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54DD" w14:textId="0D0BBAB5" w:rsidR="00700A4A" w:rsidRDefault="00700A4A"/>
    <w:p w14:paraId="160672F2" w14:textId="10746271" w:rsidR="0020369A" w:rsidRDefault="0020369A"/>
    <w:p w14:paraId="5BF14930" w14:textId="5291A2DC" w:rsidR="0020369A" w:rsidRDefault="0020369A"/>
    <w:p w14:paraId="1C2F3747" w14:textId="5A684D2C" w:rsidR="0020369A" w:rsidRDefault="0020369A"/>
    <w:p w14:paraId="3DDAAC02" w14:textId="77777777" w:rsidR="00D13E2A" w:rsidRDefault="00D13E2A"/>
    <w:p w14:paraId="3E0A7789" w14:textId="061AC892" w:rsidR="00424BE1" w:rsidRDefault="00424BE1" w:rsidP="00424BE1">
      <w:pPr>
        <w:spacing w:after="140" w:line="300" w:lineRule="atLeast"/>
      </w:pPr>
      <w:r>
        <w:t>1</w:t>
      </w:r>
      <w:r w:rsidR="00251816">
        <w:t>2</w:t>
      </w:r>
      <w:r>
        <w:t xml:space="preserve"> September 2023</w:t>
      </w:r>
    </w:p>
    <w:p w14:paraId="1EFB6428" w14:textId="77777777" w:rsidR="00C23427" w:rsidRPr="00790E2C" w:rsidRDefault="00C23427" w:rsidP="00C23427">
      <w:pPr>
        <w:spacing w:after="140" w:line="300" w:lineRule="atLeast"/>
        <w:rPr>
          <w:color w:val="ED7D31" w:themeColor="accent2"/>
          <w:sz w:val="28"/>
          <w:szCs w:val="28"/>
        </w:rPr>
      </w:pPr>
    </w:p>
    <w:p w14:paraId="4A61D9B2" w14:textId="3F9C71B9" w:rsidR="00C23427" w:rsidRPr="00790E2C" w:rsidRDefault="00790E2C" w:rsidP="00790E2C">
      <w:pPr>
        <w:pStyle w:val="Heading1"/>
        <w:rPr>
          <w:b/>
          <w:bCs/>
          <w:color w:val="ED7D31" w:themeColor="accent2"/>
        </w:rPr>
      </w:pPr>
      <w:r w:rsidRPr="00D729B6">
        <w:rPr>
          <w:b/>
          <w:bCs/>
          <w:color w:val="auto"/>
        </w:rPr>
        <w:t xml:space="preserve">COTA </w:t>
      </w:r>
      <w:r w:rsidR="00C23427" w:rsidRPr="00D729B6">
        <w:rPr>
          <w:b/>
          <w:bCs/>
          <w:color w:val="auto"/>
        </w:rPr>
        <w:t>Submission Disability Inclusion Bill 2023</w:t>
      </w:r>
    </w:p>
    <w:p w14:paraId="63EC417D" w14:textId="3F8524CB" w:rsidR="00424BE1" w:rsidRDefault="00424BE1" w:rsidP="00834DB1">
      <w:pPr>
        <w:spacing w:after="140" w:line="300" w:lineRule="atLeast"/>
      </w:pPr>
      <w:r>
        <w:t xml:space="preserve">Via email: </w:t>
      </w:r>
      <w:hyperlink r:id="rId11" w:history="1">
        <w:r w:rsidRPr="009E1B6E">
          <w:rPr>
            <w:rStyle w:val="Hyperlink"/>
          </w:rPr>
          <w:t>disabilityinclusionbill@dpac.tas.gov.au</w:t>
        </w:r>
      </w:hyperlink>
    </w:p>
    <w:p w14:paraId="0A4E17B2" w14:textId="5F5557FA" w:rsidR="00424BE1" w:rsidRDefault="00424BE1" w:rsidP="00834DB1">
      <w:r w:rsidRPr="00343779">
        <w:t>Maryanne Lewis</w:t>
      </w:r>
      <w:r w:rsidR="00834DB1">
        <w:t xml:space="preserve">, </w:t>
      </w:r>
      <w:r w:rsidRPr="00343779">
        <w:t>Project Manager</w:t>
      </w:r>
      <w:r w:rsidR="00834DB1">
        <w:t xml:space="preserve">, </w:t>
      </w:r>
      <w:r w:rsidRPr="00343779">
        <w:t>Disability Inclusion Legislation Project</w:t>
      </w:r>
    </w:p>
    <w:p w14:paraId="70EFB30B" w14:textId="58A40637" w:rsidR="00424BE1" w:rsidRPr="00343779" w:rsidRDefault="00424BE1" w:rsidP="00834DB1">
      <w:r w:rsidRPr="00343779">
        <w:t>Department of Premier and Cabinet</w:t>
      </w:r>
      <w:r w:rsidR="007B3672">
        <w:t xml:space="preserve"> (DPAC)</w:t>
      </w:r>
    </w:p>
    <w:p w14:paraId="35B68351" w14:textId="77777777" w:rsidR="00D13E2A" w:rsidRDefault="00D13E2A" w:rsidP="00834DB1"/>
    <w:p w14:paraId="15502AB2" w14:textId="68078E68" w:rsidR="00FE33DC" w:rsidRPr="00ED22BD" w:rsidRDefault="00FE33DC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>Introduction</w:t>
      </w:r>
    </w:p>
    <w:p w14:paraId="5499F6AC" w14:textId="77777777" w:rsidR="00A06912" w:rsidRDefault="007E429D" w:rsidP="00A06912">
      <w:pPr>
        <w:rPr>
          <w:lang w:val="en-AU"/>
        </w:rPr>
      </w:pPr>
      <w:r w:rsidRPr="00DF022E">
        <w:rPr>
          <w:lang w:val="en-AU"/>
        </w:rPr>
        <w:t xml:space="preserve">COTA Tasmania welcomes this opportunity to respond to the </w:t>
      </w:r>
      <w:r w:rsidR="00196C46">
        <w:rPr>
          <w:lang w:val="en-AU"/>
        </w:rPr>
        <w:t>Disability Inclusion Bill</w:t>
      </w:r>
      <w:r w:rsidRPr="00DF022E">
        <w:rPr>
          <w:lang w:val="en-AU"/>
        </w:rPr>
        <w:t xml:space="preserve"> </w:t>
      </w:r>
      <w:r w:rsidR="00196C46">
        <w:rPr>
          <w:lang w:val="en-AU"/>
        </w:rPr>
        <w:t xml:space="preserve">2023 </w:t>
      </w:r>
      <w:r w:rsidRPr="00DF022E">
        <w:rPr>
          <w:lang w:val="en-AU"/>
        </w:rPr>
        <w:t>(the</w:t>
      </w:r>
      <w:r w:rsidR="00196C46">
        <w:rPr>
          <w:lang w:val="en-AU"/>
        </w:rPr>
        <w:t xml:space="preserve"> Bill</w:t>
      </w:r>
      <w:r w:rsidRPr="00DF022E">
        <w:rPr>
          <w:lang w:val="en-AU"/>
        </w:rPr>
        <w:t>).</w:t>
      </w:r>
      <w:r w:rsidR="00196C46">
        <w:rPr>
          <w:lang w:val="en-AU"/>
        </w:rPr>
        <w:t xml:space="preserve"> </w:t>
      </w:r>
    </w:p>
    <w:p w14:paraId="588383BE" w14:textId="77777777" w:rsidR="00A06912" w:rsidRDefault="00A06912" w:rsidP="00A06912">
      <w:pPr>
        <w:rPr>
          <w:lang w:val="en-AU"/>
        </w:rPr>
      </w:pPr>
    </w:p>
    <w:p w14:paraId="3DA331EF" w14:textId="77777777" w:rsidR="00E972EB" w:rsidRDefault="006848BE" w:rsidP="00A06912">
      <w:pPr>
        <w:rPr>
          <w:lang w:val="en-AU"/>
        </w:rPr>
      </w:pPr>
      <w:r w:rsidRPr="00DF022E">
        <w:rPr>
          <w:lang w:val="en-AU"/>
        </w:rPr>
        <w:t xml:space="preserve">In preparing our response we </w:t>
      </w:r>
      <w:r>
        <w:rPr>
          <w:lang w:val="en-AU"/>
        </w:rPr>
        <w:t>participated in one of the online consultation sessions.</w:t>
      </w:r>
      <w:r w:rsidR="00A06912">
        <w:rPr>
          <w:lang w:val="en-AU"/>
        </w:rPr>
        <w:t xml:space="preserve"> </w:t>
      </w:r>
    </w:p>
    <w:p w14:paraId="211FCBCF" w14:textId="77777777" w:rsidR="00E972EB" w:rsidRDefault="00E972EB" w:rsidP="00A06912">
      <w:pPr>
        <w:rPr>
          <w:lang w:val="en-AU"/>
        </w:rPr>
      </w:pPr>
    </w:p>
    <w:p w14:paraId="1EBAB7C5" w14:textId="54BD140F" w:rsidR="007E429D" w:rsidRDefault="006848BE" w:rsidP="007E429D">
      <w:pPr>
        <w:rPr>
          <w:lang w:val="en-AU"/>
        </w:rPr>
      </w:pPr>
      <w:r>
        <w:rPr>
          <w:lang w:val="en-AU"/>
        </w:rPr>
        <w:t>O</w:t>
      </w:r>
      <w:r w:rsidR="00922E46">
        <w:rPr>
          <w:lang w:val="en-AU"/>
        </w:rPr>
        <w:t>ur</w:t>
      </w:r>
      <w:r w:rsidR="007E429D" w:rsidRPr="00DF022E">
        <w:rPr>
          <w:lang w:val="en-AU"/>
        </w:rPr>
        <w:t xml:space="preserve"> response to the </w:t>
      </w:r>
      <w:r w:rsidR="00196C46">
        <w:rPr>
          <w:lang w:val="en-AU"/>
        </w:rPr>
        <w:t xml:space="preserve">Bill </w:t>
      </w:r>
      <w:r w:rsidR="007E429D" w:rsidRPr="00DF022E">
        <w:rPr>
          <w:lang w:val="en-AU"/>
        </w:rPr>
        <w:t>has been guided by our mission, which is to advance the rights, interests and futures of Tasmanians as we age.</w:t>
      </w:r>
      <w:r w:rsidR="00922E46">
        <w:rPr>
          <w:lang w:val="en-AU"/>
        </w:rPr>
        <w:t xml:space="preserve"> </w:t>
      </w:r>
    </w:p>
    <w:p w14:paraId="51096633" w14:textId="77777777" w:rsidR="00D13E2A" w:rsidRDefault="00D13E2A"/>
    <w:p w14:paraId="57A15C43" w14:textId="77777777" w:rsidR="00DC67D8" w:rsidRPr="00ED22BD" w:rsidRDefault="00DC67D8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>Intent</w:t>
      </w:r>
    </w:p>
    <w:p w14:paraId="26106A09" w14:textId="77777777" w:rsidR="00D45CD7" w:rsidRDefault="00DC67D8" w:rsidP="00DC67D8">
      <w:pPr>
        <w:spacing w:line="276" w:lineRule="auto"/>
      </w:pPr>
      <w:r w:rsidRPr="0023143C">
        <w:t xml:space="preserve">The </w:t>
      </w:r>
      <w:r>
        <w:t xml:space="preserve">intent, purpose and objectives of the Bill are to be commended as they support the advancement of human rights and the full inclusion of people with disabilities including supported decision-making. </w:t>
      </w:r>
    </w:p>
    <w:p w14:paraId="1D16FCB7" w14:textId="77777777" w:rsidR="00D45CD7" w:rsidRDefault="00D45CD7" w:rsidP="00DC67D8">
      <w:pPr>
        <w:spacing w:line="276" w:lineRule="auto"/>
      </w:pPr>
    </w:p>
    <w:p w14:paraId="6E59DE7C" w14:textId="4F8A7AEA" w:rsidR="00DC67D8" w:rsidRDefault="00DC67D8" w:rsidP="00DC67D8">
      <w:pPr>
        <w:spacing w:line="276" w:lineRule="auto"/>
      </w:pPr>
      <w:r>
        <w:t xml:space="preserve">In particular, the recognition of </w:t>
      </w:r>
      <w:r w:rsidRPr="00DE3DFC">
        <w:rPr>
          <w:rFonts w:cstheme="minorHAnsi"/>
        </w:rPr>
        <w:t>the multiple disadvantage and discrimination created because of the intersection of disability with other personal characteristics</w:t>
      </w:r>
      <w:r w:rsidR="004B2D1E">
        <w:rPr>
          <w:rFonts w:cstheme="minorHAnsi"/>
        </w:rPr>
        <w:t xml:space="preserve"> </w:t>
      </w:r>
      <w:r>
        <w:rPr>
          <w:rFonts w:cstheme="minorHAnsi"/>
        </w:rPr>
        <w:t xml:space="preserve">such as </w:t>
      </w:r>
      <w:r w:rsidR="00A06912">
        <w:rPr>
          <w:rFonts w:cstheme="minorHAnsi"/>
        </w:rPr>
        <w:t>age, gender</w:t>
      </w:r>
      <w:r w:rsidR="00F95A36">
        <w:rPr>
          <w:rFonts w:cstheme="minorHAnsi"/>
        </w:rPr>
        <w:t>,</w:t>
      </w:r>
      <w:r w:rsidR="00A06912">
        <w:rPr>
          <w:rFonts w:cstheme="minorHAnsi"/>
        </w:rPr>
        <w:t xml:space="preserve"> </w:t>
      </w:r>
      <w:r w:rsidRPr="00DE3DFC">
        <w:rPr>
          <w:rFonts w:cstheme="minorHAnsi"/>
        </w:rPr>
        <w:t>cultural or linguistic diversity, Aboriginality, sexuality and/or religious beliefs</w:t>
      </w:r>
      <w:r>
        <w:t>.</w:t>
      </w:r>
    </w:p>
    <w:p w14:paraId="4EED91B7" w14:textId="77777777" w:rsidR="004B2D1E" w:rsidRDefault="004B2D1E" w:rsidP="00DC67D8">
      <w:pPr>
        <w:spacing w:line="276" w:lineRule="auto"/>
      </w:pPr>
    </w:p>
    <w:p w14:paraId="64ECAC21" w14:textId="5909BEF8" w:rsidR="00236D9C" w:rsidRDefault="00F31767" w:rsidP="00DC67D8">
      <w:pPr>
        <w:spacing w:line="276" w:lineRule="auto"/>
      </w:pPr>
      <w:r>
        <w:t xml:space="preserve">This intersectionality </w:t>
      </w:r>
      <w:r w:rsidR="00032309">
        <w:t xml:space="preserve">aligns with the COTA Tasmania </w:t>
      </w:r>
      <w:r w:rsidR="00236D9C">
        <w:t>Guiding Principles that protect and respect older Tasmanians</w:t>
      </w:r>
      <w:r w:rsidR="00E75155">
        <w:t xml:space="preserve"> which </w:t>
      </w:r>
      <w:r w:rsidR="005C5850">
        <w:t>includ</w:t>
      </w:r>
      <w:r w:rsidR="00E75155">
        <w:t>e</w:t>
      </w:r>
      <w:r w:rsidR="00236D9C">
        <w:t xml:space="preserve"> </w:t>
      </w:r>
      <w:r w:rsidR="000B6E35">
        <w:t xml:space="preserve">independence and freedom to participate socially and economically; dignity and choice; </w:t>
      </w:r>
      <w:r w:rsidR="00223134">
        <w:t>standards of living and care; participation and self-ful</w:t>
      </w:r>
      <w:r w:rsidR="00B13FBE">
        <w:t>fil</w:t>
      </w:r>
      <w:r w:rsidR="00223134">
        <w:t>ment.</w:t>
      </w:r>
    </w:p>
    <w:p w14:paraId="2D36D626" w14:textId="77777777" w:rsidR="00B13FBE" w:rsidRDefault="00B13FBE" w:rsidP="00DC67D8">
      <w:pPr>
        <w:spacing w:line="276" w:lineRule="auto"/>
      </w:pPr>
    </w:p>
    <w:p w14:paraId="41CFFE47" w14:textId="77777777" w:rsidR="00DC67D8" w:rsidRPr="00ED22BD" w:rsidRDefault="00DC67D8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 xml:space="preserve">Reach/Disability Inclusion Planning </w:t>
      </w:r>
    </w:p>
    <w:p w14:paraId="635AC25B" w14:textId="2C311686" w:rsidR="00DC67D8" w:rsidRDefault="00B14DA2" w:rsidP="00DC67D8">
      <w:pPr>
        <w:spacing w:line="276" w:lineRule="auto"/>
        <w:rPr>
          <w:rFonts w:cstheme="minorHAnsi"/>
        </w:rPr>
      </w:pPr>
      <w:r>
        <w:t>It is understood that t</w:t>
      </w:r>
      <w:r w:rsidR="00DC67D8">
        <w:t xml:space="preserve">he Bill will apply to </w:t>
      </w:r>
      <w:r w:rsidR="00DC67D8" w:rsidRPr="00F62D4D">
        <w:rPr>
          <w:rFonts w:cstheme="minorHAnsi"/>
        </w:rPr>
        <w:t>Defined Entities</w:t>
      </w:r>
      <w:r w:rsidR="00DC67D8">
        <w:rPr>
          <w:rFonts w:cstheme="minorHAnsi"/>
        </w:rPr>
        <w:t xml:space="preserve">. </w:t>
      </w:r>
      <w:r w:rsidR="00E75155">
        <w:rPr>
          <w:rFonts w:cstheme="minorHAnsi"/>
        </w:rPr>
        <w:t xml:space="preserve">This </w:t>
      </w:r>
      <w:r w:rsidR="00DC67D8" w:rsidRPr="00F62D4D">
        <w:rPr>
          <w:rFonts w:cstheme="minorHAnsi"/>
        </w:rPr>
        <w:t>includes a State Government Agency or other agent or instrument of the crown.</w:t>
      </w:r>
      <w:r w:rsidR="00DC67D8">
        <w:rPr>
          <w:rFonts w:cstheme="minorHAnsi"/>
        </w:rPr>
        <w:t xml:space="preserve"> Local Government has not been included in this definition. It </w:t>
      </w:r>
      <w:r w:rsidR="002A2953">
        <w:rPr>
          <w:rFonts w:cstheme="minorHAnsi"/>
        </w:rPr>
        <w:t>is</w:t>
      </w:r>
      <w:r w:rsidR="00DC67D8">
        <w:rPr>
          <w:rFonts w:cstheme="minorHAnsi"/>
        </w:rPr>
        <w:t xml:space="preserve"> strongly suggested that </w:t>
      </w:r>
      <w:r w:rsidR="002A2953">
        <w:rPr>
          <w:rFonts w:cstheme="minorHAnsi"/>
        </w:rPr>
        <w:t xml:space="preserve">Local </w:t>
      </w:r>
      <w:r w:rsidR="00366576">
        <w:rPr>
          <w:rFonts w:cstheme="minorHAnsi"/>
        </w:rPr>
        <w:t>G</w:t>
      </w:r>
      <w:r w:rsidR="002A2953">
        <w:rPr>
          <w:rFonts w:cstheme="minorHAnsi"/>
        </w:rPr>
        <w:t xml:space="preserve">overnment </w:t>
      </w:r>
      <w:r w:rsidR="00DC67D8">
        <w:rPr>
          <w:rFonts w:cstheme="minorHAnsi"/>
        </w:rPr>
        <w:t>be included</w:t>
      </w:r>
      <w:r w:rsidR="00E75155">
        <w:rPr>
          <w:rFonts w:cstheme="minorHAnsi"/>
        </w:rPr>
        <w:t xml:space="preserve"> as they are a product of the </w:t>
      </w:r>
      <w:r w:rsidR="00DB03F2">
        <w:rPr>
          <w:rFonts w:cstheme="minorHAnsi"/>
        </w:rPr>
        <w:t>State Government, and the third tier of government.</w:t>
      </w:r>
    </w:p>
    <w:p w14:paraId="2BDF11B9" w14:textId="77777777" w:rsidR="00DC67D8" w:rsidRDefault="00DC67D8" w:rsidP="00DC67D8">
      <w:pPr>
        <w:spacing w:line="276" w:lineRule="auto"/>
      </w:pPr>
    </w:p>
    <w:p w14:paraId="27B7B8EE" w14:textId="218E72A0" w:rsidR="00DC67D8" w:rsidRDefault="00DC67D8" w:rsidP="00DC67D8">
      <w:pPr>
        <w:spacing w:line="276" w:lineRule="auto"/>
      </w:pPr>
      <w:r>
        <w:lastRenderedPageBreak/>
        <w:t>It is not clear if community organisations such as COTA Tas</w:t>
      </w:r>
      <w:r w:rsidR="00366576">
        <w:t>mania</w:t>
      </w:r>
      <w:r>
        <w:t xml:space="preserve"> who receive State Government funding will come under th</w:t>
      </w:r>
      <w:r w:rsidR="00DB03F2">
        <w:t>e</w:t>
      </w:r>
      <w:r>
        <w:t xml:space="preserve"> definition</w:t>
      </w:r>
      <w:r w:rsidR="00DB03F2">
        <w:t xml:space="preserve"> of a defined entity</w:t>
      </w:r>
      <w:r>
        <w:t>, particularly in respect of developing Disability Inclusion Plans.</w:t>
      </w:r>
      <w:r w:rsidR="00366576">
        <w:t xml:space="preserve"> Some clarity </w:t>
      </w:r>
      <w:r w:rsidR="00DB03F2">
        <w:t xml:space="preserve">around this </w:t>
      </w:r>
      <w:r w:rsidR="007B3672">
        <w:t>would be beneficial.</w:t>
      </w:r>
      <w:r w:rsidR="006848BE">
        <w:t xml:space="preserve"> </w:t>
      </w:r>
    </w:p>
    <w:p w14:paraId="4E3E4A51" w14:textId="77777777" w:rsidR="00DC67D8" w:rsidRDefault="00DC67D8" w:rsidP="00DC67D8">
      <w:pPr>
        <w:spacing w:line="276" w:lineRule="auto"/>
      </w:pPr>
    </w:p>
    <w:p w14:paraId="46B5E6AF" w14:textId="77777777" w:rsidR="00DC67D8" w:rsidRPr="00ED22BD" w:rsidRDefault="00DC67D8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>Communication/Awareness</w:t>
      </w:r>
    </w:p>
    <w:p w14:paraId="6A9A78D5" w14:textId="6598DC31" w:rsidR="007B3672" w:rsidRDefault="00DC67D8" w:rsidP="00DC67D8">
      <w:pPr>
        <w:spacing w:line="276" w:lineRule="auto"/>
      </w:pPr>
      <w:r>
        <w:t>The new legislation n</w:t>
      </w:r>
      <w:r w:rsidRPr="00DA66FE">
        <w:t xml:space="preserve">eeds to be clearly understood by the people it is </w:t>
      </w:r>
      <w:r>
        <w:t xml:space="preserve">intended </w:t>
      </w:r>
      <w:r w:rsidRPr="00DA66FE">
        <w:t>for.</w:t>
      </w:r>
      <w:r w:rsidR="007B3672">
        <w:t xml:space="preserve"> </w:t>
      </w:r>
      <w:r>
        <w:t xml:space="preserve">It is noted that </w:t>
      </w:r>
      <w:r w:rsidR="007B3672">
        <w:t xml:space="preserve">currently </w:t>
      </w:r>
      <w:r>
        <w:t>an e</w:t>
      </w:r>
      <w:r w:rsidRPr="00DA66FE">
        <w:t xml:space="preserve">asy </w:t>
      </w:r>
      <w:r>
        <w:t>r</w:t>
      </w:r>
      <w:r w:rsidRPr="00DA66FE">
        <w:t>ead summary</w:t>
      </w:r>
      <w:r>
        <w:t xml:space="preserve"> on the Bill and consultation </w:t>
      </w:r>
      <w:r w:rsidR="009C733B">
        <w:t xml:space="preserve">process </w:t>
      </w:r>
      <w:r>
        <w:t>i</w:t>
      </w:r>
      <w:r w:rsidRPr="00DA66FE">
        <w:t xml:space="preserve">s </w:t>
      </w:r>
      <w:r>
        <w:t>on the</w:t>
      </w:r>
      <w:r w:rsidRPr="00DA66FE">
        <w:t xml:space="preserve"> DPAC website</w:t>
      </w:r>
      <w:r w:rsidR="007B3672">
        <w:t>.</w:t>
      </w:r>
    </w:p>
    <w:p w14:paraId="5FBB4CE5" w14:textId="77777777" w:rsidR="0083723F" w:rsidRDefault="0083723F" w:rsidP="00DC67D8">
      <w:pPr>
        <w:spacing w:line="276" w:lineRule="auto"/>
      </w:pPr>
    </w:p>
    <w:p w14:paraId="49B6BC00" w14:textId="0061E01A" w:rsidR="00DC67D8" w:rsidRPr="00DA66FE" w:rsidRDefault="0083723F" w:rsidP="00DC67D8">
      <w:pPr>
        <w:spacing w:line="276" w:lineRule="auto"/>
      </w:pPr>
      <w:r>
        <w:t xml:space="preserve">It is also noted </w:t>
      </w:r>
      <w:r w:rsidR="00DC67D8">
        <w:t xml:space="preserve">that there is the </w:t>
      </w:r>
      <w:r w:rsidR="00DC67D8" w:rsidRPr="00DA66FE">
        <w:t>intention</w:t>
      </w:r>
      <w:r w:rsidR="00DC67D8">
        <w:t xml:space="preserve"> by DPAC </w:t>
      </w:r>
      <w:r w:rsidR="00DC67D8" w:rsidRPr="00DA66FE">
        <w:t xml:space="preserve">to develop </w:t>
      </w:r>
      <w:r w:rsidR="00DC67D8">
        <w:t>more easy read information once the Bill has</w:t>
      </w:r>
      <w:r w:rsidR="00DC67D8" w:rsidRPr="00DA66FE">
        <w:t xml:space="preserve"> passed.</w:t>
      </w:r>
      <w:r>
        <w:t xml:space="preserve"> This is </w:t>
      </w:r>
      <w:r w:rsidR="00641AB6">
        <w:t>a c</w:t>
      </w:r>
      <w:r>
        <w:t xml:space="preserve">ritical </w:t>
      </w:r>
      <w:r w:rsidR="00641AB6">
        <w:t>element to communicating and raising</w:t>
      </w:r>
      <w:r w:rsidR="00ED0D3B">
        <w:t xml:space="preserve"> understanding and</w:t>
      </w:r>
      <w:r w:rsidR="00641AB6">
        <w:t xml:space="preserve"> awareness of the Bill</w:t>
      </w:r>
      <w:r w:rsidR="00ED0D3B">
        <w:t>.</w:t>
      </w:r>
    </w:p>
    <w:p w14:paraId="02573AC0" w14:textId="77777777" w:rsidR="00DC67D8" w:rsidRDefault="00DC67D8" w:rsidP="00DC67D8">
      <w:pPr>
        <w:spacing w:line="276" w:lineRule="auto"/>
      </w:pPr>
    </w:p>
    <w:p w14:paraId="677576B1" w14:textId="0FCF4D91" w:rsidR="00DC67D8" w:rsidRPr="00DA66FE" w:rsidRDefault="009C733B" w:rsidP="00DC67D8">
      <w:pPr>
        <w:spacing w:line="276" w:lineRule="auto"/>
      </w:pPr>
      <w:r>
        <w:t>In addition, i</w:t>
      </w:r>
      <w:r w:rsidR="00DC67D8">
        <w:t>ncluding a d</w:t>
      </w:r>
      <w:r w:rsidR="00DC67D8" w:rsidRPr="00DA66FE">
        <w:t xml:space="preserve">efinition of disability </w:t>
      </w:r>
      <w:r w:rsidR="00DC67D8">
        <w:t xml:space="preserve">would also enhance </w:t>
      </w:r>
      <w:r w:rsidR="00930B39">
        <w:t xml:space="preserve">community </w:t>
      </w:r>
      <w:r w:rsidR="00ED0D3B">
        <w:t xml:space="preserve">understanding and </w:t>
      </w:r>
      <w:r w:rsidR="00DC67D8">
        <w:t>awareness.</w:t>
      </w:r>
    </w:p>
    <w:p w14:paraId="2057652F" w14:textId="77777777" w:rsidR="00DC67D8" w:rsidRDefault="00DC67D8" w:rsidP="00DC67D8">
      <w:pPr>
        <w:spacing w:line="276" w:lineRule="auto"/>
      </w:pPr>
    </w:p>
    <w:p w14:paraId="53D17060" w14:textId="77777777" w:rsidR="00DC67D8" w:rsidRPr="00ED22BD" w:rsidRDefault="00DC67D8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>Role of the Disability Commissioner and Advisory Council</w:t>
      </w:r>
    </w:p>
    <w:p w14:paraId="47993BF9" w14:textId="5AF3B55E" w:rsidR="00804C2E" w:rsidRDefault="00D45D7E" w:rsidP="00DC67D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While the intent of the Bill is to recognise the intersectionality of disability, the </w:t>
      </w:r>
      <w:r w:rsidRPr="00DA66FE">
        <w:rPr>
          <w:rFonts w:cstheme="minorHAnsi"/>
        </w:rPr>
        <w:t xml:space="preserve">Bill </w:t>
      </w:r>
      <w:r>
        <w:rPr>
          <w:rFonts w:cstheme="minorHAnsi"/>
        </w:rPr>
        <w:t>does not specifically mention a</w:t>
      </w:r>
      <w:r w:rsidRPr="00DA66FE">
        <w:rPr>
          <w:rFonts w:cstheme="minorHAnsi"/>
        </w:rPr>
        <w:t>ge</w:t>
      </w:r>
      <w:r w:rsidR="00DA5128">
        <w:rPr>
          <w:rFonts w:cstheme="minorHAnsi"/>
        </w:rPr>
        <w:t xml:space="preserve"> </w:t>
      </w:r>
      <w:r w:rsidR="00CD6608">
        <w:rPr>
          <w:rFonts w:cstheme="minorHAnsi"/>
        </w:rPr>
        <w:t xml:space="preserve">criteria </w:t>
      </w:r>
      <w:r w:rsidR="00DA5128">
        <w:rPr>
          <w:rFonts w:cstheme="minorHAnsi"/>
        </w:rPr>
        <w:t>in the same way th</w:t>
      </w:r>
      <w:r w:rsidRPr="00DA66FE">
        <w:rPr>
          <w:rFonts w:cstheme="minorHAnsi"/>
        </w:rPr>
        <w:t>a</w:t>
      </w:r>
      <w:r w:rsidR="00DA5128">
        <w:rPr>
          <w:rFonts w:cstheme="minorHAnsi"/>
        </w:rPr>
        <w:t xml:space="preserve">t </w:t>
      </w:r>
      <w:r>
        <w:rPr>
          <w:rFonts w:cstheme="minorHAnsi"/>
        </w:rPr>
        <w:t xml:space="preserve">the </w:t>
      </w:r>
      <w:r w:rsidR="00BC5625">
        <w:rPr>
          <w:rFonts w:cstheme="minorHAnsi"/>
        </w:rPr>
        <w:t>National Disability Insurance Scheme (</w:t>
      </w:r>
      <w:r w:rsidRPr="00DA66FE">
        <w:rPr>
          <w:rFonts w:cstheme="minorHAnsi"/>
        </w:rPr>
        <w:t>NDIS</w:t>
      </w:r>
      <w:r w:rsidR="00BC5625">
        <w:rPr>
          <w:rFonts w:cstheme="minorHAnsi"/>
        </w:rPr>
        <w:t>)</w:t>
      </w:r>
      <w:r w:rsidRPr="00DA66FE">
        <w:rPr>
          <w:rFonts w:cstheme="minorHAnsi"/>
        </w:rPr>
        <w:t xml:space="preserve"> criteria</w:t>
      </w:r>
      <w:r w:rsidR="00CD6608">
        <w:rPr>
          <w:rFonts w:cstheme="minorHAnsi"/>
        </w:rPr>
        <w:t xml:space="preserve"> does</w:t>
      </w:r>
      <w:r w:rsidRPr="00DA66FE">
        <w:rPr>
          <w:rFonts w:cstheme="minorHAnsi"/>
        </w:rPr>
        <w:t xml:space="preserve">. </w:t>
      </w:r>
    </w:p>
    <w:p w14:paraId="4AF8CF74" w14:textId="77777777" w:rsidR="00804C2E" w:rsidRDefault="00804C2E" w:rsidP="00DC67D8">
      <w:pPr>
        <w:spacing w:line="276" w:lineRule="auto"/>
        <w:rPr>
          <w:rFonts w:cstheme="minorHAnsi"/>
        </w:rPr>
      </w:pPr>
    </w:p>
    <w:p w14:paraId="24D0E479" w14:textId="5C9E964C" w:rsidR="00DC67D8" w:rsidRDefault="00DC67D8" w:rsidP="00DC67D8">
      <w:pPr>
        <w:spacing w:line="276" w:lineRule="auto"/>
        <w:rPr>
          <w:rFonts w:cstheme="minorHAnsi"/>
        </w:rPr>
      </w:pPr>
      <w:r>
        <w:rPr>
          <w:rFonts w:cstheme="minorHAnsi"/>
        </w:rPr>
        <w:t>The r</w:t>
      </w:r>
      <w:r w:rsidRPr="00DA66FE">
        <w:rPr>
          <w:rFonts w:cstheme="minorHAnsi"/>
        </w:rPr>
        <w:t xml:space="preserve">ole </w:t>
      </w:r>
      <w:r w:rsidR="00C23427">
        <w:rPr>
          <w:rFonts w:cstheme="minorHAnsi"/>
        </w:rPr>
        <w:t xml:space="preserve">of the </w:t>
      </w:r>
      <w:r w:rsidR="00D41880">
        <w:rPr>
          <w:rFonts w:cstheme="minorHAnsi"/>
        </w:rPr>
        <w:t xml:space="preserve">Disability </w:t>
      </w:r>
      <w:r w:rsidR="00C23427">
        <w:rPr>
          <w:rFonts w:cstheme="minorHAnsi"/>
        </w:rPr>
        <w:t xml:space="preserve">Commissioner </w:t>
      </w:r>
      <w:r w:rsidR="00D41880">
        <w:rPr>
          <w:rFonts w:cstheme="minorHAnsi"/>
        </w:rPr>
        <w:t xml:space="preserve">and Advisory Council </w:t>
      </w:r>
      <w:r w:rsidRPr="00DA66FE">
        <w:rPr>
          <w:rFonts w:cstheme="minorHAnsi"/>
        </w:rPr>
        <w:t>is to assist people to navigate existing complaint mechanisms</w:t>
      </w:r>
      <w:r w:rsidR="00713890">
        <w:rPr>
          <w:rFonts w:cstheme="minorHAnsi"/>
        </w:rPr>
        <w:t>,</w:t>
      </w:r>
      <w:r w:rsidRPr="00DA66FE">
        <w:rPr>
          <w:rFonts w:cstheme="minorHAnsi"/>
        </w:rPr>
        <w:t xml:space="preserve"> pick up appropriate avenues</w:t>
      </w:r>
      <w:r w:rsidR="00713890">
        <w:rPr>
          <w:rFonts w:cstheme="minorHAnsi"/>
        </w:rPr>
        <w:t>,</w:t>
      </w:r>
      <w:r w:rsidRPr="00DA66FE">
        <w:rPr>
          <w:rFonts w:cstheme="minorHAnsi"/>
        </w:rPr>
        <w:t xml:space="preserve"> or to investigate a complaint.</w:t>
      </w:r>
    </w:p>
    <w:p w14:paraId="6E20DEC2" w14:textId="7BA9BFAE" w:rsidR="00CD6608" w:rsidRDefault="00CD6608" w:rsidP="00DC67D8">
      <w:pPr>
        <w:spacing w:line="276" w:lineRule="auto"/>
        <w:rPr>
          <w:rFonts w:cstheme="minorHAnsi"/>
        </w:rPr>
      </w:pPr>
    </w:p>
    <w:p w14:paraId="49E90396" w14:textId="6C026A86" w:rsidR="00DC67D8" w:rsidRPr="00DA66FE" w:rsidRDefault="00804C2E" w:rsidP="00DC67D8">
      <w:pPr>
        <w:spacing w:line="276" w:lineRule="auto"/>
        <w:rPr>
          <w:rFonts w:cstheme="minorHAnsi"/>
        </w:rPr>
      </w:pPr>
      <w:r>
        <w:rPr>
          <w:rFonts w:cstheme="minorHAnsi"/>
        </w:rPr>
        <w:t>It is understood that the equivalent role i</w:t>
      </w:r>
      <w:r w:rsidR="00DC67D8">
        <w:rPr>
          <w:rFonts w:cstheme="minorHAnsi"/>
        </w:rPr>
        <w:t xml:space="preserve">n </w:t>
      </w:r>
      <w:r w:rsidR="00DC67D8" w:rsidRPr="00DA66FE">
        <w:rPr>
          <w:rFonts w:cstheme="minorHAnsi"/>
        </w:rPr>
        <w:t xml:space="preserve">NSW is called </w:t>
      </w:r>
      <w:r>
        <w:rPr>
          <w:rFonts w:cstheme="minorHAnsi"/>
        </w:rPr>
        <w:t xml:space="preserve">the </w:t>
      </w:r>
      <w:r w:rsidR="00DC67D8">
        <w:rPr>
          <w:rFonts w:cstheme="minorHAnsi"/>
        </w:rPr>
        <w:t>A</w:t>
      </w:r>
      <w:r w:rsidR="00DC67D8" w:rsidRPr="00DA66FE">
        <w:rPr>
          <w:rFonts w:cstheme="minorHAnsi"/>
        </w:rPr>
        <w:t xml:space="preserve">geing and </w:t>
      </w:r>
      <w:r w:rsidR="00DC67D8">
        <w:rPr>
          <w:rFonts w:cstheme="minorHAnsi"/>
        </w:rPr>
        <w:t>D</w:t>
      </w:r>
      <w:r w:rsidR="00DC67D8" w:rsidRPr="00DA66FE">
        <w:rPr>
          <w:rFonts w:cstheme="minorHAnsi"/>
        </w:rPr>
        <w:t xml:space="preserve">isability </w:t>
      </w:r>
      <w:r w:rsidR="00DC67D8">
        <w:rPr>
          <w:rFonts w:cstheme="minorHAnsi"/>
        </w:rPr>
        <w:t>C</w:t>
      </w:r>
      <w:r w:rsidR="00DC67D8" w:rsidRPr="00DA66FE">
        <w:rPr>
          <w:rFonts w:cstheme="minorHAnsi"/>
        </w:rPr>
        <w:t>ommissioner</w:t>
      </w:r>
      <w:r>
        <w:rPr>
          <w:rFonts w:cstheme="minorHAnsi"/>
        </w:rPr>
        <w:t xml:space="preserve">. Given the landscape </w:t>
      </w:r>
      <w:r w:rsidR="00DC6FD0">
        <w:rPr>
          <w:rFonts w:cstheme="minorHAnsi"/>
        </w:rPr>
        <w:t xml:space="preserve">in Tasmania is evolving, </w:t>
      </w:r>
      <w:r w:rsidR="00F304E6">
        <w:rPr>
          <w:rFonts w:cstheme="minorHAnsi"/>
        </w:rPr>
        <w:t xml:space="preserve">consideration could be given to </w:t>
      </w:r>
      <w:r w:rsidR="00CF42BA">
        <w:rPr>
          <w:rFonts w:cstheme="minorHAnsi"/>
        </w:rPr>
        <w:t xml:space="preserve">explicitly </w:t>
      </w:r>
      <w:r w:rsidR="00A534A3">
        <w:rPr>
          <w:rFonts w:cstheme="minorHAnsi"/>
        </w:rPr>
        <w:t>include ageing</w:t>
      </w:r>
      <w:r w:rsidR="00704BFA">
        <w:rPr>
          <w:rFonts w:cstheme="minorHAnsi"/>
        </w:rPr>
        <w:t xml:space="preserve"> in the name of the role</w:t>
      </w:r>
      <w:r w:rsidR="00DC67D8" w:rsidRPr="00DA66FE">
        <w:rPr>
          <w:rFonts w:cstheme="minorHAnsi"/>
        </w:rPr>
        <w:t>.</w:t>
      </w:r>
    </w:p>
    <w:p w14:paraId="0B3B5CF3" w14:textId="77777777" w:rsidR="00DC67D8" w:rsidRDefault="00DC67D8" w:rsidP="00DC67D8">
      <w:pPr>
        <w:spacing w:line="276" w:lineRule="auto"/>
        <w:rPr>
          <w:rFonts w:cstheme="minorHAnsi"/>
        </w:rPr>
      </w:pPr>
    </w:p>
    <w:p w14:paraId="7F698661" w14:textId="77777777" w:rsidR="00DC67D8" w:rsidRPr="00ED22BD" w:rsidRDefault="00DC67D8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>People with Dementia</w:t>
      </w:r>
    </w:p>
    <w:p w14:paraId="74039567" w14:textId="6385FE89" w:rsidR="00DC67D8" w:rsidRPr="00DA66FE" w:rsidRDefault="00704BFA" w:rsidP="00BC5625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The rates of </w:t>
      </w:r>
      <w:r w:rsidR="00DC67D8" w:rsidRPr="00DA66FE">
        <w:rPr>
          <w:rFonts w:cstheme="minorHAnsi"/>
        </w:rPr>
        <w:t>Dementia</w:t>
      </w:r>
      <w:r w:rsidR="00DC67D8">
        <w:rPr>
          <w:rFonts w:cstheme="minorHAnsi"/>
        </w:rPr>
        <w:t xml:space="preserve"> </w:t>
      </w:r>
      <w:r w:rsidR="00196652">
        <w:rPr>
          <w:rFonts w:cstheme="minorHAnsi"/>
        </w:rPr>
        <w:t>ar</w:t>
      </w:r>
      <w:r w:rsidR="00DC67D8">
        <w:rPr>
          <w:rFonts w:cstheme="minorHAnsi"/>
        </w:rPr>
        <w:t xml:space="preserve">e dramatically </w:t>
      </w:r>
      <w:r w:rsidR="00DC67D8" w:rsidRPr="00DA66FE">
        <w:rPr>
          <w:rFonts w:cstheme="minorHAnsi"/>
        </w:rPr>
        <w:t>increasing</w:t>
      </w:r>
      <w:r w:rsidR="00DC67D8">
        <w:rPr>
          <w:rFonts w:cstheme="minorHAnsi"/>
        </w:rPr>
        <w:t xml:space="preserve"> for people of all ages</w:t>
      </w:r>
      <w:r w:rsidR="00196652">
        <w:rPr>
          <w:rFonts w:cstheme="minorHAnsi"/>
        </w:rPr>
        <w:t xml:space="preserve"> globally</w:t>
      </w:r>
      <w:r w:rsidR="00DC67D8">
        <w:rPr>
          <w:rFonts w:cstheme="minorHAnsi"/>
        </w:rPr>
        <w:t>.</w:t>
      </w:r>
      <w:r w:rsidR="00BC5625">
        <w:rPr>
          <w:rFonts w:cstheme="minorHAnsi"/>
        </w:rPr>
        <w:t xml:space="preserve"> </w:t>
      </w:r>
      <w:r w:rsidR="00DC67D8">
        <w:rPr>
          <w:rFonts w:cstheme="minorHAnsi"/>
        </w:rPr>
        <w:t>An o</w:t>
      </w:r>
      <w:r w:rsidR="00DC67D8" w:rsidRPr="00DA66FE">
        <w:rPr>
          <w:rFonts w:cstheme="minorHAnsi"/>
        </w:rPr>
        <w:t xml:space="preserve">lder person with dementia </w:t>
      </w:r>
      <w:r w:rsidR="00BC5625">
        <w:rPr>
          <w:rFonts w:cstheme="minorHAnsi"/>
        </w:rPr>
        <w:t xml:space="preserve">will </w:t>
      </w:r>
      <w:r w:rsidR="00DC67D8" w:rsidRPr="00DA66FE">
        <w:rPr>
          <w:rFonts w:cstheme="minorHAnsi"/>
        </w:rPr>
        <w:t xml:space="preserve">not </w:t>
      </w:r>
      <w:r w:rsidR="00BB0C05">
        <w:rPr>
          <w:rFonts w:cstheme="minorHAnsi"/>
        </w:rPr>
        <w:t xml:space="preserve">be </w:t>
      </w:r>
      <w:r w:rsidR="00DC67D8" w:rsidRPr="00DA66FE">
        <w:rPr>
          <w:rFonts w:cstheme="minorHAnsi"/>
        </w:rPr>
        <w:t>covered under th</w:t>
      </w:r>
      <w:r w:rsidR="00BC5625">
        <w:rPr>
          <w:rFonts w:cstheme="minorHAnsi"/>
        </w:rPr>
        <w:t>e</w:t>
      </w:r>
      <w:r w:rsidR="00DC67D8" w:rsidRPr="00DA66FE">
        <w:rPr>
          <w:rFonts w:cstheme="minorHAnsi"/>
        </w:rPr>
        <w:t xml:space="preserve"> Bill unless </w:t>
      </w:r>
      <w:r w:rsidR="00DC67D8">
        <w:rPr>
          <w:rFonts w:cstheme="minorHAnsi"/>
        </w:rPr>
        <w:t xml:space="preserve">services are funded </w:t>
      </w:r>
      <w:r w:rsidR="00BB0C05">
        <w:rPr>
          <w:rFonts w:cstheme="minorHAnsi"/>
        </w:rPr>
        <w:t xml:space="preserve">through </w:t>
      </w:r>
      <w:r w:rsidR="00DC67D8">
        <w:rPr>
          <w:rFonts w:cstheme="minorHAnsi"/>
        </w:rPr>
        <w:t xml:space="preserve">the </w:t>
      </w:r>
      <w:r w:rsidR="00DC67D8" w:rsidRPr="00DA66FE">
        <w:rPr>
          <w:rFonts w:cstheme="minorHAnsi"/>
        </w:rPr>
        <w:t>NDIS.</w:t>
      </w:r>
      <w:r w:rsidR="00DC67D8">
        <w:rPr>
          <w:rFonts w:cstheme="minorHAnsi"/>
        </w:rPr>
        <w:t xml:space="preserve"> </w:t>
      </w:r>
    </w:p>
    <w:p w14:paraId="0C59CCA3" w14:textId="77777777" w:rsidR="00BB0C05" w:rsidRDefault="00BB0C05" w:rsidP="00BB0C05">
      <w:pPr>
        <w:spacing w:line="276" w:lineRule="auto"/>
        <w:rPr>
          <w:rFonts w:cstheme="minorHAnsi"/>
        </w:rPr>
      </w:pPr>
    </w:p>
    <w:p w14:paraId="48877B1E" w14:textId="5AA08A45" w:rsidR="00DC67D8" w:rsidRPr="00BB0C05" w:rsidRDefault="00DC67D8" w:rsidP="00BB0C05">
      <w:pPr>
        <w:spacing w:line="276" w:lineRule="auto"/>
        <w:rPr>
          <w:rFonts w:cstheme="minorHAnsi"/>
        </w:rPr>
      </w:pPr>
      <w:r w:rsidRPr="00BB0C05">
        <w:rPr>
          <w:rFonts w:cstheme="minorHAnsi"/>
        </w:rPr>
        <w:t xml:space="preserve">People with dementia who aren’t receiving NDIS </w:t>
      </w:r>
      <w:r w:rsidR="0000731C">
        <w:rPr>
          <w:rFonts w:cstheme="minorHAnsi"/>
        </w:rPr>
        <w:t xml:space="preserve">services </w:t>
      </w:r>
      <w:r w:rsidRPr="00BB0C05">
        <w:rPr>
          <w:rFonts w:cstheme="minorHAnsi"/>
        </w:rPr>
        <w:t xml:space="preserve">or </w:t>
      </w:r>
      <w:r w:rsidR="0000731C">
        <w:rPr>
          <w:rFonts w:cstheme="minorHAnsi"/>
        </w:rPr>
        <w:t xml:space="preserve">who are </w:t>
      </w:r>
      <w:r w:rsidRPr="00BB0C05">
        <w:rPr>
          <w:rFonts w:cstheme="minorHAnsi"/>
        </w:rPr>
        <w:t xml:space="preserve">living in a Residential Aged Care Facility (RACF) aren’t covered or empowered </w:t>
      </w:r>
      <w:r w:rsidR="003748DC">
        <w:rPr>
          <w:rFonts w:cstheme="minorHAnsi"/>
        </w:rPr>
        <w:t>under</w:t>
      </w:r>
      <w:r w:rsidR="00574436">
        <w:rPr>
          <w:rFonts w:cstheme="minorHAnsi"/>
        </w:rPr>
        <w:t xml:space="preserve"> the Bill. </w:t>
      </w:r>
      <w:r w:rsidR="00CF5501">
        <w:rPr>
          <w:rFonts w:cstheme="minorHAnsi"/>
        </w:rPr>
        <w:t>T</w:t>
      </w:r>
      <w:r w:rsidR="00574436">
        <w:rPr>
          <w:rFonts w:cstheme="minorHAnsi"/>
        </w:rPr>
        <w:t xml:space="preserve">hey will </w:t>
      </w:r>
      <w:r w:rsidRPr="00BB0C05">
        <w:rPr>
          <w:rFonts w:cstheme="minorHAnsi"/>
        </w:rPr>
        <w:t>have access to referral agencies such as the Office of the Public Guardian and the Aged Care Quality and Safety Commission.</w:t>
      </w:r>
      <w:r w:rsidR="0039385F">
        <w:rPr>
          <w:rFonts w:cstheme="minorHAnsi"/>
        </w:rPr>
        <w:t xml:space="preserve"> </w:t>
      </w:r>
    </w:p>
    <w:p w14:paraId="0AF1BA32" w14:textId="77777777" w:rsidR="003748DC" w:rsidRDefault="003748DC" w:rsidP="00DC67D8">
      <w:pPr>
        <w:spacing w:line="276" w:lineRule="auto"/>
        <w:rPr>
          <w:rFonts w:cstheme="minorHAnsi"/>
        </w:rPr>
      </w:pPr>
    </w:p>
    <w:p w14:paraId="108AFA8E" w14:textId="5BE568C8" w:rsidR="00DC67D8" w:rsidRDefault="00DC67D8" w:rsidP="00DC67D8">
      <w:pPr>
        <w:spacing w:line="276" w:lineRule="auto"/>
        <w:rPr>
          <w:rFonts w:cstheme="minorHAnsi"/>
        </w:rPr>
      </w:pPr>
      <w:r w:rsidRPr="006238B6">
        <w:rPr>
          <w:rFonts w:cstheme="minorHAnsi"/>
        </w:rPr>
        <w:t>This is where community awareness</w:t>
      </w:r>
      <w:r>
        <w:rPr>
          <w:rFonts w:cstheme="minorHAnsi"/>
        </w:rPr>
        <w:t>,</w:t>
      </w:r>
      <w:r w:rsidRPr="006238B6">
        <w:rPr>
          <w:rFonts w:cstheme="minorHAnsi"/>
        </w:rPr>
        <w:t xml:space="preserve"> education</w:t>
      </w:r>
      <w:r>
        <w:rPr>
          <w:rFonts w:cstheme="minorHAnsi"/>
        </w:rPr>
        <w:t xml:space="preserve"> and engagement </w:t>
      </w:r>
      <w:r w:rsidRPr="006238B6">
        <w:rPr>
          <w:rFonts w:cstheme="minorHAnsi"/>
        </w:rPr>
        <w:t xml:space="preserve">are </w:t>
      </w:r>
      <w:r w:rsidR="00B21FFC">
        <w:rPr>
          <w:rFonts w:cstheme="minorHAnsi"/>
        </w:rPr>
        <w:t xml:space="preserve">essential </w:t>
      </w:r>
      <w:r w:rsidRPr="006238B6">
        <w:rPr>
          <w:rFonts w:cstheme="minorHAnsi"/>
        </w:rPr>
        <w:t xml:space="preserve">so </w:t>
      </w:r>
      <w:r>
        <w:rPr>
          <w:rFonts w:cstheme="minorHAnsi"/>
        </w:rPr>
        <w:t xml:space="preserve">that </w:t>
      </w:r>
      <w:r w:rsidRPr="006238B6">
        <w:rPr>
          <w:rFonts w:cstheme="minorHAnsi"/>
        </w:rPr>
        <w:t>people don’t fall between the gaps</w:t>
      </w:r>
      <w:r>
        <w:rPr>
          <w:rFonts w:cstheme="minorHAnsi"/>
        </w:rPr>
        <w:t xml:space="preserve"> and referral pathways are clear</w:t>
      </w:r>
      <w:r w:rsidR="0039385F">
        <w:rPr>
          <w:rFonts w:cstheme="minorHAnsi"/>
        </w:rPr>
        <w:t>.</w:t>
      </w:r>
      <w:r w:rsidR="00CF5501">
        <w:rPr>
          <w:rFonts w:cstheme="minorHAnsi"/>
        </w:rPr>
        <w:t xml:space="preserve"> </w:t>
      </w:r>
    </w:p>
    <w:p w14:paraId="4325A77A" w14:textId="77777777" w:rsidR="00466866" w:rsidRDefault="00466866" w:rsidP="00DC67D8">
      <w:pPr>
        <w:spacing w:line="276" w:lineRule="auto"/>
        <w:rPr>
          <w:rFonts w:cstheme="minorHAnsi"/>
        </w:rPr>
      </w:pPr>
    </w:p>
    <w:p w14:paraId="1E4E5C84" w14:textId="77777777" w:rsidR="00DC67D8" w:rsidRPr="00ED22BD" w:rsidRDefault="00DC67D8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>Legislation/Rights navigation</w:t>
      </w:r>
    </w:p>
    <w:p w14:paraId="3F3FE69B" w14:textId="2EAE810C" w:rsidR="00DC67D8" w:rsidRPr="00DA66FE" w:rsidRDefault="00F61591" w:rsidP="00DC67D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DC67D8">
        <w:rPr>
          <w:rFonts w:cstheme="minorHAnsi"/>
        </w:rPr>
        <w:t xml:space="preserve">DPAC expressed they </w:t>
      </w:r>
      <w:r>
        <w:rPr>
          <w:rFonts w:cstheme="minorHAnsi"/>
        </w:rPr>
        <w:t>have worked</w:t>
      </w:r>
      <w:r w:rsidR="00DC67D8" w:rsidRPr="00DA66FE">
        <w:rPr>
          <w:rFonts w:cstheme="minorHAnsi"/>
        </w:rPr>
        <w:t xml:space="preserve"> as close</w:t>
      </w:r>
      <w:r>
        <w:rPr>
          <w:rFonts w:cstheme="minorHAnsi"/>
        </w:rPr>
        <w:t>ly</w:t>
      </w:r>
      <w:r w:rsidR="00DC67D8" w:rsidRPr="00DA66FE">
        <w:rPr>
          <w:rFonts w:cstheme="minorHAnsi"/>
        </w:rPr>
        <w:t xml:space="preserve"> as possible with colleagues </w:t>
      </w:r>
      <w:r w:rsidR="008B6FB4">
        <w:rPr>
          <w:rFonts w:cstheme="minorHAnsi"/>
        </w:rPr>
        <w:t xml:space="preserve">who are </w:t>
      </w:r>
      <w:r w:rsidR="00DC67D8" w:rsidRPr="00DA66FE">
        <w:rPr>
          <w:rFonts w:cstheme="minorHAnsi"/>
        </w:rPr>
        <w:t xml:space="preserve">drafting the </w:t>
      </w:r>
      <w:r w:rsidR="00DC67D8" w:rsidRPr="000C6265">
        <w:rPr>
          <w:rFonts w:cstheme="minorHAnsi"/>
          <w:i/>
          <w:iCs/>
        </w:rPr>
        <w:t>Safeguarding Adults Options for Legislation Reform</w:t>
      </w:r>
      <w:r w:rsidR="00DC67D8" w:rsidRPr="00DA66FE">
        <w:rPr>
          <w:rFonts w:cstheme="minorHAnsi"/>
        </w:rPr>
        <w:t xml:space="preserve"> </w:t>
      </w:r>
      <w:r w:rsidR="008C182E">
        <w:rPr>
          <w:rFonts w:cstheme="minorHAnsi"/>
        </w:rPr>
        <w:t>(</w:t>
      </w:r>
      <w:r w:rsidR="008C182E" w:rsidRPr="008C182E">
        <w:rPr>
          <w:rFonts w:cstheme="minorHAnsi"/>
          <w:i/>
          <w:iCs/>
        </w:rPr>
        <w:t>Safeguarding</w:t>
      </w:r>
      <w:r w:rsidR="008C182E">
        <w:rPr>
          <w:rFonts w:cstheme="minorHAnsi"/>
        </w:rPr>
        <w:t xml:space="preserve">) </w:t>
      </w:r>
      <w:r w:rsidR="00DC67D8" w:rsidRPr="00DA66FE">
        <w:rPr>
          <w:rFonts w:cstheme="minorHAnsi"/>
        </w:rPr>
        <w:t xml:space="preserve">so </w:t>
      </w:r>
      <w:r w:rsidR="008B6FB4">
        <w:rPr>
          <w:rFonts w:cstheme="minorHAnsi"/>
        </w:rPr>
        <w:t xml:space="preserve">that the Bill and this reform </w:t>
      </w:r>
      <w:r w:rsidR="00DC67D8" w:rsidRPr="00DA66FE">
        <w:rPr>
          <w:rFonts w:cstheme="minorHAnsi"/>
        </w:rPr>
        <w:t xml:space="preserve">should work </w:t>
      </w:r>
      <w:r w:rsidR="008B6FB4">
        <w:rPr>
          <w:rFonts w:cstheme="minorHAnsi"/>
        </w:rPr>
        <w:t xml:space="preserve">harmoniously </w:t>
      </w:r>
      <w:r w:rsidR="00DC67D8" w:rsidRPr="00DA66FE">
        <w:rPr>
          <w:rFonts w:cstheme="minorHAnsi"/>
        </w:rPr>
        <w:t xml:space="preserve">together. </w:t>
      </w:r>
    </w:p>
    <w:p w14:paraId="117E9A0F" w14:textId="77777777" w:rsidR="00DC67D8" w:rsidRDefault="00DC67D8" w:rsidP="00DC67D8">
      <w:pPr>
        <w:spacing w:line="276" w:lineRule="auto"/>
        <w:rPr>
          <w:rFonts w:cstheme="minorHAnsi"/>
        </w:rPr>
      </w:pPr>
    </w:p>
    <w:p w14:paraId="67FDEBED" w14:textId="0FD1F6EA" w:rsidR="0083085C" w:rsidRPr="00DA66FE" w:rsidRDefault="00DE7B10" w:rsidP="0083085C">
      <w:pPr>
        <w:spacing w:line="276" w:lineRule="auto"/>
        <w:rPr>
          <w:rFonts w:cstheme="minorHAnsi"/>
        </w:rPr>
      </w:pPr>
      <w:r>
        <w:rPr>
          <w:rFonts w:cstheme="minorHAnsi"/>
        </w:rPr>
        <w:t>It is recommended that c</w:t>
      </w:r>
      <w:r w:rsidR="0083085C">
        <w:rPr>
          <w:rFonts w:cstheme="minorHAnsi"/>
        </w:rPr>
        <w:t xml:space="preserve">lose attention be paid to </w:t>
      </w:r>
      <w:r>
        <w:rPr>
          <w:rFonts w:cstheme="minorHAnsi"/>
        </w:rPr>
        <w:t xml:space="preserve">adopting </w:t>
      </w:r>
      <w:r w:rsidR="0083085C">
        <w:rPr>
          <w:rFonts w:cstheme="minorHAnsi"/>
        </w:rPr>
        <w:t xml:space="preserve">the </w:t>
      </w:r>
      <w:r w:rsidR="0083085C" w:rsidRPr="00DA66FE">
        <w:rPr>
          <w:rFonts w:cstheme="minorHAnsi"/>
        </w:rPr>
        <w:t xml:space="preserve">triaging </w:t>
      </w:r>
      <w:r w:rsidR="0083085C">
        <w:rPr>
          <w:rFonts w:cstheme="minorHAnsi"/>
        </w:rPr>
        <w:t>aspect outlined in</w:t>
      </w:r>
      <w:r w:rsidR="008C182E">
        <w:rPr>
          <w:rFonts w:cstheme="minorHAnsi"/>
        </w:rPr>
        <w:t xml:space="preserve"> </w:t>
      </w:r>
      <w:r w:rsidR="0083085C" w:rsidRPr="000C6265">
        <w:rPr>
          <w:rFonts w:cstheme="minorHAnsi"/>
          <w:i/>
          <w:iCs/>
        </w:rPr>
        <w:t>Safeguarding</w:t>
      </w:r>
      <w:r w:rsidR="008C182E">
        <w:rPr>
          <w:rFonts w:cstheme="minorHAnsi"/>
          <w:i/>
          <w:iCs/>
        </w:rPr>
        <w:t xml:space="preserve"> </w:t>
      </w:r>
      <w:r w:rsidR="008C182E">
        <w:rPr>
          <w:rFonts w:cstheme="minorHAnsi"/>
        </w:rPr>
        <w:t xml:space="preserve">as </w:t>
      </w:r>
      <w:r w:rsidR="004F61CC">
        <w:rPr>
          <w:rFonts w:cstheme="minorHAnsi"/>
        </w:rPr>
        <w:t xml:space="preserve">a possible </w:t>
      </w:r>
      <w:r>
        <w:rPr>
          <w:rFonts w:cstheme="minorHAnsi"/>
        </w:rPr>
        <w:t>assist in helping people to navigate the Bill</w:t>
      </w:r>
      <w:r w:rsidR="0083085C" w:rsidRPr="00DA66FE">
        <w:rPr>
          <w:rFonts w:cstheme="minorHAnsi"/>
        </w:rPr>
        <w:t>.</w:t>
      </w:r>
      <w:r w:rsidR="00ED0F1D">
        <w:rPr>
          <w:rFonts w:cstheme="minorHAnsi"/>
        </w:rPr>
        <w:t xml:space="preserve"> </w:t>
      </w:r>
      <w:r w:rsidR="00C84053">
        <w:rPr>
          <w:rStyle w:val="FootnoteReference"/>
          <w:rFonts w:cstheme="minorHAnsi"/>
        </w:rPr>
        <w:footnoteReference w:id="2"/>
      </w:r>
    </w:p>
    <w:p w14:paraId="3C2537F6" w14:textId="77777777" w:rsidR="008C182E" w:rsidRDefault="008C182E" w:rsidP="00DC67D8">
      <w:pPr>
        <w:spacing w:line="276" w:lineRule="auto"/>
        <w:rPr>
          <w:rFonts w:cstheme="minorHAnsi"/>
        </w:rPr>
      </w:pPr>
    </w:p>
    <w:p w14:paraId="25744072" w14:textId="6A557B08" w:rsidR="00DC67D8" w:rsidRDefault="00DC67D8" w:rsidP="00DC67D8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The Disability </w:t>
      </w:r>
      <w:r w:rsidRPr="00DA66FE">
        <w:rPr>
          <w:rFonts w:cstheme="minorHAnsi"/>
        </w:rPr>
        <w:t xml:space="preserve">Commissioner </w:t>
      </w:r>
      <w:r>
        <w:rPr>
          <w:rFonts w:cstheme="minorHAnsi"/>
        </w:rPr>
        <w:t xml:space="preserve">and </w:t>
      </w:r>
      <w:r w:rsidRPr="00DA66FE">
        <w:rPr>
          <w:rFonts w:cstheme="minorHAnsi"/>
        </w:rPr>
        <w:t xml:space="preserve">Advisory Council and will need to guide navigation of </w:t>
      </w:r>
      <w:r>
        <w:rPr>
          <w:rFonts w:cstheme="minorHAnsi"/>
        </w:rPr>
        <w:t xml:space="preserve">the </w:t>
      </w:r>
      <w:r w:rsidRPr="00DA66FE">
        <w:rPr>
          <w:rFonts w:cstheme="minorHAnsi"/>
        </w:rPr>
        <w:t>system</w:t>
      </w:r>
      <w:r>
        <w:rPr>
          <w:rFonts w:cstheme="minorHAnsi"/>
        </w:rPr>
        <w:t xml:space="preserve">. </w:t>
      </w:r>
      <w:r w:rsidR="008B6FB4">
        <w:rPr>
          <w:rFonts w:cstheme="minorHAnsi"/>
        </w:rPr>
        <w:t>While t</w:t>
      </w:r>
      <w:r w:rsidRPr="00DA66FE">
        <w:rPr>
          <w:rFonts w:cstheme="minorHAnsi"/>
        </w:rPr>
        <w:t xml:space="preserve">his amount </w:t>
      </w:r>
      <w:r>
        <w:rPr>
          <w:rFonts w:cstheme="minorHAnsi"/>
        </w:rPr>
        <w:t xml:space="preserve">of </w:t>
      </w:r>
      <w:r w:rsidRPr="00DA66FE">
        <w:rPr>
          <w:rFonts w:cstheme="minorHAnsi"/>
        </w:rPr>
        <w:t>detail won’t be included in the Bill</w:t>
      </w:r>
      <w:r w:rsidR="008B6FB4">
        <w:rPr>
          <w:rFonts w:cstheme="minorHAnsi"/>
        </w:rPr>
        <w:t xml:space="preserve">, the </w:t>
      </w:r>
      <w:r w:rsidRPr="00DA66FE">
        <w:rPr>
          <w:rFonts w:cstheme="minorHAnsi"/>
        </w:rPr>
        <w:t xml:space="preserve">implementation that </w:t>
      </w:r>
      <w:r w:rsidR="00DE7B10">
        <w:rPr>
          <w:rFonts w:cstheme="minorHAnsi"/>
        </w:rPr>
        <w:t xml:space="preserve">arises out of </w:t>
      </w:r>
      <w:r w:rsidRPr="00DA66FE">
        <w:rPr>
          <w:rFonts w:cstheme="minorHAnsi"/>
        </w:rPr>
        <w:t>th</w:t>
      </w:r>
      <w:r w:rsidR="008B6FB4">
        <w:rPr>
          <w:rFonts w:cstheme="minorHAnsi"/>
        </w:rPr>
        <w:t>e</w:t>
      </w:r>
      <w:r w:rsidRPr="00DA66FE">
        <w:rPr>
          <w:rFonts w:cstheme="minorHAnsi"/>
        </w:rPr>
        <w:t xml:space="preserve"> Bill will impact on the complexities that currently exist and the potential cross overs and emerging legislation in other areas.</w:t>
      </w:r>
    </w:p>
    <w:p w14:paraId="2D167B77" w14:textId="77777777" w:rsidR="00732D3D" w:rsidRDefault="00732D3D" w:rsidP="00DC67D8">
      <w:pPr>
        <w:spacing w:line="276" w:lineRule="auto"/>
        <w:rPr>
          <w:rFonts w:cstheme="minorHAnsi"/>
        </w:rPr>
      </w:pPr>
    </w:p>
    <w:p w14:paraId="5F5BC04A" w14:textId="738BA7D9" w:rsidR="00DC67D8" w:rsidRPr="00DA66FE" w:rsidRDefault="00DC67D8" w:rsidP="00DC67D8">
      <w:pPr>
        <w:spacing w:line="276" w:lineRule="auto"/>
        <w:rPr>
          <w:rFonts w:cstheme="minorHAnsi"/>
        </w:rPr>
      </w:pPr>
      <w:r>
        <w:rPr>
          <w:rFonts w:cstheme="minorHAnsi"/>
        </w:rPr>
        <w:t>This is where COTA Tas</w:t>
      </w:r>
      <w:r w:rsidR="00DE7B10">
        <w:rPr>
          <w:rFonts w:cstheme="minorHAnsi"/>
        </w:rPr>
        <w:t>mania</w:t>
      </w:r>
      <w:r>
        <w:rPr>
          <w:rFonts w:cstheme="minorHAnsi"/>
        </w:rPr>
        <w:t xml:space="preserve"> and other key agencies will play a pivotal </w:t>
      </w:r>
      <w:r w:rsidR="00A42EDD">
        <w:rPr>
          <w:rFonts w:cstheme="minorHAnsi"/>
        </w:rPr>
        <w:t xml:space="preserve">partnership </w:t>
      </w:r>
      <w:r>
        <w:rPr>
          <w:rFonts w:cstheme="minorHAnsi"/>
        </w:rPr>
        <w:t>role</w:t>
      </w:r>
      <w:r w:rsidR="00A42EDD">
        <w:rPr>
          <w:rFonts w:cstheme="minorHAnsi"/>
        </w:rPr>
        <w:t xml:space="preserve"> in helping the community to understand information, navigate and refer to the app</w:t>
      </w:r>
      <w:r w:rsidR="008349B9">
        <w:rPr>
          <w:rFonts w:cstheme="minorHAnsi"/>
        </w:rPr>
        <w:t>ropriate agencies</w:t>
      </w:r>
      <w:r>
        <w:rPr>
          <w:rFonts w:cstheme="minorHAnsi"/>
        </w:rPr>
        <w:t>.</w:t>
      </w:r>
      <w:r w:rsidR="008349B9">
        <w:rPr>
          <w:rFonts w:cstheme="minorHAnsi"/>
        </w:rPr>
        <w:t xml:space="preserve"> In particular, within our </w:t>
      </w:r>
      <w:r w:rsidR="008E0031">
        <w:rPr>
          <w:rFonts w:cstheme="minorHAnsi"/>
        </w:rPr>
        <w:t xml:space="preserve">funded </w:t>
      </w:r>
      <w:r w:rsidR="008349B9">
        <w:rPr>
          <w:rFonts w:cstheme="minorHAnsi"/>
        </w:rPr>
        <w:t xml:space="preserve">roles </w:t>
      </w:r>
      <w:r w:rsidR="0035413D">
        <w:rPr>
          <w:rFonts w:cstheme="minorHAnsi"/>
        </w:rPr>
        <w:t>across</w:t>
      </w:r>
      <w:r w:rsidR="008E0031">
        <w:rPr>
          <w:rFonts w:cstheme="minorHAnsi"/>
        </w:rPr>
        <w:t xml:space="preserve"> Aged Care Navigat</w:t>
      </w:r>
      <w:r w:rsidR="0035413D">
        <w:rPr>
          <w:rFonts w:cstheme="minorHAnsi"/>
        </w:rPr>
        <w:t>ion</w:t>
      </w:r>
      <w:r w:rsidR="008E0031">
        <w:rPr>
          <w:rFonts w:cstheme="minorHAnsi"/>
        </w:rPr>
        <w:t xml:space="preserve">, </w:t>
      </w:r>
      <w:r w:rsidR="0035413D">
        <w:rPr>
          <w:rFonts w:cstheme="minorHAnsi"/>
        </w:rPr>
        <w:t>Active Ageing and Elder Abuse prevention and awareness.</w:t>
      </w:r>
      <w:r w:rsidR="00DE7B10">
        <w:rPr>
          <w:rFonts w:cstheme="minorHAnsi"/>
        </w:rPr>
        <w:t xml:space="preserve"> </w:t>
      </w:r>
    </w:p>
    <w:p w14:paraId="5DECAD6C" w14:textId="77777777" w:rsidR="00DC67D8" w:rsidRPr="00DA66FE" w:rsidRDefault="00DC67D8" w:rsidP="00DC67D8">
      <w:pPr>
        <w:spacing w:line="276" w:lineRule="auto"/>
        <w:rPr>
          <w:rFonts w:cstheme="minorHAnsi"/>
          <w:sz w:val="28"/>
          <w:szCs w:val="28"/>
        </w:rPr>
      </w:pPr>
    </w:p>
    <w:p w14:paraId="5BC60091" w14:textId="2D2B76E3" w:rsidR="00DC67D8" w:rsidRPr="00ED22BD" w:rsidRDefault="00DC67D8" w:rsidP="00ED22BD">
      <w:pPr>
        <w:pStyle w:val="Heading2"/>
        <w:rPr>
          <w:b/>
          <w:bCs/>
          <w:color w:val="auto"/>
          <w:lang w:val="en-AU"/>
        </w:rPr>
      </w:pPr>
      <w:r w:rsidRPr="00ED22BD">
        <w:rPr>
          <w:b/>
          <w:bCs/>
          <w:color w:val="auto"/>
          <w:lang w:val="en-AU"/>
        </w:rPr>
        <w:t xml:space="preserve">Restrictive practice </w:t>
      </w:r>
    </w:p>
    <w:p w14:paraId="593A6E4A" w14:textId="0B81B8E0" w:rsidR="00DC67D8" w:rsidRPr="00DA66FE" w:rsidRDefault="0063457A" w:rsidP="00DE7B10">
      <w:pPr>
        <w:spacing w:line="276" w:lineRule="auto"/>
        <w:rPr>
          <w:rFonts w:cstheme="minorHAnsi"/>
        </w:rPr>
      </w:pPr>
      <w:r>
        <w:rPr>
          <w:rFonts w:cstheme="minorHAnsi"/>
        </w:rPr>
        <w:t>It is understood that r</w:t>
      </w:r>
      <w:r w:rsidR="00DC67D8" w:rsidRPr="00DA66FE">
        <w:rPr>
          <w:rFonts w:cstheme="minorHAnsi"/>
        </w:rPr>
        <w:t>estrictive practice is in the context of disability services provision (smaller cohort accessing services funded by the NDIS or that the Tas</w:t>
      </w:r>
      <w:r w:rsidR="006B1540">
        <w:rPr>
          <w:rFonts w:cstheme="minorHAnsi"/>
        </w:rPr>
        <w:t>manian</w:t>
      </w:r>
      <w:r w:rsidR="00DC67D8" w:rsidRPr="00DA66FE">
        <w:rPr>
          <w:rFonts w:cstheme="minorHAnsi"/>
        </w:rPr>
        <w:t xml:space="preserve"> Gov</w:t>
      </w:r>
      <w:r w:rsidR="006B1540">
        <w:rPr>
          <w:rFonts w:cstheme="minorHAnsi"/>
        </w:rPr>
        <w:t>ernment funds</w:t>
      </w:r>
      <w:r w:rsidR="00DC67D8" w:rsidRPr="00DA66FE">
        <w:rPr>
          <w:rFonts w:cstheme="minorHAnsi"/>
        </w:rPr>
        <w:t xml:space="preserve">) </w:t>
      </w:r>
      <w:r w:rsidR="00DC67D8">
        <w:rPr>
          <w:rFonts w:cstheme="minorHAnsi"/>
        </w:rPr>
        <w:t xml:space="preserve">and involve </w:t>
      </w:r>
      <w:r w:rsidR="00DC67D8" w:rsidRPr="00DA66FE">
        <w:rPr>
          <w:rFonts w:cstheme="minorHAnsi"/>
        </w:rPr>
        <w:t>seclusion, chemical, physical, and environmental restraint</w:t>
      </w:r>
      <w:r w:rsidR="00DC67D8">
        <w:rPr>
          <w:rFonts w:cstheme="minorHAnsi"/>
        </w:rPr>
        <w:t>s</w:t>
      </w:r>
      <w:r w:rsidR="00DC67D8" w:rsidRPr="00DA66FE">
        <w:rPr>
          <w:rFonts w:cstheme="minorHAnsi"/>
        </w:rPr>
        <w:t>.</w:t>
      </w:r>
      <w:r w:rsidR="00DC67D8">
        <w:rPr>
          <w:rFonts w:cstheme="minorHAnsi"/>
        </w:rPr>
        <w:t xml:space="preserve"> </w:t>
      </w:r>
    </w:p>
    <w:p w14:paraId="31A60080" w14:textId="77777777" w:rsidR="00DC67D8" w:rsidRDefault="00DC67D8" w:rsidP="00DC67D8">
      <w:pPr>
        <w:spacing w:line="276" w:lineRule="auto"/>
        <w:rPr>
          <w:rFonts w:cstheme="minorHAnsi"/>
        </w:rPr>
      </w:pPr>
    </w:p>
    <w:p w14:paraId="7F441768" w14:textId="10CD7290" w:rsidR="00D616EA" w:rsidRPr="00DA66FE" w:rsidRDefault="00D616EA" w:rsidP="00D616E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Additionally, the </w:t>
      </w:r>
      <w:r w:rsidRPr="00DA66FE">
        <w:rPr>
          <w:rFonts w:cstheme="minorHAnsi"/>
        </w:rPr>
        <w:t>Aged Care Quality Commission and restrictive practice</w:t>
      </w:r>
      <w:r>
        <w:rPr>
          <w:rFonts w:cstheme="minorHAnsi"/>
        </w:rPr>
        <w:t>s</w:t>
      </w:r>
      <w:r w:rsidRPr="00DA66FE">
        <w:rPr>
          <w:rFonts w:cstheme="minorHAnsi"/>
        </w:rPr>
        <w:t xml:space="preserve"> for RACF’s </w:t>
      </w:r>
      <w:r>
        <w:rPr>
          <w:rFonts w:cstheme="minorHAnsi"/>
        </w:rPr>
        <w:t xml:space="preserve">are being </w:t>
      </w:r>
      <w:r w:rsidRPr="00DA66FE">
        <w:rPr>
          <w:rFonts w:cstheme="minorHAnsi"/>
        </w:rPr>
        <w:t>develop</w:t>
      </w:r>
      <w:r>
        <w:rPr>
          <w:rFonts w:cstheme="minorHAnsi"/>
        </w:rPr>
        <w:t xml:space="preserve">ed separately. However, </w:t>
      </w:r>
      <w:r w:rsidRPr="00DA66FE">
        <w:rPr>
          <w:rFonts w:cstheme="minorHAnsi"/>
        </w:rPr>
        <w:t xml:space="preserve">if </w:t>
      </w:r>
      <w:r>
        <w:rPr>
          <w:rFonts w:cstheme="minorHAnsi"/>
        </w:rPr>
        <w:t>people</w:t>
      </w:r>
      <w:r w:rsidR="008E051B">
        <w:rPr>
          <w:rFonts w:cstheme="minorHAnsi"/>
        </w:rPr>
        <w:t xml:space="preserve"> under 65 years</w:t>
      </w:r>
      <w:r>
        <w:rPr>
          <w:rFonts w:cstheme="minorHAnsi"/>
        </w:rPr>
        <w:t xml:space="preserve"> </w:t>
      </w:r>
      <w:r w:rsidRPr="00DA66FE">
        <w:rPr>
          <w:rFonts w:cstheme="minorHAnsi"/>
        </w:rPr>
        <w:t xml:space="preserve">receive </w:t>
      </w:r>
      <w:r w:rsidR="008E051B">
        <w:rPr>
          <w:rFonts w:cstheme="minorHAnsi"/>
        </w:rPr>
        <w:t xml:space="preserve">services through the </w:t>
      </w:r>
      <w:r w:rsidRPr="00DA66FE">
        <w:rPr>
          <w:rFonts w:cstheme="minorHAnsi"/>
        </w:rPr>
        <w:t xml:space="preserve">NDIS </w:t>
      </w:r>
      <w:r w:rsidR="008E051B">
        <w:rPr>
          <w:rFonts w:cstheme="minorHAnsi"/>
        </w:rPr>
        <w:t xml:space="preserve">or are residents in a </w:t>
      </w:r>
      <w:r w:rsidRPr="00DA66FE">
        <w:rPr>
          <w:rFonts w:cstheme="minorHAnsi"/>
        </w:rPr>
        <w:t>RACF</w:t>
      </w:r>
      <w:r>
        <w:rPr>
          <w:rFonts w:cstheme="minorHAnsi"/>
        </w:rPr>
        <w:t xml:space="preserve">, </w:t>
      </w:r>
      <w:r w:rsidRPr="00DA66FE">
        <w:rPr>
          <w:rFonts w:cstheme="minorHAnsi"/>
        </w:rPr>
        <w:t>restrictive practice issues would be covered under th</w:t>
      </w:r>
      <w:r w:rsidR="008E051B">
        <w:rPr>
          <w:rFonts w:cstheme="minorHAnsi"/>
        </w:rPr>
        <w:t>e</w:t>
      </w:r>
      <w:r w:rsidRPr="00DA66FE">
        <w:rPr>
          <w:rFonts w:cstheme="minorHAnsi"/>
        </w:rPr>
        <w:t xml:space="preserve"> Bill.</w:t>
      </w:r>
    </w:p>
    <w:p w14:paraId="486DEC64" w14:textId="7242FC38" w:rsidR="00DC67D8" w:rsidRPr="00DA66FE" w:rsidRDefault="00DC67D8" w:rsidP="00DC67D8">
      <w:pPr>
        <w:spacing w:line="276" w:lineRule="auto"/>
        <w:rPr>
          <w:rFonts w:cstheme="minorHAnsi"/>
        </w:rPr>
      </w:pPr>
    </w:p>
    <w:p w14:paraId="65398CCF" w14:textId="034D6FB6" w:rsidR="008A5B1D" w:rsidRDefault="008E051B" w:rsidP="008A5B1D">
      <w:pPr>
        <w:spacing w:line="276" w:lineRule="auto"/>
        <w:rPr>
          <w:rFonts w:cstheme="minorHAnsi"/>
        </w:rPr>
      </w:pPr>
      <w:r>
        <w:rPr>
          <w:rFonts w:cstheme="minorHAnsi"/>
        </w:rPr>
        <w:t>For this reason, i</w:t>
      </w:r>
      <w:r w:rsidR="00D616EA">
        <w:rPr>
          <w:rFonts w:cstheme="minorHAnsi"/>
        </w:rPr>
        <w:t xml:space="preserve">t is recommended </w:t>
      </w:r>
      <w:r w:rsidR="00D616EA" w:rsidRPr="00DA66FE">
        <w:rPr>
          <w:rFonts w:cstheme="minorHAnsi"/>
        </w:rPr>
        <w:t xml:space="preserve">to develop simple </w:t>
      </w:r>
      <w:r w:rsidR="00D616EA">
        <w:rPr>
          <w:rFonts w:cstheme="minorHAnsi"/>
        </w:rPr>
        <w:t xml:space="preserve">and clear </w:t>
      </w:r>
      <w:r w:rsidR="00D616EA" w:rsidRPr="00DA66FE">
        <w:rPr>
          <w:rFonts w:cstheme="minorHAnsi"/>
        </w:rPr>
        <w:t>info</w:t>
      </w:r>
      <w:r w:rsidR="00D616EA">
        <w:rPr>
          <w:rFonts w:cstheme="minorHAnsi"/>
        </w:rPr>
        <w:t>rmation</w:t>
      </w:r>
      <w:r w:rsidR="00D616EA" w:rsidRPr="00DA66FE">
        <w:rPr>
          <w:rFonts w:cstheme="minorHAnsi"/>
        </w:rPr>
        <w:t xml:space="preserve"> about what restrictive practice is</w:t>
      </w:r>
      <w:r>
        <w:rPr>
          <w:rFonts w:cstheme="minorHAnsi"/>
        </w:rPr>
        <w:t>, where it applies</w:t>
      </w:r>
      <w:r w:rsidR="00F04BE6">
        <w:rPr>
          <w:rFonts w:cstheme="minorHAnsi"/>
        </w:rPr>
        <w:t>,</w:t>
      </w:r>
      <w:r w:rsidR="00D616EA" w:rsidRPr="00DA66FE">
        <w:rPr>
          <w:rFonts w:cstheme="minorHAnsi"/>
        </w:rPr>
        <w:t xml:space="preserve"> and </w:t>
      </w:r>
      <w:r w:rsidR="00D616EA">
        <w:rPr>
          <w:rFonts w:cstheme="minorHAnsi"/>
        </w:rPr>
        <w:t xml:space="preserve">the differentiation between </w:t>
      </w:r>
      <w:r w:rsidR="00670F0E">
        <w:rPr>
          <w:rFonts w:cstheme="minorHAnsi"/>
        </w:rPr>
        <w:t xml:space="preserve">restrictive </w:t>
      </w:r>
      <w:r w:rsidR="00037EEC">
        <w:rPr>
          <w:rFonts w:cstheme="minorHAnsi"/>
        </w:rPr>
        <w:t xml:space="preserve">practice </w:t>
      </w:r>
      <w:r w:rsidR="00D616EA">
        <w:rPr>
          <w:rFonts w:cstheme="minorHAnsi"/>
        </w:rPr>
        <w:t>and abuse</w:t>
      </w:r>
      <w:r w:rsidR="00D616EA" w:rsidRPr="00DA66FE">
        <w:rPr>
          <w:rFonts w:cstheme="minorHAnsi"/>
        </w:rPr>
        <w:t>.</w:t>
      </w:r>
    </w:p>
    <w:p w14:paraId="4B9F3CE7" w14:textId="77777777" w:rsidR="008E051B" w:rsidRDefault="008E051B" w:rsidP="00D616EA">
      <w:pPr>
        <w:spacing w:line="276" w:lineRule="auto"/>
        <w:rPr>
          <w:rFonts w:cstheme="minorHAnsi"/>
        </w:rPr>
      </w:pPr>
    </w:p>
    <w:p w14:paraId="2CDD8760" w14:textId="4324703D" w:rsidR="0020369A" w:rsidRDefault="00037EEC" w:rsidP="00997775">
      <w:pPr>
        <w:spacing w:line="276" w:lineRule="auto"/>
      </w:pPr>
      <w:r>
        <w:rPr>
          <w:rFonts w:cstheme="minorHAnsi"/>
        </w:rPr>
        <w:t xml:space="preserve">COTA Tasmania </w:t>
      </w:r>
      <w:r w:rsidR="00EF3514">
        <w:rPr>
          <w:rFonts w:cstheme="minorHAnsi"/>
        </w:rPr>
        <w:t>supports the appointment of a</w:t>
      </w:r>
      <w:r w:rsidR="00D616EA" w:rsidRPr="00DA66FE">
        <w:rPr>
          <w:rFonts w:cstheme="minorHAnsi"/>
        </w:rPr>
        <w:t xml:space="preserve"> new senior practitioner </w:t>
      </w:r>
      <w:r w:rsidR="00EF3514">
        <w:rPr>
          <w:rFonts w:cstheme="minorHAnsi"/>
        </w:rPr>
        <w:t>role</w:t>
      </w:r>
      <w:r w:rsidR="00D616EA" w:rsidRPr="00DA66FE">
        <w:rPr>
          <w:rFonts w:cstheme="minorHAnsi"/>
        </w:rPr>
        <w:t>.</w:t>
      </w:r>
      <w:r w:rsidR="00D616EA">
        <w:rPr>
          <w:rFonts w:cstheme="minorHAnsi"/>
        </w:rPr>
        <w:t xml:space="preserve"> </w:t>
      </w:r>
      <w:r w:rsidR="00EF3514">
        <w:rPr>
          <w:rFonts w:cstheme="minorHAnsi"/>
        </w:rPr>
        <w:t>We</w:t>
      </w:r>
      <w:r w:rsidR="00CF748F">
        <w:rPr>
          <w:rFonts w:cstheme="minorHAnsi"/>
        </w:rPr>
        <w:t xml:space="preserve"> stress the importance of </w:t>
      </w:r>
      <w:r w:rsidR="00047A34">
        <w:rPr>
          <w:rFonts w:cstheme="minorHAnsi"/>
        </w:rPr>
        <w:t xml:space="preserve">making clearer in the Bill </w:t>
      </w:r>
      <w:r w:rsidR="00CF748F">
        <w:rPr>
          <w:rFonts w:cstheme="minorHAnsi"/>
        </w:rPr>
        <w:t>the</w:t>
      </w:r>
      <w:r w:rsidR="00EF3514">
        <w:rPr>
          <w:rFonts w:cstheme="minorHAnsi"/>
        </w:rPr>
        <w:t xml:space="preserve"> distinction </w:t>
      </w:r>
      <w:r w:rsidR="00F37722">
        <w:rPr>
          <w:rFonts w:cstheme="minorHAnsi"/>
        </w:rPr>
        <w:t xml:space="preserve">between the </w:t>
      </w:r>
      <w:r w:rsidR="00047A34">
        <w:rPr>
          <w:rFonts w:cstheme="minorHAnsi"/>
        </w:rPr>
        <w:t>s</w:t>
      </w:r>
      <w:r w:rsidR="00047A34" w:rsidRPr="00DA66FE">
        <w:rPr>
          <w:rFonts w:cstheme="minorHAnsi"/>
        </w:rPr>
        <w:t>afeguard</w:t>
      </w:r>
      <w:r w:rsidR="0049728F">
        <w:rPr>
          <w:rFonts w:cstheme="minorHAnsi"/>
        </w:rPr>
        <w:t>s</w:t>
      </w:r>
      <w:r w:rsidR="00047A34" w:rsidRPr="00DA66FE">
        <w:rPr>
          <w:rFonts w:cstheme="minorHAnsi"/>
        </w:rPr>
        <w:t xml:space="preserve"> for </w:t>
      </w:r>
      <w:r w:rsidR="00047A34">
        <w:rPr>
          <w:rFonts w:cstheme="minorHAnsi"/>
        </w:rPr>
        <w:t>people with a disability</w:t>
      </w:r>
      <w:r w:rsidR="00F37722">
        <w:rPr>
          <w:rFonts w:cstheme="minorHAnsi"/>
        </w:rPr>
        <w:t xml:space="preserve"> (the</w:t>
      </w:r>
      <w:r w:rsidR="00047A34">
        <w:rPr>
          <w:rFonts w:cstheme="minorHAnsi"/>
        </w:rPr>
        <w:t xml:space="preserve"> p</w:t>
      </w:r>
      <w:r w:rsidR="00047A34" w:rsidRPr="00DA66FE">
        <w:rPr>
          <w:rFonts w:cstheme="minorHAnsi"/>
        </w:rPr>
        <w:t>rogram officer</w:t>
      </w:r>
      <w:r w:rsidR="00F37722">
        <w:rPr>
          <w:rFonts w:cstheme="minorHAnsi"/>
        </w:rPr>
        <w:t>)</w:t>
      </w:r>
      <w:r w:rsidR="00047A34" w:rsidRPr="00DA66FE">
        <w:rPr>
          <w:rFonts w:cstheme="minorHAnsi"/>
        </w:rPr>
        <w:t xml:space="preserve"> </w:t>
      </w:r>
      <w:r w:rsidR="00047A34">
        <w:rPr>
          <w:rFonts w:cstheme="minorHAnsi"/>
        </w:rPr>
        <w:t xml:space="preserve">who </w:t>
      </w:r>
      <w:r w:rsidR="00047A34" w:rsidRPr="00DA66FE">
        <w:rPr>
          <w:rFonts w:cstheme="minorHAnsi"/>
        </w:rPr>
        <w:t xml:space="preserve">sits </w:t>
      </w:r>
      <w:r w:rsidR="00047A34">
        <w:rPr>
          <w:rFonts w:cstheme="minorHAnsi"/>
        </w:rPr>
        <w:t>separately within a</w:t>
      </w:r>
      <w:r w:rsidR="00047A34" w:rsidRPr="00DA66FE">
        <w:rPr>
          <w:rFonts w:cstheme="minorHAnsi"/>
        </w:rPr>
        <w:t xml:space="preserve"> service</w:t>
      </w:r>
      <w:r w:rsidR="00F37722">
        <w:rPr>
          <w:rFonts w:cstheme="minorHAnsi"/>
        </w:rPr>
        <w:t>,</w:t>
      </w:r>
      <w:r w:rsidR="00047A34" w:rsidRPr="00DA66FE">
        <w:rPr>
          <w:rFonts w:cstheme="minorHAnsi"/>
        </w:rPr>
        <w:t xml:space="preserve"> and </w:t>
      </w:r>
      <w:r w:rsidR="00047A34">
        <w:rPr>
          <w:rFonts w:cstheme="minorHAnsi"/>
        </w:rPr>
        <w:t>th</w:t>
      </w:r>
      <w:r w:rsidR="00F37722">
        <w:rPr>
          <w:rFonts w:cstheme="minorHAnsi"/>
        </w:rPr>
        <w:t>e</w:t>
      </w:r>
      <w:r w:rsidR="00047A34">
        <w:rPr>
          <w:rFonts w:cstheme="minorHAnsi"/>
        </w:rPr>
        <w:t xml:space="preserve"> </w:t>
      </w:r>
      <w:r w:rsidR="00047A34" w:rsidRPr="00DA66FE">
        <w:rPr>
          <w:rFonts w:cstheme="minorHAnsi"/>
        </w:rPr>
        <w:t xml:space="preserve">independent person </w:t>
      </w:r>
      <w:r w:rsidR="00DE3C42">
        <w:rPr>
          <w:rFonts w:cstheme="minorHAnsi"/>
        </w:rPr>
        <w:t xml:space="preserve">(e.g., </w:t>
      </w:r>
      <w:r w:rsidR="00047A34">
        <w:rPr>
          <w:rFonts w:cstheme="minorHAnsi"/>
        </w:rPr>
        <w:t xml:space="preserve">a </w:t>
      </w:r>
      <w:r w:rsidR="00047A34" w:rsidRPr="00DA66FE">
        <w:rPr>
          <w:rFonts w:cstheme="minorHAnsi"/>
        </w:rPr>
        <w:t xml:space="preserve">friend, informal member, or carer </w:t>
      </w:r>
      <w:r w:rsidR="00047A34">
        <w:rPr>
          <w:rFonts w:cstheme="minorHAnsi"/>
        </w:rPr>
        <w:t xml:space="preserve">but </w:t>
      </w:r>
      <w:r w:rsidR="00047A34" w:rsidRPr="00DA66FE">
        <w:rPr>
          <w:rFonts w:cstheme="minorHAnsi"/>
        </w:rPr>
        <w:t>not a paid person or a volunteer or employee of the provider</w:t>
      </w:r>
      <w:r w:rsidR="00DE3C42">
        <w:rPr>
          <w:rFonts w:cstheme="minorHAnsi"/>
        </w:rPr>
        <w:t>)</w:t>
      </w:r>
      <w:r w:rsidR="00047A34">
        <w:rPr>
          <w:rFonts w:cstheme="minorHAnsi"/>
        </w:rPr>
        <w:t xml:space="preserve">. </w:t>
      </w:r>
    </w:p>
    <w:sectPr w:rsidR="0020369A" w:rsidSect="002036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560B" w14:textId="77777777" w:rsidR="00642AEF" w:rsidRDefault="00642AEF" w:rsidP="00402960">
      <w:r>
        <w:separator/>
      </w:r>
    </w:p>
  </w:endnote>
  <w:endnote w:type="continuationSeparator" w:id="0">
    <w:p w14:paraId="111B3769" w14:textId="77777777" w:rsidR="00642AEF" w:rsidRDefault="00642AEF" w:rsidP="00402960">
      <w:r>
        <w:continuationSeparator/>
      </w:r>
    </w:p>
  </w:endnote>
  <w:endnote w:type="continuationNotice" w:id="1">
    <w:p w14:paraId="3C9E5F6A" w14:textId="77777777" w:rsidR="00642AEF" w:rsidRDefault="00642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84E8" w14:textId="77777777" w:rsidR="00291336" w:rsidRDefault="00291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D1BF" w14:textId="77777777" w:rsidR="00291336" w:rsidRDefault="00291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93D8" w14:textId="77777777" w:rsidR="00291336" w:rsidRDefault="00291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977E" w14:textId="77777777" w:rsidR="00642AEF" w:rsidRDefault="00642AEF" w:rsidP="00402960">
      <w:r>
        <w:separator/>
      </w:r>
    </w:p>
  </w:footnote>
  <w:footnote w:type="continuationSeparator" w:id="0">
    <w:p w14:paraId="71CBF4C4" w14:textId="77777777" w:rsidR="00642AEF" w:rsidRDefault="00642AEF" w:rsidP="00402960">
      <w:r>
        <w:continuationSeparator/>
      </w:r>
    </w:p>
  </w:footnote>
  <w:footnote w:type="continuationNotice" w:id="1">
    <w:p w14:paraId="384F67A8" w14:textId="77777777" w:rsidR="00642AEF" w:rsidRDefault="00642AEF"/>
  </w:footnote>
  <w:footnote w:id="2">
    <w:p w14:paraId="04FA2A94" w14:textId="2700DC45" w:rsidR="00C84053" w:rsidRPr="00700A4A" w:rsidRDefault="00C84053">
      <w:pPr>
        <w:pStyle w:val="FootnoteText"/>
      </w:pPr>
      <w:r>
        <w:rPr>
          <w:rStyle w:val="FootnoteReference"/>
        </w:rPr>
        <w:footnoteRef/>
      </w:r>
      <w:r>
        <w:t xml:space="preserve"> Please see COTA Tasmania</w:t>
      </w:r>
      <w:r w:rsidR="00700A4A">
        <w:t xml:space="preserve">’s submission on </w:t>
      </w:r>
      <w:r w:rsidR="00700A4A" w:rsidRPr="00700A4A">
        <w:rPr>
          <w:rFonts w:cstheme="minorHAnsi"/>
          <w:i/>
          <w:iCs/>
        </w:rPr>
        <w:t>Safeguarding Adults Options for Legislation Reform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97A" w14:textId="200EB658" w:rsidR="00402960" w:rsidRDefault="00FA4AF2">
    <w:pPr>
      <w:pStyle w:val="Header"/>
    </w:pPr>
    <w:r>
      <w:rPr>
        <w:noProof/>
      </w:rPr>
      <w:pict w14:anchorId="6F762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89333" o:spid="_x0000_s1026" type="#_x0000_t75" alt="" style="position:absolute;margin-left:0;margin-top:0;width:450.1pt;height:636.7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TA LH 2021 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C54" w14:textId="77777777" w:rsidR="00291336" w:rsidRDefault="00291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DBA6" w14:textId="4463BB64" w:rsidR="00402960" w:rsidRDefault="00FA4AF2">
    <w:pPr>
      <w:pStyle w:val="Header"/>
    </w:pPr>
    <w:r>
      <w:rPr>
        <w:noProof/>
      </w:rPr>
      <w:pict w14:anchorId="4118C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89332" o:spid="_x0000_s1025" type="#_x0000_t75" alt="" style="position:absolute;margin-left:0;margin-top:0;width:592.15pt;height:83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TA LH 2021 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B69"/>
    <w:multiLevelType w:val="hybridMultilevel"/>
    <w:tmpl w:val="91BE8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0B"/>
    <w:multiLevelType w:val="hybridMultilevel"/>
    <w:tmpl w:val="577CA3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BCA"/>
    <w:multiLevelType w:val="hybridMultilevel"/>
    <w:tmpl w:val="E3FA8B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161A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354755"/>
    <w:multiLevelType w:val="hybridMultilevel"/>
    <w:tmpl w:val="7A8CD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05E5"/>
    <w:multiLevelType w:val="hybridMultilevel"/>
    <w:tmpl w:val="C5A6F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46E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E83A7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664FA3"/>
    <w:multiLevelType w:val="hybridMultilevel"/>
    <w:tmpl w:val="2C02A20A"/>
    <w:lvl w:ilvl="0" w:tplc="96442B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B9C"/>
    <w:multiLevelType w:val="hybridMultilevel"/>
    <w:tmpl w:val="05EEB66C"/>
    <w:lvl w:ilvl="0" w:tplc="DB781C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6551BE"/>
    <w:multiLevelType w:val="hybridMultilevel"/>
    <w:tmpl w:val="955436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D08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06691F"/>
    <w:multiLevelType w:val="hybridMultilevel"/>
    <w:tmpl w:val="504A7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86E1E"/>
    <w:multiLevelType w:val="hybridMultilevel"/>
    <w:tmpl w:val="DA9C426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0E5710"/>
    <w:multiLevelType w:val="hybridMultilevel"/>
    <w:tmpl w:val="6FCE9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82D15"/>
    <w:multiLevelType w:val="hybridMultilevel"/>
    <w:tmpl w:val="53C64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39570">
    <w:abstractNumId w:val="5"/>
  </w:num>
  <w:num w:numId="2" w16cid:durableId="1598058947">
    <w:abstractNumId w:val="4"/>
  </w:num>
  <w:num w:numId="3" w16cid:durableId="601887066">
    <w:abstractNumId w:val="10"/>
  </w:num>
  <w:num w:numId="4" w16cid:durableId="824665109">
    <w:abstractNumId w:val="8"/>
  </w:num>
  <w:num w:numId="5" w16cid:durableId="2065172988">
    <w:abstractNumId w:val="0"/>
  </w:num>
  <w:num w:numId="6" w16cid:durableId="1565529766">
    <w:abstractNumId w:val="6"/>
  </w:num>
  <w:num w:numId="7" w16cid:durableId="69424486">
    <w:abstractNumId w:val="11"/>
  </w:num>
  <w:num w:numId="8" w16cid:durableId="31854122">
    <w:abstractNumId w:val="3"/>
  </w:num>
  <w:num w:numId="9" w16cid:durableId="1451362447">
    <w:abstractNumId w:val="15"/>
  </w:num>
  <w:num w:numId="10" w16cid:durableId="469901908">
    <w:abstractNumId w:val="7"/>
  </w:num>
  <w:num w:numId="11" w16cid:durableId="2014258564">
    <w:abstractNumId w:val="14"/>
  </w:num>
  <w:num w:numId="12" w16cid:durableId="1469980522">
    <w:abstractNumId w:val="9"/>
  </w:num>
  <w:num w:numId="13" w16cid:durableId="444694052">
    <w:abstractNumId w:val="2"/>
  </w:num>
  <w:num w:numId="14" w16cid:durableId="1428424373">
    <w:abstractNumId w:val="13"/>
  </w:num>
  <w:num w:numId="15" w16cid:durableId="1851292594">
    <w:abstractNumId w:val="1"/>
  </w:num>
  <w:num w:numId="16" w16cid:durableId="1734084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60"/>
    <w:rsid w:val="00003010"/>
    <w:rsid w:val="00003F0A"/>
    <w:rsid w:val="00006CBB"/>
    <w:rsid w:val="0000731C"/>
    <w:rsid w:val="0000751C"/>
    <w:rsid w:val="00012F55"/>
    <w:rsid w:val="00014A2F"/>
    <w:rsid w:val="000163AD"/>
    <w:rsid w:val="00022F9C"/>
    <w:rsid w:val="00026B7F"/>
    <w:rsid w:val="00030503"/>
    <w:rsid w:val="00032309"/>
    <w:rsid w:val="00037EEC"/>
    <w:rsid w:val="00044C34"/>
    <w:rsid w:val="00047A34"/>
    <w:rsid w:val="00071C25"/>
    <w:rsid w:val="00073C8C"/>
    <w:rsid w:val="00076870"/>
    <w:rsid w:val="000841BB"/>
    <w:rsid w:val="00084DC6"/>
    <w:rsid w:val="000930FF"/>
    <w:rsid w:val="00097784"/>
    <w:rsid w:val="000A61BD"/>
    <w:rsid w:val="000B52EF"/>
    <w:rsid w:val="000B6E35"/>
    <w:rsid w:val="000C41D7"/>
    <w:rsid w:val="000D3393"/>
    <w:rsid w:val="000E11E7"/>
    <w:rsid w:val="000E4990"/>
    <w:rsid w:val="000F44EB"/>
    <w:rsid w:val="001006C9"/>
    <w:rsid w:val="00110ED3"/>
    <w:rsid w:val="0012666F"/>
    <w:rsid w:val="0013147D"/>
    <w:rsid w:val="00133C5D"/>
    <w:rsid w:val="001457DD"/>
    <w:rsid w:val="00153020"/>
    <w:rsid w:val="00163554"/>
    <w:rsid w:val="001717B3"/>
    <w:rsid w:val="00175191"/>
    <w:rsid w:val="001751FE"/>
    <w:rsid w:val="00181266"/>
    <w:rsid w:val="00184DC4"/>
    <w:rsid w:val="00190F91"/>
    <w:rsid w:val="00196652"/>
    <w:rsid w:val="00196C46"/>
    <w:rsid w:val="001A6427"/>
    <w:rsid w:val="001B0855"/>
    <w:rsid w:val="001C0AD3"/>
    <w:rsid w:val="001D301A"/>
    <w:rsid w:val="001D483E"/>
    <w:rsid w:val="001E475F"/>
    <w:rsid w:val="001F3412"/>
    <w:rsid w:val="002003C1"/>
    <w:rsid w:val="00200449"/>
    <w:rsid w:val="0020369A"/>
    <w:rsid w:val="00210CE7"/>
    <w:rsid w:val="00211040"/>
    <w:rsid w:val="0021711A"/>
    <w:rsid w:val="00217465"/>
    <w:rsid w:val="00223134"/>
    <w:rsid w:val="00223268"/>
    <w:rsid w:val="00230AF9"/>
    <w:rsid w:val="00236D9C"/>
    <w:rsid w:val="00243632"/>
    <w:rsid w:val="00247F6E"/>
    <w:rsid w:val="00251816"/>
    <w:rsid w:val="0026544B"/>
    <w:rsid w:val="00265573"/>
    <w:rsid w:val="00291336"/>
    <w:rsid w:val="002926EF"/>
    <w:rsid w:val="00293196"/>
    <w:rsid w:val="002A03F8"/>
    <w:rsid w:val="002A1BFE"/>
    <w:rsid w:val="002A2953"/>
    <w:rsid w:val="002A518D"/>
    <w:rsid w:val="002A73D1"/>
    <w:rsid w:val="002A744B"/>
    <w:rsid w:val="002A7B6A"/>
    <w:rsid w:val="002B5893"/>
    <w:rsid w:val="002C5611"/>
    <w:rsid w:val="002C6F49"/>
    <w:rsid w:val="002E1EAB"/>
    <w:rsid w:val="002F17E1"/>
    <w:rsid w:val="002F373A"/>
    <w:rsid w:val="002F37F1"/>
    <w:rsid w:val="002F5EE8"/>
    <w:rsid w:val="00302037"/>
    <w:rsid w:val="0030300D"/>
    <w:rsid w:val="003040D8"/>
    <w:rsid w:val="00310A01"/>
    <w:rsid w:val="00320058"/>
    <w:rsid w:val="00322830"/>
    <w:rsid w:val="003305FB"/>
    <w:rsid w:val="00332FED"/>
    <w:rsid w:val="0033568D"/>
    <w:rsid w:val="00340B92"/>
    <w:rsid w:val="00343779"/>
    <w:rsid w:val="00345DA7"/>
    <w:rsid w:val="0035413D"/>
    <w:rsid w:val="00366576"/>
    <w:rsid w:val="003748DC"/>
    <w:rsid w:val="0038361A"/>
    <w:rsid w:val="003875CB"/>
    <w:rsid w:val="00392AEC"/>
    <w:rsid w:val="00392D75"/>
    <w:rsid w:val="0039385F"/>
    <w:rsid w:val="00397704"/>
    <w:rsid w:val="003A2E37"/>
    <w:rsid w:val="003A4E49"/>
    <w:rsid w:val="003A50D1"/>
    <w:rsid w:val="003A556F"/>
    <w:rsid w:val="003B6680"/>
    <w:rsid w:val="003C0563"/>
    <w:rsid w:val="003C4898"/>
    <w:rsid w:val="003D37D7"/>
    <w:rsid w:val="003E7441"/>
    <w:rsid w:val="003F2959"/>
    <w:rsid w:val="00400D2B"/>
    <w:rsid w:val="00402960"/>
    <w:rsid w:val="004056DF"/>
    <w:rsid w:val="004157C2"/>
    <w:rsid w:val="00416459"/>
    <w:rsid w:val="00424BE1"/>
    <w:rsid w:val="00425BA1"/>
    <w:rsid w:val="00425C0A"/>
    <w:rsid w:val="004269AA"/>
    <w:rsid w:val="00461EE7"/>
    <w:rsid w:val="00464358"/>
    <w:rsid w:val="00466866"/>
    <w:rsid w:val="00467CA2"/>
    <w:rsid w:val="00477BB0"/>
    <w:rsid w:val="00491007"/>
    <w:rsid w:val="004936BA"/>
    <w:rsid w:val="00494DEF"/>
    <w:rsid w:val="0049728F"/>
    <w:rsid w:val="004A0447"/>
    <w:rsid w:val="004B2D1E"/>
    <w:rsid w:val="004B53B4"/>
    <w:rsid w:val="004C2D34"/>
    <w:rsid w:val="004C2F9F"/>
    <w:rsid w:val="004C4C7D"/>
    <w:rsid w:val="004D4FC2"/>
    <w:rsid w:val="004E01A3"/>
    <w:rsid w:val="004E1EB9"/>
    <w:rsid w:val="004E26E0"/>
    <w:rsid w:val="004E2EF5"/>
    <w:rsid w:val="004F4A01"/>
    <w:rsid w:val="004F61CC"/>
    <w:rsid w:val="005071D2"/>
    <w:rsid w:val="00507311"/>
    <w:rsid w:val="005079F4"/>
    <w:rsid w:val="00515C73"/>
    <w:rsid w:val="0053323D"/>
    <w:rsid w:val="00534BA0"/>
    <w:rsid w:val="00541F14"/>
    <w:rsid w:val="0054556D"/>
    <w:rsid w:val="00546E04"/>
    <w:rsid w:val="00547037"/>
    <w:rsid w:val="00550B82"/>
    <w:rsid w:val="00560712"/>
    <w:rsid w:val="0056706B"/>
    <w:rsid w:val="00574436"/>
    <w:rsid w:val="005748AB"/>
    <w:rsid w:val="0059161B"/>
    <w:rsid w:val="005A1ADF"/>
    <w:rsid w:val="005B0D4E"/>
    <w:rsid w:val="005C10BA"/>
    <w:rsid w:val="005C3070"/>
    <w:rsid w:val="005C5850"/>
    <w:rsid w:val="005D2FDA"/>
    <w:rsid w:val="005E6903"/>
    <w:rsid w:val="005F1A7D"/>
    <w:rsid w:val="005F7254"/>
    <w:rsid w:val="00614BB6"/>
    <w:rsid w:val="00616FBE"/>
    <w:rsid w:val="00620D08"/>
    <w:rsid w:val="00626D82"/>
    <w:rsid w:val="00632FDB"/>
    <w:rsid w:val="0063457A"/>
    <w:rsid w:val="00635F4F"/>
    <w:rsid w:val="00636909"/>
    <w:rsid w:val="00637039"/>
    <w:rsid w:val="00640FA5"/>
    <w:rsid w:val="00641AB6"/>
    <w:rsid w:val="006422F8"/>
    <w:rsid w:val="00642AEF"/>
    <w:rsid w:val="00642B9B"/>
    <w:rsid w:val="00643D10"/>
    <w:rsid w:val="00655A52"/>
    <w:rsid w:val="00662D5E"/>
    <w:rsid w:val="00663529"/>
    <w:rsid w:val="00670F0E"/>
    <w:rsid w:val="00675C68"/>
    <w:rsid w:val="006815D3"/>
    <w:rsid w:val="006848BE"/>
    <w:rsid w:val="0068737B"/>
    <w:rsid w:val="00693319"/>
    <w:rsid w:val="006A006B"/>
    <w:rsid w:val="006A2021"/>
    <w:rsid w:val="006B1540"/>
    <w:rsid w:val="006B2CC9"/>
    <w:rsid w:val="006C1834"/>
    <w:rsid w:val="006C1B38"/>
    <w:rsid w:val="006E7170"/>
    <w:rsid w:val="006E785C"/>
    <w:rsid w:val="006F059E"/>
    <w:rsid w:val="006F5A0C"/>
    <w:rsid w:val="006F61B6"/>
    <w:rsid w:val="00700A4A"/>
    <w:rsid w:val="00704BFA"/>
    <w:rsid w:val="00713890"/>
    <w:rsid w:val="007157A2"/>
    <w:rsid w:val="00724FD8"/>
    <w:rsid w:val="00732D3D"/>
    <w:rsid w:val="007356BD"/>
    <w:rsid w:val="00737154"/>
    <w:rsid w:val="0074284D"/>
    <w:rsid w:val="007566E9"/>
    <w:rsid w:val="00766BC3"/>
    <w:rsid w:val="00770D95"/>
    <w:rsid w:val="0078084C"/>
    <w:rsid w:val="00784FCB"/>
    <w:rsid w:val="00787F25"/>
    <w:rsid w:val="00790E2C"/>
    <w:rsid w:val="00790ED8"/>
    <w:rsid w:val="0079522F"/>
    <w:rsid w:val="007B3672"/>
    <w:rsid w:val="007B5125"/>
    <w:rsid w:val="007C0BB8"/>
    <w:rsid w:val="007D6D3A"/>
    <w:rsid w:val="007E22C5"/>
    <w:rsid w:val="007E429D"/>
    <w:rsid w:val="007E6B04"/>
    <w:rsid w:val="007F03E1"/>
    <w:rsid w:val="007F70DA"/>
    <w:rsid w:val="00804167"/>
    <w:rsid w:val="00804C2E"/>
    <w:rsid w:val="008110A5"/>
    <w:rsid w:val="00821390"/>
    <w:rsid w:val="00821639"/>
    <w:rsid w:val="0083085C"/>
    <w:rsid w:val="00832408"/>
    <w:rsid w:val="008349B9"/>
    <w:rsid w:val="00834DB1"/>
    <w:rsid w:val="0083723F"/>
    <w:rsid w:val="00852425"/>
    <w:rsid w:val="00876E3D"/>
    <w:rsid w:val="00884086"/>
    <w:rsid w:val="00891016"/>
    <w:rsid w:val="0089181C"/>
    <w:rsid w:val="008A36DE"/>
    <w:rsid w:val="008A4202"/>
    <w:rsid w:val="008A5B1D"/>
    <w:rsid w:val="008B6FB4"/>
    <w:rsid w:val="008C182E"/>
    <w:rsid w:val="008C3633"/>
    <w:rsid w:val="008C3D85"/>
    <w:rsid w:val="008C6F1D"/>
    <w:rsid w:val="008E0031"/>
    <w:rsid w:val="008E051B"/>
    <w:rsid w:val="008E4B3D"/>
    <w:rsid w:val="00922E46"/>
    <w:rsid w:val="00930B39"/>
    <w:rsid w:val="00930ECF"/>
    <w:rsid w:val="0096255F"/>
    <w:rsid w:val="00966A8E"/>
    <w:rsid w:val="00983CD1"/>
    <w:rsid w:val="009850BF"/>
    <w:rsid w:val="00992AC6"/>
    <w:rsid w:val="00997775"/>
    <w:rsid w:val="009A4016"/>
    <w:rsid w:val="009A4844"/>
    <w:rsid w:val="009B1CBE"/>
    <w:rsid w:val="009B3800"/>
    <w:rsid w:val="009B5C00"/>
    <w:rsid w:val="009B5E4D"/>
    <w:rsid w:val="009C5FA6"/>
    <w:rsid w:val="009C733B"/>
    <w:rsid w:val="009D607F"/>
    <w:rsid w:val="009F3154"/>
    <w:rsid w:val="009F5513"/>
    <w:rsid w:val="009F6990"/>
    <w:rsid w:val="009F6F0F"/>
    <w:rsid w:val="00A06912"/>
    <w:rsid w:val="00A06B23"/>
    <w:rsid w:val="00A101B2"/>
    <w:rsid w:val="00A10E79"/>
    <w:rsid w:val="00A42EDD"/>
    <w:rsid w:val="00A45263"/>
    <w:rsid w:val="00A476CA"/>
    <w:rsid w:val="00A502E1"/>
    <w:rsid w:val="00A534A3"/>
    <w:rsid w:val="00A54F16"/>
    <w:rsid w:val="00A56971"/>
    <w:rsid w:val="00A665A9"/>
    <w:rsid w:val="00A70059"/>
    <w:rsid w:val="00A70CF1"/>
    <w:rsid w:val="00A71AF6"/>
    <w:rsid w:val="00A74B6C"/>
    <w:rsid w:val="00A779F3"/>
    <w:rsid w:val="00A82CDC"/>
    <w:rsid w:val="00A91945"/>
    <w:rsid w:val="00A940CB"/>
    <w:rsid w:val="00AA7396"/>
    <w:rsid w:val="00AB12A0"/>
    <w:rsid w:val="00AB12DD"/>
    <w:rsid w:val="00AB1CFA"/>
    <w:rsid w:val="00AB5A6D"/>
    <w:rsid w:val="00AD4277"/>
    <w:rsid w:val="00AD66F3"/>
    <w:rsid w:val="00AE215F"/>
    <w:rsid w:val="00AF1389"/>
    <w:rsid w:val="00AF2893"/>
    <w:rsid w:val="00AF75D3"/>
    <w:rsid w:val="00B039EC"/>
    <w:rsid w:val="00B1121A"/>
    <w:rsid w:val="00B13FBE"/>
    <w:rsid w:val="00B14DA2"/>
    <w:rsid w:val="00B21FFC"/>
    <w:rsid w:val="00B24390"/>
    <w:rsid w:val="00B32437"/>
    <w:rsid w:val="00B441FD"/>
    <w:rsid w:val="00B72B89"/>
    <w:rsid w:val="00B737F4"/>
    <w:rsid w:val="00B80D02"/>
    <w:rsid w:val="00B8159F"/>
    <w:rsid w:val="00B85240"/>
    <w:rsid w:val="00B95266"/>
    <w:rsid w:val="00BB0C05"/>
    <w:rsid w:val="00BB7410"/>
    <w:rsid w:val="00BB7B7B"/>
    <w:rsid w:val="00BC104A"/>
    <w:rsid w:val="00BC5625"/>
    <w:rsid w:val="00BD3994"/>
    <w:rsid w:val="00BF0C01"/>
    <w:rsid w:val="00BF6784"/>
    <w:rsid w:val="00C06F6B"/>
    <w:rsid w:val="00C23427"/>
    <w:rsid w:val="00C36F24"/>
    <w:rsid w:val="00C458B1"/>
    <w:rsid w:val="00C46714"/>
    <w:rsid w:val="00C46821"/>
    <w:rsid w:val="00C5656E"/>
    <w:rsid w:val="00C56D3E"/>
    <w:rsid w:val="00C821E8"/>
    <w:rsid w:val="00C8403B"/>
    <w:rsid w:val="00C84053"/>
    <w:rsid w:val="00C959C2"/>
    <w:rsid w:val="00C96728"/>
    <w:rsid w:val="00CA2348"/>
    <w:rsid w:val="00CA65CF"/>
    <w:rsid w:val="00CD01C1"/>
    <w:rsid w:val="00CD51B8"/>
    <w:rsid w:val="00CD6608"/>
    <w:rsid w:val="00CE0F20"/>
    <w:rsid w:val="00CF42BA"/>
    <w:rsid w:val="00CF5501"/>
    <w:rsid w:val="00CF748F"/>
    <w:rsid w:val="00D13E2A"/>
    <w:rsid w:val="00D15165"/>
    <w:rsid w:val="00D41880"/>
    <w:rsid w:val="00D419E8"/>
    <w:rsid w:val="00D42E19"/>
    <w:rsid w:val="00D44EE8"/>
    <w:rsid w:val="00D45C9F"/>
    <w:rsid w:val="00D45CD7"/>
    <w:rsid w:val="00D45D7E"/>
    <w:rsid w:val="00D51E08"/>
    <w:rsid w:val="00D616EA"/>
    <w:rsid w:val="00D62D5F"/>
    <w:rsid w:val="00D7136F"/>
    <w:rsid w:val="00D729B6"/>
    <w:rsid w:val="00D76978"/>
    <w:rsid w:val="00D77051"/>
    <w:rsid w:val="00D77AF4"/>
    <w:rsid w:val="00D808BC"/>
    <w:rsid w:val="00DA31C8"/>
    <w:rsid w:val="00DA5128"/>
    <w:rsid w:val="00DB03F2"/>
    <w:rsid w:val="00DC293F"/>
    <w:rsid w:val="00DC67D8"/>
    <w:rsid w:val="00DC6FD0"/>
    <w:rsid w:val="00DE3C42"/>
    <w:rsid w:val="00DE5898"/>
    <w:rsid w:val="00DE7B10"/>
    <w:rsid w:val="00DF24D7"/>
    <w:rsid w:val="00DF6D3C"/>
    <w:rsid w:val="00E04500"/>
    <w:rsid w:val="00E15FBC"/>
    <w:rsid w:val="00E4071B"/>
    <w:rsid w:val="00E41637"/>
    <w:rsid w:val="00E5762A"/>
    <w:rsid w:val="00E7139E"/>
    <w:rsid w:val="00E75155"/>
    <w:rsid w:val="00E861B1"/>
    <w:rsid w:val="00E87AB6"/>
    <w:rsid w:val="00E900E9"/>
    <w:rsid w:val="00E972EB"/>
    <w:rsid w:val="00EB0F08"/>
    <w:rsid w:val="00EB1F07"/>
    <w:rsid w:val="00ED0D3B"/>
    <w:rsid w:val="00ED0F1D"/>
    <w:rsid w:val="00ED22BD"/>
    <w:rsid w:val="00ED6132"/>
    <w:rsid w:val="00ED646A"/>
    <w:rsid w:val="00EE338F"/>
    <w:rsid w:val="00EF3514"/>
    <w:rsid w:val="00F0287C"/>
    <w:rsid w:val="00F04BE6"/>
    <w:rsid w:val="00F304E6"/>
    <w:rsid w:val="00F31767"/>
    <w:rsid w:val="00F33E73"/>
    <w:rsid w:val="00F37722"/>
    <w:rsid w:val="00F41B7F"/>
    <w:rsid w:val="00F5445C"/>
    <w:rsid w:val="00F61591"/>
    <w:rsid w:val="00F70F50"/>
    <w:rsid w:val="00F769C0"/>
    <w:rsid w:val="00F86895"/>
    <w:rsid w:val="00F95A36"/>
    <w:rsid w:val="00FE3142"/>
    <w:rsid w:val="00FE33DC"/>
    <w:rsid w:val="00FF42A5"/>
    <w:rsid w:val="00FF6723"/>
    <w:rsid w:val="00FF7D6E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D8C56"/>
  <w14:defaultImageDpi w14:val="32767"/>
  <w15:chartTrackingRefBased/>
  <w15:docId w15:val="{878B941A-A9BC-A449-A053-CCEFFF6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60"/>
  </w:style>
  <w:style w:type="paragraph" w:styleId="Footer">
    <w:name w:val="footer"/>
    <w:basedOn w:val="Normal"/>
    <w:link w:val="FooterChar"/>
    <w:uiPriority w:val="99"/>
    <w:unhideWhenUsed/>
    <w:rsid w:val="00402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60"/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A04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3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633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633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3633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CBB"/>
    <w:rPr>
      <w:color w:val="0563C1"/>
      <w:u w:val="single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rsid w:val="00DC67D8"/>
  </w:style>
  <w:style w:type="character" w:styleId="UnresolvedMention">
    <w:name w:val="Unresolved Mention"/>
    <w:basedOn w:val="DefaultParagraphFont"/>
    <w:uiPriority w:val="99"/>
    <w:rsid w:val="0034377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40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0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05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F0A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F0A"/>
    <w:rPr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D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abilityinclusionbill@dpac.ta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09cfae-1cf1-4cbc-8bea-2ec0ba43c4cd" xsi:nil="true"/>
    <lcf76f155ced4ddcb4097134ff3c332f xmlns="9ba6e947-69af-4e1b-a9d4-8fb0c57cbfb5">
      <Terms xmlns="http://schemas.microsoft.com/office/infopath/2007/PartnerControls"/>
    </lcf76f155ced4ddcb4097134ff3c332f>
    <GlendaDaly xmlns="9ba6e947-69af-4e1b-a9d4-8fb0c57cbf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714433DFE74781F544BF5802DDB9" ma:contentTypeVersion="18" ma:contentTypeDescription="Create a new document." ma:contentTypeScope="" ma:versionID="94d48608b95ff2bf2bab4f4b2879258c">
  <xsd:schema xmlns:xsd="http://www.w3.org/2001/XMLSchema" xmlns:xs="http://www.w3.org/2001/XMLSchema" xmlns:p="http://schemas.microsoft.com/office/2006/metadata/properties" xmlns:ns2="9ba6e947-69af-4e1b-a9d4-8fb0c57cbfb5" xmlns:ns3="9e09cfae-1cf1-4cbc-8bea-2ec0ba43c4cd" targetNamespace="http://schemas.microsoft.com/office/2006/metadata/properties" ma:root="true" ma:fieldsID="bdb533112bd4fc4d0ffad70b3275af59" ns2:_="" ns3:_="">
    <xsd:import namespace="9ba6e947-69af-4e1b-a9d4-8fb0c57cbfb5"/>
    <xsd:import namespace="9e09cfae-1cf1-4cbc-8bea-2ec0ba43c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GlendaDa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e947-69af-4e1b-a9d4-8fb0c57cb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bcb0d-f132-4de9-a88c-5c2732d9a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GlendaDaly" ma:index="25" nillable="true" ma:displayName="Glenda Daly" ma:description="Please add other Hospitals e.g. NW Regional, and reduce this form to one page, please. THANK YOU for redoing this old but very important form. " ma:format="Dropdown" ma:internalName="GlendaDal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9cfae-1cf1-4cbc-8bea-2ec0ba43c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dcbc1e-de9e-499c-b86c-763fbfd249ce}" ma:internalName="TaxCatchAll" ma:showField="CatchAllData" ma:web="9e09cfae-1cf1-4cbc-8bea-2ec0ba43c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13F7F-17E4-FE42-97A2-62A78E844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BCA15-BC6E-4643-AE40-FE1AD6978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245E1-4129-4DAC-B5CD-5054A2529DF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e09cfae-1cf1-4cbc-8bea-2ec0ba43c4cd"/>
    <ds:schemaRef ds:uri="9ba6e947-69af-4e1b-a9d4-8fb0c57cbfb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A94BF9-9ADF-4D2F-9785-937C37F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6e947-69af-4e1b-a9d4-8fb0c57cbfb5"/>
    <ds:schemaRef ds:uri="9e09cfae-1cf1-4cbc-8bea-2ec0ba43c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5151</Characters>
  <Application>Microsoft Office Word</Application>
  <DocSecurity>2</DocSecurity>
  <Lines>119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Eijdenberg</dc:creator>
  <cp:keywords/>
  <dc:description/>
  <cp:lastModifiedBy>De Vries, Jackie</cp:lastModifiedBy>
  <cp:revision>7</cp:revision>
  <cp:lastPrinted>2023-11-01T00:06:00Z</cp:lastPrinted>
  <dcterms:created xsi:type="dcterms:W3CDTF">2023-10-29T22:08:00Z</dcterms:created>
  <dcterms:modified xsi:type="dcterms:W3CDTF">2023-11-01T00:07:00Z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0x0101007F75714433DFE74781F544BF5802DDB9</vt:lpwstr>
  </property>
  <property fmtid="{D5CDD505-2E9C-101B-9397-08002B2CF9AE}" pid="3" name="MediaServiceImageTags">
    <vt:lpwstr/>
  </property>
</Properties>
</file>