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AC3E" w14:textId="0A19898B" w:rsidR="0D83DC8E" w:rsidRPr="00641CCA" w:rsidRDefault="00641CCA" w:rsidP="00641CCA">
      <w:pPr>
        <w:pStyle w:val="Heading1"/>
        <w:rPr>
          <w:b/>
          <w:bCs/>
          <w:color w:val="auto"/>
        </w:rPr>
      </w:pPr>
      <w:r w:rsidRPr="00641CCA">
        <w:rPr>
          <w:b/>
          <w:bCs/>
          <w:color w:val="auto"/>
        </w:rPr>
        <w:t>Heidi LaPaglia Reid Submission</w:t>
      </w:r>
    </w:p>
    <w:p w14:paraId="4EA98767" w14:textId="27908B68" w:rsidR="00CC5EB4" w:rsidRPr="00654F41" w:rsidRDefault="00C0502C" w:rsidP="007F6153">
      <w:pPr>
        <w:spacing w:after="240" w:line="276" w:lineRule="auto"/>
        <w:rPr>
          <w:rFonts w:asciiTheme="majorHAnsi" w:hAnsiTheme="majorHAnsi" w:cstheme="majorBidi"/>
          <w:sz w:val="22"/>
          <w:szCs w:val="22"/>
        </w:rPr>
      </w:pPr>
      <w:r w:rsidRPr="007F6153">
        <w:rPr>
          <w:rFonts w:asciiTheme="minorHAnsi" w:hAnsiTheme="minorHAnsi" w:cs="Al Bayan Plain"/>
          <w:noProof/>
          <w:sz w:val="22"/>
          <w:szCs w:val="22"/>
        </w:rPr>
        <w:drawing>
          <wp:anchor distT="0" distB="0" distL="114300" distR="114300" simplePos="0" relativeHeight="251660288" behindDoc="1" locked="0" layoutInCell="1" allowOverlap="1" wp14:anchorId="7C7ED0C7" wp14:editId="0D21A709">
            <wp:simplePos x="0" y="0"/>
            <wp:positionH relativeFrom="page">
              <wp:posOffset>-10160</wp:posOffset>
            </wp:positionH>
            <wp:positionV relativeFrom="page">
              <wp:posOffset>-17145</wp:posOffset>
            </wp:positionV>
            <wp:extent cx="7561053" cy="10688400"/>
            <wp:effectExtent l="0" t="0" r="0" b="5080"/>
            <wp:wrapNone/>
            <wp:docPr id="642607458" name="Picture 642607458" descr="A white background with black and 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94044" name="Picture 3" descr="A white background with black and red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1053" cy="10688400"/>
                    </a:xfrm>
                    <a:prstGeom prst="rect">
                      <a:avLst/>
                    </a:prstGeom>
                  </pic:spPr>
                </pic:pic>
              </a:graphicData>
            </a:graphic>
            <wp14:sizeRelH relativeFrom="margin">
              <wp14:pctWidth>0</wp14:pctWidth>
            </wp14:sizeRelH>
            <wp14:sizeRelV relativeFrom="margin">
              <wp14:pctHeight>0</wp14:pctHeight>
            </wp14:sizeRelV>
          </wp:anchor>
        </w:drawing>
      </w:r>
      <w:r w:rsidR="001F1CC7" w:rsidRPr="007F6153">
        <w:rPr>
          <w:rFonts w:asciiTheme="minorHAnsi" w:hAnsiTheme="minorHAnsi" w:cs="Al Bayan Plain"/>
          <w:b/>
          <w:bCs/>
          <w:noProof/>
          <w:sz w:val="22"/>
          <w:szCs w:val="22"/>
        </w:rPr>
        <w:drawing>
          <wp:anchor distT="0" distB="0" distL="114300" distR="114300" simplePos="0" relativeHeight="251658240" behindDoc="1" locked="0" layoutInCell="1" allowOverlap="1" wp14:anchorId="6BD6C5E4" wp14:editId="1EAEA3A3">
            <wp:simplePos x="0" y="0"/>
            <wp:positionH relativeFrom="page">
              <wp:posOffset>255905</wp:posOffset>
            </wp:positionH>
            <wp:positionV relativeFrom="page">
              <wp:posOffset>167216</wp:posOffset>
            </wp:positionV>
            <wp:extent cx="7563600" cy="10692000"/>
            <wp:effectExtent l="0" t="0" r="5715" b="1905"/>
            <wp:wrapNone/>
            <wp:docPr id="846994044" name="Picture 3" descr="A white background with black and 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94044" name="Picture 3" descr="A white background with black and red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rsidR="00CC5EB4" w:rsidRPr="0D83DC8E">
        <w:rPr>
          <w:rFonts w:asciiTheme="minorHAnsi" w:hAnsiTheme="minorHAnsi" w:cs="Al Bayan Plain"/>
          <w:b/>
          <w:bCs/>
          <w:sz w:val="22"/>
          <w:szCs w:val="22"/>
        </w:rPr>
        <w:t>A</w:t>
      </w:r>
      <w:r w:rsidR="00CC5EB4" w:rsidRPr="0D83DC8E">
        <w:rPr>
          <w:rFonts w:asciiTheme="minorHAnsi" w:hAnsiTheme="minorHAnsi" w:cstheme="minorBidi"/>
          <w:b/>
          <w:bCs/>
          <w:sz w:val="22"/>
          <w:szCs w:val="22"/>
        </w:rPr>
        <w:t>ttn:</w:t>
      </w:r>
      <w:r w:rsidR="00CC5EB4" w:rsidRPr="0D83DC8E">
        <w:rPr>
          <w:rFonts w:asciiTheme="minorHAnsi" w:hAnsiTheme="minorHAnsi" w:cstheme="minorBidi"/>
          <w:sz w:val="22"/>
          <w:szCs w:val="22"/>
        </w:rPr>
        <w:t xml:space="preserve"> </w:t>
      </w:r>
      <w:r w:rsidR="00CC5EB4" w:rsidRPr="0D83DC8E">
        <w:rPr>
          <w:rFonts w:asciiTheme="majorHAnsi" w:hAnsiTheme="majorHAnsi" w:cstheme="majorBidi"/>
          <w:sz w:val="22"/>
          <w:szCs w:val="22"/>
        </w:rPr>
        <w:t>Maryanne Lewis</w:t>
      </w:r>
      <w:r w:rsidR="00CC5EB4" w:rsidRPr="007F6153">
        <w:rPr>
          <w:rFonts w:asciiTheme="majorHAnsi" w:hAnsiTheme="majorHAnsi" w:cstheme="majorHAnsi"/>
          <w:sz w:val="22"/>
          <w:szCs w:val="22"/>
        </w:rPr>
        <w:br/>
      </w:r>
      <w:r w:rsidR="00CC5EB4" w:rsidRPr="0D83DC8E">
        <w:rPr>
          <w:rFonts w:asciiTheme="majorHAnsi" w:hAnsiTheme="majorHAnsi" w:cstheme="majorBidi"/>
          <w:sz w:val="22"/>
          <w:szCs w:val="22"/>
        </w:rPr>
        <w:t>Project Manager – Disability Inclusion Legislation Project</w:t>
      </w:r>
      <w:r w:rsidR="00CC5EB4" w:rsidRPr="007F6153">
        <w:rPr>
          <w:rFonts w:asciiTheme="majorHAnsi" w:hAnsiTheme="majorHAnsi" w:cstheme="majorHAnsi"/>
          <w:sz w:val="22"/>
          <w:szCs w:val="22"/>
        </w:rPr>
        <w:br/>
      </w:r>
      <w:r w:rsidR="00CC5EB4" w:rsidRPr="0D83DC8E">
        <w:rPr>
          <w:rFonts w:asciiTheme="majorHAnsi" w:hAnsiTheme="majorHAnsi" w:cstheme="majorBidi"/>
          <w:sz w:val="22"/>
          <w:szCs w:val="22"/>
        </w:rPr>
        <w:t>Community and Disability Services</w:t>
      </w:r>
      <w:r w:rsidR="00CC5EB4" w:rsidRPr="007F6153">
        <w:rPr>
          <w:rFonts w:asciiTheme="majorHAnsi" w:hAnsiTheme="majorHAnsi" w:cstheme="majorHAnsi"/>
          <w:sz w:val="22"/>
          <w:szCs w:val="22"/>
        </w:rPr>
        <w:br/>
      </w:r>
      <w:r w:rsidR="00CC5EB4" w:rsidRPr="0D83DC8E">
        <w:rPr>
          <w:rFonts w:asciiTheme="majorHAnsi" w:hAnsiTheme="majorHAnsi" w:cstheme="majorBidi"/>
          <w:sz w:val="22"/>
          <w:szCs w:val="22"/>
        </w:rPr>
        <w:t>Community Partnerships and Priorities Division</w:t>
      </w:r>
      <w:r w:rsidR="00CC5EB4" w:rsidRPr="007F6153">
        <w:rPr>
          <w:rFonts w:asciiTheme="majorHAnsi" w:hAnsiTheme="majorHAnsi" w:cstheme="majorHAnsi"/>
          <w:sz w:val="22"/>
          <w:szCs w:val="22"/>
        </w:rPr>
        <w:br/>
      </w:r>
      <w:r w:rsidR="00CC5EB4" w:rsidRPr="0D83DC8E">
        <w:rPr>
          <w:rFonts w:asciiTheme="majorHAnsi" w:hAnsiTheme="majorHAnsi" w:cstheme="majorBidi"/>
          <w:sz w:val="22"/>
          <w:szCs w:val="22"/>
        </w:rPr>
        <w:t>Department of Premier and Cabinet</w:t>
      </w:r>
      <w:r w:rsidR="00CC5EB4" w:rsidRPr="007F6153">
        <w:rPr>
          <w:rFonts w:asciiTheme="majorHAnsi" w:hAnsiTheme="majorHAnsi" w:cstheme="majorHAnsi"/>
          <w:sz w:val="22"/>
          <w:szCs w:val="22"/>
        </w:rPr>
        <w:br/>
      </w:r>
      <w:r w:rsidR="00CC5EB4" w:rsidRPr="007F6153">
        <w:rPr>
          <w:rFonts w:asciiTheme="majorHAnsi" w:hAnsiTheme="majorHAnsi" w:cstheme="majorHAnsi"/>
          <w:sz w:val="22"/>
          <w:szCs w:val="22"/>
        </w:rPr>
        <w:br/>
      </w:r>
      <w:r w:rsidR="00CC5EB4" w:rsidRPr="0D83DC8E">
        <w:rPr>
          <w:rFonts w:asciiTheme="majorHAnsi" w:hAnsiTheme="majorHAnsi" w:cstheme="majorBidi"/>
          <w:b/>
          <w:bCs/>
          <w:sz w:val="22"/>
          <w:szCs w:val="22"/>
        </w:rPr>
        <w:t xml:space="preserve">Sent by email: </w:t>
      </w:r>
      <w:hyperlink r:id="rId9" w:history="1">
        <w:r w:rsidR="00CC5EB4" w:rsidRPr="0D83DC8E">
          <w:rPr>
            <w:rStyle w:val="Hyperlink"/>
            <w:rFonts w:asciiTheme="majorHAnsi" w:hAnsiTheme="majorHAnsi" w:cstheme="majorBidi"/>
            <w:color w:val="5F525D"/>
            <w:sz w:val="22"/>
            <w:szCs w:val="22"/>
            <w:shd w:val="clear" w:color="auto" w:fill="FFFFFF"/>
          </w:rPr>
          <w:t>disabilityinclusionbill@dpac.tas.gov.au</w:t>
        </w:r>
      </w:hyperlink>
    </w:p>
    <w:p w14:paraId="33E9BA30" w14:textId="3E2A037C" w:rsidR="00CC5EB4" w:rsidRPr="007F6153" w:rsidRDefault="002F25A7" w:rsidP="007F6153">
      <w:pPr>
        <w:spacing w:after="240" w:line="276" w:lineRule="auto"/>
        <w:rPr>
          <w:rFonts w:asciiTheme="majorHAnsi" w:hAnsiTheme="majorHAnsi" w:cstheme="majorHAnsi"/>
          <w:sz w:val="22"/>
          <w:szCs w:val="22"/>
        </w:rPr>
      </w:pPr>
      <w:r>
        <w:rPr>
          <w:rFonts w:asciiTheme="majorHAnsi" w:hAnsiTheme="majorHAnsi" w:cstheme="majorHAnsi"/>
          <w:sz w:val="22"/>
          <w:szCs w:val="22"/>
        </w:rPr>
        <w:t xml:space="preserve">To the </w:t>
      </w:r>
      <w:r w:rsidRPr="007F6153">
        <w:rPr>
          <w:rFonts w:asciiTheme="majorHAnsi" w:hAnsiTheme="majorHAnsi" w:cstheme="majorHAnsi"/>
          <w:sz w:val="22"/>
          <w:szCs w:val="22"/>
        </w:rPr>
        <w:t>Department of Premier and Cabinet</w:t>
      </w:r>
      <w:r>
        <w:rPr>
          <w:rFonts w:asciiTheme="majorHAnsi" w:hAnsiTheme="majorHAnsi" w:cstheme="majorHAnsi"/>
          <w:sz w:val="22"/>
          <w:szCs w:val="22"/>
        </w:rPr>
        <w:t>, C</w:t>
      </w:r>
      <w:r w:rsidRPr="007F6153">
        <w:rPr>
          <w:rFonts w:asciiTheme="majorHAnsi" w:hAnsiTheme="majorHAnsi" w:cstheme="majorHAnsi"/>
          <w:sz w:val="22"/>
          <w:szCs w:val="22"/>
        </w:rPr>
        <w:t>ommunity and Disability Services</w:t>
      </w:r>
      <w:r>
        <w:rPr>
          <w:rFonts w:asciiTheme="majorHAnsi" w:hAnsiTheme="majorHAnsi" w:cstheme="majorHAnsi"/>
          <w:sz w:val="22"/>
          <w:szCs w:val="22"/>
        </w:rPr>
        <w:t xml:space="preserve"> division. </w:t>
      </w:r>
    </w:p>
    <w:p w14:paraId="71395B6F" w14:textId="1F7AA7EF" w:rsidR="00C0502C" w:rsidRPr="007F6153" w:rsidRDefault="00CC5EB4" w:rsidP="007F6153">
      <w:pPr>
        <w:shd w:val="clear" w:color="auto" w:fill="FFFFFF"/>
        <w:spacing w:after="240" w:line="276" w:lineRule="auto"/>
        <w:rPr>
          <w:rFonts w:asciiTheme="majorHAnsi" w:hAnsiTheme="majorHAnsi" w:cstheme="majorHAnsi"/>
          <w:sz w:val="22"/>
          <w:szCs w:val="22"/>
        </w:rPr>
      </w:pPr>
      <w:r w:rsidRPr="007F6153">
        <w:rPr>
          <w:rFonts w:asciiTheme="majorHAnsi" w:hAnsiTheme="majorHAnsi" w:cstheme="majorHAnsi"/>
          <w:sz w:val="22"/>
          <w:szCs w:val="22"/>
        </w:rPr>
        <w:t xml:space="preserve">My name is Heidi La Paglia Reid and I am writing to provide written feedback on the </w:t>
      </w:r>
      <w:hyperlink r:id="rId10" w:history="1">
        <w:r w:rsidRPr="005D4DA2">
          <w:rPr>
            <w:rStyle w:val="Hyperlink"/>
            <w:rFonts w:asciiTheme="majorHAnsi" w:hAnsiTheme="majorHAnsi" w:cstheme="majorHAnsi"/>
            <w:i/>
            <w:iCs/>
            <w:sz w:val="22"/>
            <w:szCs w:val="22"/>
          </w:rPr>
          <w:t>Draft Disability Inclusion Bill 2023</w:t>
        </w:r>
      </w:hyperlink>
      <w:r w:rsidR="005D4DA2">
        <w:rPr>
          <w:rStyle w:val="FootnoteReference"/>
          <w:rFonts w:asciiTheme="majorHAnsi" w:hAnsiTheme="majorHAnsi" w:cstheme="majorHAnsi"/>
          <w:i/>
          <w:iCs/>
          <w:sz w:val="22"/>
          <w:szCs w:val="22"/>
        </w:rPr>
        <w:footnoteReference w:id="1"/>
      </w:r>
      <w:r w:rsidR="005D4DA2">
        <w:rPr>
          <w:rFonts w:asciiTheme="majorHAnsi" w:hAnsiTheme="majorHAnsi" w:cstheme="majorHAnsi"/>
          <w:i/>
          <w:iCs/>
          <w:sz w:val="22"/>
          <w:szCs w:val="22"/>
        </w:rPr>
        <w:t xml:space="preserve"> </w:t>
      </w:r>
      <w:r w:rsidR="005D4DA2" w:rsidRPr="005D4DA2">
        <w:rPr>
          <w:rFonts w:asciiTheme="majorHAnsi" w:hAnsiTheme="majorHAnsi" w:cstheme="majorHAnsi"/>
          <w:sz w:val="22"/>
          <w:szCs w:val="22"/>
        </w:rPr>
        <w:t>(referred to as</w:t>
      </w:r>
      <w:r w:rsidR="005D4DA2">
        <w:rPr>
          <w:rFonts w:asciiTheme="majorHAnsi" w:hAnsiTheme="majorHAnsi" w:cstheme="majorHAnsi"/>
          <w:i/>
          <w:iCs/>
          <w:sz w:val="22"/>
          <w:szCs w:val="22"/>
        </w:rPr>
        <w:t xml:space="preserve"> The Bill</w:t>
      </w:r>
      <w:r w:rsidR="005D4DA2" w:rsidRPr="005D4DA2">
        <w:rPr>
          <w:rFonts w:asciiTheme="majorHAnsi" w:hAnsiTheme="majorHAnsi" w:cstheme="majorHAnsi"/>
          <w:sz w:val="22"/>
          <w:szCs w:val="22"/>
        </w:rPr>
        <w:t>)</w:t>
      </w:r>
      <w:r w:rsidRPr="005D4DA2">
        <w:rPr>
          <w:rFonts w:asciiTheme="majorHAnsi" w:hAnsiTheme="majorHAnsi" w:cstheme="majorHAnsi"/>
          <w:sz w:val="22"/>
          <w:szCs w:val="22"/>
        </w:rPr>
        <w:t>.</w:t>
      </w:r>
      <w:r w:rsidRPr="007F6153">
        <w:rPr>
          <w:rFonts w:asciiTheme="majorHAnsi" w:hAnsiTheme="majorHAnsi" w:cstheme="majorHAnsi"/>
          <w:sz w:val="22"/>
          <w:szCs w:val="22"/>
        </w:rPr>
        <w:t xml:space="preserve"> While I welcome the purpose of </w:t>
      </w:r>
      <w:r w:rsidR="005D4DA2" w:rsidRPr="005D4DA2">
        <w:rPr>
          <w:rFonts w:asciiTheme="majorHAnsi" w:hAnsiTheme="majorHAnsi" w:cstheme="majorHAnsi"/>
          <w:i/>
          <w:iCs/>
          <w:sz w:val="22"/>
          <w:szCs w:val="22"/>
        </w:rPr>
        <w:t>The Bill</w:t>
      </w:r>
      <w:r w:rsidRPr="007F6153">
        <w:rPr>
          <w:rFonts w:asciiTheme="majorHAnsi" w:hAnsiTheme="majorHAnsi" w:cstheme="majorHAnsi"/>
          <w:sz w:val="22"/>
          <w:szCs w:val="22"/>
        </w:rPr>
        <w:t xml:space="preserve">, I believe there are multiple areas where the language could be strengthened to realise the rights of people with disability. Additionally, I hold some grave concerns about the inclusion of restrictive practice regulation, rather than prohibition, in </w:t>
      </w:r>
      <w:r w:rsidR="005D4DA2">
        <w:rPr>
          <w:rFonts w:asciiTheme="majorHAnsi" w:hAnsiTheme="majorHAnsi" w:cstheme="majorHAnsi"/>
          <w:sz w:val="22"/>
          <w:szCs w:val="22"/>
        </w:rPr>
        <w:t>The B</w:t>
      </w:r>
      <w:r w:rsidRPr="007F6153">
        <w:rPr>
          <w:rFonts w:asciiTheme="majorHAnsi" w:hAnsiTheme="majorHAnsi" w:cstheme="majorHAnsi"/>
          <w:sz w:val="22"/>
          <w:szCs w:val="22"/>
        </w:rPr>
        <w:t xml:space="preserve">ill, given the significant evidence that prohibition of restrictive practices Is the only effective means to safeguard people with disability from harmful impacts. </w:t>
      </w:r>
    </w:p>
    <w:p w14:paraId="3E059EDC" w14:textId="117A3EFA" w:rsidR="00C0502C" w:rsidRPr="007F6153" w:rsidRDefault="00CC5EB4" w:rsidP="007F6153">
      <w:pPr>
        <w:shd w:val="clear" w:color="auto" w:fill="FFFFFF"/>
        <w:spacing w:after="240" w:line="276" w:lineRule="auto"/>
        <w:rPr>
          <w:rFonts w:asciiTheme="majorHAnsi" w:hAnsiTheme="majorHAnsi" w:cstheme="majorHAnsi"/>
          <w:sz w:val="22"/>
          <w:szCs w:val="22"/>
        </w:rPr>
      </w:pPr>
      <w:r w:rsidRPr="007F6153">
        <w:rPr>
          <w:rFonts w:asciiTheme="majorHAnsi" w:hAnsiTheme="majorHAnsi" w:cstheme="majorHAnsi"/>
          <w:sz w:val="22"/>
          <w:szCs w:val="22"/>
        </w:rPr>
        <w:t xml:space="preserve">For context, I am an individual, Autistic lived experienced advocate and policy consultant in all areas related to gender equality and disability rights. I have over six </w:t>
      </w:r>
      <w:r w:rsidR="005D4DA2" w:rsidRPr="007F6153">
        <w:rPr>
          <w:rFonts w:asciiTheme="majorHAnsi" w:hAnsiTheme="majorHAnsi" w:cstheme="majorHAnsi"/>
          <w:sz w:val="22"/>
          <w:szCs w:val="22"/>
        </w:rPr>
        <w:t>years’ experience</w:t>
      </w:r>
      <w:r w:rsidRPr="007F6153">
        <w:rPr>
          <w:rFonts w:asciiTheme="majorHAnsi" w:hAnsiTheme="majorHAnsi" w:cstheme="majorHAnsi"/>
          <w:sz w:val="22"/>
          <w:szCs w:val="22"/>
        </w:rPr>
        <w:t xml:space="preserve"> working </w:t>
      </w:r>
      <w:proofErr w:type="gramStart"/>
      <w:r w:rsidRPr="007F6153">
        <w:rPr>
          <w:rFonts w:asciiTheme="majorHAnsi" w:hAnsiTheme="majorHAnsi" w:cstheme="majorHAnsi"/>
          <w:sz w:val="22"/>
          <w:szCs w:val="22"/>
        </w:rPr>
        <w:t>In</w:t>
      </w:r>
      <w:proofErr w:type="gramEnd"/>
      <w:r w:rsidRPr="007F6153">
        <w:rPr>
          <w:rFonts w:asciiTheme="majorHAnsi" w:hAnsiTheme="majorHAnsi" w:cstheme="majorHAnsi"/>
          <w:sz w:val="22"/>
          <w:szCs w:val="22"/>
        </w:rPr>
        <w:t xml:space="preserve"> systemic disability advocacy both locally and nationally, as well as personal lived experience of </w:t>
      </w:r>
      <w:r w:rsidR="006B21FB" w:rsidRPr="007F6153">
        <w:rPr>
          <w:rFonts w:asciiTheme="majorHAnsi" w:hAnsiTheme="majorHAnsi" w:cstheme="majorHAnsi"/>
          <w:sz w:val="22"/>
          <w:szCs w:val="22"/>
        </w:rPr>
        <w:t xml:space="preserve">managing disability and chronic illness, as well as through navigating the NDIS and care systems.  </w:t>
      </w:r>
    </w:p>
    <w:p w14:paraId="7330E088" w14:textId="77777777" w:rsidR="00C0502C" w:rsidRPr="007F6153" w:rsidRDefault="00CC5EB4" w:rsidP="007F6153">
      <w:pPr>
        <w:shd w:val="clear" w:color="auto" w:fill="FFFFFF"/>
        <w:spacing w:after="240" w:line="276" w:lineRule="auto"/>
        <w:rPr>
          <w:rFonts w:asciiTheme="majorHAnsi" w:hAnsiTheme="majorHAnsi" w:cstheme="majorHAnsi"/>
          <w:sz w:val="22"/>
          <w:szCs w:val="22"/>
        </w:rPr>
      </w:pPr>
      <w:r w:rsidRPr="007F6153">
        <w:rPr>
          <w:rFonts w:asciiTheme="majorHAnsi" w:hAnsiTheme="majorHAnsi" w:cstheme="majorHAnsi"/>
          <w:sz w:val="22"/>
          <w:szCs w:val="22"/>
        </w:rPr>
        <w:t xml:space="preserve">While I do not have the time or capacity to </w:t>
      </w:r>
      <w:r w:rsidR="006B21FB" w:rsidRPr="007F6153">
        <w:rPr>
          <w:rFonts w:asciiTheme="majorHAnsi" w:hAnsiTheme="majorHAnsi" w:cstheme="majorHAnsi"/>
          <w:sz w:val="22"/>
          <w:szCs w:val="22"/>
        </w:rPr>
        <w:t>provide an in</w:t>
      </w:r>
      <w:r w:rsidR="001C58A6" w:rsidRPr="007F6153">
        <w:rPr>
          <w:rFonts w:asciiTheme="majorHAnsi" w:hAnsiTheme="majorHAnsi" w:cstheme="majorHAnsi"/>
          <w:sz w:val="22"/>
          <w:szCs w:val="22"/>
        </w:rPr>
        <w:t>-</w:t>
      </w:r>
      <w:r w:rsidR="006B21FB" w:rsidRPr="007F6153">
        <w:rPr>
          <w:rFonts w:asciiTheme="majorHAnsi" w:hAnsiTheme="majorHAnsi" w:cstheme="majorHAnsi"/>
          <w:sz w:val="22"/>
          <w:szCs w:val="22"/>
        </w:rPr>
        <w:t xml:space="preserve">depth submission in response to the Disability Inclusion Bill, I have provided some summarised feedback under headings </w:t>
      </w:r>
      <w:proofErr w:type="gramStart"/>
      <w:r w:rsidR="006B21FB" w:rsidRPr="007F6153">
        <w:rPr>
          <w:rFonts w:asciiTheme="majorHAnsi" w:hAnsiTheme="majorHAnsi" w:cstheme="majorHAnsi"/>
          <w:sz w:val="22"/>
          <w:szCs w:val="22"/>
        </w:rPr>
        <w:t>below;</w:t>
      </w:r>
      <w:proofErr w:type="gramEnd"/>
      <w:r w:rsidR="006B21FB" w:rsidRPr="007F6153">
        <w:rPr>
          <w:rFonts w:asciiTheme="majorHAnsi" w:hAnsiTheme="majorHAnsi" w:cstheme="majorHAnsi"/>
          <w:sz w:val="22"/>
          <w:szCs w:val="22"/>
        </w:rPr>
        <w:t xml:space="preserve"> which I am very happy to verbally expand upon. </w:t>
      </w:r>
    </w:p>
    <w:p w14:paraId="55065AB5" w14:textId="77777777" w:rsidR="00C0502C" w:rsidRPr="00AE325A" w:rsidRDefault="006B21FB" w:rsidP="00AE325A">
      <w:pPr>
        <w:pStyle w:val="Heading2"/>
        <w:spacing w:line="480" w:lineRule="auto"/>
        <w:rPr>
          <w:b/>
          <w:bCs/>
          <w:color w:val="auto"/>
        </w:rPr>
      </w:pPr>
      <w:r w:rsidRPr="00AE325A">
        <w:rPr>
          <w:b/>
          <w:bCs/>
          <w:color w:val="auto"/>
        </w:rPr>
        <w:t xml:space="preserve">Consultation vs Co – Design. </w:t>
      </w:r>
    </w:p>
    <w:p w14:paraId="2903FD9C" w14:textId="2F75F1C4" w:rsidR="00C0502C" w:rsidRPr="007F6153" w:rsidRDefault="006B21FB" w:rsidP="007F6153">
      <w:pPr>
        <w:shd w:val="clear" w:color="auto" w:fill="FFFFFF"/>
        <w:spacing w:after="240" w:line="276" w:lineRule="auto"/>
        <w:rPr>
          <w:rFonts w:asciiTheme="majorHAnsi" w:hAnsiTheme="majorHAnsi" w:cstheme="majorHAnsi"/>
          <w:color w:val="050505"/>
          <w:sz w:val="22"/>
          <w:szCs w:val="22"/>
        </w:rPr>
      </w:pPr>
      <w:r w:rsidRPr="007F6153">
        <w:rPr>
          <w:rFonts w:asciiTheme="majorHAnsi" w:hAnsiTheme="majorHAnsi" w:cstheme="majorHAnsi"/>
          <w:color w:val="050505"/>
          <w:sz w:val="22"/>
          <w:szCs w:val="22"/>
        </w:rPr>
        <w:t xml:space="preserve">In multiple parts, </w:t>
      </w:r>
      <w:r w:rsidR="005D4DA2" w:rsidRPr="005D4DA2">
        <w:rPr>
          <w:rFonts w:asciiTheme="majorHAnsi" w:hAnsiTheme="majorHAnsi" w:cstheme="majorHAnsi"/>
          <w:i/>
          <w:iCs/>
          <w:color w:val="050505"/>
          <w:sz w:val="22"/>
          <w:szCs w:val="22"/>
        </w:rPr>
        <w:t>The Bill</w:t>
      </w:r>
      <w:r w:rsidRPr="006B21FB">
        <w:rPr>
          <w:rFonts w:asciiTheme="majorHAnsi" w:hAnsiTheme="majorHAnsi" w:cstheme="majorHAnsi"/>
          <w:color w:val="050505"/>
          <w:sz w:val="22"/>
          <w:szCs w:val="22"/>
        </w:rPr>
        <w:t xml:space="preserve"> refers to the importance of ‘consultation’ </w:t>
      </w:r>
      <w:r w:rsidRPr="007F6153">
        <w:rPr>
          <w:rFonts w:asciiTheme="majorHAnsi" w:hAnsiTheme="majorHAnsi" w:cstheme="majorHAnsi"/>
          <w:color w:val="050505"/>
          <w:sz w:val="22"/>
          <w:szCs w:val="22"/>
        </w:rPr>
        <w:t xml:space="preserve">with people with disability, their </w:t>
      </w:r>
      <w:proofErr w:type="spellStart"/>
      <w:proofErr w:type="gramStart"/>
      <w:r w:rsidRPr="007F6153">
        <w:rPr>
          <w:rFonts w:asciiTheme="majorHAnsi" w:hAnsiTheme="majorHAnsi" w:cstheme="majorHAnsi"/>
          <w:color w:val="050505"/>
          <w:sz w:val="22"/>
          <w:szCs w:val="22"/>
        </w:rPr>
        <w:t>carers</w:t>
      </w:r>
      <w:proofErr w:type="spellEnd"/>
      <w:proofErr w:type="gramEnd"/>
      <w:r w:rsidRPr="007F6153">
        <w:rPr>
          <w:rFonts w:asciiTheme="majorHAnsi" w:hAnsiTheme="majorHAnsi" w:cstheme="majorHAnsi"/>
          <w:color w:val="050505"/>
          <w:sz w:val="22"/>
          <w:szCs w:val="22"/>
        </w:rPr>
        <w:t xml:space="preserve"> and representative organisations</w:t>
      </w:r>
      <w:r w:rsidRPr="006B21FB">
        <w:rPr>
          <w:rFonts w:asciiTheme="majorHAnsi" w:hAnsiTheme="majorHAnsi" w:cstheme="majorHAnsi"/>
          <w:color w:val="050505"/>
          <w:sz w:val="22"/>
          <w:szCs w:val="22"/>
        </w:rPr>
        <w:t>.</w:t>
      </w:r>
      <w:r w:rsidRPr="007F6153">
        <w:rPr>
          <w:rFonts w:asciiTheme="majorHAnsi" w:hAnsiTheme="majorHAnsi" w:cstheme="majorHAnsi"/>
          <w:color w:val="050505"/>
          <w:sz w:val="22"/>
          <w:szCs w:val="22"/>
        </w:rPr>
        <w:t xml:space="preserve"> While the premise of this is important, we know from past experience that ‘consultation’ is rarely meaningful or </w:t>
      </w:r>
      <w:proofErr w:type="gramStart"/>
      <w:r w:rsidRPr="007F6153">
        <w:rPr>
          <w:rFonts w:asciiTheme="majorHAnsi" w:hAnsiTheme="majorHAnsi" w:cstheme="majorHAnsi"/>
          <w:color w:val="050505"/>
          <w:sz w:val="22"/>
          <w:szCs w:val="22"/>
        </w:rPr>
        <w:t>accessible, and</w:t>
      </w:r>
      <w:proofErr w:type="gramEnd"/>
      <w:r w:rsidRPr="007F6153">
        <w:rPr>
          <w:rFonts w:asciiTheme="majorHAnsi" w:hAnsiTheme="majorHAnsi" w:cstheme="majorHAnsi"/>
          <w:color w:val="050505"/>
          <w:sz w:val="22"/>
          <w:szCs w:val="22"/>
        </w:rPr>
        <w:t xml:space="preserve"> does not guarantee any real inclusion of the perspectives or expertise of people with disability. Instead of r</w:t>
      </w:r>
      <w:r w:rsidRPr="006B21FB">
        <w:rPr>
          <w:rFonts w:asciiTheme="majorHAnsi" w:hAnsiTheme="majorHAnsi" w:cstheme="majorHAnsi"/>
          <w:color w:val="050505"/>
          <w:sz w:val="22"/>
          <w:szCs w:val="22"/>
        </w:rPr>
        <w:t>eferenc</w:t>
      </w:r>
      <w:r w:rsidRPr="007F6153">
        <w:rPr>
          <w:rFonts w:asciiTheme="majorHAnsi" w:hAnsiTheme="majorHAnsi" w:cstheme="majorHAnsi"/>
          <w:color w:val="050505"/>
          <w:sz w:val="22"/>
          <w:szCs w:val="22"/>
        </w:rPr>
        <w:t>ing</w:t>
      </w:r>
      <w:r w:rsidRPr="006B21FB">
        <w:rPr>
          <w:rFonts w:asciiTheme="majorHAnsi" w:hAnsiTheme="majorHAnsi" w:cstheme="majorHAnsi"/>
          <w:color w:val="050505"/>
          <w:sz w:val="22"/>
          <w:szCs w:val="22"/>
        </w:rPr>
        <w:t xml:space="preserve"> ‘consultation</w:t>
      </w:r>
      <w:r w:rsidRPr="007F6153">
        <w:rPr>
          <w:rFonts w:asciiTheme="majorHAnsi" w:hAnsiTheme="majorHAnsi" w:cstheme="majorHAnsi"/>
          <w:color w:val="050505"/>
          <w:sz w:val="22"/>
          <w:szCs w:val="22"/>
        </w:rPr>
        <w:t>,</w:t>
      </w:r>
      <w:r w:rsidRPr="006B21FB">
        <w:rPr>
          <w:rFonts w:asciiTheme="majorHAnsi" w:hAnsiTheme="majorHAnsi" w:cstheme="majorHAnsi"/>
          <w:color w:val="050505"/>
          <w:sz w:val="22"/>
          <w:szCs w:val="22"/>
        </w:rPr>
        <w:t xml:space="preserve">’ </w:t>
      </w:r>
      <w:r w:rsidRPr="007F6153">
        <w:rPr>
          <w:rFonts w:asciiTheme="majorHAnsi" w:hAnsiTheme="majorHAnsi" w:cstheme="majorHAnsi"/>
          <w:color w:val="050505"/>
          <w:sz w:val="22"/>
          <w:szCs w:val="22"/>
        </w:rPr>
        <w:t xml:space="preserve">I would urge that any redraft </w:t>
      </w:r>
      <w:r w:rsidR="005D4DA2">
        <w:rPr>
          <w:rFonts w:asciiTheme="majorHAnsi" w:hAnsiTheme="majorHAnsi" w:cstheme="majorHAnsi"/>
          <w:color w:val="050505"/>
          <w:sz w:val="22"/>
          <w:szCs w:val="22"/>
        </w:rPr>
        <w:t>to</w:t>
      </w:r>
      <w:r w:rsidRPr="007F6153">
        <w:rPr>
          <w:rFonts w:asciiTheme="majorHAnsi" w:hAnsiTheme="majorHAnsi" w:cstheme="majorHAnsi"/>
          <w:color w:val="050505"/>
          <w:sz w:val="22"/>
          <w:szCs w:val="22"/>
        </w:rPr>
        <w:t xml:space="preserve"> incorporate reference </w:t>
      </w:r>
      <w:r w:rsidRPr="005D4DA2">
        <w:rPr>
          <w:rFonts w:asciiTheme="majorHAnsi" w:hAnsiTheme="majorHAnsi" w:cstheme="majorHAnsi"/>
          <w:color w:val="050505"/>
          <w:sz w:val="22"/>
          <w:szCs w:val="22"/>
        </w:rPr>
        <w:t>to</w:t>
      </w:r>
      <w:r w:rsidRPr="006B21FB">
        <w:rPr>
          <w:rFonts w:asciiTheme="majorHAnsi" w:hAnsiTheme="majorHAnsi" w:cstheme="majorHAnsi"/>
          <w:color w:val="050505"/>
          <w:sz w:val="22"/>
          <w:szCs w:val="22"/>
        </w:rPr>
        <w:t xml:space="preserve"> </w:t>
      </w:r>
      <w:r w:rsidR="005D4DA2" w:rsidRPr="005D4DA2">
        <w:rPr>
          <w:rFonts w:asciiTheme="majorHAnsi" w:hAnsiTheme="majorHAnsi" w:cstheme="majorHAnsi"/>
          <w:color w:val="050505"/>
          <w:sz w:val="22"/>
          <w:szCs w:val="22"/>
        </w:rPr>
        <w:t>‘</w:t>
      </w:r>
      <w:r w:rsidRPr="006B21FB">
        <w:rPr>
          <w:rFonts w:asciiTheme="majorHAnsi" w:hAnsiTheme="majorHAnsi" w:cstheme="majorHAnsi"/>
          <w:color w:val="050505"/>
          <w:sz w:val="22"/>
          <w:szCs w:val="22"/>
        </w:rPr>
        <w:t>co-design</w:t>
      </w:r>
      <w:r w:rsidR="005D4DA2" w:rsidRPr="005D4DA2">
        <w:rPr>
          <w:rFonts w:asciiTheme="majorHAnsi" w:hAnsiTheme="majorHAnsi" w:cstheme="majorHAnsi"/>
          <w:color w:val="050505"/>
          <w:sz w:val="22"/>
          <w:szCs w:val="22"/>
        </w:rPr>
        <w:t>’</w:t>
      </w:r>
      <w:r w:rsidRPr="006B21FB">
        <w:rPr>
          <w:rFonts w:asciiTheme="majorHAnsi" w:hAnsiTheme="majorHAnsi" w:cstheme="majorHAnsi"/>
          <w:color w:val="050505"/>
          <w:sz w:val="22"/>
          <w:szCs w:val="22"/>
        </w:rPr>
        <w:t xml:space="preserve"> and </w:t>
      </w:r>
      <w:r w:rsidR="005D4DA2" w:rsidRPr="005D4DA2">
        <w:rPr>
          <w:rFonts w:asciiTheme="majorHAnsi" w:hAnsiTheme="majorHAnsi" w:cstheme="majorHAnsi"/>
          <w:color w:val="050505"/>
          <w:sz w:val="22"/>
          <w:szCs w:val="22"/>
        </w:rPr>
        <w:t>‘</w:t>
      </w:r>
      <w:r w:rsidRPr="006B21FB">
        <w:rPr>
          <w:rFonts w:asciiTheme="majorHAnsi" w:hAnsiTheme="majorHAnsi" w:cstheme="majorHAnsi"/>
          <w:color w:val="050505"/>
          <w:sz w:val="22"/>
          <w:szCs w:val="22"/>
        </w:rPr>
        <w:t>co-developmen</w:t>
      </w:r>
      <w:r w:rsidRPr="005D4DA2">
        <w:rPr>
          <w:rFonts w:asciiTheme="majorHAnsi" w:hAnsiTheme="majorHAnsi" w:cstheme="majorHAnsi"/>
          <w:color w:val="050505"/>
          <w:sz w:val="22"/>
          <w:szCs w:val="22"/>
        </w:rPr>
        <w:t>t</w:t>
      </w:r>
      <w:r w:rsidR="005D4DA2" w:rsidRPr="005D4DA2">
        <w:rPr>
          <w:rFonts w:asciiTheme="majorHAnsi" w:hAnsiTheme="majorHAnsi" w:cstheme="majorHAnsi"/>
          <w:color w:val="050505"/>
          <w:sz w:val="22"/>
          <w:szCs w:val="22"/>
        </w:rPr>
        <w:t>’</w:t>
      </w:r>
      <w:r w:rsidR="005D4DA2">
        <w:rPr>
          <w:rFonts w:asciiTheme="majorHAnsi" w:hAnsiTheme="majorHAnsi" w:cstheme="majorHAnsi"/>
          <w:color w:val="050505"/>
          <w:sz w:val="22"/>
          <w:szCs w:val="22"/>
        </w:rPr>
        <w:t xml:space="preserve"> and provide or link to best practice principles or guides for working in co-design with disabled people.</w:t>
      </w:r>
      <w:r w:rsidR="008E7DE3">
        <w:rPr>
          <w:rStyle w:val="FootnoteReference"/>
          <w:rFonts w:asciiTheme="majorHAnsi" w:hAnsiTheme="majorHAnsi" w:cstheme="majorHAnsi"/>
          <w:color w:val="050505"/>
          <w:sz w:val="22"/>
          <w:szCs w:val="22"/>
        </w:rPr>
        <w:footnoteReference w:id="2"/>
      </w:r>
      <w:r w:rsidR="005D4DA2">
        <w:rPr>
          <w:rFonts w:asciiTheme="majorHAnsi" w:hAnsiTheme="majorHAnsi" w:cstheme="majorHAnsi"/>
          <w:color w:val="050505"/>
          <w:sz w:val="22"/>
          <w:szCs w:val="22"/>
        </w:rPr>
        <w:t xml:space="preserve">   </w:t>
      </w:r>
      <w:r w:rsidRPr="007F6153">
        <w:rPr>
          <w:rFonts w:asciiTheme="majorHAnsi" w:hAnsiTheme="majorHAnsi" w:cstheme="majorHAnsi"/>
          <w:color w:val="050505"/>
          <w:sz w:val="22"/>
          <w:szCs w:val="22"/>
        </w:rPr>
        <w:t xml:space="preserve"> </w:t>
      </w:r>
    </w:p>
    <w:p w14:paraId="0CCFEB27" w14:textId="77777777" w:rsidR="00C0502C" w:rsidRPr="00AE325A" w:rsidRDefault="006B21FB" w:rsidP="00AE325A">
      <w:pPr>
        <w:pStyle w:val="Heading2"/>
        <w:spacing w:line="480" w:lineRule="auto"/>
        <w:rPr>
          <w:b/>
          <w:bCs/>
          <w:color w:val="auto"/>
        </w:rPr>
      </w:pPr>
      <w:r w:rsidRPr="00AE325A">
        <w:rPr>
          <w:b/>
          <w:bCs/>
          <w:color w:val="auto"/>
        </w:rPr>
        <w:lastRenderedPageBreak/>
        <w:t>Disability Inclusion Planning</w:t>
      </w:r>
    </w:p>
    <w:p w14:paraId="27C6F7AA" w14:textId="090908EC" w:rsidR="00C0502C" w:rsidRPr="007F6153" w:rsidRDefault="00C0502C" w:rsidP="007F6153">
      <w:pPr>
        <w:shd w:val="clear" w:color="auto" w:fill="FFFFFF"/>
        <w:spacing w:after="240" w:line="276" w:lineRule="auto"/>
        <w:rPr>
          <w:rFonts w:asciiTheme="majorHAnsi" w:hAnsiTheme="majorHAnsi" w:cstheme="majorHAnsi"/>
          <w:color w:val="050505"/>
          <w:sz w:val="22"/>
          <w:szCs w:val="22"/>
        </w:rPr>
      </w:pPr>
      <w:r w:rsidRPr="007F6153">
        <w:rPr>
          <w:rFonts w:asciiTheme="minorHAnsi" w:hAnsiTheme="minorHAnsi" w:cs="Al Bayan Plain"/>
          <w:noProof/>
          <w:sz w:val="22"/>
          <w:szCs w:val="22"/>
        </w:rPr>
        <w:drawing>
          <wp:anchor distT="0" distB="0" distL="114300" distR="114300" simplePos="0" relativeHeight="251662336" behindDoc="1" locked="0" layoutInCell="1" allowOverlap="1" wp14:anchorId="62374EE3" wp14:editId="3C6A29BD">
            <wp:simplePos x="0" y="0"/>
            <wp:positionH relativeFrom="page">
              <wp:posOffset>-12065</wp:posOffset>
            </wp:positionH>
            <wp:positionV relativeFrom="page">
              <wp:posOffset>10827385</wp:posOffset>
            </wp:positionV>
            <wp:extent cx="7563485" cy="10691495"/>
            <wp:effectExtent l="0" t="0" r="5715" b="1905"/>
            <wp:wrapNone/>
            <wp:docPr id="695072952" name="Picture 695072952" descr="A white background with black and 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94044" name="Picture 3" descr="A white background with black and red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r w:rsidR="006B21FB" w:rsidRPr="007F6153">
        <w:rPr>
          <w:rFonts w:asciiTheme="majorHAnsi" w:hAnsiTheme="majorHAnsi" w:cstheme="majorHAnsi"/>
          <w:color w:val="050505"/>
          <w:sz w:val="22"/>
          <w:szCs w:val="22"/>
        </w:rPr>
        <w:t xml:space="preserve">While the proposal that government bodies and other relevant entities be required to implement mandatory </w:t>
      </w:r>
      <w:r w:rsidR="005D4DA2">
        <w:rPr>
          <w:rFonts w:asciiTheme="majorHAnsi" w:hAnsiTheme="majorHAnsi" w:cstheme="majorHAnsi"/>
          <w:color w:val="050505"/>
          <w:sz w:val="22"/>
          <w:szCs w:val="22"/>
        </w:rPr>
        <w:t>d</w:t>
      </w:r>
      <w:r w:rsidR="006B21FB" w:rsidRPr="007F6153">
        <w:rPr>
          <w:rFonts w:asciiTheme="majorHAnsi" w:hAnsiTheme="majorHAnsi" w:cstheme="majorHAnsi"/>
          <w:color w:val="050505"/>
          <w:sz w:val="22"/>
          <w:szCs w:val="22"/>
        </w:rPr>
        <w:t xml:space="preserve">isability </w:t>
      </w:r>
      <w:r w:rsidR="005D4DA2">
        <w:rPr>
          <w:rFonts w:asciiTheme="majorHAnsi" w:hAnsiTheme="majorHAnsi" w:cstheme="majorHAnsi"/>
          <w:color w:val="050505"/>
          <w:sz w:val="22"/>
          <w:szCs w:val="22"/>
        </w:rPr>
        <w:t>i</w:t>
      </w:r>
      <w:r w:rsidR="006B21FB" w:rsidRPr="007F6153">
        <w:rPr>
          <w:rFonts w:asciiTheme="majorHAnsi" w:hAnsiTheme="majorHAnsi" w:cstheme="majorHAnsi"/>
          <w:color w:val="050505"/>
          <w:sz w:val="22"/>
          <w:szCs w:val="22"/>
        </w:rPr>
        <w:t xml:space="preserve">nclusion </w:t>
      </w:r>
      <w:r w:rsidR="005D4DA2">
        <w:rPr>
          <w:rFonts w:asciiTheme="majorHAnsi" w:hAnsiTheme="majorHAnsi" w:cstheme="majorHAnsi"/>
          <w:color w:val="050505"/>
          <w:sz w:val="22"/>
          <w:szCs w:val="22"/>
        </w:rPr>
        <w:t>p</w:t>
      </w:r>
      <w:r w:rsidR="006B21FB" w:rsidRPr="007F6153">
        <w:rPr>
          <w:rFonts w:asciiTheme="majorHAnsi" w:hAnsiTheme="majorHAnsi" w:cstheme="majorHAnsi"/>
          <w:color w:val="050505"/>
          <w:sz w:val="22"/>
          <w:szCs w:val="22"/>
        </w:rPr>
        <w:t xml:space="preserve">lans is welcomed, it is paramount that this proposal come with specific requirements for these plans to include people with disability, in </w:t>
      </w:r>
      <w:proofErr w:type="gramStart"/>
      <w:r w:rsidR="006B21FB" w:rsidRPr="007F6153">
        <w:rPr>
          <w:rFonts w:asciiTheme="majorHAnsi" w:hAnsiTheme="majorHAnsi" w:cstheme="majorHAnsi"/>
          <w:color w:val="050505"/>
          <w:sz w:val="22"/>
          <w:szCs w:val="22"/>
        </w:rPr>
        <w:t>all of</w:t>
      </w:r>
      <w:proofErr w:type="gramEnd"/>
      <w:r w:rsidR="006B21FB" w:rsidRPr="007F6153">
        <w:rPr>
          <w:rFonts w:asciiTheme="majorHAnsi" w:hAnsiTheme="majorHAnsi" w:cstheme="majorHAnsi"/>
          <w:color w:val="050505"/>
          <w:sz w:val="22"/>
          <w:szCs w:val="22"/>
        </w:rPr>
        <w:t xml:space="preserve"> our diversity.  </w:t>
      </w:r>
      <w:r w:rsidR="006B21FB" w:rsidRPr="006B21FB">
        <w:rPr>
          <w:rFonts w:asciiTheme="majorHAnsi" w:hAnsiTheme="majorHAnsi" w:cstheme="majorHAnsi"/>
          <w:color w:val="050505"/>
          <w:sz w:val="22"/>
          <w:szCs w:val="22"/>
        </w:rPr>
        <w:t xml:space="preserve">Too often, disability inclusion plans only cover inclusion in relation to physical or obvious disability, while ignoring the needs (for example, sensory needs) of those with invisible disabilities or those who are neurodivergent. Additionally, </w:t>
      </w:r>
      <w:r w:rsidR="008E7DE3">
        <w:rPr>
          <w:rFonts w:asciiTheme="majorHAnsi" w:hAnsiTheme="majorHAnsi" w:cstheme="majorHAnsi"/>
          <w:color w:val="050505"/>
          <w:sz w:val="22"/>
          <w:szCs w:val="22"/>
        </w:rPr>
        <w:t>we know from evidence that to be inclusive, disability inclusion</w:t>
      </w:r>
      <w:r w:rsidR="006B21FB" w:rsidRPr="006B21FB">
        <w:rPr>
          <w:rFonts w:asciiTheme="majorHAnsi" w:hAnsiTheme="majorHAnsi" w:cstheme="majorHAnsi"/>
          <w:color w:val="050505"/>
          <w:sz w:val="22"/>
          <w:szCs w:val="22"/>
        </w:rPr>
        <w:t xml:space="preserve"> plans must consider the needs of people with disability who face intersectional disadvantage based on factors such as gender, age, race, LGBTIQA+ status etc.</w:t>
      </w:r>
      <w:r w:rsidR="008E7DE3">
        <w:rPr>
          <w:rStyle w:val="FootnoteReference"/>
          <w:rFonts w:asciiTheme="majorHAnsi" w:hAnsiTheme="majorHAnsi" w:cstheme="majorHAnsi"/>
          <w:color w:val="050505"/>
          <w:sz w:val="22"/>
          <w:szCs w:val="22"/>
        </w:rPr>
        <w:footnoteReference w:id="3"/>
      </w:r>
    </w:p>
    <w:p w14:paraId="35D4EA1E" w14:textId="7A7C029A" w:rsidR="00C0502C" w:rsidRPr="00A301C9" w:rsidRDefault="00C0502C" w:rsidP="007F6153">
      <w:pPr>
        <w:shd w:val="clear" w:color="auto" w:fill="FFFFFF"/>
        <w:spacing w:after="240" w:line="276" w:lineRule="auto"/>
        <w:rPr>
          <w:rStyle w:val="Heading2Char"/>
        </w:rPr>
      </w:pPr>
      <w:r w:rsidRPr="00A301C9">
        <w:rPr>
          <w:rStyle w:val="Heading2Char"/>
          <w:b/>
          <w:bCs/>
          <w:color w:val="auto"/>
        </w:rPr>
        <w:drawing>
          <wp:anchor distT="0" distB="0" distL="114300" distR="114300" simplePos="0" relativeHeight="251664384" behindDoc="1" locked="0" layoutInCell="1" allowOverlap="1" wp14:anchorId="0B5537E8" wp14:editId="79DDF32F">
            <wp:simplePos x="0" y="0"/>
            <wp:positionH relativeFrom="page">
              <wp:posOffset>-20955</wp:posOffset>
            </wp:positionH>
            <wp:positionV relativeFrom="page">
              <wp:posOffset>-1270</wp:posOffset>
            </wp:positionV>
            <wp:extent cx="7563600" cy="10692000"/>
            <wp:effectExtent l="0" t="0" r="5715" b="1905"/>
            <wp:wrapNone/>
            <wp:docPr id="977900084" name="Picture 977900084" descr="A white background with black and 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94044" name="Picture 3" descr="A white background with black and red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rsidR="006B21FB" w:rsidRPr="00A301C9">
        <w:rPr>
          <w:rStyle w:val="Heading2Char"/>
          <w:b/>
          <w:bCs/>
          <w:color w:val="auto"/>
        </w:rPr>
        <w:t>Disability Inclusion Advisory</w:t>
      </w:r>
      <w:r w:rsidR="006B21FB" w:rsidRPr="00A301C9">
        <w:rPr>
          <w:rStyle w:val="Heading2Char"/>
          <w:color w:val="auto"/>
        </w:rPr>
        <w:t xml:space="preserve"> </w:t>
      </w:r>
      <w:r w:rsidR="006B21FB" w:rsidRPr="00A301C9">
        <w:rPr>
          <w:rStyle w:val="Heading2Char"/>
          <w:b/>
          <w:bCs/>
          <w:color w:val="auto"/>
        </w:rPr>
        <w:t>Council</w:t>
      </w:r>
    </w:p>
    <w:p w14:paraId="5D939260" w14:textId="5BED08C2" w:rsidR="00C0502C" w:rsidRPr="007F6153" w:rsidRDefault="001C58A6" w:rsidP="007F6153">
      <w:pPr>
        <w:shd w:val="clear" w:color="auto" w:fill="FFFFFF"/>
        <w:spacing w:after="240" w:line="276" w:lineRule="auto"/>
        <w:rPr>
          <w:rFonts w:asciiTheme="majorHAnsi" w:hAnsiTheme="majorHAnsi" w:cstheme="majorHAnsi"/>
          <w:color w:val="050505"/>
          <w:sz w:val="22"/>
          <w:szCs w:val="22"/>
        </w:rPr>
      </w:pPr>
      <w:proofErr w:type="gramStart"/>
      <w:r w:rsidRPr="007F6153">
        <w:rPr>
          <w:rFonts w:asciiTheme="majorHAnsi" w:hAnsiTheme="majorHAnsi" w:cstheme="majorHAnsi"/>
          <w:color w:val="050505"/>
          <w:sz w:val="22"/>
          <w:szCs w:val="22"/>
        </w:rPr>
        <w:t>In order to</w:t>
      </w:r>
      <w:proofErr w:type="gramEnd"/>
      <w:r w:rsidRPr="007F6153">
        <w:rPr>
          <w:rFonts w:asciiTheme="majorHAnsi" w:hAnsiTheme="majorHAnsi" w:cstheme="majorHAnsi"/>
          <w:color w:val="050505"/>
          <w:sz w:val="22"/>
          <w:szCs w:val="22"/>
        </w:rPr>
        <w:t xml:space="preserve"> ensure the effectiveness of </w:t>
      </w:r>
      <w:r w:rsidR="008E7DE3">
        <w:rPr>
          <w:rFonts w:asciiTheme="majorHAnsi" w:hAnsiTheme="majorHAnsi" w:cstheme="majorHAnsi"/>
          <w:color w:val="050505"/>
          <w:sz w:val="22"/>
          <w:szCs w:val="22"/>
        </w:rPr>
        <w:t>The Bill</w:t>
      </w:r>
      <w:r w:rsidRPr="007F6153">
        <w:rPr>
          <w:rFonts w:asciiTheme="majorHAnsi" w:hAnsiTheme="majorHAnsi" w:cstheme="majorHAnsi"/>
          <w:color w:val="050505"/>
          <w:sz w:val="22"/>
          <w:szCs w:val="22"/>
        </w:rPr>
        <w:t>, I welcome the introduction of a</w:t>
      </w:r>
      <w:r w:rsidR="00C0502C" w:rsidRPr="007F6153">
        <w:rPr>
          <w:rFonts w:asciiTheme="majorHAnsi" w:hAnsiTheme="majorHAnsi" w:cstheme="majorHAnsi"/>
          <w:color w:val="050505"/>
          <w:sz w:val="22"/>
          <w:szCs w:val="22"/>
        </w:rPr>
        <w:t xml:space="preserve">n independent Disability Inclusion Advisory Council. However, there are </w:t>
      </w:r>
      <w:proofErr w:type="gramStart"/>
      <w:r w:rsidR="00C0502C" w:rsidRPr="007F6153">
        <w:rPr>
          <w:rFonts w:asciiTheme="majorHAnsi" w:hAnsiTheme="majorHAnsi" w:cstheme="majorHAnsi"/>
          <w:color w:val="050505"/>
          <w:sz w:val="22"/>
          <w:szCs w:val="22"/>
        </w:rPr>
        <w:t>a number of</w:t>
      </w:r>
      <w:proofErr w:type="gramEnd"/>
      <w:r w:rsidR="00C0502C" w:rsidRPr="007F6153">
        <w:rPr>
          <w:rFonts w:asciiTheme="majorHAnsi" w:hAnsiTheme="majorHAnsi" w:cstheme="majorHAnsi"/>
          <w:color w:val="050505"/>
          <w:sz w:val="22"/>
          <w:szCs w:val="22"/>
        </w:rPr>
        <w:t xml:space="preserve"> alterations that should be </w:t>
      </w:r>
      <w:r w:rsidR="008E7DE3">
        <w:rPr>
          <w:rFonts w:asciiTheme="majorHAnsi" w:hAnsiTheme="majorHAnsi" w:cstheme="majorHAnsi"/>
          <w:color w:val="050505"/>
          <w:sz w:val="22"/>
          <w:szCs w:val="22"/>
        </w:rPr>
        <w:t>considered</w:t>
      </w:r>
      <w:r w:rsidR="00C0502C" w:rsidRPr="007F6153">
        <w:rPr>
          <w:rFonts w:asciiTheme="majorHAnsi" w:hAnsiTheme="majorHAnsi" w:cstheme="majorHAnsi"/>
          <w:color w:val="050505"/>
          <w:sz w:val="22"/>
          <w:szCs w:val="22"/>
        </w:rPr>
        <w:t xml:space="preserve"> to </w:t>
      </w:r>
      <w:r w:rsidR="008E7DE3">
        <w:rPr>
          <w:rFonts w:asciiTheme="majorHAnsi" w:hAnsiTheme="majorHAnsi" w:cstheme="majorHAnsi"/>
          <w:color w:val="050505"/>
          <w:sz w:val="22"/>
          <w:szCs w:val="22"/>
        </w:rPr>
        <w:t>strengthen this recommendation</w:t>
      </w:r>
      <w:r w:rsidR="00C0502C" w:rsidRPr="007F6153">
        <w:rPr>
          <w:rFonts w:asciiTheme="majorHAnsi" w:hAnsiTheme="majorHAnsi" w:cstheme="majorHAnsi"/>
          <w:color w:val="050505"/>
          <w:sz w:val="22"/>
          <w:szCs w:val="22"/>
        </w:rPr>
        <w:t>. For example:</w:t>
      </w:r>
    </w:p>
    <w:p w14:paraId="03993DA8" w14:textId="419D4586" w:rsidR="00C0502C" w:rsidRPr="007F6153" w:rsidRDefault="00C0502C" w:rsidP="007F6153">
      <w:pPr>
        <w:pStyle w:val="ListParagraph"/>
        <w:numPr>
          <w:ilvl w:val="0"/>
          <w:numId w:val="2"/>
        </w:numPr>
        <w:shd w:val="clear" w:color="auto" w:fill="FFFFFF"/>
        <w:spacing w:after="240" w:line="276" w:lineRule="auto"/>
        <w:rPr>
          <w:rFonts w:asciiTheme="majorHAnsi" w:eastAsia="Times New Roman" w:hAnsiTheme="majorHAnsi" w:cstheme="majorHAnsi"/>
          <w:color w:val="050505"/>
          <w:sz w:val="22"/>
          <w:szCs w:val="22"/>
          <w:lang w:eastAsia="en-GB"/>
        </w:rPr>
      </w:pPr>
      <w:r w:rsidRPr="007F6153">
        <w:rPr>
          <w:rFonts w:asciiTheme="majorHAnsi" w:eastAsia="Times New Roman" w:hAnsiTheme="majorHAnsi" w:cstheme="majorHAnsi"/>
          <w:color w:val="050505"/>
          <w:sz w:val="22"/>
          <w:szCs w:val="22"/>
          <w:lang w:eastAsia="en-GB"/>
        </w:rPr>
        <w:t>People with disability should make up the entirety of the</w:t>
      </w:r>
      <w:r w:rsidR="006B21FB" w:rsidRPr="007F6153">
        <w:rPr>
          <w:rFonts w:asciiTheme="majorHAnsi" w:eastAsia="Times New Roman" w:hAnsiTheme="majorHAnsi" w:cstheme="majorHAnsi"/>
          <w:color w:val="050505"/>
          <w:sz w:val="22"/>
          <w:szCs w:val="22"/>
          <w:lang w:eastAsia="en-GB"/>
        </w:rPr>
        <w:t xml:space="preserve"> </w:t>
      </w:r>
      <w:r w:rsidRPr="007F6153">
        <w:rPr>
          <w:rFonts w:asciiTheme="majorHAnsi" w:eastAsia="Times New Roman" w:hAnsiTheme="majorHAnsi" w:cstheme="majorHAnsi"/>
          <w:color w:val="050505"/>
          <w:sz w:val="22"/>
          <w:szCs w:val="22"/>
          <w:lang w:eastAsia="en-GB"/>
        </w:rPr>
        <w:t>Co</w:t>
      </w:r>
      <w:r w:rsidR="006B21FB" w:rsidRPr="007F6153">
        <w:rPr>
          <w:rFonts w:asciiTheme="majorHAnsi" w:eastAsia="Times New Roman" w:hAnsiTheme="majorHAnsi" w:cstheme="majorHAnsi"/>
          <w:color w:val="050505"/>
          <w:sz w:val="22"/>
          <w:szCs w:val="22"/>
          <w:lang w:eastAsia="en-GB"/>
        </w:rPr>
        <w:t>uncil</w:t>
      </w:r>
      <w:r w:rsidRPr="007F6153">
        <w:rPr>
          <w:rFonts w:asciiTheme="majorHAnsi" w:eastAsia="Times New Roman" w:hAnsiTheme="majorHAnsi" w:cstheme="majorHAnsi"/>
          <w:color w:val="050505"/>
          <w:sz w:val="22"/>
          <w:szCs w:val="22"/>
          <w:lang w:eastAsia="en-GB"/>
        </w:rPr>
        <w:t xml:space="preserve">, </w:t>
      </w:r>
      <w:r w:rsidR="006B21FB" w:rsidRPr="007F6153">
        <w:rPr>
          <w:rFonts w:asciiTheme="majorHAnsi" w:eastAsia="Times New Roman" w:hAnsiTheme="majorHAnsi" w:cstheme="majorHAnsi"/>
          <w:color w:val="050505"/>
          <w:sz w:val="22"/>
          <w:szCs w:val="22"/>
          <w:lang w:eastAsia="en-GB"/>
        </w:rPr>
        <w:t xml:space="preserve">not just </w:t>
      </w:r>
      <w:r w:rsidRPr="007F6153">
        <w:rPr>
          <w:rFonts w:asciiTheme="majorHAnsi" w:eastAsia="Times New Roman" w:hAnsiTheme="majorHAnsi" w:cstheme="majorHAnsi"/>
          <w:color w:val="050505"/>
          <w:sz w:val="22"/>
          <w:szCs w:val="22"/>
          <w:lang w:eastAsia="en-GB"/>
        </w:rPr>
        <w:t xml:space="preserve">the </w:t>
      </w:r>
      <w:r w:rsidR="006B21FB" w:rsidRPr="007F6153">
        <w:rPr>
          <w:rFonts w:asciiTheme="majorHAnsi" w:eastAsia="Times New Roman" w:hAnsiTheme="majorHAnsi" w:cstheme="majorHAnsi"/>
          <w:color w:val="050505"/>
          <w:sz w:val="22"/>
          <w:szCs w:val="22"/>
          <w:lang w:eastAsia="en-GB"/>
        </w:rPr>
        <w:t>majority.</w:t>
      </w:r>
      <w:r w:rsidRPr="007F6153">
        <w:rPr>
          <w:rFonts w:asciiTheme="majorHAnsi" w:eastAsia="Times New Roman" w:hAnsiTheme="majorHAnsi" w:cstheme="majorHAnsi"/>
          <w:color w:val="050505"/>
          <w:sz w:val="22"/>
          <w:szCs w:val="22"/>
          <w:lang w:eastAsia="en-GB"/>
        </w:rPr>
        <w:t xml:space="preserve"> This is particularly important when considering that the views of people with disability are often discredited, </w:t>
      </w:r>
      <w:proofErr w:type="gramStart"/>
      <w:r w:rsidRPr="007F6153">
        <w:rPr>
          <w:rFonts w:asciiTheme="majorHAnsi" w:eastAsia="Times New Roman" w:hAnsiTheme="majorHAnsi" w:cstheme="majorHAnsi"/>
          <w:color w:val="050505"/>
          <w:sz w:val="22"/>
          <w:szCs w:val="22"/>
          <w:lang w:eastAsia="en-GB"/>
        </w:rPr>
        <w:t>diminished</w:t>
      </w:r>
      <w:proofErr w:type="gramEnd"/>
      <w:r w:rsidRPr="007F6153">
        <w:rPr>
          <w:rFonts w:asciiTheme="majorHAnsi" w:eastAsia="Times New Roman" w:hAnsiTheme="majorHAnsi" w:cstheme="majorHAnsi"/>
          <w:color w:val="050505"/>
          <w:sz w:val="22"/>
          <w:szCs w:val="22"/>
          <w:lang w:eastAsia="en-GB"/>
        </w:rPr>
        <w:t xml:space="preserve"> or drowned out by non-disabled people, families, carers and ‘professionals.’ </w:t>
      </w:r>
    </w:p>
    <w:p w14:paraId="2CE7C78C" w14:textId="6774B3A9" w:rsidR="00C0502C" w:rsidRPr="007F6153" w:rsidRDefault="006B21FB" w:rsidP="007F6153">
      <w:pPr>
        <w:pStyle w:val="ListParagraph"/>
        <w:numPr>
          <w:ilvl w:val="0"/>
          <w:numId w:val="2"/>
        </w:numPr>
        <w:shd w:val="clear" w:color="auto" w:fill="FFFFFF"/>
        <w:spacing w:after="240" w:line="276" w:lineRule="auto"/>
        <w:rPr>
          <w:rFonts w:asciiTheme="majorHAnsi" w:eastAsia="Times New Roman" w:hAnsiTheme="majorHAnsi" w:cstheme="majorHAnsi"/>
          <w:color w:val="050505"/>
          <w:sz w:val="22"/>
          <w:szCs w:val="22"/>
          <w:lang w:eastAsia="en-GB"/>
        </w:rPr>
      </w:pPr>
      <w:r w:rsidRPr="007F6153">
        <w:rPr>
          <w:rFonts w:asciiTheme="majorHAnsi" w:eastAsia="Times New Roman" w:hAnsiTheme="majorHAnsi" w:cstheme="majorHAnsi"/>
          <w:color w:val="050505"/>
          <w:sz w:val="22"/>
          <w:szCs w:val="22"/>
          <w:lang w:eastAsia="en-GB"/>
        </w:rPr>
        <w:t xml:space="preserve">The </w:t>
      </w:r>
      <w:r w:rsidR="00C0502C" w:rsidRPr="007F6153">
        <w:rPr>
          <w:rFonts w:asciiTheme="majorHAnsi" w:eastAsia="Times New Roman" w:hAnsiTheme="majorHAnsi" w:cstheme="majorHAnsi"/>
          <w:color w:val="050505"/>
          <w:sz w:val="22"/>
          <w:szCs w:val="22"/>
          <w:lang w:eastAsia="en-GB"/>
        </w:rPr>
        <w:t>C</w:t>
      </w:r>
      <w:r w:rsidRPr="007F6153">
        <w:rPr>
          <w:rFonts w:asciiTheme="majorHAnsi" w:eastAsia="Times New Roman" w:hAnsiTheme="majorHAnsi" w:cstheme="majorHAnsi"/>
          <w:color w:val="050505"/>
          <w:sz w:val="22"/>
          <w:szCs w:val="22"/>
          <w:lang w:eastAsia="en-GB"/>
        </w:rPr>
        <w:t>ouncil must be remunerated for</w:t>
      </w:r>
      <w:r w:rsidR="00C0502C" w:rsidRPr="007F6153">
        <w:rPr>
          <w:rFonts w:asciiTheme="majorHAnsi" w:eastAsia="Times New Roman" w:hAnsiTheme="majorHAnsi" w:cstheme="majorHAnsi"/>
          <w:color w:val="050505"/>
          <w:sz w:val="22"/>
          <w:szCs w:val="22"/>
          <w:lang w:eastAsia="en-GB"/>
        </w:rPr>
        <w:t xml:space="preserve"> their</w:t>
      </w:r>
      <w:r w:rsidRPr="007F6153">
        <w:rPr>
          <w:rFonts w:asciiTheme="majorHAnsi" w:eastAsia="Times New Roman" w:hAnsiTheme="majorHAnsi" w:cstheme="majorHAnsi"/>
          <w:color w:val="050505"/>
          <w:sz w:val="22"/>
          <w:szCs w:val="22"/>
          <w:lang w:eastAsia="en-GB"/>
        </w:rPr>
        <w:t xml:space="preserve"> time. </w:t>
      </w:r>
      <w:r w:rsidR="00C0502C" w:rsidRPr="007F6153">
        <w:rPr>
          <w:rFonts w:asciiTheme="majorHAnsi" w:eastAsia="Times New Roman" w:hAnsiTheme="majorHAnsi" w:cstheme="majorHAnsi"/>
          <w:color w:val="050505"/>
          <w:sz w:val="22"/>
          <w:szCs w:val="22"/>
          <w:lang w:eastAsia="en-GB"/>
        </w:rPr>
        <w:t xml:space="preserve">Too often, people with disability are expected to engage in government processes, provide advice and offer information about our </w:t>
      </w:r>
      <w:proofErr w:type="gramStart"/>
      <w:r w:rsidR="00C0502C" w:rsidRPr="007F6153">
        <w:rPr>
          <w:rFonts w:asciiTheme="majorHAnsi" w:eastAsia="Times New Roman" w:hAnsiTheme="majorHAnsi" w:cstheme="majorHAnsi"/>
          <w:color w:val="050505"/>
          <w:sz w:val="22"/>
          <w:szCs w:val="22"/>
          <w:lang w:eastAsia="en-GB"/>
        </w:rPr>
        <w:t>lived-experience</w:t>
      </w:r>
      <w:proofErr w:type="gramEnd"/>
      <w:r w:rsidR="00C0502C" w:rsidRPr="007F6153">
        <w:rPr>
          <w:rFonts w:asciiTheme="majorHAnsi" w:eastAsia="Times New Roman" w:hAnsiTheme="majorHAnsi" w:cstheme="majorHAnsi"/>
          <w:color w:val="050505"/>
          <w:sz w:val="22"/>
          <w:szCs w:val="22"/>
          <w:lang w:eastAsia="en-GB"/>
        </w:rPr>
        <w:t>, without remuneration. People with disability are already much more likely to be unemployed and much more likely to experience economic disadvantage or be living in poverty.</w:t>
      </w:r>
      <w:r w:rsidR="00DA3695">
        <w:rPr>
          <w:rStyle w:val="FootnoteReference"/>
          <w:rFonts w:asciiTheme="majorHAnsi" w:eastAsia="Times New Roman" w:hAnsiTheme="majorHAnsi" w:cstheme="majorHAnsi"/>
          <w:color w:val="050505"/>
          <w:sz w:val="22"/>
          <w:szCs w:val="22"/>
          <w:lang w:eastAsia="en-GB"/>
        </w:rPr>
        <w:footnoteReference w:id="4"/>
      </w:r>
    </w:p>
    <w:p w14:paraId="03EF2158" w14:textId="05C0FF10" w:rsidR="00C0502C" w:rsidRPr="007F6153" w:rsidRDefault="006B21FB" w:rsidP="007F6153">
      <w:pPr>
        <w:pStyle w:val="ListParagraph"/>
        <w:numPr>
          <w:ilvl w:val="0"/>
          <w:numId w:val="2"/>
        </w:numPr>
        <w:shd w:val="clear" w:color="auto" w:fill="FFFFFF"/>
        <w:spacing w:after="240" w:line="276" w:lineRule="auto"/>
        <w:rPr>
          <w:rFonts w:asciiTheme="majorHAnsi" w:eastAsia="Times New Roman" w:hAnsiTheme="majorHAnsi" w:cstheme="majorHAnsi"/>
          <w:color w:val="050505"/>
          <w:sz w:val="22"/>
          <w:szCs w:val="22"/>
          <w:lang w:eastAsia="en-GB"/>
        </w:rPr>
      </w:pPr>
      <w:r w:rsidRPr="007F6153">
        <w:rPr>
          <w:rFonts w:asciiTheme="majorHAnsi" w:eastAsia="Times New Roman" w:hAnsiTheme="majorHAnsi" w:cstheme="majorHAnsi"/>
          <w:color w:val="050505"/>
          <w:sz w:val="22"/>
          <w:szCs w:val="22"/>
          <w:lang w:eastAsia="en-GB"/>
        </w:rPr>
        <w:t xml:space="preserve">The </w:t>
      </w:r>
      <w:r w:rsidR="00C0502C" w:rsidRPr="007F6153">
        <w:rPr>
          <w:rFonts w:asciiTheme="majorHAnsi" w:eastAsia="Times New Roman" w:hAnsiTheme="majorHAnsi" w:cstheme="majorHAnsi"/>
          <w:color w:val="050505"/>
          <w:sz w:val="22"/>
          <w:szCs w:val="22"/>
          <w:lang w:eastAsia="en-GB"/>
        </w:rPr>
        <w:t>C</w:t>
      </w:r>
      <w:r w:rsidRPr="007F6153">
        <w:rPr>
          <w:rFonts w:asciiTheme="majorHAnsi" w:eastAsia="Times New Roman" w:hAnsiTheme="majorHAnsi" w:cstheme="majorHAnsi"/>
          <w:color w:val="050505"/>
          <w:sz w:val="22"/>
          <w:szCs w:val="22"/>
          <w:lang w:eastAsia="en-GB"/>
        </w:rPr>
        <w:t xml:space="preserve">ouncil should be appointed through a democratic, </w:t>
      </w:r>
      <w:proofErr w:type="gramStart"/>
      <w:r w:rsidRPr="007F6153">
        <w:rPr>
          <w:rFonts w:asciiTheme="majorHAnsi" w:eastAsia="Times New Roman" w:hAnsiTheme="majorHAnsi" w:cstheme="majorHAnsi"/>
          <w:color w:val="050505"/>
          <w:sz w:val="22"/>
          <w:szCs w:val="22"/>
          <w:lang w:eastAsia="en-GB"/>
        </w:rPr>
        <w:t>accessible</w:t>
      </w:r>
      <w:proofErr w:type="gramEnd"/>
      <w:r w:rsidRPr="007F6153">
        <w:rPr>
          <w:rFonts w:asciiTheme="majorHAnsi" w:eastAsia="Times New Roman" w:hAnsiTheme="majorHAnsi" w:cstheme="majorHAnsi"/>
          <w:color w:val="050505"/>
          <w:sz w:val="22"/>
          <w:szCs w:val="22"/>
          <w:lang w:eastAsia="en-GB"/>
        </w:rPr>
        <w:t xml:space="preserve"> and transparent process. </w:t>
      </w:r>
      <w:r w:rsidR="00C0502C" w:rsidRPr="007F6153">
        <w:rPr>
          <w:rFonts w:asciiTheme="majorHAnsi" w:eastAsia="Times New Roman" w:hAnsiTheme="majorHAnsi" w:cstheme="majorHAnsi"/>
          <w:color w:val="050505"/>
          <w:sz w:val="22"/>
          <w:szCs w:val="22"/>
          <w:lang w:eastAsia="en-GB"/>
        </w:rPr>
        <w:t xml:space="preserve">Currently, the Bill provides no information or rules for how the Council is appointed. This is essential. </w:t>
      </w:r>
    </w:p>
    <w:p w14:paraId="04AD30F1" w14:textId="03B54B71" w:rsidR="00C0502C" w:rsidRPr="007F6153" w:rsidRDefault="006B21FB" w:rsidP="007F6153">
      <w:pPr>
        <w:pStyle w:val="ListParagraph"/>
        <w:numPr>
          <w:ilvl w:val="0"/>
          <w:numId w:val="2"/>
        </w:numPr>
        <w:shd w:val="clear" w:color="auto" w:fill="FFFFFF"/>
        <w:spacing w:after="240" w:line="276" w:lineRule="auto"/>
        <w:rPr>
          <w:rFonts w:asciiTheme="majorHAnsi" w:eastAsia="Times New Roman" w:hAnsiTheme="majorHAnsi" w:cstheme="majorHAnsi"/>
          <w:color w:val="050505"/>
          <w:sz w:val="22"/>
          <w:szCs w:val="22"/>
          <w:lang w:eastAsia="en-GB"/>
        </w:rPr>
      </w:pPr>
      <w:r w:rsidRPr="005D4DA2">
        <w:rPr>
          <w:rFonts w:asciiTheme="majorHAnsi" w:eastAsia="Times New Roman" w:hAnsiTheme="majorHAnsi" w:cstheme="majorHAnsi"/>
          <w:color w:val="050505"/>
          <w:sz w:val="22"/>
          <w:szCs w:val="22"/>
          <w:lang w:eastAsia="en-GB"/>
        </w:rPr>
        <w:t xml:space="preserve">The </w:t>
      </w:r>
      <w:r w:rsidR="00C0502C" w:rsidRPr="005D4DA2">
        <w:rPr>
          <w:rFonts w:asciiTheme="majorHAnsi" w:hAnsiTheme="majorHAnsi" w:cstheme="majorHAnsi"/>
          <w:sz w:val="22"/>
          <w:szCs w:val="22"/>
          <w:lang w:eastAsia="en-GB"/>
        </w:rPr>
        <w:t>C</w:t>
      </w:r>
      <w:r w:rsidRPr="005D4DA2">
        <w:rPr>
          <w:rFonts w:asciiTheme="majorHAnsi" w:hAnsiTheme="majorHAnsi" w:cstheme="majorHAnsi"/>
          <w:sz w:val="22"/>
          <w:szCs w:val="22"/>
          <w:lang w:eastAsia="en-GB"/>
        </w:rPr>
        <w:t>ouncil</w:t>
      </w:r>
      <w:r w:rsidRPr="005D4DA2">
        <w:rPr>
          <w:rFonts w:asciiTheme="majorHAnsi" w:eastAsia="Times New Roman" w:hAnsiTheme="majorHAnsi" w:cstheme="majorHAnsi"/>
          <w:color w:val="050505"/>
          <w:sz w:val="22"/>
          <w:szCs w:val="22"/>
          <w:lang w:eastAsia="en-GB"/>
        </w:rPr>
        <w:t xml:space="preserve"> terms</w:t>
      </w:r>
      <w:r w:rsidRPr="007F6153">
        <w:rPr>
          <w:rFonts w:asciiTheme="majorHAnsi" w:eastAsia="Times New Roman" w:hAnsiTheme="majorHAnsi" w:cstheme="majorHAnsi"/>
          <w:color w:val="050505"/>
          <w:sz w:val="22"/>
          <w:szCs w:val="22"/>
          <w:lang w:eastAsia="en-GB"/>
        </w:rPr>
        <w:t xml:space="preserve"> of reference should include provisions that ensure there is a diversity of disabilities represented, including neurodivergence.</w:t>
      </w:r>
      <w:r w:rsidR="00C0502C" w:rsidRPr="007F6153">
        <w:rPr>
          <w:rFonts w:asciiTheme="majorHAnsi" w:eastAsia="Times New Roman" w:hAnsiTheme="majorHAnsi" w:cstheme="majorHAnsi"/>
          <w:color w:val="050505"/>
          <w:sz w:val="22"/>
          <w:szCs w:val="22"/>
          <w:lang w:eastAsia="en-GB"/>
        </w:rPr>
        <w:t xml:space="preserve"> Like </w:t>
      </w:r>
      <w:r w:rsidR="005D4DA2">
        <w:rPr>
          <w:rFonts w:asciiTheme="majorHAnsi" w:eastAsia="Times New Roman" w:hAnsiTheme="majorHAnsi" w:cstheme="majorHAnsi"/>
          <w:color w:val="050505"/>
          <w:sz w:val="22"/>
          <w:szCs w:val="22"/>
          <w:lang w:eastAsia="en-GB"/>
        </w:rPr>
        <w:t>d</w:t>
      </w:r>
      <w:r w:rsidR="00C0502C" w:rsidRPr="007F6153">
        <w:rPr>
          <w:rFonts w:asciiTheme="majorHAnsi" w:eastAsia="Times New Roman" w:hAnsiTheme="majorHAnsi" w:cstheme="majorHAnsi"/>
          <w:color w:val="050505"/>
          <w:sz w:val="22"/>
          <w:szCs w:val="22"/>
          <w:lang w:eastAsia="en-GB"/>
        </w:rPr>
        <w:t xml:space="preserve">isability </w:t>
      </w:r>
      <w:r w:rsidR="005D4DA2">
        <w:rPr>
          <w:rFonts w:asciiTheme="majorHAnsi" w:eastAsia="Times New Roman" w:hAnsiTheme="majorHAnsi" w:cstheme="majorHAnsi"/>
          <w:color w:val="050505"/>
          <w:sz w:val="22"/>
          <w:szCs w:val="22"/>
          <w:lang w:eastAsia="en-GB"/>
        </w:rPr>
        <w:t>i</w:t>
      </w:r>
      <w:r w:rsidR="00C0502C" w:rsidRPr="007F6153">
        <w:rPr>
          <w:rFonts w:asciiTheme="majorHAnsi" w:eastAsia="Times New Roman" w:hAnsiTheme="majorHAnsi" w:cstheme="majorHAnsi"/>
          <w:color w:val="050505"/>
          <w:sz w:val="22"/>
          <w:szCs w:val="22"/>
          <w:lang w:eastAsia="en-GB"/>
        </w:rPr>
        <w:t xml:space="preserve">nclusion </w:t>
      </w:r>
      <w:r w:rsidR="005D4DA2">
        <w:rPr>
          <w:rFonts w:asciiTheme="majorHAnsi" w:eastAsia="Times New Roman" w:hAnsiTheme="majorHAnsi" w:cstheme="majorHAnsi"/>
          <w:color w:val="050505"/>
          <w:sz w:val="22"/>
          <w:szCs w:val="22"/>
          <w:lang w:eastAsia="en-GB"/>
        </w:rPr>
        <w:t>pl</w:t>
      </w:r>
      <w:r w:rsidR="00C0502C" w:rsidRPr="007F6153">
        <w:rPr>
          <w:rFonts w:asciiTheme="majorHAnsi" w:eastAsia="Times New Roman" w:hAnsiTheme="majorHAnsi" w:cstheme="majorHAnsi"/>
          <w:color w:val="050505"/>
          <w:sz w:val="22"/>
          <w:szCs w:val="22"/>
          <w:lang w:eastAsia="en-GB"/>
        </w:rPr>
        <w:t>ans, disability advisory bodies</w:t>
      </w:r>
      <w:r w:rsidR="005D4DA2">
        <w:rPr>
          <w:rFonts w:asciiTheme="majorHAnsi" w:eastAsia="Times New Roman" w:hAnsiTheme="majorHAnsi" w:cstheme="majorHAnsi"/>
          <w:color w:val="050505"/>
          <w:sz w:val="22"/>
          <w:szCs w:val="22"/>
          <w:lang w:eastAsia="en-GB"/>
        </w:rPr>
        <w:t>, committees and c</w:t>
      </w:r>
      <w:r w:rsidR="00C0502C" w:rsidRPr="007F6153">
        <w:rPr>
          <w:rFonts w:asciiTheme="majorHAnsi" w:eastAsia="Times New Roman" w:hAnsiTheme="majorHAnsi" w:cstheme="majorHAnsi"/>
          <w:color w:val="050505"/>
          <w:sz w:val="22"/>
          <w:szCs w:val="22"/>
          <w:lang w:eastAsia="en-GB"/>
        </w:rPr>
        <w:t xml:space="preserve">ouncils are often dominated by people with physical or visible disabilities, while those with invisible disabilities or complex needs are excluded.  </w:t>
      </w:r>
    </w:p>
    <w:p w14:paraId="6B0A2A6F" w14:textId="77777777" w:rsidR="00C0502C" w:rsidRPr="00A301C9" w:rsidRDefault="006B21FB" w:rsidP="00A301C9">
      <w:pPr>
        <w:pStyle w:val="Heading2"/>
        <w:spacing w:line="480" w:lineRule="auto"/>
        <w:rPr>
          <w:b/>
          <w:bCs/>
          <w:color w:val="auto"/>
        </w:rPr>
      </w:pPr>
      <w:r w:rsidRPr="00A301C9">
        <w:rPr>
          <w:b/>
          <w:bCs/>
          <w:color w:val="auto"/>
        </w:rPr>
        <w:t>Tasmanian Disability Inclusion Commissioner</w:t>
      </w:r>
    </w:p>
    <w:p w14:paraId="0012120C" w14:textId="0F1D8A3C" w:rsidR="00C0502C" w:rsidRPr="007F6153" w:rsidRDefault="006B21FB" w:rsidP="007F6153">
      <w:pPr>
        <w:shd w:val="clear" w:color="auto" w:fill="FFFFFF"/>
        <w:spacing w:after="240" w:line="276" w:lineRule="auto"/>
        <w:rPr>
          <w:rFonts w:asciiTheme="majorHAnsi" w:hAnsiTheme="majorHAnsi" w:cstheme="majorHAnsi"/>
          <w:color w:val="050505"/>
          <w:sz w:val="22"/>
          <w:szCs w:val="22"/>
        </w:rPr>
      </w:pPr>
      <w:r w:rsidRPr="006B21FB">
        <w:rPr>
          <w:rFonts w:asciiTheme="majorHAnsi" w:hAnsiTheme="majorHAnsi" w:cstheme="majorHAnsi"/>
          <w:color w:val="050505"/>
          <w:sz w:val="22"/>
          <w:szCs w:val="22"/>
        </w:rPr>
        <w:t>Th</w:t>
      </w:r>
      <w:r w:rsidR="00C0502C" w:rsidRPr="007F6153">
        <w:rPr>
          <w:rFonts w:asciiTheme="majorHAnsi" w:hAnsiTheme="majorHAnsi" w:cstheme="majorHAnsi"/>
          <w:color w:val="050505"/>
          <w:sz w:val="22"/>
          <w:szCs w:val="22"/>
        </w:rPr>
        <w:t>e proposed introduction of a Tasmanian Disability Inclusion Commissioner</w:t>
      </w:r>
      <w:r w:rsidRPr="006B21FB">
        <w:rPr>
          <w:rFonts w:asciiTheme="majorHAnsi" w:hAnsiTheme="majorHAnsi" w:cstheme="majorHAnsi"/>
          <w:color w:val="050505"/>
          <w:sz w:val="22"/>
          <w:szCs w:val="22"/>
        </w:rPr>
        <w:t xml:space="preserve"> is a fantastic initiative, especially given the evidence that </w:t>
      </w:r>
      <w:proofErr w:type="gramStart"/>
      <w:r w:rsidRPr="006B21FB">
        <w:rPr>
          <w:rFonts w:asciiTheme="majorHAnsi" w:hAnsiTheme="majorHAnsi" w:cstheme="majorHAnsi"/>
          <w:color w:val="050505"/>
          <w:sz w:val="22"/>
          <w:szCs w:val="22"/>
        </w:rPr>
        <w:t>the majority of</w:t>
      </w:r>
      <w:proofErr w:type="gramEnd"/>
      <w:r w:rsidRPr="006B21FB">
        <w:rPr>
          <w:rFonts w:asciiTheme="majorHAnsi" w:hAnsiTheme="majorHAnsi" w:cstheme="majorHAnsi"/>
          <w:color w:val="050505"/>
          <w:sz w:val="22"/>
          <w:szCs w:val="22"/>
        </w:rPr>
        <w:t xml:space="preserve"> discrimination complaints relate to disability. It is great </w:t>
      </w:r>
      <w:r w:rsidRPr="006B21FB">
        <w:rPr>
          <w:rFonts w:asciiTheme="majorHAnsi" w:hAnsiTheme="majorHAnsi" w:cstheme="majorHAnsi"/>
          <w:color w:val="050505"/>
          <w:sz w:val="22"/>
          <w:szCs w:val="22"/>
        </w:rPr>
        <w:lastRenderedPageBreak/>
        <w:t>that the commissioner can cover issues with services outside of those that are NDIS registered.</w:t>
      </w:r>
      <w:r w:rsidR="00C0502C" w:rsidRPr="007F6153">
        <w:rPr>
          <w:rFonts w:asciiTheme="majorHAnsi" w:hAnsiTheme="majorHAnsi" w:cstheme="majorHAnsi"/>
          <w:color w:val="050505"/>
          <w:sz w:val="22"/>
          <w:szCs w:val="22"/>
        </w:rPr>
        <w:t xml:space="preserve"> However, it must be made clear to the public what the powers of this Commissioner are and how they differ from other roles and bodies such as Equal Opportunity Tasmania (EOT) and the Australian Human Rights Commission (AHRC). This information must be provided in </w:t>
      </w:r>
      <w:r w:rsidR="00535B16">
        <w:rPr>
          <w:rFonts w:asciiTheme="majorHAnsi" w:hAnsiTheme="majorHAnsi" w:cstheme="majorHAnsi"/>
          <w:color w:val="050505"/>
          <w:sz w:val="22"/>
          <w:szCs w:val="22"/>
        </w:rPr>
        <w:t xml:space="preserve">various accessible </w:t>
      </w:r>
      <w:r w:rsidR="00C0502C" w:rsidRPr="007F6153">
        <w:rPr>
          <w:rFonts w:asciiTheme="majorHAnsi" w:hAnsiTheme="majorHAnsi" w:cstheme="majorHAnsi"/>
          <w:color w:val="050505"/>
          <w:sz w:val="22"/>
          <w:szCs w:val="22"/>
        </w:rPr>
        <w:t xml:space="preserve">formats </w:t>
      </w:r>
      <w:r w:rsidR="00535B16">
        <w:rPr>
          <w:rFonts w:asciiTheme="majorHAnsi" w:hAnsiTheme="majorHAnsi" w:cstheme="majorHAnsi"/>
          <w:color w:val="050505"/>
          <w:sz w:val="22"/>
          <w:szCs w:val="22"/>
        </w:rPr>
        <w:t xml:space="preserve">(such as Easy Read, plain English, </w:t>
      </w:r>
      <w:proofErr w:type="spellStart"/>
      <w:r w:rsidR="00535B16">
        <w:rPr>
          <w:rFonts w:asciiTheme="majorHAnsi" w:hAnsiTheme="majorHAnsi" w:cstheme="majorHAnsi"/>
          <w:color w:val="050505"/>
          <w:sz w:val="22"/>
          <w:szCs w:val="22"/>
        </w:rPr>
        <w:t>Auslan</w:t>
      </w:r>
      <w:proofErr w:type="spellEnd"/>
      <w:r w:rsidR="00535B16">
        <w:rPr>
          <w:rFonts w:asciiTheme="majorHAnsi" w:hAnsiTheme="majorHAnsi" w:cstheme="majorHAnsi"/>
          <w:color w:val="050505"/>
          <w:sz w:val="22"/>
          <w:szCs w:val="22"/>
        </w:rPr>
        <w:t>, audio-visual formats and languages other than English)</w:t>
      </w:r>
      <w:r w:rsidR="00C0502C" w:rsidRPr="007F6153">
        <w:rPr>
          <w:rFonts w:asciiTheme="majorHAnsi" w:hAnsiTheme="majorHAnsi" w:cstheme="majorHAnsi"/>
          <w:color w:val="050505"/>
          <w:sz w:val="22"/>
          <w:szCs w:val="22"/>
        </w:rPr>
        <w:t xml:space="preserve"> and infiltrate across the hard-to-reach areas of the community, including in closed and segregated settings. </w:t>
      </w:r>
    </w:p>
    <w:p w14:paraId="104E6E97" w14:textId="77777777" w:rsidR="00C0502C" w:rsidRPr="00A301C9" w:rsidRDefault="006B21FB" w:rsidP="00A301C9">
      <w:pPr>
        <w:pStyle w:val="Heading2"/>
        <w:spacing w:line="480" w:lineRule="auto"/>
        <w:rPr>
          <w:b/>
          <w:bCs/>
          <w:color w:val="auto"/>
        </w:rPr>
      </w:pPr>
      <w:r w:rsidRPr="00A301C9">
        <w:rPr>
          <w:b/>
          <w:bCs/>
          <w:color w:val="auto"/>
        </w:rPr>
        <w:t>Regulation of Restrictive Practices</w:t>
      </w:r>
      <w:r w:rsidR="00C0502C" w:rsidRPr="00A301C9">
        <w:rPr>
          <w:b/>
          <w:bCs/>
          <w:color w:val="auto"/>
        </w:rPr>
        <w:t xml:space="preserve">. </w:t>
      </w:r>
    </w:p>
    <w:p w14:paraId="5EA55ABF" w14:textId="69E8478F" w:rsidR="00C0502C" w:rsidRPr="007F6153" w:rsidRDefault="006B21FB" w:rsidP="007F6153">
      <w:pPr>
        <w:shd w:val="clear" w:color="auto" w:fill="FFFFFF"/>
        <w:spacing w:after="240" w:line="276" w:lineRule="auto"/>
        <w:rPr>
          <w:rFonts w:asciiTheme="majorHAnsi" w:hAnsiTheme="majorHAnsi" w:cstheme="majorHAnsi"/>
          <w:color w:val="050505"/>
          <w:sz w:val="22"/>
          <w:szCs w:val="22"/>
        </w:rPr>
      </w:pPr>
      <w:r w:rsidRPr="006B21FB">
        <w:rPr>
          <w:rFonts w:asciiTheme="majorHAnsi" w:hAnsiTheme="majorHAnsi" w:cstheme="majorHAnsi"/>
          <w:color w:val="050505"/>
          <w:sz w:val="22"/>
          <w:szCs w:val="22"/>
        </w:rPr>
        <w:t>The legal sanctioning of restrictive practices, in any form, breaches Australia’s obligations under international human rights instruments such as the Convention on the Rights of Persons with Disabilities</w:t>
      </w:r>
      <w:r w:rsidR="00DA3695">
        <w:rPr>
          <w:rFonts w:asciiTheme="majorHAnsi" w:hAnsiTheme="majorHAnsi" w:cstheme="majorHAnsi"/>
          <w:color w:val="050505"/>
          <w:sz w:val="22"/>
          <w:szCs w:val="22"/>
        </w:rPr>
        <w:t xml:space="preserve"> (CRPD)</w:t>
      </w:r>
      <w:r w:rsidRPr="006B21FB">
        <w:rPr>
          <w:rFonts w:asciiTheme="majorHAnsi" w:hAnsiTheme="majorHAnsi" w:cstheme="majorHAnsi"/>
          <w:color w:val="050505"/>
          <w:sz w:val="22"/>
          <w:szCs w:val="22"/>
        </w:rPr>
        <w:t>. Lessons from both within Australia and internationally tell us that the regulation of restrictive practices does not work. Eliminating or reducing restrictive practices significantly requires</w:t>
      </w:r>
      <w:r w:rsidR="00C0502C" w:rsidRPr="007F6153">
        <w:rPr>
          <w:rFonts w:asciiTheme="majorHAnsi" w:hAnsiTheme="majorHAnsi" w:cstheme="majorHAnsi"/>
          <w:color w:val="050505"/>
          <w:sz w:val="22"/>
          <w:szCs w:val="22"/>
        </w:rPr>
        <w:t xml:space="preserve"> </w:t>
      </w:r>
      <w:r w:rsidRPr="006B21FB">
        <w:rPr>
          <w:rFonts w:asciiTheme="majorHAnsi" w:hAnsiTheme="majorHAnsi" w:cstheme="majorHAnsi"/>
          <w:color w:val="050505"/>
          <w:sz w:val="22"/>
          <w:szCs w:val="22"/>
        </w:rPr>
        <w:t xml:space="preserve">legal prohibition. </w:t>
      </w:r>
      <w:r w:rsidR="00DA3695">
        <w:rPr>
          <w:rFonts w:asciiTheme="majorHAnsi" w:hAnsiTheme="majorHAnsi" w:cstheme="majorHAnsi"/>
          <w:color w:val="050505"/>
          <w:sz w:val="22"/>
          <w:szCs w:val="22"/>
        </w:rPr>
        <w:t>Multiple papers</w:t>
      </w:r>
      <w:r w:rsidRPr="006B21FB">
        <w:rPr>
          <w:rFonts w:asciiTheme="majorHAnsi" w:hAnsiTheme="majorHAnsi" w:cstheme="majorHAnsi"/>
          <w:color w:val="050505"/>
          <w:sz w:val="22"/>
          <w:szCs w:val="22"/>
        </w:rPr>
        <w:t xml:space="preserve"> </w:t>
      </w:r>
      <w:r w:rsidR="00DA3695">
        <w:rPr>
          <w:rFonts w:asciiTheme="majorHAnsi" w:hAnsiTheme="majorHAnsi" w:cstheme="majorHAnsi"/>
          <w:color w:val="050505"/>
          <w:sz w:val="22"/>
          <w:szCs w:val="22"/>
        </w:rPr>
        <w:t>published by the Royal Commission into Violence, Abuse, Neglect and Exploitation of People with Disability provide comprehensive research on this issue.</w:t>
      </w:r>
      <w:r w:rsidR="005D4DA2">
        <w:rPr>
          <w:rStyle w:val="FootnoteReference"/>
          <w:rFonts w:asciiTheme="majorHAnsi" w:hAnsiTheme="majorHAnsi" w:cstheme="majorHAnsi"/>
          <w:color w:val="050505"/>
          <w:sz w:val="22"/>
          <w:szCs w:val="22"/>
        </w:rPr>
        <w:footnoteReference w:id="5"/>
      </w:r>
      <w:r w:rsidRPr="006B21FB">
        <w:rPr>
          <w:rFonts w:asciiTheme="majorHAnsi" w:hAnsiTheme="majorHAnsi" w:cstheme="majorHAnsi"/>
          <w:color w:val="050505"/>
          <w:sz w:val="22"/>
          <w:szCs w:val="22"/>
        </w:rPr>
        <w:t xml:space="preserve"> </w:t>
      </w:r>
    </w:p>
    <w:p w14:paraId="4D97C2BC" w14:textId="4655DC08" w:rsidR="00C0502C" w:rsidRPr="00A301C9" w:rsidRDefault="006B21FB" w:rsidP="00A301C9">
      <w:pPr>
        <w:pStyle w:val="Heading2"/>
        <w:spacing w:line="480" w:lineRule="auto"/>
        <w:rPr>
          <w:b/>
          <w:bCs/>
          <w:color w:val="auto"/>
        </w:rPr>
      </w:pPr>
      <w:r w:rsidRPr="00A301C9">
        <w:rPr>
          <w:b/>
          <w:bCs/>
          <w:color w:val="auto"/>
        </w:rPr>
        <w:t xml:space="preserve">Behaviour Support Plans </w:t>
      </w:r>
    </w:p>
    <w:p w14:paraId="4CA6E490" w14:textId="0F0E20BB" w:rsidR="00471D25" w:rsidRPr="007F6153" w:rsidRDefault="00C0502C" w:rsidP="007F6153">
      <w:pPr>
        <w:shd w:val="clear" w:color="auto" w:fill="FFFFFF"/>
        <w:spacing w:after="240" w:line="276" w:lineRule="auto"/>
        <w:rPr>
          <w:rFonts w:asciiTheme="majorHAnsi" w:hAnsiTheme="majorHAnsi" w:cstheme="majorHAnsi"/>
          <w:color w:val="050505"/>
          <w:sz w:val="22"/>
          <w:szCs w:val="22"/>
        </w:rPr>
      </w:pPr>
      <w:r w:rsidRPr="007F6153">
        <w:rPr>
          <w:rFonts w:asciiTheme="minorHAnsi" w:hAnsiTheme="minorHAnsi" w:cs="Al Bayan Plain"/>
          <w:noProof/>
          <w:sz w:val="22"/>
          <w:szCs w:val="22"/>
        </w:rPr>
        <w:drawing>
          <wp:anchor distT="0" distB="0" distL="114300" distR="114300" simplePos="0" relativeHeight="251666432" behindDoc="1" locked="0" layoutInCell="1" allowOverlap="1" wp14:anchorId="18AD86D4" wp14:editId="435FEEA9">
            <wp:simplePos x="0" y="0"/>
            <wp:positionH relativeFrom="page">
              <wp:posOffset>29845</wp:posOffset>
            </wp:positionH>
            <wp:positionV relativeFrom="page">
              <wp:posOffset>7196</wp:posOffset>
            </wp:positionV>
            <wp:extent cx="7563600" cy="10692000"/>
            <wp:effectExtent l="0" t="0" r="5715" b="1905"/>
            <wp:wrapNone/>
            <wp:docPr id="1163735863" name="Picture 1163735863" descr="A white background with black and 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94044" name="Picture 3" descr="A white background with black and red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rsidR="006B21FB" w:rsidRPr="006B21FB">
        <w:rPr>
          <w:rFonts w:asciiTheme="majorHAnsi" w:hAnsiTheme="majorHAnsi" w:cstheme="majorHAnsi"/>
          <w:color w:val="050505"/>
          <w:sz w:val="22"/>
          <w:szCs w:val="22"/>
        </w:rPr>
        <w:t>The bill discusses the Implementation of behaviour support plans in multiple contexts. Research tells us that behaviour support plans are not effective at supporting the safety and rights of persons with disabilities;</w:t>
      </w:r>
      <w:r w:rsidR="00DA3695">
        <w:rPr>
          <w:rStyle w:val="FootnoteReference"/>
          <w:rFonts w:asciiTheme="majorHAnsi" w:hAnsiTheme="majorHAnsi" w:cstheme="majorHAnsi"/>
          <w:color w:val="050505"/>
          <w:sz w:val="22"/>
          <w:szCs w:val="22"/>
        </w:rPr>
        <w:footnoteReference w:id="6"/>
      </w:r>
      <w:r w:rsidR="006B21FB" w:rsidRPr="006B21FB">
        <w:rPr>
          <w:rFonts w:asciiTheme="majorHAnsi" w:hAnsiTheme="majorHAnsi" w:cstheme="majorHAnsi"/>
          <w:color w:val="050505"/>
          <w:sz w:val="22"/>
          <w:szCs w:val="22"/>
        </w:rPr>
        <w:t xml:space="preserve"> and almost always exclude people with disabilities from decision-making about their care and living situations. Behaviour support plans should </w:t>
      </w:r>
      <w:r w:rsidR="006B21FB" w:rsidRPr="006B21FB">
        <w:rPr>
          <w:rFonts w:asciiTheme="majorHAnsi" w:hAnsiTheme="majorHAnsi" w:cstheme="majorHAnsi"/>
          <w:color w:val="050505"/>
          <w:sz w:val="22"/>
          <w:szCs w:val="22"/>
          <w:u w:val="single"/>
        </w:rPr>
        <w:t>not</w:t>
      </w:r>
      <w:r w:rsidR="006B21FB" w:rsidRPr="006B21FB">
        <w:rPr>
          <w:rFonts w:asciiTheme="majorHAnsi" w:hAnsiTheme="majorHAnsi" w:cstheme="majorHAnsi"/>
          <w:color w:val="050505"/>
          <w:sz w:val="22"/>
          <w:szCs w:val="22"/>
        </w:rPr>
        <w:t xml:space="preserve"> be recommended in this </w:t>
      </w:r>
      <w:proofErr w:type="gramStart"/>
      <w:r w:rsidR="006B21FB" w:rsidRPr="006B21FB">
        <w:rPr>
          <w:rFonts w:asciiTheme="majorHAnsi" w:hAnsiTheme="majorHAnsi" w:cstheme="majorHAnsi"/>
          <w:color w:val="050505"/>
          <w:sz w:val="22"/>
          <w:szCs w:val="22"/>
        </w:rPr>
        <w:t>bill</w:t>
      </w:r>
      <w:proofErr w:type="gramEnd"/>
      <w:r w:rsidR="006B21FB" w:rsidRPr="006B21FB">
        <w:rPr>
          <w:rFonts w:asciiTheme="majorHAnsi" w:hAnsiTheme="majorHAnsi" w:cstheme="majorHAnsi"/>
          <w:color w:val="050505"/>
          <w:sz w:val="22"/>
          <w:szCs w:val="22"/>
        </w:rPr>
        <w:t xml:space="preserve"> </w:t>
      </w:r>
    </w:p>
    <w:p w14:paraId="1EB51138" w14:textId="77777777" w:rsidR="00C0502C" w:rsidRPr="007F6153" w:rsidRDefault="00C0502C" w:rsidP="007F6153">
      <w:pPr>
        <w:spacing w:after="240" w:line="276" w:lineRule="auto"/>
        <w:rPr>
          <w:rFonts w:asciiTheme="majorHAnsi" w:hAnsiTheme="majorHAnsi" w:cstheme="majorHAnsi"/>
          <w:sz w:val="22"/>
          <w:szCs w:val="22"/>
        </w:rPr>
      </w:pPr>
      <w:r w:rsidRPr="007F6153">
        <w:rPr>
          <w:rFonts w:asciiTheme="majorHAnsi" w:hAnsiTheme="majorHAnsi" w:cstheme="majorHAnsi"/>
          <w:sz w:val="22"/>
          <w:szCs w:val="22"/>
        </w:rPr>
        <w:t xml:space="preserve">Thank you for the opportunity to provide this feedback. I look forward to seeing how the Bill is amended in response to the consultation. </w:t>
      </w:r>
    </w:p>
    <w:p w14:paraId="2AB4C342" w14:textId="33484B44" w:rsidR="007F6153" w:rsidRDefault="00C0502C" w:rsidP="007F6153">
      <w:pPr>
        <w:spacing w:after="240" w:line="276" w:lineRule="auto"/>
        <w:rPr>
          <w:rFonts w:asciiTheme="majorHAnsi" w:hAnsiTheme="majorHAnsi" w:cstheme="majorHAnsi"/>
          <w:sz w:val="22"/>
          <w:szCs w:val="22"/>
        </w:rPr>
      </w:pPr>
      <w:r w:rsidRPr="007F6153">
        <w:rPr>
          <w:rFonts w:asciiTheme="majorHAnsi" w:hAnsiTheme="majorHAnsi" w:cstheme="majorHAnsi"/>
          <w:sz w:val="22"/>
          <w:szCs w:val="22"/>
        </w:rPr>
        <w:t xml:space="preserve">Yours sincerely </w:t>
      </w:r>
    </w:p>
    <w:p w14:paraId="164823E6" w14:textId="67143467" w:rsidR="002F25A7" w:rsidRPr="002F25A7" w:rsidRDefault="002F25A7" w:rsidP="002F25A7">
      <w:pPr>
        <w:spacing w:after="240" w:line="276" w:lineRule="auto"/>
        <w:rPr>
          <w:rFonts w:asciiTheme="majorHAnsi" w:eastAsiaTheme="minorHAnsi" w:hAnsiTheme="majorHAnsi" w:cstheme="majorHAnsi"/>
          <w:sz w:val="22"/>
          <w:szCs w:val="22"/>
          <w:lang w:eastAsia="en-US"/>
        </w:rPr>
      </w:pPr>
      <w:r w:rsidRPr="002F25A7">
        <w:rPr>
          <w:rFonts w:asciiTheme="majorHAnsi" w:eastAsiaTheme="minorHAnsi" w:hAnsiTheme="majorHAnsi" w:cstheme="majorHAnsi"/>
          <w:sz w:val="22"/>
          <w:szCs w:val="22"/>
          <w:lang w:eastAsia="en-US"/>
        </w:rPr>
        <w:t>Heidi La Paglia Reid</w:t>
      </w:r>
      <w:r>
        <w:rPr>
          <w:rFonts w:asciiTheme="majorHAnsi" w:eastAsiaTheme="minorHAnsi" w:hAnsiTheme="majorHAnsi" w:cstheme="majorHAnsi"/>
          <w:sz w:val="22"/>
          <w:szCs w:val="22"/>
          <w:lang w:eastAsia="en-US"/>
        </w:rPr>
        <w:br/>
      </w:r>
      <w:r w:rsidRPr="002F25A7">
        <w:rPr>
          <w:rFonts w:asciiTheme="majorHAnsi" w:eastAsiaTheme="minorHAnsi" w:hAnsiTheme="majorHAnsi" w:cstheme="majorHAnsi"/>
          <w:sz w:val="22"/>
          <w:szCs w:val="22"/>
          <w:lang w:eastAsia="en-US"/>
        </w:rPr>
        <w:t> </w:t>
      </w:r>
      <w:r w:rsidRPr="002F25A7">
        <w:rPr>
          <w:rFonts w:asciiTheme="majorHAnsi" w:eastAsiaTheme="minorHAnsi" w:hAnsiTheme="majorHAnsi" w:cstheme="majorHAnsi"/>
          <w:sz w:val="22"/>
          <w:szCs w:val="22"/>
          <w:lang w:eastAsia="en-US"/>
        </w:rPr>
        <w:br/>
      </w:r>
      <w:r w:rsidRPr="002F25A7">
        <w:rPr>
          <w:rFonts w:asciiTheme="majorHAnsi" w:eastAsiaTheme="minorHAnsi" w:hAnsiTheme="majorHAnsi" w:cstheme="majorHAnsi"/>
          <w:b/>
          <w:bCs/>
          <w:sz w:val="22"/>
          <w:szCs w:val="22"/>
          <w:lang w:eastAsia="en-US"/>
        </w:rPr>
        <w:t>Heidi La Paglia Reid Consulting</w:t>
      </w:r>
      <w:r w:rsidRPr="002F25A7">
        <w:rPr>
          <w:rFonts w:asciiTheme="majorHAnsi" w:eastAsiaTheme="minorHAnsi" w:hAnsiTheme="majorHAnsi" w:cstheme="majorHAnsi"/>
          <w:sz w:val="22"/>
          <w:szCs w:val="22"/>
          <w:lang w:eastAsia="en-US"/>
        </w:rPr>
        <w:t> </w:t>
      </w:r>
      <w:r>
        <w:rPr>
          <w:rFonts w:asciiTheme="majorHAnsi" w:eastAsiaTheme="minorHAnsi" w:hAnsiTheme="majorHAnsi" w:cstheme="majorHAnsi"/>
          <w:sz w:val="22"/>
          <w:szCs w:val="22"/>
          <w:lang w:eastAsia="en-US"/>
        </w:rPr>
        <w:br/>
      </w:r>
      <w:r w:rsidRPr="002F25A7">
        <w:rPr>
          <w:rFonts w:asciiTheme="majorHAnsi" w:eastAsiaTheme="minorHAnsi" w:hAnsiTheme="majorHAnsi" w:cstheme="majorHAnsi"/>
          <w:sz w:val="22"/>
          <w:szCs w:val="22"/>
          <w:lang w:eastAsia="en-US"/>
        </w:rPr>
        <w:t>E:   </w:t>
      </w:r>
      <w:hyperlink r:id="rId11" w:tgtFrame="_blank" w:history="1">
        <w:r w:rsidRPr="002F25A7">
          <w:rPr>
            <w:rStyle w:val="Hyperlink"/>
            <w:rFonts w:asciiTheme="majorHAnsi" w:eastAsiaTheme="minorHAnsi" w:hAnsiTheme="majorHAnsi" w:cstheme="majorHAnsi"/>
            <w:sz w:val="22"/>
            <w:szCs w:val="22"/>
            <w:lang w:eastAsia="en-US"/>
          </w:rPr>
          <w:t>Heidilapaglia@gmail.com</w:t>
        </w:r>
      </w:hyperlink>
      <w:r>
        <w:rPr>
          <w:rFonts w:asciiTheme="majorHAnsi" w:eastAsiaTheme="minorHAnsi" w:hAnsiTheme="majorHAnsi" w:cstheme="majorHAnsi"/>
          <w:sz w:val="22"/>
          <w:szCs w:val="22"/>
          <w:lang w:eastAsia="en-US"/>
        </w:rPr>
        <w:br/>
      </w:r>
      <w:r w:rsidRPr="002F25A7">
        <w:rPr>
          <w:rFonts w:asciiTheme="majorHAnsi" w:eastAsiaTheme="minorHAnsi" w:hAnsiTheme="majorHAnsi" w:cstheme="majorHAnsi"/>
          <w:sz w:val="22"/>
          <w:szCs w:val="22"/>
          <w:lang w:eastAsia="en-US"/>
        </w:rPr>
        <w:t>M:  0429 123 462</w:t>
      </w:r>
      <w:r>
        <w:rPr>
          <w:rFonts w:asciiTheme="majorHAnsi" w:eastAsiaTheme="minorHAnsi" w:hAnsiTheme="majorHAnsi" w:cstheme="majorHAnsi"/>
          <w:sz w:val="22"/>
          <w:szCs w:val="22"/>
          <w:lang w:eastAsia="en-US"/>
        </w:rPr>
        <w:br/>
      </w:r>
      <w:r w:rsidRPr="002F25A7">
        <w:rPr>
          <w:rFonts w:asciiTheme="majorHAnsi" w:eastAsiaTheme="minorHAnsi" w:hAnsiTheme="majorHAnsi" w:cstheme="majorHAnsi"/>
          <w:sz w:val="22"/>
          <w:szCs w:val="22"/>
          <w:lang w:eastAsia="en-US"/>
        </w:rPr>
        <w:t>W:  </w:t>
      </w:r>
      <w:r w:rsidR="006B6BD8" w:rsidRPr="002F25A7">
        <w:rPr>
          <w:rFonts w:asciiTheme="majorHAnsi" w:eastAsiaTheme="minorHAnsi" w:hAnsiTheme="majorHAnsi" w:cstheme="majorHAnsi"/>
          <w:sz w:val="22"/>
          <w:szCs w:val="22"/>
          <w:lang w:eastAsia="en-US"/>
        </w:rPr>
        <w:t xml:space="preserve"> </w:t>
      </w:r>
      <w:hyperlink r:id="rId12" w:tgtFrame="_blank" w:history="1">
        <w:r>
          <w:rPr>
            <w:rStyle w:val="Hyperlink"/>
            <w:rFonts w:asciiTheme="majorHAnsi" w:eastAsiaTheme="minorHAnsi" w:hAnsiTheme="majorHAnsi" w:cstheme="majorHAnsi"/>
            <w:sz w:val="22"/>
            <w:szCs w:val="22"/>
            <w:lang w:eastAsia="en-US"/>
          </w:rPr>
          <w:t>http://lapagliareidconsulting.com.au/</w:t>
        </w:r>
      </w:hyperlink>
    </w:p>
    <w:p w14:paraId="4663D74E" w14:textId="039DF1C8" w:rsidR="00C0502C" w:rsidRPr="007F6153" w:rsidRDefault="00C0502C" w:rsidP="002F25A7">
      <w:pPr>
        <w:spacing w:after="240" w:line="276" w:lineRule="auto"/>
        <w:rPr>
          <w:rFonts w:asciiTheme="majorHAnsi" w:hAnsiTheme="majorHAnsi" w:cstheme="majorHAnsi"/>
          <w:sz w:val="22"/>
          <w:szCs w:val="22"/>
        </w:rPr>
      </w:pPr>
    </w:p>
    <w:sectPr w:rsidR="00C0502C" w:rsidRPr="007F6153" w:rsidSect="00471D25">
      <w:pgSz w:w="11906" w:h="16838"/>
      <w:pgMar w:top="3119"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39105" w14:textId="77777777" w:rsidR="00592CE6" w:rsidRDefault="00592CE6" w:rsidP="005D4DA2">
      <w:r>
        <w:separator/>
      </w:r>
    </w:p>
  </w:endnote>
  <w:endnote w:type="continuationSeparator" w:id="0">
    <w:p w14:paraId="025E19B6" w14:textId="77777777" w:rsidR="00592CE6" w:rsidRDefault="00592CE6" w:rsidP="005D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 Bayan Plain">
    <w:altName w:val="AL BAYAN PLAIN"/>
    <w:charset w:val="B2"/>
    <w:family w:val="auto"/>
    <w:pitch w:val="variable"/>
    <w:sig w:usb0="00002001" w:usb1="0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87E3" w14:textId="77777777" w:rsidR="00592CE6" w:rsidRDefault="00592CE6" w:rsidP="005D4DA2">
      <w:r>
        <w:separator/>
      </w:r>
    </w:p>
  </w:footnote>
  <w:footnote w:type="continuationSeparator" w:id="0">
    <w:p w14:paraId="305F6B5A" w14:textId="77777777" w:rsidR="00592CE6" w:rsidRDefault="00592CE6" w:rsidP="005D4DA2">
      <w:r>
        <w:continuationSeparator/>
      </w:r>
    </w:p>
  </w:footnote>
  <w:footnote w:id="1">
    <w:p w14:paraId="3F8942A2" w14:textId="7C0E24C4" w:rsidR="005D4DA2" w:rsidRPr="008E7DE3" w:rsidRDefault="005D4DA2">
      <w:pPr>
        <w:pStyle w:val="FootnoteText"/>
        <w:rPr>
          <w:rFonts w:asciiTheme="majorHAnsi" w:hAnsiTheme="majorHAnsi" w:cstheme="majorHAnsi"/>
          <w:sz w:val="16"/>
          <w:szCs w:val="16"/>
        </w:rPr>
      </w:pPr>
      <w:r w:rsidRPr="008E7DE3">
        <w:rPr>
          <w:rStyle w:val="FootnoteReference"/>
          <w:rFonts w:asciiTheme="majorHAnsi" w:hAnsiTheme="majorHAnsi" w:cstheme="majorHAnsi"/>
          <w:sz w:val="16"/>
          <w:szCs w:val="16"/>
        </w:rPr>
        <w:footnoteRef/>
      </w:r>
      <w:r w:rsidRPr="008E7DE3">
        <w:rPr>
          <w:rFonts w:asciiTheme="majorHAnsi" w:hAnsiTheme="majorHAnsi" w:cstheme="majorHAnsi"/>
          <w:sz w:val="16"/>
          <w:szCs w:val="16"/>
        </w:rPr>
        <w:t xml:space="preserve"> </w:t>
      </w:r>
      <w:r w:rsidR="002F25A7" w:rsidRPr="008E7DE3">
        <w:rPr>
          <w:rFonts w:asciiTheme="majorHAnsi" w:hAnsiTheme="majorHAnsi" w:cstheme="majorHAnsi"/>
          <w:sz w:val="16"/>
          <w:szCs w:val="16"/>
        </w:rPr>
        <w:t xml:space="preserve">Department of Premier and Cabinet </w:t>
      </w:r>
      <w:r w:rsidRPr="008E7DE3">
        <w:rPr>
          <w:rFonts w:asciiTheme="majorHAnsi" w:hAnsiTheme="majorHAnsi" w:cstheme="majorHAnsi"/>
          <w:sz w:val="16"/>
          <w:szCs w:val="16"/>
        </w:rPr>
        <w:t>(2023) ‘</w:t>
      </w:r>
      <w:hyperlink r:id="rId1" w:history="1">
        <w:r w:rsidRPr="008E7DE3">
          <w:rPr>
            <w:rStyle w:val="Hyperlink"/>
            <w:rFonts w:asciiTheme="majorHAnsi" w:hAnsiTheme="majorHAnsi" w:cstheme="majorHAnsi"/>
            <w:sz w:val="16"/>
            <w:szCs w:val="16"/>
          </w:rPr>
          <w:t>Disability Inclusion Bill - Have Your Say</w:t>
        </w:r>
      </w:hyperlink>
      <w:r w:rsidRPr="008E7DE3">
        <w:rPr>
          <w:rFonts w:asciiTheme="majorHAnsi" w:hAnsiTheme="majorHAnsi" w:cstheme="majorHAnsi"/>
          <w:sz w:val="16"/>
          <w:szCs w:val="16"/>
        </w:rPr>
        <w:t>,’ Tasmanian Government</w:t>
      </w:r>
      <w:r w:rsidR="002F25A7" w:rsidRPr="008E7DE3">
        <w:rPr>
          <w:rFonts w:asciiTheme="majorHAnsi" w:hAnsiTheme="majorHAnsi" w:cstheme="majorHAnsi"/>
          <w:sz w:val="16"/>
          <w:szCs w:val="16"/>
        </w:rPr>
        <w:t xml:space="preserve">. </w:t>
      </w:r>
    </w:p>
  </w:footnote>
  <w:footnote w:id="2">
    <w:p w14:paraId="5AC8B1BC" w14:textId="1496ECE4" w:rsidR="008E7DE3" w:rsidRPr="008E7DE3" w:rsidRDefault="008E7DE3">
      <w:pPr>
        <w:pStyle w:val="FootnoteText"/>
        <w:rPr>
          <w:lang w:val="en-US"/>
        </w:rPr>
      </w:pPr>
      <w:r w:rsidRPr="008E7DE3">
        <w:rPr>
          <w:rStyle w:val="FootnoteReference"/>
          <w:rFonts w:asciiTheme="majorHAnsi" w:hAnsiTheme="majorHAnsi" w:cstheme="majorHAnsi"/>
          <w:sz w:val="16"/>
          <w:szCs w:val="16"/>
        </w:rPr>
        <w:footnoteRef/>
      </w:r>
      <w:r w:rsidRPr="008E7DE3">
        <w:rPr>
          <w:rFonts w:asciiTheme="majorHAnsi" w:hAnsiTheme="majorHAnsi" w:cstheme="majorHAnsi"/>
          <w:sz w:val="16"/>
          <w:szCs w:val="16"/>
        </w:rPr>
        <w:t xml:space="preserve"> </w:t>
      </w:r>
      <w:r w:rsidRPr="008E7DE3">
        <w:rPr>
          <w:rFonts w:asciiTheme="majorHAnsi" w:hAnsiTheme="majorHAnsi" w:cstheme="majorHAnsi"/>
          <w:sz w:val="16"/>
          <w:szCs w:val="16"/>
          <w:lang w:val="en-US"/>
        </w:rPr>
        <w:t xml:space="preserve">E.g. see: JFA Purple Orange (2021) </w:t>
      </w:r>
      <w:hyperlink r:id="rId2" w:history="1">
        <w:r w:rsidRPr="008E7DE3">
          <w:rPr>
            <w:rStyle w:val="Hyperlink"/>
            <w:rFonts w:asciiTheme="majorHAnsi" w:hAnsiTheme="majorHAnsi" w:cstheme="majorHAnsi"/>
            <w:i/>
            <w:iCs/>
            <w:sz w:val="16"/>
            <w:szCs w:val="16"/>
          </w:rPr>
          <w:t>Guide to Co-Design with people living with disability</w:t>
        </w:r>
      </w:hyperlink>
      <w:r w:rsidRPr="008E7DE3">
        <w:rPr>
          <w:rFonts w:asciiTheme="majorHAnsi" w:hAnsiTheme="majorHAnsi" w:cstheme="majorHAnsi"/>
          <w:sz w:val="16"/>
          <w:szCs w:val="16"/>
        </w:rPr>
        <w:t>.</w:t>
      </w:r>
      <w:r>
        <w:t xml:space="preserve"> </w:t>
      </w:r>
    </w:p>
  </w:footnote>
  <w:footnote w:id="3">
    <w:p w14:paraId="7E467B71" w14:textId="38E0C071" w:rsidR="008E7DE3" w:rsidRPr="008E7DE3" w:rsidRDefault="008E7DE3">
      <w:pPr>
        <w:pStyle w:val="FootnoteText"/>
        <w:rPr>
          <w:rFonts w:asciiTheme="majorHAnsi" w:hAnsiTheme="majorHAnsi" w:cstheme="majorHAnsi"/>
          <w:sz w:val="16"/>
          <w:szCs w:val="16"/>
          <w:lang w:val="en-US"/>
        </w:rPr>
      </w:pPr>
      <w:r>
        <w:rPr>
          <w:rStyle w:val="FootnoteReference"/>
        </w:rPr>
        <w:footnoteRef/>
      </w:r>
      <w:r>
        <w:t xml:space="preserve"> </w:t>
      </w:r>
      <w:r w:rsidRPr="008E7DE3">
        <w:rPr>
          <w:rFonts w:asciiTheme="majorHAnsi" w:hAnsiTheme="majorHAnsi" w:cstheme="majorHAnsi"/>
          <w:sz w:val="16"/>
          <w:szCs w:val="16"/>
          <w:lang w:val="en-US"/>
        </w:rPr>
        <w:t xml:space="preserve">E.g. see: </w:t>
      </w:r>
      <w:r w:rsidRPr="008E7DE3">
        <w:rPr>
          <w:rFonts w:asciiTheme="majorHAnsi" w:hAnsiTheme="majorHAnsi" w:cstheme="majorHAnsi"/>
          <w:sz w:val="16"/>
          <w:szCs w:val="16"/>
        </w:rPr>
        <w:t>Idle, J, et al. (2022)</w:t>
      </w:r>
      <w:r w:rsidRPr="008E7DE3">
        <w:rPr>
          <w:rFonts w:asciiTheme="majorHAnsi" w:hAnsiTheme="majorHAnsi" w:cstheme="majorHAnsi"/>
          <w:i/>
          <w:iCs/>
          <w:sz w:val="16"/>
          <w:szCs w:val="16"/>
        </w:rPr>
        <w:t xml:space="preserve"> </w:t>
      </w:r>
      <w:hyperlink r:id="rId3" w:history="1">
        <w:r w:rsidRPr="008E7DE3">
          <w:rPr>
            <w:rStyle w:val="Hyperlink"/>
            <w:rFonts w:asciiTheme="majorHAnsi" w:hAnsiTheme="majorHAnsi" w:cstheme="majorHAnsi"/>
            <w:i/>
            <w:iCs/>
            <w:sz w:val="16"/>
            <w:szCs w:val="16"/>
          </w:rPr>
          <w:t>Changing community attitudes to improve inclusion of people with disability</w:t>
        </w:r>
      </w:hyperlink>
      <w:r w:rsidRPr="008E7DE3">
        <w:rPr>
          <w:rFonts w:asciiTheme="majorHAnsi" w:hAnsiTheme="majorHAnsi" w:cstheme="majorHAnsi"/>
          <w:sz w:val="16"/>
          <w:szCs w:val="16"/>
        </w:rPr>
        <w:t>, Royal Commission into Violence, Abuse, Neglect and Exploitation of People with Disability.</w:t>
      </w:r>
    </w:p>
  </w:footnote>
  <w:footnote w:id="4">
    <w:p w14:paraId="031D501C" w14:textId="002314BD" w:rsidR="00DA3695" w:rsidRPr="008E7DE3" w:rsidRDefault="00DA3695">
      <w:pPr>
        <w:pStyle w:val="FootnoteText"/>
        <w:rPr>
          <w:rFonts w:asciiTheme="majorHAnsi" w:hAnsiTheme="majorHAnsi" w:cstheme="majorHAnsi"/>
          <w:sz w:val="16"/>
          <w:szCs w:val="16"/>
          <w:lang w:val="en-US"/>
        </w:rPr>
      </w:pPr>
      <w:r w:rsidRPr="008E7DE3">
        <w:rPr>
          <w:rStyle w:val="FootnoteReference"/>
          <w:rFonts w:asciiTheme="majorHAnsi" w:hAnsiTheme="majorHAnsi" w:cstheme="majorHAnsi"/>
          <w:sz w:val="16"/>
          <w:szCs w:val="16"/>
        </w:rPr>
        <w:footnoteRef/>
      </w:r>
      <w:r w:rsidRPr="008E7DE3">
        <w:rPr>
          <w:rFonts w:asciiTheme="majorHAnsi" w:hAnsiTheme="majorHAnsi" w:cstheme="majorHAnsi"/>
          <w:sz w:val="16"/>
          <w:szCs w:val="16"/>
        </w:rPr>
        <w:t xml:space="preserve"> </w:t>
      </w:r>
      <w:proofErr w:type="gramStart"/>
      <w:r w:rsidRPr="008E7DE3">
        <w:rPr>
          <w:rFonts w:asciiTheme="majorHAnsi" w:hAnsiTheme="majorHAnsi" w:cstheme="majorHAnsi"/>
          <w:sz w:val="16"/>
          <w:szCs w:val="16"/>
          <w:lang w:val="en-US"/>
        </w:rPr>
        <w:t>E.g.</w:t>
      </w:r>
      <w:proofErr w:type="gramEnd"/>
      <w:r w:rsidRPr="008E7DE3">
        <w:rPr>
          <w:rFonts w:asciiTheme="majorHAnsi" w:hAnsiTheme="majorHAnsi" w:cstheme="majorHAnsi"/>
          <w:sz w:val="16"/>
          <w:szCs w:val="16"/>
          <w:lang w:val="en-US"/>
        </w:rPr>
        <w:t xml:space="preserve"> see: Australian Human Rights Commission (2022) ‘</w:t>
      </w:r>
      <w:hyperlink r:id="rId4" w:history="1">
        <w:r w:rsidRPr="008E7DE3">
          <w:rPr>
            <w:rStyle w:val="Hyperlink"/>
            <w:rFonts w:asciiTheme="majorHAnsi" w:hAnsiTheme="majorHAnsi" w:cstheme="majorHAnsi"/>
            <w:sz w:val="16"/>
            <w:szCs w:val="16"/>
            <w:lang w:val="en-US"/>
          </w:rPr>
          <w:t>Face the Facts: Disability Rights</w:t>
        </w:r>
      </w:hyperlink>
      <w:r w:rsidRPr="008E7DE3">
        <w:rPr>
          <w:rFonts w:asciiTheme="majorHAnsi" w:hAnsiTheme="majorHAnsi" w:cstheme="majorHAnsi"/>
          <w:sz w:val="16"/>
          <w:szCs w:val="16"/>
          <w:lang w:val="en-US"/>
        </w:rPr>
        <w:t xml:space="preserve">.’ </w:t>
      </w:r>
    </w:p>
  </w:footnote>
  <w:footnote w:id="5">
    <w:p w14:paraId="7A69DAB4" w14:textId="4A3CEEB5" w:rsidR="005D4DA2" w:rsidRPr="008E7DE3" w:rsidRDefault="005D4DA2">
      <w:pPr>
        <w:pStyle w:val="FootnoteText"/>
        <w:rPr>
          <w:rFonts w:asciiTheme="majorHAnsi" w:hAnsiTheme="majorHAnsi" w:cstheme="majorHAnsi"/>
          <w:sz w:val="16"/>
          <w:szCs w:val="16"/>
          <w:lang w:val="en-US"/>
        </w:rPr>
      </w:pPr>
      <w:r w:rsidRPr="008E7DE3">
        <w:rPr>
          <w:rStyle w:val="FootnoteReference"/>
          <w:rFonts w:asciiTheme="majorHAnsi" w:hAnsiTheme="majorHAnsi" w:cstheme="majorHAnsi"/>
          <w:sz w:val="16"/>
          <w:szCs w:val="16"/>
        </w:rPr>
        <w:footnoteRef/>
      </w:r>
      <w:r w:rsidRPr="008E7DE3">
        <w:rPr>
          <w:rFonts w:asciiTheme="majorHAnsi" w:hAnsiTheme="majorHAnsi" w:cstheme="majorHAnsi"/>
          <w:sz w:val="16"/>
          <w:szCs w:val="16"/>
        </w:rPr>
        <w:t xml:space="preserve"> </w:t>
      </w:r>
      <w:r w:rsidRPr="008E7DE3">
        <w:rPr>
          <w:rFonts w:asciiTheme="majorHAnsi" w:hAnsiTheme="majorHAnsi" w:cstheme="majorHAnsi"/>
          <w:sz w:val="16"/>
          <w:szCs w:val="16"/>
          <w:lang w:val="en-US"/>
        </w:rPr>
        <w:t xml:space="preserve">E.g. see: </w:t>
      </w:r>
      <w:proofErr w:type="spellStart"/>
      <w:r w:rsidRPr="008E7DE3">
        <w:rPr>
          <w:rFonts w:asciiTheme="majorHAnsi" w:hAnsiTheme="majorHAnsi" w:cstheme="majorHAnsi"/>
          <w:sz w:val="16"/>
          <w:szCs w:val="16"/>
          <w:lang w:val="en-US"/>
        </w:rPr>
        <w:t>Spivakovsky</w:t>
      </w:r>
      <w:proofErr w:type="spellEnd"/>
      <w:r w:rsidRPr="008E7DE3">
        <w:rPr>
          <w:rFonts w:asciiTheme="majorHAnsi" w:hAnsiTheme="majorHAnsi" w:cstheme="majorHAnsi"/>
          <w:sz w:val="16"/>
          <w:szCs w:val="16"/>
          <w:lang w:val="en-US"/>
        </w:rPr>
        <w:t xml:space="preserve">, C., Steele, L. &amp; </w:t>
      </w:r>
      <w:proofErr w:type="spellStart"/>
      <w:r w:rsidRPr="008E7DE3">
        <w:rPr>
          <w:rFonts w:asciiTheme="majorHAnsi" w:hAnsiTheme="majorHAnsi" w:cstheme="majorHAnsi"/>
          <w:sz w:val="16"/>
          <w:szCs w:val="16"/>
          <w:lang w:val="en-US"/>
        </w:rPr>
        <w:t>Wadiwel</w:t>
      </w:r>
      <w:proofErr w:type="spellEnd"/>
      <w:r w:rsidRPr="008E7DE3">
        <w:rPr>
          <w:rFonts w:asciiTheme="majorHAnsi" w:hAnsiTheme="majorHAnsi" w:cstheme="majorHAnsi"/>
          <w:sz w:val="16"/>
          <w:szCs w:val="16"/>
          <w:lang w:val="en-US"/>
        </w:rPr>
        <w:t xml:space="preserve">, D (2023) </w:t>
      </w:r>
      <w:hyperlink r:id="rId5" w:history="1">
        <w:r w:rsidRPr="008E7DE3">
          <w:rPr>
            <w:rStyle w:val="Hyperlink"/>
            <w:rFonts w:asciiTheme="majorHAnsi" w:hAnsiTheme="majorHAnsi" w:cstheme="majorHAnsi"/>
            <w:i/>
            <w:iCs/>
            <w:sz w:val="16"/>
            <w:szCs w:val="16"/>
          </w:rPr>
          <w:t>Restrictive practices: A pathway to elimination</w:t>
        </w:r>
      </w:hyperlink>
      <w:r w:rsidRPr="008E7DE3">
        <w:rPr>
          <w:rFonts w:asciiTheme="majorHAnsi" w:hAnsiTheme="majorHAnsi" w:cstheme="majorHAnsi"/>
          <w:i/>
          <w:iCs/>
          <w:sz w:val="16"/>
          <w:szCs w:val="16"/>
        </w:rPr>
        <w:t xml:space="preserve">, </w:t>
      </w:r>
      <w:r w:rsidRPr="008E7DE3">
        <w:rPr>
          <w:rFonts w:asciiTheme="majorHAnsi" w:hAnsiTheme="majorHAnsi" w:cstheme="majorHAnsi"/>
          <w:sz w:val="16"/>
          <w:szCs w:val="16"/>
        </w:rPr>
        <w:t>prepared for the Royal Commission into Violence, Abuse, Neglect and Exploitation of People with Disability.</w:t>
      </w:r>
    </w:p>
  </w:footnote>
  <w:footnote w:id="6">
    <w:p w14:paraId="2C0A6001" w14:textId="438DC8A5" w:rsidR="00DA3695" w:rsidRPr="00DA3695" w:rsidRDefault="00DA3695">
      <w:pPr>
        <w:pStyle w:val="FootnoteText"/>
        <w:rPr>
          <w:lang w:val="en-US"/>
        </w:rPr>
      </w:pPr>
      <w:r w:rsidRPr="008E7DE3">
        <w:rPr>
          <w:rStyle w:val="FootnoteReference"/>
          <w:rFonts w:asciiTheme="majorHAnsi" w:hAnsiTheme="majorHAnsi" w:cstheme="majorHAnsi"/>
          <w:sz w:val="16"/>
          <w:szCs w:val="16"/>
        </w:rPr>
        <w:footnoteRef/>
      </w:r>
      <w:r w:rsidRPr="008E7DE3">
        <w:rPr>
          <w:rFonts w:asciiTheme="majorHAnsi" w:hAnsiTheme="majorHAnsi" w:cstheme="majorHAnsi"/>
          <w:sz w:val="16"/>
          <w:szCs w:val="16"/>
        </w:rPr>
        <w:t xml:space="preserve"> </w:t>
      </w:r>
      <w:proofErr w:type="gramStart"/>
      <w:r w:rsidRPr="008E7DE3">
        <w:rPr>
          <w:rFonts w:asciiTheme="majorHAnsi" w:hAnsiTheme="majorHAnsi" w:cstheme="majorHAnsi"/>
          <w:sz w:val="16"/>
          <w:szCs w:val="16"/>
          <w:lang w:val="en-US"/>
        </w:rPr>
        <w:t>E.g.</w:t>
      </w:r>
      <w:proofErr w:type="gramEnd"/>
      <w:r w:rsidRPr="008E7DE3">
        <w:rPr>
          <w:rFonts w:asciiTheme="majorHAnsi" w:hAnsiTheme="majorHAnsi" w:cstheme="majorHAnsi"/>
          <w:sz w:val="16"/>
          <w:szCs w:val="16"/>
          <w:lang w:val="en-US"/>
        </w:rPr>
        <w:t xml:space="preserve"> see: Ibid.</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81521"/>
    <w:multiLevelType w:val="hybridMultilevel"/>
    <w:tmpl w:val="74A4477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6B183A03"/>
    <w:multiLevelType w:val="hybridMultilevel"/>
    <w:tmpl w:val="841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776511">
    <w:abstractNumId w:val="0"/>
  </w:num>
  <w:num w:numId="2" w16cid:durableId="108294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25"/>
    <w:rsid w:val="001C58A6"/>
    <w:rsid w:val="001F1CC7"/>
    <w:rsid w:val="002D614B"/>
    <w:rsid w:val="002F25A7"/>
    <w:rsid w:val="0039080D"/>
    <w:rsid w:val="00471D25"/>
    <w:rsid w:val="00535B16"/>
    <w:rsid w:val="00562B5A"/>
    <w:rsid w:val="00592CE6"/>
    <w:rsid w:val="005969CD"/>
    <w:rsid w:val="005D4DA2"/>
    <w:rsid w:val="00641CCA"/>
    <w:rsid w:val="00654F41"/>
    <w:rsid w:val="00662F09"/>
    <w:rsid w:val="006B21FB"/>
    <w:rsid w:val="006B6BD8"/>
    <w:rsid w:val="006C4DB9"/>
    <w:rsid w:val="00751EC7"/>
    <w:rsid w:val="007F6153"/>
    <w:rsid w:val="008B0416"/>
    <w:rsid w:val="008E7DE3"/>
    <w:rsid w:val="00A301C9"/>
    <w:rsid w:val="00AE325A"/>
    <w:rsid w:val="00C0502C"/>
    <w:rsid w:val="00C80EDE"/>
    <w:rsid w:val="00CC5EB4"/>
    <w:rsid w:val="00DA3695"/>
    <w:rsid w:val="00E119B4"/>
    <w:rsid w:val="00E908ED"/>
    <w:rsid w:val="0D83D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5C6A"/>
  <w15:chartTrackingRefBased/>
  <w15:docId w15:val="{367FF8BC-3156-2146-B7FE-6F7ACA05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5A7"/>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D4DA2"/>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3908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EB4"/>
    <w:rPr>
      <w:color w:val="0000FF"/>
      <w:u w:val="single"/>
    </w:rPr>
  </w:style>
  <w:style w:type="character" w:styleId="UnresolvedMention">
    <w:name w:val="Unresolved Mention"/>
    <w:basedOn w:val="DefaultParagraphFont"/>
    <w:uiPriority w:val="99"/>
    <w:semiHidden/>
    <w:unhideWhenUsed/>
    <w:rsid w:val="00CC5EB4"/>
    <w:rPr>
      <w:color w:val="605E5C"/>
      <w:shd w:val="clear" w:color="auto" w:fill="E1DFDD"/>
    </w:rPr>
  </w:style>
  <w:style w:type="character" w:customStyle="1" w:styleId="x193iq5w">
    <w:name w:val="x193iq5w"/>
    <w:basedOn w:val="DefaultParagraphFont"/>
    <w:rsid w:val="006B21FB"/>
  </w:style>
  <w:style w:type="paragraph" w:styleId="ListParagraph">
    <w:name w:val="List Paragraph"/>
    <w:basedOn w:val="Normal"/>
    <w:uiPriority w:val="34"/>
    <w:qFormat/>
    <w:rsid w:val="00C0502C"/>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5D4DA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4DA2"/>
    <w:rPr>
      <w:sz w:val="20"/>
      <w:szCs w:val="20"/>
    </w:rPr>
  </w:style>
  <w:style w:type="character" w:styleId="FootnoteReference">
    <w:name w:val="footnote reference"/>
    <w:basedOn w:val="DefaultParagraphFont"/>
    <w:uiPriority w:val="99"/>
    <w:semiHidden/>
    <w:unhideWhenUsed/>
    <w:rsid w:val="005D4DA2"/>
    <w:rPr>
      <w:vertAlign w:val="superscript"/>
    </w:rPr>
  </w:style>
  <w:style w:type="character" w:customStyle="1" w:styleId="Heading1Char">
    <w:name w:val="Heading 1 Char"/>
    <w:basedOn w:val="DefaultParagraphFont"/>
    <w:link w:val="Heading1"/>
    <w:uiPriority w:val="9"/>
    <w:rsid w:val="005D4DA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F25A7"/>
    <w:rPr>
      <w:color w:val="954F72" w:themeColor="followedHyperlink"/>
      <w:u w:val="single"/>
    </w:rPr>
  </w:style>
  <w:style w:type="character" w:customStyle="1" w:styleId="Heading2Char">
    <w:name w:val="Heading 2 Char"/>
    <w:basedOn w:val="DefaultParagraphFont"/>
    <w:link w:val="Heading2"/>
    <w:uiPriority w:val="9"/>
    <w:rsid w:val="0039080D"/>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05089">
      <w:bodyDiv w:val="1"/>
      <w:marLeft w:val="0"/>
      <w:marRight w:val="0"/>
      <w:marTop w:val="0"/>
      <w:marBottom w:val="0"/>
      <w:divBdr>
        <w:top w:val="none" w:sz="0" w:space="0" w:color="auto"/>
        <w:left w:val="none" w:sz="0" w:space="0" w:color="auto"/>
        <w:bottom w:val="none" w:sz="0" w:space="0" w:color="auto"/>
        <w:right w:val="none" w:sz="0" w:space="0" w:color="auto"/>
      </w:divBdr>
      <w:divsChild>
        <w:div w:id="161239406">
          <w:marLeft w:val="0"/>
          <w:marRight w:val="0"/>
          <w:marTop w:val="0"/>
          <w:marBottom w:val="0"/>
          <w:divBdr>
            <w:top w:val="none" w:sz="0" w:space="0" w:color="auto"/>
            <w:left w:val="none" w:sz="0" w:space="0" w:color="auto"/>
            <w:bottom w:val="none" w:sz="0" w:space="0" w:color="auto"/>
            <w:right w:val="none" w:sz="0" w:space="0" w:color="auto"/>
          </w:divBdr>
          <w:divsChild>
            <w:div w:id="1952123456">
              <w:marLeft w:val="0"/>
              <w:marRight w:val="0"/>
              <w:marTop w:val="0"/>
              <w:marBottom w:val="0"/>
              <w:divBdr>
                <w:top w:val="none" w:sz="0" w:space="0" w:color="auto"/>
                <w:left w:val="none" w:sz="0" w:space="0" w:color="auto"/>
                <w:bottom w:val="none" w:sz="0" w:space="0" w:color="auto"/>
                <w:right w:val="none" w:sz="0" w:space="0" w:color="auto"/>
              </w:divBdr>
            </w:div>
            <w:div w:id="1435250598">
              <w:marLeft w:val="0"/>
              <w:marRight w:val="0"/>
              <w:marTop w:val="0"/>
              <w:marBottom w:val="0"/>
              <w:divBdr>
                <w:top w:val="none" w:sz="0" w:space="0" w:color="auto"/>
                <w:left w:val="none" w:sz="0" w:space="0" w:color="auto"/>
                <w:bottom w:val="none" w:sz="0" w:space="0" w:color="auto"/>
                <w:right w:val="none" w:sz="0" w:space="0" w:color="auto"/>
              </w:divBdr>
            </w:div>
            <w:div w:id="380905161">
              <w:marLeft w:val="0"/>
              <w:marRight w:val="0"/>
              <w:marTop w:val="0"/>
              <w:marBottom w:val="0"/>
              <w:divBdr>
                <w:top w:val="none" w:sz="0" w:space="0" w:color="auto"/>
                <w:left w:val="none" w:sz="0" w:space="0" w:color="auto"/>
                <w:bottom w:val="none" w:sz="0" w:space="0" w:color="auto"/>
                <w:right w:val="none" w:sz="0" w:space="0" w:color="auto"/>
              </w:divBdr>
            </w:div>
            <w:div w:id="2119132551">
              <w:marLeft w:val="0"/>
              <w:marRight w:val="0"/>
              <w:marTop w:val="0"/>
              <w:marBottom w:val="0"/>
              <w:divBdr>
                <w:top w:val="none" w:sz="0" w:space="0" w:color="auto"/>
                <w:left w:val="none" w:sz="0" w:space="0" w:color="auto"/>
                <w:bottom w:val="none" w:sz="0" w:space="0" w:color="auto"/>
                <w:right w:val="none" w:sz="0" w:space="0" w:color="auto"/>
              </w:divBdr>
            </w:div>
          </w:divsChild>
        </w:div>
        <w:div w:id="273366897">
          <w:marLeft w:val="0"/>
          <w:marRight w:val="0"/>
          <w:marTop w:val="0"/>
          <w:marBottom w:val="0"/>
          <w:divBdr>
            <w:top w:val="none" w:sz="0" w:space="0" w:color="auto"/>
            <w:left w:val="none" w:sz="0" w:space="0" w:color="auto"/>
            <w:bottom w:val="none" w:sz="0" w:space="0" w:color="auto"/>
            <w:right w:val="none" w:sz="0" w:space="0" w:color="auto"/>
          </w:divBdr>
        </w:div>
        <w:div w:id="1696728068">
          <w:marLeft w:val="0"/>
          <w:marRight w:val="0"/>
          <w:marTop w:val="0"/>
          <w:marBottom w:val="0"/>
          <w:divBdr>
            <w:top w:val="none" w:sz="0" w:space="0" w:color="auto"/>
            <w:left w:val="none" w:sz="0" w:space="0" w:color="auto"/>
            <w:bottom w:val="none" w:sz="0" w:space="0" w:color="auto"/>
            <w:right w:val="none" w:sz="0" w:space="0" w:color="auto"/>
          </w:divBdr>
        </w:div>
      </w:divsChild>
    </w:div>
    <w:div w:id="980964151">
      <w:bodyDiv w:val="1"/>
      <w:marLeft w:val="0"/>
      <w:marRight w:val="0"/>
      <w:marTop w:val="0"/>
      <w:marBottom w:val="0"/>
      <w:divBdr>
        <w:top w:val="none" w:sz="0" w:space="0" w:color="auto"/>
        <w:left w:val="none" w:sz="0" w:space="0" w:color="auto"/>
        <w:bottom w:val="none" w:sz="0" w:space="0" w:color="auto"/>
        <w:right w:val="none" w:sz="0" w:space="0" w:color="auto"/>
      </w:divBdr>
      <w:divsChild>
        <w:div w:id="82456205">
          <w:marLeft w:val="0"/>
          <w:marRight w:val="0"/>
          <w:marTop w:val="0"/>
          <w:marBottom w:val="120"/>
          <w:divBdr>
            <w:top w:val="none" w:sz="0" w:space="0" w:color="auto"/>
            <w:left w:val="none" w:sz="0" w:space="0" w:color="auto"/>
            <w:bottom w:val="none" w:sz="0" w:space="0" w:color="auto"/>
            <w:right w:val="none" w:sz="0" w:space="0" w:color="auto"/>
          </w:divBdr>
        </w:div>
        <w:div w:id="1962764579">
          <w:marLeft w:val="0"/>
          <w:marRight w:val="0"/>
          <w:marTop w:val="0"/>
          <w:marBottom w:val="120"/>
          <w:divBdr>
            <w:top w:val="none" w:sz="0" w:space="0" w:color="auto"/>
            <w:left w:val="none" w:sz="0" w:space="0" w:color="auto"/>
            <w:bottom w:val="none" w:sz="0" w:space="0" w:color="auto"/>
            <w:right w:val="none" w:sz="0" w:space="0" w:color="auto"/>
          </w:divBdr>
        </w:div>
        <w:div w:id="2067994682">
          <w:marLeft w:val="0"/>
          <w:marRight w:val="0"/>
          <w:marTop w:val="0"/>
          <w:marBottom w:val="120"/>
          <w:divBdr>
            <w:top w:val="none" w:sz="0" w:space="0" w:color="auto"/>
            <w:left w:val="none" w:sz="0" w:space="0" w:color="auto"/>
            <w:bottom w:val="none" w:sz="0" w:space="0" w:color="auto"/>
            <w:right w:val="none" w:sz="0" w:space="0" w:color="auto"/>
          </w:divBdr>
        </w:div>
        <w:div w:id="1752388234">
          <w:marLeft w:val="0"/>
          <w:marRight w:val="0"/>
          <w:marTop w:val="0"/>
          <w:marBottom w:val="120"/>
          <w:divBdr>
            <w:top w:val="none" w:sz="0" w:space="0" w:color="auto"/>
            <w:left w:val="none" w:sz="0" w:space="0" w:color="auto"/>
            <w:bottom w:val="none" w:sz="0" w:space="0" w:color="auto"/>
            <w:right w:val="none" w:sz="0" w:space="0" w:color="auto"/>
          </w:divBdr>
        </w:div>
        <w:div w:id="635335689">
          <w:marLeft w:val="0"/>
          <w:marRight w:val="0"/>
          <w:marTop w:val="0"/>
          <w:marBottom w:val="120"/>
          <w:divBdr>
            <w:top w:val="none" w:sz="0" w:space="0" w:color="auto"/>
            <w:left w:val="none" w:sz="0" w:space="0" w:color="auto"/>
            <w:bottom w:val="none" w:sz="0" w:space="0" w:color="auto"/>
            <w:right w:val="none" w:sz="0" w:space="0" w:color="auto"/>
          </w:divBdr>
        </w:div>
        <w:div w:id="786046372">
          <w:marLeft w:val="0"/>
          <w:marRight w:val="0"/>
          <w:marTop w:val="0"/>
          <w:marBottom w:val="120"/>
          <w:divBdr>
            <w:top w:val="none" w:sz="0" w:space="0" w:color="auto"/>
            <w:left w:val="none" w:sz="0" w:space="0" w:color="auto"/>
            <w:bottom w:val="none" w:sz="0" w:space="0" w:color="auto"/>
            <w:right w:val="none" w:sz="0" w:space="0" w:color="auto"/>
          </w:divBdr>
        </w:div>
        <w:div w:id="495533852">
          <w:marLeft w:val="0"/>
          <w:marRight w:val="0"/>
          <w:marTop w:val="0"/>
          <w:marBottom w:val="120"/>
          <w:divBdr>
            <w:top w:val="none" w:sz="0" w:space="0" w:color="auto"/>
            <w:left w:val="none" w:sz="0" w:space="0" w:color="auto"/>
            <w:bottom w:val="none" w:sz="0" w:space="0" w:color="auto"/>
            <w:right w:val="none" w:sz="0" w:space="0" w:color="auto"/>
          </w:divBdr>
        </w:div>
        <w:div w:id="981931398">
          <w:marLeft w:val="0"/>
          <w:marRight w:val="0"/>
          <w:marTop w:val="0"/>
          <w:marBottom w:val="120"/>
          <w:divBdr>
            <w:top w:val="none" w:sz="0" w:space="0" w:color="auto"/>
            <w:left w:val="none" w:sz="0" w:space="0" w:color="auto"/>
            <w:bottom w:val="none" w:sz="0" w:space="0" w:color="auto"/>
            <w:right w:val="none" w:sz="0" w:space="0" w:color="auto"/>
          </w:divBdr>
        </w:div>
        <w:div w:id="1366174360">
          <w:marLeft w:val="0"/>
          <w:marRight w:val="0"/>
          <w:marTop w:val="0"/>
          <w:marBottom w:val="120"/>
          <w:divBdr>
            <w:top w:val="none" w:sz="0" w:space="0" w:color="auto"/>
            <w:left w:val="none" w:sz="0" w:space="0" w:color="auto"/>
            <w:bottom w:val="none" w:sz="0" w:space="0" w:color="auto"/>
            <w:right w:val="none" w:sz="0" w:space="0" w:color="auto"/>
          </w:divBdr>
        </w:div>
        <w:div w:id="800806937">
          <w:marLeft w:val="0"/>
          <w:marRight w:val="0"/>
          <w:marTop w:val="0"/>
          <w:marBottom w:val="120"/>
          <w:divBdr>
            <w:top w:val="none" w:sz="0" w:space="0" w:color="auto"/>
            <w:left w:val="none" w:sz="0" w:space="0" w:color="auto"/>
            <w:bottom w:val="none" w:sz="0" w:space="0" w:color="auto"/>
            <w:right w:val="none" w:sz="0" w:space="0" w:color="auto"/>
          </w:divBdr>
        </w:div>
        <w:div w:id="1405489893">
          <w:marLeft w:val="0"/>
          <w:marRight w:val="0"/>
          <w:marTop w:val="0"/>
          <w:marBottom w:val="120"/>
          <w:divBdr>
            <w:top w:val="none" w:sz="0" w:space="0" w:color="auto"/>
            <w:left w:val="none" w:sz="0" w:space="0" w:color="auto"/>
            <w:bottom w:val="none" w:sz="0" w:space="0" w:color="auto"/>
            <w:right w:val="none" w:sz="0" w:space="0" w:color="auto"/>
          </w:divBdr>
        </w:div>
        <w:div w:id="1925215626">
          <w:marLeft w:val="0"/>
          <w:marRight w:val="0"/>
          <w:marTop w:val="0"/>
          <w:marBottom w:val="120"/>
          <w:divBdr>
            <w:top w:val="none" w:sz="0" w:space="0" w:color="auto"/>
            <w:left w:val="none" w:sz="0" w:space="0" w:color="auto"/>
            <w:bottom w:val="none" w:sz="0" w:space="0" w:color="auto"/>
            <w:right w:val="none" w:sz="0" w:space="0" w:color="auto"/>
          </w:divBdr>
        </w:div>
        <w:div w:id="1472870962">
          <w:marLeft w:val="0"/>
          <w:marRight w:val="0"/>
          <w:marTop w:val="0"/>
          <w:marBottom w:val="120"/>
          <w:divBdr>
            <w:top w:val="none" w:sz="0" w:space="0" w:color="auto"/>
            <w:left w:val="none" w:sz="0" w:space="0" w:color="auto"/>
            <w:bottom w:val="none" w:sz="0" w:space="0" w:color="auto"/>
            <w:right w:val="none" w:sz="0" w:space="0" w:color="auto"/>
          </w:divBdr>
        </w:div>
      </w:divsChild>
    </w:div>
    <w:div w:id="156788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pagliareidconsulting.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dilapaglia@gmail.com" TargetMode="External"/><Relationship Id="rId5" Type="http://schemas.openxmlformats.org/officeDocument/2006/relationships/webSettings" Target="webSettings.xml"/><Relationship Id="rId10" Type="http://schemas.openxmlformats.org/officeDocument/2006/relationships/hyperlink" Target="https://www.dpac.tas.gov.au/__data/assets/pdf_file/0020/310718/Draft-Disability-Inclusion-Bill-2023.pdf" TargetMode="External"/><Relationship Id="rId4" Type="http://schemas.openxmlformats.org/officeDocument/2006/relationships/settings" Target="settings.xml"/><Relationship Id="rId9" Type="http://schemas.openxmlformats.org/officeDocument/2006/relationships/hyperlink" Target="mailto:disabilityinclusionbill@dpac.tas.gov.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isability.royalcommission.gov.au/publications/changing-community-attitudes-improve-inclusion-people-disability" TargetMode="External"/><Relationship Id="rId2" Type="http://schemas.openxmlformats.org/officeDocument/2006/relationships/hyperlink" Target="https://purpleorange.org.au/application/files/7416/2510/1861/PO-CoDesign_Guide-Web-Accessible.pdf" TargetMode="External"/><Relationship Id="rId1" Type="http://schemas.openxmlformats.org/officeDocument/2006/relationships/hyperlink" Target="https://www.dpac.tas.gov.au/divisions/cpp/community-and-disability-services/disability-inclusion-bill-have-your-say" TargetMode="External"/><Relationship Id="rId5" Type="http://schemas.openxmlformats.org/officeDocument/2006/relationships/hyperlink" Target="https://disability.royalcommission.gov.au/publications/restrictive-practices-pathway-elimination" TargetMode="External"/><Relationship Id="rId4" Type="http://schemas.openxmlformats.org/officeDocument/2006/relationships/hyperlink" Target="https://humanrights.gov.au/our-work/education/face-facts-disability-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610AC-2876-FD4B-AE0A-B47F24E2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1055</Words>
  <Characters>6018</Characters>
  <Application>Microsoft Office Word</Application>
  <DocSecurity>2</DocSecurity>
  <Lines>50</Lines>
  <Paragraphs>14</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Latham</dc:creator>
  <cp:keywords/>
  <dc:description/>
  <cp:lastModifiedBy>De Vries, Jackie</cp:lastModifiedBy>
  <cp:revision>12</cp:revision>
  <cp:lastPrinted>2023-11-01T00:23:00Z</cp:lastPrinted>
  <dcterms:created xsi:type="dcterms:W3CDTF">2023-09-17T22:59:00Z</dcterms:created>
  <dcterms:modified xsi:type="dcterms:W3CDTF">2023-11-01T00:23:00Z</dcterms:modified>
</cp:coreProperties>
</file>