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5B91" w14:textId="76D89B44" w:rsidR="009038A1" w:rsidRPr="008565F1" w:rsidRDefault="00860E9E" w:rsidP="26A299B8">
      <w:pPr>
        <w:pStyle w:val="Title"/>
        <w:pBdr>
          <w:top w:val="single" w:sz="4" w:space="6" w:color="auto"/>
          <w:bottom w:val="single" w:sz="4" w:space="12" w:color="auto"/>
        </w:pBdr>
        <w:spacing w:before="2000"/>
        <w:rPr>
          <w:color w:val="000000" w:themeColor="text1"/>
          <w:sz w:val="72"/>
          <w:szCs w:val="72"/>
        </w:rPr>
      </w:pPr>
      <w:r w:rsidRPr="26A299B8">
        <w:rPr>
          <w:color w:val="000000" w:themeColor="text1"/>
          <w:sz w:val="72"/>
          <w:szCs w:val="72"/>
        </w:rPr>
        <w:t>Transforming Selves</w:t>
      </w:r>
    </w:p>
    <w:p w14:paraId="3C9B056D" w14:textId="015D8E0F" w:rsidR="00860E9E" w:rsidRPr="008565F1" w:rsidRDefault="00860E9E" w:rsidP="008565F1">
      <w:pPr>
        <w:pStyle w:val="Subtitle"/>
        <w:numPr>
          <w:ilvl w:val="0"/>
          <w:numId w:val="0"/>
        </w:numPr>
        <w:rPr>
          <w:rFonts w:ascii="Arial" w:hAnsi="Arial"/>
          <w:sz w:val="32"/>
        </w:rPr>
      </w:pPr>
      <w:r w:rsidRPr="008565F1">
        <w:rPr>
          <w:rFonts w:ascii="Arial" w:hAnsi="Arial"/>
          <w:sz w:val="32"/>
        </w:rPr>
        <w:t xml:space="preserve">Our </w:t>
      </w:r>
      <w:r w:rsidR="0062150C">
        <w:rPr>
          <w:rFonts w:ascii="Arial" w:hAnsi="Arial"/>
          <w:sz w:val="32"/>
        </w:rPr>
        <w:t>w</w:t>
      </w:r>
      <w:r w:rsidRPr="008565F1">
        <w:rPr>
          <w:rFonts w:ascii="Arial" w:hAnsi="Arial"/>
          <w:sz w:val="32"/>
        </w:rPr>
        <w:t xml:space="preserve">ays of </w:t>
      </w:r>
      <w:r w:rsidR="0062150C">
        <w:rPr>
          <w:rFonts w:ascii="Arial" w:hAnsi="Arial"/>
          <w:sz w:val="32"/>
        </w:rPr>
        <w:t>w</w:t>
      </w:r>
      <w:r w:rsidRPr="008565F1">
        <w:rPr>
          <w:rFonts w:ascii="Arial" w:hAnsi="Arial"/>
          <w:sz w:val="32"/>
        </w:rPr>
        <w:t xml:space="preserve">orking and </w:t>
      </w:r>
      <w:r w:rsidR="0062150C">
        <w:rPr>
          <w:rFonts w:ascii="Arial" w:hAnsi="Arial"/>
          <w:sz w:val="32"/>
        </w:rPr>
        <w:t>c</w:t>
      </w:r>
      <w:r w:rsidRPr="008565F1">
        <w:rPr>
          <w:rFonts w:ascii="Arial" w:hAnsi="Arial"/>
          <w:sz w:val="32"/>
        </w:rPr>
        <w:t xml:space="preserve">apability </w:t>
      </w:r>
      <w:r w:rsidR="0062150C">
        <w:rPr>
          <w:rFonts w:ascii="Arial" w:hAnsi="Arial"/>
          <w:sz w:val="32"/>
        </w:rPr>
        <w:t>m</w:t>
      </w:r>
      <w:r w:rsidRPr="008565F1">
        <w:rPr>
          <w:rFonts w:ascii="Arial" w:hAnsi="Arial"/>
          <w:sz w:val="32"/>
        </w:rPr>
        <w:t>atrix</w:t>
      </w:r>
    </w:p>
    <w:p w14:paraId="0AA6F68E" w14:textId="260EFDF0" w:rsidR="00860E9E" w:rsidRPr="00860E9E" w:rsidRDefault="00183C2A" w:rsidP="009038A1">
      <w:pPr>
        <w:rPr>
          <w:rFonts w:ascii="Arial" w:eastAsia="Arial" w:hAnsi="Arial" w:cs="Times New Roman"/>
          <w:color w:val="000000"/>
        </w:rPr>
      </w:pPr>
      <w:bookmarkStart w:id="0" w:name="_Hlk164505477"/>
      <w:r>
        <w:rPr>
          <w:rFonts w:ascii="Arial" w:hAnsi="Arial"/>
        </w:rPr>
        <w:t>October</w:t>
      </w:r>
      <w:r w:rsidR="00860E9E" w:rsidRPr="008565F1">
        <w:rPr>
          <w:rFonts w:ascii="Arial" w:hAnsi="Arial"/>
        </w:rPr>
        <w:t xml:space="preserve"> 2025</w:t>
      </w:r>
      <w:r w:rsidR="00860E9E" w:rsidRPr="00860E9E">
        <w:rPr>
          <w:rFonts w:ascii="Arial" w:eastAsia="Arial" w:hAnsi="Arial" w:cs="Times New Roman"/>
          <w:color w:val="000000"/>
        </w:rPr>
        <w:t xml:space="preserve"> </w:t>
      </w:r>
      <w:bookmarkEnd w:id="0"/>
      <w:r w:rsidR="00860E9E" w:rsidRPr="00860E9E">
        <w:rPr>
          <w:rFonts w:ascii="Arial" w:eastAsia="Arial" w:hAnsi="Arial" w:cs="Times New Roman"/>
          <w:color w:val="000000"/>
        </w:rPr>
        <w:br w:type="page"/>
      </w:r>
    </w:p>
    <w:p w14:paraId="2CEA1C5C" w14:textId="16DFE886" w:rsidR="00421B3F" w:rsidRDefault="00421B3F" w:rsidP="008565F1">
      <w:pPr>
        <w:pStyle w:val="Heading1"/>
      </w:pPr>
      <w:bookmarkStart w:id="1" w:name="_Toc164500929"/>
      <w:bookmarkStart w:id="2" w:name="_Toc204085757"/>
      <w:bookmarkStart w:id="3" w:name="_Toc204086057"/>
      <w:bookmarkStart w:id="4" w:name="_Toc204253053"/>
      <w:r w:rsidRPr="00D71EFA">
        <w:lastRenderedPageBreak/>
        <w:t>Content</w:t>
      </w:r>
      <w:bookmarkEnd w:id="1"/>
      <w:r w:rsidR="00260139" w:rsidRPr="00D71EFA">
        <w:t>s</w:t>
      </w:r>
      <w:bookmarkEnd w:id="2"/>
      <w:bookmarkEnd w:id="3"/>
      <w:bookmarkEnd w:id="4"/>
    </w:p>
    <w:p w14:paraId="1E3CAE3F" w14:textId="476A40BA" w:rsidR="00C91604" w:rsidRDefault="00215F5D">
      <w:pPr>
        <w:pStyle w:val="TOC1"/>
        <w:tabs>
          <w:tab w:val="right" w:leader="dot" w:pos="9060"/>
        </w:tabs>
        <w:rPr>
          <w:rFonts w:eastAsiaTheme="minorEastAsia"/>
          <w:noProof/>
          <w:color w:val="auto"/>
          <w:szCs w:val="24"/>
          <w:lang w:eastAsia="en-AU"/>
        </w:rPr>
      </w:pPr>
      <w:r>
        <w:fldChar w:fldCharType="begin"/>
      </w:r>
      <w:r>
        <w:instrText xml:space="preserve"> TOC \o "1-2" \h \z \u </w:instrText>
      </w:r>
      <w:r>
        <w:fldChar w:fldCharType="separate"/>
      </w:r>
      <w:hyperlink w:anchor="_Toc204253054" w:history="1">
        <w:r w:rsidR="00C91604" w:rsidRPr="00CC340B">
          <w:rPr>
            <w:rStyle w:val="Hyperlink"/>
            <w:noProof/>
          </w:rPr>
          <w:t>Building a Trauma-Informed Workforce</w:t>
        </w:r>
        <w:r w:rsidR="00C91604">
          <w:rPr>
            <w:noProof/>
            <w:webHidden/>
          </w:rPr>
          <w:tab/>
        </w:r>
        <w:r w:rsidR="00C91604">
          <w:rPr>
            <w:noProof/>
            <w:webHidden/>
          </w:rPr>
          <w:fldChar w:fldCharType="begin"/>
        </w:r>
        <w:r w:rsidR="00C91604">
          <w:rPr>
            <w:noProof/>
            <w:webHidden/>
          </w:rPr>
          <w:instrText xml:space="preserve"> PAGEREF _Toc204253054 \h </w:instrText>
        </w:r>
        <w:r w:rsidR="00C91604">
          <w:rPr>
            <w:noProof/>
            <w:webHidden/>
          </w:rPr>
        </w:r>
        <w:r w:rsidR="00C91604">
          <w:rPr>
            <w:noProof/>
            <w:webHidden/>
          </w:rPr>
          <w:fldChar w:fldCharType="separate"/>
        </w:r>
        <w:r w:rsidR="00F91276">
          <w:rPr>
            <w:noProof/>
            <w:webHidden/>
          </w:rPr>
          <w:t>3</w:t>
        </w:r>
        <w:r w:rsidR="00C91604">
          <w:rPr>
            <w:noProof/>
            <w:webHidden/>
          </w:rPr>
          <w:fldChar w:fldCharType="end"/>
        </w:r>
      </w:hyperlink>
    </w:p>
    <w:p w14:paraId="18F577F6" w14:textId="49CF1817" w:rsidR="00C91604" w:rsidRDefault="00C91604">
      <w:pPr>
        <w:pStyle w:val="TOC2"/>
        <w:tabs>
          <w:tab w:val="right" w:leader="dot" w:pos="9060"/>
        </w:tabs>
        <w:rPr>
          <w:rFonts w:eastAsiaTheme="minorEastAsia"/>
          <w:noProof/>
          <w:color w:val="auto"/>
          <w:szCs w:val="24"/>
          <w:lang w:eastAsia="en-AU"/>
        </w:rPr>
      </w:pPr>
      <w:hyperlink w:anchor="_Toc204253055" w:history="1">
        <w:r w:rsidRPr="00CC340B">
          <w:rPr>
            <w:rStyle w:val="Hyperlink"/>
            <w:noProof/>
          </w:rPr>
          <w:t>Aspiring to a Trauma-Informed Workforce</w:t>
        </w:r>
        <w:r>
          <w:rPr>
            <w:noProof/>
            <w:webHidden/>
          </w:rPr>
          <w:tab/>
        </w:r>
        <w:r>
          <w:rPr>
            <w:noProof/>
            <w:webHidden/>
          </w:rPr>
          <w:fldChar w:fldCharType="begin"/>
        </w:r>
        <w:r>
          <w:rPr>
            <w:noProof/>
            <w:webHidden/>
          </w:rPr>
          <w:instrText xml:space="preserve"> PAGEREF _Toc204253055 \h </w:instrText>
        </w:r>
        <w:r>
          <w:rPr>
            <w:noProof/>
            <w:webHidden/>
          </w:rPr>
        </w:r>
        <w:r>
          <w:rPr>
            <w:noProof/>
            <w:webHidden/>
          </w:rPr>
          <w:fldChar w:fldCharType="separate"/>
        </w:r>
        <w:r w:rsidR="00F91276">
          <w:rPr>
            <w:noProof/>
            <w:webHidden/>
          </w:rPr>
          <w:t>3</w:t>
        </w:r>
        <w:r>
          <w:rPr>
            <w:noProof/>
            <w:webHidden/>
          </w:rPr>
          <w:fldChar w:fldCharType="end"/>
        </w:r>
      </w:hyperlink>
    </w:p>
    <w:p w14:paraId="1C07E060" w14:textId="11CB8D19" w:rsidR="00C91604" w:rsidRDefault="00C91604">
      <w:pPr>
        <w:pStyle w:val="TOC2"/>
        <w:tabs>
          <w:tab w:val="right" w:leader="dot" w:pos="9060"/>
        </w:tabs>
        <w:rPr>
          <w:rFonts w:eastAsiaTheme="minorEastAsia"/>
          <w:noProof/>
          <w:color w:val="auto"/>
          <w:szCs w:val="24"/>
          <w:lang w:eastAsia="en-AU"/>
        </w:rPr>
      </w:pPr>
      <w:hyperlink w:anchor="_Toc204253056" w:history="1">
        <w:r w:rsidRPr="00CC340B">
          <w:rPr>
            <w:rStyle w:val="Hyperlink"/>
            <w:noProof/>
          </w:rPr>
          <w:t>Transparent Capabilities and Expectations</w:t>
        </w:r>
        <w:r>
          <w:rPr>
            <w:noProof/>
            <w:webHidden/>
          </w:rPr>
          <w:tab/>
        </w:r>
        <w:r>
          <w:rPr>
            <w:noProof/>
            <w:webHidden/>
          </w:rPr>
          <w:fldChar w:fldCharType="begin"/>
        </w:r>
        <w:r>
          <w:rPr>
            <w:noProof/>
            <w:webHidden/>
          </w:rPr>
          <w:instrText xml:space="preserve"> PAGEREF _Toc204253056 \h </w:instrText>
        </w:r>
        <w:r>
          <w:rPr>
            <w:noProof/>
            <w:webHidden/>
          </w:rPr>
        </w:r>
        <w:r>
          <w:rPr>
            <w:noProof/>
            <w:webHidden/>
          </w:rPr>
          <w:fldChar w:fldCharType="separate"/>
        </w:r>
        <w:r w:rsidR="00F91276">
          <w:rPr>
            <w:noProof/>
            <w:webHidden/>
          </w:rPr>
          <w:t>3</w:t>
        </w:r>
        <w:r>
          <w:rPr>
            <w:noProof/>
            <w:webHidden/>
          </w:rPr>
          <w:fldChar w:fldCharType="end"/>
        </w:r>
      </w:hyperlink>
    </w:p>
    <w:p w14:paraId="75378BB4" w14:textId="6490BDF6" w:rsidR="00C91604" w:rsidRDefault="00C91604">
      <w:pPr>
        <w:pStyle w:val="TOC1"/>
        <w:tabs>
          <w:tab w:val="right" w:leader="dot" w:pos="9060"/>
        </w:tabs>
        <w:rPr>
          <w:rFonts w:eastAsiaTheme="minorEastAsia"/>
          <w:noProof/>
          <w:color w:val="auto"/>
          <w:szCs w:val="24"/>
          <w:lang w:eastAsia="en-AU"/>
        </w:rPr>
      </w:pPr>
      <w:hyperlink w:anchor="_Toc204253057" w:history="1">
        <w:r w:rsidRPr="00CC340B">
          <w:rPr>
            <w:rStyle w:val="Hyperlink"/>
            <w:noProof/>
          </w:rPr>
          <w:t>A Quick Refresh</w:t>
        </w:r>
        <w:r>
          <w:rPr>
            <w:noProof/>
            <w:webHidden/>
          </w:rPr>
          <w:tab/>
        </w:r>
        <w:r>
          <w:rPr>
            <w:noProof/>
            <w:webHidden/>
          </w:rPr>
          <w:fldChar w:fldCharType="begin"/>
        </w:r>
        <w:r>
          <w:rPr>
            <w:noProof/>
            <w:webHidden/>
          </w:rPr>
          <w:instrText xml:space="preserve"> PAGEREF _Toc204253057 \h </w:instrText>
        </w:r>
        <w:r>
          <w:rPr>
            <w:noProof/>
            <w:webHidden/>
          </w:rPr>
        </w:r>
        <w:r>
          <w:rPr>
            <w:noProof/>
            <w:webHidden/>
          </w:rPr>
          <w:fldChar w:fldCharType="separate"/>
        </w:r>
        <w:r w:rsidR="00F91276">
          <w:rPr>
            <w:noProof/>
            <w:webHidden/>
          </w:rPr>
          <w:t>5</w:t>
        </w:r>
        <w:r>
          <w:rPr>
            <w:noProof/>
            <w:webHidden/>
          </w:rPr>
          <w:fldChar w:fldCharType="end"/>
        </w:r>
      </w:hyperlink>
    </w:p>
    <w:p w14:paraId="6EF76782" w14:textId="56A1AE0E" w:rsidR="00C91604" w:rsidRDefault="00C91604">
      <w:pPr>
        <w:pStyle w:val="TOC1"/>
        <w:tabs>
          <w:tab w:val="right" w:leader="dot" w:pos="9060"/>
        </w:tabs>
        <w:rPr>
          <w:rFonts w:eastAsiaTheme="minorEastAsia"/>
          <w:noProof/>
          <w:color w:val="auto"/>
          <w:szCs w:val="24"/>
          <w:lang w:eastAsia="en-AU"/>
        </w:rPr>
      </w:pPr>
      <w:hyperlink w:anchor="_Toc204253058" w:history="1">
        <w:r w:rsidRPr="00CC340B">
          <w:rPr>
            <w:rStyle w:val="Hyperlink"/>
            <w:noProof/>
          </w:rPr>
          <w:t>Trauma Capability Framework Structure</w:t>
        </w:r>
        <w:r>
          <w:rPr>
            <w:noProof/>
            <w:webHidden/>
          </w:rPr>
          <w:tab/>
        </w:r>
        <w:r>
          <w:rPr>
            <w:noProof/>
            <w:webHidden/>
          </w:rPr>
          <w:fldChar w:fldCharType="begin"/>
        </w:r>
        <w:r>
          <w:rPr>
            <w:noProof/>
            <w:webHidden/>
          </w:rPr>
          <w:instrText xml:space="preserve"> PAGEREF _Toc204253058 \h </w:instrText>
        </w:r>
        <w:r>
          <w:rPr>
            <w:noProof/>
            <w:webHidden/>
          </w:rPr>
        </w:r>
        <w:r>
          <w:rPr>
            <w:noProof/>
            <w:webHidden/>
          </w:rPr>
          <w:fldChar w:fldCharType="separate"/>
        </w:r>
        <w:r w:rsidR="00F91276">
          <w:rPr>
            <w:noProof/>
            <w:webHidden/>
          </w:rPr>
          <w:t>6</w:t>
        </w:r>
        <w:r>
          <w:rPr>
            <w:noProof/>
            <w:webHidden/>
          </w:rPr>
          <w:fldChar w:fldCharType="end"/>
        </w:r>
      </w:hyperlink>
    </w:p>
    <w:p w14:paraId="244ACE74" w14:textId="658D4FD7" w:rsidR="00C91604" w:rsidRDefault="00C91604">
      <w:pPr>
        <w:pStyle w:val="TOC2"/>
        <w:tabs>
          <w:tab w:val="right" w:leader="dot" w:pos="9060"/>
        </w:tabs>
        <w:rPr>
          <w:rFonts w:eastAsiaTheme="minorEastAsia"/>
          <w:noProof/>
          <w:color w:val="auto"/>
          <w:szCs w:val="24"/>
          <w:lang w:eastAsia="en-AU"/>
        </w:rPr>
      </w:pPr>
      <w:hyperlink w:anchor="_Toc204253059" w:history="1">
        <w:r w:rsidRPr="00CC340B">
          <w:rPr>
            <w:rStyle w:val="Hyperlink"/>
            <w:noProof/>
          </w:rPr>
          <w:t>Understanding capabilities</w:t>
        </w:r>
        <w:r>
          <w:rPr>
            <w:noProof/>
            <w:webHidden/>
          </w:rPr>
          <w:tab/>
        </w:r>
        <w:r>
          <w:rPr>
            <w:noProof/>
            <w:webHidden/>
          </w:rPr>
          <w:fldChar w:fldCharType="begin"/>
        </w:r>
        <w:r>
          <w:rPr>
            <w:noProof/>
            <w:webHidden/>
          </w:rPr>
          <w:instrText xml:space="preserve"> PAGEREF _Toc204253059 \h </w:instrText>
        </w:r>
        <w:r>
          <w:rPr>
            <w:noProof/>
            <w:webHidden/>
          </w:rPr>
        </w:r>
        <w:r>
          <w:rPr>
            <w:noProof/>
            <w:webHidden/>
          </w:rPr>
          <w:fldChar w:fldCharType="separate"/>
        </w:r>
        <w:r w:rsidR="00F91276">
          <w:rPr>
            <w:noProof/>
            <w:webHidden/>
          </w:rPr>
          <w:t>6</w:t>
        </w:r>
        <w:r>
          <w:rPr>
            <w:noProof/>
            <w:webHidden/>
          </w:rPr>
          <w:fldChar w:fldCharType="end"/>
        </w:r>
      </w:hyperlink>
    </w:p>
    <w:p w14:paraId="64DF0517" w14:textId="12D98ECD" w:rsidR="00C91604" w:rsidRDefault="00C91604">
      <w:pPr>
        <w:pStyle w:val="TOC2"/>
        <w:tabs>
          <w:tab w:val="right" w:leader="dot" w:pos="9060"/>
        </w:tabs>
        <w:rPr>
          <w:rFonts w:eastAsiaTheme="minorEastAsia"/>
          <w:noProof/>
          <w:color w:val="auto"/>
          <w:szCs w:val="24"/>
          <w:lang w:eastAsia="en-AU"/>
        </w:rPr>
      </w:pPr>
      <w:hyperlink w:anchor="_Toc204253060" w:history="1">
        <w:r w:rsidRPr="00CC340B">
          <w:rPr>
            <w:rStyle w:val="Hyperlink"/>
            <w:noProof/>
          </w:rPr>
          <w:t>Capability groups - Our Ways of Working</w:t>
        </w:r>
        <w:r>
          <w:rPr>
            <w:noProof/>
            <w:webHidden/>
          </w:rPr>
          <w:tab/>
        </w:r>
        <w:r>
          <w:rPr>
            <w:noProof/>
            <w:webHidden/>
          </w:rPr>
          <w:fldChar w:fldCharType="begin"/>
        </w:r>
        <w:r>
          <w:rPr>
            <w:noProof/>
            <w:webHidden/>
          </w:rPr>
          <w:instrText xml:space="preserve"> PAGEREF _Toc204253060 \h </w:instrText>
        </w:r>
        <w:r>
          <w:rPr>
            <w:noProof/>
            <w:webHidden/>
          </w:rPr>
        </w:r>
        <w:r>
          <w:rPr>
            <w:noProof/>
            <w:webHidden/>
          </w:rPr>
          <w:fldChar w:fldCharType="separate"/>
        </w:r>
        <w:r w:rsidR="00F91276">
          <w:rPr>
            <w:noProof/>
            <w:webHidden/>
          </w:rPr>
          <w:t>6</w:t>
        </w:r>
        <w:r>
          <w:rPr>
            <w:noProof/>
            <w:webHidden/>
          </w:rPr>
          <w:fldChar w:fldCharType="end"/>
        </w:r>
      </w:hyperlink>
    </w:p>
    <w:p w14:paraId="5AD33219" w14:textId="4CCB7CF1" w:rsidR="00C91604" w:rsidRDefault="00C91604">
      <w:pPr>
        <w:pStyle w:val="TOC2"/>
        <w:tabs>
          <w:tab w:val="right" w:leader="dot" w:pos="9060"/>
        </w:tabs>
        <w:rPr>
          <w:rFonts w:eastAsiaTheme="minorEastAsia"/>
          <w:noProof/>
          <w:color w:val="auto"/>
          <w:szCs w:val="24"/>
          <w:lang w:eastAsia="en-AU"/>
        </w:rPr>
      </w:pPr>
      <w:hyperlink w:anchor="_Toc204253061" w:history="1">
        <w:r w:rsidRPr="00CC340B">
          <w:rPr>
            <w:rStyle w:val="Hyperlink"/>
            <w:noProof/>
          </w:rPr>
          <w:t>What each group represents</w:t>
        </w:r>
        <w:r>
          <w:rPr>
            <w:noProof/>
            <w:webHidden/>
          </w:rPr>
          <w:tab/>
        </w:r>
        <w:r>
          <w:rPr>
            <w:noProof/>
            <w:webHidden/>
          </w:rPr>
          <w:fldChar w:fldCharType="begin"/>
        </w:r>
        <w:r>
          <w:rPr>
            <w:noProof/>
            <w:webHidden/>
          </w:rPr>
          <w:instrText xml:space="preserve"> PAGEREF _Toc204253061 \h </w:instrText>
        </w:r>
        <w:r>
          <w:rPr>
            <w:noProof/>
            <w:webHidden/>
          </w:rPr>
        </w:r>
        <w:r>
          <w:rPr>
            <w:noProof/>
            <w:webHidden/>
          </w:rPr>
          <w:fldChar w:fldCharType="separate"/>
        </w:r>
        <w:r w:rsidR="00F91276">
          <w:rPr>
            <w:noProof/>
            <w:webHidden/>
          </w:rPr>
          <w:t>7</w:t>
        </w:r>
        <w:r>
          <w:rPr>
            <w:noProof/>
            <w:webHidden/>
          </w:rPr>
          <w:fldChar w:fldCharType="end"/>
        </w:r>
      </w:hyperlink>
    </w:p>
    <w:p w14:paraId="7335D4C0" w14:textId="11D2F97F" w:rsidR="00C91604" w:rsidRDefault="00C91604">
      <w:pPr>
        <w:pStyle w:val="TOC2"/>
        <w:tabs>
          <w:tab w:val="right" w:leader="dot" w:pos="9060"/>
        </w:tabs>
        <w:rPr>
          <w:rFonts w:eastAsiaTheme="minorEastAsia"/>
          <w:noProof/>
          <w:color w:val="auto"/>
          <w:szCs w:val="24"/>
          <w:lang w:eastAsia="en-AU"/>
        </w:rPr>
      </w:pPr>
      <w:hyperlink w:anchor="_Toc204253062" w:history="1">
        <w:r w:rsidRPr="00CC340B">
          <w:rPr>
            <w:rStyle w:val="Hyperlink"/>
            <w:noProof/>
          </w:rPr>
          <w:t>Behavioural Indicators</w:t>
        </w:r>
        <w:r>
          <w:rPr>
            <w:noProof/>
            <w:webHidden/>
          </w:rPr>
          <w:tab/>
        </w:r>
        <w:r>
          <w:rPr>
            <w:noProof/>
            <w:webHidden/>
          </w:rPr>
          <w:fldChar w:fldCharType="begin"/>
        </w:r>
        <w:r>
          <w:rPr>
            <w:noProof/>
            <w:webHidden/>
          </w:rPr>
          <w:instrText xml:space="preserve"> PAGEREF _Toc204253062 \h </w:instrText>
        </w:r>
        <w:r>
          <w:rPr>
            <w:noProof/>
            <w:webHidden/>
          </w:rPr>
        </w:r>
        <w:r>
          <w:rPr>
            <w:noProof/>
            <w:webHidden/>
          </w:rPr>
          <w:fldChar w:fldCharType="separate"/>
        </w:r>
        <w:r w:rsidR="00F91276">
          <w:rPr>
            <w:noProof/>
            <w:webHidden/>
          </w:rPr>
          <w:t>7</w:t>
        </w:r>
        <w:r>
          <w:rPr>
            <w:noProof/>
            <w:webHidden/>
          </w:rPr>
          <w:fldChar w:fldCharType="end"/>
        </w:r>
      </w:hyperlink>
    </w:p>
    <w:p w14:paraId="732FCAA0" w14:textId="7023D1D6" w:rsidR="00C91604" w:rsidRDefault="00C91604">
      <w:pPr>
        <w:pStyle w:val="TOC2"/>
        <w:tabs>
          <w:tab w:val="right" w:leader="dot" w:pos="9060"/>
        </w:tabs>
        <w:rPr>
          <w:rFonts w:eastAsiaTheme="minorEastAsia"/>
          <w:noProof/>
          <w:color w:val="auto"/>
          <w:szCs w:val="24"/>
          <w:lang w:eastAsia="en-AU"/>
        </w:rPr>
      </w:pPr>
      <w:hyperlink w:anchor="_Toc204253063" w:history="1">
        <w:r w:rsidRPr="00CC340B">
          <w:rPr>
            <w:rStyle w:val="Hyperlink"/>
            <w:noProof/>
          </w:rPr>
          <w:t>Practice Levels and Workforce Application</w:t>
        </w:r>
        <w:r>
          <w:rPr>
            <w:noProof/>
            <w:webHidden/>
          </w:rPr>
          <w:tab/>
        </w:r>
        <w:r>
          <w:rPr>
            <w:noProof/>
            <w:webHidden/>
          </w:rPr>
          <w:fldChar w:fldCharType="begin"/>
        </w:r>
        <w:r>
          <w:rPr>
            <w:noProof/>
            <w:webHidden/>
          </w:rPr>
          <w:instrText xml:space="preserve"> PAGEREF _Toc204253063 \h </w:instrText>
        </w:r>
        <w:r>
          <w:rPr>
            <w:noProof/>
            <w:webHidden/>
          </w:rPr>
        </w:r>
        <w:r>
          <w:rPr>
            <w:noProof/>
            <w:webHidden/>
          </w:rPr>
          <w:fldChar w:fldCharType="separate"/>
        </w:r>
        <w:r w:rsidR="00F91276">
          <w:rPr>
            <w:noProof/>
            <w:webHidden/>
          </w:rPr>
          <w:t>8</w:t>
        </w:r>
        <w:r>
          <w:rPr>
            <w:noProof/>
            <w:webHidden/>
          </w:rPr>
          <w:fldChar w:fldCharType="end"/>
        </w:r>
      </w:hyperlink>
    </w:p>
    <w:p w14:paraId="0B7D4627" w14:textId="53318ADF" w:rsidR="00C91604" w:rsidRDefault="00C91604">
      <w:pPr>
        <w:pStyle w:val="TOC1"/>
        <w:tabs>
          <w:tab w:val="right" w:leader="dot" w:pos="9060"/>
        </w:tabs>
        <w:rPr>
          <w:rFonts w:eastAsiaTheme="minorEastAsia"/>
          <w:noProof/>
          <w:color w:val="auto"/>
          <w:szCs w:val="24"/>
          <w:lang w:eastAsia="en-AU"/>
        </w:rPr>
      </w:pPr>
      <w:hyperlink w:anchor="_Toc204253064" w:history="1">
        <w:r w:rsidRPr="00CC340B">
          <w:rPr>
            <w:rStyle w:val="Hyperlink"/>
            <w:noProof/>
          </w:rPr>
          <w:t>Capabilities and Practice Levels</w:t>
        </w:r>
        <w:r>
          <w:rPr>
            <w:noProof/>
            <w:webHidden/>
          </w:rPr>
          <w:tab/>
        </w:r>
        <w:r>
          <w:rPr>
            <w:noProof/>
            <w:webHidden/>
          </w:rPr>
          <w:fldChar w:fldCharType="begin"/>
        </w:r>
        <w:r>
          <w:rPr>
            <w:noProof/>
            <w:webHidden/>
          </w:rPr>
          <w:instrText xml:space="preserve"> PAGEREF _Toc204253064 \h </w:instrText>
        </w:r>
        <w:r>
          <w:rPr>
            <w:noProof/>
            <w:webHidden/>
          </w:rPr>
        </w:r>
        <w:r>
          <w:rPr>
            <w:noProof/>
            <w:webHidden/>
          </w:rPr>
          <w:fldChar w:fldCharType="separate"/>
        </w:r>
        <w:r w:rsidR="00F91276">
          <w:rPr>
            <w:noProof/>
            <w:webHidden/>
          </w:rPr>
          <w:t>9</w:t>
        </w:r>
        <w:r>
          <w:rPr>
            <w:noProof/>
            <w:webHidden/>
          </w:rPr>
          <w:fldChar w:fldCharType="end"/>
        </w:r>
      </w:hyperlink>
    </w:p>
    <w:p w14:paraId="5FF8FA8B" w14:textId="542E81B6" w:rsidR="00C91604" w:rsidRDefault="00C91604">
      <w:pPr>
        <w:pStyle w:val="TOC1"/>
        <w:tabs>
          <w:tab w:val="right" w:leader="dot" w:pos="9060"/>
        </w:tabs>
        <w:rPr>
          <w:rFonts w:eastAsiaTheme="minorEastAsia"/>
          <w:noProof/>
          <w:color w:val="auto"/>
          <w:szCs w:val="24"/>
          <w:lang w:eastAsia="en-AU"/>
        </w:rPr>
      </w:pPr>
      <w:hyperlink w:anchor="_Toc204253065" w:history="1">
        <w:r w:rsidRPr="00CC340B">
          <w:rPr>
            <w:rStyle w:val="Hyperlink"/>
            <w:noProof/>
          </w:rPr>
          <w:t>Ways of Working: Trauma Aware Level (Our Minimum Capability)</w:t>
        </w:r>
        <w:r>
          <w:rPr>
            <w:noProof/>
            <w:webHidden/>
          </w:rPr>
          <w:tab/>
        </w:r>
        <w:r>
          <w:rPr>
            <w:noProof/>
            <w:webHidden/>
          </w:rPr>
          <w:fldChar w:fldCharType="begin"/>
        </w:r>
        <w:r>
          <w:rPr>
            <w:noProof/>
            <w:webHidden/>
          </w:rPr>
          <w:instrText xml:space="preserve"> PAGEREF _Toc204253065 \h </w:instrText>
        </w:r>
        <w:r>
          <w:rPr>
            <w:noProof/>
            <w:webHidden/>
          </w:rPr>
        </w:r>
        <w:r>
          <w:rPr>
            <w:noProof/>
            <w:webHidden/>
          </w:rPr>
          <w:fldChar w:fldCharType="separate"/>
        </w:r>
        <w:r w:rsidR="00F91276">
          <w:rPr>
            <w:noProof/>
            <w:webHidden/>
          </w:rPr>
          <w:t>11</w:t>
        </w:r>
        <w:r>
          <w:rPr>
            <w:noProof/>
            <w:webHidden/>
          </w:rPr>
          <w:fldChar w:fldCharType="end"/>
        </w:r>
      </w:hyperlink>
    </w:p>
    <w:p w14:paraId="6DB07F0F" w14:textId="5DBCB8D3" w:rsidR="00C91604" w:rsidRDefault="00C91604">
      <w:pPr>
        <w:pStyle w:val="TOC1"/>
        <w:tabs>
          <w:tab w:val="right" w:leader="dot" w:pos="9060"/>
        </w:tabs>
        <w:rPr>
          <w:rFonts w:eastAsiaTheme="minorEastAsia"/>
          <w:noProof/>
          <w:color w:val="auto"/>
          <w:szCs w:val="24"/>
          <w:lang w:eastAsia="en-AU"/>
        </w:rPr>
      </w:pPr>
      <w:hyperlink w:anchor="_Toc204253066" w:history="1">
        <w:r w:rsidRPr="00CC340B">
          <w:rPr>
            <w:rStyle w:val="Hyperlink"/>
            <w:noProof/>
          </w:rPr>
          <w:t>Trauma Capability Matrix</w:t>
        </w:r>
        <w:r>
          <w:rPr>
            <w:noProof/>
            <w:webHidden/>
          </w:rPr>
          <w:tab/>
        </w:r>
        <w:r>
          <w:rPr>
            <w:noProof/>
            <w:webHidden/>
          </w:rPr>
          <w:fldChar w:fldCharType="begin"/>
        </w:r>
        <w:r>
          <w:rPr>
            <w:noProof/>
            <w:webHidden/>
          </w:rPr>
          <w:instrText xml:space="preserve"> PAGEREF _Toc204253066 \h </w:instrText>
        </w:r>
        <w:r>
          <w:rPr>
            <w:noProof/>
            <w:webHidden/>
          </w:rPr>
        </w:r>
        <w:r>
          <w:rPr>
            <w:noProof/>
            <w:webHidden/>
          </w:rPr>
          <w:fldChar w:fldCharType="separate"/>
        </w:r>
        <w:r w:rsidR="00F91276">
          <w:rPr>
            <w:noProof/>
            <w:webHidden/>
          </w:rPr>
          <w:t>12</w:t>
        </w:r>
        <w:r>
          <w:rPr>
            <w:noProof/>
            <w:webHidden/>
          </w:rPr>
          <w:fldChar w:fldCharType="end"/>
        </w:r>
      </w:hyperlink>
    </w:p>
    <w:p w14:paraId="58C71FBD" w14:textId="2707571D" w:rsidR="00421B3F" w:rsidRPr="00632035" w:rsidRDefault="00215F5D" w:rsidP="00FA14DE">
      <w:pPr>
        <w:pStyle w:val="TOC1"/>
      </w:pPr>
      <w:r>
        <w:fldChar w:fldCharType="end"/>
      </w:r>
      <w:r w:rsidR="00421B3F">
        <w:br w:type="page"/>
      </w:r>
    </w:p>
    <w:p w14:paraId="5DC17930" w14:textId="0AB7D41F" w:rsidR="00793512" w:rsidRPr="00DC5201" w:rsidRDefault="00793512" w:rsidP="00DC5201">
      <w:pPr>
        <w:pStyle w:val="Heading1"/>
      </w:pPr>
      <w:bookmarkStart w:id="5" w:name="_Toc204253054"/>
      <w:r w:rsidRPr="00DC5201">
        <w:lastRenderedPageBreak/>
        <w:t xml:space="preserve">Building a </w:t>
      </w:r>
      <w:r w:rsidR="00E42C51" w:rsidRPr="00DC5201">
        <w:t>t</w:t>
      </w:r>
      <w:r w:rsidRPr="00DC5201">
        <w:t>rauma-</w:t>
      </w:r>
      <w:r w:rsidR="00E42C51" w:rsidRPr="00DC5201">
        <w:t>i</w:t>
      </w:r>
      <w:r w:rsidRPr="00DC5201">
        <w:t xml:space="preserve">nformed </w:t>
      </w:r>
      <w:r w:rsidR="00E42C51" w:rsidRPr="00DC5201">
        <w:t>w</w:t>
      </w:r>
      <w:r w:rsidRPr="00DC5201">
        <w:t>orkforce</w:t>
      </w:r>
      <w:bookmarkEnd w:id="5"/>
    </w:p>
    <w:p w14:paraId="4CDA5D06" w14:textId="42520CFD" w:rsidR="006F2FC0" w:rsidRDefault="00793512" w:rsidP="000B30DC">
      <w:r>
        <w:t xml:space="preserve">We are committed to building and maintaining a responsive and compassionate workforce that supports all Tasmanians </w:t>
      </w:r>
      <w:r w:rsidR="006F2FC0">
        <w:t>in their interactions with</w:t>
      </w:r>
      <w:r>
        <w:t xml:space="preserve"> government services. Our </w:t>
      </w:r>
      <w:r w:rsidRPr="7A49D29B">
        <w:t>w</w:t>
      </w:r>
      <w:r>
        <w:t xml:space="preserve">orkforce </w:t>
      </w:r>
      <w:r w:rsidR="006F2FC0">
        <w:t>must be</w:t>
      </w:r>
      <w:r>
        <w:t xml:space="preserve"> equipped to deliver services</w:t>
      </w:r>
      <w:r w:rsidR="006F2FC0">
        <w:t xml:space="preserve"> with an understanding that every person </w:t>
      </w:r>
      <w:r w:rsidRPr="00777D9B">
        <w:t xml:space="preserve">has a unique story </w:t>
      </w:r>
      <w:r w:rsidR="006F2FC0">
        <w:t>shaped by</w:t>
      </w:r>
      <w:r w:rsidRPr="00777D9B">
        <w:t xml:space="preserve"> past experiences</w:t>
      </w:r>
      <w:r>
        <w:t>.</w:t>
      </w:r>
    </w:p>
    <w:p w14:paraId="6252FEDA" w14:textId="5A1137D6" w:rsidR="00793512" w:rsidRPr="005F02DA" w:rsidRDefault="00793512" w:rsidP="000B30DC">
      <w:r w:rsidRPr="00F42EF3">
        <w:t>Our role is not to judge or make assumptions about what people have experienced, how they have coped, or whether they have sought help.</w:t>
      </w:r>
      <w:r>
        <w:t xml:space="preserve"> Instead, </w:t>
      </w:r>
      <w:r w:rsidR="006F2FC0">
        <w:t xml:space="preserve">we aim to </w:t>
      </w:r>
      <w:r>
        <w:t xml:space="preserve">recognise what is helpful or harmful, respond with care and compassion, </w:t>
      </w:r>
      <w:r w:rsidR="006F2FC0">
        <w:t xml:space="preserve">create </w:t>
      </w:r>
      <w:r>
        <w:t xml:space="preserve">space for </w:t>
      </w:r>
      <w:r w:rsidR="006F2FC0">
        <w:t>people’s</w:t>
      </w:r>
      <w:r>
        <w:t xml:space="preserve"> voice</w:t>
      </w:r>
      <w:r w:rsidR="006F2FC0">
        <w:t>s</w:t>
      </w:r>
      <w:r>
        <w:t xml:space="preserve"> to be heard, and </w:t>
      </w:r>
      <w:r w:rsidR="006F2FC0">
        <w:t xml:space="preserve">support their right to make </w:t>
      </w:r>
      <w:r>
        <w:t xml:space="preserve">choices, while </w:t>
      </w:r>
      <w:r w:rsidR="006F2FC0">
        <w:t xml:space="preserve">actively </w:t>
      </w:r>
      <w:r>
        <w:t>resisting re-traumatisation or further harm.</w:t>
      </w:r>
    </w:p>
    <w:p w14:paraId="2507D7ED" w14:textId="0C3F9FBE" w:rsidR="00793512" w:rsidRPr="0018782B" w:rsidRDefault="02CB1DFF" w:rsidP="00821FBD">
      <w:pPr>
        <w:spacing w:after="60"/>
      </w:pPr>
      <w:r>
        <w:t xml:space="preserve">To achieve this, </w:t>
      </w:r>
      <w:r w:rsidR="49F5B35A">
        <w:t>we are</w:t>
      </w:r>
      <w:r>
        <w:t xml:space="preserve"> committed to developing a trauma-informed, skilled and supported workforce</w:t>
      </w:r>
      <w:r w:rsidR="0814A612">
        <w:t>. This includes</w:t>
      </w:r>
      <w:r>
        <w:t xml:space="preserve"> </w:t>
      </w:r>
      <w:r w:rsidR="0814A612">
        <w:t>prioritising</w:t>
      </w:r>
      <w:r>
        <w:t xml:space="preserve"> culturally safe workplaces and practices, </w:t>
      </w:r>
      <w:r w:rsidR="0814A612">
        <w:t>adopting</w:t>
      </w:r>
      <w:r>
        <w:t xml:space="preserve"> person-centred </w:t>
      </w:r>
      <w:r w:rsidR="0814A612">
        <w:t xml:space="preserve">approaches </w:t>
      </w:r>
      <w:r>
        <w:t>and learn</w:t>
      </w:r>
      <w:r w:rsidR="49F5B35A">
        <w:t>ing</w:t>
      </w:r>
      <w:r>
        <w:t xml:space="preserve"> together. This commitment requires every worker to:</w:t>
      </w:r>
    </w:p>
    <w:p w14:paraId="38F353B3" w14:textId="7CECE2E2" w:rsidR="00793512" w:rsidRPr="00237C72" w:rsidRDefault="00793512" w:rsidP="00821FBD">
      <w:pPr>
        <w:pStyle w:val="BulletL1"/>
        <w:spacing w:after="60"/>
        <w:contextualSpacing w:val="0"/>
      </w:pPr>
      <w:r>
        <w:t xml:space="preserve">Prioritise social connection and </w:t>
      </w:r>
      <w:r w:rsidR="006F2FC0">
        <w:t xml:space="preserve">the </w:t>
      </w:r>
      <w:r>
        <w:t>recovery of relationships at every opportunity</w:t>
      </w:r>
      <w:r w:rsidRPr="00237C72">
        <w:t>.</w:t>
      </w:r>
    </w:p>
    <w:p w14:paraId="69DEC122" w14:textId="77777777" w:rsidR="00793512" w:rsidRPr="00237C72" w:rsidRDefault="00793512" w:rsidP="00821FBD">
      <w:pPr>
        <w:pStyle w:val="BulletL1"/>
        <w:spacing w:after="60"/>
        <w:contextualSpacing w:val="0"/>
      </w:pPr>
      <w:r w:rsidRPr="00237C72">
        <w:t>Avoid actions that may cause further harm or re-traumatisation.</w:t>
      </w:r>
    </w:p>
    <w:p w14:paraId="21A41DA7" w14:textId="62631A74" w:rsidR="00793512" w:rsidRPr="00237C72" w:rsidRDefault="00793512" w:rsidP="000B30DC">
      <w:pPr>
        <w:pStyle w:val="BulletL1"/>
      </w:pPr>
      <w:r w:rsidRPr="00237C72">
        <w:t xml:space="preserve">Consistently apply trauma-informed practices in every interaction, </w:t>
      </w:r>
      <w:r w:rsidR="006F2FC0">
        <w:t>regardless</w:t>
      </w:r>
      <w:r w:rsidRPr="00237C72">
        <w:t xml:space="preserve"> of whether trauma has been disclosed or </w:t>
      </w:r>
      <w:r w:rsidR="006F2FC0">
        <w:t>is visibly</w:t>
      </w:r>
      <w:r w:rsidRPr="00237C72">
        <w:t xml:space="preserve"> present.</w:t>
      </w:r>
    </w:p>
    <w:p w14:paraId="30126384" w14:textId="77777777" w:rsidR="00793512" w:rsidRPr="009F3B24" w:rsidRDefault="00793512" w:rsidP="00793512">
      <w:pPr>
        <w:rPr>
          <w:rStyle w:val="normaltextrun"/>
        </w:rPr>
      </w:pPr>
      <w:r w:rsidRPr="00237C72">
        <w:t>This collective effort is grounded in respect, honesty, and kindness, ensuring that our approach to trauma is both effective and compassionate.</w:t>
      </w:r>
    </w:p>
    <w:p w14:paraId="4C807C3E" w14:textId="2D46EC11" w:rsidR="00793512" w:rsidRPr="00E42C51" w:rsidRDefault="00793512" w:rsidP="00E42C51">
      <w:pPr>
        <w:pStyle w:val="Heading2"/>
      </w:pPr>
      <w:bookmarkStart w:id="6" w:name="_Toc204253055"/>
      <w:r w:rsidRPr="00E42C51">
        <w:t xml:space="preserve">Aspiring to a </w:t>
      </w:r>
      <w:r w:rsidR="00E42C51" w:rsidRPr="00E42C51">
        <w:t>t</w:t>
      </w:r>
      <w:r w:rsidRPr="00E42C51">
        <w:t>rauma-</w:t>
      </w:r>
      <w:r w:rsidR="00E42C51" w:rsidRPr="00E42C51">
        <w:t>i</w:t>
      </w:r>
      <w:r w:rsidRPr="00E42C51">
        <w:t xml:space="preserve">nformed </w:t>
      </w:r>
      <w:r w:rsidR="00E42C51" w:rsidRPr="00E42C51">
        <w:t>w</w:t>
      </w:r>
      <w:r w:rsidRPr="00E42C51">
        <w:t>orkforce</w:t>
      </w:r>
      <w:bookmarkEnd w:id="6"/>
    </w:p>
    <w:p w14:paraId="782B46B0" w14:textId="278FEDDB" w:rsidR="00793512" w:rsidRPr="000235E5" w:rsidRDefault="00793512" w:rsidP="000235E5">
      <w:r w:rsidRPr="000235E5">
        <w:t xml:space="preserve">To realise our goal </w:t>
      </w:r>
      <w:r w:rsidR="006F2FC0">
        <w:t>of</w:t>
      </w:r>
      <w:r w:rsidRPr="000235E5">
        <w:t xml:space="preserve"> build</w:t>
      </w:r>
      <w:r w:rsidR="006F2FC0">
        <w:t>ing</w:t>
      </w:r>
      <w:r w:rsidRPr="000235E5">
        <w:t xml:space="preserve"> a trauma-informed, skilled and supported workforce, it is essential that all workers, across all service</w:t>
      </w:r>
      <w:r w:rsidR="007468F8">
        <w:t xml:space="preserve"> sectors</w:t>
      </w:r>
      <w:r w:rsidRPr="000235E5">
        <w:t xml:space="preserve">, demonstrate the knowledge and skills appropriate to their role. This aligns with our broader </w:t>
      </w:r>
      <w:r w:rsidR="006F2FC0">
        <w:t xml:space="preserve">commitment </w:t>
      </w:r>
      <w:r w:rsidRPr="000235E5">
        <w:t>of creating a public sector that is not only trauma-aware</w:t>
      </w:r>
      <w:r w:rsidR="006F2FC0">
        <w:t>,</w:t>
      </w:r>
      <w:r w:rsidRPr="000235E5">
        <w:t xml:space="preserve"> but also capable of responding with empathy and effectiveness to trauma in all its forms.</w:t>
      </w:r>
    </w:p>
    <w:p w14:paraId="2F43CAEB" w14:textId="34A57BD7" w:rsidR="00793512" w:rsidRPr="00E42C51" w:rsidRDefault="00793512" w:rsidP="00E42C51">
      <w:pPr>
        <w:pStyle w:val="Heading2"/>
      </w:pPr>
      <w:bookmarkStart w:id="7" w:name="_Toc204253056"/>
      <w:r w:rsidRPr="00E42C51">
        <w:t xml:space="preserve">Transparent </w:t>
      </w:r>
      <w:r w:rsidR="00E42C51" w:rsidRPr="00E42C51">
        <w:t>c</w:t>
      </w:r>
      <w:r w:rsidRPr="00E42C51">
        <w:t xml:space="preserve">apabilities and </w:t>
      </w:r>
      <w:r w:rsidR="00E42C51" w:rsidRPr="00E42C51">
        <w:t>e</w:t>
      </w:r>
      <w:r w:rsidRPr="00E42C51">
        <w:t>xpectations</w:t>
      </w:r>
      <w:bookmarkEnd w:id="7"/>
    </w:p>
    <w:p w14:paraId="56CC724F" w14:textId="31EDA1BC" w:rsidR="00793512" w:rsidRDefault="00793512" w:rsidP="000235E5">
      <w:r w:rsidRPr="00D71EFA">
        <w:t>Our Ways of Working</w:t>
      </w:r>
      <w:r w:rsidRPr="000235E5">
        <w:t xml:space="preserve"> is </w:t>
      </w:r>
      <w:r w:rsidR="00CB6A5C">
        <w:t xml:space="preserve">outlined in the </w:t>
      </w:r>
      <w:r w:rsidR="00CB6A5C" w:rsidRPr="00D71EFA">
        <w:t>Trauma Capability Framework: Building Trauma Awareness in the Tasmanian Public Sector</w:t>
      </w:r>
      <w:r w:rsidR="00CB6A5C">
        <w:t xml:space="preserve"> (the </w:t>
      </w:r>
      <w:r w:rsidR="002A6F18">
        <w:t>f</w:t>
      </w:r>
      <w:r w:rsidR="00CB6A5C">
        <w:t>ramework)</w:t>
      </w:r>
      <w:r w:rsidRPr="000235E5">
        <w:t xml:space="preserve">, providing a clear description of the capabilities expected of all workers in the Tasmanian </w:t>
      </w:r>
      <w:r w:rsidR="00D71EFA">
        <w:t>State Service</w:t>
      </w:r>
      <w:r w:rsidR="008F4881">
        <w:t xml:space="preserve"> (TSS)</w:t>
      </w:r>
      <w:r w:rsidRPr="000235E5">
        <w:t xml:space="preserve">. </w:t>
      </w:r>
      <w:r w:rsidR="007468F8">
        <w:t>It supports</w:t>
      </w:r>
      <w:r w:rsidR="00CB6A5C">
        <w:t xml:space="preserve"> </w:t>
      </w:r>
      <w:r w:rsidRPr="000235E5">
        <w:t>consistent, trauma-informed practices across all areas of workforce management, including:</w:t>
      </w:r>
    </w:p>
    <w:p w14:paraId="46B0EB8E" w14:textId="78C05EEF" w:rsidR="006F2FC0" w:rsidRPr="0042398C" w:rsidRDefault="006F2FC0" w:rsidP="0042398C">
      <w:pPr>
        <w:pStyle w:val="BulletL1"/>
        <w:spacing w:after="60"/>
        <w:contextualSpacing w:val="0"/>
      </w:pPr>
      <w:r w:rsidRPr="0042398C">
        <w:lastRenderedPageBreak/>
        <w:t xml:space="preserve">Workforce </w:t>
      </w:r>
      <w:r w:rsidR="0042398C">
        <w:t>m</w:t>
      </w:r>
      <w:r w:rsidRPr="0042398C">
        <w:t xml:space="preserve">anagement </w:t>
      </w:r>
      <w:r w:rsidR="0042398C">
        <w:t>a</w:t>
      </w:r>
      <w:r w:rsidRPr="0042398C">
        <w:t>pplications</w:t>
      </w:r>
    </w:p>
    <w:p w14:paraId="7C4A31D6" w14:textId="7A1CEC1B" w:rsidR="00793512" w:rsidRPr="0042398C" w:rsidRDefault="00793512" w:rsidP="0042398C">
      <w:pPr>
        <w:pStyle w:val="BulletL1"/>
        <w:numPr>
          <w:ilvl w:val="1"/>
          <w:numId w:val="16"/>
        </w:numPr>
        <w:spacing w:after="60"/>
        <w:contextualSpacing w:val="0"/>
      </w:pPr>
      <w:r w:rsidRPr="0042398C">
        <w:t>Standardised job design and role descriptions</w:t>
      </w:r>
      <w:r w:rsidR="006F2FC0" w:rsidRPr="0042398C">
        <w:t xml:space="preserve"> aligned with capability requirements.</w:t>
      </w:r>
    </w:p>
    <w:p w14:paraId="4566E996" w14:textId="5149A37E" w:rsidR="00793512" w:rsidRPr="0042398C" w:rsidRDefault="00793512" w:rsidP="0042398C">
      <w:pPr>
        <w:pStyle w:val="BulletL1"/>
        <w:numPr>
          <w:ilvl w:val="1"/>
          <w:numId w:val="16"/>
        </w:numPr>
        <w:spacing w:after="60"/>
        <w:contextualSpacing w:val="0"/>
      </w:pPr>
      <w:r w:rsidRPr="0042398C">
        <w:t>Recruitment practices</w:t>
      </w:r>
      <w:r w:rsidR="00F269E8" w:rsidRPr="0042398C">
        <w:t xml:space="preserve"> that focus</w:t>
      </w:r>
      <w:r w:rsidRPr="0042398C">
        <w:t xml:space="preserve"> on assessing </w:t>
      </w:r>
      <w:r w:rsidR="006F2FC0" w:rsidRPr="0042398C">
        <w:t>role-specific capabilities.</w:t>
      </w:r>
    </w:p>
    <w:p w14:paraId="181BE94D" w14:textId="1109FEC7" w:rsidR="00793512" w:rsidRPr="0042398C" w:rsidRDefault="00793512" w:rsidP="0042398C">
      <w:pPr>
        <w:pStyle w:val="BulletL1"/>
        <w:numPr>
          <w:ilvl w:val="1"/>
          <w:numId w:val="16"/>
        </w:numPr>
        <w:spacing w:after="60"/>
        <w:contextualSpacing w:val="0"/>
      </w:pPr>
      <w:r w:rsidRPr="0042398C">
        <w:t xml:space="preserve">Performance development practices </w:t>
      </w:r>
      <w:r w:rsidR="00F269E8" w:rsidRPr="0042398C">
        <w:t xml:space="preserve">that </w:t>
      </w:r>
      <w:r w:rsidR="006F2FC0" w:rsidRPr="0042398C">
        <w:t xml:space="preserve">clarify </w:t>
      </w:r>
      <w:r w:rsidRPr="0042398C">
        <w:t>expectations and areas for development.</w:t>
      </w:r>
    </w:p>
    <w:p w14:paraId="01D1DF3B" w14:textId="71D4A57F" w:rsidR="00793512" w:rsidRPr="0042398C" w:rsidRDefault="00793512" w:rsidP="0042398C">
      <w:pPr>
        <w:pStyle w:val="BulletL1"/>
        <w:numPr>
          <w:ilvl w:val="1"/>
          <w:numId w:val="16"/>
        </w:numPr>
        <w:spacing w:after="60"/>
        <w:contextualSpacing w:val="0"/>
      </w:pPr>
      <w:r w:rsidRPr="0042398C">
        <w:t>Mobility</w:t>
      </w:r>
      <w:r w:rsidR="006F2FC0" w:rsidRPr="0042398C">
        <w:t xml:space="preserve"> supported by consistent role and capability descriptors.</w:t>
      </w:r>
    </w:p>
    <w:p w14:paraId="100FA140" w14:textId="2413C471" w:rsidR="006F2FC0" w:rsidRPr="0042398C" w:rsidRDefault="006F2FC0" w:rsidP="0042398C">
      <w:pPr>
        <w:pStyle w:val="BulletL1"/>
        <w:spacing w:after="60"/>
        <w:contextualSpacing w:val="0"/>
      </w:pPr>
      <w:r w:rsidRPr="0042398C">
        <w:t xml:space="preserve">Learning and </w:t>
      </w:r>
      <w:r w:rsidR="0042398C">
        <w:t>d</w:t>
      </w:r>
      <w:r w:rsidRPr="0042398C">
        <w:t>evelopment</w:t>
      </w:r>
      <w:r w:rsidR="0042398C">
        <w:t xml:space="preserve"> a</w:t>
      </w:r>
      <w:r w:rsidRPr="0042398C">
        <w:t>pplications</w:t>
      </w:r>
    </w:p>
    <w:p w14:paraId="6B6D8D02" w14:textId="77777777" w:rsidR="00793512" w:rsidRPr="0042398C" w:rsidRDefault="00793512" w:rsidP="0042398C">
      <w:pPr>
        <w:pStyle w:val="BulletL1"/>
        <w:numPr>
          <w:ilvl w:val="1"/>
          <w:numId w:val="16"/>
        </w:numPr>
        <w:spacing w:after="60"/>
        <w:contextualSpacing w:val="0"/>
      </w:pPr>
      <w:r w:rsidRPr="0042398C">
        <w:t>Learning and development activities aligned to specific capabilities.</w:t>
      </w:r>
    </w:p>
    <w:p w14:paraId="64C776DE" w14:textId="69CCFCBE" w:rsidR="00793512" w:rsidRPr="0042398C" w:rsidRDefault="00793512" w:rsidP="0042398C">
      <w:pPr>
        <w:pStyle w:val="BulletL1"/>
        <w:numPr>
          <w:ilvl w:val="1"/>
          <w:numId w:val="16"/>
        </w:numPr>
        <w:spacing w:after="60"/>
        <w:contextualSpacing w:val="0"/>
      </w:pPr>
      <w:r w:rsidRPr="0042398C">
        <w:t xml:space="preserve">Career planning </w:t>
      </w:r>
      <w:r w:rsidR="00F269E8" w:rsidRPr="0042398C">
        <w:t>that supports</w:t>
      </w:r>
      <w:r w:rsidR="006F2FC0" w:rsidRPr="0042398C">
        <w:t xml:space="preserve"> capability growth and progression.</w:t>
      </w:r>
    </w:p>
    <w:p w14:paraId="53281E34" w14:textId="6BA077D4" w:rsidR="00793512" w:rsidRPr="0042398C" w:rsidRDefault="00793512" w:rsidP="0042398C">
      <w:pPr>
        <w:pStyle w:val="BulletL1"/>
        <w:numPr>
          <w:ilvl w:val="1"/>
          <w:numId w:val="16"/>
        </w:numPr>
        <w:contextualSpacing w:val="0"/>
      </w:pPr>
      <w:r w:rsidRPr="0042398C">
        <w:t xml:space="preserve">Workforce planning </w:t>
      </w:r>
      <w:r w:rsidR="00F269E8" w:rsidRPr="0042398C">
        <w:t>that identifies</w:t>
      </w:r>
      <w:r w:rsidRPr="0042398C">
        <w:t xml:space="preserve"> current and future capability needs and gaps.</w:t>
      </w:r>
    </w:p>
    <w:p w14:paraId="4FAB36D1" w14:textId="04627AF9" w:rsidR="00793512" w:rsidRPr="000235E5" w:rsidRDefault="00734642" w:rsidP="0042398C">
      <w:pPr>
        <w:spacing w:after="60"/>
      </w:pPr>
      <w:r>
        <w:t>This</w:t>
      </w:r>
      <w:r w:rsidR="00793512" w:rsidRPr="000235E5">
        <w:t xml:space="preserve"> document </w:t>
      </w:r>
      <w:r>
        <w:t>includes</w:t>
      </w:r>
      <w:r w:rsidR="00793512" w:rsidRPr="000235E5">
        <w:t xml:space="preserve"> two </w:t>
      </w:r>
      <w:r>
        <w:t xml:space="preserve">components to help you navigate and apply the </w:t>
      </w:r>
      <w:r w:rsidR="002A6F18">
        <w:t>f</w:t>
      </w:r>
      <w:r>
        <w:t>ramework</w:t>
      </w:r>
      <w:r w:rsidR="00793512" w:rsidRPr="000235E5">
        <w:t>:</w:t>
      </w:r>
    </w:p>
    <w:p w14:paraId="7662CD49" w14:textId="1E2D56C1" w:rsidR="00793512" w:rsidRPr="00996851" w:rsidRDefault="00F269E8" w:rsidP="00996851">
      <w:pPr>
        <w:pStyle w:val="BulletL1"/>
        <w:spacing w:after="60"/>
        <w:contextualSpacing w:val="0"/>
      </w:pPr>
      <w:hyperlink w:anchor="_Trauma_Capability_Framework" w:history="1">
        <w:r w:rsidRPr="00996851">
          <w:t>Trauma</w:t>
        </w:r>
        <w:r w:rsidR="00793512" w:rsidRPr="00996851">
          <w:t xml:space="preserve"> Capability Framework</w:t>
        </w:r>
        <w:r w:rsidRPr="00996851">
          <w:t xml:space="preserve"> </w:t>
        </w:r>
        <w:r w:rsidR="0042398C" w:rsidRPr="00996851">
          <w:t>s</w:t>
        </w:r>
        <w:r w:rsidRPr="00996851">
          <w:t>tructure</w:t>
        </w:r>
      </w:hyperlink>
      <w:r w:rsidR="00AE721F">
        <w:t>.</w:t>
      </w:r>
    </w:p>
    <w:p w14:paraId="476A4FCC" w14:textId="5DD9DC62" w:rsidR="00793512" w:rsidRPr="00996851" w:rsidRDefault="00793512" w:rsidP="00996851">
      <w:pPr>
        <w:pStyle w:val="BulletL1"/>
        <w:contextualSpacing w:val="0"/>
      </w:pPr>
      <w:hyperlink w:anchor="_Trauma_Capability_Matrix" w:history="1">
        <w:r w:rsidRPr="00996851">
          <w:t>Trauma Capability Matrix</w:t>
        </w:r>
      </w:hyperlink>
      <w:r w:rsidR="00AE721F">
        <w:t>.</w:t>
      </w:r>
    </w:p>
    <w:p w14:paraId="4BFAC868" w14:textId="2DE8CD1B" w:rsidR="00512870" w:rsidRPr="000235E5" w:rsidRDefault="00793512" w:rsidP="000235E5">
      <w:r w:rsidRPr="000235E5">
        <w:t xml:space="preserve">Together, these sections provide the detail </w:t>
      </w:r>
      <w:r w:rsidR="00734642">
        <w:t>needed</w:t>
      </w:r>
      <w:r w:rsidRPr="000235E5">
        <w:t xml:space="preserve"> to understand how trauma-informed practice applies to your role and </w:t>
      </w:r>
      <w:r w:rsidR="00734642">
        <w:t>support</w:t>
      </w:r>
      <w:r w:rsidRPr="000235E5">
        <w:t xml:space="preserve"> meaningful conversations with your manager as part of ongoing performance development and management.</w:t>
      </w:r>
    </w:p>
    <w:p w14:paraId="7F76A7F1" w14:textId="77777777" w:rsidR="000235E5" w:rsidRDefault="000235E5" w:rsidP="008565F1">
      <w:pPr>
        <w:pStyle w:val="Heading1"/>
      </w:pPr>
      <w:r>
        <w:br w:type="page"/>
      </w:r>
    </w:p>
    <w:p w14:paraId="046139F9" w14:textId="20984FC8" w:rsidR="0076451F" w:rsidRPr="00E42C51" w:rsidRDefault="0076451F" w:rsidP="00E42C51">
      <w:pPr>
        <w:pStyle w:val="Heading1"/>
      </w:pPr>
      <w:bookmarkStart w:id="8" w:name="_Toc204253057"/>
      <w:r w:rsidRPr="00E42C51">
        <w:lastRenderedPageBreak/>
        <w:t xml:space="preserve">A </w:t>
      </w:r>
      <w:r w:rsidR="00E42C51" w:rsidRPr="00E42C51">
        <w:t>q</w:t>
      </w:r>
      <w:r w:rsidRPr="00E42C51">
        <w:t xml:space="preserve">uick </w:t>
      </w:r>
      <w:r w:rsidR="00E42C51" w:rsidRPr="00E42C51">
        <w:t>r</w:t>
      </w:r>
      <w:r w:rsidRPr="00E42C51">
        <w:t>efresh</w:t>
      </w:r>
      <w:bookmarkEnd w:id="8"/>
    </w:p>
    <w:p w14:paraId="20F9C9B8" w14:textId="5114557C" w:rsidR="0076451F" w:rsidRPr="00BF59FF" w:rsidRDefault="0076451F" w:rsidP="00DE7C02">
      <w:r w:rsidRPr="002527F8">
        <w:rPr>
          <w:b/>
          <w:bCs/>
        </w:rPr>
        <w:t xml:space="preserve">Our </w:t>
      </w:r>
      <w:r w:rsidR="0088393A">
        <w:rPr>
          <w:b/>
          <w:bCs/>
        </w:rPr>
        <w:t>g</w:t>
      </w:r>
      <w:r w:rsidRPr="002527F8">
        <w:rPr>
          <w:b/>
          <w:bCs/>
        </w:rPr>
        <w:t>oals</w:t>
      </w:r>
      <w:r w:rsidRPr="002527F8">
        <w:t xml:space="preserve"> </w:t>
      </w:r>
      <w:r>
        <w:t>are</w:t>
      </w:r>
      <w:r w:rsidRPr="00BF59FF">
        <w:t xml:space="preserve"> to build a trauma-informed, skilled and supported workforce that prioritises culturally safe workplaces and practices, is person-centred and learns together.</w:t>
      </w:r>
    </w:p>
    <w:p w14:paraId="29BC5D87" w14:textId="14204446" w:rsidR="0076451F" w:rsidRDefault="0076451F" w:rsidP="00DE7C02">
      <w:r w:rsidRPr="002527F8">
        <w:rPr>
          <w:b/>
          <w:bCs/>
        </w:rPr>
        <w:t xml:space="preserve">Our </w:t>
      </w:r>
      <w:r w:rsidR="0088393A">
        <w:rPr>
          <w:b/>
          <w:bCs/>
        </w:rPr>
        <w:t>p</w:t>
      </w:r>
      <w:r w:rsidRPr="002527F8">
        <w:rPr>
          <w:b/>
          <w:bCs/>
        </w:rPr>
        <w:t>rinciples</w:t>
      </w:r>
      <w:r w:rsidRPr="002527F8">
        <w:t xml:space="preserve"> </w:t>
      </w:r>
      <w:r>
        <w:t>are</w:t>
      </w:r>
      <w:r w:rsidRPr="00BF59FF">
        <w:t xml:space="preserve"> grounded in six core principles</w:t>
      </w:r>
      <w:r>
        <w:t xml:space="preserve">, which are </w:t>
      </w:r>
      <w:r w:rsidRPr="001D6F0C">
        <w:t>Safety,</w:t>
      </w:r>
      <w:r>
        <w:t xml:space="preserve"> Trustworthiness, Choice, Empowerment, Collaboration and Intersectionality.</w:t>
      </w:r>
    </w:p>
    <w:p w14:paraId="3A5CDB09" w14:textId="42E8C00D" w:rsidR="0076451F" w:rsidRDefault="0076451F" w:rsidP="00DE7C02">
      <w:r w:rsidRPr="00152D1C">
        <w:rPr>
          <w:b/>
          <w:bCs/>
        </w:rPr>
        <w:t xml:space="preserve">Our </w:t>
      </w:r>
      <w:r w:rsidR="0088393A">
        <w:rPr>
          <w:b/>
          <w:bCs/>
        </w:rPr>
        <w:t>w</w:t>
      </w:r>
      <w:r>
        <w:rPr>
          <w:b/>
          <w:bCs/>
        </w:rPr>
        <w:t xml:space="preserve">ays of </w:t>
      </w:r>
      <w:r w:rsidR="0088393A">
        <w:rPr>
          <w:b/>
          <w:bCs/>
        </w:rPr>
        <w:t>w</w:t>
      </w:r>
      <w:r>
        <w:rPr>
          <w:b/>
          <w:bCs/>
        </w:rPr>
        <w:t>orking</w:t>
      </w:r>
      <w:r>
        <w:t xml:space="preserve"> are </w:t>
      </w:r>
      <w:r>
        <w:rPr>
          <w:rFonts w:hint="eastAsia"/>
          <w:lang w:eastAsia="zh-CN"/>
        </w:rPr>
        <w:t xml:space="preserve">grouped into </w:t>
      </w:r>
      <w:r>
        <w:t xml:space="preserve">five </w:t>
      </w:r>
      <w:r>
        <w:rPr>
          <w:rFonts w:hint="eastAsia"/>
          <w:lang w:eastAsia="zh-CN"/>
        </w:rPr>
        <w:t>domains (Ways of Being, Knowing, Doing, Advising and Guiding</w:t>
      </w:r>
      <w:r w:rsidR="00115F5E">
        <w:rPr>
          <w:lang w:eastAsia="zh-CN"/>
        </w:rPr>
        <w:t>) that describe</w:t>
      </w:r>
      <w:r>
        <w:t xml:space="preserve"> b</w:t>
      </w:r>
      <w:r w:rsidRPr="003A49F8">
        <w:t xml:space="preserve">ehavioural indicators </w:t>
      </w:r>
      <w:r w:rsidR="00115F5E">
        <w:t>reflecting</w:t>
      </w:r>
      <w:r w:rsidR="0066420B">
        <w:t xml:space="preserve"> </w:t>
      </w:r>
      <w:r w:rsidRPr="003A49F8">
        <w:t xml:space="preserve">the </w:t>
      </w:r>
      <w:r w:rsidR="0066420B">
        <w:t>level</w:t>
      </w:r>
      <w:r w:rsidRPr="003A49F8">
        <w:t xml:space="preserve"> of knowledge, skill and ability </w:t>
      </w:r>
      <w:r w:rsidR="0066420B">
        <w:t>expected at different levels</w:t>
      </w:r>
      <w:r>
        <w:t>.</w:t>
      </w:r>
      <w:r w:rsidRPr="003A49F8">
        <w:t xml:space="preserve"> These indicators are not an exhaustive list and</w:t>
      </w:r>
      <w:r>
        <w:t xml:space="preserve"> </w:t>
      </w:r>
      <w:r w:rsidR="0066420B">
        <w:t>can</w:t>
      </w:r>
      <w:r>
        <w:t xml:space="preserve"> be </w:t>
      </w:r>
      <w:r w:rsidR="0066420B">
        <w:t>adapted</w:t>
      </w:r>
      <w:r>
        <w:t xml:space="preserve"> to roles to </w:t>
      </w:r>
      <w:r w:rsidR="002F1DDA">
        <w:t xml:space="preserve">help </w:t>
      </w:r>
      <w:r>
        <w:t xml:space="preserve">employees and managers </w:t>
      </w:r>
      <w:r w:rsidR="002F1DDA">
        <w:t xml:space="preserve">clearly </w:t>
      </w:r>
      <w:r w:rsidR="00EB1D28">
        <w:t xml:space="preserve">describe </w:t>
      </w:r>
      <w:r w:rsidR="002F1DDA">
        <w:t>the</w:t>
      </w:r>
      <w:r>
        <w:t xml:space="preserve"> behaviour </w:t>
      </w:r>
      <w:r w:rsidR="002F1DDA">
        <w:t>expected in specific roles</w:t>
      </w:r>
      <w:r w:rsidRPr="003A49F8">
        <w:t>.</w:t>
      </w:r>
    </w:p>
    <w:p w14:paraId="290E5513" w14:textId="77777777" w:rsidR="00E42C51" w:rsidRDefault="00A82887" w:rsidP="00E42C51">
      <w:pPr>
        <w:keepNext/>
        <w:spacing w:before="360"/>
        <w:jc w:val="center"/>
      </w:pPr>
      <w:r>
        <w:rPr>
          <w:noProof/>
          <w:szCs w:val="24"/>
        </w:rPr>
        <w:drawing>
          <wp:inline distT="0" distB="0" distL="0" distR="0" wp14:anchorId="0BBBD2F0" wp14:editId="3FDF7F06">
            <wp:extent cx="3543300" cy="3543300"/>
            <wp:effectExtent l="0" t="0" r="0" b="0"/>
            <wp:docPr id="1221464484" name="Picture 1" descr="A diagram of the Trauma-Informed Model outlining the principles, goals, ways of working and actions that guide trauma-informed practice and service delive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64484" name="Picture 1" descr="A diagram of the Trauma-Informed Model outlining the principles, goals, ways of working and actions that guide trauma-informed practice and service delivery.">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3300" cy="3543300"/>
                    </a:xfrm>
                    <a:prstGeom prst="rect">
                      <a:avLst/>
                    </a:prstGeom>
                  </pic:spPr>
                </pic:pic>
              </a:graphicData>
            </a:graphic>
          </wp:inline>
        </w:drawing>
      </w:r>
    </w:p>
    <w:p w14:paraId="124BE372" w14:textId="779FA0B7" w:rsidR="0076451F" w:rsidRPr="00DB7242" w:rsidRDefault="00E42C51" w:rsidP="00DB7242">
      <w:pPr>
        <w:pStyle w:val="Caption"/>
        <w:spacing w:after="360"/>
        <w:jc w:val="center"/>
        <w:rPr>
          <w:rStyle w:val="Hyperlink"/>
          <w:b w:val="0"/>
          <w:bCs w:val="0"/>
        </w:rPr>
      </w:pPr>
      <w:r w:rsidRPr="00DB7242">
        <w:rPr>
          <w:b w:val="0"/>
          <w:bCs w:val="0"/>
        </w:rPr>
        <w:t xml:space="preserve">Figure </w:t>
      </w:r>
      <w:r w:rsidR="00AD201C">
        <w:rPr>
          <w:b w:val="0"/>
          <w:bCs w:val="0"/>
        </w:rPr>
        <w:fldChar w:fldCharType="begin"/>
      </w:r>
      <w:r w:rsidR="00AD201C">
        <w:rPr>
          <w:b w:val="0"/>
          <w:bCs w:val="0"/>
        </w:rPr>
        <w:instrText xml:space="preserve"> SEQ Figure \* ARABIC </w:instrText>
      </w:r>
      <w:r w:rsidR="00AD201C">
        <w:rPr>
          <w:b w:val="0"/>
          <w:bCs w:val="0"/>
        </w:rPr>
        <w:fldChar w:fldCharType="separate"/>
      </w:r>
      <w:r w:rsidR="00FD16CB">
        <w:rPr>
          <w:b w:val="0"/>
          <w:bCs w:val="0"/>
          <w:noProof/>
        </w:rPr>
        <w:t>1</w:t>
      </w:r>
      <w:r w:rsidR="00AD201C">
        <w:rPr>
          <w:b w:val="0"/>
          <w:bCs w:val="0"/>
        </w:rPr>
        <w:fldChar w:fldCharType="end"/>
      </w:r>
      <w:r w:rsidRPr="00DB7242">
        <w:rPr>
          <w:b w:val="0"/>
          <w:bCs w:val="0"/>
        </w:rPr>
        <w:t>. Trauma-Informed Model</w:t>
      </w:r>
    </w:p>
    <w:p w14:paraId="24F7DAD3" w14:textId="415775D4" w:rsidR="006B1E97" w:rsidRDefault="006B1E97" w:rsidP="006B1E97">
      <w:pPr>
        <w:rPr>
          <w:lang w:eastAsia="zh-CN"/>
        </w:rPr>
      </w:pPr>
      <w:r w:rsidRPr="009F3B24">
        <w:rPr>
          <w:b/>
          <w:bCs/>
        </w:rPr>
        <w:t xml:space="preserve">Our </w:t>
      </w:r>
      <w:r w:rsidR="0088393A">
        <w:rPr>
          <w:b/>
          <w:bCs/>
        </w:rPr>
        <w:t>p</w:t>
      </w:r>
      <w:r w:rsidRPr="009F3B24">
        <w:rPr>
          <w:b/>
          <w:bCs/>
        </w:rPr>
        <w:t xml:space="preserve">ractice </w:t>
      </w:r>
      <w:r w:rsidR="0088393A">
        <w:rPr>
          <w:b/>
          <w:bCs/>
        </w:rPr>
        <w:t>l</w:t>
      </w:r>
      <w:r w:rsidRPr="009F3B24">
        <w:rPr>
          <w:b/>
          <w:bCs/>
        </w:rPr>
        <w:t>evels</w:t>
      </w:r>
      <w:r w:rsidRPr="009F3B24">
        <w:t xml:space="preserve"> help group</w:t>
      </w:r>
      <w:r>
        <w:t xml:space="preserve"> roles in our organisation meaningfully so that all employees understand the level of capability required to be </w:t>
      </w:r>
      <w:proofErr w:type="gramStart"/>
      <w:r>
        <w:t>trauma-informed</w:t>
      </w:r>
      <w:proofErr w:type="gramEnd"/>
      <w:r>
        <w:t>.</w:t>
      </w:r>
      <w:r>
        <w:rPr>
          <w:rFonts w:hint="eastAsia"/>
          <w:lang w:eastAsia="zh-CN"/>
        </w:rPr>
        <w:t xml:space="preserve"> </w:t>
      </w:r>
      <w:r w:rsidRPr="00EB53B4">
        <w:rPr>
          <w:lang w:eastAsia="zh-CN"/>
        </w:rPr>
        <w:t>There are three practical levels</w:t>
      </w:r>
      <w:r w:rsidR="00D467AD">
        <w:rPr>
          <w:lang w:eastAsia="zh-CN"/>
        </w:rPr>
        <w:t>,</w:t>
      </w:r>
      <w:r w:rsidRPr="00EB53B4">
        <w:rPr>
          <w:lang w:eastAsia="zh-CN"/>
        </w:rPr>
        <w:t xml:space="preserve"> starting with Trauma-Aware, progressing to Trauma-Skilled, and advancing to Trauma-Enhanced</w:t>
      </w:r>
      <w:r>
        <w:rPr>
          <w:rFonts w:hint="eastAsia"/>
          <w:lang w:eastAsia="zh-CN"/>
        </w:rPr>
        <w:t>.</w:t>
      </w:r>
    </w:p>
    <w:p w14:paraId="454C8E32" w14:textId="53501BA8" w:rsidR="006B1E97" w:rsidRDefault="006B1E97" w:rsidP="006B1E97">
      <w:r w:rsidRPr="000B75C0">
        <w:rPr>
          <w:lang w:eastAsia="zh-CN"/>
        </w:rPr>
        <w:t>Note</w:t>
      </w:r>
      <w:r w:rsidRPr="000B75C0">
        <w:rPr>
          <w:rFonts w:hint="eastAsia"/>
          <w:i/>
          <w:iCs/>
          <w:lang w:eastAsia="zh-CN"/>
        </w:rPr>
        <w:t>:</w:t>
      </w:r>
      <w:r>
        <w:rPr>
          <w:rFonts w:hint="eastAsia"/>
          <w:i/>
          <w:iCs/>
          <w:lang w:eastAsia="zh-CN"/>
        </w:rPr>
        <w:t xml:space="preserve"> </w:t>
      </w:r>
      <w:r w:rsidRPr="0019004A">
        <w:t>Transforming Selves</w:t>
      </w:r>
      <w:r w:rsidRPr="0029445F">
        <w:rPr>
          <w:b/>
          <w:bCs/>
        </w:rPr>
        <w:t xml:space="preserve"> </w:t>
      </w:r>
      <w:r w:rsidRPr="006E27A0">
        <w:t xml:space="preserve">is a supporting document </w:t>
      </w:r>
      <w:r w:rsidR="00D467AD">
        <w:t xml:space="preserve">of the </w:t>
      </w:r>
      <w:r w:rsidR="0088393A">
        <w:t>f</w:t>
      </w:r>
      <w:r w:rsidR="00D467AD">
        <w:t>ramework</w:t>
      </w:r>
      <w:r w:rsidRPr="00E22DF7">
        <w:rPr>
          <w:i/>
          <w:iCs/>
        </w:rPr>
        <w:t xml:space="preserve"> </w:t>
      </w:r>
      <w:r w:rsidRPr="00E42C51">
        <w:t>and should</w:t>
      </w:r>
      <w:r w:rsidRPr="006E27A0">
        <w:t xml:space="preserve"> be read alongside it for a comprehensive understanding</w:t>
      </w:r>
      <w:r>
        <w:t>.</w:t>
      </w:r>
    </w:p>
    <w:p w14:paraId="7F005486" w14:textId="312F8CB8" w:rsidR="00621CB8" w:rsidRPr="00A73AFD" w:rsidRDefault="00621CB8" w:rsidP="008565F1">
      <w:pPr>
        <w:pStyle w:val="Heading1"/>
      </w:pPr>
      <w:bookmarkStart w:id="9" w:name="_Trauma_Capability_Framework"/>
      <w:bookmarkStart w:id="10" w:name="_Toc204253058"/>
      <w:bookmarkEnd w:id="9"/>
      <w:r w:rsidRPr="00A73AFD">
        <w:lastRenderedPageBreak/>
        <w:t xml:space="preserve">Trauma </w:t>
      </w:r>
      <w:r w:rsidR="00E42C51">
        <w:t>C</w:t>
      </w:r>
      <w:r w:rsidRPr="00A73AFD">
        <w:t>apability Framework</w:t>
      </w:r>
      <w:r w:rsidR="00284C8C" w:rsidRPr="00A73AFD">
        <w:t xml:space="preserve"> </w:t>
      </w:r>
      <w:r w:rsidR="00E42C51">
        <w:t>s</w:t>
      </w:r>
      <w:r w:rsidR="00284C8C" w:rsidRPr="00A73AFD">
        <w:t>tructure</w:t>
      </w:r>
      <w:bookmarkEnd w:id="10"/>
    </w:p>
    <w:p w14:paraId="4AB79AFB" w14:textId="211AFE86" w:rsidR="00621CB8" w:rsidRPr="00A73AFD" w:rsidRDefault="00284C8C" w:rsidP="00E42C51">
      <w:pPr>
        <w:pStyle w:val="Heading2"/>
      </w:pPr>
      <w:bookmarkStart w:id="11" w:name="_Toc204253059"/>
      <w:r w:rsidRPr="00E42C51">
        <w:t>Understanding</w:t>
      </w:r>
      <w:r w:rsidRPr="00A73AFD">
        <w:t xml:space="preserve"> c</w:t>
      </w:r>
      <w:r w:rsidR="00621CB8" w:rsidRPr="00A73AFD">
        <w:t>apabilities</w:t>
      </w:r>
      <w:bookmarkEnd w:id="11"/>
    </w:p>
    <w:p w14:paraId="00C1643B" w14:textId="05131012" w:rsidR="00621CB8" w:rsidRDefault="00284C8C" w:rsidP="00E42C51">
      <w:pPr>
        <w:spacing w:after="60"/>
        <w:rPr>
          <w:lang w:eastAsia="en-AU"/>
        </w:rPr>
      </w:pPr>
      <w:r>
        <w:rPr>
          <w:lang w:eastAsia="en-AU"/>
        </w:rPr>
        <w:t>In the context of trauma-informed practice, c</w:t>
      </w:r>
      <w:r w:rsidR="00621CB8">
        <w:rPr>
          <w:lang w:eastAsia="en-AU"/>
        </w:rPr>
        <w:t>apabilities</w:t>
      </w:r>
      <w:r>
        <w:rPr>
          <w:lang w:eastAsia="en-AU"/>
        </w:rPr>
        <w:t xml:space="preserve"> refer to the essential attribute that enable individuals to perform their roles effectively. These include:</w:t>
      </w:r>
    </w:p>
    <w:p w14:paraId="162EE522" w14:textId="2E9FEE8C" w:rsidR="00621CB8" w:rsidRDefault="00621CB8" w:rsidP="00615B05">
      <w:pPr>
        <w:pStyle w:val="BulletL1"/>
        <w:spacing w:after="60"/>
        <w:ind w:left="568" w:hanging="284"/>
        <w:contextualSpacing w:val="0"/>
        <w:rPr>
          <w:lang w:eastAsia="en-AU"/>
        </w:rPr>
      </w:pPr>
      <w:r>
        <w:rPr>
          <w:lang w:eastAsia="en-AU"/>
        </w:rPr>
        <w:t xml:space="preserve">Knowledge </w:t>
      </w:r>
      <w:r w:rsidR="00615B05">
        <w:rPr>
          <w:lang w:eastAsia="en-AU"/>
        </w:rPr>
        <w:t xml:space="preserve">– </w:t>
      </w:r>
      <w:r>
        <w:rPr>
          <w:lang w:eastAsia="en-AU"/>
        </w:rPr>
        <w:t>theoretical or practical understanding of a subject</w:t>
      </w:r>
      <w:r w:rsidR="002D5FE6">
        <w:rPr>
          <w:lang w:eastAsia="en-AU"/>
        </w:rPr>
        <w:t>.</w:t>
      </w:r>
    </w:p>
    <w:p w14:paraId="2018F796" w14:textId="39B64348" w:rsidR="00621CB8" w:rsidRDefault="00621CB8" w:rsidP="00615B05">
      <w:pPr>
        <w:pStyle w:val="BulletL1"/>
        <w:spacing w:after="60"/>
        <w:ind w:left="568" w:hanging="284"/>
        <w:contextualSpacing w:val="0"/>
        <w:rPr>
          <w:lang w:eastAsia="en-AU"/>
        </w:rPr>
      </w:pPr>
      <w:r>
        <w:rPr>
          <w:lang w:eastAsia="en-AU"/>
        </w:rPr>
        <w:t xml:space="preserve">Skills </w:t>
      </w:r>
      <w:r w:rsidR="00615B05">
        <w:rPr>
          <w:lang w:eastAsia="en-AU"/>
        </w:rPr>
        <w:t>–</w:t>
      </w:r>
      <w:r>
        <w:rPr>
          <w:lang w:eastAsia="en-AU"/>
        </w:rPr>
        <w:t xml:space="preserve"> developed through training, experience or practice</w:t>
      </w:r>
      <w:r w:rsidR="002D5FE6">
        <w:rPr>
          <w:lang w:eastAsia="en-AU"/>
        </w:rPr>
        <w:t>.</w:t>
      </w:r>
    </w:p>
    <w:p w14:paraId="78DEF73D" w14:textId="5AF97199" w:rsidR="00621CB8" w:rsidRDefault="00621CB8" w:rsidP="00615B05">
      <w:pPr>
        <w:pStyle w:val="BulletL1"/>
        <w:ind w:left="568" w:hanging="284"/>
        <w:rPr>
          <w:lang w:eastAsia="en-AU"/>
        </w:rPr>
      </w:pPr>
      <w:r>
        <w:rPr>
          <w:lang w:eastAsia="en-AU"/>
        </w:rPr>
        <w:t xml:space="preserve">Abilities </w:t>
      </w:r>
      <w:r w:rsidR="00615B05">
        <w:rPr>
          <w:lang w:eastAsia="en-AU"/>
        </w:rPr>
        <w:t xml:space="preserve">– </w:t>
      </w:r>
      <w:r>
        <w:rPr>
          <w:lang w:eastAsia="en-AU"/>
        </w:rPr>
        <w:t>qualities of being able to do something needed to perform a role.</w:t>
      </w:r>
    </w:p>
    <w:p w14:paraId="1CBFDB22" w14:textId="5C706785" w:rsidR="00621CB8" w:rsidRPr="00A73AFD" w:rsidRDefault="00621CB8" w:rsidP="00E42C51">
      <w:pPr>
        <w:pStyle w:val="Heading2"/>
      </w:pPr>
      <w:bookmarkStart w:id="12" w:name="_Toc204253060"/>
      <w:r w:rsidRPr="00E42C51">
        <w:t>Capability</w:t>
      </w:r>
      <w:r w:rsidRPr="00A73AFD">
        <w:t xml:space="preserve"> groups</w:t>
      </w:r>
      <w:r w:rsidR="00284C8C" w:rsidRPr="00A73AFD">
        <w:t xml:space="preserve"> </w:t>
      </w:r>
      <w:r w:rsidR="00E42C51">
        <w:t xml:space="preserve">– </w:t>
      </w:r>
      <w:r w:rsidR="00284C8C" w:rsidRPr="00A73AFD">
        <w:t xml:space="preserve">Our </w:t>
      </w:r>
      <w:r w:rsidR="006E53FC">
        <w:t>w</w:t>
      </w:r>
      <w:r w:rsidR="00284C8C" w:rsidRPr="00A73AFD">
        <w:t xml:space="preserve">ays of </w:t>
      </w:r>
      <w:r w:rsidR="006E53FC">
        <w:t>w</w:t>
      </w:r>
      <w:r w:rsidR="00284C8C" w:rsidRPr="00A73AFD">
        <w:t>orking</w:t>
      </w:r>
      <w:bookmarkEnd w:id="12"/>
    </w:p>
    <w:p w14:paraId="07465BE1" w14:textId="0586917A" w:rsidR="00621CB8" w:rsidRDefault="00621CB8" w:rsidP="000B75C0">
      <w:pPr>
        <w:spacing w:after="360"/>
        <w:rPr>
          <w:lang w:eastAsia="en-AU"/>
        </w:rPr>
      </w:pPr>
      <w:r>
        <w:rPr>
          <w:lang w:eastAsia="en-AU"/>
        </w:rPr>
        <w:t>Our capabilities are organised into five groups</w:t>
      </w:r>
      <w:r w:rsidR="00284C8C">
        <w:rPr>
          <w:lang w:eastAsia="en-AU"/>
        </w:rPr>
        <w:t>,</w:t>
      </w:r>
      <w:r>
        <w:rPr>
          <w:lang w:eastAsia="en-AU"/>
        </w:rPr>
        <w:t xml:space="preserve"> centring Tasmanian and Tasmanian Aboriginal worldviews</w:t>
      </w:r>
      <w:r w:rsidR="00284C8C">
        <w:rPr>
          <w:lang w:eastAsia="en-AU"/>
        </w:rPr>
        <w:t>. Together they</w:t>
      </w:r>
      <w:r>
        <w:rPr>
          <w:lang w:eastAsia="en-AU"/>
        </w:rPr>
        <w:t xml:space="preserve"> reflect the holistic needs of </w:t>
      </w:r>
      <w:r w:rsidR="00284C8C">
        <w:rPr>
          <w:lang w:eastAsia="en-AU"/>
        </w:rPr>
        <w:t>a</w:t>
      </w:r>
      <w:r>
        <w:rPr>
          <w:lang w:eastAsia="en-AU"/>
        </w:rPr>
        <w:t xml:space="preserve"> contemporary </w:t>
      </w:r>
      <w:r w:rsidR="000D44CB">
        <w:rPr>
          <w:lang w:eastAsia="en-AU"/>
        </w:rPr>
        <w:t>worker</w:t>
      </w:r>
      <w:r w:rsidR="00284C8C">
        <w:rPr>
          <w:lang w:eastAsia="en-AU"/>
        </w:rPr>
        <w:t xml:space="preserve"> and form the foundation of </w:t>
      </w:r>
      <w:r w:rsidRPr="009F3B24">
        <w:rPr>
          <w:b/>
          <w:bCs/>
          <w:lang w:eastAsia="en-AU"/>
        </w:rPr>
        <w:t xml:space="preserve">Our Ways of </w:t>
      </w:r>
      <w:r>
        <w:rPr>
          <w:b/>
          <w:bCs/>
          <w:lang w:eastAsia="en-AU"/>
        </w:rPr>
        <w:t>Working</w:t>
      </w:r>
      <w:r>
        <w:rPr>
          <w:lang w:eastAsia="en-AU"/>
        </w:rPr>
        <w:t>.</w:t>
      </w:r>
    </w:p>
    <w:p w14:paraId="416EED43" w14:textId="77777777" w:rsidR="00AD201C" w:rsidRDefault="00537CC9" w:rsidP="00AD201C">
      <w:pPr>
        <w:keepNext/>
        <w:spacing w:after="360"/>
      </w:pPr>
      <w:r>
        <w:rPr>
          <w:noProof/>
          <w:lang w:eastAsia="en-AU"/>
        </w:rPr>
        <w:drawing>
          <wp:inline distT="0" distB="0" distL="0" distR="0" wp14:anchorId="465F6A25" wp14:editId="6CBBE752">
            <wp:extent cx="5562600" cy="2571750"/>
            <wp:effectExtent l="0" t="0" r="0" b="0"/>
            <wp:docPr id="1767877748" name="Diagram 1" descr="A diagram outlining the five ways of working - being, knowing, doing, advising, and guid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615561F" w14:textId="27B80E59" w:rsidR="006B1E97" w:rsidRPr="00FD16CB" w:rsidRDefault="00AD201C" w:rsidP="00AD201C">
      <w:pPr>
        <w:pStyle w:val="Caption"/>
        <w:spacing w:after="480"/>
        <w:ind w:left="-283"/>
        <w:jc w:val="center"/>
        <w:rPr>
          <w:rStyle w:val="Hyperlink"/>
          <w:b w:val="0"/>
          <w:bCs w:val="0"/>
        </w:rPr>
      </w:pPr>
      <w:r w:rsidRPr="00FD16CB">
        <w:rPr>
          <w:b w:val="0"/>
          <w:bCs w:val="0"/>
        </w:rPr>
        <w:t xml:space="preserve">Figure </w:t>
      </w:r>
      <w:r w:rsidRPr="00FD16CB">
        <w:rPr>
          <w:b w:val="0"/>
          <w:bCs w:val="0"/>
        </w:rPr>
        <w:fldChar w:fldCharType="begin"/>
      </w:r>
      <w:r w:rsidRPr="00FD16CB">
        <w:rPr>
          <w:b w:val="0"/>
          <w:bCs w:val="0"/>
        </w:rPr>
        <w:instrText xml:space="preserve"> SEQ Figure \* ARABIC </w:instrText>
      </w:r>
      <w:r w:rsidRPr="00FD16CB">
        <w:rPr>
          <w:b w:val="0"/>
          <w:bCs w:val="0"/>
        </w:rPr>
        <w:fldChar w:fldCharType="separate"/>
      </w:r>
      <w:r w:rsidR="00FD16CB">
        <w:rPr>
          <w:b w:val="0"/>
          <w:bCs w:val="0"/>
          <w:noProof/>
        </w:rPr>
        <w:t>2</w:t>
      </w:r>
      <w:r w:rsidRPr="00FD16CB">
        <w:rPr>
          <w:b w:val="0"/>
          <w:bCs w:val="0"/>
        </w:rPr>
        <w:fldChar w:fldCharType="end"/>
      </w:r>
      <w:r w:rsidRPr="00FD16CB">
        <w:rPr>
          <w:b w:val="0"/>
          <w:bCs w:val="0"/>
        </w:rPr>
        <w:t>. Our Ways of Working</w:t>
      </w:r>
    </w:p>
    <w:p w14:paraId="297F61AD" w14:textId="5F4050D3" w:rsidR="00284C8C" w:rsidRDefault="00284C8C" w:rsidP="00E42C51">
      <w:pPr>
        <w:pStyle w:val="Heading3"/>
      </w:pPr>
      <w:r>
        <w:t xml:space="preserve">Group </w:t>
      </w:r>
      <w:r w:rsidR="006E53FC">
        <w:t>o</w:t>
      </w:r>
      <w:r>
        <w:t>verview</w:t>
      </w:r>
    </w:p>
    <w:p w14:paraId="5DF4FF35" w14:textId="7E698BAC" w:rsidR="00D5728E" w:rsidRDefault="00D5728E" w:rsidP="00E42C51">
      <w:pPr>
        <w:pStyle w:val="BulletL1"/>
        <w:spacing w:after="60"/>
        <w:ind w:left="454"/>
        <w:contextualSpacing w:val="0"/>
      </w:pPr>
      <w:r w:rsidRPr="00284C8C">
        <w:rPr>
          <w:b/>
          <w:bCs/>
        </w:rPr>
        <w:t xml:space="preserve">Ways of </w:t>
      </w:r>
      <w:r w:rsidR="002D729A">
        <w:rPr>
          <w:b/>
          <w:bCs/>
        </w:rPr>
        <w:t>b</w:t>
      </w:r>
      <w:r w:rsidRPr="00284C8C">
        <w:rPr>
          <w:b/>
          <w:bCs/>
        </w:rPr>
        <w:t xml:space="preserve">eing, Ways of </w:t>
      </w:r>
      <w:r w:rsidR="002D729A">
        <w:rPr>
          <w:b/>
          <w:bCs/>
        </w:rPr>
        <w:t>k</w:t>
      </w:r>
      <w:r w:rsidRPr="00284C8C">
        <w:rPr>
          <w:b/>
          <w:bCs/>
        </w:rPr>
        <w:t xml:space="preserve">nowing </w:t>
      </w:r>
      <w:r w:rsidRPr="000B75C0">
        <w:t>and</w:t>
      </w:r>
      <w:r w:rsidRPr="00284C8C">
        <w:rPr>
          <w:b/>
          <w:bCs/>
        </w:rPr>
        <w:t xml:space="preserve"> Ways of </w:t>
      </w:r>
      <w:r w:rsidR="002D729A">
        <w:rPr>
          <w:b/>
          <w:bCs/>
        </w:rPr>
        <w:t>d</w:t>
      </w:r>
      <w:r w:rsidR="00284C8C" w:rsidRPr="00284C8C">
        <w:rPr>
          <w:b/>
          <w:bCs/>
        </w:rPr>
        <w:t>oing</w:t>
      </w:r>
      <w:r w:rsidR="00284C8C">
        <w:t xml:space="preserve"> </w:t>
      </w:r>
      <w:r>
        <w:t>apply to all roles.</w:t>
      </w:r>
    </w:p>
    <w:p w14:paraId="1AEF8061" w14:textId="3220507A" w:rsidR="00D5728E" w:rsidRDefault="00D5728E" w:rsidP="00E42C51">
      <w:pPr>
        <w:pStyle w:val="BulletL1"/>
        <w:spacing w:after="60"/>
        <w:ind w:left="454"/>
        <w:contextualSpacing w:val="0"/>
      </w:pPr>
      <w:r w:rsidRPr="00284C8C">
        <w:rPr>
          <w:b/>
          <w:bCs/>
        </w:rPr>
        <w:t xml:space="preserve">Ways of </w:t>
      </w:r>
      <w:r w:rsidR="002D729A">
        <w:rPr>
          <w:b/>
          <w:bCs/>
        </w:rPr>
        <w:t>a</w:t>
      </w:r>
      <w:r w:rsidRPr="00284C8C">
        <w:rPr>
          <w:b/>
          <w:bCs/>
        </w:rPr>
        <w:t>dvising</w:t>
      </w:r>
      <w:r w:rsidR="00284C8C">
        <w:t xml:space="preserve"> </w:t>
      </w:r>
      <w:r w:rsidR="00284C8C" w:rsidRPr="00284C8C">
        <w:t>apply to</w:t>
      </w:r>
      <w:r w:rsidR="00284C8C">
        <w:t xml:space="preserve"> most roles, particularly those supporting back-end functions such as</w:t>
      </w:r>
      <w:r>
        <w:t xml:space="preserve"> finance, technology, policy, procurement and contract management, and project management.</w:t>
      </w:r>
    </w:p>
    <w:p w14:paraId="0E47A7D4" w14:textId="1CBC3010" w:rsidR="00537CC9" w:rsidRDefault="00D5728E" w:rsidP="00E42C51">
      <w:pPr>
        <w:pStyle w:val="BulletL1"/>
        <w:ind w:left="454"/>
        <w:contextualSpacing w:val="0"/>
      </w:pPr>
      <w:r w:rsidRPr="00284C8C">
        <w:rPr>
          <w:b/>
          <w:bCs/>
        </w:rPr>
        <w:t xml:space="preserve">Ways of </w:t>
      </w:r>
      <w:r w:rsidR="002D729A">
        <w:rPr>
          <w:b/>
          <w:bCs/>
        </w:rPr>
        <w:t>g</w:t>
      </w:r>
      <w:r w:rsidRPr="00284C8C">
        <w:rPr>
          <w:b/>
          <w:bCs/>
        </w:rPr>
        <w:t>uiding</w:t>
      </w:r>
      <w:r>
        <w:t xml:space="preserve"> </w:t>
      </w:r>
      <w:r w:rsidR="00284C8C">
        <w:t>apply to</w:t>
      </w:r>
      <w:r>
        <w:t xml:space="preserve"> roles with </w:t>
      </w:r>
      <w:r w:rsidR="00284C8C">
        <w:t>leadership and management</w:t>
      </w:r>
      <w:r>
        <w:t xml:space="preserve"> responsibilities.</w:t>
      </w:r>
    </w:p>
    <w:p w14:paraId="2CFFEEB6" w14:textId="77777777" w:rsidR="00180E2E" w:rsidRPr="00A73AFD" w:rsidRDefault="00180E2E" w:rsidP="00E42C51">
      <w:pPr>
        <w:pStyle w:val="Heading2"/>
      </w:pPr>
      <w:bookmarkStart w:id="13" w:name="_Toc204253061"/>
      <w:r w:rsidRPr="00A73AFD">
        <w:lastRenderedPageBreak/>
        <w:t xml:space="preserve">What each </w:t>
      </w:r>
      <w:r w:rsidRPr="00E42C51">
        <w:t>group</w:t>
      </w:r>
      <w:r w:rsidRPr="00A73AFD">
        <w:t xml:space="preserve"> represents</w:t>
      </w:r>
      <w:bookmarkEnd w:id="13"/>
    </w:p>
    <w:p w14:paraId="757003DF" w14:textId="7A8CA42F" w:rsidR="00284C8C" w:rsidRDefault="00180E2E" w:rsidP="00E42C51">
      <w:pPr>
        <w:pStyle w:val="Heading3"/>
        <w:rPr>
          <w:lang w:eastAsia="en-AU"/>
        </w:rPr>
      </w:pPr>
      <w:r w:rsidRPr="00066111">
        <w:rPr>
          <w:lang w:eastAsia="en-AU"/>
        </w:rPr>
        <w:t xml:space="preserve">Ways of </w:t>
      </w:r>
      <w:r w:rsidR="002D729A">
        <w:rPr>
          <w:lang w:eastAsia="en-AU"/>
        </w:rPr>
        <w:t>b</w:t>
      </w:r>
      <w:r w:rsidRPr="00066111">
        <w:rPr>
          <w:lang w:eastAsia="en-AU"/>
        </w:rPr>
        <w:t>eing</w:t>
      </w:r>
    </w:p>
    <w:p w14:paraId="4A6C20E2" w14:textId="4E7CAD5D" w:rsidR="00180E2E" w:rsidRDefault="00284C8C" w:rsidP="00DB7242">
      <w:pPr>
        <w:rPr>
          <w:lang w:eastAsia="en-AU"/>
        </w:rPr>
      </w:pPr>
      <w:r>
        <w:rPr>
          <w:lang w:eastAsia="en-AU"/>
        </w:rPr>
        <w:t>A</w:t>
      </w:r>
      <w:r w:rsidR="00180E2E">
        <w:rPr>
          <w:lang w:eastAsia="en-AU"/>
        </w:rPr>
        <w:t xml:space="preserve">dopting a mindset and attitude that recognises and respects the unique experiences and needs of </w:t>
      </w:r>
      <w:proofErr w:type="gramStart"/>
      <w:r w:rsidR="00180E2E">
        <w:rPr>
          <w:lang w:eastAsia="en-AU"/>
        </w:rPr>
        <w:t>each individual</w:t>
      </w:r>
      <w:proofErr w:type="gramEnd"/>
      <w:r w:rsidR="00180E2E">
        <w:rPr>
          <w:lang w:eastAsia="en-AU"/>
        </w:rPr>
        <w:t xml:space="preserve">. </w:t>
      </w:r>
      <w:r>
        <w:rPr>
          <w:lang w:eastAsia="en-AU"/>
        </w:rPr>
        <w:t>This group reflects intrinsic qualities, such as empathy, cultural humility and self-awareness, that shape how we interact and respond to others.</w:t>
      </w:r>
    </w:p>
    <w:p w14:paraId="3BFC0F77" w14:textId="00839F22" w:rsidR="00284C8C" w:rsidRDefault="00180E2E" w:rsidP="00E42C51">
      <w:pPr>
        <w:pStyle w:val="Heading3"/>
        <w:rPr>
          <w:lang w:eastAsia="en-AU"/>
        </w:rPr>
      </w:pPr>
      <w:r w:rsidRPr="00A52449">
        <w:rPr>
          <w:lang w:eastAsia="en-AU"/>
        </w:rPr>
        <w:t xml:space="preserve">Ways of </w:t>
      </w:r>
      <w:r w:rsidR="002D729A">
        <w:rPr>
          <w:lang w:eastAsia="en-AU"/>
        </w:rPr>
        <w:t>k</w:t>
      </w:r>
      <w:r w:rsidRPr="00A52449">
        <w:rPr>
          <w:lang w:eastAsia="en-AU"/>
        </w:rPr>
        <w:t>nowing</w:t>
      </w:r>
    </w:p>
    <w:p w14:paraId="0D992190" w14:textId="2013B4E9" w:rsidR="00180E2E" w:rsidRDefault="00284C8C" w:rsidP="00DB7242">
      <w:r>
        <w:rPr>
          <w:lang w:eastAsia="en-AU"/>
        </w:rPr>
        <w:t>H</w:t>
      </w:r>
      <w:r w:rsidR="00180E2E">
        <w:rPr>
          <w:lang w:eastAsia="en-AU"/>
        </w:rPr>
        <w:t xml:space="preserve">aving the knowledge, language and awareness to identify signs of trauma and understand how best to support recovery. </w:t>
      </w:r>
      <w:r w:rsidR="009F1BDC">
        <w:rPr>
          <w:lang w:eastAsia="en-AU"/>
        </w:rPr>
        <w:t>This group focuses on interpersonal skills, communication and collaboration, essential for building trust and fostering safe relationships.</w:t>
      </w:r>
    </w:p>
    <w:p w14:paraId="0A9706DF" w14:textId="547C78CC" w:rsidR="009F1BDC" w:rsidRDefault="00180E2E" w:rsidP="00E42C51">
      <w:pPr>
        <w:pStyle w:val="Heading3"/>
        <w:rPr>
          <w:lang w:eastAsia="en-AU"/>
        </w:rPr>
      </w:pPr>
      <w:r w:rsidRPr="00A52449">
        <w:rPr>
          <w:lang w:eastAsia="en-AU"/>
        </w:rPr>
        <w:t xml:space="preserve">Ways of </w:t>
      </w:r>
      <w:r w:rsidR="002D729A">
        <w:rPr>
          <w:lang w:eastAsia="en-AU"/>
        </w:rPr>
        <w:t>d</w:t>
      </w:r>
      <w:r w:rsidRPr="00A52449">
        <w:rPr>
          <w:lang w:eastAsia="en-AU"/>
        </w:rPr>
        <w:t>oing</w:t>
      </w:r>
    </w:p>
    <w:p w14:paraId="658D38E4" w14:textId="02E25053" w:rsidR="00180E2E" w:rsidRDefault="009F1BDC" w:rsidP="009F1BDC">
      <w:pPr>
        <w:rPr>
          <w:lang w:eastAsia="en-AU"/>
        </w:rPr>
      </w:pPr>
      <w:r w:rsidRPr="00EB1D28">
        <w:rPr>
          <w:lang w:eastAsia="en-AU"/>
        </w:rPr>
        <w:t>I</w:t>
      </w:r>
      <w:r w:rsidR="00180E2E">
        <w:rPr>
          <w:lang w:eastAsia="en-AU"/>
        </w:rPr>
        <w:t xml:space="preserve">mplementing practical actions and procedures that reflect </w:t>
      </w:r>
      <w:r>
        <w:rPr>
          <w:lang w:eastAsia="en-AU"/>
        </w:rPr>
        <w:t>trauma-informed principles</w:t>
      </w:r>
      <w:r w:rsidR="00180E2E">
        <w:rPr>
          <w:lang w:eastAsia="en-AU"/>
        </w:rPr>
        <w:t xml:space="preserve">, ensuring that our responses are effective and compassionate. </w:t>
      </w:r>
      <w:r>
        <w:rPr>
          <w:lang w:eastAsia="en-AU"/>
        </w:rPr>
        <w:t>This group supports operational effectiveness, ensuring systems and processes are inclusive, adaptive and culturally safe.</w:t>
      </w:r>
    </w:p>
    <w:p w14:paraId="6A1CCDC9" w14:textId="463312B6" w:rsidR="009F1BDC" w:rsidRDefault="00180E2E" w:rsidP="00E42C51">
      <w:pPr>
        <w:pStyle w:val="Heading3"/>
        <w:rPr>
          <w:lang w:eastAsia="en-AU"/>
        </w:rPr>
      </w:pPr>
      <w:r w:rsidRPr="00D537F5">
        <w:rPr>
          <w:lang w:eastAsia="en-AU"/>
        </w:rPr>
        <w:t xml:space="preserve">Ways of </w:t>
      </w:r>
      <w:r w:rsidR="002D729A">
        <w:rPr>
          <w:lang w:eastAsia="en-AU"/>
        </w:rPr>
        <w:t>a</w:t>
      </w:r>
      <w:r w:rsidRPr="00D537F5">
        <w:rPr>
          <w:lang w:eastAsia="en-AU"/>
        </w:rPr>
        <w:t>dvising</w:t>
      </w:r>
    </w:p>
    <w:p w14:paraId="3ED1DDDA" w14:textId="60F8E88C" w:rsidR="00180E2E" w:rsidRDefault="009F1BDC" w:rsidP="009F1BDC">
      <w:pPr>
        <w:rPr>
          <w:lang w:eastAsia="en-AU"/>
        </w:rPr>
      </w:pPr>
      <w:r>
        <w:rPr>
          <w:lang w:eastAsia="en-AU"/>
        </w:rPr>
        <w:t>Providing guidance</w:t>
      </w:r>
      <w:r w:rsidR="00180E2E">
        <w:rPr>
          <w:lang w:eastAsia="en-AU"/>
        </w:rPr>
        <w:t xml:space="preserve"> </w:t>
      </w:r>
      <w:r w:rsidR="00180E2E" w:rsidRPr="00CB10C0">
        <w:rPr>
          <w:lang w:eastAsia="en-AU"/>
        </w:rPr>
        <w:t xml:space="preserve">on </w:t>
      </w:r>
      <w:r>
        <w:rPr>
          <w:lang w:eastAsia="en-AU"/>
        </w:rPr>
        <w:t xml:space="preserve">the ethical and </w:t>
      </w:r>
      <w:r w:rsidR="00180E2E" w:rsidRPr="00CB10C0">
        <w:rPr>
          <w:lang w:eastAsia="en-AU"/>
        </w:rPr>
        <w:t>efficient management of resources, systems, and processes to support sustainable operations</w:t>
      </w:r>
      <w:r w:rsidR="00180E2E">
        <w:t>.</w:t>
      </w:r>
      <w:r>
        <w:t xml:space="preserve"> This group supports alignment, accountability and quality outcomes.</w:t>
      </w:r>
    </w:p>
    <w:p w14:paraId="3BC94473" w14:textId="3061A4F0" w:rsidR="009F1BDC" w:rsidRPr="00E42C51" w:rsidRDefault="00180E2E" w:rsidP="00E42C51">
      <w:pPr>
        <w:pStyle w:val="Heading3"/>
      </w:pPr>
      <w:r w:rsidRPr="00E42C51">
        <w:t xml:space="preserve">Ways of </w:t>
      </w:r>
      <w:r w:rsidR="002D729A">
        <w:t>g</w:t>
      </w:r>
      <w:r w:rsidRPr="00E42C51">
        <w:t>uiding</w:t>
      </w:r>
    </w:p>
    <w:p w14:paraId="1438B935" w14:textId="6B6F1042" w:rsidR="009F1BDC" w:rsidRDefault="009F1BDC" w:rsidP="009F1BDC">
      <w:r>
        <w:rPr>
          <w:lang w:eastAsia="en-AU"/>
        </w:rPr>
        <w:t>Leading with</w:t>
      </w:r>
      <w:r w:rsidR="00180E2E">
        <w:t xml:space="preserve"> empathy and integrity</w:t>
      </w:r>
      <w:r>
        <w:t xml:space="preserve"> to create</w:t>
      </w:r>
      <w:r w:rsidR="00180E2E">
        <w:t xml:space="preserve"> safe, empowering environment</w:t>
      </w:r>
      <w:r>
        <w:t>s. This group encompasses</w:t>
      </w:r>
      <w:r w:rsidR="00180E2E">
        <w:t xml:space="preserve"> </w:t>
      </w:r>
      <w:r>
        <w:t>the leadership capabilities needed to embed trauma-informed principles into organisational culture and practice.</w:t>
      </w:r>
    </w:p>
    <w:p w14:paraId="44CC3168" w14:textId="161981C2" w:rsidR="00180E2E" w:rsidRPr="00A73AFD" w:rsidRDefault="00180E2E" w:rsidP="00E42C51">
      <w:pPr>
        <w:pStyle w:val="Heading2"/>
      </w:pPr>
      <w:bookmarkStart w:id="14" w:name="_Toc204253062"/>
      <w:r w:rsidRPr="00A73AFD">
        <w:t xml:space="preserve">Behavioural </w:t>
      </w:r>
      <w:r w:rsidR="00E42C51">
        <w:t>i</w:t>
      </w:r>
      <w:r w:rsidRPr="00A73AFD">
        <w:t>ndicators</w:t>
      </w:r>
      <w:bookmarkEnd w:id="14"/>
    </w:p>
    <w:p w14:paraId="68904276" w14:textId="08DFF329" w:rsidR="00180E2E" w:rsidRDefault="009F1BDC" w:rsidP="00180E2E">
      <w:r>
        <w:t>Each capability includes b</w:t>
      </w:r>
      <w:r w:rsidR="00180E2E">
        <w:t xml:space="preserve">ehavioural indicators </w:t>
      </w:r>
      <w:r w:rsidR="0010535F">
        <w:t>that are specific,</w:t>
      </w:r>
      <w:r>
        <w:t xml:space="preserve"> observable actions that demonstrate effective trauma-informed practice. These indicators </w:t>
      </w:r>
      <w:r w:rsidR="0010535F">
        <w:t>show how a</w:t>
      </w:r>
      <w:r w:rsidR="002005D9">
        <w:t xml:space="preserve"> capability </w:t>
      </w:r>
      <w:r w:rsidR="0010535F">
        <w:t>is put into practice</w:t>
      </w:r>
      <w:r w:rsidR="002005D9">
        <w:t xml:space="preserve"> and provide</w:t>
      </w:r>
      <w:r w:rsidR="0010535F">
        <w:t>s</w:t>
      </w:r>
      <w:r w:rsidR="002005D9">
        <w:t xml:space="preserve"> guidance </w:t>
      </w:r>
      <w:r w:rsidR="0010535F">
        <w:t xml:space="preserve">on </w:t>
      </w:r>
      <w:r w:rsidR="00180E2E">
        <w:t xml:space="preserve">performance </w:t>
      </w:r>
      <w:r w:rsidR="002005D9">
        <w:t>expectations</w:t>
      </w:r>
      <w:r w:rsidR="00180E2E">
        <w:t xml:space="preserve">. </w:t>
      </w:r>
      <w:r w:rsidR="002005D9">
        <w:t>Not all indicators apply to every role, and they are not an exhaustive list.</w:t>
      </w:r>
    </w:p>
    <w:p w14:paraId="0152A75A" w14:textId="6216F143" w:rsidR="00180E2E" w:rsidRPr="00A73AFD" w:rsidRDefault="00284C8C" w:rsidP="00E42C51">
      <w:pPr>
        <w:pStyle w:val="Heading2"/>
      </w:pPr>
      <w:bookmarkStart w:id="15" w:name="_Toc204253063"/>
      <w:r w:rsidRPr="00A73AFD">
        <w:lastRenderedPageBreak/>
        <w:t>Practice</w:t>
      </w:r>
      <w:r w:rsidR="00180E2E" w:rsidRPr="00A73AFD">
        <w:t xml:space="preserve"> </w:t>
      </w:r>
      <w:r w:rsidR="00E42C51">
        <w:t>l</w:t>
      </w:r>
      <w:r w:rsidR="00180E2E" w:rsidRPr="00A73AFD">
        <w:t>evels</w:t>
      </w:r>
      <w:r w:rsidR="00C91604">
        <w:t xml:space="preserve"> and </w:t>
      </w:r>
      <w:r w:rsidR="00E42C51">
        <w:t>w</w:t>
      </w:r>
      <w:r w:rsidR="00C91604">
        <w:t xml:space="preserve">orkforce </w:t>
      </w:r>
      <w:r w:rsidR="00E42C51">
        <w:t>a</w:t>
      </w:r>
      <w:r w:rsidR="00C91604">
        <w:t>pplication</w:t>
      </w:r>
      <w:bookmarkEnd w:id="15"/>
    </w:p>
    <w:p w14:paraId="03E5805C" w14:textId="5DF8DFF6" w:rsidR="00A22C9B" w:rsidRDefault="002005D9" w:rsidP="00C91604">
      <w:r>
        <w:t xml:space="preserve">Trauma-informed </w:t>
      </w:r>
      <w:r w:rsidR="00180E2E">
        <w:t xml:space="preserve">capability </w:t>
      </w:r>
      <w:r>
        <w:t>is defined across</w:t>
      </w:r>
      <w:r w:rsidR="00180E2E">
        <w:t xml:space="preserve"> three practice levels</w:t>
      </w:r>
      <w:r w:rsidR="007F5799">
        <w:t>, each aligned to the nature of roles, responsibilities and frequency of contact with individuals affected by trauma. The following table outlines these levels and their application across the workforce.</w:t>
      </w:r>
    </w:p>
    <w:p w14:paraId="742353C8" w14:textId="6B36D2DA" w:rsidR="00DB7242" w:rsidRPr="00DB7242" w:rsidRDefault="00DB7242" w:rsidP="00DB7242">
      <w:pPr>
        <w:pStyle w:val="Caption"/>
      </w:pPr>
      <w:r w:rsidRPr="00DB7242">
        <w:t xml:space="preserve">Table </w:t>
      </w:r>
      <w:r>
        <w:fldChar w:fldCharType="begin"/>
      </w:r>
      <w:r>
        <w:instrText xml:space="preserve"> SEQ Table \* ARABIC </w:instrText>
      </w:r>
      <w:r>
        <w:fldChar w:fldCharType="separate"/>
      </w:r>
      <w:r w:rsidRPr="00DB7242">
        <w:t>1</w:t>
      </w:r>
      <w:r>
        <w:fldChar w:fldCharType="end"/>
      </w:r>
      <w:r w:rsidRPr="00DB7242">
        <w:t>. Practice levels and workforce application</w:t>
      </w:r>
    </w:p>
    <w:tbl>
      <w:tblPr>
        <w:tblStyle w:val="GridTable1Light"/>
        <w:tblW w:w="9060" w:type="dxa"/>
        <w:tblLayout w:type="fixed"/>
        <w:tblLook w:val="04A0" w:firstRow="1" w:lastRow="0" w:firstColumn="1" w:lastColumn="0" w:noHBand="0" w:noVBand="1"/>
      </w:tblPr>
      <w:tblGrid>
        <w:gridCol w:w="2263"/>
        <w:gridCol w:w="3261"/>
        <w:gridCol w:w="3536"/>
      </w:tblGrid>
      <w:tr w:rsidR="001B2803" w:rsidRPr="00C91604" w14:paraId="239536AF" w14:textId="744ADA6A" w:rsidTr="008565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4812B7EF" w14:textId="5BACF9DC" w:rsidR="001B2803" w:rsidRPr="00C91604" w:rsidRDefault="001B2803" w:rsidP="00DB7242">
            <w:pPr>
              <w:pStyle w:val="Tableheadingblack"/>
              <w:spacing w:before="60" w:after="60"/>
              <w:rPr>
                <w:b/>
                <w:bCs/>
                <w:sz w:val="22"/>
              </w:rPr>
            </w:pPr>
            <w:r w:rsidRPr="00C91604">
              <w:rPr>
                <w:b/>
                <w:bCs/>
                <w:sz w:val="22"/>
              </w:rPr>
              <w:t>Practice level</w:t>
            </w:r>
          </w:p>
        </w:tc>
        <w:tc>
          <w:tcPr>
            <w:tcW w:w="3261" w:type="dxa"/>
          </w:tcPr>
          <w:p w14:paraId="11271675" w14:textId="63980B1D" w:rsidR="001B2803" w:rsidRPr="00C91604" w:rsidRDefault="001B2803" w:rsidP="00DB7242">
            <w:pPr>
              <w:pStyle w:val="Tableheadingblack"/>
              <w:spacing w:before="60" w:after="60"/>
              <w:cnfStyle w:val="100000000000" w:firstRow="1" w:lastRow="0" w:firstColumn="0" w:lastColumn="0" w:oddVBand="0" w:evenVBand="0" w:oddHBand="0" w:evenHBand="0" w:firstRowFirstColumn="0" w:firstRowLastColumn="0" w:lastRowFirstColumn="0" w:lastRowLastColumn="0"/>
              <w:rPr>
                <w:b/>
                <w:bCs/>
                <w:sz w:val="22"/>
              </w:rPr>
            </w:pPr>
            <w:r w:rsidRPr="00C91604">
              <w:rPr>
                <w:b/>
                <w:bCs/>
                <w:sz w:val="22"/>
              </w:rPr>
              <w:t>Definition</w:t>
            </w:r>
          </w:p>
        </w:tc>
        <w:tc>
          <w:tcPr>
            <w:tcW w:w="3536" w:type="dxa"/>
          </w:tcPr>
          <w:p w14:paraId="76A9FE14" w14:textId="06746946" w:rsidR="001B2803" w:rsidRPr="00C91604" w:rsidRDefault="001B2803" w:rsidP="00DB7242">
            <w:pPr>
              <w:pStyle w:val="Tableheadingblack"/>
              <w:spacing w:before="60" w:after="60"/>
              <w:cnfStyle w:val="100000000000" w:firstRow="1" w:lastRow="0" w:firstColumn="0" w:lastColumn="0" w:oddVBand="0" w:evenVBand="0" w:oddHBand="0" w:evenHBand="0" w:firstRowFirstColumn="0" w:firstRowLastColumn="0" w:lastRowFirstColumn="0" w:lastRowLastColumn="0"/>
              <w:rPr>
                <w:b/>
                <w:bCs/>
                <w:sz w:val="22"/>
              </w:rPr>
            </w:pPr>
            <w:r w:rsidRPr="00C91604">
              <w:rPr>
                <w:b/>
                <w:bCs/>
                <w:sz w:val="22"/>
              </w:rPr>
              <w:t xml:space="preserve">Workforce Application </w:t>
            </w:r>
          </w:p>
        </w:tc>
      </w:tr>
      <w:tr w:rsidR="001B2803" w:rsidRPr="00C91604" w14:paraId="1A26AC95" w14:textId="2BF27FC2" w:rsidTr="001B2803">
        <w:tc>
          <w:tcPr>
            <w:cnfStyle w:val="001000000000" w:firstRow="0" w:lastRow="0" w:firstColumn="1" w:lastColumn="0" w:oddVBand="0" w:evenVBand="0" w:oddHBand="0" w:evenHBand="0" w:firstRowFirstColumn="0" w:firstRowLastColumn="0" w:lastRowFirstColumn="0" w:lastRowLastColumn="0"/>
            <w:tcW w:w="2263" w:type="dxa"/>
          </w:tcPr>
          <w:p w14:paraId="2E5FA98C" w14:textId="07211FC1" w:rsidR="001B2803" w:rsidRPr="002B46AE" w:rsidRDefault="001B2803" w:rsidP="008565F1">
            <w:pPr>
              <w:pStyle w:val="Tablecopy"/>
              <w:rPr>
                <w:lang w:val="ru"/>
              </w:rPr>
            </w:pPr>
            <w:r w:rsidRPr="002B46AE">
              <w:rPr>
                <w:lang w:val="ru"/>
              </w:rPr>
              <w:t>Trauma Aware</w:t>
            </w:r>
          </w:p>
        </w:tc>
        <w:tc>
          <w:tcPr>
            <w:tcW w:w="3261" w:type="dxa"/>
          </w:tcPr>
          <w:p w14:paraId="26F82EC3" w14:textId="39E9FFA8" w:rsidR="001B2803" w:rsidRPr="002B46AE" w:rsidRDefault="001B2803" w:rsidP="002B46AE">
            <w:pPr>
              <w:pStyle w:val="Tablebullet"/>
              <w:cnfStyle w:val="000000000000" w:firstRow="0" w:lastRow="0" w:firstColumn="0" w:lastColumn="0" w:oddVBand="0" w:evenVBand="0" w:oddHBand="0" w:evenHBand="0" w:firstRowFirstColumn="0" w:firstRowLastColumn="0" w:lastRowFirstColumn="0" w:lastRowLastColumn="0"/>
            </w:pPr>
            <w:r w:rsidRPr="002B46AE">
              <w:t>Foundational understanding of trauma and its impacts. All staff are expected to apply basic trauma-informed principles in their daily work.</w:t>
            </w:r>
          </w:p>
        </w:tc>
        <w:tc>
          <w:tcPr>
            <w:tcW w:w="3536" w:type="dxa"/>
          </w:tcPr>
          <w:p w14:paraId="111BF9E4" w14:textId="712D3A51" w:rsidR="001B2803" w:rsidRPr="002B46AE" w:rsidRDefault="00C108C1" w:rsidP="002B46AE">
            <w:pPr>
              <w:pStyle w:val="Tablebullet"/>
              <w:cnfStyle w:val="000000000000" w:firstRow="0" w:lastRow="0" w:firstColumn="0" w:lastColumn="0" w:oddVBand="0" w:evenVBand="0" w:oddHBand="0" w:evenHBand="0" w:firstRowFirstColumn="0" w:firstRowLastColumn="0" w:lastRowFirstColumn="0" w:lastRowLastColumn="0"/>
            </w:pPr>
            <w:r w:rsidRPr="002B46AE">
              <w:t>Required for everyone in the workforce (paid or unpaid). Reflects a commitment to doing things differently to prevent harm and promote wellbeing.</w:t>
            </w:r>
          </w:p>
        </w:tc>
      </w:tr>
      <w:tr w:rsidR="001B2803" w:rsidRPr="00C91604" w14:paraId="60579AF6" w14:textId="54323644" w:rsidTr="001B2803">
        <w:tc>
          <w:tcPr>
            <w:cnfStyle w:val="001000000000" w:firstRow="0" w:lastRow="0" w:firstColumn="1" w:lastColumn="0" w:oddVBand="0" w:evenVBand="0" w:oddHBand="0" w:evenHBand="0" w:firstRowFirstColumn="0" w:firstRowLastColumn="0" w:lastRowFirstColumn="0" w:lastRowLastColumn="0"/>
            <w:tcW w:w="2263" w:type="dxa"/>
          </w:tcPr>
          <w:p w14:paraId="58B79D61" w14:textId="354660C5" w:rsidR="001B2803" w:rsidRPr="002B46AE" w:rsidRDefault="001B2803" w:rsidP="008565F1">
            <w:pPr>
              <w:pStyle w:val="Tablecopy"/>
              <w:rPr>
                <w:lang w:val="ru"/>
              </w:rPr>
            </w:pPr>
            <w:r w:rsidRPr="002B46AE">
              <w:rPr>
                <w:lang w:val="ru"/>
              </w:rPr>
              <w:t>Trauma Skilled</w:t>
            </w:r>
          </w:p>
        </w:tc>
        <w:tc>
          <w:tcPr>
            <w:tcW w:w="3261" w:type="dxa"/>
          </w:tcPr>
          <w:p w14:paraId="171D767F" w14:textId="02CA5A3C" w:rsidR="001B2803" w:rsidRPr="002B46AE" w:rsidRDefault="001B2803" w:rsidP="002B46AE">
            <w:pPr>
              <w:pStyle w:val="Tablebullet"/>
              <w:cnfStyle w:val="000000000000" w:firstRow="0" w:lastRow="0" w:firstColumn="0" w:lastColumn="0" w:oddVBand="0" w:evenVBand="0" w:oddHBand="0" w:evenHBand="0" w:firstRowFirstColumn="0" w:firstRowLastColumn="0" w:lastRowFirstColumn="0" w:lastRowLastColumn="0"/>
            </w:pPr>
            <w:r w:rsidRPr="002B46AE">
              <w:t>Builds on the foundational level. Required for roles with direct or substantial contact with individuals who may be affected by trauma.</w:t>
            </w:r>
          </w:p>
        </w:tc>
        <w:tc>
          <w:tcPr>
            <w:tcW w:w="3536" w:type="dxa"/>
          </w:tcPr>
          <w:p w14:paraId="2558AB2B" w14:textId="484A26B4" w:rsidR="001B2803" w:rsidRPr="002B46AE" w:rsidRDefault="00C108C1" w:rsidP="002B46AE">
            <w:pPr>
              <w:pStyle w:val="Tablebullet"/>
              <w:cnfStyle w:val="000000000000" w:firstRow="0" w:lastRow="0" w:firstColumn="0" w:lastColumn="0" w:oddVBand="0" w:evenVBand="0" w:oddHBand="0" w:evenHBand="0" w:firstRowFirstColumn="0" w:firstRowLastColumn="0" w:lastRowFirstColumn="0" w:lastRowLastColumn="0"/>
            </w:pPr>
            <w:r w:rsidRPr="002B46AE">
              <w:t>Builds on the Trauma Aware foundation. Required for roles with direct and/or substantial contact with individuals (from children through to adults) who may be affected by traumatic events, whether trauma is known or not. This includes staff from statutory services, human services organisations, and emergency services.</w:t>
            </w:r>
          </w:p>
        </w:tc>
      </w:tr>
      <w:tr w:rsidR="001B2803" w:rsidRPr="00C91604" w14:paraId="5BAA8751" w14:textId="3695156A" w:rsidTr="001B2803">
        <w:tc>
          <w:tcPr>
            <w:cnfStyle w:val="001000000000" w:firstRow="0" w:lastRow="0" w:firstColumn="1" w:lastColumn="0" w:oddVBand="0" w:evenVBand="0" w:oddHBand="0" w:evenHBand="0" w:firstRowFirstColumn="0" w:firstRowLastColumn="0" w:lastRowFirstColumn="0" w:lastRowLastColumn="0"/>
            <w:tcW w:w="2263" w:type="dxa"/>
          </w:tcPr>
          <w:p w14:paraId="1BE0AB62" w14:textId="16175351" w:rsidR="001B2803" w:rsidRPr="002B46AE" w:rsidRDefault="001B2803" w:rsidP="008565F1">
            <w:pPr>
              <w:pStyle w:val="Tablecopy"/>
              <w:rPr>
                <w:lang w:val="ru"/>
              </w:rPr>
            </w:pPr>
            <w:r w:rsidRPr="002B46AE">
              <w:rPr>
                <w:lang w:val="ru"/>
              </w:rPr>
              <w:t>Trauma Enhanced</w:t>
            </w:r>
          </w:p>
        </w:tc>
        <w:tc>
          <w:tcPr>
            <w:tcW w:w="3261" w:type="dxa"/>
          </w:tcPr>
          <w:p w14:paraId="063DC877" w14:textId="77777777" w:rsidR="00FD3288" w:rsidRPr="002B46AE" w:rsidRDefault="00FD3288" w:rsidP="002B46AE">
            <w:pPr>
              <w:pStyle w:val="Tablebullet"/>
              <w:cnfStyle w:val="000000000000" w:firstRow="0" w:lastRow="0" w:firstColumn="0" w:lastColumn="0" w:oddVBand="0" w:evenVBand="0" w:oddHBand="0" w:evenHBand="0" w:firstRowFirstColumn="0" w:firstRowLastColumn="0" w:lastRowFirstColumn="0" w:lastRowLastColumn="0"/>
            </w:pPr>
            <w:r w:rsidRPr="002B46AE">
              <w:t>Applies to roles with regular, intensive contact with individuals known to be affected by trauma. It includes statutory and therapeutic responsibilities and may support professional accreditation requirements.</w:t>
            </w:r>
          </w:p>
          <w:p w14:paraId="151B842E" w14:textId="7126584A" w:rsidR="001B2803" w:rsidRPr="002B46AE" w:rsidRDefault="00C108C1" w:rsidP="002B46AE">
            <w:pPr>
              <w:pStyle w:val="Tablebullet"/>
              <w:cnfStyle w:val="000000000000" w:firstRow="0" w:lastRow="0" w:firstColumn="0" w:lastColumn="0" w:oddVBand="0" w:evenVBand="0" w:oddHBand="0" w:evenHBand="0" w:firstRowFirstColumn="0" w:firstRowLastColumn="0" w:lastRowFirstColumn="0" w:lastRowLastColumn="0"/>
            </w:pPr>
            <w:r w:rsidRPr="002B46AE">
              <w:t>For those working in clinical and therapeutic specific roles, there are specific knowledge, skills and behaviours detailed to support accreditation requirements from professional bodies.</w:t>
            </w:r>
          </w:p>
        </w:tc>
        <w:tc>
          <w:tcPr>
            <w:tcW w:w="3536" w:type="dxa"/>
          </w:tcPr>
          <w:p w14:paraId="10634719" w14:textId="2ED76BEE" w:rsidR="001B2803" w:rsidRPr="002B46AE" w:rsidRDefault="00C91604" w:rsidP="002B46AE">
            <w:pPr>
              <w:pStyle w:val="Tablebullet"/>
              <w:cnfStyle w:val="000000000000" w:firstRow="0" w:lastRow="0" w:firstColumn="0" w:lastColumn="0" w:oddVBand="0" w:evenVBand="0" w:oddHBand="0" w:evenHBand="0" w:firstRowFirstColumn="0" w:firstRowLastColumn="0" w:lastRowFirstColumn="0" w:lastRowLastColumn="0"/>
            </w:pPr>
            <w:r w:rsidRPr="002B46AE">
              <w:t xml:space="preserve">Applies </w:t>
            </w:r>
            <w:r w:rsidR="00A42AFE" w:rsidRPr="002B46AE">
              <w:t>to roles with regular, intensive contact with individuals (children and adults) known to be affected by traumatic events. Relevant</w:t>
            </w:r>
            <w:r w:rsidRPr="002B46AE">
              <w:t xml:space="preserve"> to</w:t>
            </w:r>
            <w:r w:rsidR="00A42AFE" w:rsidRPr="002B46AE">
              <w:t>, but not limited to health, mental health, substance misuse services, corrections, child safety and homelessness services.</w:t>
            </w:r>
          </w:p>
        </w:tc>
      </w:tr>
    </w:tbl>
    <w:p w14:paraId="2A3E21EC" w14:textId="6565C50E" w:rsidR="00FF6338" w:rsidRPr="008565F1" w:rsidRDefault="00FF6338" w:rsidP="008565F1">
      <w:pPr>
        <w:pStyle w:val="Heading1"/>
      </w:pPr>
      <w:bookmarkStart w:id="16" w:name="_Toc204253064"/>
      <w:r w:rsidRPr="008565F1">
        <w:lastRenderedPageBreak/>
        <w:t xml:space="preserve">Capabilities and </w:t>
      </w:r>
      <w:r w:rsidR="008565F1">
        <w:t>p</w:t>
      </w:r>
      <w:r w:rsidRPr="008565F1">
        <w:t xml:space="preserve">ractice </w:t>
      </w:r>
      <w:r w:rsidR="008565F1">
        <w:t>l</w:t>
      </w:r>
      <w:r w:rsidRPr="008565F1">
        <w:t>evels</w:t>
      </w:r>
      <w:bookmarkEnd w:id="16"/>
    </w:p>
    <w:p w14:paraId="3B62CE78" w14:textId="6F2331E1" w:rsidR="003B4882" w:rsidRDefault="00FF6338" w:rsidP="00FF6338">
      <w:pPr>
        <w:rPr>
          <w:lang w:eastAsia="en-AU"/>
        </w:rPr>
      </w:pPr>
      <w:r>
        <w:rPr>
          <w:lang w:eastAsia="en-AU"/>
        </w:rPr>
        <w:t xml:space="preserve">The next </w:t>
      </w:r>
      <w:r w:rsidRPr="0081333F">
        <w:rPr>
          <w:lang w:eastAsia="en-AU"/>
        </w:rPr>
        <w:t>section of Our Ways of Working provides</w:t>
      </w:r>
      <w:r>
        <w:rPr>
          <w:lang w:eastAsia="en-AU"/>
        </w:rPr>
        <w:t xml:space="preserve"> a </w:t>
      </w:r>
      <w:r w:rsidR="003B4882">
        <w:rPr>
          <w:lang w:eastAsia="en-AU"/>
        </w:rPr>
        <w:t>practical</w:t>
      </w:r>
      <w:r>
        <w:rPr>
          <w:lang w:eastAsia="en-AU"/>
        </w:rPr>
        <w:t xml:space="preserve"> tool to help you </w:t>
      </w:r>
      <w:r w:rsidR="003B4882">
        <w:rPr>
          <w:lang w:eastAsia="en-AU"/>
        </w:rPr>
        <w:t>identify the</w:t>
      </w:r>
      <w:r>
        <w:rPr>
          <w:lang w:eastAsia="en-AU"/>
        </w:rPr>
        <w:t xml:space="preserve"> practice level </w:t>
      </w:r>
      <w:r w:rsidR="003B4882">
        <w:rPr>
          <w:lang w:eastAsia="en-AU"/>
        </w:rPr>
        <w:t>that best aligns with your current role, and the capability sets relevant to your work</w:t>
      </w:r>
      <w:r>
        <w:rPr>
          <w:lang w:eastAsia="en-AU"/>
        </w:rPr>
        <w:t>.</w:t>
      </w:r>
    </w:p>
    <w:p w14:paraId="3B9C4989" w14:textId="77777777" w:rsidR="003B4882" w:rsidRDefault="00FF6338" w:rsidP="00FF6338">
      <w:r>
        <w:rPr>
          <w:lang w:eastAsia="en-AU"/>
        </w:rPr>
        <w:t xml:space="preserve">We recommend </w:t>
      </w:r>
      <w:r w:rsidR="003B4882">
        <w:rPr>
          <w:lang w:eastAsia="en-AU"/>
        </w:rPr>
        <w:t>completing</w:t>
      </w:r>
      <w:r>
        <w:rPr>
          <w:lang w:eastAsia="en-AU"/>
        </w:rPr>
        <w:t xml:space="preserve"> the </w:t>
      </w:r>
      <w:r w:rsidRPr="00F42C15">
        <w:t xml:space="preserve">decision tree on the next page </w:t>
      </w:r>
      <w:r>
        <w:t>and discuss</w:t>
      </w:r>
      <w:r w:rsidR="003B4882">
        <w:t>ing your</w:t>
      </w:r>
      <w:r>
        <w:t xml:space="preserve"> practice level with your manager</w:t>
      </w:r>
      <w:r w:rsidR="003B4882">
        <w:t xml:space="preserve"> or supervisor</w:t>
      </w:r>
      <w:r>
        <w:t>.</w:t>
      </w:r>
      <w:r w:rsidRPr="00F42C15">
        <w:t xml:space="preserve"> </w:t>
      </w:r>
      <w:r w:rsidR="003B4882">
        <w:t>This process supports reflection and ensures alignment with your responsibilities and professional goals.</w:t>
      </w:r>
    </w:p>
    <w:p w14:paraId="111C8228" w14:textId="7E461AC9" w:rsidR="003B4882" w:rsidRPr="00E42C51" w:rsidRDefault="003B4882" w:rsidP="00E42C51">
      <w:pPr>
        <w:pStyle w:val="Heading2"/>
        <w:rPr>
          <w:rStyle w:val="normaltextrun"/>
        </w:rPr>
      </w:pPr>
      <w:r w:rsidRPr="00E42C51">
        <w:rPr>
          <w:rStyle w:val="normaltextrun"/>
        </w:rPr>
        <w:t xml:space="preserve">How to </w:t>
      </w:r>
      <w:r w:rsidR="008565F1" w:rsidRPr="00E42C51">
        <w:rPr>
          <w:rStyle w:val="normaltextrun"/>
        </w:rPr>
        <w:t>n</w:t>
      </w:r>
      <w:r w:rsidRPr="00E42C51">
        <w:rPr>
          <w:rStyle w:val="normaltextrun"/>
        </w:rPr>
        <w:t xml:space="preserve">avigate the </w:t>
      </w:r>
      <w:r w:rsidR="008565F1" w:rsidRPr="00E42C51">
        <w:rPr>
          <w:rStyle w:val="normaltextrun"/>
        </w:rPr>
        <w:t>c</w:t>
      </w:r>
      <w:r w:rsidRPr="00E42C51">
        <w:rPr>
          <w:rStyle w:val="normaltextrun"/>
        </w:rPr>
        <w:t xml:space="preserve">apability </w:t>
      </w:r>
      <w:r w:rsidR="008565F1" w:rsidRPr="00E42C51">
        <w:rPr>
          <w:rStyle w:val="normaltextrun"/>
        </w:rPr>
        <w:t>i</w:t>
      </w:r>
      <w:r w:rsidRPr="00E42C51">
        <w:rPr>
          <w:rStyle w:val="normaltextrun"/>
        </w:rPr>
        <w:t>nformation</w:t>
      </w:r>
    </w:p>
    <w:p w14:paraId="2CA82ECE" w14:textId="37F99C94" w:rsidR="00FF6338" w:rsidRDefault="003B4882" w:rsidP="002B46AE">
      <w:pPr>
        <w:spacing w:after="60"/>
      </w:pPr>
      <w:r>
        <w:t xml:space="preserve">People absorb information </w:t>
      </w:r>
      <w:r w:rsidR="00FF6338">
        <w:t xml:space="preserve">in different ways, so we have provided </w:t>
      </w:r>
      <w:r>
        <w:t xml:space="preserve">multiple formats to help you </w:t>
      </w:r>
      <w:r w:rsidR="00FF6338">
        <w:t>the capabilities:</w:t>
      </w:r>
    </w:p>
    <w:p w14:paraId="4B186708" w14:textId="154DE8A7" w:rsidR="00FF6338" w:rsidRPr="00DB6F80" w:rsidRDefault="008B0F8F" w:rsidP="002B46AE">
      <w:pPr>
        <w:pStyle w:val="ListParagraph"/>
        <w:numPr>
          <w:ilvl w:val="0"/>
          <w:numId w:val="21"/>
        </w:numPr>
        <w:spacing w:before="120" w:after="60"/>
        <w:contextualSpacing w:val="0"/>
        <w:rPr>
          <w:sz w:val="24"/>
          <w:szCs w:val="24"/>
        </w:rPr>
      </w:pPr>
      <w:hyperlink w:anchor="_Ways__of" w:history="1">
        <w:r w:rsidRPr="00DB6F80">
          <w:rPr>
            <w:rStyle w:val="Hyperlink"/>
            <w:color w:val="auto"/>
            <w:sz w:val="24"/>
            <w:szCs w:val="24"/>
          </w:rPr>
          <w:t>Page 12</w:t>
        </w:r>
      </w:hyperlink>
      <w:r w:rsidRPr="00DB6F80">
        <w:rPr>
          <w:sz w:val="24"/>
          <w:szCs w:val="24"/>
        </w:rPr>
        <w:t xml:space="preserve"> </w:t>
      </w:r>
      <w:r w:rsidR="003B4882" w:rsidRPr="00DB6F80">
        <w:rPr>
          <w:sz w:val="24"/>
          <w:szCs w:val="24"/>
        </w:rPr>
        <w:t xml:space="preserve">– A one-page summary of the </w:t>
      </w:r>
      <w:r w:rsidR="00FF6338" w:rsidRPr="00DB6F80">
        <w:rPr>
          <w:sz w:val="24"/>
          <w:szCs w:val="24"/>
        </w:rPr>
        <w:t>minimum capabilities</w:t>
      </w:r>
      <w:r w:rsidR="000018B2" w:rsidRPr="00DB6F80">
        <w:rPr>
          <w:sz w:val="24"/>
          <w:szCs w:val="24"/>
        </w:rPr>
        <w:t xml:space="preserve"> required by </w:t>
      </w:r>
      <w:r w:rsidR="003B4882" w:rsidRPr="00DB6F80">
        <w:rPr>
          <w:sz w:val="24"/>
          <w:szCs w:val="24"/>
        </w:rPr>
        <w:t>everyone</w:t>
      </w:r>
      <w:r w:rsidR="00FA7C10">
        <w:rPr>
          <w:sz w:val="24"/>
          <w:szCs w:val="24"/>
        </w:rPr>
        <w:t>.</w:t>
      </w:r>
    </w:p>
    <w:p w14:paraId="3FD1F28B" w14:textId="2213ED79" w:rsidR="00BA52CF" w:rsidRPr="00DB6F80" w:rsidRDefault="00BA52CF" w:rsidP="00FF6338">
      <w:pPr>
        <w:pStyle w:val="ListParagraph"/>
        <w:numPr>
          <w:ilvl w:val="0"/>
          <w:numId w:val="21"/>
        </w:numPr>
        <w:spacing w:before="120"/>
        <w:rPr>
          <w:sz w:val="24"/>
          <w:szCs w:val="24"/>
        </w:rPr>
      </w:pPr>
      <w:hyperlink w:anchor="_Ways_of_Being:" w:history="1">
        <w:r w:rsidRPr="00DB6F80">
          <w:rPr>
            <w:rStyle w:val="Hyperlink"/>
            <w:color w:val="auto"/>
            <w:sz w:val="24"/>
            <w:szCs w:val="24"/>
          </w:rPr>
          <w:t xml:space="preserve">Page </w:t>
        </w:r>
        <w:r w:rsidR="008B5E28" w:rsidRPr="00DB6F80">
          <w:rPr>
            <w:rStyle w:val="Hyperlink"/>
            <w:color w:val="auto"/>
            <w:sz w:val="24"/>
            <w:szCs w:val="24"/>
          </w:rPr>
          <w:t>13-1</w:t>
        </w:r>
        <w:r w:rsidR="00A12D13" w:rsidRPr="00DB6F80">
          <w:rPr>
            <w:rStyle w:val="Hyperlink"/>
            <w:color w:val="auto"/>
            <w:sz w:val="24"/>
            <w:szCs w:val="24"/>
          </w:rPr>
          <w:t>4</w:t>
        </w:r>
      </w:hyperlink>
      <w:r w:rsidR="008B5E28" w:rsidRPr="00DB6F80">
        <w:rPr>
          <w:sz w:val="24"/>
          <w:szCs w:val="24"/>
        </w:rPr>
        <w:t xml:space="preserve"> </w:t>
      </w:r>
      <w:r w:rsidR="003B4882" w:rsidRPr="00DB6F80">
        <w:rPr>
          <w:sz w:val="24"/>
          <w:szCs w:val="24"/>
        </w:rPr>
        <w:t xml:space="preserve">– A capability matrix showing </w:t>
      </w:r>
      <w:r w:rsidR="008B5E28" w:rsidRPr="00DB6F80">
        <w:rPr>
          <w:sz w:val="24"/>
          <w:szCs w:val="24"/>
        </w:rPr>
        <w:t xml:space="preserve">all capabilities </w:t>
      </w:r>
      <w:r w:rsidR="003B4882" w:rsidRPr="00DB6F80">
        <w:rPr>
          <w:sz w:val="24"/>
          <w:szCs w:val="24"/>
        </w:rPr>
        <w:t>across the three practice</w:t>
      </w:r>
      <w:r w:rsidR="008B5E28" w:rsidRPr="00DB6F80">
        <w:rPr>
          <w:sz w:val="24"/>
          <w:szCs w:val="24"/>
        </w:rPr>
        <w:t xml:space="preserve"> </w:t>
      </w:r>
      <w:r w:rsidR="000514F5" w:rsidRPr="00DB6F80">
        <w:rPr>
          <w:sz w:val="24"/>
          <w:szCs w:val="24"/>
        </w:rPr>
        <w:t>level</w:t>
      </w:r>
      <w:r w:rsidR="003B4882" w:rsidRPr="00DB6F80">
        <w:rPr>
          <w:sz w:val="24"/>
          <w:szCs w:val="24"/>
        </w:rPr>
        <w:t>s</w:t>
      </w:r>
      <w:r w:rsidR="00046712" w:rsidRPr="00DB6F80">
        <w:rPr>
          <w:sz w:val="24"/>
          <w:szCs w:val="24"/>
        </w:rPr>
        <w:t xml:space="preserve"> (</w:t>
      </w:r>
      <w:r w:rsidR="00655D42" w:rsidRPr="00DB6F80">
        <w:rPr>
          <w:sz w:val="24"/>
          <w:szCs w:val="24"/>
        </w:rPr>
        <w:t>T</w:t>
      </w:r>
      <w:r w:rsidR="00046712" w:rsidRPr="00DB6F80">
        <w:rPr>
          <w:sz w:val="24"/>
          <w:szCs w:val="24"/>
        </w:rPr>
        <w:t xml:space="preserve">rauma </w:t>
      </w:r>
      <w:r w:rsidR="00655D42" w:rsidRPr="00DB6F80">
        <w:rPr>
          <w:sz w:val="24"/>
          <w:szCs w:val="24"/>
        </w:rPr>
        <w:t>A</w:t>
      </w:r>
      <w:r w:rsidR="00046712" w:rsidRPr="00DB6F80">
        <w:rPr>
          <w:sz w:val="24"/>
          <w:szCs w:val="24"/>
        </w:rPr>
        <w:t xml:space="preserve">ware, </w:t>
      </w:r>
      <w:r w:rsidR="00655D42" w:rsidRPr="00DB6F80">
        <w:rPr>
          <w:sz w:val="24"/>
          <w:szCs w:val="24"/>
        </w:rPr>
        <w:t>T</w:t>
      </w:r>
      <w:r w:rsidR="00046712" w:rsidRPr="00DB6F80">
        <w:rPr>
          <w:sz w:val="24"/>
          <w:szCs w:val="24"/>
        </w:rPr>
        <w:t xml:space="preserve">rauma </w:t>
      </w:r>
      <w:r w:rsidR="00655D42" w:rsidRPr="00DB6F80">
        <w:rPr>
          <w:sz w:val="24"/>
          <w:szCs w:val="24"/>
        </w:rPr>
        <w:t>S</w:t>
      </w:r>
      <w:r w:rsidR="00046712" w:rsidRPr="00DB6F80">
        <w:rPr>
          <w:sz w:val="24"/>
          <w:szCs w:val="24"/>
        </w:rPr>
        <w:t xml:space="preserve">killed, </w:t>
      </w:r>
      <w:r w:rsidR="00655D42" w:rsidRPr="00DB6F80">
        <w:rPr>
          <w:sz w:val="24"/>
          <w:szCs w:val="24"/>
        </w:rPr>
        <w:t>T</w:t>
      </w:r>
      <w:r w:rsidR="00046712" w:rsidRPr="00DB6F80">
        <w:rPr>
          <w:sz w:val="24"/>
          <w:szCs w:val="24"/>
        </w:rPr>
        <w:t>ra</w:t>
      </w:r>
      <w:r w:rsidR="00284B0C" w:rsidRPr="00DB6F80">
        <w:rPr>
          <w:sz w:val="24"/>
          <w:szCs w:val="24"/>
        </w:rPr>
        <w:t xml:space="preserve">uma </w:t>
      </w:r>
      <w:r w:rsidR="00655D42" w:rsidRPr="00DB6F80">
        <w:rPr>
          <w:sz w:val="24"/>
          <w:szCs w:val="24"/>
        </w:rPr>
        <w:t>E</w:t>
      </w:r>
      <w:r w:rsidR="00284B0C" w:rsidRPr="00DB6F80">
        <w:rPr>
          <w:sz w:val="24"/>
          <w:szCs w:val="24"/>
        </w:rPr>
        <w:t>nhanced)</w:t>
      </w:r>
      <w:r w:rsidR="002B46AE">
        <w:rPr>
          <w:sz w:val="24"/>
          <w:szCs w:val="24"/>
        </w:rPr>
        <w:t>.</w:t>
      </w:r>
    </w:p>
    <w:p w14:paraId="52E66920" w14:textId="5AD1BBF9" w:rsidR="003B4882" w:rsidRPr="00E42C51" w:rsidRDefault="003B4882" w:rsidP="00E42C51">
      <w:pPr>
        <w:pStyle w:val="Heading2"/>
      </w:pPr>
      <w:r w:rsidRPr="00E42C51">
        <w:t xml:space="preserve">Choosing </w:t>
      </w:r>
      <w:r w:rsidR="00E42C51">
        <w:t>y</w:t>
      </w:r>
      <w:r w:rsidRPr="00E42C51">
        <w:t xml:space="preserve">our </w:t>
      </w:r>
      <w:r w:rsidR="008565F1" w:rsidRPr="00E42C51">
        <w:t>p</w:t>
      </w:r>
      <w:r w:rsidRPr="00E42C51">
        <w:t xml:space="preserve">ractice </w:t>
      </w:r>
      <w:r w:rsidR="008565F1" w:rsidRPr="00E42C51">
        <w:t>l</w:t>
      </w:r>
      <w:r w:rsidRPr="00E42C51">
        <w:t>eve</w:t>
      </w:r>
      <w:r w:rsidR="00D9138D" w:rsidRPr="00E42C51">
        <w:t>l</w:t>
      </w:r>
    </w:p>
    <w:p w14:paraId="684D984C" w14:textId="7B782C70" w:rsidR="00FF6338" w:rsidRDefault="003B4882" w:rsidP="003B4882">
      <w:pPr>
        <w:spacing w:before="120"/>
      </w:pPr>
      <w:r>
        <w:t xml:space="preserve">It is up </w:t>
      </w:r>
      <w:r w:rsidR="00FF6338" w:rsidRPr="00F42C15">
        <w:t xml:space="preserve">to you to identify which </w:t>
      </w:r>
      <w:r w:rsidR="00FF6338">
        <w:t>level</w:t>
      </w:r>
      <w:r w:rsidR="00FF6338" w:rsidRPr="00F42C15">
        <w:t xml:space="preserve"> best applies to </w:t>
      </w:r>
      <w:r w:rsidR="00D9138D">
        <w:t>current role</w:t>
      </w:r>
      <w:r w:rsidR="00FF6338" w:rsidRPr="00F42C15">
        <w:t xml:space="preserve">. We acknowledge that you </w:t>
      </w:r>
      <w:r w:rsidR="00FF6338">
        <w:t xml:space="preserve">may </w:t>
      </w:r>
      <w:r w:rsidR="00D9138D">
        <w:t>bring</w:t>
      </w:r>
      <w:r w:rsidR="00FF6338" w:rsidRPr="00F42C15">
        <w:t xml:space="preserve"> significant knowledge, skills and experience </w:t>
      </w:r>
      <w:r w:rsidR="00D9138D">
        <w:t xml:space="preserve">from previous roles, </w:t>
      </w:r>
      <w:r w:rsidR="00FF6338" w:rsidRPr="00F42C15">
        <w:t xml:space="preserve">but </w:t>
      </w:r>
      <w:r w:rsidR="00D9138D">
        <w:t>may</w:t>
      </w:r>
      <w:r w:rsidR="00FF6338" w:rsidRPr="00F42C15">
        <w:t xml:space="preserve"> not </w:t>
      </w:r>
      <w:r w:rsidR="00D9138D">
        <w:t xml:space="preserve">be </w:t>
      </w:r>
      <w:r w:rsidR="00FF6338" w:rsidRPr="00F42C15">
        <w:t xml:space="preserve">required to routinely respond to victims and </w:t>
      </w:r>
      <w:r w:rsidR="00D9138D">
        <w:t>victim-</w:t>
      </w:r>
      <w:r w:rsidR="00FF6338" w:rsidRPr="00F42C15">
        <w:t xml:space="preserve">survivors in your current </w:t>
      </w:r>
      <w:r w:rsidR="00D9138D">
        <w:t>position</w:t>
      </w:r>
      <w:r w:rsidR="00FF6338" w:rsidRPr="00F42C15">
        <w:t>.</w:t>
      </w:r>
    </w:p>
    <w:p w14:paraId="546CAD35" w14:textId="77777777" w:rsidR="00D9138D" w:rsidRDefault="00D9138D" w:rsidP="002B46AE">
      <w:pPr>
        <w:spacing w:after="60"/>
      </w:pPr>
      <w:r>
        <w:t>These practice levels</w:t>
      </w:r>
      <w:r w:rsidR="00FF6338" w:rsidRPr="00602B8C">
        <w:t xml:space="preserve"> are not intended to be prescriptive. You have the flexibility to</w:t>
      </w:r>
      <w:r>
        <w:t>:</w:t>
      </w:r>
    </w:p>
    <w:p w14:paraId="0926CEB5" w14:textId="77777777" w:rsidR="00D9138D" w:rsidRDefault="00D9138D" w:rsidP="002B46AE">
      <w:pPr>
        <w:pStyle w:val="BulletL1"/>
        <w:spacing w:after="60"/>
        <w:contextualSpacing w:val="0"/>
      </w:pPr>
      <w:r>
        <w:t>Focus on the capabilities recommended for your level, or</w:t>
      </w:r>
    </w:p>
    <w:p w14:paraId="5B8A63F3" w14:textId="758E610C" w:rsidR="00D9138D" w:rsidRDefault="00D9138D" w:rsidP="00D9138D">
      <w:pPr>
        <w:pStyle w:val="BulletL1"/>
      </w:pPr>
      <w:r>
        <w:t>Explore additional</w:t>
      </w:r>
      <w:r w:rsidR="00FF6338" w:rsidRPr="00602B8C">
        <w:t xml:space="preserve"> knowledge, skills and practice tips </w:t>
      </w:r>
      <w:r>
        <w:t>from other levels.</w:t>
      </w:r>
    </w:p>
    <w:p w14:paraId="49D441E9" w14:textId="38998BA1" w:rsidR="00EA0F5A" w:rsidRDefault="00FF6338" w:rsidP="00D9138D">
      <w:pPr>
        <w:sectPr w:rsidR="00EA0F5A" w:rsidSect="008932C9">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418" w:left="1418" w:header="567" w:footer="454" w:gutter="0"/>
          <w:cols w:space="708"/>
          <w:titlePg/>
          <w:docGrid w:linePitch="360"/>
        </w:sectPr>
      </w:pPr>
      <w:r w:rsidRPr="00602B8C">
        <w:t xml:space="preserve">If you are unsure which </w:t>
      </w:r>
      <w:r>
        <w:t>level</w:t>
      </w:r>
      <w:r w:rsidRPr="00602B8C">
        <w:t xml:space="preserve"> </w:t>
      </w:r>
      <w:r w:rsidR="00D9138D">
        <w:t>applies</w:t>
      </w:r>
      <w:r w:rsidRPr="00602B8C">
        <w:t xml:space="preserve"> to you, </w:t>
      </w:r>
      <w:r w:rsidR="00D9138D">
        <w:t xml:space="preserve">we encourage you to </w:t>
      </w:r>
      <w:r w:rsidRPr="00602B8C">
        <w:t xml:space="preserve">discuss with your line manager or </w:t>
      </w:r>
      <w:r>
        <w:t xml:space="preserve">during </w:t>
      </w:r>
      <w:r w:rsidRPr="00602B8C">
        <w:t>professional supervision.</w:t>
      </w:r>
    </w:p>
    <w:p w14:paraId="191AC7B8" w14:textId="77777777" w:rsidR="00FD16CB" w:rsidRDefault="00FD16CB" w:rsidP="00FD16CB">
      <w:pPr>
        <w:keepNext/>
        <w:spacing w:before="120"/>
      </w:pPr>
    </w:p>
    <w:p w14:paraId="2EDFA075" w14:textId="28D89D64" w:rsidR="00FD16CB" w:rsidRDefault="00C50264" w:rsidP="00FD16CB">
      <w:pPr>
        <w:keepNext/>
        <w:spacing w:before="120"/>
      </w:pPr>
      <w:r w:rsidRPr="00261E6D">
        <w:rPr>
          <w:noProof/>
          <w:lang w:eastAsia="en-AU"/>
        </w:rPr>
        <w:drawing>
          <wp:inline distT="0" distB="0" distL="0" distR="0" wp14:anchorId="76851A02" wp14:editId="45B7B0B3">
            <wp:extent cx="8836040" cy="5021271"/>
            <wp:effectExtent l="0" t="0" r="3175" b="8255"/>
            <wp:docPr id="1036421822" name="Picture 1" descr="The image is a flowchart designed to help determine the appropriate level of trauma-informed care training required for different roles. It begins with the question:&#10;&#10;&quot;In your role, do you have direct contact with people who may be affected by trauma?&quot;&#10;&#10;From this starting point, the chart branches into a series of yes/no questions that guide the viewer through different pathways based on the nature of their work and level of interaction with individuals affected by trauma.&#10;&#10;The flowchart leads to one of three possible outcomes, each representing a level of trauma-informed care:&#10;&#10;Trauma Aware Level&#10;Trauma Skilled Level&#10;Trauma Enhanced Level&#10;Each level corresponds to the depth of knowledge and skills required for the role, with &quot;Trauma Enhanced&quot; indicating the highest level of engagement and expertise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21822" name="Picture 1" descr="The image is a flowchart designed to help determine the appropriate level of trauma-informed care training required for different roles. It begins with the question:&#10;&#10;&quot;In your role, do you have direct contact with people who may be affected by trauma?&quot;&#10;&#10;From this starting point, the chart branches into a series of yes/no questions that guide the viewer through different pathways based on the nature of their work and level of interaction with individuals affected by trauma.&#10;&#10;The flowchart leads to one of three possible outcomes, each representing a level of trauma-informed care:&#10;&#10;Trauma Aware Level&#10;Trauma Skilled Level&#10;Trauma Enhanced Level&#10;Each level corresponds to the depth of knowledge and skills required for the role, with &quot;Trauma Enhanced&quot; indicating the highest level of engagement and expertise need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56155" cy="5032702"/>
                    </a:xfrm>
                    <a:prstGeom prst="rect">
                      <a:avLst/>
                    </a:prstGeom>
                  </pic:spPr>
                </pic:pic>
              </a:graphicData>
            </a:graphic>
          </wp:inline>
        </w:drawing>
      </w:r>
    </w:p>
    <w:p w14:paraId="4CD04BBA" w14:textId="2C53E082" w:rsidR="00BD4A81" w:rsidRPr="00FD16CB" w:rsidRDefault="00FD16CB" w:rsidP="00FD16CB">
      <w:pPr>
        <w:pStyle w:val="Caption"/>
        <w:spacing w:before="480"/>
        <w:jc w:val="center"/>
        <w:rPr>
          <w:rStyle w:val="Hyperlink"/>
          <w:b w:val="0"/>
          <w:bCs w:val="0"/>
          <w:color w:val="000000" w:themeColor="text1"/>
          <w:u w:val="none"/>
        </w:rPr>
      </w:pPr>
      <w:r w:rsidRPr="00FD16CB">
        <w:rPr>
          <w:b w:val="0"/>
          <w:bCs w:val="0"/>
        </w:rPr>
        <w:t xml:space="preserve">Figure </w:t>
      </w:r>
      <w:r w:rsidRPr="00FD16CB">
        <w:rPr>
          <w:b w:val="0"/>
          <w:bCs w:val="0"/>
        </w:rPr>
        <w:fldChar w:fldCharType="begin"/>
      </w:r>
      <w:r w:rsidRPr="00FD16CB">
        <w:rPr>
          <w:b w:val="0"/>
          <w:bCs w:val="0"/>
        </w:rPr>
        <w:instrText xml:space="preserve"> SEQ Figure \* ARABIC </w:instrText>
      </w:r>
      <w:r w:rsidRPr="00FD16CB">
        <w:rPr>
          <w:b w:val="0"/>
          <w:bCs w:val="0"/>
        </w:rPr>
        <w:fldChar w:fldCharType="separate"/>
      </w:r>
      <w:r w:rsidRPr="00FD16CB">
        <w:rPr>
          <w:b w:val="0"/>
          <w:bCs w:val="0"/>
          <w:noProof/>
        </w:rPr>
        <w:t>3</w:t>
      </w:r>
      <w:r w:rsidRPr="00FD16CB">
        <w:rPr>
          <w:b w:val="0"/>
          <w:bCs w:val="0"/>
        </w:rPr>
        <w:fldChar w:fldCharType="end"/>
      </w:r>
      <w:r w:rsidRPr="00FD16CB">
        <w:rPr>
          <w:b w:val="0"/>
          <w:bCs w:val="0"/>
        </w:rPr>
        <w:t>. Practice level decision tree</w:t>
      </w:r>
    </w:p>
    <w:p w14:paraId="7D39F956" w14:textId="77777777" w:rsidR="00970893" w:rsidRDefault="00970893" w:rsidP="00970893">
      <w:pPr>
        <w:spacing w:before="120"/>
        <w:rPr>
          <w:rStyle w:val="Hyperlink"/>
        </w:rPr>
        <w:sectPr w:rsidR="00970893" w:rsidSect="008932C9">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134" w:right="1418" w:bottom="1418" w:left="1418" w:header="567" w:footer="454" w:gutter="0"/>
          <w:cols w:space="708"/>
          <w:titlePg/>
          <w:docGrid w:linePitch="360"/>
        </w:sectPr>
      </w:pPr>
    </w:p>
    <w:p w14:paraId="5C760BE8" w14:textId="275A2891" w:rsidR="00936A7C" w:rsidRPr="008565F1" w:rsidRDefault="00A65B8D" w:rsidP="008565F1">
      <w:pPr>
        <w:pStyle w:val="Heading1"/>
        <w:rPr>
          <w:rStyle w:val="normaltextrun"/>
        </w:rPr>
      </w:pPr>
      <w:bookmarkStart w:id="17" w:name="_Ways__of"/>
      <w:bookmarkStart w:id="18" w:name="_Toc204253065"/>
      <w:bookmarkEnd w:id="17"/>
      <w:r w:rsidRPr="008565F1">
        <w:rPr>
          <w:rStyle w:val="normaltextrun"/>
        </w:rPr>
        <w:lastRenderedPageBreak/>
        <w:t xml:space="preserve">Ways of Working: Trauma Aware Level (Our </w:t>
      </w:r>
      <w:r w:rsidR="0052543B">
        <w:rPr>
          <w:rStyle w:val="normaltextrun"/>
        </w:rPr>
        <w:t>m</w:t>
      </w:r>
      <w:r w:rsidRPr="008565F1">
        <w:rPr>
          <w:rStyle w:val="normaltextrun"/>
        </w:rPr>
        <w:t xml:space="preserve">inimum </w:t>
      </w:r>
      <w:r w:rsidR="0052543B">
        <w:rPr>
          <w:rStyle w:val="normaltextrun"/>
        </w:rPr>
        <w:t>c</w:t>
      </w:r>
      <w:r w:rsidRPr="008565F1">
        <w:rPr>
          <w:rStyle w:val="normaltextrun"/>
        </w:rPr>
        <w:t>apability</w:t>
      </w:r>
      <w:r w:rsidR="00DD250A" w:rsidRPr="008565F1">
        <w:rPr>
          <w:rStyle w:val="normaltextrun"/>
        </w:rPr>
        <w:t>)</w:t>
      </w:r>
      <w:bookmarkEnd w:id="18"/>
    </w:p>
    <w:tbl>
      <w:tblPr>
        <w:tblStyle w:val="TableGrid"/>
        <w:tblW w:w="0" w:type="auto"/>
        <w:tblLook w:val="04A0" w:firstRow="1" w:lastRow="0" w:firstColumn="1" w:lastColumn="0" w:noHBand="0" w:noVBand="1"/>
      </w:tblPr>
      <w:tblGrid>
        <w:gridCol w:w="3077"/>
        <w:gridCol w:w="3077"/>
        <w:gridCol w:w="3078"/>
        <w:gridCol w:w="3078"/>
        <w:gridCol w:w="3078"/>
      </w:tblGrid>
      <w:tr w:rsidR="005727FE" w:rsidRPr="005727FE" w14:paraId="36978549" w14:textId="77777777" w:rsidTr="005727FE">
        <w:tc>
          <w:tcPr>
            <w:tcW w:w="3077" w:type="dxa"/>
            <w:vAlign w:val="center"/>
          </w:tcPr>
          <w:p w14:paraId="02BD6D23" w14:textId="48D2F7CD" w:rsidR="005727FE" w:rsidRPr="005727FE" w:rsidRDefault="005727FE" w:rsidP="008565F1">
            <w:pPr>
              <w:spacing w:before="60" w:after="60" w:line="276" w:lineRule="auto"/>
              <w:rPr>
                <w:sz w:val="22"/>
              </w:rPr>
            </w:pPr>
            <w:r w:rsidRPr="005727FE">
              <w:rPr>
                <w:sz w:val="22"/>
              </w:rPr>
              <w:t xml:space="preserve">Ways of </w:t>
            </w:r>
            <w:r w:rsidR="00A40D10">
              <w:rPr>
                <w:b/>
                <w:bCs/>
                <w:sz w:val="22"/>
              </w:rPr>
              <w:t>b</w:t>
            </w:r>
            <w:r w:rsidRPr="005727FE">
              <w:rPr>
                <w:b/>
                <w:bCs/>
                <w:sz w:val="22"/>
              </w:rPr>
              <w:t>eing</w:t>
            </w:r>
          </w:p>
        </w:tc>
        <w:tc>
          <w:tcPr>
            <w:tcW w:w="3077" w:type="dxa"/>
            <w:vAlign w:val="center"/>
          </w:tcPr>
          <w:p w14:paraId="3810893E" w14:textId="607944FE" w:rsidR="005727FE" w:rsidRPr="005727FE" w:rsidRDefault="005727FE" w:rsidP="008565F1">
            <w:pPr>
              <w:spacing w:before="60" w:after="60" w:line="276" w:lineRule="auto"/>
              <w:rPr>
                <w:sz w:val="22"/>
              </w:rPr>
            </w:pPr>
            <w:r w:rsidRPr="005727FE">
              <w:rPr>
                <w:sz w:val="22"/>
              </w:rPr>
              <w:t xml:space="preserve">Ways of </w:t>
            </w:r>
            <w:r w:rsidR="00A40D10">
              <w:rPr>
                <w:b/>
                <w:bCs/>
                <w:sz w:val="22"/>
              </w:rPr>
              <w:t>k</w:t>
            </w:r>
            <w:r w:rsidRPr="005727FE">
              <w:rPr>
                <w:b/>
                <w:bCs/>
                <w:sz w:val="22"/>
              </w:rPr>
              <w:t>nowing</w:t>
            </w:r>
          </w:p>
        </w:tc>
        <w:tc>
          <w:tcPr>
            <w:tcW w:w="3078" w:type="dxa"/>
            <w:vAlign w:val="center"/>
          </w:tcPr>
          <w:p w14:paraId="6D6DEBD6" w14:textId="2758B617" w:rsidR="005727FE" w:rsidRPr="005727FE" w:rsidRDefault="005727FE" w:rsidP="008565F1">
            <w:pPr>
              <w:spacing w:before="60" w:after="60" w:line="276" w:lineRule="auto"/>
              <w:rPr>
                <w:sz w:val="22"/>
              </w:rPr>
            </w:pPr>
            <w:r w:rsidRPr="005727FE">
              <w:rPr>
                <w:sz w:val="22"/>
              </w:rPr>
              <w:t xml:space="preserve">Ways of </w:t>
            </w:r>
            <w:r w:rsidR="00A40D10">
              <w:rPr>
                <w:b/>
                <w:bCs/>
                <w:sz w:val="22"/>
              </w:rPr>
              <w:t>d</w:t>
            </w:r>
            <w:r w:rsidRPr="005727FE">
              <w:rPr>
                <w:b/>
                <w:bCs/>
                <w:sz w:val="22"/>
              </w:rPr>
              <w:t>oing</w:t>
            </w:r>
          </w:p>
        </w:tc>
        <w:tc>
          <w:tcPr>
            <w:tcW w:w="3078" w:type="dxa"/>
            <w:vAlign w:val="center"/>
          </w:tcPr>
          <w:p w14:paraId="2CFD5932" w14:textId="114E66D3" w:rsidR="005727FE" w:rsidRPr="005727FE" w:rsidRDefault="005727FE" w:rsidP="008565F1">
            <w:pPr>
              <w:spacing w:before="60" w:after="60" w:line="276" w:lineRule="auto"/>
              <w:rPr>
                <w:sz w:val="22"/>
              </w:rPr>
            </w:pPr>
            <w:r w:rsidRPr="005727FE">
              <w:rPr>
                <w:sz w:val="22"/>
              </w:rPr>
              <w:t xml:space="preserve">Ways of </w:t>
            </w:r>
            <w:r w:rsidR="00A40D10">
              <w:rPr>
                <w:b/>
                <w:bCs/>
                <w:sz w:val="22"/>
              </w:rPr>
              <w:t>a</w:t>
            </w:r>
            <w:r w:rsidRPr="005727FE">
              <w:rPr>
                <w:b/>
                <w:bCs/>
                <w:sz w:val="22"/>
              </w:rPr>
              <w:t>dvising</w:t>
            </w:r>
          </w:p>
        </w:tc>
        <w:tc>
          <w:tcPr>
            <w:tcW w:w="3078" w:type="dxa"/>
            <w:vAlign w:val="center"/>
          </w:tcPr>
          <w:p w14:paraId="0E538EBC" w14:textId="07CB77A9" w:rsidR="005727FE" w:rsidRPr="005727FE" w:rsidRDefault="005727FE" w:rsidP="008565F1">
            <w:pPr>
              <w:spacing w:before="60" w:after="60" w:line="276" w:lineRule="auto"/>
              <w:rPr>
                <w:sz w:val="22"/>
              </w:rPr>
            </w:pPr>
            <w:r w:rsidRPr="005727FE">
              <w:rPr>
                <w:sz w:val="22"/>
              </w:rPr>
              <w:t xml:space="preserve">Ways of </w:t>
            </w:r>
            <w:r w:rsidR="00A40D10">
              <w:rPr>
                <w:b/>
                <w:bCs/>
                <w:sz w:val="22"/>
              </w:rPr>
              <w:t>g</w:t>
            </w:r>
            <w:r w:rsidRPr="005727FE">
              <w:rPr>
                <w:b/>
                <w:bCs/>
                <w:sz w:val="22"/>
              </w:rPr>
              <w:t>uiding</w:t>
            </w:r>
          </w:p>
        </w:tc>
      </w:tr>
      <w:tr w:rsidR="005727FE" w:rsidRPr="005727FE" w14:paraId="7C3A3271" w14:textId="77777777" w:rsidTr="005727FE">
        <w:tc>
          <w:tcPr>
            <w:tcW w:w="3077" w:type="dxa"/>
          </w:tcPr>
          <w:p w14:paraId="78CB0ADF" w14:textId="77777777" w:rsidR="005727FE" w:rsidRPr="005727FE" w:rsidRDefault="005727FE" w:rsidP="008565F1">
            <w:pPr>
              <w:spacing w:before="60" w:after="60" w:line="264" w:lineRule="auto"/>
              <w:rPr>
                <w:sz w:val="22"/>
                <w:lang w:eastAsia="en-AU"/>
              </w:rPr>
            </w:pPr>
            <w:r w:rsidRPr="005727FE">
              <w:rPr>
                <w:sz w:val="22"/>
                <w:lang w:eastAsia="en-AU"/>
              </w:rPr>
              <w:t>Demonstrates a foundational understanding of what trauma is, its prevalence, effects across the lifespan, including neurological impacts and socio-economic functioning, and its signs and risk factors.</w:t>
            </w:r>
          </w:p>
          <w:p w14:paraId="206CFBDF" w14:textId="7712F277" w:rsidR="005727FE" w:rsidRPr="005727FE" w:rsidRDefault="000839B0" w:rsidP="008565F1">
            <w:pPr>
              <w:spacing w:before="60" w:after="60" w:line="264" w:lineRule="auto"/>
              <w:rPr>
                <w:sz w:val="22"/>
                <w:lang w:eastAsia="en-AU"/>
              </w:rPr>
            </w:pPr>
            <w:r>
              <w:rPr>
                <w:sz w:val="22"/>
                <w:lang w:eastAsia="en-AU"/>
              </w:rPr>
              <w:t>A</w:t>
            </w:r>
            <w:r w:rsidR="005727FE" w:rsidRPr="005727FE">
              <w:rPr>
                <w:sz w:val="22"/>
                <w:lang w:eastAsia="en-AU"/>
              </w:rPr>
              <w:t>cknowledges and respects Truth Telling in relation to cultural safety, ongoing impacts of invasion</w:t>
            </w:r>
            <w:r w:rsidR="00163D2A">
              <w:rPr>
                <w:sz w:val="22"/>
                <w:lang w:eastAsia="en-AU"/>
              </w:rPr>
              <w:t xml:space="preserve"> and colonisation</w:t>
            </w:r>
            <w:r w:rsidR="005727FE" w:rsidRPr="005727FE">
              <w:rPr>
                <w:sz w:val="22"/>
                <w:lang w:eastAsia="en-AU"/>
              </w:rPr>
              <w:t>, the Stolen Generations, racism, and conscious bias perpetrated against Aboriginal and Torres Strait Islander people.</w:t>
            </w:r>
          </w:p>
          <w:p w14:paraId="100756A2" w14:textId="6586AA05" w:rsidR="005727FE" w:rsidRPr="005727FE" w:rsidRDefault="000839B0" w:rsidP="008565F1">
            <w:pPr>
              <w:spacing w:before="60" w:after="60" w:line="264" w:lineRule="auto"/>
              <w:rPr>
                <w:sz w:val="22"/>
                <w:lang w:eastAsia="en-AU"/>
              </w:rPr>
            </w:pPr>
            <w:r>
              <w:rPr>
                <w:sz w:val="22"/>
                <w:lang w:eastAsia="en-AU"/>
              </w:rPr>
              <w:t>Acknowledges</w:t>
            </w:r>
            <w:r w:rsidR="005727FE" w:rsidRPr="005727FE">
              <w:rPr>
                <w:sz w:val="22"/>
                <w:lang w:eastAsia="en-AU"/>
              </w:rPr>
              <w:t xml:space="preserve"> and respects the experiences of and impacts on diverse cultural communities, including marginalised</w:t>
            </w:r>
            <w:r w:rsidR="005727FE" w:rsidRPr="005727FE" w:rsidDel="00902748">
              <w:rPr>
                <w:sz w:val="22"/>
                <w:lang w:eastAsia="en-AU"/>
              </w:rPr>
              <w:t xml:space="preserve"> and</w:t>
            </w:r>
            <w:r w:rsidR="005727FE" w:rsidRPr="005727FE">
              <w:rPr>
                <w:sz w:val="22"/>
                <w:lang w:eastAsia="en-AU"/>
              </w:rPr>
              <w:t xml:space="preserve"> underrepresented groups, and recognises the unique challenges they face.</w:t>
            </w:r>
          </w:p>
          <w:p w14:paraId="6DE103D4" w14:textId="35377112" w:rsidR="005727FE" w:rsidRPr="005727FE" w:rsidRDefault="005727FE" w:rsidP="008565F1">
            <w:pPr>
              <w:spacing w:before="60" w:after="60" w:line="264" w:lineRule="auto"/>
              <w:rPr>
                <w:sz w:val="22"/>
              </w:rPr>
            </w:pPr>
            <w:r w:rsidRPr="005727FE">
              <w:rPr>
                <w:sz w:val="22"/>
                <w:lang w:eastAsia="en-AU"/>
              </w:rPr>
              <w:t>Recognises the emotional impact of working with trauma survivors and actively engages in self-reflection and psychological self-care.</w:t>
            </w:r>
          </w:p>
        </w:tc>
        <w:tc>
          <w:tcPr>
            <w:tcW w:w="3077" w:type="dxa"/>
          </w:tcPr>
          <w:p w14:paraId="3A85926A" w14:textId="77777777" w:rsidR="00EB722C" w:rsidRPr="00EB722C" w:rsidRDefault="00EB722C" w:rsidP="008565F1">
            <w:pPr>
              <w:spacing w:before="60" w:after="60" w:line="264" w:lineRule="auto"/>
              <w:rPr>
                <w:sz w:val="22"/>
                <w:lang w:eastAsia="en-AU"/>
              </w:rPr>
            </w:pPr>
            <w:r w:rsidRPr="00EB722C">
              <w:rPr>
                <w:sz w:val="22"/>
                <w:lang w:eastAsia="en-AU"/>
              </w:rPr>
              <w:t>Makes sense of the behaviour of trauma victims and survivors, utilises empathy and active listening skills with attention to tone, pace, and language, and prioritises safety during interactions.</w:t>
            </w:r>
          </w:p>
          <w:p w14:paraId="314EC11A" w14:textId="77777777" w:rsidR="00EB722C" w:rsidRPr="00EB722C" w:rsidRDefault="00EB722C" w:rsidP="008565F1">
            <w:pPr>
              <w:spacing w:before="60" w:after="60" w:line="264" w:lineRule="auto"/>
              <w:rPr>
                <w:sz w:val="22"/>
                <w:lang w:eastAsia="en-AU"/>
              </w:rPr>
            </w:pPr>
            <w:r w:rsidRPr="00EB722C">
              <w:rPr>
                <w:sz w:val="22"/>
                <w:lang w:eastAsia="en-AU"/>
              </w:rPr>
              <w:t>Ensures that communication is accessible and inclusive, respecting personal information and privacy, including when engaging with families and communities.</w:t>
            </w:r>
          </w:p>
          <w:p w14:paraId="6C5CD2B3" w14:textId="09FE1FC3" w:rsidR="005727FE" w:rsidRPr="005727FE" w:rsidRDefault="00EB722C" w:rsidP="00FA7C10">
            <w:pPr>
              <w:spacing w:before="60" w:after="60" w:line="264" w:lineRule="auto"/>
              <w:rPr>
                <w:sz w:val="22"/>
                <w:lang w:eastAsia="en-AU"/>
              </w:rPr>
            </w:pPr>
            <w:r w:rsidRPr="00EB722C">
              <w:rPr>
                <w:sz w:val="22"/>
                <w:lang w:eastAsia="en-AU"/>
              </w:rPr>
              <w:t>Maintains clear professional boundaries, understands power dynamics in relationships, and ensures transparency in reporting and informed consent in disclosures.</w:t>
            </w:r>
          </w:p>
        </w:tc>
        <w:tc>
          <w:tcPr>
            <w:tcW w:w="3078" w:type="dxa"/>
          </w:tcPr>
          <w:p w14:paraId="1A1C2F74" w14:textId="77777777" w:rsidR="00EB722C" w:rsidRPr="00EB722C" w:rsidRDefault="00EB722C" w:rsidP="008565F1">
            <w:pPr>
              <w:spacing w:before="60" w:after="60" w:line="264" w:lineRule="auto"/>
              <w:rPr>
                <w:sz w:val="22"/>
                <w:lang w:eastAsia="en-AU"/>
              </w:rPr>
            </w:pPr>
            <w:r w:rsidRPr="00EB722C">
              <w:rPr>
                <w:sz w:val="22"/>
                <w:lang w:eastAsia="en-AU"/>
              </w:rPr>
              <w:t>Ensures services are accessible and inclusive, providing private, safe, and culturally respectful spaces for all clients.</w:t>
            </w:r>
          </w:p>
          <w:p w14:paraId="465535F4" w14:textId="77777777" w:rsidR="00EB722C" w:rsidRPr="00EB722C" w:rsidRDefault="00EB722C" w:rsidP="008565F1">
            <w:pPr>
              <w:spacing w:before="60" w:after="60" w:line="264" w:lineRule="auto"/>
              <w:rPr>
                <w:sz w:val="22"/>
                <w:lang w:eastAsia="en-AU"/>
              </w:rPr>
            </w:pPr>
            <w:r w:rsidRPr="00EB722C">
              <w:rPr>
                <w:sz w:val="22"/>
                <w:lang w:eastAsia="en-AU"/>
              </w:rPr>
              <w:t>Supports collaborative engagement through effective communication and compliance with Information Sharing Consent Agreements.</w:t>
            </w:r>
          </w:p>
          <w:p w14:paraId="400C1271" w14:textId="751536A8" w:rsidR="005727FE" w:rsidRPr="005727FE" w:rsidRDefault="00EB722C" w:rsidP="008565F1">
            <w:pPr>
              <w:spacing w:before="60" w:after="60" w:line="264" w:lineRule="auto"/>
              <w:rPr>
                <w:sz w:val="22"/>
              </w:rPr>
            </w:pPr>
            <w:r w:rsidRPr="00EB722C">
              <w:rPr>
                <w:sz w:val="22"/>
                <w:lang w:eastAsia="en-AU"/>
              </w:rPr>
              <w:t>Knows where to access or find information on local trauma-specific support services and understands their role in referral and support processes</w:t>
            </w:r>
            <w:r w:rsidR="00FA7C10">
              <w:rPr>
                <w:sz w:val="22"/>
                <w:lang w:eastAsia="en-AU"/>
              </w:rPr>
              <w:t>.</w:t>
            </w:r>
          </w:p>
        </w:tc>
        <w:tc>
          <w:tcPr>
            <w:tcW w:w="3078" w:type="dxa"/>
          </w:tcPr>
          <w:p w14:paraId="5E1B1F05" w14:textId="77777777" w:rsidR="00EB722C" w:rsidRPr="00EB722C" w:rsidRDefault="00EB722C" w:rsidP="008565F1">
            <w:pPr>
              <w:spacing w:before="60" w:after="60" w:line="264" w:lineRule="auto"/>
              <w:rPr>
                <w:sz w:val="22"/>
                <w:lang w:eastAsia="en-AU"/>
              </w:rPr>
            </w:pPr>
            <w:r w:rsidRPr="00EB722C">
              <w:rPr>
                <w:sz w:val="22"/>
                <w:lang w:eastAsia="en-AU"/>
              </w:rPr>
              <w:t>Makes decisions based on a basic understanding of trauma-informed principles, ensuring no further harm and promoting self-efficacy and self-determination.</w:t>
            </w:r>
          </w:p>
          <w:p w14:paraId="5181E38C" w14:textId="77E9253D" w:rsidR="00EB722C" w:rsidRPr="00EB722C" w:rsidRDefault="00EB722C" w:rsidP="008565F1">
            <w:pPr>
              <w:spacing w:before="60" w:after="60" w:line="264" w:lineRule="auto"/>
              <w:rPr>
                <w:sz w:val="22"/>
                <w:lang w:eastAsia="en-AU"/>
              </w:rPr>
            </w:pPr>
            <w:r w:rsidRPr="00EB722C">
              <w:rPr>
                <w:sz w:val="22"/>
                <w:lang w:eastAsia="en-AU"/>
              </w:rPr>
              <w:t>Understands and adheres to legal and ethical responsibilities, including</w:t>
            </w:r>
            <w:r w:rsidR="000839B0">
              <w:rPr>
                <w:sz w:val="22"/>
                <w:lang w:eastAsia="en-AU"/>
              </w:rPr>
              <w:t xml:space="preserve"> the</w:t>
            </w:r>
            <w:r w:rsidRPr="00EB722C">
              <w:rPr>
                <w:sz w:val="22"/>
                <w:lang w:eastAsia="en-AU"/>
              </w:rPr>
              <w:t xml:space="preserve"> Child </w:t>
            </w:r>
            <w:r w:rsidR="000839B0">
              <w:rPr>
                <w:sz w:val="22"/>
                <w:lang w:eastAsia="en-AU"/>
              </w:rPr>
              <w:t xml:space="preserve">and Youth </w:t>
            </w:r>
            <w:r w:rsidRPr="00EB722C">
              <w:rPr>
                <w:sz w:val="22"/>
                <w:lang w:eastAsia="en-AU"/>
              </w:rPr>
              <w:t>Safe Organisations Framework, Reportable Conduct Scheme, and work health and safety risk management processes.</w:t>
            </w:r>
          </w:p>
          <w:p w14:paraId="2A2C44CE" w14:textId="49DEBB6C" w:rsidR="005727FE" w:rsidRPr="005727FE" w:rsidRDefault="00EB722C" w:rsidP="00FA7C10">
            <w:pPr>
              <w:spacing w:before="60" w:after="60" w:line="264" w:lineRule="auto"/>
              <w:rPr>
                <w:sz w:val="22"/>
                <w:lang w:eastAsia="en-AU"/>
              </w:rPr>
            </w:pPr>
            <w:r w:rsidRPr="00EB722C">
              <w:rPr>
                <w:sz w:val="22"/>
                <w:lang w:eastAsia="en-AU"/>
              </w:rPr>
              <w:t>Actively participates in feedback processes and advocates for the integration of trauma-informed practices in policies and procedures.</w:t>
            </w:r>
          </w:p>
        </w:tc>
        <w:tc>
          <w:tcPr>
            <w:tcW w:w="3078" w:type="dxa"/>
          </w:tcPr>
          <w:p w14:paraId="31DC9872" w14:textId="2280320E" w:rsidR="00EB722C" w:rsidRPr="00EB722C" w:rsidRDefault="00EB722C" w:rsidP="008565F1">
            <w:pPr>
              <w:spacing w:before="60" w:after="60" w:line="264" w:lineRule="auto"/>
              <w:rPr>
                <w:sz w:val="22"/>
                <w:lang w:eastAsia="en-AU"/>
              </w:rPr>
            </w:pPr>
            <w:r w:rsidRPr="00EB722C">
              <w:rPr>
                <w:sz w:val="22"/>
                <w:lang w:eastAsia="en-AU"/>
              </w:rPr>
              <w:t xml:space="preserve">Understands the role of leadership in a trauma-informed organisation, including responsibilities under the Child </w:t>
            </w:r>
            <w:r w:rsidR="000839B0">
              <w:rPr>
                <w:sz w:val="22"/>
                <w:lang w:eastAsia="en-AU"/>
              </w:rPr>
              <w:t xml:space="preserve">and Youth </w:t>
            </w:r>
            <w:r w:rsidRPr="00EB722C">
              <w:rPr>
                <w:sz w:val="22"/>
                <w:lang w:eastAsia="en-AU"/>
              </w:rPr>
              <w:t>Safe Organisations Framework and Reportable Conduct Scheme.</w:t>
            </w:r>
          </w:p>
          <w:p w14:paraId="76D11A4A" w14:textId="77777777" w:rsidR="00EB722C" w:rsidRPr="00EB722C" w:rsidRDefault="00EB722C" w:rsidP="008565F1">
            <w:pPr>
              <w:spacing w:before="60" w:after="60" w:line="264" w:lineRule="auto"/>
              <w:rPr>
                <w:sz w:val="22"/>
                <w:lang w:eastAsia="en-AU"/>
              </w:rPr>
            </w:pPr>
            <w:r w:rsidRPr="00EB722C">
              <w:rPr>
                <w:sz w:val="22"/>
                <w:lang w:eastAsia="en-AU"/>
              </w:rPr>
              <w:t xml:space="preserve">Leads cultural improvement programs to prevent and address bullying, harassment, and discrimination, ensuring processes are </w:t>
            </w:r>
            <w:proofErr w:type="gramStart"/>
            <w:r w:rsidRPr="00EB722C">
              <w:rPr>
                <w:sz w:val="22"/>
                <w:lang w:eastAsia="en-AU"/>
              </w:rPr>
              <w:t>trauma-informed</w:t>
            </w:r>
            <w:proofErr w:type="gramEnd"/>
            <w:r w:rsidRPr="00EB722C">
              <w:rPr>
                <w:sz w:val="22"/>
                <w:lang w:eastAsia="en-AU"/>
              </w:rPr>
              <w:t>.</w:t>
            </w:r>
          </w:p>
          <w:p w14:paraId="7F585ECF" w14:textId="77777777" w:rsidR="005727FE" w:rsidRPr="005727FE" w:rsidRDefault="00EB722C" w:rsidP="008565F1">
            <w:pPr>
              <w:spacing w:before="60" w:after="60" w:line="264" w:lineRule="auto"/>
              <w:rPr>
                <w:sz w:val="22"/>
              </w:rPr>
            </w:pPr>
            <w:r w:rsidRPr="00EB722C">
              <w:rPr>
                <w:sz w:val="22"/>
                <w:lang w:eastAsia="en-AU"/>
              </w:rPr>
              <w:t>Provides appropriate supervision and support for staff in trauma-related roles, recognising the importance of professional support to mitigate vicarious trauma and burnout.</w:t>
            </w:r>
          </w:p>
        </w:tc>
      </w:tr>
    </w:tbl>
    <w:p w14:paraId="727CA989" w14:textId="77777777" w:rsidR="00F934AD" w:rsidRPr="00F934AD" w:rsidRDefault="00F934AD" w:rsidP="00F934AD">
      <w:pPr>
        <w:sectPr w:rsidR="00F934AD" w:rsidRPr="00F934AD" w:rsidSect="008932C9">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709" w:right="709" w:bottom="709" w:left="709" w:header="567" w:footer="454" w:gutter="0"/>
          <w:cols w:space="709"/>
          <w:titlePg/>
          <w:docGrid w:linePitch="360"/>
        </w:sectPr>
      </w:pPr>
    </w:p>
    <w:p w14:paraId="0744D161" w14:textId="77777777" w:rsidR="00392B55" w:rsidRPr="00A73AFD" w:rsidRDefault="00392B55" w:rsidP="008565F1">
      <w:pPr>
        <w:pStyle w:val="Heading1"/>
      </w:pPr>
      <w:bookmarkStart w:id="19" w:name="_Ways_of_Being:"/>
      <w:bookmarkStart w:id="20" w:name="_Trauma_Capability_Matrix"/>
      <w:bookmarkStart w:id="21" w:name="_Toc204253066"/>
      <w:bookmarkEnd w:id="19"/>
      <w:bookmarkEnd w:id="20"/>
      <w:r w:rsidRPr="00A73AFD">
        <w:lastRenderedPageBreak/>
        <w:t>Trauma Capability Matrix</w:t>
      </w:r>
      <w:bookmarkEnd w:id="21"/>
    </w:p>
    <w:tbl>
      <w:tblPr>
        <w:tblStyle w:val="GridTable1Light"/>
        <w:tblW w:w="5000" w:type="pct"/>
        <w:tblLook w:val="04A0" w:firstRow="1" w:lastRow="0" w:firstColumn="1" w:lastColumn="0" w:noHBand="0" w:noVBand="1"/>
        <w:tblCaption w:val="Trauma Capability Matrix"/>
        <w:tblDescription w:val="This table describes all the capabilities as a matrix by Domains (down the left side) and practice levels (across the top)."/>
      </w:tblPr>
      <w:tblGrid>
        <w:gridCol w:w="2352"/>
        <w:gridCol w:w="6488"/>
        <w:gridCol w:w="6634"/>
        <w:gridCol w:w="6625"/>
      </w:tblGrid>
      <w:tr w:rsidR="00392B55" w:rsidRPr="002D17B5" w14:paraId="23553AA5" w14:textId="77777777" w:rsidTr="008565F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32" w:type="pct"/>
            <w:hideMark/>
          </w:tcPr>
          <w:p w14:paraId="6F9816AE" w14:textId="77777777" w:rsidR="00392B55" w:rsidRPr="008565F1" w:rsidRDefault="00392B55" w:rsidP="008565F1">
            <w:pPr>
              <w:pStyle w:val="Tableheadingblack"/>
              <w:spacing w:before="60" w:after="60" w:line="276" w:lineRule="auto"/>
              <w:rPr>
                <w:rFonts w:cs="Arial"/>
                <w:b/>
                <w:bCs/>
                <w:kern w:val="0"/>
                <w:sz w:val="22"/>
                <w:lang w:eastAsia="zh-CN" w:bidi="th-TH"/>
                <w14:ligatures w14:val="none"/>
              </w:rPr>
            </w:pPr>
            <w:r w:rsidRPr="008565F1">
              <w:rPr>
                <w:rFonts w:cs="Arial"/>
                <w:b/>
                <w:bCs/>
                <w:kern w:val="0"/>
                <w:sz w:val="22"/>
                <w:lang w:eastAsia="zh-CN" w:bidi="th-TH"/>
                <w14:ligatures w14:val="none"/>
              </w:rPr>
              <w:t>Grouping</w:t>
            </w:r>
          </w:p>
        </w:tc>
        <w:tc>
          <w:tcPr>
            <w:tcW w:w="1468" w:type="pct"/>
            <w:hideMark/>
          </w:tcPr>
          <w:p w14:paraId="38AAF325"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 xml:space="preserve">Trauma Aware </w:t>
            </w:r>
          </w:p>
        </w:tc>
        <w:tc>
          <w:tcPr>
            <w:tcW w:w="1501" w:type="pct"/>
            <w:hideMark/>
          </w:tcPr>
          <w:p w14:paraId="113E9581"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Trauma Skilled</w:t>
            </w:r>
          </w:p>
        </w:tc>
        <w:tc>
          <w:tcPr>
            <w:tcW w:w="1499" w:type="pct"/>
            <w:hideMark/>
          </w:tcPr>
          <w:p w14:paraId="28FA3F25"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Trauma Enhanced</w:t>
            </w:r>
          </w:p>
        </w:tc>
      </w:tr>
      <w:tr w:rsidR="00392B55" w:rsidRPr="002D17B5" w14:paraId="66CFE0D6" w14:textId="77777777" w:rsidTr="005669C6">
        <w:trPr>
          <w:trHeight w:val="840"/>
        </w:trPr>
        <w:tc>
          <w:tcPr>
            <w:cnfStyle w:val="001000000000" w:firstRow="0" w:lastRow="0" w:firstColumn="1" w:lastColumn="0" w:oddVBand="0" w:evenVBand="0" w:oddHBand="0" w:evenHBand="0" w:firstRowFirstColumn="0" w:firstRowLastColumn="0" w:lastRowFirstColumn="0" w:lastRowLastColumn="0"/>
            <w:tcW w:w="532" w:type="pct"/>
          </w:tcPr>
          <w:p w14:paraId="1CC3CE13" w14:textId="23BA3B0E" w:rsidR="00FA7C10" w:rsidRDefault="00392B55" w:rsidP="00FA7C10">
            <w:pPr>
              <w:pStyle w:val="Tablecopy"/>
              <w:rPr>
                <w:b w:val="0"/>
                <w:bCs w:val="0"/>
              </w:rPr>
            </w:pPr>
            <w:r w:rsidRPr="00FA7C10">
              <w:t xml:space="preserve">Ways of </w:t>
            </w:r>
            <w:r w:rsidR="003318A4">
              <w:t>b</w:t>
            </w:r>
            <w:r w:rsidRPr="00FA7C10">
              <w:t>eing</w:t>
            </w:r>
          </w:p>
          <w:p w14:paraId="79D02D4D" w14:textId="2549D6D7" w:rsidR="00392B55" w:rsidRPr="008565F1" w:rsidRDefault="00392B55" w:rsidP="00FA7C10">
            <w:pPr>
              <w:pStyle w:val="Tablecopy"/>
              <w:rPr>
                <w:b w:val="0"/>
                <w:bCs w:val="0"/>
              </w:rPr>
            </w:pPr>
            <w:r w:rsidRPr="008565F1">
              <w:rPr>
                <w:b w:val="0"/>
                <w:bCs w:val="0"/>
              </w:rPr>
              <w:t>Understanding trauma and who we work with</w:t>
            </w:r>
          </w:p>
        </w:tc>
        <w:tc>
          <w:tcPr>
            <w:tcW w:w="1468" w:type="pct"/>
          </w:tcPr>
          <w:p w14:paraId="4266E01A"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Demonstrates a foundational understanding of what trauma is, its prevalence, effects across the lifespan, including neurological impacts and socio-economic functioning, and its signs and risk factors.</w:t>
            </w:r>
          </w:p>
          <w:p w14:paraId="7FB02C78" w14:textId="4478DC75" w:rsidR="00392B55" w:rsidRPr="008565F1" w:rsidRDefault="00174734"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Acknowledges</w:t>
            </w:r>
            <w:r w:rsidR="00392B55" w:rsidRPr="008565F1">
              <w:rPr>
                <w:sz w:val="22"/>
                <w:lang w:eastAsia="en-AU"/>
              </w:rPr>
              <w:t xml:space="preserve"> and respects Truth Telling in relation to cultural safety, ongoing impacts of invasion</w:t>
            </w:r>
            <w:r w:rsidR="00E432F3" w:rsidRPr="008565F1">
              <w:rPr>
                <w:sz w:val="22"/>
                <w:lang w:eastAsia="en-AU"/>
              </w:rPr>
              <w:t xml:space="preserve"> and </w:t>
            </w:r>
            <w:r w:rsidR="004B73CC" w:rsidRPr="008565F1">
              <w:rPr>
                <w:sz w:val="22"/>
                <w:lang w:eastAsia="en-AU"/>
              </w:rPr>
              <w:t>colonisation</w:t>
            </w:r>
            <w:r w:rsidR="00392B55" w:rsidRPr="008565F1">
              <w:rPr>
                <w:sz w:val="22"/>
                <w:lang w:eastAsia="en-AU"/>
              </w:rPr>
              <w:t>, the Stolen Generations, racism, and conscious bias perpetrated against Aboriginal and Torres Strait Islander people</w:t>
            </w:r>
            <w:r w:rsidR="005B2026">
              <w:rPr>
                <w:sz w:val="22"/>
                <w:lang w:eastAsia="en-AU"/>
              </w:rPr>
              <w:t>.</w:t>
            </w:r>
          </w:p>
          <w:p w14:paraId="24A6EE6F" w14:textId="5D1FFED0" w:rsidR="00392B55" w:rsidRPr="008565F1" w:rsidRDefault="004B73CC"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A</w:t>
            </w:r>
            <w:r w:rsidR="00392B55" w:rsidRPr="008565F1">
              <w:rPr>
                <w:sz w:val="22"/>
                <w:lang w:eastAsia="en-AU"/>
              </w:rPr>
              <w:t>cknowledges and respects the experiences and impacts on diverse cultural communities, including marginalised and underrepresented groups, and recognises the unique challenges they face.</w:t>
            </w:r>
          </w:p>
          <w:p w14:paraId="3315CF19"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Recognises the emotional impact of working with trauma survivors and actively engages in self-reflection and psychological self-care.</w:t>
            </w:r>
          </w:p>
        </w:tc>
        <w:tc>
          <w:tcPr>
            <w:tcW w:w="1501" w:type="pct"/>
          </w:tcPr>
          <w:p w14:paraId="66B6C374" w14:textId="58E7BA22"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Demonstrates an advanced understanding of the impact of child sexual abuse, sexual violence, and adverse childhood experiences (ACEs) on individuals and communities</w:t>
            </w:r>
            <w:r w:rsidR="00A528AB" w:rsidRPr="008565F1">
              <w:rPr>
                <w:sz w:val="22"/>
                <w:lang w:eastAsia="en-AU"/>
              </w:rPr>
              <w:t>, as well as a trauma-informed approach</w:t>
            </w:r>
            <w:r w:rsidRPr="008565F1">
              <w:rPr>
                <w:sz w:val="22"/>
                <w:lang w:eastAsia="en-AU"/>
              </w:rPr>
              <w:t>.</w:t>
            </w:r>
          </w:p>
          <w:p w14:paraId="0C751D06"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Recognises and appreciates the uniqueness of every victim and survivor and the importance of intersectionality, ensuring that responses to trauma are inclusive and sensitive to diverse experiences.</w:t>
            </w:r>
          </w:p>
          <w:p w14:paraId="03E72788"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Utilises techniques to manage emotions in stressful situations and supports others in regulating or co-regulating their emotions effectively.</w:t>
            </w:r>
          </w:p>
        </w:tc>
        <w:tc>
          <w:tcPr>
            <w:tcW w:w="1499" w:type="pct"/>
          </w:tcPr>
          <w:p w14:paraId="55E4304C"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Demonstrates an advanced understanding of complex trauma, including its developmental, cultural, family and kinship bonds as well as social impacts, and effectively supports colleagues in managing secondary trauma.</w:t>
            </w:r>
          </w:p>
          <w:p w14:paraId="2E1DADAD"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Recognises the intersectionality of different forms of sexual violence, abuse, and neglect, and coordinates service responses that are person-centred and culturally safe across multiple agencies.</w:t>
            </w:r>
          </w:p>
          <w:p w14:paraId="439C8610" w14:textId="365F99FF" w:rsidR="00392B55" w:rsidRPr="00FA7C10"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8565F1">
              <w:rPr>
                <w:sz w:val="22"/>
                <w:lang w:eastAsia="en-AU"/>
              </w:rPr>
              <w:t>Utilises relevant risk screening tools to appropriately manage risks within their practice area, understanding the links between trauma, poverty, and crime</w:t>
            </w:r>
            <w:r w:rsidR="00036D41">
              <w:rPr>
                <w:sz w:val="22"/>
                <w:lang w:eastAsia="en-AU"/>
              </w:rPr>
              <w:t>.</w:t>
            </w:r>
          </w:p>
        </w:tc>
      </w:tr>
      <w:tr w:rsidR="00392B55" w:rsidRPr="002D17B5" w14:paraId="3D0E942A" w14:textId="77777777" w:rsidTr="005669C6">
        <w:trPr>
          <w:trHeight w:val="977"/>
        </w:trPr>
        <w:tc>
          <w:tcPr>
            <w:cnfStyle w:val="001000000000" w:firstRow="0" w:lastRow="0" w:firstColumn="1" w:lastColumn="0" w:oddVBand="0" w:evenVBand="0" w:oddHBand="0" w:evenHBand="0" w:firstRowFirstColumn="0" w:firstRowLastColumn="0" w:lastRowFirstColumn="0" w:lastRowLastColumn="0"/>
            <w:tcW w:w="532" w:type="pct"/>
          </w:tcPr>
          <w:p w14:paraId="15437FCA" w14:textId="3A784574" w:rsidR="00FA7C10" w:rsidRPr="00FA7C10" w:rsidRDefault="00392B55" w:rsidP="00FA7C10">
            <w:pPr>
              <w:pStyle w:val="Tablecopy"/>
            </w:pPr>
            <w:r w:rsidRPr="00FA7C10">
              <w:t xml:space="preserve">Ways of </w:t>
            </w:r>
            <w:r w:rsidR="003318A4">
              <w:t>k</w:t>
            </w:r>
            <w:r w:rsidRPr="00FA7C10">
              <w:t>nowing</w:t>
            </w:r>
          </w:p>
          <w:p w14:paraId="7B1AB4B0" w14:textId="45DEF400" w:rsidR="00392B55" w:rsidRPr="008565F1" w:rsidRDefault="00392B55" w:rsidP="00FA7C10">
            <w:pPr>
              <w:pStyle w:val="Tablecopy"/>
              <w:rPr>
                <w:b w:val="0"/>
                <w:bCs w:val="0"/>
              </w:rPr>
            </w:pPr>
            <w:r w:rsidRPr="008565F1">
              <w:rPr>
                <w:b w:val="0"/>
                <w:bCs w:val="0"/>
              </w:rPr>
              <w:t>Communicating with compassion</w:t>
            </w:r>
          </w:p>
        </w:tc>
        <w:tc>
          <w:tcPr>
            <w:tcW w:w="1468" w:type="pct"/>
          </w:tcPr>
          <w:p w14:paraId="4A92C530"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Makes sense of the behaviour of trauma victims and survivors, utilises empathy and active listening skills with attention to tone, pace, and language, and prioritises safety during interactions.</w:t>
            </w:r>
          </w:p>
          <w:p w14:paraId="7BA3A903"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Ensures that communication is accessible and inclusive, respecting personal information and privacy, including when engaging with families and communities.</w:t>
            </w:r>
          </w:p>
          <w:p w14:paraId="5097CB7B"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 xml:space="preserve">Maintains clear professional boundaries, understands power dynamics in relationships, and ensures transparency in reporting and informed consent in disclosures. </w:t>
            </w:r>
          </w:p>
        </w:tc>
        <w:tc>
          <w:tcPr>
            <w:tcW w:w="1501" w:type="pct"/>
          </w:tcPr>
          <w:p w14:paraId="6A65FD08"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Responds effectively to disclosures of trauma, actively advocating for appropriate support and understanding the potential impacts of re-traumatisation.</w:t>
            </w:r>
          </w:p>
          <w:p w14:paraId="65A90375"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Builds and maintains collaborative relationships within diverse teams, sharing information to reduce re-traumatisation and improve trauma-informed care.</w:t>
            </w:r>
          </w:p>
          <w:p w14:paraId="1FF67A65"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Applies advanced communication techniques tailored for trauma survivors, using empathy, strengths-based language, and appropriate disclaimers or trigger warnings.</w:t>
            </w:r>
          </w:p>
        </w:tc>
        <w:tc>
          <w:tcPr>
            <w:tcW w:w="1499" w:type="pct"/>
          </w:tcPr>
          <w:p w14:paraId="4DC234D4"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Effectively navigates complex relational dynamics, putting aside personal biases, and engages with a broad range of stakeholders in trauma-informed care and case management.</w:t>
            </w:r>
          </w:p>
          <w:p w14:paraId="2E719570" w14:textId="77777777" w:rsidR="00392B5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Resolves conflicts within trauma-affected environments, promoting recovery and stability through positive reinforcement and encouragement.</w:t>
            </w:r>
          </w:p>
          <w:p w14:paraId="567EBD28" w14:textId="77777777" w:rsidR="00392B5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Provides psychoeducational services, encouraging emotion regulation, healthy sleep practices, and engagement in meaningful activities to support recovery, as well as referring onto other services and specialist trauma therapies based on the individual's preferences and needs.</w:t>
            </w:r>
          </w:p>
          <w:p w14:paraId="572B8EB5"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FA7C10">
              <w:rPr>
                <w:sz w:val="22"/>
                <w:lang w:eastAsia="en-AU"/>
              </w:rPr>
              <w:t xml:space="preserve">+ Builds and maintains a strong therapeutic alliance with </w:t>
            </w:r>
            <w:proofErr w:type="gramStart"/>
            <w:r w:rsidRPr="00FA7C10">
              <w:rPr>
                <w:sz w:val="22"/>
                <w:lang w:eastAsia="en-AU"/>
              </w:rPr>
              <w:t>each individual</w:t>
            </w:r>
            <w:proofErr w:type="gramEnd"/>
            <w:r w:rsidRPr="00FA7C10">
              <w:rPr>
                <w:sz w:val="22"/>
                <w:lang w:eastAsia="en-AU"/>
              </w:rPr>
              <w:t xml:space="preserve"> ensuring risk, safety and therapeutic needs are appropriately balanced and managed to maintain the relationship.</w:t>
            </w:r>
          </w:p>
        </w:tc>
      </w:tr>
      <w:tr w:rsidR="00392B55" w:rsidRPr="002D17B5" w14:paraId="1EAE6EEE" w14:textId="77777777" w:rsidTr="005669C6">
        <w:trPr>
          <w:trHeight w:val="1550"/>
        </w:trPr>
        <w:tc>
          <w:tcPr>
            <w:cnfStyle w:val="001000000000" w:firstRow="0" w:lastRow="0" w:firstColumn="1" w:lastColumn="0" w:oddVBand="0" w:evenVBand="0" w:oddHBand="0" w:evenHBand="0" w:firstRowFirstColumn="0" w:firstRowLastColumn="0" w:lastRowFirstColumn="0" w:lastRowLastColumn="0"/>
            <w:tcW w:w="532" w:type="pct"/>
          </w:tcPr>
          <w:p w14:paraId="4A778642" w14:textId="330D43EA" w:rsidR="00FA7C10" w:rsidRPr="00FA7C10" w:rsidRDefault="00392B55" w:rsidP="00FA7C10">
            <w:pPr>
              <w:pStyle w:val="Tablecopy"/>
            </w:pPr>
            <w:bookmarkStart w:id="22" w:name="_Hlk180159199"/>
            <w:r w:rsidRPr="00FA7C10">
              <w:t xml:space="preserve">Ways of </w:t>
            </w:r>
            <w:r w:rsidR="003318A4">
              <w:t>d</w:t>
            </w:r>
            <w:r w:rsidRPr="00FA7C10">
              <w:t>oing</w:t>
            </w:r>
          </w:p>
          <w:p w14:paraId="6775BE8C" w14:textId="16C6249E" w:rsidR="00392B55" w:rsidRPr="008565F1" w:rsidRDefault="00392B55" w:rsidP="00FA7C10">
            <w:pPr>
              <w:pStyle w:val="Tablecopy"/>
              <w:rPr>
                <w:b w:val="0"/>
                <w:bCs w:val="0"/>
              </w:rPr>
            </w:pPr>
            <w:r w:rsidRPr="008565F1">
              <w:rPr>
                <w:b w:val="0"/>
                <w:bCs w:val="0"/>
              </w:rPr>
              <w:t>Transparency with trauma</w:t>
            </w:r>
          </w:p>
        </w:tc>
        <w:tc>
          <w:tcPr>
            <w:tcW w:w="1468" w:type="pct"/>
          </w:tcPr>
          <w:p w14:paraId="2B1BE617"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Ensures services are accessible and inclusive, providing private, safe, and culturally respectful spaces for all clients.</w:t>
            </w:r>
          </w:p>
          <w:p w14:paraId="6856C30A"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Supports collaborative engagement through effective communication and compliance with Information Sharing Consent Agreements.</w:t>
            </w:r>
          </w:p>
          <w:p w14:paraId="638549CC"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Knows where to access or find information on local trauma-specific support services and understands their role in referral and support processes.</w:t>
            </w:r>
          </w:p>
        </w:tc>
        <w:tc>
          <w:tcPr>
            <w:tcW w:w="1501" w:type="pct"/>
          </w:tcPr>
          <w:p w14:paraId="0B6CF7EC"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Ensures that information relating to disclosures is recorded accurately, informs individuals of consent and reporting requirements, and understands when disclosures must be shared for safety reasons.</w:t>
            </w:r>
          </w:p>
          <w:p w14:paraId="6E6FBFEB"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Advocates for access to care, support, advocacy, and justice services in line with individuals’ stated preferences, recognising the importance of cultural safety and person-centred approaches.</w:t>
            </w:r>
          </w:p>
          <w:p w14:paraId="50229A7F" w14:textId="6162EBF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Demonstrates an understanding of how trauma histories may affect individuals’ ability to manage long-term health conditions and their interactions with complex systems (</w:t>
            </w:r>
            <w:r w:rsidR="004342DD">
              <w:rPr>
                <w:sz w:val="22"/>
                <w:lang w:eastAsia="en-AU"/>
              </w:rPr>
              <w:t>for example</w:t>
            </w:r>
            <w:r w:rsidR="00D71EFA">
              <w:rPr>
                <w:sz w:val="22"/>
                <w:lang w:eastAsia="en-AU"/>
              </w:rPr>
              <w:t>,</w:t>
            </w:r>
            <w:r w:rsidR="004342DD">
              <w:rPr>
                <w:sz w:val="22"/>
                <w:lang w:eastAsia="en-AU"/>
              </w:rPr>
              <w:t xml:space="preserve"> </w:t>
            </w:r>
            <w:r w:rsidRPr="002D17B5">
              <w:rPr>
                <w:sz w:val="22"/>
                <w:lang w:eastAsia="en-AU"/>
              </w:rPr>
              <w:t>child protection, criminal justice, family court).</w:t>
            </w:r>
          </w:p>
        </w:tc>
        <w:tc>
          <w:tcPr>
            <w:tcW w:w="1499" w:type="pct"/>
          </w:tcPr>
          <w:p w14:paraId="5A8DEB5A"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Pr>
                <w:sz w:val="22"/>
                <w:lang w:eastAsia="en-AU"/>
              </w:rPr>
              <w:t>Integrates evidenced-based practices into service delivery, ensuring alignment with legislative and statutory requirements to enhance trauma-informed care.</w:t>
            </w:r>
          </w:p>
          <w:p w14:paraId="118AC725"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Pr>
                <w:sz w:val="22"/>
                <w:lang w:eastAsia="en-AU"/>
              </w:rPr>
              <w:t>Encourages and supports self-efficacy and self-advocacy among service users, including participation in feedback, reporting, and right to information requests.</w:t>
            </w:r>
          </w:p>
          <w:p w14:paraId="14069C0E" w14:textId="77777777" w:rsidR="00392B5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Pr>
                <w:sz w:val="22"/>
                <w:lang w:eastAsia="en-AU"/>
              </w:rPr>
              <w:t>Gauges willingness for legal disclosure and provides relevant information, integrating evidence-based information, integrating evidence-based practices with legislative requirements in service delivery.</w:t>
            </w:r>
          </w:p>
          <w:p w14:paraId="5C9D6EBF"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FA7C10">
              <w:rPr>
                <w:sz w:val="22"/>
                <w:lang w:eastAsia="en-AU"/>
              </w:rPr>
              <w:t>+ Where relevant or required by your current role, maintain registration and/or accreditation with your professional body.</w:t>
            </w:r>
          </w:p>
        </w:tc>
      </w:tr>
      <w:bookmarkEnd w:id="22"/>
      <w:tr w:rsidR="00392B55" w:rsidRPr="002D17B5" w14:paraId="3A2DAE14" w14:textId="77777777" w:rsidTr="005669C6">
        <w:trPr>
          <w:trHeight w:val="556"/>
        </w:trPr>
        <w:tc>
          <w:tcPr>
            <w:cnfStyle w:val="001000000000" w:firstRow="0" w:lastRow="0" w:firstColumn="1" w:lastColumn="0" w:oddVBand="0" w:evenVBand="0" w:oddHBand="0" w:evenHBand="0" w:firstRowFirstColumn="0" w:firstRowLastColumn="0" w:lastRowFirstColumn="0" w:lastRowLastColumn="0"/>
            <w:tcW w:w="532" w:type="pct"/>
          </w:tcPr>
          <w:p w14:paraId="6F9A3304" w14:textId="7418402D" w:rsidR="00FA7C10" w:rsidRPr="00FA7C10" w:rsidRDefault="00392B55" w:rsidP="00FA7C10">
            <w:pPr>
              <w:pStyle w:val="Tablecopy"/>
            </w:pPr>
            <w:r w:rsidRPr="00FA7C10">
              <w:t xml:space="preserve">Ways of </w:t>
            </w:r>
            <w:r w:rsidR="003318A4">
              <w:t>a</w:t>
            </w:r>
            <w:r w:rsidRPr="00FA7C10">
              <w:t>dvising</w:t>
            </w:r>
          </w:p>
          <w:p w14:paraId="1A140BDA" w14:textId="01D8A763" w:rsidR="00392B55" w:rsidRPr="008565F1" w:rsidRDefault="00392B55" w:rsidP="00FA7C10">
            <w:pPr>
              <w:pStyle w:val="Tablecopy"/>
              <w:rPr>
                <w:b w:val="0"/>
                <w:bCs w:val="0"/>
              </w:rPr>
            </w:pPr>
            <w:r w:rsidRPr="008565F1">
              <w:rPr>
                <w:b w:val="0"/>
                <w:bCs w:val="0"/>
              </w:rPr>
              <w:t>Sharing power and choice</w:t>
            </w:r>
          </w:p>
        </w:tc>
        <w:tc>
          <w:tcPr>
            <w:tcW w:w="1468" w:type="pct"/>
          </w:tcPr>
          <w:p w14:paraId="0E1776ED"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Makes decisions based on a basic understanding of trauma-informed principles, ensuring no further harm and promoting self-efficacy and self-determination.</w:t>
            </w:r>
          </w:p>
          <w:p w14:paraId="353A1593" w14:textId="50ABE406"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lastRenderedPageBreak/>
              <w:t xml:space="preserve">Understands and adheres to legal and ethical responsibilities, including </w:t>
            </w:r>
            <w:r w:rsidR="00657D83">
              <w:rPr>
                <w:sz w:val="22"/>
                <w:lang w:eastAsia="en-AU"/>
              </w:rPr>
              <w:t xml:space="preserve">the </w:t>
            </w:r>
            <w:r w:rsidRPr="002D17B5">
              <w:rPr>
                <w:sz w:val="22"/>
                <w:lang w:eastAsia="en-AU"/>
              </w:rPr>
              <w:t xml:space="preserve">Child </w:t>
            </w:r>
            <w:r w:rsidR="00657D83">
              <w:rPr>
                <w:sz w:val="22"/>
                <w:lang w:eastAsia="en-AU"/>
              </w:rPr>
              <w:t xml:space="preserve">and Youth </w:t>
            </w:r>
            <w:r w:rsidRPr="002D17B5">
              <w:rPr>
                <w:sz w:val="22"/>
                <w:lang w:eastAsia="en-AU"/>
              </w:rPr>
              <w:t>Safe Organisations Framework, Reportable Conduct Scheme, and work health and safety risk management processes.</w:t>
            </w:r>
          </w:p>
          <w:p w14:paraId="105A7A14"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Actively participates in feedback processes and advocates for the integration of trauma-informed practices in policies and procedures.</w:t>
            </w:r>
          </w:p>
        </w:tc>
        <w:tc>
          <w:tcPr>
            <w:tcW w:w="1501" w:type="pct"/>
          </w:tcPr>
          <w:p w14:paraId="7A0A044A"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lastRenderedPageBreak/>
              <w:t>Incorporates trauma-informed care and practice into decision-making processes, ensuring that decisions prioritise safety, well-being, and the needs of trauma-affected individuals their families.</w:t>
            </w:r>
          </w:p>
          <w:p w14:paraId="6D537F78"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lastRenderedPageBreak/>
              <w:t>Creates and maintains environments that support recovery and well-being, particularly for individuals who are stressed, distressed, or emotionally dysregulated.</w:t>
            </w:r>
          </w:p>
          <w:p w14:paraId="374E10B6"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Actively seeks feedback and adapts practices to improve operational processes and enhance the experience of individuals receiving trauma-informed care.</w:t>
            </w:r>
          </w:p>
        </w:tc>
        <w:tc>
          <w:tcPr>
            <w:tcW w:w="1499" w:type="pct"/>
          </w:tcPr>
          <w:p w14:paraId="48E3E22B" w14:textId="5E2C8780"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lastRenderedPageBreak/>
              <w:t xml:space="preserve">Prioritises professional supervision and development, and skilfully integrates feedback from managers, colleagues, and clients into ongoing practice improvements, remaining person-centred and </w:t>
            </w:r>
            <w:r w:rsidR="00D71EFA" w:rsidRPr="002D17B5">
              <w:rPr>
                <w:sz w:val="22"/>
                <w:lang w:eastAsia="en-AU"/>
              </w:rPr>
              <w:t>trauma informed</w:t>
            </w:r>
            <w:r w:rsidRPr="002D17B5">
              <w:rPr>
                <w:sz w:val="22"/>
                <w:lang w:eastAsia="en-AU"/>
              </w:rPr>
              <w:t>.</w:t>
            </w:r>
          </w:p>
          <w:p w14:paraId="69687378" w14:textId="77777777" w:rsidR="00392B55" w:rsidRPr="002D17B5"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lastRenderedPageBreak/>
              <w:t>Recognises the responsibility to document disclosures and take appropriate action in line with local and national risk-management policies and procedures.</w:t>
            </w:r>
          </w:p>
          <w:p w14:paraId="6722B95A" w14:textId="77777777" w:rsidR="00392B55" w:rsidRPr="008565F1" w:rsidRDefault="00392B55" w:rsidP="00FA7C10">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2D17B5">
              <w:rPr>
                <w:sz w:val="22"/>
                <w:lang w:eastAsia="en-AU"/>
              </w:rPr>
              <w:t>Develops and implements clear, specific, and collaborative contact plans with clients, ensuring shared decision-making and appropriate closure of relationships.</w:t>
            </w:r>
          </w:p>
        </w:tc>
      </w:tr>
    </w:tbl>
    <w:p w14:paraId="009EF00A" w14:textId="2C9F367A" w:rsidR="00392B55" w:rsidRPr="008565F1" w:rsidRDefault="00814CE1" w:rsidP="008565F1">
      <w:pPr>
        <w:spacing w:before="240"/>
        <w:rPr>
          <w:rFonts w:ascii="Arial" w:hAnsi="Arial"/>
        </w:rPr>
      </w:pPr>
      <w:r w:rsidRPr="008565F1">
        <w:rPr>
          <w:rFonts w:ascii="Arial" w:hAnsi="Arial"/>
        </w:rPr>
        <w:lastRenderedPageBreak/>
        <w:t>For m</w:t>
      </w:r>
      <w:r w:rsidR="000132D7" w:rsidRPr="008565F1">
        <w:rPr>
          <w:rFonts w:ascii="Arial" w:hAnsi="Arial"/>
        </w:rPr>
        <w:t>anagers and leaders</w:t>
      </w:r>
      <w:r w:rsidRPr="008565F1">
        <w:rPr>
          <w:rFonts w:ascii="Arial" w:hAnsi="Arial"/>
        </w:rPr>
        <w:t>, it is important to think about what level or practice is expected</w:t>
      </w:r>
      <w:r w:rsidR="000132D7" w:rsidRPr="008565F1">
        <w:rPr>
          <w:rFonts w:ascii="Arial" w:hAnsi="Arial"/>
        </w:rPr>
        <w:t xml:space="preserve"> should</w:t>
      </w:r>
      <w:r w:rsidR="00392B55" w:rsidRPr="008565F1">
        <w:rPr>
          <w:rFonts w:ascii="Arial" w:hAnsi="Arial"/>
        </w:rPr>
        <w:t xml:space="preserve"> consider the expected practice </w:t>
      </w:r>
      <w:r w:rsidR="002F6072" w:rsidRPr="008565F1">
        <w:rPr>
          <w:rFonts w:ascii="Arial" w:hAnsi="Arial"/>
        </w:rPr>
        <w:t>required by the</w:t>
      </w:r>
      <w:r w:rsidR="00392B55" w:rsidRPr="008565F1">
        <w:rPr>
          <w:rFonts w:ascii="Arial" w:hAnsi="Arial"/>
        </w:rPr>
        <w:t xml:space="preserve"> organisation’s service model to determine the appropriate </w:t>
      </w:r>
      <w:r w:rsidR="002F6072" w:rsidRPr="008565F1">
        <w:rPr>
          <w:rFonts w:ascii="Arial" w:hAnsi="Arial"/>
        </w:rPr>
        <w:t>foundation level</w:t>
      </w:r>
      <w:r w:rsidR="00392B55" w:rsidRPr="008565F1">
        <w:rPr>
          <w:rFonts w:ascii="Arial" w:hAnsi="Arial"/>
        </w:rPr>
        <w:t>. The capabilities</w:t>
      </w:r>
      <w:r w:rsidR="002F6072" w:rsidRPr="008565F1">
        <w:rPr>
          <w:rFonts w:ascii="Arial" w:hAnsi="Arial"/>
        </w:rPr>
        <w:t xml:space="preserve"> listed below</w:t>
      </w:r>
      <w:r w:rsidRPr="008565F1">
        <w:rPr>
          <w:rFonts w:ascii="Arial" w:hAnsi="Arial"/>
        </w:rPr>
        <w:t xml:space="preserve"> are intended to build upon that selected foundation.</w:t>
      </w:r>
    </w:p>
    <w:tbl>
      <w:tblPr>
        <w:tblStyle w:val="GridTable1Light"/>
        <w:tblW w:w="5000" w:type="pct"/>
        <w:tblLook w:val="04A0" w:firstRow="1" w:lastRow="0" w:firstColumn="1" w:lastColumn="0" w:noHBand="0" w:noVBand="1"/>
      </w:tblPr>
      <w:tblGrid>
        <w:gridCol w:w="2379"/>
        <w:gridCol w:w="4928"/>
        <w:gridCol w:w="4932"/>
        <w:gridCol w:w="4932"/>
        <w:gridCol w:w="4928"/>
      </w:tblGrid>
      <w:tr w:rsidR="00392B55" w:rsidRPr="00A55B89" w14:paraId="55849780" w14:textId="77777777" w:rsidTr="006B074B">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538" w:type="pct"/>
          </w:tcPr>
          <w:p w14:paraId="6C6B6AC0" w14:textId="77777777" w:rsidR="00392B55" w:rsidRPr="008565F1" w:rsidRDefault="00392B55" w:rsidP="008565F1">
            <w:pPr>
              <w:pStyle w:val="Tableheadingblack"/>
              <w:spacing w:before="60" w:after="60" w:line="276" w:lineRule="auto"/>
              <w:rPr>
                <w:rFonts w:cs="Arial"/>
                <w:b/>
                <w:bCs/>
                <w:kern w:val="0"/>
                <w:sz w:val="22"/>
                <w:lang w:eastAsia="zh-CN" w:bidi="th-TH"/>
                <w14:ligatures w14:val="none"/>
              </w:rPr>
            </w:pPr>
            <w:bookmarkStart w:id="23" w:name="_Hlk180159708"/>
            <w:r w:rsidRPr="008565F1">
              <w:rPr>
                <w:rFonts w:cs="Arial"/>
                <w:b/>
                <w:bCs/>
                <w:kern w:val="0"/>
                <w:sz w:val="22"/>
                <w:lang w:eastAsia="zh-CN" w:bidi="th-TH"/>
                <w14:ligatures w14:val="none"/>
              </w:rPr>
              <w:t>Grouping</w:t>
            </w:r>
          </w:p>
        </w:tc>
        <w:tc>
          <w:tcPr>
            <w:tcW w:w="1115" w:type="pct"/>
          </w:tcPr>
          <w:p w14:paraId="6FEB2DA7"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Supervisors, Team Leaders and Senior Team Members</w:t>
            </w:r>
          </w:p>
        </w:tc>
        <w:tc>
          <w:tcPr>
            <w:tcW w:w="1116" w:type="pct"/>
          </w:tcPr>
          <w:p w14:paraId="2C43463F"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Managers and Senior Managers</w:t>
            </w:r>
          </w:p>
        </w:tc>
        <w:tc>
          <w:tcPr>
            <w:tcW w:w="1116" w:type="pct"/>
          </w:tcPr>
          <w:p w14:paraId="2BEAABFD"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Senior Executive Service Officers or equivalent</w:t>
            </w:r>
          </w:p>
        </w:tc>
        <w:tc>
          <w:tcPr>
            <w:tcW w:w="1116" w:type="pct"/>
          </w:tcPr>
          <w:p w14:paraId="64D4DF3A" w14:textId="77777777" w:rsidR="00392B55" w:rsidRPr="008565F1" w:rsidRDefault="00392B55" w:rsidP="008565F1">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b/>
                <w:bCs/>
                <w:kern w:val="0"/>
                <w:sz w:val="22"/>
                <w:lang w:eastAsia="zh-CN" w:bidi="th-TH"/>
                <w14:ligatures w14:val="none"/>
              </w:rPr>
            </w:pPr>
            <w:r w:rsidRPr="008565F1">
              <w:rPr>
                <w:rFonts w:cs="Arial"/>
                <w:b/>
                <w:bCs/>
                <w:kern w:val="0"/>
                <w:sz w:val="22"/>
                <w:lang w:eastAsia="zh-CN" w:bidi="th-TH"/>
                <w14:ligatures w14:val="none"/>
              </w:rPr>
              <w:t>Heads of Agencies or equivalent</w:t>
            </w:r>
          </w:p>
        </w:tc>
      </w:tr>
      <w:tr w:rsidR="00392B55" w:rsidRPr="00A55B89" w14:paraId="699890C1" w14:textId="77777777" w:rsidTr="006B074B">
        <w:trPr>
          <w:trHeight w:val="1500"/>
        </w:trPr>
        <w:tc>
          <w:tcPr>
            <w:cnfStyle w:val="001000000000" w:firstRow="0" w:lastRow="0" w:firstColumn="1" w:lastColumn="0" w:oddVBand="0" w:evenVBand="0" w:oddHBand="0" w:evenHBand="0" w:firstRowFirstColumn="0" w:firstRowLastColumn="0" w:lastRowFirstColumn="0" w:lastRowLastColumn="0"/>
            <w:tcW w:w="538" w:type="pct"/>
          </w:tcPr>
          <w:p w14:paraId="28EB0DE4" w14:textId="3A7BCD91" w:rsidR="009863B3" w:rsidRPr="00E84396" w:rsidRDefault="00392B55" w:rsidP="00E84396">
            <w:pPr>
              <w:pStyle w:val="Tablecopy"/>
            </w:pPr>
            <w:r w:rsidRPr="00A55B89">
              <w:t xml:space="preserve">Ways of </w:t>
            </w:r>
            <w:r w:rsidR="003318A4">
              <w:t>g</w:t>
            </w:r>
            <w:r w:rsidRPr="00A55B89">
              <w:t>uiding</w:t>
            </w:r>
          </w:p>
          <w:p w14:paraId="4D7B4E86" w14:textId="387556C9" w:rsidR="009863B3" w:rsidRPr="00E84396" w:rsidRDefault="00392B55" w:rsidP="00E84396">
            <w:pPr>
              <w:pStyle w:val="Tablecopy"/>
              <w:rPr>
                <w:b w:val="0"/>
                <w:bCs w:val="0"/>
              </w:rPr>
            </w:pPr>
            <w:r w:rsidRPr="00A55B89">
              <w:rPr>
                <w:b w:val="0"/>
                <w:bCs w:val="0"/>
                <w:lang w:eastAsia="en-AU"/>
              </w:rPr>
              <w:t>(</w:t>
            </w:r>
            <w:r w:rsidRPr="00A55B89">
              <w:rPr>
                <w:b w:val="0"/>
                <w:bCs w:val="0"/>
              </w:rPr>
              <w:t>Leadership or Manager)</w:t>
            </w:r>
          </w:p>
          <w:p w14:paraId="5AB4E4C3" w14:textId="5C809FB2" w:rsidR="00392B55" w:rsidRPr="00A55B89" w:rsidRDefault="00392B55" w:rsidP="00E84396">
            <w:pPr>
              <w:pStyle w:val="Tablecopy"/>
              <w:rPr>
                <w:lang w:eastAsia="en-AU"/>
              </w:rPr>
            </w:pPr>
            <w:r w:rsidRPr="00392B55">
              <w:rPr>
                <w:b w:val="0"/>
                <w:bCs w:val="0"/>
              </w:rPr>
              <w:t>Leading with care</w:t>
            </w:r>
          </w:p>
        </w:tc>
        <w:tc>
          <w:tcPr>
            <w:tcW w:w="1115" w:type="pct"/>
          </w:tcPr>
          <w:p w14:paraId="68B8EFD1" w14:textId="39277E9C"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 xml:space="preserve">Understands the role of leadership in a trauma-informed organisation, including responsibilities under the Child </w:t>
            </w:r>
            <w:r w:rsidR="00DD4C48">
              <w:rPr>
                <w:sz w:val="22"/>
                <w:lang w:eastAsia="en-AU"/>
              </w:rPr>
              <w:t xml:space="preserve">and Youth </w:t>
            </w:r>
            <w:r w:rsidRPr="00A55B89">
              <w:rPr>
                <w:sz w:val="22"/>
                <w:lang w:eastAsia="en-AU"/>
              </w:rPr>
              <w:t>Safe Organisations Framework and Reportable Conduct Scheme.</w:t>
            </w:r>
          </w:p>
          <w:p w14:paraId="19D5231C" w14:textId="1F2140A7"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Lead</w:t>
            </w:r>
            <w:r w:rsidR="003712A3">
              <w:rPr>
                <w:sz w:val="22"/>
                <w:lang w:eastAsia="en-AU"/>
              </w:rPr>
              <w:t>s</w:t>
            </w:r>
            <w:r w:rsidRPr="00A55B89">
              <w:rPr>
                <w:sz w:val="22"/>
                <w:lang w:eastAsia="en-AU"/>
              </w:rPr>
              <w:t xml:space="preserve"> cultural improvement programs to prevent and address bullying, harassment, and discrimination, ensuring processes are </w:t>
            </w:r>
            <w:r w:rsidR="008F3F96" w:rsidRPr="00A55B89">
              <w:rPr>
                <w:sz w:val="22"/>
                <w:lang w:eastAsia="en-AU"/>
              </w:rPr>
              <w:t>trauma informed</w:t>
            </w:r>
            <w:r w:rsidRPr="00A55B89">
              <w:rPr>
                <w:sz w:val="22"/>
                <w:lang w:eastAsia="en-AU"/>
              </w:rPr>
              <w:t>.</w:t>
            </w:r>
          </w:p>
          <w:p w14:paraId="20B09827" w14:textId="100131E8"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Provide</w:t>
            </w:r>
            <w:r w:rsidR="00C67263">
              <w:rPr>
                <w:sz w:val="22"/>
                <w:lang w:eastAsia="en-AU"/>
              </w:rPr>
              <w:t>s</w:t>
            </w:r>
            <w:r w:rsidRPr="00A55B89">
              <w:rPr>
                <w:sz w:val="22"/>
                <w:lang w:eastAsia="en-AU"/>
              </w:rPr>
              <w:t xml:space="preserve"> appropriate supervision and support for staff in trauma-related roles, recognising the importance of professional support to mitigate vicarious trauma and burnout.</w:t>
            </w:r>
          </w:p>
        </w:tc>
        <w:tc>
          <w:tcPr>
            <w:tcW w:w="1116" w:type="pct"/>
          </w:tcPr>
          <w:p w14:paraId="31C9E5BD" w14:textId="77777777"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Provides training and support to teams on trauma-informed practices, fostering a culture that is both trauma-informed and culturally safe.</w:t>
            </w:r>
          </w:p>
          <w:p w14:paraId="297F47C6" w14:textId="18E4468F"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Demonstrate</w:t>
            </w:r>
            <w:r w:rsidR="00C67263">
              <w:rPr>
                <w:sz w:val="22"/>
                <w:lang w:eastAsia="en-AU"/>
              </w:rPr>
              <w:t>s</w:t>
            </w:r>
            <w:r w:rsidRPr="00A55B89">
              <w:rPr>
                <w:sz w:val="22"/>
                <w:lang w:eastAsia="en-AU"/>
              </w:rPr>
              <w:t xml:space="preserve"> advanced cultural competence in leadership, particularly in trauma contexts, and addresses the impacts of trauma, including child sexual abuse, on cultural safety within the organisation.</w:t>
            </w:r>
          </w:p>
          <w:p w14:paraId="12F12EAE" w14:textId="0873950C"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Promote</w:t>
            </w:r>
            <w:r w:rsidR="00C67263">
              <w:rPr>
                <w:sz w:val="22"/>
                <w:lang w:eastAsia="en-AU"/>
              </w:rPr>
              <w:t>s</w:t>
            </w:r>
            <w:r w:rsidRPr="00A55B89">
              <w:rPr>
                <w:sz w:val="22"/>
                <w:lang w:eastAsia="en-AU"/>
              </w:rPr>
              <w:t xml:space="preserve"> staff resilience and well-being through effective supervision, support, and access to professional development opportunities focused on trauma-informed care.</w:t>
            </w:r>
          </w:p>
        </w:tc>
        <w:tc>
          <w:tcPr>
            <w:tcW w:w="1116" w:type="pct"/>
          </w:tcPr>
          <w:p w14:paraId="49988215" w14:textId="77777777"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Develops and supports strategies for measuring and evaluating outcomes, implementing complex operational strategies, and leading cultural change toward trauma-informed practices across the organisation.</w:t>
            </w:r>
          </w:p>
          <w:p w14:paraId="7AC3344B" w14:textId="1414848A"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Mentor</w:t>
            </w:r>
            <w:r w:rsidR="00BC05C3">
              <w:rPr>
                <w:sz w:val="22"/>
                <w:lang w:eastAsia="en-AU"/>
              </w:rPr>
              <w:t>s</w:t>
            </w:r>
            <w:r w:rsidRPr="00A55B89">
              <w:rPr>
                <w:sz w:val="22"/>
                <w:lang w:eastAsia="en-AU"/>
              </w:rPr>
              <w:t xml:space="preserve"> and develop</w:t>
            </w:r>
            <w:r w:rsidR="00BC05C3">
              <w:rPr>
                <w:sz w:val="22"/>
                <w:lang w:eastAsia="en-AU"/>
              </w:rPr>
              <w:t>s</w:t>
            </w:r>
            <w:r w:rsidRPr="00A55B89">
              <w:rPr>
                <w:sz w:val="22"/>
                <w:lang w:eastAsia="en-AU"/>
              </w:rPr>
              <w:t xml:space="preserve"> future trauma-informed leaders, ensuring that operational practices are up-to-date and aligned with the latest evidence-based approaches.</w:t>
            </w:r>
          </w:p>
          <w:p w14:paraId="2DBA2B31" w14:textId="722D633E"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Select</w:t>
            </w:r>
            <w:r w:rsidR="00BC05C3">
              <w:rPr>
                <w:sz w:val="22"/>
                <w:lang w:eastAsia="en-AU"/>
              </w:rPr>
              <w:t>s</w:t>
            </w:r>
            <w:r w:rsidRPr="00A55B89">
              <w:rPr>
                <w:sz w:val="22"/>
                <w:lang w:eastAsia="en-AU"/>
              </w:rPr>
              <w:t xml:space="preserve"> staff appropriately for roles involving trauma-affected individuals, ensuring they have the necessary training and qualifications, and fosters a safe environment for open supervision discussions.</w:t>
            </w:r>
          </w:p>
        </w:tc>
        <w:tc>
          <w:tcPr>
            <w:tcW w:w="1116" w:type="pct"/>
          </w:tcPr>
          <w:p w14:paraId="5A17B9B6" w14:textId="52453BCE"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Lead</w:t>
            </w:r>
            <w:r w:rsidR="00BC05C3">
              <w:rPr>
                <w:sz w:val="22"/>
                <w:lang w:eastAsia="en-AU"/>
              </w:rPr>
              <w:t>s</w:t>
            </w:r>
            <w:r w:rsidRPr="00A55B89">
              <w:rPr>
                <w:sz w:val="22"/>
                <w:lang w:eastAsia="en-AU"/>
              </w:rPr>
              <w:t xml:space="preserve"> organisational change towards trauma-informed practices, driving innovation and excellence in trauma-informed care, and ensuring the long-term sustainability of these practices.</w:t>
            </w:r>
          </w:p>
          <w:p w14:paraId="5B3C5CD3" w14:textId="0622F8F1"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Develop</w:t>
            </w:r>
            <w:r w:rsidR="00BC05C3">
              <w:rPr>
                <w:sz w:val="22"/>
                <w:lang w:eastAsia="en-AU"/>
              </w:rPr>
              <w:t>s</w:t>
            </w:r>
            <w:r w:rsidRPr="00A55B89">
              <w:rPr>
                <w:sz w:val="22"/>
                <w:lang w:eastAsia="en-AU"/>
              </w:rPr>
              <w:t xml:space="preserve"> and </w:t>
            </w:r>
            <w:r w:rsidR="00342132" w:rsidRPr="00A55B89">
              <w:rPr>
                <w:sz w:val="22"/>
                <w:lang w:eastAsia="en-AU"/>
              </w:rPr>
              <w:t>implemen</w:t>
            </w:r>
            <w:r w:rsidR="00342132">
              <w:rPr>
                <w:sz w:val="22"/>
                <w:lang w:eastAsia="en-AU"/>
              </w:rPr>
              <w:t>t</w:t>
            </w:r>
            <w:r w:rsidR="00342132" w:rsidRPr="00A55B89">
              <w:rPr>
                <w:sz w:val="22"/>
                <w:lang w:eastAsia="en-AU"/>
              </w:rPr>
              <w:t>s</w:t>
            </w:r>
            <w:r w:rsidRPr="00A55B89">
              <w:rPr>
                <w:sz w:val="22"/>
                <w:lang w:eastAsia="en-AU"/>
              </w:rPr>
              <w:t xml:space="preserve"> advanced strategic planning and organisational development initiatives in trauma contexts, ensuring that trauma-informed leadership practices are sustained and evolve with emerging needs.</w:t>
            </w:r>
          </w:p>
          <w:p w14:paraId="35C1DF19" w14:textId="25880AC6" w:rsidR="00392B55" w:rsidRPr="00A55B89" w:rsidRDefault="00392B55" w:rsidP="00E84396">
            <w:pPr>
              <w:spacing w:before="60" w:after="60" w:line="264" w:lineRule="auto"/>
              <w:cnfStyle w:val="000000000000" w:firstRow="0" w:lastRow="0" w:firstColumn="0" w:lastColumn="0" w:oddVBand="0" w:evenVBand="0" w:oddHBand="0" w:evenHBand="0" w:firstRowFirstColumn="0" w:firstRowLastColumn="0" w:lastRowFirstColumn="0" w:lastRowLastColumn="0"/>
              <w:rPr>
                <w:sz w:val="22"/>
                <w:lang w:eastAsia="en-AU"/>
              </w:rPr>
            </w:pPr>
            <w:r w:rsidRPr="00A55B89">
              <w:rPr>
                <w:sz w:val="22"/>
                <w:lang w:eastAsia="en-AU"/>
              </w:rPr>
              <w:t>Drive</w:t>
            </w:r>
            <w:r w:rsidR="00342132">
              <w:rPr>
                <w:sz w:val="22"/>
                <w:lang w:eastAsia="en-AU"/>
              </w:rPr>
              <w:t>s</w:t>
            </w:r>
            <w:r w:rsidRPr="00A55B89">
              <w:rPr>
                <w:sz w:val="22"/>
                <w:lang w:eastAsia="en-AU"/>
              </w:rPr>
              <w:t xml:space="preserve"> innovation in trauma-informed practices across the organisation, ensuring that the latest research and best practices are integrated into service delivery and organisational culture.</w:t>
            </w:r>
          </w:p>
        </w:tc>
      </w:tr>
      <w:bookmarkEnd w:id="23"/>
    </w:tbl>
    <w:p w14:paraId="44DE0195" w14:textId="0B7E6541" w:rsidR="00AB1371" w:rsidRPr="0021497B" w:rsidRDefault="00AB1371" w:rsidP="00342132">
      <w:pPr>
        <w:spacing w:after="160" w:line="259" w:lineRule="auto"/>
        <w:rPr>
          <w:lang w:eastAsia="en-AU"/>
        </w:rPr>
      </w:pPr>
    </w:p>
    <w:sectPr w:rsidR="00AB1371" w:rsidRPr="0021497B" w:rsidSect="008932C9">
      <w:headerReference w:type="even" r:id="rId33"/>
      <w:headerReference w:type="default" r:id="rId34"/>
      <w:footerReference w:type="even" r:id="rId35"/>
      <w:footerReference w:type="default" r:id="rId36"/>
      <w:headerReference w:type="first" r:id="rId37"/>
      <w:footerReference w:type="first" r:id="rId38"/>
      <w:pgSz w:w="23811" w:h="16838" w:orient="landscape" w:code="8"/>
      <w:pgMar w:top="851" w:right="851" w:bottom="851" w:left="851" w:header="567" w:footer="45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59FF" w14:textId="77777777" w:rsidR="003B1087" w:rsidRDefault="003B1087" w:rsidP="00BD0AF7">
      <w:pPr>
        <w:spacing w:after="0" w:line="240" w:lineRule="auto"/>
      </w:pPr>
      <w:r>
        <w:separator/>
      </w:r>
    </w:p>
  </w:endnote>
  <w:endnote w:type="continuationSeparator" w:id="0">
    <w:p w14:paraId="32E28590" w14:textId="77777777" w:rsidR="003B1087" w:rsidRDefault="003B1087" w:rsidP="00BD0AF7">
      <w:pPr>
        <w:spacing w:after="0" w:line="240" w:lineRule="auto"/>
      </w:pPr>
      <w:r>
        <w:continuationSeparator/>
      </w:r>
    </w:p>
  </w:endnote>
  <w:endnote w:type="continuationNotice" w:id="1">
    <w:p w14:paraId="7AF1AF7F" w14:textId="77777777" w:rsidR="003B1087" w:rsidRDefault="003B1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153A" w14:textId="6295C489" w:rsidR="008565F1" w:rsidRDefault="00280096">
    <w:pPr>
      <w:pStyle w:val="Footer"/>
    </w:pPr>
    <w:r>
      <w:rPr>
        <w:noProof/>
      </w:rPr>
      <mc:AlternateContent>
        <mc:Choice Requires="wps">
          <w:drawing>
            <wp:anchor distT="0" distB="0" distL="0" distR="0" simplePos="0" relativeHeight="251672594" behindDoc="0" locked="0" layoutInCell="1" allowOverlap="1" wp14:anchorId="26A1A98B" wp14:editId="1CEF784F">
              <wp:simplePos x="635" y="635"/>
              <wp:positionH relativeFrom="page">
                <wp:align>center</wp:align>
              </wp:positionH>
              <wp:positionV relativeFrom="page">
                <wp:align>bottom</wp:align>
              </wp:positionV>
              <wp:extent cx="551815" cy="432435"/>
              <wp:effectExtent l="0" t="0" r="635" b="0"/>
              <wp:wrapNone/>
              <wp:docPr id="119143345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6B53747" w14:textId="61165D95"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1A98B" id="_x0000_t202" coordsize="21600,21600" o:spt="202" path="m,l,21600r21600,l21600,xe">
              <v:stroke joinstyle="miter"/>
              <v:path gradientshapeok="t" o:connecttype="rect"/>
            </v:shapetype>
            <v:shape id="Text Box 14" o:spid="_x0000_s1028" type="#_x0000_t202" alt="OFFICIAL" style="position:absolute;margin-left:0;margin-top:0;width:43.45pt;height:34.05pt;z-index:2516725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36B53747" w14:textId="61165D95"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710D" w14:textId="30ABF67A" w:rsidR="00280096" w:rsidRDefault="00280096">
    <w:pPr>
      <w:pStyle w:val="Footer"/>
    </w:pPr>
    <w:r>
      <w:rPr>
        <w:noProof/>
      </w:rPr>
      <mc:AlternateContent>
        <mc:Choice Requires="wps">
          <w:drawing>
            <wp:anchor distT="0" distB="0" distL="0" distR="0" simplePos="0" relativeHeight="251681810" behindDoc="0" locked="0" layoutInCell="1" allowOverlap="1" wp14:anchorId="501B693C" wp14:editId="5F1F98CC">
              <wp:simplePos x="635" y="635"/>
              <wp:positionH relativeFrom="page">
                <wp:align>center</wp:align>
              </wp:positionH>
              <wp:positionV relativeFrom="page">
                <wp:align>bottom</wp:align>
              </wp:positionV>
              <wp:extent cx="551815" cy="432435"/>
              <wp:effectExtent l="0" t="0" r="635" b="0"/>
              <wp:wrapNone/>
              <wp:docPr id="9602140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DDAE2CA" w14:textId="113B2E8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B693C" id="_x0000_t202" coordsize="21600,21600" o:spt="202" path="m,l,21600r21600,l21600,xe">
              <v:stroke joinstyle="miter"/>
              <v:path gradientshapeok="t" o:connecttype="rect"/>
            </v:shapetype>
            <v:shape id="Text Box 23" o:spid="_x0000_s1046" type="#_x0000_t202" alt="OFFICIAL" style="position:absolute;margin-left:0;margin-top:0;width:43.45pt;height:34.05pt;z-index:2516818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4lcpp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3DDAE2CA" w14:textId="113B2E8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E612" w14:textId="52EE5649" w:rsidR="00280096" w:rsidRDefault="00F91276">
    <w:pPr>
      <w:pStyle w:val="Footer"/>
    </w:pPr>
    <w:sdt>
      <w:sdtPr>
        <w:id w:val="-202179254"/>
        <w:docPartObj>
          <w:docPartGallery w:val="Page Numbers (Bottom of Page)"/>
          <w:docPartUnique/>
        </w:docPartObj>
      </w:sdtPr>
      <w:sdtEndPr>
        <w:rPr>
          <w:noProof/>
        </w:rPr>
      </w:sdtEndPr>
      <w:sdtContent>
        <w:r w:rsidRPr="00AA6800">
          <w:t xml:space="preserve">Transforming Selves </w:t>
        </w:r>
        <w:r>
          <w:t>| CM 25/128880</w:t>
        </w:r>
        <w:r>
          <w:tab/>
        </w:r>
        <w:r>
          <w:tab/>
        </w:r>
        <w:r>
          <w:tab/>
        </w:r>
        <w:r>
          <w:tab/>
        </w:r>
        <w:r>
          <w:tab/>
        </w:r>
        <w:r>
          <w:tab/>
        </w:r>
        <w:r>
          <w:tab/>
        </w:r>
        <w:r>
          <w:tab/>
        </w:r>
        <w:r>
          <w:tab/>
        </w:r>
        <w:r>
          <w:tab/>
        </w:r>
        <w:r>
          <w:tab/>
        </w:r>
        <w:r>
          <w:tab/>
        </w:r>
        <w:r>
          <w:tab/>
        </w:r>
        <w:r>
          <w:tab/>
        </w:r>
        <w:r>
          <w:tab/>
        </w:r>
        <w:r>
          <w:tab/>
        </w:r>
        <w:r>
          <w:tab/>
        </w:r>
        <w:r>
          <w:tab/>
        </w:r>
        <w:r>
          <w:tab/>
        </w:r>
        <w:r>
          <w:tab/>
          <w:t xml:space="preserve">       </w:t>
        </w:r>
        <w:r>
          <w:fldChar w:fldCharType="begin"/>
        </w:r>
        <w:r>
          <w:instrText xml:space="preserve"> PAGE   \* MERGEFORMAT </w:instrText>
        </w:r>
        <w:r>
          <w:fldChar w:fldCharType="separate"/>
        </w:r>
        <w:r>
          <w:t>12</w:t>
        </w:r>
        <w:r>
          <w:rPr>
            <w:noProof/>
          </w:rPr>
          <w:fldChar w:fldCharType="end"/>
        </w:r>
      </w:sdtContent>
    </w:sdt>
    <w:r w:rsidR="00280096">
      <w:rPr>
        <w:noProof/>
      </w:rPr>
      <mc:AlternateContent>
        <mc:Choice Requires="wps">
          <w:drawing>
            <wp:anchor distT="0" distB="0" distL="0" distR="0" simplePos="0" relativeHeight="251682834" behindDoc="0" locked="0" layoutInCell="1" allowOverlap="1" wp14:anchorId="16F9DA21" wp14:editId="2784D270">
              <wp:simplePos x="635" y="635"/>
              <wp:positionH relativeFrom="page">
                <wp:align>center</wp:align>
              </wp:positionH>
              <wp:positionV relativeFrom="page">
                <wp:align>bottom</wp:align>
              </wp:positionV>
              <wp:extent cx="551815" cy="432435"/>
              <wp:effectExtent l="0" t="0" r="635" b="0"/>
              <wp:wrapNone/>
              <wp:docPr id="86853525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D3AD570" w14:textId="651B048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9DA21" id="_x0000_t202" coordsize="21600,21600" o:spt="202" path="m,l,21600r21600,l21600,xe">
              <v:stroke joinstyle="miter"/>
              <v:path gradientshapeok="t" o:connecttype="rect"/>
            </v:shapetype>
            <v:shape id="Text Box 24" o:spid="_x0000_s1047" type="#_x0000_t202" alt="OFFICIAL" style="position:absolute;margin-left:0;margin-top:0;width:43.45pt;height:34.05pt;z-index:2516828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uZDw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m5/S3UR5zKwbBwb/mqxdpr5sMzc7hhHARV&#10;G57wkAq6isLJoqQB9/Nv/piPxGOUkg4VU1GDkqZE/TC4kCiu0XCjsU1GcZvPcoybvb4H1GGBT8Ly&#10;ZKLXBTWa0oF+Qz0vYyEMMcOxXEW3o3kfBunie+BiuUxJqCPLwtpsLI/Qka9I5kv/xpw9MR5wVY8w&#10;yomV74gfcuNNb5f7gPSnrURuByJPlKMG015P7yWK/Pf/lHV51Yt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I/om5k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4D3AD570" w14:textId="651B048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6204" w14:textId="7BC664AD" w:rsidR="006B074B" w:rsidRPr="0087655D" w:rsidRDefault="00280096" w:rsidP="0087655D">
    <w:pPr>
      <w:pStyle w:val="Footer"/>
    </w:pPr>
    <w:r>
      <w:rPr>
        <w:noProof/>
      </w:rPr>
      <mc:AlternateContent>
        <mc:Choice Requires="wps">
          <w:drawing>
            <wp:anchor distT="0" distB="0" distL="0" distR="0" simplePos="0" relativeHeight="251680786" behindDoc="0" locked="0" layoutInCell="1" allowOverlap="1" wp14:anchorId="05113FEE" wp14:editId="5274CB67">
              <wp:simplePos x="635" y="635"/>
              <wp:positionH relativeFrom="page">
                <wp:align>center</wp:align>
              </wp:positionH>
              <wp:positionV relativeFrom="page">
                <wp:align>bottom</wp:align>
              </wp:positionV>
              <wp:extent cx="551815" cy="432435"/>
              <wp:effectExtent l="0" t="0" r="635" b="0"/>
              <wp:wrapNone/>
              <wp:docPr id="62715682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293F5D0" w14:textId="314A1DC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113FEE" id="_x0000_t202" coordsize="21600,21600" o:spt="202" path="m,l,21600r21600,l21600,xe">
              <v:stroke joinstyle="miter"/>
              <v:path gradientshapeok="t" o:connecttype="rect"/>
            </v:shapetype>
            <v:shape id="Text Box 22" o:spid="_x0000_s1049" type="#_x0000_t202" alt="OFFICIAL" style="position:absolute;margin-left:0;margin-top:0;width:43.45pt;height:34.05pt;z-index:2516807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7iEAIAAB0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" filled="f" stroked="f">
              <v:fill o:detectmouseclick="t"/>
              <v:textbox style="mso-fit-shape-to-text:t" inset="0,0,0,15pt">
                <w:txbxContent>
                  <w:p w14:paraId="7293F5D0" w14:textId="314A1DC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sdt>
      <w:sdtPr>
        <w:id w:val="-1758665594"/>
        <w:docPartObj>
          <w:docPartGallery w:val="Page Numbers (Bottom of Page)"/>
          <w:docPartUnique/>
        </w:docPartObj>
      </w:sdtPr>
      <w:sdtEndPr>
        <w:rPr>
          <w:noProof/>
        </w:rPr>
      </w:sdtEndPr>
      <w:sdtContent>
        <w:r w:rsidR="006B074B" w:rsidRPr="00AA6800">
          <w:t xml:space="preserve">Transforming Selves </w:t>
        </w:r>
        <w:r w:rsidR="006B074B">
          <w:t>| CM 25/128880</w:t>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t xml:space="preserve">   </w:t>
        </w:r>
        <w:r w:rsidR="008932C9">
          <w:t xml:space="preserve"> </w:t>
        </w:r>
        <w:r w:rsidR="006B074B">
          <w:t xml:space="preserve">   </w:t>
        </w:r>
        <w:r w:rsidR="006B074B">
          <w:fldChar w:fldCharType="begin"/>
        </w:r>
        <w:r w:rsidR="006B074B">
          <w:instrText xml:space="preserve"> PAGE   \* MERGEFORMAT </w:instrText>
        </w:r>
        <w:r w:rsidR="006B074B">
          <w:fldChar w:fldCharType="separate"/>
        </w:r>
        <w:r w:rsidR="006B074B">
          <w:t>9</w:t>
        </w:r>
        <w:r w:rsidR="006B074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2647454B" w:rsidR="00BD0AF7" w:rsidRDefault="00280096" w:rsidP="006B074B">
    <w:pPr>
      <w:pStyle w:val="Footer"/>
      <w:jc w:val="right"/>
    </w:pPr>
    <w:r>
      <w:rPr>
        <w:noProof/>
      </w:rPr>
      <mc:AlternateContent>
        <mc:Choice Requires="wps">
          <w:drawing>
            <wp:anchor distT="0" distB="0" distL="0" distR="0" simplePos="0" relativeHeight="251673618" behindDoc="0" locked="0" layoutInCell="1" allowOverlap="1" wp14:anchorId="173A1428" wp14:editId="7A6080F5">
              <wp:simplePos x="904875" y="10287000"/>
              <wp:positionH relativeFrom="page">
                <wp:align>center</wp:align>
              </wp:positionH>
              <wp:positionV relativeFrom="page">
                <wp:align>bottom</wp:align>
              </wp:positionV>
              <wp:extent cx="551815" cy="432435"/>
              <wp:effectExtent l="0" t="0" r="635" b="0"/>
              <wp:wrapNone/>
              <wp:docPr id="125631661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3563D3B" w14:textId="5E77DE1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A1428" id="_x0000_t202" coordsize="21600,21600" o:spt="202" path="m,l,21600r21600,l21600,xe">
              <v:stroke joinstyle="miter"/>
              <v:path gradientshapeok="t" o:connecttype="rect"/>
            </v:shapetype>
            <v:shape id="Text Box 15" o:spid="_x0000_s1029" type="#_x0000_t202" alt="OFFICIAL" style="position:absolute;left:0;text-align:left;margin-left:0;margin-top:0;width:43.45pt;height:34.05pt;z-index:2516736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43563D3B" w14:textId="5E77DE1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r w:rsidR="006B074B" w:rsidRPr="00AA6800">
      <w:t xml:space="preserve">Transforming Selves </w:t>
    </w:r>
    <w:r w:rsidR="006B074B">
      <w:t>| CM 25/128880</w:t>
    </w:r>
    <w:r w:rsidR="006B074B">
      <w:tab/>
    </w:r>
    <w:r w:rsidR="006B074B">
      <w:tab/>
    </w:r>
    <w:sdt>
      <w:sdtPr>
        <w:id w:val="378051589"/>
        <w:docPartObj>
          <w:docPartGallery w:val="Page Numbers (Bottom of Page)"/>
          <w:docPartUnique/>
        </w:docPartObj>
      </w:sdtPr>
      <w:sdtEndPr>
        <w:rPr>
          <w:noProof/>
        </w:rPr>
      </w:sdtEndPr>
      <w:sdtContent>
        <w:r w:rsidR="006B074B">
          <w:fldChar w:fldCharType="begin"/>
        </w:r>
        <w:r w:rsidR="006B074B">
          <w:instrText xml:space="preserve"> PAGE   \* MERGEFORMAT </w:instrText>
        </w:r>
        <w:r w:rsidR="006B074B">
          <w:fldChar w:fldCharType="separate"/>
        </w:r>
        <w:r w:rsidR="006B074B">
          <w:rPr>
            <w:noProof/>
          </w:rPr>
          <w:t>2</w:t>
        </w:r>
        <w:r w:rsidR="006B074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28A7" w14:textId="6B93B09E" w:rsidR="002C50AA" w:rsidRPr="0087655D" w:rsidRDefault="00280096" w:rsidP="006B074B">
    <w:pPr>
      <w:pStyle w:val="FooterDepartmentdivisionunitnameCover"/>
    </w:pPr>
    <w:r>
      <mc:AlternateContent>
        <mc:Choice Requires="wps">
          <w:drawing>
            <wp:anchor distT="0" distB="0" distL="0" distR="0" simplePos="0" relativeHeight="251671570" behindDoc="0" locked="0" layoutInCell="1" allowOverlap="1" wp14:anchorId="1BEB97E9" wp14:editId="4884BE52">
              <wp:simplePos x="904875" y="10115550"/>
              <wp:positionH relativeFrom="page">
                <wp:align>center</wp:align>
              </wp:positionH>
              <wp:positionV relativeFrom="page">
                <wp:align>bottom</wp:align>
              </wp:positionV>
              <wp:extent cx="551815" cy="432435"/>
              <wp:effectExtent l="0" t="0" r="635" b="0"/>
              <wp:wrapNone/>
              <wp:docPr id="7806303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02F6CF9" w14:textId="06743A1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B97E9" id="_x0000_t202" coordsize="21600,21600" o:spt="202" path="m,l,21600r21600,l21600,xe">
              <v:stroke joinstyle="miter"/>
              <v:path gradientshapeok="t" o:connecttype="rect"/>
            </v:shapetype>
            <v:shape id="Text Box 13" o:spid="_x0000_s1031" type="#_x0000_t202" alt="OFFICIAL" style="position:absolute;margin-left:0;margin-top:0;width:43.45pt;height:34.05pt;z-index:2516715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102F6CF9" w14:textId="06743A1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r w:rsidR="0087655D" w:rsidRPr="00FD2559">
      <w:rPr>
        <w:highlight w:val="yellow"/>
      </w:rPr>
      <w:drawing>
        <wp:anchor distT="0" distB="0" distL="114300" distR="114300" simplePos="0" relativeHeight="251658240" behindDoc="1" locked="0" layoutInCell="1" allowOverlap="1" wp14:anchorId="05F45C58" wp14:editId="0A875298">
          <wp:simplePos x="0" y="0"/>
          <wp:positionH relativeFrom="margin">
            <wp:align>right</wp:align>
          </wp:positionH>
          <wp:positionV relativeFrom="paragraph">
            <wp:posOffset>-228600</wp:posOffset>
          </wp:positionV>
          <wp:extent cx="1439545" cy="568325"/>
          <wp:effectExtent l="0" t="0" r="8255" b="3175"/>
          <wp:wrapNone/>
          <wp:docPr id="609919857" name="Picture 609919857"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87655D">
      <w:t>State Service Management Office</w:t>
    </w:r>
    <w:r w:rsidR="0087655D" w:rsidRPr="00976206">
      <w:br/>
      <w:t xml:space="preserve">Department of </w:t>
    </w:r>
    <w:r w:rsidR="0087655D">
      <w:t>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39D" w14:textId="4722D16D" w:rsidR="008565F1" w:rsidRDefault="00280096">
    <w:pPr>
      <w:pStyle w:val="Footer"/>
    </w:pPr>
    <w:r>
      <w:rPr>
        <w:noProof/>
      </w:rPr>
      <mc:AlternateContent>
        <mc:Choice Requires="wps">
          <w:drawing>
            <wp:anchor distT="0" distB="0" distL="0" distR="0" simplePos="0" relativeHeight="251675666" behindDoc="0" locked="0" layoutInCell="1" allowOverlap="1" wp14:anchorId="1DC910C0" wp14:editId="451328AA">
              <wp:simplePos x="635" y="635"/>
              <wp:positionH relativeFrom="page">
                <wp:align>center</wp:align>
              </wp:positionH>
              <wp:positionV relativeFrom="page">
                <wp:align>bottom</wp:align>
              </wp:positionV>
              <wp:extent cx="551815" cy="432435"/>
              <wp:effectExtent l="0" t="0" r="635" b="0"/>
              <wp:wrapNone/>
              <wp:docPr id="31070659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76209DE" w14:textId="37216A2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910C0" id="_x0000_t202" coordsize="21600,21600" o:spt="202" path="m,l,21600r21600,l21600,xe">
              <v:stroke joinstyle="miter"/>
              <v:path gradientshapeok="t" o:connecttype="rect"/>
            </v:shapetype>
            <v:shape id="Text Box 17" o:spid="_x0000_s1034" type="#_x0000_t202" alt="OFFICIAL" style="position:absolute;margin-left:0;margin-top:0;width:43.45pt;height:34.05pt;z-index:2516756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Oakp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676209DE" w14:textId="37216A2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65B8" w14:textId="5FD4DB2F" w:rsidR="008565F1" w:rsidRDefault="00280096">
    <w:pPr>
      <w:pStyle w:val="Footer"/>
    </w:pPr>
    <w:r>
      <w:rPr>
        <w:noProof/>
      </w:rPr>
      <mc:AlternateContent>
        <mc:Choice Requires="wps">
          <w:drawing>
            <wp:anchor distT="0" distB="0" distL="0" distR="0" simplePos="0" relativeHeight="251676690" behindDoc="0" locked="0" layoutInCell="1" allowOverlap="1" wp14:anchorId="03E98FF1" wp14:editId="2C661D8D">
              <wp:simplePos x="635" y="635"/>
              <wp:positionH relativeFrom="page">
                <wp:align>center</wp:align>
              </wp:positionH>
              <wp:positionV relativeFrom="page">
                <wp:align>bottom</wp:align>
              </wp:positionV>
              <wp:extent cx="551815" cy="432435"/>
              <wp:effectExtent l="0" t="0" r="635" b="0"/>
              <wp:wrapNone/>
              <wp:docPr id="152335285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B2904B5" w14:textId="1FA67B02"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98FF1" id="_x0000_t202" coordsize="21600,21600" o:spt="202" path="m,l,21600r21600,l21600,xe">
              <v:stroke joinstyle="miter"/>
              <v:path gradientshapeok="t" o:connecttype="rect"/>
            </v:shapetype>
            <v:shape id="Text Box 18" o:spid="_x0000_s1035" type="#_x0000_t202" alt="OFFICIAL" style="position:absolute;margin-left:0;margin-top:0;width:43.45pt;height:34.05pt;z-index:2516766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6B2904B5" w14:textId="1FA67B02"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BB1B" w14:textId="2E6DE237" w:rsidR="00342132" w:rsidRDefault="00280096" w:rsidP="00342132">
    <w:pPr>
      <w:pStyle w:val="Footer"/>
      <w:rPr>
        <w:noProof/>
        <w:sz w:val="24"/>
      </w:rPr>
    </w:pPr>
    <w:r>
      <w:rPr>
        <w:noProof/>
      </w:rPr>
      <mc:AlternateContent>
        <mc:Choice Requires="wps">
          <w:drawing>
            <wp:anchor distT="0" distB="0" distL="0" distR="0" simplePos="0" relativeHeight="251674642" behindDoc="0" locked="0" layoutInCell="1" allowOverlap="1" wp14:anchorId="488C14F9" wp14:editId="2E1ED52F">
              <wp:simplePos x="635" y="635"/>
              <wp:positionH relativeFrom="page">
                <wp:align>center</wp:align>
              </wp:positionH>
              <wp:positionV relativeFrom="page">
                <wp:align>bottom</wp:align>
              </wp:positionV>
              <wp:extent cx="551815" cy="432435"/>
              <wp:effectExtent l="0" t="0" r="635" b="0"/>
              <wp:wrapNone/>
              <wp:docPr id="211681367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A7874DA" w14:textId="3A27A6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C14F9" id="_x0000_t202" coordsize="21600,21600" o:spt="202" path="m,l,21600r21600,l21600,xe">
              <v:stroke joinstyle="miter"/>
              <v:path gradientshapeok="t" o:connecttype="rect"/>
            </v:shapetype>
            <v:shape id="Text Box 16" o:spid="_x0000_s1037" type="#_x0000_t202" alt="OFFICIAL" style="position:absolute;margin-left:0;margin-top:0;width:43.45pt;height:34.05pt;z-index:2516746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3A7874DA" w14:textId="3A27A6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sdt>
      <w:sdtPr>
        <w:id w:val="986049685"/>
        <w:docPartObj>
          <w:docPartGallery w:val="Page Numbers (Bottom of Page)"/>
          <w:docPartUnique/>
        </w:docPartObj>
      </w:sdtPr>
      <w:sdtEndPr>
        <w:rPr>
          <w:noProof/>
        </w:rPr>
      </w:sdtEndPr>
      <w:sdtContent>
        <w:r w:rsidR="00342132" w:rsidRPr="00AA6800">
          <w:t xml:space="preserve">Transforming Selves </w:t>
        </w:r>
        <w:r w:rsidR="00342132">
          <w:t>| CM 25/</w:t>
        </w:r>
        <w:r w:rsidR="006B074B">
          <w:t>128880</w:t>
        </w:r>
        <w:r w:rsidR="006B074B">
          <w:tab/>
        </w:r>
        <w:r w:rsidR="006B074B">
          <w:tab/>
        </w:r>
        <w:r w:rsidR="006B074B">
          <w:tab/>
        </w:r>
        <w:r w:rsidR="006B074B">
          <w:tab/>
        </w:r>
        <w:r w:rsidR="006B074B">
          <w:tab/>
        </w:r>
        <w:r w:rsidR="006B074B">
          <w:tab/>
        </w:r>
        <w:r w:rsidR="006B074B">
          <w:tab/>
        </w:r>
        <w:r w:rsidR="006B074B">
          <w:tab/>
        </w:r>
        <w:r w:rsidR="006B074B">
          <w:tab/>
          <w:t xml:space="preserve">   </w:t>
        </w:r>
        <w:r w:rsidR="00342132">
          <w:fldChar w:fldCharType="begin"/>
        </w:r>
        <w:r w:rsidR="00342132">
          <w:instrText xml:space="preserve"> PAGE   \* MERGEFORMAT </w:instrText>
        </w:r>
        <w:r w:rsidR="00342132">
          <w:fldChar w:fldCharType="separate"/>
        </w:r>
        <w:r w:rsidR="00342132">
          <w:t>9</w:t>
        </w:r>
        <w:r w:rsidR="00342132">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E714" w14:textId="6A4C9E39" w:rsidR="008565F1" w:rsidRDefault="00280096">
    <w:pPr>
      <w:pStyle w:val="Footer"/>
    </w:pPr>
    <w:r>
      <w:rPr>
        <w:noProof/>
      </w:rPr>
      <mc:AlternateContent>
        <mc:Choice Requires="wps">
          <w:drawing>
            <wp:anchor distT="0" distB="0" distL="0" distR="0" simplePos="0" relativeHeight="251678738" behindDoc="0" locked="0" layoutInCell="1" allowOverlap="1" wp14:anchorId="185EDC75" wp14:editId="2D23EF66">
              <wp:simplePos x="635" y="635"/>
              <wp:positionH relativeFrom="page">
                <wp:align>center</wp:align>
              </wp:positionH>
              <wp:positionV relativeFrom="page">
                <wp:align>bottom</wp:align>
              </wp:positionV>
              <wp:extent cx="551815" cy="432435"/>
              <wp:effectExtent l="0" t="0" r="635" b="0"/>
              <wp:wrapNone/>
              <wp:docPr id="176927607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1FBCCAA" w14:textId="73E770C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EDC75" id="_x0000_t202" coordsize="21600,21600" o:spt="202" path="m,l,21600r21600,l21600,xe">
              <v:stroke joinstyle="miter"/>
              <v:path gradientshapeok="t" o:connecttype="rect"/>
            </v:shapetype>
            <v:shape id="Text Box 20" o:spid="_x0000_s1040" type="#_x0000_t202" alt="OFFICIAL" style="position:absolute;margin-left:0;margin-top:0;width:43.45pt;height:34.05pt;z-index:2516787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AHDwIAAB0EAAAOAAAAZHJzL2Uyb0RvYy54bWysU8Fu2zAMvQ/YPwi6L7bTZG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2c10djO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hboAc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41FBCCAA" w14:textId="73E770C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7717" w14:textId="67E9E8B8" w:rsidR="008565F1" w:rsidRDefault="00280096">
    <w:pPr>
      <w:pStyle w:val="Footer"/>
    </w:pPr>
    <w:r>
      <w:rPr>
        <w:noProof/>
      </w:rPr>
      <mc:AlternateContent>
        <mc:Choice Requires="wps">
          <w:drawing>
            <wp:anchor distT="0" distB="0" distL="0" distR="0" simplePos="0" relativeHeight="251679762" behindDoc="0" locked="0" layoutInCell="1" allowOverlap="1" wp14:anchorId="1391CBD7" wp14:editId="459E4507">
              <wp:simplePos x="635" y="635"/>
              <wp:positionH relativeFrom="page">
                <wp:align>center</wp:align>
              </wp:positionH>
              <wp:positionV relativeFrom="page">
                <wp:align>bottom</wp:align>
              </wp:positionV>
              <wp:extent cx="551815" cy="432435"/>
              <wp:effectExtent l="0" t="0" r="635" b="0"/>
              <wp:wrapNone/>
              <wp:docPr id="35313089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A2F6D7E" w14:textId="288849AD"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1CBD7" id="_x0000_t202" coordsize="21600,21600" o:spt="202" path="m,l,21600r21600,l21600,xe">
              <v:stroke joinstyle="miter"/>
              <v:path gradientshapeok="t" o:connecttype="rect"/>
            </v:shapetype>
            <v:shape id="Text Box 21" o:spid="_x0000_s1041" type="#_x0000_t202" alt="OFFICIAL" style="position:absolute;margin-left:0;margin-top:0;width:43.45pt;height:34.05pt;z-index:2516797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1eQSOg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1A2F6D7E" w14:textId="288849AD"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sdt>
      <w:sdtPr>
        <w:id w:val="1841805893"/>
        <w:docPartObj>
          <w:docPartGallery w:val="Page Numbers (Bottom of Page)"/>
          <w:docPartUnique/>
        </w:docPartObj>
      </w:sdtPr>
      <w:sdtEndPr>
        <w:rPr>
          <w:noProof/>
        </w:rPr>
      </w:sdtEndPr>
      <w:sdtContent>
        <w:r w:rsidR="006B074B" w:rsidRPr="00AA6800">
          <w:t xml:space="preserve">Transforming Selves </w:t>
        </w:r>
        <w:r w:rsidR="006B074B">
          <w:t>| CM 25/128880</w:t>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r>
        <w:r w:rsidR="006B074B">
          <w:tab/>
          <w:t xml:space="preserve">       </w:t>
        </w:r>
        <w:r w:rsidR="006B074B">
          <w:fldChar w:fldCharType="begin"/>
        </w:r>
        <w:r w:rsidR="006B074B">
          <w:instrText xml:space="preserve"> PAGE   \* MERGEFORMAT </w:instrText>
        </w:r>
        <w:r w:rsidR="006B074B">
          <w:fldChar w:fldCharType="separate"/>
        </w:r>
        <w:r w:rsidR="006B074B">
          <w:t>12</w:t>
        </w:r>
        <w:r w:rsidR="006B074B">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3D28" w14:textId="6319F8AC" w:rsidR="00EF02B8" w:rsidRPr="0087655D" w:rsidRDefault="00280096" w:rsidP="0087655D">
    <w:pPr>
      <w:pStyle w:val="Footer"/>
    </w:pPr>
    <w:r>
      <w:rPr>
        <w:noProof/>
      </w:rPr>
      <mc:AlternateContent>
        <mc:Choice Requires="wps">
          <w:drawing>
            <wp:anchor distT="0" distB="0" distL="0" distR="0" simplePos="0" relativeHeight="251677714" behindDoc="0" locked="0" layoutInCell="1" allowOverlap="1" wp14:anchorId="7665DC96" wp14:editId="57FFF70A">
              <wp:simplePos x="635" y="635"/>
              <wp:positionH relativeFrom="page">
                <wp:align>center</wp:align>
              </wp:positionH>
              <wp:positionV relativeFrom="page">
                <wp:align>bottom</wp:align>
              </wp:positionV>
              <wp:extent cx="551815" cy="432435"/>
              <wp:effectExtent l="0" t="0" r="635" b="0"/>
              <wp:wrapNone/>
              <wp:docPr id="203567168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6D4C047" w14:textId="2AE10F1A"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5DC96" id="_x0000_t202" coordsize="21600,21600" o:spt="202" path="m,l,21600r21600,l21600,xe">
              <v:stroke joinstyle="miter"/>
              <v:path gradientshapeok="t" o:connecttype="rect"/>
            </v:shapetype>
            <v:shape id="Text Box 19" o:spid="_x0000_s1043" type="#_x0000_t202" alt="OFFICIAL" style="position:absolute;margin-left:0;margin-top:0;width:43.45pt;height:34.05pt;z-index:2516777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dBDwIAAB0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oau/8ytr+F+ohTORgW7i1ftVh7zXx4Yg43jIOg&#10;asMjHlJBV1E4WZQ04H695Y/5SDxGKelQMRU1KGlK1A+DC4niGg03GttkFF/zWY5xs9d3gDos8ElY&#10;nkz0uqBGUzrQL6jnZSyEIWY4lqvodjTvwiBdfA9cLJcpCXVkWVibjeUROvIVyXzuX5izJ8YDruoB&#10;Rjmx8hXxQ2686e1yH5D+tJXI7UDkiXLUYNrr6b1Ekf/5n7Iur3rxG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A+ad0E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06D4C047" w14:textId="2AE10F1A"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sdt>
      <w:sdtPr>
        <w:id w:val="-206339925"/>
        <w:docPartObj>
          <w:docPartGallery w:val="Page Numbers (Bottom of Page)"/>
          <w:docPartUnique/>
        </w:docPartObj>
      </w:sdtPr>
      <w:sdtEndPr>
        <w:rPr>
          <w:noProof/>
        </w:rPr>
      </w:sdtEndPr>
      <w:sdtContent>
        <w:r w:rsidR="00342132" w:rsidRPr="00AA6800">
          <w:t xml:space="preserve">Transforming Selves </w:t>
        </w:r>
        <w:r w:rsidR="00342132">
          <w:t>| CM 25/</w:t>
        </w:r>
        <w:r w:rsidR="006B074B">
          <w:t>128880</w:t>
        </w:r>
        <w:r w:rsidR="00342132">
          <w:tab/>
        </w:r>
        <w:r w:rsidR="00342132">
          <w:tab/>
        </w:r>
        <w:r w:rsidR="00342132">
          <w:tab/>
        </w:r>
        <w:r w:rsidR="00342132">
          <w:tab/>
        </w:r>
        <w:r w:rsidR="00342132">
          <w:tab/>
        </w:r>
        <w:r w:rsidR="00342132">
          <w:tab/>
        </w:r>
        <w:r w:rsidR="00342132">
          <w:tab/>
        </w:r>
        <w:r w:rsidR="00342132">
          <w:tab/>
        </w:r>
        <w:r w:rsidR="00342132">
          <w:tab/>
        </w:r>
        <w:r w:rsidR="008565F1">
          <w:tab/>
        </w:r>
        <w:r w:rsidR="00342132">
          <w:tab/>
        </w:r>
        <w:r w:rsidR="00342132">
          <w:fldChar w:fldCharType="begin"/>
        </w:r>
        <w:r w:rsidR="00342132">
          <w:instrText xml:space="preserve"> PAGE   \* MERGEFORMAT </w:instrText>
        </w:r>
        <w:r w:rsidR="00342132">
          <w:fldChar w:fldCharType="separate"/>
        </w:r>
        <w:r w:rsidR="00342132">
          <w:t>9</w:t>
        </w:r>
        <w:r w:rsidR="0034213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C8AF" w14:textId="77777777" w:rsidR="003B1087" w:rsidRDefault="003B1087" w:rsidP="00BD0AF7">
      <w:pPr>
        <w:spacing w:after="0" w:line="240" w:lineRule="auto"/>
      </w:pPr>
      <w:r>
        <w:separator/>
      </w:r>
    </w:p>
  </w:footnote>
  <w:footnote w:type="continuationSeparator" w:id="0">
    <w:p w14:paraId="4F332E0B" w14:textId="77777777" w:rsidR="003B1087" w:rsidRDefault="003B1087" w:rsidP="00BD0AF7">
      <w:pPr>
        <w:spacing w:after="0" w:line="240" w:lineRule="auto"/>
      </w:pPr>
      <w:r>
        <w:continuationSeparator/>
      </w:r>
    </w:p>
  </w:footnote>
  <w:footnote w:type="continuationNotice" w:id="1">
    <w:p w14:paraId="608163A3" w14:textId="77777777" w:rsidR="003B1087" w:rsidRDefault="003B1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63F2" w14:textId="66F34794" w:rsidR="008565F1" w:rsidRDefault="00280096">
    <w:pPr>
      <w:pStyle w:val="Header"/>
    </w:pPr>
    <w:r>
      <w:rPr>
        <w:noProof/>
      </w:rPr>
      <mc:AlternateContent>
        <mc:Choice Requires="wps">
          <w:drawing>
            <wp:anchor distT="0" distB="0" distL="0" distR="0" simplePos="0" relativeHeight="251660306" behindDoc="0" locked="0" layoutInCell="1" allowOverlap="1" wp14:anchorId="1E0DD468" wp14:editId="0FA56C0E">
              <wp:simplePos x="635" y="635"/>
              <wp:positionH relativeFrom="page">
                <wp:align>center</wp:align>
              </wp:positionH>
              <wp:positionV relativeFrom="page">
                <wp:align>top</wp:align>
              </wp:positionV>
              <wp:extent cx="551815" cy="432435"/>
              <wp:effectExtent l="0" t="0" r="635" b="5715"/>
              <wp:wrapNone/>
              <wp:docPr id="4602693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26A44F3" w14:textId="61E3F57E"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DD468"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03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226A44F3" w14:textId="61E3F57E"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A583" w14:textId="41AE6ECA" w:rsidR="00280096" w:rsidRDefault="00280096">
    <w:pPr>
      <w:pStyle w:val="Header"/>
    </w:pPr>
    <w:r>
      <w:rPr>
        <w:noProof/>
      </w:rPr>
      <mc:AlternateContent>
        <mc:Choice Requires="wps">
          <w:drawing>
            <wp:anchor distT="0" distB="0" distL="0" distR="0" simplePos="0" relativeHeight="251669522" behindDoc="0" locked="0" layoutInCell="1" allowOverlap="1" wp14:anchorId="5BDD1991" wp14:editId="1FF04493">
              <wp:simplePos x="635" y="635"/>
              <wp:positionH relativeFrom="page">
                <wp:align>center</wp:align>
              </wp:positionH>
              <wp:positionV relativeFrom="page">
                <wp:align>top</wp:align>
              </wp:positionV>
              <wp:extent cx="551815" cy="432435"/>
              <wp:effectExtent l="0" t="0" r="635" b="5715"/>
              <wp:wrapNone/>
              <wp:docPr id="210067459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3585979" w14:textId="2F6D5C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D1991" id="_x0000_t202" coordsize="21600,21600" o:spt="202" path="m,l,21600r21600,l21600,xe">
              <v:stroke joinstyle="miter"/>
              <v:path gradientshapeok="t" o:connecttype="rect"/>
            </v:shapetype>
            <v:shape id="Text Box 11" o:spid="_x0000_s1044" type="#_x0000_t202" alt="OFFICIAL" style="position:absolute;margin-left:0;margin-top:0;width:43.45pt;height:34.05pt;z-index:2516695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C7nN9z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43585979" w14:textId="2F6D5C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68A6" w14:textId="164851AF" w:rsidR="00280096" w:rsidRDefault="00280096">
    <w:pPr>
      <w:pStyle w:val="Header"/>
    </w:pPr>
    <w:r>
      <w:rPr>
        <w:noProof/>
      </w:rPr>
      <mc:AlternateContent>
        <mc:Choice Requires="wps">
          <w:drawing>
            <wp:anchor distT="0" distB="0" distL="0" distR="0" simplePos="0" relativeHeight="251670546" behindDoc="0" locked="0" layoutInCell="1" allowOverlap="1" wp14:anchorId="6F726C54" wp14:editId="4AF6E5EA">
              <wp:simplePos x="635" y="635"/>
              <wp:positionH relativeFrom="page">
                <wp:align>center</wp:align>
              </wp:positionH>
              <wp:positionV relativeFrom="page">
                <wp:align>top</wp:align>
              </wp:positionV>
              <wp:extent cx="551815" cy="432435"/>
              <wp:effectExtent l="0" t="0" r="635" b="5715"/>
              <wp:wrapNone/>
              <wp:docPr id="193391558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33C5712" w14:textId="4CE5282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26C54" id="_x0000_t202" coordsize="21600,21600" o:spt="202" path="m,l,21600r21600,l21600,xe">
              <v:stroke joinstyle="miter"/>
              <v:path gradientshapeok="t" o:connecttype="rect"/>
            </v:shapetype>
            <v:shape id="Text Box 12" o:spid="_x0000_s1045" type="#_x0000_t202" alt="OFFICIAL" style="position:absolute;margin-left:0;margin-top:0;width:43.45pt;height:34.05pt;z-index:2516705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DWI21O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533C5712" w14:textId="4CE5282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FF45" w14:textId="3FA09511" w:rsidR="00280096" w:rsidRDefault="00280096">
    <w:pPr>
      <w:pStyle w:val="Header"/>
    </w:pPr>
    <w:r>
      <w:rPr>
        <w:noProof/>
      </w:rPr>
      <mc:AlternateContent>
        <mc:Choice Requires="wps">
          <w:drawing>
            <wp:anchor distT="0" distB="0" distL="0" distR="0" simplePos="0" relativeHeight="251668498" behindDoc="0" locked="0" layoutInCell="1" allowOverlap="1" wp14:anchorId="0E83715D" wp14:editId="6F26FCC6">
              <wp:simplePos x="635" y="635"/>
              <wp:positionH relativeFrom="page">
                <wp:align>center</wp:align>
              </wp:positionH>
              <wp:positionV relativeFrom="page">
                <wp:align>top</wp:align>
              </wp:positionV>
              <wp:extent cx="551815" cy="432435"/>
              <wp:effectExtent l="0" t="0" r="635" b="5715"/>
              <wp:wrapNone/>
              <wp:docPr id="11507287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F5F7415" w14:textId="2BF5035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3715D" id="_x0000_t202" coordsize="21600,21600" o:spt="202" path="m,l,21600r21600,l21600,xe">
              <v:stroke joinstyle="miter"/>
              <v:path gradientshapeok="t" o:connecttype="rect"/>
            </v:shapetype>
            <v:shape id="Text Box 10" o:spid="_x0000_s1048" type="#_x0000_t202" alt="OFFICIAL" style="position:absolute;margin-left:0;margin-top:0;width:43.45pt;height:34.05pt;z-index:2516684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1rDwIAAB0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l0bH8L9RGncjAs3Fu+arH2mvnwzBxuGAdB&#10;1YYnPKSCrqJwsihpwP38mz/mI/EYpaRDxVTUoKQpUT8MLiSKKxnFbT7L8eZG93Y0zF7fA+qwwCdh&#10;eTJjXlCjKR3oN9TzMhbCEDMcy1U0jOZ9GKSL74GL5TIloY4sC2uzsTxCR74imS/9G3P2xHjAVT3C&#10;KCdWviN+yI1/ervcB6Q/bSVyOxB5ohw1mPZ6ei9R5L/fU9blVS9+AQ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Cm7h1r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1F5F7415" w14:textId="2BF5035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5D42" w14:textId="1F48AF69" w:rsidR="008565F1" w:rsidRDefault="00280096">
    <w:pPr>
      <w:pStyle w:val="Header"/>
    </w:pPr>
    <w:r>
      <w:rPr>
        <w:noProof/>
      </w:rPr>
      <mc:AlternateContent>
        <mc:Choice Requires="wps">
          <w:drawing>
            <wp:anchor distT="0" distB="0" distL="0" distR="0" simplePos="0" relativeHeight="251661330" behindDoc="0" locked="0" layoutInCell="1" allowOverlap="1" wp14:anchorId="427E0924" wp14:editId="21FE619F">
              <wp:simplePos x="904875" y="361950"/>
              <wp:positionH relativeFrom="page">
                <wp:align>center</wp:align>
              </wp:positionH>
              <wp:positionV relativeFrom="page">
                <wp:align>top</wp:align>
              </wp:positionV>
              <wp:extent cx="551815" cy="432435"/>
              <wp:effectExtent l="0" t="0" r="635" b="5715"/>
              <wp:wrapNone/>
              <wp:docPr id="2985084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C42FB34" w14:textId="50ABC25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E0924" id="_x0000_t202" coordsize="21600,21600" o:spt="202" path="m,l,21600r21600,l21600,xe">
              <v:stroke joinstyle="miter"/>
              <v:path gradientshapeok="t" o:connecttype="rect"/>
            </v:shapetype>
            <v:shape id="Text Box 3" o:spid="_x0000_s1027" type="#_x0000_t202" alt="OFFICIAL" style="position:absolute;margin-left:0;margin-top:0;width:43.45pt;height:34.05pt;z-index:2516613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1C42FB34" w14:textId="50ABC258"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5259" w14:textId="77123CBD" w:rsidR="008565F1" w:rsidRDefault="00280096">
    <w:pPr>
      <w:pStyle w:val="Header"/>
    </w:pPr>
    <w:r>
      <w:rPr>
        <w:noProof/>
      </w:rPr>
      <mc:AlternateContent>
        <mc:Choice Requires="wps">
          <w:drawing>
            <wp:anchor distT="0" distB="0" distL="0" distR="0" simplePos="0" relativeHeight="251659282" behindDoc="0" locked="0" layoutInCell="1" allowOverlap="1" wp14:anchorId="11B10F21" wp14:editId="5B8818C0">
              <wp:simplePos x="904875" y="361950"/>
              <wp:positionH relativeFrom="page">
                <wp:align>center</wp:align>
              </wp:positionH>
              <wp:positionV relativeFrom="page">
                <wp:align>top</wp:align>
              </wp:positionV>
              <wp:extent cx="551815" cy="432435"/>
              <wp:effectExtent l="0" t="0" r="635" b="5715"/>
              <wp:wrapNone/>
              <wp:docPr id="10511623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FD1F439" w14:textId="14931D3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10F21" id="_x0000_t202" coordsize="21600,21600" o:spt="202" path="m,l,21600r21600,l21600,xe">
              <v:stroke joinstyle="miter"/>
              <v:path gradientshapeok="t" o:connecttype="rect"/>
            </v:shapetype>
            <v:shape id="Text Box 1" o:spid="_x0000_s1030" type="#_x0000_t202" alt="OFFICIAL" style="position:absolute;margin-left:0;margin-top:0;width:43.45pt;height:34.05pt;z-index:251659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5FD1F439" w14:textId="14931D3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BC4D" w14:textId="42B0211A" w:rsidR="008565F1" w:rsidRDefault="00280096">
    <w:pPr>
      <w:pStyle w:val="Header"/>
    </w:pPr>
    <w:r>
      <w:rPr>
        <w:noProof/>
      </w:rPr>
      <mc:AlternateContent>
        <mc:Choice Requires="wps">
          <w:drawing>
            <wp:anchor distT="0" distB="0" distL="0" distR="0" simplePos="0" relativeHeight="251663378" behindDoc="0" locked="0" layoutInCell="1" allowOverlap="1" wp14:anchorId="79F2B371" wp14:editId="5E913D1A">
              <wp:simplePos x="635" y="635"/>
              <wp:positionH relativeFrom="page">
                <wp:align>center</wp:align>
              </wp:positionH>
              <wp:positionV relativeFrom="page">
                <wp:align>top</wp:align>
              </wp:positionV>
              <wp:extent cx="551815" cy="432435"/>
              <wp:effectExtent l="0" t="0" r="635" b="5715"/>
              <wp:wrapNone/>
              <wp:docPr id="9564467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E0F076" w14:textId="3075D57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2B371" id="_x0000_t202" coordsize="21600,21600" o:spt="202" path="m,l,21600r21600,l21600,xe">
              <v:stroke joinstyle="miter"/>
              <v:path gradientshapeok="t" o:connecttype="rect"/>
            </v:shapetype>
            <v:shape id="Text Box 5" o:spid="_x0000_s1032" type="#_x0000_t202" alt="OFFICIAL" style="position:absolute;margin-left:0;margin-top:0;width:43.45pt;height:34.05pt;z-index:2516633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60E0F076" w14:textId="3075D57B"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BE5A" w14:textId="6C7EA8D3" w:rsidR="008565F1" w:rsidRDefault="00280096">
    <w:pPr>
      <w:pStyle w:val="Header"/>
    </w:pPr>
    <w:r>
      <w:rPr>
        <w:noProof/>
      </w:rPr>
      <mc:AlternateContent>
        <mc:Choice Requires="wps">
          <w:drawing>
            <wp:anchor distT="0" distB="0" distL="0" distR="0" simplePos="0" relativeHeight="251664402" behindDoc="0" locked="0" layoutInCell="1" allowOverlap="1" wp14:anchorId="521F8AFB" wp14:editId="7ED26E55">
              <wp:simplePos x="635" y="635"/>
              <wp:positionH relativeFrom="page">
                <wp:align>center</wp:align>
              </wp:positionH>
              <wp:positionV relativeFrom="page">
                <wp:align>top</wp:align>
              </wp:positionV>
              <wp:extent cx="551815" cy="432435"/>
              <wp:effectExtent l="0" t="0" r="635" b="5715"/>
              <wp:wrapNone/>
              <wp:docPr id="6673693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4F43E5E" w14:textId="19097457"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F8AFB" id="_x0000_t202" coordsize="21600,21600" o:spt="202" path="m,l,21600r21600,l21600,xe">
              <v:stroke joinstyle="miter"/>
              <v:path gradientshapeok="t" o:connecttype="rect"/>
            </v:shapetype>
            <v:shape id="Text Box 6" o:spid="_x0000_s1033" type="#_x0000_t202" alt="OFFICIAL" style="position:absolute;margin-left:0;margin-top:0;width:43.45pt;height:34.05pt;z-index:2516644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nnDqoDwIAABwE&#10;AAAOAAAAAAAAAAAAAAAAAC4CAABkcnMvZTJvRG9jLnhtbFBLAQItABQABgAIAAAAIQCXNtAd2QAA&#10;AAMBAAAPAAAAAAAAAAAAAAAAAGkEAABkcnMvZG93bnJldi54bWxQSwUGAAAAAAQABADzAAAAbwUA&#10;AAAA&#10;" filled="f" stroked="f">
              <v:fill o:detectmouseclick="t"/>
              <v:textbox style="mso-fit-shape-to-text:t" inset="0,15pt,0,0">
                <w:txbxContent>
                  <w:p w14:paraId="34F43E5E" w14:textId="19097457"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18B5" w14:textId="43262E07" w:rsidR="008565F1" w:rsidRDefault="00280096">
    <w:pPr>
      <w:pStyle w:val="Header"/>
    </w:pPr>
    <w:r>
      <w:rPr>
        <w:noProof/>
      </w:rPr>
      <mc:AlternateContent>
        <mc:Choice Requires="wps">
          <w:drawing>
            <wp:anchor distT="0" distB="0" distL="0" distR="0" simplePos="0" relativeHeight="251662354" behindDoc="0" locked="0" layoutInCell="1" allowOverlap="1" wp14:anchorId="2AC09843" wp14:editId="0AB5F981">
              <wp:simplePos x="635" y="635"/>
              <wp:positionH relativeFrom="page">
                <wp:align>center</wp:align>
              </wp:positionH>
              <wp:positionV relativeFrom="page">
                <wp:align>top</wp:align>
              </wp:positionV>
              <wp:extent cx="551815" cy="432435"/>
              <wp:effectExtent l="0" t="0" r="635" b="5715"/>
              <wp:wrapNone/>
              <wp:docPr id="16045525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080EFD6" w14:textId="6D7D9E5C"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09843" id="_x0000_t202" coordsize="21600,21600" o:spt="202" path="m,l,21600r21600,l21600,xe">
              <v:stroke joinstyle="miter"/>
              <v:path gradientshapeok="t" o:connecttype="rect"/>
            </v:shapetype>
            <v:shape id="Text Box 4" o:spid="_x0000_s1036" type="#_x0000_t202" alt="OFFICIAL" style="position:absolute;margin-left:0;margin-top:0;width:43.45pt;height:34.05pt;z-index:2516623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fill o:detectmouseclick="t"/>
              <v:textbox style="mso-fit-shape-to-text:t" inset="0,15pt,0,0">
                <w:txbxContent>
                  <w:p w14:paraId="0080EFD6" w14:textId="6D7D9E5C"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B37D" w14:textId="6E6389AF" w:rsidR="008565F1" w:rsidRDefault="00280096">
    <w:pPr>
      <w:pStyle w:val="Header"/>
    </w:pPr>
    <w:r>
      <w:rPr>
        <w:noProof/>
      </w:rPr>
      <mc:AlternateContent>
        <mc:Choice Requires="wps">
          <w:drawing>
            <wp:anchor distT="0" distB="0" distL="0" distR="0" simplePos="0" relativeHeight="251666450" behindDoc="0" locked="0" layoutInCell="1" allowOverlap="1" wp14:anchorId="7BA5FDCD" wp14:editId="247FD18E">
              <wp:simplePos x="635" y="635"/>
              <wp:positionH relativeFrom="page">
                <wp:align>center</wp:align>
              </wp:positionH>
              <wp:positionV relativeFrom="page">
                <wp:align>top</wp:align>
              </wp:positionV>
              <wp:extent cx="551815" cy="432435"/>
              <wp:effectExtent l="0" t="0" r="635" b="5715"/>
              <wp:wrapNone/>
              <wp:docPr id="126714613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82DE15B" w14:textId="732B4E8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5FDCD" id="_x0000_t202" coordsize="21600,21600" o:spt="202" path="m,l,21600r21600,l21600,xe">
              <v:stroke joinstyle="miter"/>
              <v:path gradientshapeok="t" o:connecttype="rect"/>
            </v:shapetype>
            <v:shape id="Text Box 8" o:spid="_x0000_s1038" type="#_x0000_t202" alt="OFFICIAL" style="position:absolute;margin-left:0;margin-top:0;width:43.45pt;height:34.05pt;z-index:2516664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4+DwIAAB0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3U/H9rdQH3EqB8PCveWrFmuvmQ/PzOGGcRBU&#10;bXjCQyroKgoni5IG3M+/+WM+Eo9RSjpUTEUNSpoS9cPgQqK4klHc5rMcb250b0fD7PU9oA4LfBKW&#10;JzPmBTWa0oF+Qz0vYyEMMcOxXEXDaN6HQbr4HrhYLlMS6siysDYbyyN05CuS+dK/MWdPjAdc1SOM&#10;cmLlO+KH3Pint8t9QPrTViK3A5EnylGDaa+n9xJF/vs9ZV1e9eIX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IH14+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582DE15B" w14:textId="732B4E80"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8A22" w14:textId="76E9D8A1" w:rsidR="008565F1" w:rsidRDefault="00280096">
    <w:pPr>
      <w:pStyle w:val="Header"/>
    </w:pPr>
    <w:r>
      <w:rPr>
        <w:noProof/>
      </w:rPr>
      <mc:AlternateContent>
        <mc:Choice Requires="wps">
          <w:drawing>
            <wp:anchor distT="0" distB="0" distL="0" distR="0" simplePos="0" relativeHeight="251667474" behindDoc="0" locked="0" layoutInCell="1" allowOverlap="1" wp14:anchorId="04287DA5" wp14:editId="3CC28980">
              <wp:simplePos x="635" y="635"/>
              <wp:positionH relativeFrom="page">
                <wp:align>center</wp:align>
              </wp:positionH>
              <wp:positionV relativeFrom="page">
                <wp:align>top</wp:align>
              </wp:positionV>
              <wp:extent cx="551815" cy="432435"/>
              <wp:effectExtent l="0" t="0" r="635" b="5715"/>
              <wp:wrapNone/>
              <wp:docPr id="7265879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2388A0E" w14:textId="7E1539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87DA5" id="_x0000_t202" coordsize="21600,21600" o:spt="202" path="m,l,21600r21600,l21600,xe">
              <v:stroke joinstyle="miter"/>
              <v:path gradientshapeok="t" o:connecttype="rect"/>
            </v:shapetype>
            <v:shape id="Text Box 9" o:spid="_x0000_s1039" type="#_x0000_t202" alt="OFFICIAL" style="position:absolute;margin-left:0;margin-top:0;width:43.45pt;height:34.05pt;z-index:2516674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wDDwIAAB0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2N3c/G9ndQn3AqB8PCveXrFmtvmA8vzOGGcRBU&#10;bXjGQyroKgpni5IG3I+/+WM+Eo9RSjpUTEUNSpoS9c3gQqK4klHc5fMcb25070bDHPQDoA4LfBKW&#10;JzPmBTWa0oF+Qz2vYiEMMcOxXEXDaD6EQbr4HrhYrVIS6siysDFbyyN05CuS+dq/MWfPjAdc1ROM&#10;cmLlO+KH3Pint6tDQPrTViK3A5FnylGDaa/n9xJF/us9ZV1f9fIn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AloOwD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72388A0E" w14:textId="7E1539A3"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F9AE" w14:textId="45C65FB9" w:rsidR="008565F1" w:rsidRDefault="00280096">
    <w:pPr>
      <w:pStyle w:val="Header"/>
    </w:pPr>
    <w:r>
      <w:rPr>
        <w:noProof/>
      </w:rPr>
      <mc:AlternateContent>
        <mc:Choice Requires="wps">
          <w:drawing>
            <wp:anchor distT="0" distB="0" distL="0" distR="0" simplePos="0" relativeHeight="251665426" behindDoc="0" locked="0" layoutInCell="1" allowOverlap="1" wp14:anchorId="66531C90" wp14:editId="50FDB5E5">
              <wp:simplePos x="635" y="635"/>
              <wp:positionH relativeFrom="page">
                <wp:align>center</wp:align>
              </wp:positionH>
              <wp:positionV relativeFrom="page">
                <wp:align>top</wp:align>
              </wp:positionV>
              <wp:extent cx="551815" cy="432435"/>
              <wp:effectExtent l="0" t="0" r="635" b="5715"/>
              <wp:wrapNone/>
              <wp:docPr id="78129529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D39B4C9" w14:textId="19D94B7A"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31C90" id="_x0000_t202" coordsize="21600,21600" o:spt="202" path="m,l,21600r21600,l21600,xe">
              <v:stroke joinstyle="miter"/>
              <v:path gradientshapeok="t" o:connecttype="rect"/>
            </v:shapetype>
            <v:shape id="Text Box 7" o:spid="_x0000_s1042" type="#_x0000_t202" alt="OFFICIAL" style="position:absolute;margin-left:0;margin-top:0;width:43.45pt;height:34.05pt;z-index:2516654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TIDwIAAB0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2N3d+M7W+hPuJUDoaFe8tXLdZeMx+emcMN4yCo&#10;2vCEh1TQVRROFiUNuF8f+WM+Eo9RSjpUTEUNSpoS9cPgQqK4klF8zWc53tzo3o6G2et7QB0W+CQs&#10;T2bMC2o0pQP9inpexkIYYoZjuYqG0bwPg3TxPXCxXKYk1JFlYW02lkfoyFck86V/Zc6eGA+4qkcY&#10;5cTKN8QPufFPb5f7gPSnrURuByJPlKMG015P7yWK/M97yrq86sVv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D84pTI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2D39B4C9" w14:textId="19D94B7A" w:rsidR="00280096" w:rsidRPr="00280096" w:rsidRDefault="00280096" w:rsidP="00280096">
                    <w:pPr>
                      <w:spacing w:after="0"/>
                      <w:rPr>
                        <w:rFonts w:ascii="Calibri" w:eastAsia="Calibri" w:hAnsi="Calibri" w:cs="Calibri"/>
                        <w:noProof/>
                        <w:color w:val="FF0000"/>
                        <w:szCs w:val="24"/>
                      </w:rPr>
                    </w:pPr>
                    <w:r w:rsidRPr="00280096">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7512E"/>
    <w:multiLevelType w:val="hybridMultilevel"/>
    <w:tmpl w:val="4474A248"/>
    <w:lvl w:ilvl="0" w:tplc="46EC3D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950D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5016F"/>
    <w:multiLevelType w:val="hybridMultilevel"/>
    <w:tmpl w:val="4EBAB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674CC"/>
    <w:multiLevelType w:val="hybridMultilevel"/>
    <w:tmpl w:val="F4F4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BD57E2"/>
    <w:multiLevelType w:val="hybridMultilevel"/>
    <w:tmpl w:val="8018BB56"/>
    <w:lvl w:ilvl="0" w:tplc="71F8C652">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E170163"/>
    <w:multiLevelType w:val="hybridMultilevel"/>
    <w:tmpl w:val="C74C4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9A3955"/>
    <w:multiLevelType w:val="hybridMultilevel"/>
    <w:tmpl w:val="70340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B870CE"/>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2C4D73"/>
    <w:multiLevelType w:val="hybridMultilevel"/>
    <w:tmpl w:val="FEA4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4278B6"/>
    <w:multiLevelType w:val="hybridMultilevel"/>
    <w:tmpl w:val="6036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E07FEE"/>
    <w:multiLevelType w:val="hybridMultilevel"/>
    <w:tmpl w:val="722A0DE0"/>
    <w:lvl w:ilvl="0" w:tplc="FFFFFFFF">
      <w:start w:val="1"/>
      <w:numFmt w:val="bullet"/>
      <w:lvlText w:val=""/>
      <w:lvlJc w:val="left"/>
      <w:pPr>
        <w:ind w:left="720" w:hanging="360"/>
      </w:pPr>
      <w:rPr>
        <w:rFonts w:ascii="Symbol" w:hAnsi="Symbol" w:hint="default"/>
      </w:rPr>
    </w:lvl>
    <w:lvl w:ilvl="1" w:tplc="F6781C0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84046C"/>
    <w:multiLevelType w:val="hybridMultilevel"/>
    <w:tmpl w:val="C10EE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49605F"/>
    <w:multiLevelType w:val="hybridMultilevel"/>
    <w:tmpl w:val="C896A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1"/>
  </w:num>
  <w:num w:numId="2" w16cid:durableId="1971204888">
    <w:abstractNumId w:val="3"/>
  </w:num>
  <w:num w:numId="3" w16cid:durableId="589579785">
    <w:abstractNumId w:val="17"/>
  </w:num>
  <w:num w:numId="4" w16cid:durableId="432821963">
    <w:abstractNumId w:val="12"/>
  </w:num>
  <w:num w:numId="5" w16cid:durableId="240871684">
    <w:abstractNumId w:val="5"/>
  </w:num>
  <w:num w:numId="6" w16cid:durableId="296373246">
    <w:abstractNumId w:val="0"/>
  </w:num>
  <w:num w:numId="7" w16cid:durableId="918826679">
    <w:abstractNumId w:val="9"/>
  </w:num>
  <w:num w:numId="8" w16cid:durableId="1406807009">
    <w:abstractNumId w:val="4"/>
  </w:num>
  <w:num w:numId="9" w16cid:durableId="248273525">
    <w:abstractNumId w:val="20"/>
  </w:num>
  <w:num w:numId="10" w16cid:durableId="496042694">
    <w:abstractNumId w:val="6"/>
  </w:num>
  <w:num w:numId="11" w16cid:durableId="976256228">
    <w:abstractNumId w:val="14"/>
  </w:num>
  <w:num w:numId="12" w16cid:durableId="2032606938">
    <w:abstractNumId w:val="13"/>
  </w:num>
  <w:num w:numId="13" w16cid:durableId="1383097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629626">
    <w:abstractNumId w:val="8"/>
  </w:num>
  <w:num w:numId="15" w16cid:durableId="1053193777">
    <w:abstractNumId w:val="16"/>
  </w:num>
  <w:num w:numId="16" w16cid:durableId="1909996537">
    <w:abstractNumId w:val="2"/>
  </w:num>
  <w:num w:numId="17" w16cid:durableId="126508591">
    <w:abstractNumId w:val="19"/>
  </w:num>
  <w:num w:numId="18" w16cid:durableId="456097569">
    <w:abstractNumId w:val="18"/>
  </w:num>
  <w:num w:numId="19" w16cid:durableId="1710297841">
    <w:abstractNumId w:val="11"/>
  </w:num>
  <w:num w:numId="20" w16cid:durableId="91436817">
    <w:abstractNumId w:val="10"/>
  </w:num>
  <w:num w:numId="21" w16cid:durableId="1939173724">
    <w:abstractNumId w:val="7"/>
  </w:num>
  <w:num w:numId="22" w16cid:durableId="1005398606">
    <w:abstractNumId w:val="2"/>
  </w:num>
  <w:num w:numId="23" w16cid:durableId="1175650709">
    <w:abstractNumId w:val="15"/>
  </w:num>
  <w:num w:numId="24" w16cid:durableId="1255942565">
    <w:abstractNumId w:val="2"/>
  </w:num>
  <w:num w:numId="25" w16cid:durableId="1397512311">
    <w:abstractNumId w:val="2"/>
  </w:num>
  <w:num w:numId="26" w16cid:durableId="558326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18B2"/>
    <w:rsid w:val="00003984"/>
    <w:rsid w:val="000132D7"/>
    <w:rsid w:val="000235E5"/>
    <w:rsid w:val="00027BEB"/>
    <w:rsid w:val="000337FF"/>
    <w:rsid w:val="00036D41"/>
    <w:rsid w:val="00043200"/>
    <w:rsid w:val="000448B7"/>
    <w:rsid w:val="00046712"/>
    <w:rsid w:val="000514F5"/>
    <w:rsid w:val="000520D8"/>
    <w:rsid w:val="00072C73"/>
    <w:rsid w:val="0007579E"/>
    <w:rsid w:val="00080913"/>
    <w:rsid w:val="000839B0"/>
    <w:rsid w:val="0009643F"/>
    <w:rsid w:val="000B2D23"/>
    <w:rsid w:val="000B30DC"/>
    <w:rsid w:val="000B75C0"/>
    <w:rsid w:val="000C35A8"/>
    <w:rsid w:val="000D44CB"/>
    <w:rsid w:val="000E534B"/>
    <w:rsid w:val="000E5B3E"/>
    <w:rsid w:val="000F6B6A"/>
    <w:rsid w:val="0010535F"/>
    <w:rsid w:val="00115F5E"/>
    <w:rsid w:val="00125781"/>
    <w:rsid w:val="001314BC"/>
    <w:rsid w:val="001350AE"/>
    <w:rsid w:val="001442C4"/>
    <w:rsid w:val="00144FC9"/>
    <w:rsid w:val="0015132C"/>
    <w:rsid w:val="00163D2A"/>
    <w:rsid w:val="001670E8"/>
    <w:rsid w:val="00172CA3"/>
    <w:rsid w:val="00174734"/>
    <w:rsid w:val="00180E2E"/>
    <w:rsid w:val="00183C2A"/>
    <w:rsid w:val="0018782B"/>
    <w:rsid w:val="0019004A"/>
    <w:rsid w:val="00190C9C"/>
    <w:rsid w:val="00193D17"/>
    <w:rsid w:val="0019599E"/>
    <w:rsid w:val="001A2EE5"/>
    <w:rsid w:val="001B10D2"/>
    <w:rsid w:val="001B238E"/>
    <w:rsid w:val="001B2803"/>
    <w:rsid w:val="001C149A"/>
    <w:rsid w:val="001D1349"/>
    <w:rsid w:val="001D6190"/>
    <w:rsid w:val="001E0818"/>
    <w:rsid w:val="001E53BB"/>
    <w:rsid w:val="001E7B47"/>
    <w:rsid w:val="001F273B"/>
    <w:rsid w:val="002005D9"/>
    <w:rsid w:val="002012CD"/>
    <w:rsid w:val="00212897"/>
    <w:rsid w:val="00215F5D"/>
    <w:rsid w:val="0023297B"/>
    <w:rsid w:val="00232D13"/>
    <w:rsid w:val="00234E02"/>
    <w:rsid w:val="00245229"/>
    <w:rsid w:val="00246553"/>
    <w:rsid w:val="00257387"/>
    <w:rsid w:val="00260139"/>
    <w:rsid w:val="00261A8F"/>
    <w:rsid w:val="002716FA"/>
    <w:rsid w:val="002719EA"/>
    <w:rsid w:val="00280096"/>
    <w:rsid w:val="00282BC1"/>
    <w:rsid w:val="00284B0C"/>
    <w:rsid w:val="00284C8C"/>
    <w:rsid w:val="00287777"/>
    <w:rsid w:val="00292613"/>
    <w:rsid w:val="002A1556"/>
    <w:rsid w:val="002A6F18"/>
    <w:rsid w:val="002B12C9"/>
    <w:rsid w:val="002B3394"/>
    <w:rsid w:val="002B46AE"/>
    <w:rsid w:val="002B6707"/>
    <w:rsid w:val="002B6C1B"/>
    <w:rsid w:val="002C0ED2"/>
    <w:rsid w:val="002C2958"/>
    <w:rsid w:val="002C50AA"/>
    <w:rsid w:val="002D12FB"/>
    <w:rsid w:val="002D17B5"/>
    <w:rsid w:val="002D28DB"/>
    <w:rsid w:val="002D5FE6"/>
    <w:rsid w:val="002D729A"/>
    <w:rsid w:val="002E4CD6"/>
    <w:rsid w:val="002E7414"/>
    <w:rsid w:val="002F0DBC"/>
    <w:rsid w:val="002F1DDA"/>
    <w:rsid w:val="002F50B5"/>
    <w:rsid w:val="002F6072"/>
    <w:rsid w:val="00316508"/>
    <w:rsid w:val="00317976"/>
    <w:rsid w:val="00325769"/>
    <w:rsid w:val="003318A4"/>
    <w:rsid w:val="00331ADC"/>
    <w:rsid w:val="003332EE"/>
    <w:rsid w:val="00342132"/>
    <w:rsid w:val="003547C4"/>
    <w:rsid w:val="00355149"/>
    <w:rsid w:val="00357048"/>
    <w:rsid w:val="003669BD"/>
    <w:rsid w:val="003671AE"/>
    <w:rsid w:val="003712A3"/>
    <w:rsid w:val="003735E9"/>
    <w:rsid w:val="003813E5"/>
    <w:rsid w:val="00382C0B"/>
    <w:rsid w:val="00392B55"/>
    <w:rsid w:val="003B0BBA"/>
    <w:rsid w:val="003B1087"/>
    <w:rsid w:val="003B4882"/>
    <w:rsid w:val="003C1915"/>
    <w:rsid w:val="003C2A1F"/>
    <w:rsid w:val="003C394E"/>
    <w:rsid w:val="003C64A6"/>
    <w:rsid w:val="003C669A"/>
    <w:rsid w:val="003D40C6"/>
    <w:rsid w:val="003D476B"/>
    <w:rsid w:val="003E0D32"/>
    <w:rsid w:val="003E2766"/>
    <w:rsid w:val="003E4841"/>
    <w:rsid w:val="003E487E"/>
    <w:rsid w:val="003F227C"/>
    <w:rsid w:val="003F3EC7"/>
    <w:rsid w:val="003F3F72"/>
    <w:rsid w:val="003F7B39"/>
    <w:rsid w:val="00403292"/>
    <w:rsid w:val="004077E4"/>
    <w:rsid w:val="00412670"/>
    <w:rsid w:val="0042011D"/>
    <w:rsid w:val="00421B3F"/>
    <w:rsid w:val="0042398C"/>
    <w:rsid w:val="004342DD"/>
    <w:rsid w:val="00434696"/>
    <w:rsid w:val="004412D5"/>
    <w:rsid w:val="0047542E"/>
    <w:rsid w:val="004B254F"/>
    <w:rsid w:val="004B4E7C"/>
    <w:rsid w:val="004B73CC"/>
    <w:rsid w:val="004C7ED4"/>
    <w:rsid w:val="004D1E00"/>
    <w:rsid w:val="004E1252"/>
    <w:rsid w:val="004E6BBB"/>
    <w:rsid w:val="004F7357"/>
    <w:rsid w:val="00503FCB"/>
    <w:rsid w:val="0050794A"/>
    <w:rsid w:val="00512295"/>
    <w:rsid w:val="00512870"/>
    <w:rsid w:val="0052543B"/>
    <w:rsid w:val="00537CC9"/>
    <w:rsid w:val="00541552"/>
    <w:rsid w:val="005669C6"/>
    <w:rsid w:val="005727FE"/>
    <w:rsid w:val="0057322A"/>
    <w:rsid w:val="005811CA"/>
    <w:rsid w:val="00582B23"/>
    <w:rsid w:val="00582B98"/>
    <w:rsid w:val="00593FD8"/>
    <w:rsid w:val="00596604"/>
    <w:rsid w:val="005A6800"/>
    <w:rsid w:val="005A744F"/>
    <w:rsid w:val="005B2026"/>
    <w:rsid w:val="005B256E"/>
    <w:rsid w:val="005B3569"/>
    <w:rsid w:val="005D5D23"/>
    <w:rsid w:val="005E12EA"/>
    <w:rsid w:val="00600768"/>
    <w:rsid w:val="006008A0"/>
    <w:rsid w:val="00615B05"/>
    <w:rsid w:val="006168F7"/>
    <w:rsid w:val="0062150C"/>
    <w:rsid w:val="00621CB8"/>
    <w:rsid w:val="00627581"/>
    <w:rsid w:val="00632035"/>
    <w:rsid w:val="00635C51"/>
    <w:rsid w:val="00644EBF"/>
    <w:rsid w:val="006454DC"/>
    <w:rsid w:val="0064679B"/>
    <w:rsid w:val="00655A3B"/>
    <w:rsid w:val="00655D42"/>
    <w:rsid w:val="00656298"/>
    <w:rsid w:val="00657D83"/>
    <w:rsid w:val="0066420B"/>
    <w:rsid w:val="006735BB"/>
    <w:rsid w:val="006A261C"/>
    <w:rsid w:val="006A35ED"/>
    <w:rsid w:val="006A72A3"/>
    <w:rsid w:val="006B074B"/>
    <w:rsid w:val="006B1E97"/>
    <w:rsid w:val="006B62F2"/>
    <w:rsid w:val="006C1117"/>
    <w:rsid w:val="006C23C6"/>
    <w:rsid w:val="006C6702"/>
    <w:rsid w:val="006D75AF"/>
    <w:rsid w:val="006E0B21"/>
    <w:rsid w:val="006E53FC"/>
    <w:rsid w:val="006F2FC0"/>
    <w:rsid w:val="00703546"/>
    <w:rsid w:val="00734642"/>
    <w:rsid w:val="00740C39"/>
    <w:rsid w:val="0074373B"/>
    <w:rsid w:val="00743C7C"/>
    <w:rsid w:val="007468F8"/>
    <w:rsid w:val="00747362"/>
    <w:rsid w:val="00757BDC"/>
    <w:rsid w:val="007641DB"/>
    <w:rsid w:val="0076451F"/>
    <w:rsid w:val="0076517F"/>
    <w:rsid w:val="0076734E"/>
    <w:rsid w:val="00774FCA"/>
    <w:rsid w:val="00787D19"/>
    <w:rsid w:val="00793512"/>
    <w:rsid w:val="007944F9"/>
    <w:rsid w:val="0079517A"/>
    <w:rsid w:val="007A3D2C"/>
    <w:rsid w:val="007B17F0"/>
    <w:rsid w:val="007B39F6"/>
    <w:rsid w:val="007C2716"/>
    <w:rsid w:val="007D043B"/>
    <w:rsid w:val="007E35C0"/>
    <w:rsid w:val="007F37B1"/>
    <w:rsid w:val="007F5799"/>
    <w:rsid w:val="008108ED"/>
    <w:rsid w:val="0081333F"/>
    <w:rsid w:val="00814CE1"/>
    <w:rsid w:val="00821FBD"/>
    <w:rsid w:val="0082781B"/>
    <w:rsid w:val="0083141A"/>
    <w:rsid w:val="00850206"/>
    <w:rsid w:val="008565F1"/>
    <w:rsid w:val="00860E9E"/>
    <w:rsid w:val="008734B3"/>
    <w:rsid w:val="00875965"/>
    <w:rsid w:val="0087655D"/>
    <w:rsid w:val="0088393A"/>
    <w:rsid w:val="008851A7"/>
    <w:rsid w:val="008932C9"/>
    <w:rsid w:val="008A0927"/>
    <w:rsid w:val="008B0F8F"/>
    <w:rsid w:val="008B1D42"/>
    <w:rsid w:val="008B2180"/>
    <w:rsid w:val="008B5E28"/>
    <w:rsid w:val="008C22BD"/>
    <w:rsid w:val="008C2D3A"/>
    <w:rsid w:val="008C5385"/>
    <w:rsid w:val="008C5519"/>
    <w:rsid w:val="008E6374"/>
    <w:rsid w:val="008F3F96"/>
    <w:rsid w:val="008F4881"/>
    <w:rsid w:val="008F4F83"/>
    <w:rsid w:val="008F71D9"/>
    <w:rsid w:val="009038A1"/>
    <w:rsid w:val="00903FC8"/>
    <w:rsid w:val="00904995"/>
    <w:rsid w:val="00906510"/>
    <w:rsid w:val="009130DE"/>
    <w:rsid w:val="00936A7C"/>
    <w:rsid w:val="00940804"/>
    <w:rsid w:val="00944A40"/>
    <w:rsid w:val="0095063B"/>
    <w:rsid w:val="00954611"/>
    <w:rsid w:val="00954F0B"/>
    <w:rsid w:val="00957314"/>
    <w:rsid w:val="00970893"/>
    <w:rsid w:val="00976206"/>
    <w:rsid w:val="009863B3"/>
    <w:rsid w:val="00993F89"/>
    <w:rsid w:val="0099457E"/>
    <w:rsid w:val="00996851"/>
    <w:rsid w:val="009A3799"/>
    <w:rsid w:val="009A3B84"/>
    <w:rsid w:val="009C0C11"/>
    <w:rsid w:val="009E3067"/>
    <w:rsid w:val="009E47BA"/>
    <w:rsid w:val="009F1BDC"/>
    <w:rsid w:val="009F2C0D"/>
    <w:rsid w:val="009F64C4"/>
    <w:rsid w:val="00A06EDC"/>
    <w:rsid w:val="00A12D13"/>
    <w:rsid w:val="00A1410B"/>
    <w:rsid w:val="00A22C9B"/>
    <w:rsid w:val="00A40D10"/>
    <w:rsid w:val="00A42AFE"/>
    <w:rsid w:val="00A42D96"/>
    <w:rsid w:val="00A4551C"/>
    <w:rsid w:val="00A50866"/>
    <w:rsid w:val="00A528AB"/>
    <w:rsid w:val="00A55B89"/>
    <w:rsid w:val="00A65B8D"/>
    <w:rsid w:val="00A73AFD"/>
    <w:rsid w:val="00A82887"/>
    <w:rsid w:val="00A834BD"/>
    <w:rsid w:val="00AB0855"/>
    <w:rsid w:val="00AB08AB"/>
    <w:rsid w:val="00AB1371"/>
    <w:rsid w:val="00AC3922"/>
    <w:rsid w:val="00AD201C"/>
    <w:rsid w:val="00AE721F"/>
    <w:rsid w:val="00AF15DF"/>
    <w:rsid w:val="00AF71FB"/>
    <w:rsid w:val="00B24A60"/>
    <w:rsid w:val="00B24BF3"/>
    <w:rsid w:val="00B5401D"/>
    <w:rsid w:val="00B54D86"/>
    <w:rsid w:val="00B61D6E"/>
    <w:rsid w:val="00B729E9"/>
    <w:rsid w:val="00B811EA"/>
    <w:rsid w:val="00B86997"/>
    <w:rsid w:val="00B94BE4"/>
    <w:rsid w:val="00BA52CF"/>
    <w:rsid w:val="00BB7B17"/>
    <w:rsid w:val="00BC05C3"/>
    <w:rsid w:val="00BC4DE1"/>
    <w:rsid w:val="00BD0AF7"/>
    <w:rsid w:val="00BD3010"/>
    <w:rsid w:val="00BD3898"/>
    <w:rsid w:val="00BD4A81"/>
    <w:rsid w:val="00BD7704"/>
    <w:rsid w:val="00BE0FDB"/>
    <w:rsid w:val="00BE206D"/>
    <w:rsid w:val="00BE345A"/>
    <w:rsid w:val="00BE4C15"/>
    <w:rsid w:val="00C037AE"/>
    <w:rsid w:val="00C108C1"/>
    <w:rsid w:val="00C21A0C"/>
    <w:rsid w:val="00C50264"/>
    <w:rsid w:val="00C502C9"/>
    <w:rsid w:val="00C50F79"/>
    <w:rsid w:val="00C55B9A"/>
    <w:rsid w:val="00C604ED"/>
    <w:rsid w:val="00C61279"/>
    <w:rsid w:val="00C67263"/>
    <w:rsid w:val="00C7518F"/>
    <w:rsid w:val="00C75B20"/>
    <w:rsid w:val="00C91604"/>
    <w:rsid w:val="00C96808"/>
    <w:rsid w:val="00CA5F59"/>
    <w:rsid w:val="00CB2738"/>
    <w:rsid w:val="00CB481F"/>
    <w:rsid w:val="00CB6A5C"/>
    <w:rsid w:val="00CD4623"/>
    <w:rsid w:val="00CE4CC5"/>
    <w:rsid w:val="00D1264E"/>
    <w:rsid w:val="00D13743"/>
    <w:rsid w:val="00D171B4"/>
    <w:rsid w:val="00D36E95"/>
    <w:rsid w:val="00D467AD"/>
    <w:rsid w:val="00D5020A"/>
    <w:rsid w:val="00D54E6F"/>
    <w:rsid w:val="00D5728E"/>
    <w:rsid w:val="00D63BBD"/>
    <w:rsid w:val="00D71EFA"/>
    <w:rsid w:val="00D80D1D"/>
    <w:rsid w:val="00D8506B"/>
    <w:rsid w:val="00D9138D"/>
    <w:rsid w:val="00D97690"/>
    <w:rsid w:val="00D97882"/>
    <w:rsid w:val="00DA0ACC"/>
    <w:rsid w:val="00DA36DE"/>
    <w:rsid w:val="00DB35A7"/>
    <w:rsid w:val="00DB35E3"/>
    <w:rsid w:val="00DB4A3D"/>
    <w:rsid w:val="00DB6F80"/>
    <w:rsid w:val="00DB7242"/>
    <w:rsid w:val="00DC4497"/>
    <w:rsid w:val="00DC5201"/>
    <w:rsid w:val="00DD0D3B"/>
    <w:rsid w:val="00DD250A"/>
    <w:rsid w:val="00DD4C48"/>
    <w:rsid w:val="00DE486A"/>
    <w:rsid w:val="00DE7C02"/>
    <w:rsid w:val="00DF4568"/>
    <w:rsid w:val="00E0744A"/>
    <w:rsid w:val="00E16242"/>
    <w:rsid w:val="00E169C2"/>
    <w:rsid w:val="00E3202F"/>
    <w:rsid w:val="00E3666D"/>
    <w:rsid w:val="00E42516"/>
    <w:rsid w:val="00E42C51"/>
    <w:rsid w:val="00E432F3"/>
    <w:rsid w:val="00E53C3C"/>
    <w:rsid w:val="00E57037"/>
    <w:rsid w:val="00E67AAC"/>
    <w:rsid w:val="00E84396"/>
    <w:rsid w:val="00E908C5"/>
    <w:rsid w:val="00E95AB1"/>
    <w:rsid w:val="00EA0F5A"/>
    <w:rsid w:val="00EA40EB"/>
    <w:rsid w:val="00EB1D28"/>
    <w:rsid w:val="00EB722C"/>
    <w:rsid w:val="00ED128C"/>
    <w:rsid w:val="00ED2D05"/>
    <w:rsid w:val="00ED72B1"/>
    <w:rsid w:val="00EF02B8"/>
    <w:rsid w:val="00F079BB"/>
    <w:rsid w:val="00F269E8"/>
    <w:rsid w:val="00F34184"/>
    <w:rsid w:val="00F41B60"/>
    <w:rsid w:val="00F71280"/>
    <w:rsid w:val="00F752A1"/>
    <w:rsid w:val="00F757B8"/>
    <w:rsid w:val="00F91276"/>
    <w:rsid w:val="00F934AD"/>
    <w:rsid w:val="00F97EA0"/>
    <w:rsid w:val="00FA0D80"/>
    <w:rsid w:val="00FA14DE"/>
    <w:rsid w:val="00FA342B"/>
    <w:rsid w:val="00FA7C10"/>
    <w:rsid w:val="00FD02FA"/>
    <w:rsid w:val="00FD16CB"/>
    <w:rsid w:val="00FD24AF"/>
    <w:rsid w:val="00FD2559"/>
    <w:rsid w:val="00FD3288"/>
    <w:rsid w:val="00FD32AD"/>
    <w:rsid w:val="00FE12DE"/>
    <w:rsid w:val="00FE18BD"/>
    <w:rsid w:val="00FF6338"/>
    <w:rsid w:val="02CB1DFF"/>
    <w:rsid w:val="07425623"/>
    <w:rsid w:val="0814A612"/>
    <w:rsid w:val="26A299B8"/>
    <w:rsid w:val="49F5B35A"/>
    <w:rsid w:val="7F21D6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rPr>
      <w:color w:val="000000" w:themeColor="text1"/>
      <w:sz w:val="24"/>
    </w:rPr>
  </w:style>
  <w:style w:type="paragraph" w:styleId="Heading1">
    <w:name w:val="heading 1"/>
    <w:basedOn w:val="Normal"/>
    <w:next w:val="Normal"/>
    <w:link w:val="Heading1Char"/>
    <w:uiPriority w:val="9"/>
    <w:qFormat/>
    <w:rsid w:val="008565F1"/>
    <w:pPr>
      <w:keepNext/>
      <w:keepLines/>
      <w:spacing w:before="360" w:after="240" w:line="240" w:lineRule="auto"/>
      <w:outlineLvl w:val="0"/>
    </w:pPr>
    <w:rPr>
      <w:rFonts w:asciiTheme="majorHAnsi" w:eastAsiaTheme="majorEastAsia" w:hAnsiTheme="majorHAnsi" w:cstheme="majorBidi"/>
      <w:b/>
      <w:color w:val="000000" w:themeColor="text1" w:themeShade="80"/>
      <w:sz w:val="40"/>
      <w:szCs w:val="40"/>
    </w:rPr>
  </w:style>
  <w:style w:type="paragraph" w:styleId="Heading2">
    <w:name w:val="heading 2"/>
    <w:basedOn w:val="Normal"/>
    <w:next w:val="Normal"/>
    <w:link w:val="Heading2Char"/>
    <w:uiPriority w:val="9"/>
    <w:unhideWhenUsed/>
    <w:qFormat/>
    <w:rsid w:val="00E42C51"/>
    <w:pPr>
      <w:keepNext/>
      <w:keepLines/>
      <w:spacing w:before="360"/>
      <w:outlineLvl w:val="1"/>
    </w:pPr>
    <w:rPr>
      <w:rFonts w:asciiTheme="majorHAnsi" w:eastAsiaTheme="majorEastAsia" w:hAnsiTheme="majorHAnsi" w:cstheme="majorBidi"/>
      <w:b/>
      <w:sz w:val="32"/>
    </w:rPr>
  </w:style>
  <w:style w:type="paragraph" w:styleId="Heading3">
    <w:name w:val="heading 3"/>
    <w:basedOn w:val="Normal"/>
    <w:next w:val="Normal"/>
    <w:link w:val="Heading3Char"/>
    <w:uiPriority w:val="9"/>
    <w:unhideWhenUsed/>
    <w:qFormat/>
    <w:rsid w:val="00E42C51"/>
    <w:pPr>
      <w:keepNext/>
      <w:keepLines/>
      <w:spacing w:before="240"/>
      <w:outlineLvl w:val="2"/>
    </w:pPr>
    <w:rPr>
      <w:rFonts w:asciiTheme="majorHAnsi" w:eastAsiaTheme="majorEastAsia" w:hAnsiTheme="majorHAnsi" w:cstheme="majorBidi"/>
      <w:bCs/>
      <w:sz w:val="28"/>
      <w:szCs w:val="28"/>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4077E4"/>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23297B"/>
    <w:pPr>
      <w:spacing w:before="240" w:after="24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3297B"/>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635C51"/>
    <w:pPr>
      <w:numPr>
        <w:ilvl w:val="1"/>
      </w:numPr>
    </w:pPr>
    <w:rPr>
      <w:rFonts w:eastAsiaTheme="minorEastAsia"/>
      <w:b/>
      <w:sz w:val="28"/>
    </w:rPr>
  </w:style>
  <w:style w:type="character" w:customStyle="1" w:styleId="SubtitleChar">
    <w:name w:val="Subtitle Char"/>
    <w:basedOn w:val="DefaultParagraphFont"/>
    <w:link w:val="Subtitle"/>
    <w:uiPriority w:val="11"/>
    <w:rsid w:val="00635C51"/>
    <w:rPr>
      <w:rFonts w:eastAsiaTheme="minorEastAsia"/>
      <w:b/>
      <w:color w:val="000000" w:themeColor="text1"/>
      <w:sz w:val="28"/>
    </w:rPr>
  </w:style>
  <w:style w:type="paragraph" w:styleId="NoSpacing">
    <w:name w:val="No Spacing"/>
    <w:aliases w:val="Intro text"/>
    <w:uiPriority w:val="1"/>
    <w:qFormat/>
    <w:rsid w:val="00F41B60"/>
    <w:pPr>
      <w:spacing w:before="120" w:after="240" w:line="240" w:lineRule="auto"/>
    </w:pPr>
    <w:rPr>
      <w:color w:val="000000" w:themeColor="text1"/>
      <w:sz w:val="32"/>
    </w:rPr>
  </w:style>
  <w:style w:type="character" w:customStyle="1" w:styleId="Heading1Char">
    <w:name w:val="Heading 1 Char"/>
    <w:basedOn w:val="DefaultParagraphFont"/>
    <w:link w:val="Heading1"/>
    <w:uiPriority w:val="9"/>
    <w:rsid w:val="008565F1"/>
    <w:rPr>
      <w:rFonts w:asciiTheme="majorHAnsi" w:eastAsiaTheme="majorEastAsia" w:hAnsiTheme="majorHAnsi" w:cstheme="majorBidi"/>
      <w:b/>
      <w:color w:val="000000" w:themeColor="text1" w:themeShade="80"/>
      <w:sz w:val="40"/>
      <w:szCs w:val="40"/>
    </w:rPr>
  </w:style>
  <w:style w:type="character" w:customStyle="1" w:styleId="Heading2Char">
    <w:name w:val="Heading 2 Char"/>
    <w:basedOn w:val="DefaultParagraphFont"/>
    <w:link w:val="Heading2"/>
    <w:uiPriority w:val="9"/>
    <w:rsid w:val="00E42C51"/>
    <w:rPr>
      <w:rFonts w:asciiTheme="majorHAnsi" w:eastAsiaTheme="majorEastAsia" w:hAnsiTheme="majorHAnsi" w:cstheme="majorBidi"/>
      <w:b/>
      <w:color w:val="000000" w:themeColor="text1"/>
      <w:sz w:val="32"/>
    </w:rPr>
  </w:style>
  <w:style w:type="paragraph" w:styleId="Caption">
    <w:name w:val="caption"/>
    <w:basedOn w:val="Normal"/>
    <w:next w:val="Normal"/>
    <w:uiPriority w:val="35"/>
    <w:unhideWhenUsed/>
    <w:qFormat/>
    <w:rsid w:val="00DB7242"/>
    <w:pPr>
      <w:keepNext/>
      <w:spacing w:before="180" w:after="240" w:line="240" w:lineRule="auto"/>
    </w:pPr>
    <w:rPr>
      <w:rFonts w:ascii="Arial" w:hAnsi="Arial"/>
      <w:b/>
      <w:bCs/>
      <w:iCs/>
      <w:szCs w:val="24"/>
    </w:rPr>
  </w:style>
  <w:style w:type="paragraph" w:customStyle="1" w:styleId="BulletL1">
    <w:name w:val="Bullet L1"/>
    <w:link w:val="BulletL1Char"/>
    <w:qFormat/>
    <w:rsid w:val="004077E4"/>
    <w:pPr>
      <w:numPr>
        <w:numId w:val="16"/>
      </w:numPr>
      <w:spacing w:after="120" w:line="312" w:lineRule="auto"/>
      <w:contextualSpacing/>
    </w:pPr>
    <w:rPr>
      <w:color w:val="000000" w:themeColor="text1"/>
      <w:sz w:val="24"/>
    </w:r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4077E4"/>
    <w:rPr>
      <w:color w:val="000000" w:themeColor="text1"/>
      <w:sz w:val="24"/>
    </w:rPr>
  </w:style>
  <w:style w:type="character" w:customStyle="1" w:styleId="Heading3Char">
    <w:name w:val="Heading 3 Char"/>
    <w:basedOn w:val="DefaultParagraphFont"/>
    <w:link w:val="Heading3"/>
    <w:uiPriority w:val="9"/>
    <w:rsid w:val="00E42C51"/>
    <w:rPr>
      <w:rFonts w:asciiTheme="majorHAnsi" w:eastAsiaTheme="majorEastAsia" w:hAnsiTheme="majorHAnsi" w:cstheme="majorBidi"/>
      <w:bCs/>
      <w:color w:val="000000" w:themeColor="text1"/>
      <w:sz w:val="28"/>
      <w:szCs w:val="28"/>
    </w:rPr>
  </w:style>
  <w:style w:type="character" w:customStyle="1" w:styleId="Heading6Char">
    <w:name w:val="Heading 6 Char"/>
    <w:basedOn w:val="DefaultParagraphFont"/>
    <w:link w:val="Heading6"/>
    <w:uiPriority w:val="9"/>
    <w:rsid w:val="004077E4"/>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4077E4"/>
    <w:pPr>
      <w:numPr>
        <w:numId w:val="4"/>
      </w:numPr>
      <w:spacing w:after="120" w:line="312" w:lineRule="auto"/>
      <w:ind w:left="851" w:hanging="284"/>
    </w:pPr>
    <w:rPr>
      <w:color w:val="000000" w:themeColor="text1"/>
      <w:sz w:val="24"/>
    </w:rPr>
  </w:style>
  <w:style w:type="character" w:customStyle="1" w:styleId="BulletL2Char">
    <w:name w:val="Bullet L2 Char"/>
    <w:basedOn w:val="BulletL1Char"/>
    <w:link w:val="BulletL2"/>
    <w:rsid w:val="004077E4"/>
    <w:rPr>
      <w:color w:val="000000" w:themeColor="text1"/>
      <w:sz w:val="24"/>
    </w:rPr>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1B2803"/>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8565F1"/>
    <w:pPr>
      <w:spacing w:before="60" w:after="60" w:line="276" w:lineRule="auto"/>
    </w:pPr>
    <w:rPr>
      <w:rFonts w:cs="Arial"/>
      <w:kern w:val="0"/>
      <w:lang w:eastAsia="zh-CN" w:bidi="th-TH"/>
      <w14:ligatures w14:val="none"/>
    </w:rPr>
  </w:style>
  <w:style w:type="character" w:customStyle="1" w:styleId="TablecopyChar">
    <w:name w:val="Table copy Char"/>
    <w:basedOn w:val="DefaultParagraphFont"/>
    <w:link w:val="Tablecopy"/>
    <w:rsid w:val="008565F1"/>
    <w:rPr>
      <w:rFonts w:cs="Arial"/>
      <w:kern w:val="0"/>
      <w:lang w:eastAsia="zh-CN" w:bidi="th-TH"/>
      <w14:ligatures w14:val="none"/>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rPr>
      <w:color w:val="000000" w:themeColor="text1"/>
      <w:sz w:val="24"/>
    </w:rPr>
  </w:style>
  <w:style w:type="paragraph" w:styleId="TOC3">
    <w:name w:val="toc 3"/>
    <w:next w:val="Normal"/>
    <w:autoRedefine/>
    <w:uiPriority w:val="39"/>
    <w:unhideWhenUsed/>
    <w:rsid w:val="00FA14DE"/>
    <w:pPr>
      <w:spacing w:after="120" w:line="312" w:lineRule="auto"/>
      <w:ind w:left="567"/>
    </w:pPr>
    <w:rPr>
      <w:color w:val="000000" w:themeColor="text1"/>
      <w:sz w:val="24"/>
    </w:r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8C5519"/>
    <w:pPr>
      <w:spacing w:before="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5"/>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9"/>
      </w:numPr>
      <w:spacing w:after="60" w:line="312" w:lineRule="auto"/>
      <w:ind w:left="1418" w:hanging="851"/>
    </w:pPr>
    <w:rPr>
      <w:color w:val="000000" w:themeColor="text1"/>
      <w:sz w:val="24"/>
    </w:rPr>
  </w:style>
  <w:style w:type="paragraph" w:customStyle="1" w:styleId="NumberlistL2">
    <w:name w:val="Number list L2"/>
    <w:basedOn w:val="NumberlistL1"/>
    <w:link w:val="NumberlistL2Char"/>
    <w:autoRedefine/>
    <w:rsid w:val="00FD2559"/>
    <w:pPr>
      <w:numPr>
        <w:ilvl w:val="1"/>
        <w:numId w:val="10"/>
      </w:numPr>
      <w:ind w:left="1985" w:hanging="851"/>
    </w:pPr>
  </w:style>
  <w:style w:type="character" w:customStyle="1" w:styleId="NumberlistL1Char">
    <w:name w:val="Number list L1 Char"/>
    <w:basedOn w:val="DefaultParagraphFont"/>
    <w:link w:val="NumberlistL1"/>
    <w:rsid w:val="00F41B60"/>
    <w:rPr>
      <w:color w:val="000000" w:themeColor="text1"/>
      <w:sz w:val="24"/>
    </w:rPr>
  </w:style>
  <w:style w:type="character" w:customStyle="1" w:styleId="NumberlistL2Char">
    <w:name w:val="Number list L2 Char"/>
    <w:basedOn w:val="NumberlistL1Char"/>
    <w:link w:val="NumberlistL2"/>
    <w:rsid w:val="00FD2559"/>
    <w:rPr>
      <w:color w:val="000000" w:themeColor="text1"/>
      <w:sz w:val="24"/>
    </w:rPr>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rPr>
      <w:color w:val="000000" w:themeColor="text1"/>
      <w:sz w:val="24"/>
    </w:rPr>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numPr>
        <w:numId w:val="12"/>
      </w:num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12"/>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12"/>
      </w:numPr>
      <w:ind w:left="1702" w:hanging="851"/>
      <w:contextualSpacing/>
    </w:pPr>
    <w:rPr>
      <w:color w:val="auto"/>
      <w:spacing w:val="-2"/>
      <w:kern w:val="0"/>
      <w14:ligatures w14:val="none"/>
    </w:rPr>
  </w:style>
  <w:style w:type="paragraph" w:styleId="ListParagraph">
    <w:name w:val="List Paragraph"/>
    <w:basedOn w:val="Normal"/>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customStyle="1" w:styleId="normaltextrun">
    <w:name w:val="normaltextrun"/>
    <w:basedOn w:val="DefaultParagraphFont"/>
    <w:rsid w:val="00793512"/>
  </w:style>
  <w:style w:type="character" w:styleId="CommentReference">
    <w:name w:val="annotation reference"/>
    <w:basedOn w:val="DefaultParagraphFont"/>
    <w:uiPriority w:val="99"/>
    <w:semiHidden/>
    <w:unhideWhenUsed/>
    <w:rsid w:val="00A65B8D"/>
    <w:rPr>
      <w:sz w:val="16"/>
      <w:szCs w:val="16"/>
    </w:rPr>
  </w:style>
  <w:style w:type="paragraph" w:styleId="CommentText">
    <w:name w:val="annotation text"/>
    <w:basedOn w:val="Normal"/>
    <w:link w:val="CommentTextChar"/>
    <w:uiPriority w:val="99"/>
    <w:unhideWhenUsed/>
    <w:rsid w:val="00A65B8D"/>
    <w:pPr>
      <w:spacing w:before="120" w:line="240" w:lineRule="auto"/>
    </w:pPr>
    <w:rPr>
      <w:rFonts w:ascii="Arial" w:eastAsiaTheme="minorEastAsia" w:hAnsi="Arial"/>
      <w:color w:val="auto"/>
      <w:sz w:val="20"/>
      <w:szCs w:val="20"/>
    </w:rPr>
  </w:style>
  <w:style w:type="character" w:customStyle="1" w:styleId="CommentTextChar">
    <w:name w:val="Comment Text Char"/>
    <w:basedOn w:val="DefaultParagraphFont"/>
    <w:link w:val="CommentText"/>
    <w:uiPriority w:val="99"/>
    <w:rsid w:val="00A65B8D"/>
    <w:rPr>
      <w:rFonts w:ascii="Arial" w:eastAsiaTheme="minorEastAsia" w:hAnsi="Arial"/>
      <w:sz w:val="20"/>
      <w:szCs w:val="20"/>
    </w:rPr>
  </w:style>
  <w:style w:type="table" w:styleId="GridTable1Light-Accent1">
    <w:name w:val="Grid Table 1 Light Accent 1"/>
    <w:basedOn w:val="TableNormal"/>
    <w:uiPriority w:val="46"/>
    <w:rsid w:val="00245229"/>
    <w:pPr>
      <w:spacing w:after="0" w:line="240" w:lineRule="auto"/>
    </w:pPr>
    <w:rPr>
      <w:rFonts w:eastAsiaTheme="minorEastAsia"/>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69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93D17"/>
    <w:pPr>
      <w:spacing w:after="0" w:line="240" w:lineRule="auto"/>
    </w:pPr>
    <w:rPr>
      <w:color w:val="000000" w:themeColor="text1"/>
      <w:sz w:val="24"/>
    </w:rPr>
  </w:style>
  <w:style w:type="paragraph" w:styleId="CommentSubject">
    <w:name w:val="annotation subject"/>
    <w:basedOn w:val="CommentText"/>
    <w:next w:val="CommentText"/>
    <w:link w:val="CommentSubjectChar"/>
    <w:uiPriority w:val="99"/>
    <w:semiHidden/>
    <w:unhideWhenUsed/>
    <w:rsid w:val="002F50B5"/>
    <w:pPr>
      <w:spacing w:before="0"/>
    </w:pPr>
    <w:rPr>
      <w:rFonts w:asciiTheme="minorHAnsi" w:eastAsia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2F50B5"/>
    <w:rPr>
      <w:rFonts w:ascii="Arial" w:eastAsiaTheme="minorEastAsia"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F9CC9-3FD1-4ACE-AD29-5AD8A94D16BA}" type="doc">
      <dgm:prSet loTypeId="urn:microsoft.com/office/officeart/2005/8/layout/cycle6" loCatId="cycle" qsTypeId="urn:microsoft.com/office/officeart/2005/8/quickstyle/simple1" qsCatId="simple" csTypeId="urn:microsoft.com/office/officeart/2005/8/colors/accent0_3" csCatId="mainScheme" phldr="1"/>
      <dgm:spPr/>
      <dgm:t>
        <a:bodyPr/>
        <a:lstStyle/>
        <a:p>
          <a:endParaRPr lang="en-AU"/>
        </a:p>
      </dgm:t>
    </dgm:pt>
    <dgm:pt modelId="{D804FFDA-A274-47E4-B644-7E817C62E8E7}">
      <dgm:prSet phldrT="[Text]"/>
      <dgm:spPr/>
      <dgm:t>
        <a:bodyPr/>
        <a:lstStyle/>
        <a:p>
          <a:r>
            <a:rPr lang="en-AU"/>
            <a:t>Ways of Being</a:t>
          </a:r>
        </a:p>
      </dgm:t>
    </dgm:pt>
    <dgm:pt modelId="{13CA81AC-B77C-42B7-A26B-AA23BB0537E4}" type="parTrans" cxnId="{F9DB5CC5-167A-4D8B-8AB9-B4464B99D67C}">
      <dgm:prSet/>
      <dgm:spPr/>
      <dgm:t>
        <a:bodyPr/>
        <a:lstStyle/>
        <a:p>
          <a:endParaRPr lang="en-AU"/>
        </a:p>
      </dgm:t>
    </dgm:pt>
    <dgm:pt modelId="{C4681215-E615-4C2E-8B71-AD2B77F347A9}" type="sibTrans" cxnId="{F9DB5CC5-167A-4D8B-8AB9-B4464B99D67C}">
      <dgm:prSet/>
      <dgm:spPr/>
      <dgm:t>
        <a:bodyPr/>
        <a:lstStyle/>
        <a:p>
          <a:endParaRPr lang="en-AU"/>
        </a:p>
      </dgm:t>
    </dgm:pt>
    <dgm:pt modelId="{957DEA05-B502-475A-B187-176553F1F01A}">
      <dgm:prSet phldrT="[Text]"/>
      <dgm:spPr/>
      <dgm:t>
        <a:bodyPr/>
        <a:lstStyle/>
        <a:p>
          <a:r>
            <a:rPr lang="en-AU"/>
            <a:t>Ways of Knowing</a:t>
          </a:r>
        </a:p>
      </dgm:t>
    </dgm:pt>
    <dgm:pt modelId="{C98AA8CD-7CAF-409C-B0E5-B19C89CDE998}" type="parTrans" cxnId="{6388446E-DAB0-4E45-8F6F-1DBB776EDE9A}">
      <dgm:prSet/>
      <dgm:spPr/>
      <dgm:t>
        <a:bodyPr/>
        <a:lstStyle/>
        <a:p>
          <a:endParaRPr lang="en-AU"/>
        </a:p>
      </dgm:t>
    </dgm:pt>
    <dgm:pt modelId="{7A65BC92-8A29-485E-8E02-4A1ABA94A915}" type="sibTrans" cxnId="{6388446E-DAB0-4E45-8F6F-1DBB776EDE9A}">
      <dgm:prSet/>
      <dgm:spPr/>
      <dgm:t>
        <a:bodyPr/>
        <a:lstStyle/>
        <a:p>
          <a:endParaRPr lang="en-AU"/>
        </a:p>
      </dgm:t>
    </dgm:pt>
    <dgm:pt modelId="{C4CE7A3D-4D2F-4E74-8FF4-6721FCF24573}">
      <dgm:prSet phldrT="[Text]"/>
      <dgm:spPr/>
      <dgm:t>
        <a:bodyPr/>
        <a:lstStyle/>
        <a:p>
          <a:r>
            <a:rPr lang="en-AU"/>
            <a:t>Ways of Doing</a:t>
          </a:r>
        </a:p>
      </dgm:t>
    </dgm:pt>
    <dgm:pt modelId="{7A19A41B-147D-48D2-B159-032504BBDAAE}" type="parTrans" cxnId="{DA7B5AAA-A152-46B0-88FF-9ECB18E6B6AF}">
      <dgm:prSet/>
      <dgm:spPr/>
      <dgm:t>
        <a:bodyPr/>
        <a:lstStyle/>
        <a:p>
          <a:endParaRPr lang="en-AU"/>
        </a:p>
      </dgm:t>
    </dgm:pt>
    <dgm:pt modelId="{427EDB07-4D94-4962-9C7D-37495D1688CC}" type="sibTrans" cxnId="{DA7B5AAA-A152-46B0-88FF-9ECB18E6B6AF}">
      <dgm:prSet/>
      <dgm:spPr/>
      <dgm:t>
        <a:bodyPr/>
        <a:lstStyle/>
        <a:p>
          <a:endParaRPr lang="en-AU"/>
        </a:p>
      </dgm:t>
    </dgm:pt>
    <dgm:pt modelId="{60AD95FC-7CA5-4659-962F-10FC9EBE74AF}">
      <dgm:prSet phldrT="[Text]"/>
      <dgm:spPr/>
      <dgm:t>
        <a:bodyPr/>
        <a:lstStyle/>
        <a:p>
          <a:r>
            <a:rPr lang="en-AU"/>
            <a:t>Ways of Advising</a:t>
          </a:r>
        </a:p>
      </dgm:t>
    </dgm:pt>
    <dgm:pt modelId="{2F58C0B5-D7D3-48CE-B477-95E8F747B7FC}" type="parTrans" cxnId="{C7105C14-A0A8-4E11-8BFE-18E400F45822}">
      <dgm:prSet/>
      <dgm:spPr/>
      <dgm:t>
        <a:bodyPr/>
        <a:lstStyle/>
        <a:p>
          <a:endParaRPr lang="en-AU"/>
        </a:p>
      </dgm:t>
    </dgm:pt>
    <dgm:pt modelId="{40DBCE0A-6FC9-45CA-AFB5-D71EDAD72A34}" type="sibTrans" cxnId="{C7105C14-A0A8-4E11-8BFE-18E400F45822}">
      <dgm:prSet/>
      <dgm:spPr/>
      <dgm:t>
        <a:bodyPr/>
        <a:lstStyle/>
        <a:p>
          <a:endParaRPr lang="en-AU"/>
        </a:p>
      </dgm:t>
    </dgm:pt>
    <dgm:pt modelId="{A432B26E-A04F-4609-817F-0823B3494194}">
      <dgm:prSet phldrT="[Text]"/>
      <dgm:spPr/>
      <dgm:t>
        <a:bodyPr/>
        <a:lstStyle/>
        <a:p>
          <a:r>
            <a:rPr lang="en-AU"/>
            <a:t>Ways of Guiding</a:t>
          </a:r>
        </a:p>
      </dgm:t>
    </dgm:pt>
    <dgm:pt modelId="{0D43473E-9369-4A9F-B3EF-2B6B33A57009}" type="parTrans" cxnId="{B7C3A939-8D09-46B2-9C41-F02EE4A1F52E}">
      <dgm:prSet/>
      <dgm:spPr/>
      <dgm:t>
        <a:bodyPr/>
        <a:lstStyle/>
        <a:p>
          <a:endParaRPr lang="en-AU"/>
        </a:p>
      </dgm:t>
    </dgm:pt>
    <dgm:pt modelId="{E4D1F05F-1300-44B5-8F87-867E43354848}" type="sibTrans" cxnId="{B7C3A939-8D09-46B2-9C41-F02EE4A1F52E}">
      <dgm:prSet/>
      <dgm:spPr/>
      <dgm:t>
        <a:bodyPr/>
        <a:lstStyle/>
        <a:p>
          <a:endParaRPr lang="en-AU"/>
        </a:p>
      </dgm:t>
    </dgm:pt>
    <dgm:pt modelId="{4AC070FB-7703-4323-9596-6DE54ACFDE2D}" type="pres">
      <dgm:prSet presAssocID="{455F9CC9-3FD1-4ACE-AD29-5AD8A94D16BA}" presName="cycle" presStyleCnt="0">
        <dgm:presLayoutVars>
          <dgm:dir/>
          <dgm:resizeHandles val="exact"/>
        </dgm:presLayoutVars>
      </dgm:prSet>
      <dgm:spPr/>
    </dgm:pt>
    <dgm:pt modelId="{A94DC4B8-DEAD-451E-A69A-EF5D071D8FE5}" type="pres">
      <dgm:prSet presAssocID="{D804FFDA-A274-47E4-B644-7E817C62E8E7}" presName="node" presStyleLbl="node1" presStyleIdx="0" presStyleCnt="5">
        <dgm:presLayoutVars>
          <dgm:bulletEnabled val="1"/>
        </dgm:presLayoutVars>
      </dgm:prSet>
      <dgm:spPr/>
    </dgm:pt>
    <dgm:pt modelId="{4AF731BB-53FB-4267-B43E-BDF5EF430EE2}" type="pres">
      <dgm:prSet presAssocID="{D804FFDA-A274-47E4-B644-7E817C62E8E7}" presName="spNode" presStyleCnt="0"/>
      <dgm:spPr/>
    </dgm:pt>
    <dgm:pt modelId="{2ABC03D3-E04C-43D2-8679-09A3643B448E}" type="pres">
      <dgm:prSet presAssocID="{C4681215-E615-4C2E-8B71-AD2B77F347A9}" presName="sibTrans" presStyleLbl="sibTrans1D1" presStyleIdx="0" presStyleCnt="5"/>
      <dgm:spPr/>
    </dgm:pt>
    <dgm:pt modelId="{4F77FCCA-1AF9-45C7-B724-38A88AD4BA75}" type="pres">
      <dgm:prSet presAssocID="{957DEA05-B502-475A-B187-176553F1F01A}" presName="node" presStyleLbl="node1" presStyleIdx="1" presStyleCnt="5">
        <dgm:presLayoutVars>
          <dgm:bulletEnabled val="1"/>
        </dgm:presLayoutVars>
      </dgm:prSet>
      <dgm:spPr/>
    </dgm:pt>
    <dgm:pt modelId="{E7816CB6-C6A9-42F3-A247-CDAD0AE42B85}" type="pres">
      <dgm:prSet presAssocID="{957DEA05-B502-475A-B187-176553F1F01A}" presName="spNode" presStyleCnt="0"/>
      <dgm:spPr/>
    </dgm:pt>
    <dgm:pt modelId="{040443D4-F3BB-46C2-844A-BAA55EA3E988}" type="pres">
      <dgm:prSet presAssocID="{7A65BC92-8A29-485E-8E02-4A1ABA94A915}" presName="sibTrans" presStyleLbl="sibTrans1D1" presStyleIdx="1" presStyleCnt="5"/>
      <dgm:spPr/>
    </dgm:pt>
    <dgm:pt modelId="{5F2AD485-9E29-4FFB-9281-537EE20FAFC8}" type="pres">
      <dgm:prSet presAssocID="{C4CE7A3D-4D2F-4E74-8FF4-6721FCF24573}" presName="node" presStyleLbl="node1" presStyleIdx="2" presStyleCnt="5">
        <dgm:presLayoutVars>
          <dgm:bulletEnabled val="1"/>
        </dgm:presLayoutVars>
      </dgm:prSet>
      <dgm:spPr/>
    </dgm:pt>
    <dgm:pt modelId="{FC0084FB-8C50-444D-A97A-91FDBBA07A92}" type="pres">
      <dgm:prSet presAssocID="{C4CE7A3D-4D2F-4E74-8FF4-6721FCF24573}" presName="spNode" presStyleCnt="0"/>
      <dgm:spPr/>
    </dgm:pt>
    <dgm:pt modelId="{8DAC59E8-FCA1-4939-8737-0DF13F07D4C9}" type="pres">
      <dgm:prSet presAssocID="{427EDB07-4D94-4962-9C7D-37495D1688CC}" presName="sibTrans" presStyleLbl="sibTrans1D1" presStyleIdx="2" presStyleCnt="5"/>
      <dgm:spPr/>
    </dgm:pt>
    <dgm:pt modelId="{59E6C770-0C6A-4674-BABB-D9A551268094}" type="pres">
      <dgm:prSet presAssocID="{60AD95FC-7CA5-4659-962F-10FC9EBE74AF}" presName="node" presStyleLbl="node1" presStyleIdx="3" presStyleCnt="5">
        <dgm:presLayoutVars>
          <dgm:bulletEnabled val="1"/>
        </dgm:presLayoutVars>
      </dgm:prSet>
      <dgm:spPr/>
    </dgm:pt>
    <dgm:pt modelId="{B3E9F055-FC45-48ED-AF3A-85F6DDFCBE8C}" type="pres">
      <dgm:prSet presAssocID="{60AD95FC-7CA5-4659-962F-10FC9EBE74AF}" presName="spNode" presStyleCnt="0"/>
      <dgm:spPr/>
    </dgm:pt>
    <dgm:pt modelId="{739BF37F-3922-4467-B287-3621F84707AE}" type="pres">
      <dgm:prSet presAssocID="{40DBCE0A-6FC9-45CA-AFB5-D71EDAD72A34}" presName="sibTrans" presStyleLbl="sibTrans1D1" presStyleIdx="3" presStyleCnt="5"/>
      <dgm:spPr/>
    </dgm:pt>
    <dgm:pt modelId="{EB496F3C-60F1-4DAF-A9B2-98CF4948AD4D}" type="pres">
      <dgm:prSet presAssocID="{A432B26E-A04F-4609-817F-0823B3494194}" presName="node" presStyleLbl="node1" presStyleIdx="4" presStyleCnt="5">
        <dgm:presLayoutVars>
          <dgm:bulletEnabled val="1"/>
        </dgm:presLayoutVars>
      </dgm:prSet>
      <dgm:spPr/>
    </dgm:pt>
    <dgm:pt modelId="{65C95816-1626-495F-8341-3C83EA3ABA0A}" type="pres">
      <dgm:prSet presAssocID="{A432B26E-A04F-4609-817F-0823B3494194}" presName="spNode" presStyleCnt="0"/>
      <dgm:spPr/>
    </dgm:pt>
    <dgm:pt modelId="{69E87111-5939-45CB-B0A1-75CEA5E9E8E5}" type="pres">
      <dgm:prSet presAssocID="{E4D1F05F-1300-44B5-8F87-867E43354848}" presName="sibTrans" presStyleLbl="sibTrans1D1" presStyleIdx="4" presStyleCnt="5"/>
      <dgm:spPr/>
    </dgm:pt>
  </dgm:ptLst>
  <dgm:cxnLst>
    <dgm:cxn modelId="{C7105C14-A0A8-4E11-8BFE-18E400F45822}" srcId="{455F9CC9-3FD1-4ACE-AD29-5AD8A94D16BA}" destId="{60AD95FC-7CA5-4659-962F-10FC9EBE74AF}" srcOrd="3" destOrd="0" parTransId="{2F58C0B5-D7D3-48CE-B477-95E8F747B7FC}" sibTransId="{40DBCE0A-6FC9-45CA-AFB5-D71EDAD72A34}"/>
    <dgm:cxn modelId="{B7C3A939-8D09-46B2-9C41-F02EE4A1F52E}" srcId="{455F9CC9-3FD1-4ACE-AD29-5AD8A94D16BA}" destId="{A432B26E-A04F-4609-817F-0823B3494194}" srcOrd="4" destOrd="0" parTransId="{0D43473E-9369-4A9F-B3EF-2B6B33A57009}" sibTransId="{E4D1F05F-1300-44B5-8F87-867E43354848}"/>
    <dgm:cxn modelId="{6388446E-DAB0-4E45-8F6F-1DBB776EDE9A}" srcId="{455F9CC9-3FD1-4ACE-AD29-5AD8A94D16BA}" destId="{957DEA05-B502-475A-B187-176553F1F01A}" srcOrd="1" destOrd="0" parTransId="{C98AA8CD-7CAF-409C-B0E5-B19C89CDE998}" sibTransId="{7A65BC92-8A29-485E-8E02-4A1ABA94A915}"/>
    <dgm:cxn modelId="{B26B594E-3C5E-4BED-8557-F072F6FF9F3F}" type="presOf" srcId="{455F9CC9-3FD1-4ACE-AD29-5AD8A94D16BA}" destId="{4AC070FB-7703-4323-9596-6DE54ACFDE2D}" srcOrd="0" destOrd="0" presId="urn:microsoft.com/office/officeart/2005/8/layout/cycle6"/>
    <dgm:cxn modelId="{D538A572-8CC5-40D6-AC5A-FE7179E40D9C}" type="presOf" srcId="{957DEA05-B502-475A-B187-176553F1F01A}" destId="{4F77FCCA-1AF9-45C7-B724-38A88AD4BA75}" srcOrd="0" destOrd="0" presId="urn:microsoft.com/office/officeart/2005/8/layout/cycle6"/>
    <dgm:cxn modelId="{F37E8355-52D4-4679-8E74-CD3D8ECC2E44}" type="presOf" srcId="{427EDB07-4D94-4962-9C7D-37495D1688CC}" destId="{8DAC59E8-FCA1-4939-8737-0DF13F07D4C9}" srcOrd="0" destOrd="0" presId="urn:microsoft.com/office/officeart/2005/8/layout/cycle6"/>
    <dgm:cxn modelId="{5465BC99-72AA-483C-8076-B4E93E719EC7}" type="presOf" srcId="{E4D1F05F-1300-44B5-8F87-867E43354848}" destId="{69E87111-5939-45CB-B0A1-75CEA5E9E8E5}" srcOrd="0" destOrd="0" presId="urn:microsoft.com/office/officeart/2005/8/layout/cycle6"/>
    <dgm:cxn modelId="{DD85B79A-73B5-4C56-ACAF-64F5CC2B04BA}" type="presOf" srcId="{D804FFDA-A274-47E4-B644-7E817C62E8E7}" destId="{A94DC4B8-DEAD-451E-A69A-EF5D071D8FE5}" srcOrd="0" destOrd="0" presId="urn:microsoft.com/office/officeart/2005/8/layout/cycle6"/>
    <dgm:cxn modelId="{E5E035A5-4639-4E1F-B39C-A1F286762AA5}" type="presOf" srcId="{7A65BC92-8A29-485E-8E02-4A1ABA94A915}" destId="{040443D4-F3BB-46C2-844A-BAA55EA3E988}" srcOrd="0" destOrd="0" presId="urn:microsoft.com/office/officeart/2005/8/layout/cycle6"/>
    <dgm:cxn modelId="{DA7B5AAA-A152-46B0-88FF-9ECB18E6B6AF}" srcId="{455F9CC9-3FD1-4ACE-AD29-5AD8A94D16BA}" destId="{C4CE7A3D-4D2F-4E74-8FF4-6721FCF24573}" srcOrd="2" destOrd="0" parTransId="{7A19A41B-147D-48D2-B159-032504BBDAAE}" sibTransId="{427EDB07-4D94-4962-9C7D-37495D1688CC}"/>
    <dgm:cxn modelId="{A71E64B7-5284-4357-BB94-BE87EF7A3945}" type="presOf" srcId="{40DBCE0A-6FC9-45CA-AFB5-D71EDAD72A34}" destId="{739BF37F-3922-4467-B287-3621F84707AE}" srcOrd="0" destOrd="0" presId="urn:microsoft.com/office/officeart/2005/8/layout/cycle6"/>
    <dgm:cxn modelId="{FD0A27BC-1E43-40AC-A96C-A0308C90FBA5}" type="presOf" srcId="{A432B26E-A04F-4609-817F-0823B3494194}" destId="{EB496F3C-60F1-4DAF-A9B2-98CF4948AD4D}" srcOrd="0" destOrd="0" presId="urn:microsoft.com/office/officeart/2005/8/layout/cycle6"/>
    <dgm:cxn modelId="{F9DB5CC5-167A-4D8B-8AB9-B4464B99D67C}" srcId="{455F9CC9-3FD1-4ACE-AD29-5AD8A94D16BA}" destId="{D804FFDA-A274-47E4-B644-7E817C62E8E7}" srcOrd="0" destOrd="0" parTransId="{13CA81AC-B77C-42B7-A26B-AA23BB0537E4}" sibTransId="{C4681215-E615-4C2E-8B71-AD2B77F347A9}"/>
    <dgm:cxn modelId="{A505CDD0-19BA-4731-AF8B-96A8675E3385}" type="presOf" srcId="{C4681215-E615-4C2E-8B71-AD2B77F347A9}" destId="{2ABC03D3-E04C-43D2-8679-09A3643B448E}" srcOrd="0" destOrd="0" presId="urn:microsoft.com/office/officeart/2005/8/layout/cycle6"/>
    <dgm:cxn modelId="{52FBECF7-7898-47CC-8B8B-088C1EFCDEA3}" type="presOf" srcId="{60AD95FC-7CA5-4659-962F-10FC9EBE74AF}" destId="{59E6C770-0C6A-4674-BABB-D9A551268094}" srcOrd="0" destOrd="0" presId="urn:microsoft.com/office/officeart/2005/8/layout/cycle6"/>
    <dgm:cxn modelId="{FEFB17FE-513B-4DFB-BF0E-10315F90D668}" type="presOf" srcId="{C4CE7A3D-4D2F-4E74-8FF4-6721FCF24573}" destId="{5F2AD485-9E29-4FFB-9281-537EE20FAFC8}" srcOrd="0" destOrd="0" presId="urn:microsoft.com/office/officeart/2005/8/layout/cycle6"/>
    <dgm:cxn modelId="{A0A76BCC-1CF4-440C-9BE8-9D8A2F99EAD7}" type="presParOf" srcId="{4AC070FB-7703-4323-9596-6DE54ACFDE2D}" destId="{A94DC4B8-DEAD-451E-A69A-EF5D071D8FE5}" srcOrd="0" destOrd="0" presId="urn:microsoft.com/office/officeart/2005/8/layout/cycle6"/>
    <dgm:cxn modelId="{8AE82104-B7A4-44D5-9782-EDB17EDBDE2D}" type="presParOf" srcId="{4AC070FB-7703-4323-9596-6DE54ACFDE2D}" destId="{4AF731BB-53FB-4267-B43E-BDF5EF430EE2}" srcOrd="1" destOrd="0" presId="urn:microsoft.com/office/officeart/2005/8/layout/cycle6"/>
    <dgm:cxn modelId="{6F4D9568-91AB-48CB-B006-8EEC8C736FB7}" type="presParOf" srcId="{4AC070FB-7703-4323-9596-6DE54ACFDE2D}" destId="{2ABC03D3-E04C-43D2-8679-09A3643B448E}" srcOrd="2" destOrd="0" presId="urn:microsoft.com/office/officeart/2005/8/layout/cycle6"/>
    <dgm:cxn modelId="{A375EC03-3E41-486C-90F3-B826E2BD70A2}" type="presParOf" srcId="{4AC070FB-7703-4323-9596-6DE54ACFDE2D}" destId="{4F77FCCA-1AF9-45C7-B724-38A88AD4BA75}" srcOrd="3" destOrd="0" presId="urn:microsoft.com/office/officeart/2005/8/layout/cycle6"/>
    <dgm:cxn modelId="{713C2808-C883-47D8-8C8A-BCD7353EF194}" type="presParOf" srcId="{4AC070FB-7703-4323-9596-6DE54ACFDE2D}" destId="{E7816CB6-C6A9-42F3-A247-CDAD0AE42B85}" srcOrd="4" destOrd="0" presId="urn:microsoft.com/office/officeart/2005/8/layout/cycle6"/>
    <dgm:cxn modelId="{14E2D4F8-8EA6-4A30-B15B-A9DCCC42FF60}" type="presParOf" srcId="{4AC070FB-7703-4323-9596-6DE54ACFDE2D}" destId="{040443D4-F3BB-46C2-844A-BAA55EA3E988}" srcOrd="5" destOrd="0" presId="urn:microsoft.com/office/officeart/2005/8/layout/cycle6"/>
    <dgm:cxn modelId="{B0433EFC-D516-4C86-8F24-DB4AA003CDEC}" type="presParOf" srcId="{4AC070FB-7703-4323-9596-6DE54ACFDE2D}" destId="{5F2AD485-9E29-4FFB-9281-537EE20FAFC8}" srcOrd="6" destOrd="0" presId="urn:microsoft.com/office/officeart/2005/8/layout/cycle6"/>
    <dgm:cxn modelId="{F0B1F220-764B-4D53-8D8D-47276364A914}" type="presParOf" srcId="{4AC070FB-7703-4323-9596-6DE54ACFDE2D}" destId="{FC0084FB-8C50-444D-A97A-91FDBBA07A92}" srcOrd="7" destOrd="0" presId="urn:microsoft.com/office/officeart/2005/8/layout/cycle6"/>
    <dgm:cxn modelId="{22A98A1A-0E2F-476C-A70E-B38A792EF503}" type="presParOf" srcId="{4AC070FB-7703-4323-9596-6DE54ACFDE2D}" destId="{8DAC59E8-FCA1-4939-8737-0DF13F07D4C9}" srcOrd="8" destOrd="0" presId="urn:microsoft.com/office/officeart/2005/8/layout/cycle6"/>
    <dgm:cxn modelId="{3FB73780-9CC2-40EC-A28C-99E23A1EB296}" type="presParOf" srcId="{4AC070FB-7703-4323-9596-6DE54ACFDE2D}" destId="{59E6C770-0C6A-4674-BABB-D9A551268094}" srcOrd="9" destOrd="0" presId="urn:microsoft.com/office/officeart/2005/8/layout/cycle6"/>
    <dgm:cxn modelId="{708F3E37-CE70-43AB-99AC-EF557CEB075A}" type="presParOf" srcId="{4AC070FB-7703-4323-9596-6DE54ACFDE2D}" destId="{B3E9F055-FC45-48ED-AF3A-85F6DDFCBE8C}" srcOrd="10" destOrd="0" presId="urn:microsoft.com/office/officeart/2005/8/layout/cycle6"/>
    <dgm:cxn modelId="{20D82E6E-17C8-4A68-9B90-B472C1EAF10E}" type="presParOf" srcId="{4AC070FB-7703-4323-9596-6DE54ACFDE2D}" destId="{739BF37F-3922-4467-B287-3621F84707AE}" srcOrd="11" destOrd="0" presId="urn:microsoft.com/office/officeart/2005/8/layout/cycle6"/>
    <dgm:cxn modelId="{FF917FA7-ED9C-4F2C-A4EE-6578AC0DCFFB}" type="presParOf" srcId="{4AC070FB-7703-4323-9596-6DE54ACFDE2D}" destId="{EB496F3C-60F1-4DAF-A9B2-98CF4948AD4D}" srcOrd="12" destOrd="0" presId="urn:microsoft.com/office/officeart/2005/8/layout/cycle6"/>
    <dgm:cxn modelId="{DB97F128-3A22-44FC-AD58-D85B16C543A3}" type="presParOf" srcId="{4AC070FB-7703-4323-9596-6DE54ACFDE2D}" destId="{65C95816-1626-495F-8341-3C83EA3ABA0A}" srcOrd="13" destOrd="0" presId="urn:microsoft.com/office/officeart/2005/8/layout/cycle6"/>
    <dgm:cxn modelId="{786771AE-5F09-4C86-895F-17C5095313B9}" type="presParOf" srcId="{4AC070FB-7703-4323-9596-6DE54ACFDE2D}" destId="{69E87111-5939-45CB-B0A1-75CEA5E9E8E5}" srcOrd="14"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DC4B8-DEAD-451E-A69A-EF5D071D8FE5}">
      <dsp:nvSpPr>
        <dsp:cNvPr id="0" name=""/>
        <dsp:cNvSpPr/>
      </dsp:nvSpPr>
      <dsp:spPr>
        <a:xfrm>
          <a:off x="2358944" y="591"/>
          <a:ext cx="844711" cy="54906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Ways of Being</a:t>
          </a:r>
        </a:p>
      </dsp:txBody>
      <dsp:txXfrm>
        <a:off x="2385747" y="27394"/>
        <a:ext cx="791105" cy="495456"/>
      </dsp:txXfrm>
    </dsp:sp>
    <dsp:sp modelId="{2ABC03D3-E04C-43D2-8679-09A3643B448E}">
      <dsp:nvSpPr>
        <dsp:cNvPr id="0" name=""/>
        <dsp:cNvSpPr/>
      </dsp:nvSpPr>
      <dsp:spPr>
        <a:xfrm>
          <a:off x="1683965" y="275122"/>
          <a:ext cx="2194669" cy="2194669"/>
        </a:xfrm>
        <a:custGeom>
          <a:avLst/>
          <a:gdLst/>
          <a:ahLst/>
          <a:cxnLst/>
          <a:rect l="0" t="0" r="0" b="0"/>
          <a:pathLst>
            <a:path>
              <a:moveTo>
                <a:pt x="1525497" y="86978"/>
              </a:moveTo>
              <a:arcTo wR="1097334" hR="1097334" stAng="17577959" swAng="1962289"/>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F77FCCA-1AF9-45C7-B724-38A88AD4BA75}">
      <dsp:nvSpPr>
        <dsp:cNvPr id="0" name=""/>
        <dsp:cNvSpPr/>
      </dsp:nvSpPr>
      <dsp:spPr>
        <a:xfrm>
          <a:off x="3402571" y="758831"/>
          <a:ext cx="844711" cy="54906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Ways of Knowing</a:t>
          </a:r>
        </a:p>
      </dsp:txBody>
      <dsp:txXfrm>
        <a:off x="3429374" y="785634"/>
        <a:ext cx="791105" cy="495456"/>
      </dsp:txXfrm>
    </dsp:sp>
    <dsp:sp modelId="{040443D4-F3BB-46C2-844A-BAA55EA3E988}">
      <dsp:nvSpPr>
        <dsp:cNvPr id="0" name=""/>
        <dsp:cNvSpPr/>
      </dsp:nvSpPr>
      <dsp:spPr>
        <a:xfrm>
          <a:off x="1683965" y="275122"/>
          <a:ext cx="2194669" cy="2194669"/>
        </a:xfrm>
        <a:custGeom>
          <a:avLst/>
          <a:gdLst/>
          <a:ahLst/>
          <a:cxnLst/>
          <a:rect l="0" t="0" r="0" b="0"/>
          <a:pathLst>
            <a:path>
              <a:moveTo>
                <a:pt x="2193159" y="1039787"/>
              </a:moveTo>
              <a:arcTo wR="1097334" hR="1097334" stAng="21419631" swAng="2196880"/>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F2AD485-9E29-4FFB-9281-537EE20FAFC8}">
      <dsp:nvSpPr>
        <dsp:cNvPr id="0" name=""/>
        <dsp:cNvSpPr/>
      </dsp:nvSpPr>
      <dsp:spPr>
        <a:xfrm>
          <a:off x="3003941" y="1985689"/>
          <a:ext cx="844711" cy="54906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Ways of Doing</a:t>
          </a:r>
        </a:p>
      </dsp:txBody>
      <dsp:txXfrm>
        <a:off x="3030744" y="2012492"/>
        <a:ext cx="791105" cy="495456"/>
      </dsp:txXfrm>
    </dsp:sp>
    <dsp:sp modelId="{8DAC59E8-FCA1-4939-8737-0DF13F07D4C9}">
      <dsp:nvSpPr>
        <dsp:cNvPr id="0" name=""/>
        <dsp:cNvSpPr/>
      </dsp:nvSpPr>
      <dsp:spPr>
        <a:xfrm>
          <a:off x="1683965" y="275122"/>
          <a:ext cx="2194669" cy="2194669"/>
        </a:xfrm>
        <a:custGeom>
          <a:avLst/>
          <a:gdLst/>
          <a:ahLst/>
          <a:cxnLst/>
          <a:rect l="0" t="0" r="0" b="0"/>
          <a:pathLst>
            <a:path>
              <a:moveTo>
                <a:pt x="1315614" y="2172740"/>
              </a:moveTo>
              <a:arcTo wR="1097334" hR="1097334" stAng="4711579" swAng="137684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9E6C770-0C6A-4674-BABB-D9A551268094}">
      <dsp:nvSpPr>
        <dsp:cNvPr id="0" name=""/>
        <dsp:cNvSpPr/>
      </dsp:nvSpPr>
      <dsp:spPr>
        <a:xfrm>
          <a:off x="1713947" y="1985689"/>
          <a:ext cx="844711" cy="54906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Ways of Advising</a:t>
          </a:r>
        </a:p>
      </dsp:txBody>
      <dsp:txXfrm>
        <a:off x="1740750" y="2012492"/>
        <a:ext cx="791105" cy="495456"/>
      </dsp:txXfrm>
    </dsp:sp>
    <dsp:sp modelId="{739BF37F-3922-4467-B287-3621F84707AE}">
      <dsp:nvSpPr>
        <dsp:cNvPr id="0" name=""/>
        <dsp:cNvSpPr/>
      </dsp:nvSpPr>
      <dsp:spPr>
        <a:xfrm>
          <a:off x="1683965" y="275122"/>
          <a:ext cx="2194669" cy="2194669"/>
        </a:xfrm>
        <a:custGeom>
          <a:avLst/>
          <a:gdLst/>
          <a:ahLst/>
          <a:cxnLst/>
          <a:rect l="0" t="0" r="0" b="0"/>
          <a:pathLst>
            <a:path>
              <a:moveTo>
                <a:pt x="183431" y="1704726"/>
              </a:moveTo>
              <a:arcTo wR="1097334" hR="1097334" stAng="8783490" swAng="2196880"/>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B496F3C-60F1-4DAF-A9B2-98CF4948AD4D}">
      <dsp:nvSpPr>
        <dsp:cNvPr id="0" name=""/>
        <dsp:cNvSpPr/>
      </dsp:nvSpPr>
      <dsp:spPr>
        <a:xfrm>
          <a:off x="1315316" y="758831"/>
          <a:ext cx="844711" cy="54906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Ways of Guiding</a:t>
          </a:r>
        </a:p>
      </dsp:txBody>
      <dsp:txXfrm>
        <a:off x="1342119" y="785634"/>
        <a:ext cx="791105" cy="495456"/>
      </dsp:txXfrm>
    </dsp:sp>
    <dsp:sp modelId="{69E87111-5939-45CB-B0A1-75CEA5E9E8E5}">
      <dsp:nvSpPr>
        <dsp:cNvPr id="0" name=""/>
        <dsp:cNvSpPr/>
      </dsp:nvSpPr>
      <dsp:spPr>
        <a:xfrm>
          <a:off x="1683965" y="275122"/>
          <a:ext cx="2194669" cy="2194669"/>
        </a:xfrm>
        <a:custGeom>
          <a:avLst/>
          <a:gdLst/>
          <a:ahLst/>
          <a:cxnLst/>
          <a:rect l="0" t="0" r="0" b="0"/>
          <a:pathLst>
            <a:path>
              <a:moveTo>
                <a:pt x="191143" y="478496"/>
              </a:moveTo>
              <a:arcTo wR="1097334" hR="1097334" stAng="12859753" swAng="1962289"/>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E3AD-6CE7-48DF-8F49-BE962884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Transforming Sevlces</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Sevlces</dc:title>
  <dc:subject>Our ways of working and capability matrix</dc:subject>
  <dc:creator/>
  <cp:keywords/>
  <dc:description/>
  <cp:lastModifiedBy/>
  <cp:revision>1</cp:revision>
  <dcterms:created xsi:type="dcterms:W3CDTF">2025-11-05T23:16:00Z</dcterms:created>
  <dcterms:modified xsi:type="dcterms:W3CDTF">2025-11-05T23:17:00Z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3ea776c4,1b6f26f9,11cae091,5fa3877b,390237ff,27c73f57,2e919ec3,4b871d94,2b4eda17,6dbdf66,7d35c026,734535bc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2e87796e,4703d4ee,4ae1decb,7e2c036b,128501a1,5acc8512,7955e284,697502ae,150c5991,2561a75d,5b92b99,33c4cbd9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2025-11-05T23:17:06Z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afee6e92-fbc1-485f-bab7-6ccc2dbed76c</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