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9BC0" w14:textId="1CA2294E" w:rsidR="00051858" w:rsidRPr="002609BD" w:rsidRDefault="00051858" w:rsidP="002609BD">
      <w:pPr>
        <w:pStyle w:val="Title"/>
        <w:pBdr>
          <w:top w:val="single" w:sz="4" w:space="6" w:color="auto"/>
          <w:bottom w:val="single" w:sz="4" w:space="12" w:color="auto"/>
        </w:pBdr>
        <w:spacing w:before="2000"/>
        <w:rPr>
          <w:color w:val="000000" w:themeColor="text1"/>
          <w:sz w:val="72"/>
        </w:rPr>
      </w:pPr>
      <w:r w:rsidRPr="002609BD">
        <w:rPr>
          <w:color w:val="000000" w:themeColor="text1"/>
          <w:sz w:val="72"/>
        </w:rPr>
        <w:t>Our Language Guide</w:t>
      </w:r>
    </w:p>
    <w:p w14:paraId="5D231287" w14:textId="2F800443" w:rsidR="00051858" w:rsidRPr="002609BD" w:rsidRDefault="00051858" w:rsidP="002609BD">
      <w:pPr>
        <w:pStyle w:val="Subtitle"/>
        <w:spacing w:after="240" w:line="240" w:lineRule="auto"/>
        <w:rPr>
          <w:rFonts w:ascii="Arial" w:hAnsi="Arial"/>
          <w:sz w:val="32"/>
        </w:rPr>
      </w:pPr>
      <w:r w:rsidRPr="002609BD">
        <w:rPr>
          <w:rFonts w:ascii="Arial" w:hAnsi="Arial"/>
          <w:sz w:val="32"/>
        </w:rPr>
        <w:t>Building common ways of communicating with people who have experienced trauma</w:t>
      </w:r>
    </w:p>
    <w:p w14:paraId="258AA0FB" w14:textId="6F69A0C0" w:rsidR="00051858" w:rsidRPr="00051858" w:rsidRDefault="002B03BD" w:rsidP="00051858">
      <w:pPr>
        <w:rPr>
          <w:rFonts w:ascii="Arial" w:eastAsia="Arial" w:hAnsi="Arial" w:cs="Times New Roman"/>
          <w:color w:val="000000"/>
        </w:rPr>
      </w:pPr>
      <w:bookmarkStart w:id="0" w:name="_Hlk164505477"/>
      <w:r>
        <w:rPr>
          <w:rFonts w:ascii="Arial" w:eastAsia="Arial" w:hAnsi="Arial" w:cs="Times New Roman"/>
          <w:color w:val="000000"/>
        </w:rPr>
        <w:t>October</w:t>
      </w:r>
      <w:r w:rsidR="00051858" w:rsidRPr="00051858">
        <w:rPr>
          <w:rFonts w:ascii="Arial" w:eastAsia="Arial" w:hAnsi="Arial" w:cs="Times New Roman"/>
          <w:color w:val="000000"/>
        </w:rPr>
        <w:t xml:space="preserve"> </w:t>
      </w:r>
      <w:r w:rsidR="00051858" w:rsidRPr="002609BD">
        <w:rPr>
          <w:rFonts w:ascii="Arial" w:hAnsi="Arial"/>
        </w:rPr>
        <w:t>2025</w:t>
      </w:r>
      <w:r w:rsidR="00051858" w:rsidRPr="00051858">
        <w:rPr>
          <w:rFonts w:ascii="Arial" w:eastAsia="Arial" w:hAnsi="Arial" w:cs="Times New Roman"/>
          <w:color w:val="000000"/>
        </w:rPr>
        <w:t xml:space="preserve"> </w:t>
      </w:r>
      <w:bookmarkEnd w:id="0"/>
      <w:r w:rsidR="00051858" w:rsidRPr="00051858">
        <w:rPr>
          <w:rFonts w:ascii="Arial" w:eastAsia="Arial" w:hAnsi="Arial" w:cs="Times New Roman"/>
          <w:color w:val="000000"/>
        </w:rPr>
        <w:br w:type="page"/>
      </w:r>
    </w:p>
    <w:p w14:paraId="51707528" w14:textId="77777777" w:rsidR="00051858" w:rsidRDefault="00051858" w:rsidP="003813E5">
      <w:pPr>
        <w:pStyle w:val="Title"/>
        <w:sectPr w:rsidR="00051858" w:rsidSect="0097620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418" w:left="1418" w:header="567" w:footer="454" w:gutter="0"/>
          <w:cols w:space="708"/>
          <w:titlePg/>
          <w:docGrid w:linePitch="360"/>
        </w:sectPr>
      </w:pPr>
    </w:p>
    <w:p w14:paraId="7110EBB9" w14:textId="77777777" w:rsidR="00FF0962" w:rsidRDefault="00421B3F" w:rsidP="002609BD">
      <w:pPr>
        <w:pStyle w:val="Heading1"/>
        <w:rPr>
          <w:noProof/>
        </w:rPr>
      </w:pPr>
      <w:bookmarkStart w:id="1" w:name="_Toc164500929"/>
      <w:bookmarkStart w:id="2" w:name="_Toc210657036"/>
      <w:bookmarkStart w:id="3" w:name="_Toc212553117"/>
      <w:r>
        <w:lastRenderedPageBreak/>
        <w:t>Content</w:t>
      </w:r>
      <w:bookmarkEnd w:id="1"/>
      <w:r w:rsidR="00426E67">
        <w:t>s</w:t>
      </w:r>
      <w:bookmarkEnd w:id="2"/>
      <w:bookmarkEnd w:id="3"/>
      <w:r w:rsidR="00CF2142">
        <w:fldChar w:fldCharType="begin"/>
      </w:r>
      <w:r w:rsidR="00CF2142">
        <w:instrText xml:space="preserve"> TOC \o "1-2" \h \z \u </w:instrText>
      </w:r>
      <w:r w:rsidR="00CF2142">
        <w:fldChar w:fldCharType="separate"/>
      </w:r>
    </w:p>
    <w:p w14:paraId="12093F3D" w14:textId="09345018" w:rsidR="00FF0962" w:rsidRDefault="00FF0962" w:rsidP="00FF0962">
      <w:pPr>
        <w:pStyle w:val="TOC1"/>
        <w:tabs>
          <w:tab w:val="right" w:leader="dot" w:pos="9060"/>
        </w:tabs>
        <w:rPr>
          <w:rFonts w:eastAsiaTheme="minorEastAsia"/>
          <w:noProof/>
          <w:color w:val="auto"/>
          <w:szCs w:val="24"/>
          <w:lang w:eastAsia="en-AU"/>
        </w:rPr>
      </w:pPr>
      <w:hyperlink w:anchor="_Toc212553118" w:history="1">
        <w:r w:rsidRPr="005B18D5">
          <w:rPr>
            <w:rStyle w:val="Hyperlink"/>
            <w:noProof/>
          </w:rPr>
          <w:t>Introduction</w:t>
        </w:r>
        <w:r>
          <w:rPr>
            <w:noProof/>
            <w:webHidden/>
          </w:rPr>
          <w:tab/>
        </w:r>
        <w:r>
          <w:rPr>
            <w:noProof/>
            <w:webHidden/>
          </w:rPr>
          <w:fldChar w:fldCharType="begin"/>
        </w:r>
        <w:r>
          <w:rPr>
            <w:noProof/>
            <w:webHidden/>
          </w:rPr>
          <w:instrText xml:space="preserve"> PAGEREF _Toc212553118 \h </w:instrText>
        </w:r>
        <w:r>
          <w:rPr>
            <w:noProof/>
            <w:webHidden/>
          </w:rPr>
        </w:r>
        <w:r>
          <w:rPr>
            <w:noProof/>
            <w:webHidden/>
          </w:rPr>
          <w:fldChar w:fldCharType="separate"/>
        </w:r>
        <w:r w:rsidR="00846A08">
          <w:rPr>
            <w:noProof/>
            <w:webHidden/>
          </w:rPr>
          <w:t>3</w:t>
        </w:r>
        <w:r>
          <w:rPr>
            <w:noProof/>
            <w:webHidden/>
          </w:rPr>
          <w:fldChar w:fldCharType="end"/>
        </w:r>
      </w:hyperlink>
    </w:p>
    <w:p w14:paraId="0B064F1C" w14:textId="600A5211" w:rsidR="00FF0962" w:rsidRDefault="00FF0962" w:rsidP="00FF0962">
      <w:pPr>
        <w:pStyle w:val="TOC1"/>
        <w:tabs>
          <w:tab w:val="right" w:leader="dot" w:pos="9060"/>
        </w:tabs>
        <w:rPr>
          <w:rFonts w:eastAsiaTheme="minorEastAsia"/>
          <w:noProof/>
          <w:color w:val="auto"/>
          <w:szCs w:val="24"/>
          <w:lang w:eastAsia="en-AU"/>
        </w:rPr>
      </w:pPr>
      <w:hyperlink w:anchor="_Toc212553122" w:history="1">
        <w:r w:rsidRPr="005B18D5">
          <w:rPr>
            <w:rStyle w:val="Hyperlink"/>
            <w:noProof/>
          </w:rPr>
          <w:t>Trauma-informed conversations</w:t>
        </w:r>
        <w:r>
          <w:rPr>
            <w:noProof/>
            <w:webHidden/>
          </w:rPr>
          <w:tab/>
        </w:r>
        <w:r>
          <w:rPr>
            <w:noProof/>
            <w:webHidden/>
          </w:rPr>
          <w:fldChar w:fldCharType="begin"/>
        </w:r>
        <w:r>
          <w:rPr>
            <w:noProof/>
            <w:webHidden/>
          </w:rPr>
          <w:instrText xml:space="preserve"> PAGEREF _Toc212553122 \h </w:instrText>
        </w:r>
        <w:r>
          <w:rPr>
            <w:noProof/>
            <w:webHidden/>
          </w:rPr>
        </w:r>
        <w:r>
          <w:rPr>
            <w:noProof/>
            <w:webHidden/>
          </w:rPr>
          <w:fldChar w:fldCharType="separate"/>
        </w:r>
        <w:r w:rsidR="00846A08">
          <w:rPr>
            <w:noProof/>
            <w:webHidden/>
          </w:rPr>
          <w:t>5</w:t>
        </w:r>
        <w:r>
          <w:rPr>
            <w:noProof/>
            <w:webHidden/>
          </w:rPr>
          <w:fldChar w:fldCharType="end"/>
        </w:r>
      </w:hyperlink>
    </w:p>
    <w:p w14:paraId="0C15902F" w14:textId="66643131" w:rsidR="00FF0962" w:rsidRDefault="00FF0962">
      <w:pPr>
        <w:pStyle w:val="TOC1"/>
        <w:tabs>
          <w:tab w:val="right" w:leader="dot" w:pos="9060"/>
        </w:tabs>
        <w:rPr>
          <w:rFonts w:eastAsiaTheme="minorEastAsia"/>
          <w:noProof/>
          <w:color w:val="auto"/>
          <w:szCs w:val="24"/>
          <w:lang w:eastAsia="en-AU"/>
        </w:rPr>
      </w:pPr>
      <w:hyperlink w:anchor="_Toc212553128" w:history="1">
        <w:r w:rsidRPr="005B18D5">
          <w:rPr>
            <w:rStyle w:val="Hyperlink"/>
            <w:noProof/>
          </w:rPr>
          <w:t>Recognising and avoiding triggering language</w:t>
        </w:r>
        <w:r>
          <w:rPr>
            <w:noProof/>
            <w:webHidden/>
          </w:rPr>
          <w:tab/>
        </w:r>
        <w:r>
          <w:rPr>
            <w:noProof/>
            <w:webHidden/>
          </w:rPr>
          <w:fldChar w:fldCharType="begin"/>
        </w:r>
        <w:r>
          <w:rPr>
            <w:noProof/>
            <w:webHidden/>
          </w:rPr>
          <w:instrText xml:space="preserve"> PAGEREF _Toc212553128 \h </w:instrText>
        </w:r>
        <w:r>
          <w:rPr>
            <w:noProof/>
            <w:webHidden/>
          </w:rPr>
        </w:r>
        <w:r>
          <w:rPr>
            <w:noProof/>
            <w:webHidden/>
          </w:rPr>
          <w:fldChar w:fldCharType="separate"/>
        </w:r>
        <w:r w:rsidR="00846A08">
          <w:rPr>
            <w:noProof/>
            <w:webHidden/>
          </w:rPr>
          <w:t>22</w:t>
        </w:r>
        <w:r>
          <w:rPr>
            <w:noProof/>
            <w:webHidden/>
          </w:rPr>
          <w:fldChar w:fldCharType="end"/>
        </w:r>
      </w:hyperlink>
    </w:p>
    <w:p w14:paraId="39413791" w14:textId="1465691A" w:rsidR="00FF0962" w:rsidRDefault="00FF0962" w:rsidP="00FF0962">
      <w:pPr>
        <w:pStyle w:val="TOC1"/>
        <w:tabs>
          <w:tab w:val="right" w:leader="dot" w:pos="9060"/>
        </w:tabs>
        <w:rPr>
          <w:rFonts w:eastAsiaTheme="minorEastAsia"/>
          <w:noProof/>
          <w:color w:val="auto"/>
          <w:szCs w:val="24"/>
          <w:lang w:eastAsia="en-AU"/>
        </w:rPr>
      </w:pPr>
      <w:hyperlink w:anchor="_Toc212553129" w:history="1">
        <w:r w:rsidRPr="005B18D5">
          <w:rPr>
            <w:rStyle w:val="Hyperlink"/>
            <w:noProof/>
          </w:rPr>
          <w:t>Culturally safe language</w:t>
        </w:r>
        <w:r>
          <w:rPr>
            <w:noProof/>
            <w:webHidden/>
          </w:rPr>
          <w:tab/>
        </w:r>
        <w:r>
          <w:rPr>
            <w:noProof/>
            <w:webHidden/>
          </w:rPr>
          <w:fldChar w:fldCharType="begin"/>
        </w:r>
        <w:r>
          <w:rPr>
            <w:noProof/>
            <w:webHidden/>
          </w:rPr>
          <w:instrText xml:space="preserve"> PAGEREF _Toc212553129 \h </w:instrText>
        </w:r>
        <w:r>
          <w:rPr>
            <w:noProof/>
            <w:webHidden/>
          </w:rPr>
        </w:r>
        <w:r>
          <w:rPr>
            <w:noProof/>
            <w:webHidden/>
          </w:rPr>
          <w:fldChar w:fldCharType="separate"/>
        </w:r>
        <w:r w:rsidR="00846A08">
          <w:rPr>
            <w:noProof/>
            <w:webHidden/>
          </w:rPr>
          <w:t>24</w:t>
        </w:r>
        <w:r>
          <w:rPr>
            <w:noProof/>
            <w:webHidden/>
          </w:rPr>
          <w:fldChar w:fldCharType="end"/>
        </w:r>
      </w:hyperlink>
    </w:p>
    <w:p w14:paraId="5B24A641" w14:textId="15AB9288" w:rsidR="00FF0962" w:rsidRDefault="00FF0962" w:rsidP="00FF0962">
      <w:pPr>
        <w:pStyle w:val="TOC1"/>
        <w:tabs>
          <w:tab w:val="right" w:leader="dot" w:pos="9060"/>
        </w:tabs>
        <w:rPr>
          <w:rFonts w:eastAsiaTheme="minorEastAsia"/>
          <w:noProof/>
          <w:color w:val="auto"/>
          <w:szCs w:val="24"/>
          <w:lang w:eastAsia="en-AU"/>
        </w:rPr>
      </w:pPr>
      <w:hyperlink w:anchor="_Toc212553131" w:history="1">
        <w:r w:rsidRPr="005B18D5">
          <w:rPr>
            <w:rStyle w:val="Hyperlink"/>
            <w:noProof/>
          </w:rPr>
          <w:t>Responding to disclosures of child sexual abuse</w:t>
        </w:r>
        <w:r>
          <w:rPr>
            <w:noProof/>
            <w:webHidden/>
          </w:rPr>
          <w:tab/>
        </w:r>
        <w:r>
          <w:rPr>
            <w:noProof/>
            <w:webHidden/>
          </w:rPr>
          <w:fldChar w:fldCharType="begin"/>
        </w:r>
        <w:r>
          <w:rPr>
            <w:noProof/>
            <w:webHidden/>
          </w:rPr>
          <w:instrText xml:space="preserve"> PAGEREF _Toc212553131 \h </w:instrText>
        </w:r>
        <w:r>
          <w:rPr>
            <w:noProof/>
            <w:webHidden/>
          </w:rPr>
        </w:r>
        <w:r>
          <w:rPr>
            <w:noProof/>
            <w:webHidden/>
          </w:rPr>
          <w:fldChar w:fldCharType="separate"/>
        </w:r>
        <w:r w:rsidR="00846A08">
          <w:rPr>
            <w:noProof/>
            <w:webHidden/>
          </w:rPr>
          <w:t>26</w:t>
        </w:r>
        <w:r>
          <w:rPr>
            <w:noProof/>
            <w:webHidden/>
          </w:rPr>
          <w:fldChar w:fldCharType="end"/>
        </w:r>
      </w:hyperlink>
    </w:p>
    <w:p w14:paraId="2B2065AB" w14:textId="260D9857" w:rsidR="00FF0962" w:rsidRDefault="00FF0962" w:rsidP="00FF0962">
      <w:pPr>
        <w:pStyle w:val="TOC1"/>
        <w:tabs>
          <w:tab w:val="right" w:leader="dot" w:pos="9060"/>
        </w:tabs>
        <w:rPr>
          <w:rFonts w:eastAsiaTheme="minorEastAsia"/>
          <w:noProof/>
          <w:color w:val="auto"/>
          <w:szCs w:val="24"/>
          <w:lang w:eastAsia="en-AU"/>
        </w:rPr>
      </w:pPr>
      <w:hyperlink w:anchor="_Toc212553134" w:history="1">
        <w:r w:rsidRPr="005B18D5">
          <w:rPr>
            <w:rStyle w:val="Hyperlink"/>
            <w:noProof/>
          </w:rPr>
          <w:t>Trauma-informed written communication</w:t>
        </w:r>
        <w:r>
          <w:rPr>
            <w:noProof/>
            <w:webHidden/>
          </w:rPr>
          <w:tab/>
        </w:r>
        <w:r>
          <w:rPr>
            <w:noProof/>
            <w:webHidden/>
          </w:rPr>
          <w:fldChar w:fldCharType="begin"/>
        </w:r>
        <w:r>
          <w:rPr>
            <w:noProof/>
            <w:webHidden/>
          </w:rPr>
          <w:instrText xml:space="preserve"> PAGEREF _Toc212553134 \h </w:instrText>
        </w:r>
        <w:r>
          <w:rPr>
            <w:noProof/>
            <w:webHidden/>
          </w:rPr>
        </w:r>
        <w:r>
          <w:rPr>
            <w:noProof/>
            <w:webHidden/>
          </w:rPr>
          <w:fldChar w:fldCharType="separate"/>
        </w:r>
        <w:r w:rsidR="00846A08">
          <w:rPr>
            <w:noProof/>
            <w:webHidden/>
          </w:rPr>
          <w:t>29</w:t>
        </w:r>
        <w:r>
          <w:rPr>
            <w:noProof/>
            <w:webHidden/>
          </w:rPr>
          <w:fldChar w:fldCharType="end"/>
        </w:r>
      </w:hyperlink>
    </w:p>
    <w:p w14:paraId="5FEB360D" w14:textId="7C55F643" w:rsidR="00FF0962" w:rsidRDefault="00FF0962" w:rsidP="00FF0962">
      <w:pPr>
        <w:pStyle w:val="TOC1"/>
        <w:tabs>
          <w:tab w:val="right" w:leader="dot" w:pos="9060"/>
        </w:tabs>
        <w:rPr>
          <w:rFonts w:eastAsiaTheme="minorEastAsia"/>
          <w:noProof/>
          <w:color w:val="auto"/>
          <w:szCs w:val="24"/>
          <w:lang w:eastAsia="en-AU"/>
        </w:rPr>
      </w:pPr>
      <w:hyperlink w:anchor="_Toc212553137" w:history="1">
        <w:r w:rsidRPr="005B18D5">
          <w:rPr>
            <w:rStyle w:val="Hyperlink"/>
            <w:noProof/>
          </w:rPr>
          <w:t>Key terms</w:t>
        </w:r>
        <w:r>
          <w:rPr>
            <w:noProof/>
            <w:webHidden/>
          </w:rPr>
          <w:tab/>
        </w:r>
        <w:r>
          <w:rPr>
            <w:noProof/>
            <w:webHidden/>
          </w:rPr>
          <w:fldChar w:fldCharType="begin"/>
        </w:r>
        <w:r>
          <w:rPr>
            <w:noProof/>
            <w:webHidden/>
          </w:rPr>
          <w:instrText xml:space="preserve"> PAGEREF _Toc212553137 \h </w:instrText>
        </w:r>
        <w:r>
          <w:rPr>
            <w:noProof/>
            <w:webHidden/>
          </w:rPr>
        </w:r>
        <w:r>
          <w:rPr>
            <w:noProof/>
            <w:webHidden/>
          </w:rPr>
          <w:fldChar w:fldCharType="separate"/>
        </w:r>
        <w:r w:rsidR="00846A08">
          <w:rPr>
            <w:noProof/>
            <w:webHidden/>
          </w:rPr>
          <w:t>33</w:t>
        </w:r>
        <w:r>
          <w:rPr>
            <w:noProof/>
            <w:webHidden/>
          </w:rPr>
          <w:fldChar w:fldCharType="end"/>
        </w:r>
      </w:hyperlink>
    </w:p>
    <w:p w14:paraId="58C71FBD" w14:textId="6EE32A45" w:rsidR="00421B3F" w:rsidRPr="00632035" w:rsidRDefault="00CF2142" w:rsidP="00FA14DE">
      <w:pPr>
        <w:pStyle w:val="TOC1"/>
      </w:pPr>
      <w:r>
        <w:fldChar w:fldCharType="end"/>
      </w:r>
      <w:r w:rsidR="00421B3F">
        <w:br w:type="page"/>
      </w:r>
    </w:p>
    <w:p w14:paraId="24F447AD" w14:textId="77777777" w:rsidR="004D6238" w:rsidRPr="002609BD" w:rsidRDefault="004D6238" w:rsidP="002609BD">
      <w:pPr>
        <w:pStyle w:val="Heading1"/>
        <w:rPr>
          <w:rStyle w:val="normaltextrun"/>
        </w:rPr>
      </w:pPr>
      <w:bookmarkStart w:id="4" w:name="_Toc180073989"/>
      <w:bookmarkStart w:id="5" w:name="_Toc202459642"/>
      <w:bookmarkStart w:id="6" w:name="_Toc212553118"/>
      <w:r w:rsidRPr="002609BD">
        <w:rPr>
          <w:rStyle w:val="normaltextrun"/>
        </w:rPr>
        <w:lastRenderedPageBreak/>
        <w:t>Introduction</w:t>
      </w:r>
      <w:bookmarkEnd w:id="4"/>
      <w:bookmarkEnd w:id="5"/>
      <w:bookmarkEnd w:id="6"/>
    </w:p>
    <w:p w14:paraId="4A6E7A75" w14:textId="5B536C1D" w:rsidR="004D6238" w:rsidRPr="00451D60" w:rsidRDefault="004D6238" w:rsidP="002609BD">
      <w:pPr>
        <w:pStyle w:val="Heading2"/>
      </w:pPr>
      <w:bookmarkStart w:id="7" w:name="_Toc180073990"/>
      <w:bookmarkStart w:id="8" w:name="_Toc202459643"/>
      <w:bookmarkStart w:id="9" w:name="_Toc210656727"/>
      <w:bookmarkStart w:id="10" w:name="_Toc210657038"/>
      <w:bookmarkStart w:id="11" w:name="_Toc212553119"/>
      <w:r w:rsidRPr="00451D60">
        <w:t>Trauma-</w:t>
      </w:r>
      <w:r w:rsidR="002609BD">
        <w:t>i</w:t>
      </w:r>
      <w:r w:rsidRPr="00451D60">
        <w:t xml:space="preserve">nformed </w:t>
      </w:r>
      <w:r w:rsidR="002609BD">
        <w:t>a</w:t>
      </w:r>
      <w:r w:rsidRPr="00451D60">
        <w:t xml:space="preserve">pproach to </w:t>
      </w:r>
      <w:r w:rsidR="002609BD">
        <w:t>l</w:t>
      </w:r>
      <w:r w:rsidRPr="00451D60">
        <w:t>anguage</w:t>
      </w:r>
      <w:bookmarkEnd w:id="7"/>
      <w:bookmarkEnd w:id="8"/>
      <w:bookmarkEnd w:id="9"/>
      <w:bookmarkEnd w:id="10"/>
      <w:bookmarkEnd w:id="11"/>
    </w:p>
    <w:p w14:paraId="0B5CC6B4" w14:textId="77777777" w:rsidR="004D6238" w:rsidRPr="00451D60" w:rsidRDefault="004D6238" w:rsidP="004D6238">
      <w:r w:rsidRPr="00451D60">
        <w:t>Language matters, and the labels we use can stay with individuals for a lifetime.</w:t>
      </w:r>
    </w:p>
    <w:p w14:paraId="013FA5F6" w14:textId="77777777" w:rsidR="004D6238" w:rsidRPr="00451D60" w:rsidRDefault="004D6238" w:rsidP="002609BD">
      <w:pPr>
        <w:spacing w:after="240"/>
        <w:rPr>
          <w:szCs w:val="24"/>
        </w:rPr>
      </w:pPr>
      <w:r w:rsidRPr="00451D60">
        <w:rPr>
          <w:szCs w:val="24"/>
        </w:rPr>
        <w:t xml:space="preserve">More important than our intentions is how our language is received and experienced by others. People with lived experience of trauma may feel believed, validated and supported by what we say and write. On the other hand, they may feel disbelieved, labelled, judged or disempowered. A trauma-informed approach to language holds awareness of both possibilities and sets a conscious intention to support people with lived experience of trauma so they feel believed, understood and cared for. </w:t>
      </w:r>
    </w:p>
    <w:p w14:paraId="01CE752F" w14:textId="77777777" w:rsidR="004D6238" w:rsidRPr="002609BD" w:rsidRDefault="004D6238" w:rsidP="00657158">
      <w:pPr>
        <w:pStyle w:val="IntenseQuote"/>
        <w:ind w:left="0"/>
      </w:pPr>
      <w:r w:rsidRPr="002609BD">
        <w:t>Looking through the trauma lens means asking “What happened to you?” instead of “What is wrong with you?”</w:t>
      </w:r>
    </w:p>
    <w:p w14:paraId="687242FF" w14:textId="154699E0" w:rsidR="004D6238" w:rsidRPr="002609BD" w:rsidRDefault="004D6238" w:rsidP="002609BD">
      <w:pPr>
        <w:pStyle w:val="Heading2"/>
      </w:pPr>
      <w:bookmarkStart w:id="12" w:name="_Toc180073991"/>
      <w:bookmarkStart w:id="13" w:name="_Toc202459644"/>
      <w:bookmarkStart w:id="14" w:name="_Toc210656728"/>
      <w:bookmarkStart w:id="15" w:name="_Toc210657039"/>
      <w:bookmarkStart w:id="16" w:name="_Toc212553120"/>
      <w:r w:rsidRPr="002609BD">
        <w:t xml:space="preserve">Why </w:t>
      </w:r>
      <w:r w:rsidR="002609BD" w:rsidRPr="002609BD">
        <w:t>w</w:t>
      </w:r>
      <w:r w:rsidRPr="002609BD">
        <w:t xml:space="preserve">e </w:t>
      </w:r>
      <w:r w:rsidR="002609BD" w:rsidRPr="002609BD">
        <w:t>n</w:t>
      </w:r>
      <w:r w:rsidRPr="002609BD">
        <w:t xml:space="preserve">eed </w:t>
      </w:r>
      <w:r w:rsidR="002609BD" w:rsidRPr="002609BD">
        <w:t>th</w:t>
      </w:r>
      <w:r w:rsidRPr="002609BD">
        <w:t xml:space="preserve">is </w:t>
      </w:r>
      <w:r w:rsidR="002609BD" w:rsidRPr="002609BD">
        <w:t>g</w:t>
      </w:r>
      <w:r w:rsidRPr="002609BD">
        <w:t>uide</w:t>
      </w:r>
      <w:bookmarkEnd w:id="12"/>
      <w:bookmarkEnd w:id="13"/>
      <w:bookmarkEnd w:id="14"/>
      <w:bookmarkEnd w:id="15"/>
      <w:bookmarkEnd w:id="16"/>
    </w:p>
    <w:p w14:paraId="02811B73" w14:textId="4FD8F951" w:rsidR="004D6238" w:rsidRPr="00451D60" w:rsidRDefault="004D6238" w:rsidP="004D6238">
      <w:r w:rsidRPr="00451D60">
        <w:t xml:space="preserve">Everyone working within the Tasmanian </w:t>
      </w:r>
      <w:r w:rsidR="00657158">
        <w:t>p</w:t>
      </w:r>
      <w:r w:rsidRPr="00451D60">
        <w:t xml:space="preserve">ublic </w:t>
      </w:r>
      <w:r w:rsidR="00657158">
        <w:t>s</w:t>
      </w:r>
      <w:r w:rsidRPr="00451D60">
        <w:t>ector has a responsibility to use trauma-informed language and avoid words that could cause further harm. In our interactions with people affected by trauma and adversity, the language we use can profoundly impact their experience and healing journey.</w:t>
      </w:r>
    </w:p>
    <w:p w14:paraId="2E06B7BC" w14:textId="77777777" w:rsidR="004D6238" w:rsidRPr="00451D60" w:rsidRDefault="004D6238" w:rsidP="004D6238">
      <w:r w:rsidRPr="00E41ED7">
        <w:t>Our Language Guide is</w:t>
      </w:r>
      <w:r w:rsidRPr="00451D60">
        <w:t xml:space="preserve"> a practical and essential resource that supports the </w:t>
      </w:r>
      <w:r w:rsidRPr="00657158">
        <w:t>Trauma Capability Framework</w:t>
      </w:r>
      <w:r w:rsidRPr="00451D60">
        <w:t>. It has a non-clinical focus and is designed to equip all workers with the tools to communicate in a supportive and respectful manner with people who have experienced trauma.</w:t>
      </w:r>
    </w:p>
    <w:p w14:paraId="52C3808A" w14:textId="77777777" w:rsidR="004D6238" w:rsidRPr="00451D60" w:rsidRDefault="004D6238" w:rsidP="004D6238">
      <w:bookmarkStart w:id="17" w:name="_Toc177473417"/>
      <w:r w:rsidRPr="00451D60">
        <w:t>By establishing a shared language and set of practices, we ensure that people who have experienced trauma feel understood, validated, and consistently supported at every point of contact, whether they are speaking with a caseworker, social worker, or any other member of the Tasmanian State Service.</w:t>
      </w:r>
    </w:p>
    <w:p w14:paraId="3127056D" w14:textId="77777777" w:rsidR="004D6238" w:rsidRPr="00451D60" w:rsidRDefault="004D6238" w:rsidP="004D6238">
      <w:r w:rsidRPr="00451D60">
        <w:t>Additionally, an entire workforce using trauma-informed language can offer a buffer against past and present trauma, making our workplaces more inclusive and supportive.</w:t>
      </w:r>
    </w:p>
    <w:p w14:paraId="44E57201" w14:textId="77777777" w:rsidR="00180559" w:rsidRDefault="00180559" w:rsidP="002609BD">
      <w:pPr>
        <w:pStyle w:val="Heading2"/>
      </w:pPr>
      <w:bookmarkStart w:id="18" w:name="_Toc177473418"/>
      <w:bookmarkStart w:id="19" w:name="_Toc180073992"/>
      <w:bookmarkStart w:id="20" w:name="_Toc202459645"/>
      <w:r>
        <w:br w:type="page"/>
      </w:r>
    </w:p>
    <w:p w14:paraId="4107F187" w14:textId="751355A8" w:rsidR="004D6238" w:rsidRPr="00451D60" w:rsidRDefault="003838E0" w:rsidP="003838E0">
      <w:pPr>
        <w:pStyle w:val="Heading2"/>
      </w:pPr>
      <w:bookmarkStart w:id="21" w:name="_Toc210656729"/>
      <w:bookmarkStart w:id="22" w:name="_Toc210657040"/>
      <w:bookmarkStart w:id="23" w:name="_Toc212553121"/>
      <w:r>
        <w:lastRenderedPageBreak/>
        <w:t>The l</w:t>
      </w:r>
      <w:r w:rsidR="004D6238" w:rsidRPr="00451D60">
        <w:t>ayout of Our Language Guide</w:t>
      </w:r>
      <w:bookmarkEnd w:id="18"/>
      <w:bookmarkEnd w:id="19"/>
      <w:bookmarkEnd w:id="20"/>
      <w:bookmarkEnd w:id="21"/>
      <w:bookmarkEnd w:id="22"/>
      <w:bookmarkEnd w:id="23"/>
    </w:p>
    <w:p w14:paraId="68C99418" w14:textId="77777777" w:rsidR="004D6238" w:rsidRPr="00451D60" w:rsidRDefault="004D6238" w:rsidP="00946580">
      <w:r w:rsidRPr="00657158">
        <w:t xml:space="preserve">Our </w:t>
      </w:r>
      <w:r w:rsidRPr="00657158">
        <w:rPr>
          <w:rStyle w:val="Strong"/>
          <w:b w:val="0"/>
          <w:bCs w:val="0"/>
        </w:rPr>
        <w:t>Language Guide</w:t>
      </w:r>
      <w:r w:rsidRPr="00451D60">
        <w:t xml:space="preserve"> includes a series of short guides to demonstrate how we can intentionally adapt our language in helpful ways.</w:t>
      </w:r>
    </w:p>
    <w:p w14:paraId="18434492" w14:textId="48DF600A" w:rsidR="004D6238" w:rsidRPr="00451D60" w:rsidRDefault="004D6238" w:rsidP="00946580">
      <w:pPr>
        <w:pStyle w:val="BulletL1"/>
        <w:numPr>
          <w:ilvl w:val="0"/>
          <w:numId w:val="16"/>
        </w:numPr>
        <w:ind w:left="527" w:hanging="357"/>
        <w:contextualSpacing w:val="0"/>
      </w:pPr>
      <w:r w:rsidRPr="00946580">
        <w:rPr>
          <w:rStyle w:val="Strong"/>
          <w:rFonts w:ascii="Arial" w:hAnsi="Arial" w:cs="Arial"/>
        </w:rPr>
        <w:t>Trauma-Informed Conversations (pages 6-22)</w:t>
      </w:r>
      <w:r w:rsidR="00946580">
        <w:t xml:space="preserve"> – </w:t>
      </w:r>
      <w:r w:rsidRPr="00451D60">
        <w:t xml:space="preserve">Guidelines on how to apply trauma-informed care principles before, during and after </w:t>
      </w:r>
      <w:r w:rsidRPr="00946580">
        <w:rPr>
          <w:rFonts w:ascii="Arial" w:hAnsi="Arial"/>
        </w:rPr>
        <w:t>conversations</w:t>
      </w:r>
      <w:r w:rsidRPr="00451D60">
        <w:t xml:space="preserve"> with people who have experienced trauma.</w:t>
      </w:r>
    </w:p>
    <w:p w14:paraId="67AA656F" w14:textId="367D371B" w:rsidR="004D6238" w:rsidRPr="00451D60" w:rsidRDefault="004D6238" w:rsidP="00946580">
      <w:pPr>
        <w:pStyle w:val="BulletL1"/>
        <w:numPr>
          <w:ilvl w:val="0"/>
          <w:numId w:val="16"/>
        </w:numPr>
        <w:ind w:left="527" w:hanging="357"/>
        <w:contextualSpacing w:val="0"/>
      </w:pPr>
      <w:r w:rsidRPr="00451D60">
        <w:rPr>
          <w:rStyle w:val="Strong"/>
          <w:rFonts w:ascii="Arial" w:hAnsi="Arial" w:cs="Arial"/>
        </w:rPr>
        <w:t xml:space="preserve">Recognising and Avoiding Trauma-Triggering Language (pages </w:t>
      </w:r>
      <w:r w:rsidRPr="008F289E">
        <w:rPr>
          <w:rStyle w:val="Strong"/>
          <w:rFonts w:ascii="Arial" w:hAnsi="Arial" w:cs="Arial"/>
        </w:rPr>
        <w:t>2</w:t>
      </w:r>
      <w:r>
        <w:rPr>
          <w:rStyle w:val="Strong"/>
          <w:rFonts w:ascii="Arial" w:hAnsi="Arial" w:cs="Arial"/>
        </w:rPr>
        <w:t>3</w:t>
      </w:r>
      <w:r w:rsidRPr="008F289E">
        <w:rPr>
          <w:rStyle w:val="Strong"/>
          <w:rFonts w:ascii="Arial" w:hAnsi="Arial" w:cs="Arial"/>
        </w:rPr>
        <w:t>-2</w:t>
      </w:r>
      <w:r>
        <w:rPr>
          <w:rStyle w:val="Strong"/>
          <w:rFonts w:ascii="Arial" w:hAnsi="Arial" w:cs="Arial"/>
        </w:rPr>
        <w:t>5</w:t>
      </w:r>
      <w:r w:rsidRPr="00451D60">
        <w:rPr>
          <w:rStyle w:val="Strong"/>
          <w:rFonts w:ascii="Arial" w:hAnsi="Arial" w:cs="Arial"/>
        </w:rPr>
        <w:t>)</w:t>
      </w:r>
      <w:r w:rsidR="00946580">
        <w:t xml:space="preserve"> – </w:t>
      </w:r>
      <w:r w:rsidRPr="00451D60">
        <w:t xml:space="preserve">Helps identify language that may unintentionally trigger a trauma </w:t>
      </w:r>
      <w:r w:rsidRPr="00946580">
        <w:rPr>
          <w:rFonts w:ascii="Arial" w:hAnsi="Arial"/>
        </w:rPr>
        <w:t>response</w:t>
      </w:r>
      <w:r w:rsidRPr="00451D60">
        <w:t xml:space="preserve"> and provides alternatives to foster safety</w:t>
      </w:r>
      <w:r>
        <w:t>, trustworthiness</w:t>
      </w:r>
      <w:r w:rsidRPr="00451D60">
        <w:t xml:space="preserve"> and empowerment.</w:t>
      </w:r>
    </w:p>
    <w:p w14:paraId="0F024FB5" w14:textId="6D8F0164" w:rsidR="004D6238" w:rsidRPr="00451D60" w:rsidRDefault="004D6238" w:rsidP="00946580">
      <w:pPr>
        <w:pStyle w:val="BulletL1"/>
        <w:numPr>
          <w:ilvl w:val="0"/>
          <w:numId w:val="16"/>
        </w:numPr>
        <w:ind w:left="527" w:hanging="357"/>
        <w:contextualSpacing w:val="0"/>
      </w:pPr>
      <w:r w:rsidRPr="00451D60">
        <w:rPr>
          <w:rStyle w:val="Strong"/>
          <w:rFonts w:ascii="Arial" w:hAnsi="Arial" w:cs="Arial"/>
        </w:rPr>
        <w:t>Culturally Safe Language (pages 2</w:t>
      </w:r>
      <w:r>
        <w:rPr>
          <w:rStyle w:val="Strong"/>
          <w:rFonts w:ascii="Arial" w:hAnsi="Arial" w:cs="Arial"/>
        </w:rPr>
        <w:t>6</w:t>
      </w:r>
      <w:r w:rsidRPr="00451D60">
        <w:rPr>
          <w:rStyle w:val="Strong"/>
          <w:rFonts w:ascii="Arial" w:hAnsi="Arial" w:cs="Arial"/>
        </w:rPr>
        <w:t>-</w:t>
      </w:r>
      <w:r>
        <w:rPr>
          <w:rStyle w:val="Strong"/>
          <w:rFonts w:ascii="Arial" w:hAnsi="Arial" w:cs="Arial"/>
        </w:rPr>
        <w:t>27</w:t>
      </w:r>
      <w:r w:rsidRPr="00451D60">
        <w:rPr>
          <w:rStyle w:val="Strong"/>
          <w:rFonts w:ascii="Arial" w:hAnsi="Arial" w:cs="Arial"/>
        </w:rPr>
        <w:t>)</w:t>
      </w:r>
      <w:r w:rsidR="00946580">
        <w:t xml:space="preserve"> – </w:t>
      </w:r>
      <w:r w:rsidRPr="00451D60">
        <w:t xml:space="preserve">Guidelines on how to communicate in a culturally safe </w:t>
      </w:r>
      <w:r w:rsidRPr="00946580">
        <w:rPr>
          <w:rFonts w:ascii="Arial" w:hAnsi="Arial"/>
        </w:rPr>
        <w:t>manner</w:t>
      </w:r>
      <w:r>
        <w:t>.</w:t>
      </w:r>
    </w:p>
    <w:p w14:paraId="66B89A4F" w14:textId="74370276" w:rsidR="004D6238" w:rsidRPr="00451D60" w:rsidRDefault="004D6238" w:rsidP="00946580">
      <w:pPr>
        <w:pStyle w:val="BulletL1"/>
        <w:numPr>
          <w:ilvl w:val="0"/>
          <w:numId w:val="16"/>
        </w:numPr>
        <w:ind w:left="527" w:hanging="357"/>
        <w:contextualSpacing w:val="0"/>
      </w:pPr>
      <w:r w:rsidRPr="00451D60">
        <w:rPr>
          <w:b/>
          <w:bCs/>
        </w:rPr>
        <w:t xml:space="preserve">Responding to Disclosure of Child Sexual Abuse (pages </w:t>
      </w:r>
      <w:r>
        <w:rPr>
          <w:b/>
          <w:bCs/>
        </w:rPr>
        <w:t>28</w:t>
      </w:r>
      <w:r w:rsidRPr="00451D60">
        <w:rPr>
          <w:b/>
          <w:bCs/>
        </w:rPr>
        <w:t>-3</w:t>
      </w:r>
      <w:r>
        <w:rPr>
          <w:b/>
          <w:bCs/>
        </w:rPr>
        <w:t>1</w:t>
      </w:r>
      <w:r w:rsidRPr="00451D60">
        <w:rPr>
          <w:b/>
          <w:bCs/>
        </w:rPr>
        <w:t>)</w:t>
      </w:r>
      <w:r w:rsidRPr="00451D60">
        <w:t xml:space="preserve"> </w:t>
      </w:r>
      <w:r w:rsidR="00946580">
        <w:t xml:space="preserve">– </w:t>
      </w:r>
      <w:r w:rsidRPr="00946580">
        <w:rPr>
          <w:rFonts w:ascii="Arial" w:hAnsi="Arial"/>
        </w:rPr>
        <w:t>Guidance</w:t>
      </w:r>
      <w:r w:rsidRPr="00451D60">
        <w:t xml:space="preserve"> on how to respond to disclosure of child sexual abuse.</w:t>
      </w:r>
    </w:p>
    <w:p w14:paraId="5304B472" w14:textId="60DF32FB" w:rsidR="004D6238" w:rsidRPr="00451D60" w:rsidRDefault="004D6238" w:rsidP="00946580">
      <w:pPr>
        <w:pStyle w:val="BulletL1"/>
        <w:numPr>
          <w:ilvl w:val="0"/>
          <w:numId w:val="16"/>
        </w:numPr>
        <w:ind w:left="527" w:hanging="357"/>
        <w:contextualSpacing w:val="0"/>
      </w:pPr>
      <w:r w:rsidRPr="00451D60">
        <w:rPr>
          <w:rStyle w:val="Strong"/>
          <w:rFonts w:ascii="Arial" w:hAnsi="Arial" w:cs="Arial"/>
        </w:rPr>
        <w:t>Trauma-Informed Written Communication (pages 3</w:t>
      </w:r>
      <w:r>
        <w:rPr>
          <w:rStyle w:val="Strong"/>
          <w:rFonts w:ascii="Arial" w:hAnsi="Arial" w:cs="Arial"/>
        </w:rPr>
        <w:t>2</w:t>
      </w:r>
      <w:r w:rsidRPr="00451D60">
        <w:rPr>
          <w:rStyle w:val="Strong"/>
          <w:rFonts w:ascii="Arial" w:hAnsi="Arial" w:cs="Arial"/>
        </w:rPr>
        <w:t>-3</w:t>
      </w:r>
      <w:r>
        <w:rPr>
          <w:rStyle w:val="Strong"/>
          <w:rFonts w:ascii="Arial" w:hAnsi="Arial" w:cs="Arial"/>
        </w:rPr>
        <w:t>4</w:t>
      </w:r>
      <w:r w:rsidRPr="00451D60">
        <w:rPr>
          <w:rStyle w:val="Strong"/>
          <w:rFonts w:ascii="Arial" w:hAnsi="Arial" w:cs="Arial"/>
        </w:rPr>
        <w:t>)</w:t>
      </w:r>
      <w:r w:rsidR="00946580">
        <w:t xml:space="preserve"> – </w:t>
      </w:r>
      <w:r w:rsidRPr="00451D60">
        <w:t>Guidance on how to write in a way that avoids re-</w:t>
      </w:r>
      <w:r w:rsidRPr="00946580">
        <w:rPr>
          <w:rFonts w:ascii="Arial" w:hAnsi="Arial"/>
        </w:rPr>
        <w:t>traumatisation</w:t>
      </w:r>
      <w:r w:rsidRPr="00451D60">
        <w:t>.</w:t>
      </w:r>
    </w:p>
    <w:p w14:paraId="768B5AE5" w14:textId="1D45F55A" w:rsidR="004D6238" w:rsidRPr="00451D60" w:rsidRDefault="004D6238" w:rsidP="00946580">
      <w:pPr>
        <w:pStyle w:val="BulletL1"/>
        <w:numPr>
          <w:ilvl w:val="0"/>
          <w:numId w:val="16"/>
        </w:numPr>
        <w:ind w:left="527" w:hanging="357"/>
        <w:contextualSpacing w:val="0"/>
      </w:pPr>
      <w:r w:rsidRPr="00451D60">
        <w:rPr>
          <w:rStyle w:val="Strong"/>
          <w:rFonts w:ascii="Arial" w:hAnsi="Arial" w:cs="Arial"/>
        </w:rPr>
        <w:t>Definitions of Key Terms (pages 3</w:t>
      </w:r>
      <w:r>
        <w:rPr>
          <w:rStyle w:val="Strong"/>
          <w:rFonts w:ascii="Arial" w:hAnsi="Arial" w:cs="Arial"/>
        </w:rPr>
        <w:t>5</w:t>
      </w:r>
      <w:r w:rsidRPr="00451D60">
        <w:rPr>
          <w:rStyle w:val="Strong"/>
          <w:rFonts w:ascii="Arial" w:hAnsi="Arial" w:cs="Arial"/>
        </w:rPr>
        <w:t>-</w:t>
      </w:r>
      <w:r>
        <w:rPr>
          <w:rStyle w:val="Strong"/>
          <w:rFonts w:ascii="Arial" w:hAnsi="Arial" w:cs="Arial"/>
        </w:rPr>
        <w:t>39</w:t>
      </w:r>
      <w:r w:rsidRPr="00451D60">
        <w:rPr>
          <w:rStyle w:val="Strong"/>
          <w:rFonts w:ascii="Arial" w:hAnsi="Arial" w:cs="Arial"/>
        </w:rPr>
        <w:t>)</w:t>
      </w:r>
      <w:r w:rsidR="00946580">
        <w:t xml:space="preserve"> – </w:t>
      </w:r>
      <w:r w:rsidRPr="00451D60">
        <w:t xml:space="preserve">Provides a common understanding of key terms related to </w:t>
      </w:r>
      <w:r w:rsidRPr="00946580">
        <w:rPr>
          <w:rFonts w:ascii="Arial" w:hAnsi="Arial"/>
        </w:rPr>
        <w:t>trauma</w:t>
      </w:r>
      <w:r w:rsidRPr="00451D60">
        <w:t>.</w:t>
      </w:r>
    </w:p>
    <w:p w14:paraId="5B2AE918" w14:textId="77777777" w:rsidR="004D6238" w:rsidRDefault="004D6238" w:rsidP="004D6238">
      <w:bookmarkStart w:id="24" w:name="_Toc180073993"/>
      <w:bookmarkEnd w:id="17"/>
      <w:r>
        <w:br w:type="page"/>
      </w:r>
    </w:p>
    <w:p w14:paraId="183D18C2" w14:textId="1E2890C1" w:rsidR="004D6238" w:rsidRPr="00451D60" w:rsidRDefault="004D6238" w:rsidP="002609BD">
      <w:pPr>
        <w:pStyle w:val="Heading1"/>
      </w:pPr>
      <w:bookmarkStart w:id="25" w:name="_Toc202459646"/>
      <w:bookmarkStart w:id="26" w:name="_Toc212553122"/>
      <w:r w:rsidRPr="00451D60">
        <w:lastRenderedPageBreak/>
        <w:t>Trauma-</w:t>
      </w:r>
      <w:r w:rsidR="003838E0">
        <w:t>i</w:t>
      </w:r>
      <w:r w:rsidRPr="00451D60">
        <w:t xml:space="preserve">nformed </w:t>
      </w:r>
      <w:r w:rsidR="003838E0">
        <w:t>c</w:t>
      </w:r>
      <w:r w:rsidRPr="00451D60">
        <w:t>onversations</w:t>
      </w:r>
      <w:bookmarkEnd w:id="24"/>
      <w:bookmarkEnd w:id="25"/>
      <w:bookmarkEnd w:id="26"/>
      <w:r w:rsidRPr="00451D60">
        <w:t xml:space="preserve"> </w:t>
      </w:r>
      <w:bookmarkStart w:id="27" w:name="_heading=h.3rdcrjn" w:colFirst="0" w:colLast="0"/>
      <w:bookmarkEnd w:id="27"/>
    </w:p>
    <w:p w14:paraId="7AEB988C" w14:textId="48447B69" w:rsidR="004D6238" w:rsidRPr="009358FF" w:rsidRDefault="008C2281" w:rsidP="002609BD">
      <w:pPr>
        <w:pStyle w:val="Heading2"/>
      </w:pPr>
      <w:bookmarkStart w:id="28" w:name="_Toc212553123"/>
      <w:bookmarkStart w:id="29" w:name="_Toc177473420"/>
      <w:bookmarkStart w:id="30" w:name="_Toc180073994"/>
      <w:bookmarkStart w:id="31" w:name="_Toc202459647"/>
      <w:r>
        <w:t xml:space="preserve">Applying </w:t>
      </w:r>
      <w:r w:rsidR="003838E0">
        <w:t>t</w:t>
      </w:r>
      <w:r w:rsidR="004D6238" w:rsidRPr="009358FF">
        <w:t>rauma-</w:t>
      </w:r>
      <w:r w:rsidR="003838E0">
        <w:t>i</w:t>
      </w:r>
      <w:r w:rsidR="004D6238" w:rsidRPr="009358FF">
        <w:t xml:space="preserve">nformed </w:t>
      </w:r>
      <w:r w:rsidR="003838E0">
        <w:t>p</w:t>
      </w:r>
      <w:r w:rsidR="004D6238" w:rsidRPr="009358FF">
        <w:t xml:space="preserve">rinciples </w:t>
      </w:r>
      <w:r>
        <w:t>in</w:t>
      </w:r>
      <w:r w:rsidR="004D6238" w:rsidRPr="009358FF">
        <w:t xml:space="preserve"> </w:t>
      </w:r>
      <w:r w:rsidR="003838E0">
        <w:t>c</w:t>
      </w:r>
      <w:r w:rsidR="004D6238" w:rsidRPr="009358FF">
        <w:t>onversations</w:t>
      </w:r>
      <w:bookmarkEnd w:id="28"/>
      <w:r w:rsidR="004D6238" w:rsidRPr="009358FF">
        <w:t xml:space="preserve"> </w:t>
      </w:r>
      <w:bookmarkEnd w:id="29"/>
      <w:bookmarkEnd w:id="30"/>
      <w:bookmarkEnd w:id="31"/>
    </w:p>
    <w:p w14:paraId="3B483D67" w14:textId="3602E78D" w:rsidR="004D6238" w:rsidRPr="003838E0" w:rsidRDefault="004D6238" w:rsidP="004D6238">
      <w:r w:rsidRPr="003838E0">
        <w:t xml:space="preserve">Through consultations with lived experience groups, we heard that people who have experienced trauma often do not feel safe approaching government institutions. They </w:t>
      </w:r>
      <w:r w:rsidR="008C2281" w:rsidRPr="003838E0">
        <w:t>often report feeling</w:t>
      </w:r>
      <w:r w:rsidRPr="003838E0">
        <w:t xml:space="preserve"> a lack of choice, empowerment, and trust in their interactions with public sector workers, as well as a lack of transparency and consistency in these experiences.</w:t>
      </w:r>
    </w:p>
    <w:p w14:paraId="4C429783" w14:textId="49C215F8" w:rsidR="008C2281" w:rsidRPr="003838E0" w:rsidRDefault="008C2281" w:rsidP="004D6238">
      <w:r w:rsidRPr="003838E0">
        <w:rPr>
          <w:noProof/>
        </w:rPr>
        <w:t>To address thi</w:t>
      </w:r>
      <w:r w:rsidR="003838E0">
        <w:rPr>
          <w:noProof/>
        </w:rPr>
        <w:t>s</w:t>
      </w:r>
      <w:r w:rsidRPr="003838E0">
        <w:rPr>
          <w:noProof/>
        </w:rPr>
        <w:t>, the</w:t>
      </w:r>
      <w:r w:rsidR="004D6238" w:rsidRPr="003838E0">
        <w:t xml:space="preserve"> </w:t>
      </w:r>
      <w:r w:rsidR="004D6238" w:rsidRPr="00657158">
        <w:t>Trauma Capability Framework</w:t>
      </w:r>
      <w:r w:rsidR="004D6238" w:rsidRPr="003838E0">
        <w:t xml:space="preserve">, </w:t>
      </w:r>
      <w:r w:rsidRPr="003838E0">
        <w:t>outlines</w:t>
      </w:r>
      <w:r w:rsidR="004D6238" w:rsidRPr="003838E0">
        <w:t xml:space="preserve"> six core trauma-informed care principles</w:t>
      </w:r>
      <w:r w:rsidR="003838E0">
        <w:t xml:space="preserve"> – </w:t>
      </w:r>
      <w:r w:rsidR="004D6238" w:rsidRPr="003838E0">
        <w:t>Safety, Trustworthiness, Choice, Empowerment, Collaboration, and Intersectionality</w:t>
      </w:r>
      <w:r w:rsidRPr="003838E0">
        <w:t>. These principles</w:t>
      </w:r>
      <w:r w:rsidR="004D6238" w:rsidRPr="003838E0">
        <w:t xml:space="preserve"> shape how we engage with individuals, structure services, and foster a healing environment.</w:t>
      </w:r>
    </w:p>
    <w:p w14:paraId="5D686CB6" w14:textId="17D33A60" w:rsidR="004D6238" w:rsidRPr="003838E0" w:rsidRDefault="008C2281" w:rsidP="004D6238">
      <w:r w:rsidRPr="003838E0">
        <w:t>In addition, o</w:t>
      </w:r>
      <w:r w:rsidR="004D6238" w:rsidRPr="003838E0">
        <w:t xml:space="preserve">ur Outcomes </w:t>
      </w:r>
      <w:r w:rsidR="003838E0" w:rsidRPr="003838E0">
        <w:t xml:space="preserve">– </w:t>
      </w:r>
      <w:r w:rsidR="004D6238" w:rsidRPr="003838E0">
        <w:t>Realise, Recognise, Respond, Resist Re-traumatisation, and Review</w:t>
      </w:r>
      <w:r w:rsidR="003838E0" w:rsidRPr="003838E0">
        <w:t xml:space="preserve"> – </w:t>
      </w:r>
      <w:r w:rsidR="004D6238" w:rsidRPr="003838E0">
        <w:t>to help individuals, teams, managers, and service users better understand what trauma-informed practice looks like</w:t>
      </w:r>
      <w:r w:rsidRPr="003838E0">
        <w:t xml:space="preserve"> in action</w:t>
      </w:r>
      <w:r w:rsidR="004D6238" w:rsidRPr="003838E0">
        <w:t>.</w:t>
      </w:r>
    </w:p>
    <w:p w14:paraId="721460C8" w14:textId="438B156F" w:rsidR="004D6238" w:rsidRDefault="003838E0" w:rsidP="003838E0">
      <w:pPr>
        <w:spacing w:after="0"/>
        <w:rPr>
          <w:szCs w:val="24"/>
        </w:rPr>
      </w:pPr>
      <w:r w:rsidRPr="003838E0">
        <w:rPr>
          <w:noProof/>
        </w:rPr>
        <w:drawing>
          <wp:anchor distT="0" distB="0" distL="114300" distR="114300" simplePos="0" relativeHeight="251659264" behindDoc="0" locked="0" layoutInCell="1" allowOverlap="1" wp14:anchorId="3D829C0F" wp14:editId="6154FA5E">
            <wp:simplePos x="0" y="0"/>
            <wp:positionH relativeFrom="margin">
              <wp:posOffset>1104265</wp:posOffset>
            </wp:positionH>
            <wp:positionV relativeFrom="margin">
              <wp:posOffset>5187950</wp:posOffset>
            </wp:positionV>
            <wp:extent cx="3550285" cy="3550285"/>
            <wp:effectExtent l="0" t="0" r="0" b="0"/>
            <wp:wrapSquare wrapText="bothSides"/>
            <wp:docPr id="1221464484" name="Picture 1" descr="A diagram of the Trauma-Informed Model outlining the principles, goals, ways of working and actions that guide trauma-informed practice and service delive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64484" name="Picture 1" descr="A diagram of the Trauma-Informed Model outlining the principles, goals, ways of working and actions that guide trauma-informed practice and service delivery.">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50285" cy="35502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1C9FE2FB" wp14:editId="7444A532">
                <wp:simplePos x="0" y="0"/>
                <wp:positionH relativeFrom="column">
                  <wp:posOffset>1104265</wp:posOffset>
                </wp:positionH>
                <wp:positionV relativeFrom="paragraph">
                  <wp:posOffset>4919345</wp:posOffset>
                </wp:positionV>
                <wp:extent cx="3550285" cy="635"/>
                <wp:effectExtent l="0" t="0" r="0" b="1905"/>
                <wp:wrapSquare wrapText="bothSides"/>
                <wp:docPr id="576473926" name="Text Box 1"/>
                <wp:cNvGraphicFramePr/>
                <a:graphic xmlns:a="http://schemas.openxmlformats.org/drawingml/2006/main">
                  <a:graphicData uri="http://schemas.microsoft.com/office/word/2010/wordprocessingShape">
                    <wps:wsp>
                      <wps:cNvSpPr txBox="1"/>
                      <wps:spPr>
                        <a:xfrm>
                          <a:off x="0" y="0"/>
                          <a:ext cx="3550285" cy="635"/>
                        </a:xfrm>
                        <a:prstGeom prst="rect">
                          <a:avLst/>
                        </a:prstGeom>
                        <a:solidFill>
                          <a:prstClr val="white"/>
                        </a:solidFill>
                        <a:ln>
                          <a:noFill/>
                        </a:ln>
                      </wps:spPr>
                      <wps:txbx>
                        <w:txbxContent>
                          <w:p w14:paraId="72955011" w14:textId="6744C2FD" w:rsidR="003838E0" w:rsidRPr="00E0246D" w:rsidRDefault="003838E0" w:rsidP="003838E0">
                            <w:pPr>
                              <w:pStyle w:val="Caption"/>
                              <w:jc w:val="center"/>
                              <w:rPr>
                                <w:noProof/>
                                <w:szCs w:val="22"/>
                              </w:rPr>
                            </w:pPr>
                            <w:r>
                              <w:t xml:space="preserve">Figure </w:t>
                            </w:r>
                            <w:r>
                              <w:fldChar w:fldCharType="begin"/>
                            </w:r>
                            <w:r>
                              <w:instrText xml:space="preserve"> SEQ Figure \* ARABIC </w:instrText>
                            </w:r>
                            <w:r>
                              <w:fldChar w:fldCharType="separate"/>
                            </w:r>
                            <w:r>
                              <w:rPr>
                                <w:noProof/>
                              </w:rPr>
                              <w:t>1</w:t>
                            </w:r>
                            <w:r>
                              <w:fldChar w:fldCharType="end"/>
                            </w:r>
                            <w:r>
                              <w:t>. Trauma-Informed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C9FE2FB" id="_x0000_t202" coordsize="21600,21600" o:spt="202" path="m,l,21600r21600,l21600,xe">
                <v:stroke joinstyle="miter"/>
                <v:path gradientshapeok="t" o:connecttype="rect"/>
              </v:shapetype>
              <v:shape id="Text Box 1" o:spid="_x0000_s1026" type="#_x0000_t202" style="position:absolute;margin-left:86.95pt;margin-top:387.35pt;width:279.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" stroked="f">
                <v:textbox style="mso-fit-shape-to-text:t" inset="0,0,0,0">
                  <w:txbxContent>
                    <w:p w14:paraId="72955011" w14:textId="6744C2FD" w:rsidR="003838E0" w:rsidRPr="00E0246D" w:rsidRDefault="003838E0" w:rsidP="003838E0">
                      <w:pPr>
                        <w:pStyle w:val="Caption"/>
                        <w:jc w:val="center"/>
                        <w:rPr>
                          <w:noProof/>
                          <w:szCs w:val="22"/>
                        </w:rPr>
                      </w:pPr>
                      <w:r>
                        <w:t xml:space="preserve">Figure </w:t>
                      </w:r>
                      <w:r>
                        <w:fldChar w:fldCharType="begin"/>
                      </w:r>
                      <w:r>
                        <w:instrText xml:space="preserve"> SEQ Figure \* ARABIC </w:instrText>
                      </w:r>
                      <w:r>
                        <w:fldChar w:fldCharType="separate"/>
                      </w:r>
                      <w:r>
                        <w:rPr>
                          <w:noProof/>
                        </w:rPr>
                        <w:t>1</w:t>
                      </w:r>
                      <w:r>
                        <w:fldChar w:fldCharType="end"/>
                      </w:r>
                      <w:r>
                        <w:t>. Trauma-Informed Model</w:t>
                      </w:r>
                    </w:p>
                  </w:txbxContent>
                </v:textbox>
                <w10:wrap type="square"/>
              </v:shape>
            </w:pict>
          </mc:Fallback>
        </mc:AlternateContent>
      </w:r>
      <w:r w:rsidR="004D6238" w:rsidRPr="008F78A1">
        <w:t xml:space="preserve">This section </w:t>
      </w:r>
      <w:r w:rsidR="004D6238" w:rsidRPr="003838E0">
        <w:t>of Our Language Guide provi</w:t>
      </w:r>
      <w:r w:rsidR="004D6238" w:rsidRPr="008F78A1">
        <w:t>des</w:t>
      </w:r>
      <w:r w:rsidR="008C2281">
        <w:t xml:space="preserve"> practical</w:t>
      </w:r>
      <w:r w:rsidR="004D6238" w:rsidRPr="008F78A1">
        <w:t xml:space="preserve"> guidance on how to embed these principles and outcomes </w:t>
      </w:r>
      <w:r w:rsidR="008C2281">
        <w:t>into our conversations with people</w:t>
      </w:r>
      <w:r w:rsidR="004D6238" w:rsidRPr="008F78A1">
        <w:t xml:space="preserve"> who have experienced trauma</w:t>
      </w:r>
      <w:r w:rsidR="008C2281">
        <w:t xml:space="preserve"> – before, during, and after the interaction</w:t>
      </w:r>
      <w:r w:rsidR="004D6238" w:rsidRPr="008F78A1">
        <w:t xml:space="preserve">. By doing so, we can foster </w:t>
      </w:r>
      <w:r w:rsidR="004D6238" w:rsidRPr="008C2281">
        <w:t>respectful, transparent and consistent</w:t>
      </w:r>
      <w:r w:rsidR="004D6238" w:rsidRPr="008F78A1">
        <w:t xml:space="preserve"> </w:t>
      </w:r>
      <w:r w:rsidR="008C2281">
        <w:t>communication</w:t>
      </w:r>
      <w:r w:rsidR="004D6238" w:rsidRPr="008F78A1">
        <w:t xml:space="preserve"> that help</w:t>
      </w:r>
      <w:r w:rsidR="008C2281">
        <w:t>s</w:t>
      </w:r>
      <w:r w:rsidR="004D6238" w:rsidRPr="008F78A1">
        <w:t xml:space="preserve"> restore their sense of Safety, Trustworthiness, Choice, Empowerment, Collaboration, and Intersectionality</w:t>
      </w:r>
      <w:r w:rsidR="004D6238">
        <w:t>.</w:t>
      </w:r>
      <w:r w:rsidR="004D6238">
        <w:rPr>
          <w:szCs w:val="24"/>
        </w:rPr>
        <w:br w:type="page"/>
      </w:r>
    </w:p>
    <w:p w14:paraId="12D1D7E3" w14:textId="4739AEE0" w:rsidR="004D6238" w:rsidRPr="00451D60" w:rsidRDefault="004D6238" w:rsidP="002609BD">
      <w:pPr>
        <w:pStyle w:val="Heading2"/>
      </w:pPr>
      <w:bookmarkStart w:id="32" w:name="_Toc212553124"/>
      <w:bookmarkStart w:id="33" w:name="_Toc180073995"/>
      <w:bookmarkStart w:id="34" w:name="_Toc202459648"/>
      <w:r w:rsidRPr="00B36A89">
        <w:lastRenderedPageBreak/>
        <w:t>Before</w:t>
      </w:r>
      <w:r w:rsidRPr="00451D60">
        <w:t xml:space="preserve"> the </w:t>
      </w:r>
      <w:r w:rsidR="003838E0">
        <w:t>c</w:t>
      </w:r>
      <w:r w:rsidRPr="00451D60">
        <w:t>onversation</w:t>
      </w:r>
      <w:bookmarkEnd w:id="32"/>
      <w:r w:rsidRPr="00451D60">
        <w:t xml:space="preserve"> </w:t>
      </w:r>
      <w:bookmarkEnd w:id="33"/>
      <w:bookmarkEnd w:id="34"/>
    </w:p>
    <w:p w14:paraId="1753E36D" w14:textId="77777777" w:rsidR="004D6238" w:rsidRPr="00A32D2A" w:rsidRDefault="004D6238" w:rsidP="002609BD">
      <w:pPr>
        <w:pStyle w:val="Heading3"/>
      </w:pPr>
      <w:bookmarkStart w:id="35" w:name="_Toc202459649"/>
      <w:r w:rsidRPr="00451D60">
        <w:t>Safety</w:t>
      </w:r>
      <w:bookmarkEnd w:id="35"/>
    </w:p>
    <w:p w14:paraId="08489CC6" w14:textId="77777777" w:rsidR="004D6238" w:rsidRPr="00451D60" w:rsidRDefault="004D6238" w:rsidP="004D6238">
      <w:r w:rsidRPr="00451D60">
        <w:t>Before starting the conversation, it’s essential to create a sense of physical, psychological, and emotional safety. This forms the foundation for a trauma-informed interaction.</w:t>
      </w:r>
    </w:p>
    <w:p w14:paraId="0596836C" w14:textId="187AE322" w:rsidR="00946580" w:rsidRDefault="004D6238" w:rsidP="00946580">
      <w:pPr>
        <w:spacing w:after="60"/>
        <w:rPr>
          <w:b/>
          <w:bCs/>
          <w:szCs w:val="24"/>
        </w:rPr>
      </w:pPr>
      <w:bookmarkStart w:id="36" w:name="_Hlk176867533"/>
      <w:r w:rsidRPr="00946580">
        <w:rPr>
          <w:rFonts w:cs="Cordia New"/>
          <w:bCs/>
          <w:szCs w:val="24"/>
        </w:rPr>
        <w:t>Ensure a safe physical space</w:t>
      </w:r>
      <w:bookmarkEnd w:id="36"/>
      <w:r w:rsidRPr="00946580">
        <w:rPr>
          <w:rFonts w:cs="Cordia New"/>
          <w:bCs/>
          <w:szCs w:val="24"/>
        </w:rPr>
        <w:t>:</w:t>
      </w:r>
    </w:p>
    <w:p w14:paraId="64B3190A" w14:textId="5F276690" w:rsidR="004D6238" w:rsidRPr="00451D60" w:rsidRDefault="004D6238" w:rsidP="00946580">
      <w:pPr>
        <w:pStyle w:val="BulletL1"/>
        <w:numPr>
          <w:ilvl w:val="0"/>
          <w:numId w:val="16"/>
        </w:numPr>
        <w:ind w:left="527" w:hanging="357"/>
        <w:contextualSpacing w:val="0"/>
        <w:rPr>
          <w:rFonts w:cs="Cordia New"/>
          <w:b/>
          <w:szCs w:val="24"/>
        </w:rPr>
      </w:pPr>
      <w:r w:rsidRPr="00451D60">
        <w:rPr>
          <w:szCs w:val="24"/>
        </w:rPr>
        <w:t xml:space="preserve">Create an environment where the individual feels physically comfortable and safe. This might involve avoiding busy or noisy areas, selecting a private location free from distractions, or offering them options for seating arrangements. </w:t>
      </w:r>
    </w:p>
    <w:p w14:paraId="45D48EEA" w14:textId="3D684633" w:rsidR="004D6238" w:rsidRPr="00451D60" w:rsidRDefault="004D6238" w:rsidP="00946580">
      <w:pPr>
        <w:spacing w:after="60"/>
      </w:pPr>
      <w:r w:rsidRPr="00451D60">
        <w:t>Language you could try:</w:t>
      </w:r>
    </w:p>
    <w:p w14:paraId="067B91A2" w14:textId="77777777" w:rsidR="004D6238" w:rsidRPr="00451D60" w:rsidRDefault="004D6238" w:rsidP="00946580">
      <w:pPr>
        <w:pStyle w:val="BulletL1"/>
        <w:numPr>
          <w:ilvl w:val="0"/>
          <w:numId w:val="16"/>
        </w:numPr>
        <w:spacing w:after="60"/>
        <w:ind w:left="527" w:hanging="357"/>
        <w:contextualSpacing w:val="0"/>
      </w:pPr>
      <w:r w:rsidRPr="00451D60">
        <w:t>"Is this space comfortable for you, or would you prefer to meet somewhere else?"</w:t>
      </w:r>
    </w:p>
    <w:p w14:paraId="4D8EB989" w14:textId="77777777" w:rsidR="004D6238" w:rsidRPr="00451D60" w:rsidRDefault="004D6238" w:rsidP="00946580">
      <w:pPr>
        <w:pStyle w:val="BulletL1"/>
        <w:numPr>
          <w:ilvl w:val="0"/>
          <w:numId w:val="16"/>
        </w:numPr>
        <w:ind w:left="527" w:hanging="357"/>
        <w:contextualSpacing w:val="0"/>
      </w:pPr>
      <w:r w:rsidRPr="00451D60">
        <w:t>"Feel free to sit wherever you like."</w:t>
      </w:r>
    </w:p>
    <w:p w14:paraId="23F81B48" w14:textId="01FCC63B" w:rsidR="00946580" w:rsidRDefault="00741D56" w:rsidP="00946580">
      <w:pPr>
        <w:pStyle w:val="textbox"/>
        <w:pBdr>
          <w:top w:val="single" w:sz="4" w:space="6" w:color="auto"/>
          <w:left w:val="single" w:sz="4" w:space="6" w:color="auto"/>
          <w:bottom w:val="single" w:sz="4" w:space="6" w:color="auto"/>
          <w:right w:val="single" w:sz="4" w:space="6" w:color="auto"/>
        </w:pBdr>
        <w:spacing w:before="240" w:after="0"/>
      </w:pPr>
      <w:r w:rsidRPr="00741D56">
        <w:rPr>
          <w:b/>
          <w:bCs w:val="0"/>
        </w:rPr>
        <w:t>Reflection</w:t>
      </w:r>
    </w:p>
    <w:p w14:paraId="777093C2" w14:textId="766BE333" w:rsidR="004D6238" w:rsidRPr="00B642C1" w:rsidRDefault="004D6238" w:rsidP="00946580">
      <w:pPr>
        <w:pStyle w:val="textbox"/>
        <w:pBdr>
          <w:top w:val="single" w:sz="4" w:space="6" w:color="auto"/>
          <w:left w:val="single" w:sz="4" w:space="6" w:color="auto"/>
          <w:bottom w:val="single" w:sz="4" w:space="6" w:color="auto"/>
          <w:right w:val="single" w:sz="4" w:space="6" w:color="auto"/>
        </w:pBdr>
        <w:spacing w:after="240"/>
      </w:pPr>
      <w:r w:rsidRPr="00B642C1">
        <w:t>People who have experienced trauma may feel vulnerable in certain environments, particularly if they’ve been in situations where they couldn’t escape or protect themselves. Offering them the choice of where to sit or ensuring a clear exit is visible can make a significant difference. It signals to them that they are not trapped and can leave or adjust their space if they need to. This helps reduce anxiety in the conversation.</w:t>
      </w:r>
    </w:p>
    <w:p w14:paraId="0ED57E92" w14:textId="77777777" w:rsidR="00946580" w:rsidRPr="00946580" w:rsidRDefault="004D6238" w:rsidP="00946580">
      <w:pPr>
        <w:spacing w:after="60"/>
        <w:rPr>
          <w:rFonts w:cs="Cordia New"/>
          <w:bCs/>
          <w:szCs w:val="24"/>
        </w:rPr>
      </w:pPr>
      <w:r w:rsidRPr="00946580">
        <w:rPr>
          <w:rFonts w:cs="Cordia New"/>
          <w:bCs/>
          <w:szCs w:val="24"/>
        </w:rPr>
        <w:t>Ensure a safe emotional space:</w:t>
      </w:r>
    </w:p>
    <w:p w14:paraId="34E17542" w14:textId="107C6258" w:rsidR="004D6238" w:rsidRPr="00451D60" w:rsidRDefault="004D6238" w:rsidP="00946580">
      <w:pPr>
        <w:pStyle w:val="BulletL1"/>
        <w:numPr>
          <w:ilvl w:val="0"/>
          <w:numId w:val="16"/>
        </w:numPr>
        <w:ind w:left="527" w:hanging="357"/>
        <w:contextualSpacing w:val="0"/>
      </w:pPr>
      <w:r w:rsidRPr="00451D60">
        <w:t xml:space="preserve">Timing is crucial when starting trauma-informed conversations. Choose a time that’s convenient </w:t>
      </w:r>
      <w:r w:rsidRPr="00946580">
        <w:rPr>
          <w:szCs w:val="24"/>
        </w:rPr>
        <w:t>for</w:t>
      </w:r>
      <w:r w:rsidRPr="00451D60">
        <w:t xml:space="preserve"> the person, and check if they are emotionally ready to engage. Ask if it feels like the right moment for them to talk.</w:t>
      </w:r>
    </w:p>
    <w:p w14:paraId="485C4183" w14:textId="77777777" w:rsidR="004D6238" w:rsidRPr="00451D60" w:rsidRDefault="004D6238" w:rsidP="00946580">
      <w:pPr>
        <w:spacing w:after="60"/>
      </w:pPr>
      <w:r w:rsidRPr="00451D60">
        <w:t xml:space="preserve">Language you could try: </w:t>
      </w:r>
    </w:p>
    <w:p w14:paraId="164A24F2" w14:textId="77777777" w:rsidR="004D6238" w:rsidRPr="00451D60" w:rsidRDefault="004D6238" w:rsidP="00946580">
      <w:pPr>
        <w:pStyle w:val="BulletL1"/>
        <w:numPr>
          <w:ilvl w:val="0"/>
          <w:numId w:val="16"/>
        </w:numPr>
        <w:spacing w:after="60"/>
        <w:ind w:left="527" w:hanging="357"/>
        <w:contextualSpacing w:val="0"/>
      </w:pPr>
      <w:r w:rsidRPr="00451D60">
        <w:t>"Is now a good time to talk, or would you prefer to have this conversation at a different time?"</w:t>
      </w:r>
    </w:p>
    <w:p w14:paraId="35781009" w14:textId="77777777" w:rsidR="004D6238" w:rsidRPr="00451D60" w:rsidRDefault="004D6238" w:rsidP="00946580">
      <w:pPr>
        <w:pStyle w:val="BulletL1"/>
        <w:numPr>
          <w:ilvl w:val="0"/>
          <w:numId w:val="16"/>
        </w:numPr>
        <w:ind w:left="527" w:hanging="357"/>
        <w:contextualSpacing w:val="0"/>
      </w:pPr>
      <w:r w:rsidRPr="00451D60">
        <w:t>"We need to have a conversation about X. Let’s schedule a time when we can be comfortable."</w:t>
      </w:r>
    </w:p>
    <w:p w14:paraId="33A4435C" w14:textId="32831AC2" w:rsidR="00946580" w:rsidRDefault="00741D56" w:rsidP="00946580">
      <w:pPr>
        <w:pStyle w:val="textbox"/>
        <w:pBdr>
          <w:top w:val="single" w:sz="4" w:space="6" w:color="auto"/>
          <w:left w:val="single" w:sz="4" w:space="6" w:color="auto"/>
          <w:bottom w:val="single" w:sz="4" w:space="6" w:color="auto"/>
          <w:right w:val="single" w:sz="4" w:space="6" w:color="auto"/>
        </w:pBdr>
        <w:spacing w:before="240" w:after="0"/>
      </w:pPr>
      <w:r>
        <w:rPr>
          <w:b/>
          <w:bCs w:val="0"/>
        </w:rPr>
        <w:t>Consideration</w:t>
      </w:r>
    </w:p>
    <w:p w14:paraId="5A0C04FB" w14:textId="0E10C00C" w:rsidR="004D6238" w:rsidRPr="00B642C1" w:rsidRDefault="004D6238" w:rsidP="00946580">
      <w:pPr>
        <w:pStyle w:val="textbox"/>
        <w:pBdr>
          <w:top w:val="single" w:sz="4" w:space="6" w:color="auto"/>
          <w:left w:val="single" w:sz="4" w:space="6" w:color="auto"/>
          <w:bottom w:val="single" w:sz="4" w:space="6" w:color="auto"/>
          <w:right w:val="single" w:sz="4" w:space="6" w:color="auto"/>
        </w:pBdr>
        <w:spacing w:after="240"/>
      </w:pPr>
      <w:r w:rsidRPr="00B642C1">
        <w:lastRenderedPageBreak/>
        <w:t xml:space="preserve">By asking whether they are ready to engage and offering to </w:t>
      </w:r>
      <w:r w:rsidR="00741D56" w:rsidRPr="00B642C1">
        <w:t>reschedule,</w:t>
      </w:r>
      <w:r w:rsidRPr="00B642C1">
        <w:t xml:space="preserve"> if necessary, you allow them to set the pace, which reduces the risk of overwhelming them emotionally. This approach respects their readiness and creates a safer emotional environment for the conversation.</w:t>
      </w:r>
    </w:p>
    <w:p w14:paraId="1A27F79D" w14:textId="77777777" w:rsidR="004D6238" w:rsidRPr="00A32D2A" w:rsidRDefault="004D6238" w:rsidP="002609BD">
      <w:pPr>
        <w:pStyle w:val="Heading3"/>
      </w:pPr>
      <w:bookmarkStart w:id="37" w:name="_Toc202459650"/>
      <w:r w:rsidRPr="00451D60">
        <w:t>Trustworthiness</w:t>
      </w:r>
      <w:bookmarkEnd w:id="37"/>
    </w:p>
    <w:p w14:paraId="0A530121" w14:textId="77777777" w:rsidR="004D6238" w:rsidRPr="00451D60" w:rsidRDefault="004D6238" w:rsidP="004D6238">
      <w:r w:rsidRPr="00451D60">
        <w:t xml:space="preserve">Building trust through language requires consistency, reliability, and transparency. This means following through on what you say, acknowledging mistakes, and maintaining a consistent approach unless there are clear exceptional circumstances. To be seen as reliable and transparent, be upfront about what you can and cannot do, and what you expect from the conversation. </w:t>
      </w:r>
    </w:p>
    <w:p w14:paraId="0C1057C8" w14:textId="77777777" w:rsidR="00946580" w:rsidRPr="00946580" w:rsidRDefault="004D6238" w:rsidP="00946580">
      <w:pPr>
        <w:spacing w:after="60"/>
        <w:rPr>
          <w:rFonts w:cs="Cordia New"/>
          <w:bCs/>
          <w:szCs w:val="24"/>
        </w:rPr>
      </w:pPr>
      <w:r w:rsidRPr="00946580">
        <w:rPr>
          <w:rFonts w:cs="Cordia New"/>
          <w:bCs/>
          <w:szCs w:val="24"/>
        </w:rPr>
        <w:t>Be transparent about your role and purpose:</w:t>
      </w:r>
    </w:p>
    <w:p w14:paraId="2D5F0038" w14:textId="6A0459F0" w:rsidR="004D6238" w:rsidRPr="00946580" w:rsidRDefault="004D6238" w:rsidP="00946580">
      <w:pPr>
        <w:pStyle w:val="BulletL1"/>
        <w:numPr>
          <w:ilvl w:val="0"/>
          <w:numId w:val="16"/>
        </w:numPr>
        <w:ind w:left="527" w:hanging="357"/>
        <w:contextualSpacing w:val="0"/>
        <w:rPr>
          <w:b/>
        </w:rPr>
      </w:pPr>
      <w:r w:rsidRPr="00451D60">
        <w:t xml:space="preserve">Before the conversation begins, </w:t>
      </w:r>
      <w:r w:rsidRPr="00946580">
        <w:rPr>
          <w:szCs w:val="24"/>
        </w:rPr>
        <w:t>explain</w:t>
      </w:r>
      <w:r w:rsidRPr="00451D60">
        <w:t xml:space="preserve"> why you are meeting and what your role is. It’s crucial to help the individual feel like they can trust you to be honest and reliable in what you offer.</w:t>
      </w:r>
    </w:p>
    <w:p w14:paraId="309824C9" w14:textId="77777777" w:rsidR="004D6238" w:rsidRPr="00451D60" w:rsidRDefault="004D6238" w:rsidP="00946580">
      <w:pPr>
        <w:spacing w:after="60"/>
      </w:pPr>
      <w:r w:rsidRPr="00451D60">
        <w:t>Language you could try:</w:t>
      </w:r>
    </w:p>
    <w:p w14:paraId="57C7EE96" w14:textId="77777777" w:rsidR="004D6238" w:rsidRPr="00451D60" w:rsidRDefault="004D6238" w:rsidP="00946580">
      <w:pPr>
        <w:pStyle w:val="BulletL1"/>
        <w:numPr>
          <w:ilvl w:val="0"/>
          <w:numId w:val="16"/>
        </w:numPr>
        <w:ind w:left="527" w:hanging="357"/>
        <w:contextualSpacing w:val="0"/>
      </w:pPr>
      <w:r w:rsidRPr="00451D60">
        <w:t xml:space="preserve">"I want to be upfront about why </w:t>
      </w:r>
      <w:r w:rsidRPr="00946580">
        <w:rPr>
          <w:szCs w:val="24"/>
        </w:rPr>
        <w:t>we’re</w:t>
      </w:r>
      <w:r w:rsidRPr="00451D60">
        <w:t xml:space="preserve"> meeting today and how I can support you. Please feel free to ask if you have any concerns or questions."</w:t>
      </w:r>
    </w:p>
    <w:p w14:paraId="10EBFA94" w14:textId="2E0C2026" w:rsidR="00946580" w:rsidRPr="00946580" w:rsidRDefault="00741D56" w:rsidP="00946580">
      <w:pPr>
        <w:pStyle w:val="textbox"/>
        <w:pBdr>
          <w:top w:val="single" w:sz="4" w:space="6" w:color="auto"/>
          <w:left w:val="single" w:sz="4" w:space="6" w:color="auto"/>
          <w:bottom w:val="single" w:sz="4" w:space="6" w:color="auto"/>
          <w:right w:val="single" w:sz="4" w:space="6" w:color="auto"/>
        </w:pBdr>
        <w:spacing w:before="240" w:after="0"/>
        <w:rPr>
          <w:b/>
          <w:bCs w:val="0"/>
        </w:rPr>
      </w:pPr>
      <w:r w:rsidRPr="00946580">
        <w:rPr>
          <w:b/>
          <w:bCs w:val="0"/>
        </w:rPr>
        <w:t>Reflection</w:t>
      </w:r>
    </w:p>
    <w:p w14:paraId="2C18D9D8" w14:textId="594A42A8" w:rsidR="004D6238" w:rsidRPr="00283F4F" w:rsidRDefault="004D6238" w:rsidP="00946580">
      <w:pPr>
        <w:pStyle w:val="textbox"/>
        <w:pBdr>
          <w:top w:val="single" w:sz="4" w:space="6" w:color="auto"/>
          <w:left w:val="single" w:sz="4" w:space="6" w:color="auto"/>
          <w:bottom w:val="single" w:sz="4" w:space="6" w:color="auto"/>
          <w:right w:val="single" w:sz="4" w:space="6" w:color="auto"/>
        </w:pBdr>
        <w:spacing w:after="240"/>
      </w:pPr>
      <w:r w:rsidRPr="00283F4F">
        <w:t>Individuals with a history of trauma may have faced situations where people in positions of authority weren’t clear or honest about their intentions. This can lead to confusion, fear, and anxiety. By being transparent about your role, you eliminate any ambiguity, making it easier for the individual to understand what to expect. This openness fosters a sense of safety and builds trust, allowing them to engage in the conversation without fear of hidden agendas or misunderstandings.</w:t>
      </w:r>
    </w:p>
    <w:p w14:paraId="21FAB9AD" w14:textId="2AB1E908" w:rsidR="00946580" w:rsidRPr="00946580" w:rsidRDefault="004D6238" w:rsidP="00946580">
      <w:pPr>
        <w:spacing w:after="60"/>
      </w:pPr>
      <w:r w:rsidRPr="00946580">
        <w:t>Establish boundaries and set expectations:</w:t>
      </w:r>
    </w:p>
    <w:p w14:paraId="5069F5C8" w14:textId="5E09331D" w:rsidR="004D6238" w:rsidRPr="00451D60" w:rsidRDefault="004D6238" w:rsidP="00946580">
      <w:pPr>
        <w:pStyle w:val="BulletL1"/>
        <w:numPr>
          <w:ilvl w:val="0"/>
          <w:numId w:val="16"/>
        </w:numPr>
        <w:ind w:left="527" w:hanging="357"/>
        <w:contextualSpacing w:val="0"/>
      </w:pPr>
      <w:r w:rsidRPr="00451D60">
        <w:t>Make sure to set clear boundaries, so the individual knows what the conversation will cover and what you can offer. Don’t make promises you can’t keep, as this could break their trust and potentially cause harm.</w:t>
      </w:r>
    </w:p>
    <w:p w14:paraId="0C06C9FC" w14:textId="77777777" w:rsidR="004D6238" w:rsidRPr="00451D60" w:rsidRDefault="004D6238" w:rsidP="004D6238">
      <w:r w:rsidRPr="00451D60">
        <w:t>Language you could try:</w:t>
      </w:r>
    </w:p>
    <w:p w14:paraId="7B7F713B" w14:textId="77777777" w:rsidR="004D6238" w:rsidRPr="00451D60" w:rsidRDefault="004D6238" w:rsidP="00946580">
      <w:pPr>
        <w:pStyle w:val="BulletL1"/>
        <w:numPr>
          <w:ilvl w:val="0"/>
          <w:numId w:val="16"/>
        </w:numPr>
        <w:ind w:left="527" w:hanging="357"/>
        <w:contextualSpacing w:val="0"/>
      </w:pPr>
      <w:r w:rsidRPr="00451D60">
        <w:t>"Here’s what I can help with today. If you need something outside of my role, I can try to connect you with additional resources."</w:t>
      </w:r>
    </w:p>
    <w:p w14:paraId="61DA1006" w14:textId="77777777" w:rsidR="00946580" w:rsidRDefault="00741D56" w:rsidP="00946580">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6327D679" w14:textId="2B5B1FA7" w:rsidR="004D6238" w:rsidRPr="00283F4F" w:rsidRDefault="004D6238" w:rsidP="00946580">
      <w:pPr>
        <w:pStyle w:val="textbox"/>
        <w:pBdr>
          <w:top w:val="single" w:sz="4" w:space="6" w:color="auto"/>
          <w:left w:val="single" w:sz="4" w:space="6" w:color="auto"/>
          <w:bottom w:val="single" w:sz="4" w:space="6" w:color="auto"/>
          <w:right w:val="single" w:sz="4" w:space="6" w:color="auto"/>
        </w:pBdr>
        <w:spacing w:after="240"/>
      </w:pPr>
      <w:r w:rsidRPr="00283F4F">
        <w:lastRenderedPageBreak/>
        <w:t xml:space="preserve">Trust is often damaged in cases of trauma because boundaries were </w:t>
      </w:r>
      <w:r w:rsidR="008C2281" w:rsidRPr="00283F4F">
        <w:t>crossed,</w:t>
      </w:r>
      <w:r w:rsidRPr="00283F4F">
        <w:t xml:space="preserve"> or expectations were unmet. When you clearly set boundaries and explain what you can and cannot do, you manage the individual’s expectations and prevent any future disappointment. This honesty helps rebuild trust and ensures that they know where they stand, which is especially important for those who have experienced broken trust in the past. By being upfront, you show respect for their needs and prevent further emotional harm.</w:t>
      </w:r>
    </w:p>
    <w:p w14:paraId="0A5BCB7C" w14:textId="77777777" w:rsidR="004D6238" w:rsidRPr="00DE4ACE" w:rsidRDefault="004D6238" w:rsidP="002609BD">
      <w:pPr>
        <w:pStyle w:val="Heading3"/>
      </w:pPr>
      <w:bookmarkStart w:id="38" w:name="_Toc202459651"/>
      <w:r w:rsidRPr="00451D60">
        <w:t>Choice</w:t>
      </w:r>
      <w:bookmarkEnd w:id="38"/>
    </w:p>
    <w:p w14:paraId="7E99FA42" w14:textId="77777777" w:rsidR="004D6238" w:rsidRPr="00451D60" w:rsidRDefault="004D6238" w:rsidP="004D6238">
      <w:r w:rsidRPr="00451D60">
        <w:t>Giving individuals choices in how they wish to communicate fosters a sense of autonomy. Offering options upfront allows them to regain a sense of independence, making them feel more secure and comfortable during the conversation.</w:t>
      </w:r>
    </w:p>
    <w:p w14:paraId="09DF9B88" w14:textId="77777777" w:rsidR="00946580" w:rsidRPr="00946580" w:rsidRDefault="004D6238" w:rsidP="00946580">
      <w:pPr>
        <w:spacing w:after="60"/>
        <w:rPr>
          <w:rFonts w:cs="Cordia New"/>
          <w:bCs/>
          <w:szCs w:val="24"/>
        </w:rPr>
      </w:pPr>
      <w:r w:rsidRPr="00946580">
        <w:rPr>
          <w:rFonts w:cs="Cordia New"/>
          <w:bCs/>
          <w:szCs w:val="24"/>
        </w:rPr>
        <w:t>Offer choices on the logistics of the conversation:</w:t>
      </w:r>
    </w:p>
    <w:p w14:paraId="7422A83D" w14:textId="5E7D5981" w:rsidR="004D6238" w:rsidRPr="00451D60" w:rsidRDefault="004D6238" w:rsidP="00946580">
      <w:pPr>
        <w:pStyle w:val="BulletL1"/>
        <w:numPr>
          <w:ilvl w:val="0"/>
          <w:numId w:val="16"/>
        </w:numPr>
        <w:ind w:left="527" w:hanging="357"/>
        <w:contextualSpacing w:val="0"/>
      </w:pPr>
      <w:r w:rsidRPr="00451D60">
        <w:t>Let the person decide where and when the conversation will take place, and who they want to be with. Even small decisions can significantly contribute to a sense of control and empowerment.</w:t>
      </w:r>
    </w:p>
    <w:p w14:paraId="709D2C82" w14:textId="77777777" w:rsidR="004D6238" w:rsidRPr="00946580" w:rsidRDefault="004D6238" w:rsidP="00946580">
      <w:pPr>
        <w:spacing w:after="60"/>
        <w:rPr>
          <w:rFonts w:cs="Cordia New"/>
          <w:bCs/>
          <w:szCs w:val="24"/>
        </w:rPr>
      </w:pPr>
      <w:r w:rsidRPr="00946580">
        <w:rPr>
          <w:rFonts w:cs="Cordia New"/>
          <w:bCs/>
          <w:szCs w:val="24"/>
        </w:rPr>
        <w:t>Language you could try:</w:t>
      </w:r>
    </w:p>
    <w:p w14:paraId="58C17D46" w14:textId="77777777" w:rsidR="004D6238" w:rsidRPr="00451D60" w:rsidRDefault="004D6238" w:rsidP="00946580">
      <w:pPr>
        <w:pStyle w:val="BulletL1"/>
        <w:numPr>
          <w:ilvl w:val="0"/>
          <w:numId w:val="16"/>
        </w:numPr>
        <w:spacing w:after="60"/>
        <w:ind w:left="527" w:hanging="357"/>
        <w:contextualSpacing w:val="0"/>
      </w:pPr>
      <w:r w:rsidRPr="00451D60">
        <w:t>“Are you comfortable having this conversation with just the two of us or is there someone else you would like to have in the room with you?”</w:t>
      </w:r>
    </w:p>
    <w:p w14:paraId="11EFBEA0" w14:textId="77777777" w:rsidR="004D6238" w:rsidRPr="00451D60" w:rsidRDefault="004D6238" w:rsidP="00946580">
      <w:pPr>
        <w:pStyle w:val="BulletL1"/>
        <w:numPr>
          <w:ilvl w:val="0"/>
          <w:numId w:val="16"/>
        </w:numPr>
        <w:spacing w:after="60"/>
        <w:ind w:left="527" w:hanging="357"/>
        <w:contextualSpacing w:val="0"/>
      </w:pPr>
      <w:r w:rsidRPr="00451D60">
        <w:t>“Would you feel better if we kept the door open, or would you like more privacy with it closed?"</w:t>
      </w:r>
    </w:p>
    <w:p w14:paraId="3570AB96" w14:textId="77777777" w:rsidR="004D6238" w:rsidRPr="00451D60" w:rsidRDefault="004D6238" w:rsidP="00946580">
      <w:pPr>
        <w:pStyle w:val="BulletL1"/>
        <w:numPr>
          <w:ilvl w:val="0"/>
          <w:numId w:val="16"/>
        </w:numPr>
        <w:ind w:left="527" w:hanging="357"/>
        <w:contextualSpacing w:val="0"/>
      </w:pPr>
      <w:r w:rsidRPr="00451D60">
        <w:t>"Would you like to start now, or would it be better for you if we take a few moments first?"</w:t>
      </w:r>
    </w:p>
    <w:p w14:paraId="2BFB80AA" w14:textId="5C80F386" w:rsidR="00946580" w:rsidRDefault="00741D56" w:rsidP="00946580">
      <w:pPr>
        <w:pStyle w:val="textbox"/>
        <w:pBdr>
          <w:top w:val="single" w:sz="4" w:space="6" w:color="auto"/>
          <w:left w:val="single" w:sz="4" w:space="6" w:color="auto"/>
          <w:bottom w:val="single" w:sz="4" w:space="6" w:color="auto"/>
          <w:right w:val="single" w:sz="4" w:space="6" w:color="auto"/>
        </w:pBdr>
        <w:spacing w:before="240" w:after="0"/>
      </w:pPr>
      <w:r>
        <w:rPr>
          <w:b/>
          <w:bCs w:val="0"/>
        </w:rPr>
        <w:t>Reflection</w:t>
      </w:r>
    </w:p>
    <w:p w14:paraId="3E735A75" w14:textId="75D94A12" w:rsidR="004D6238" w:rsidRPr="007E6EA3" w:rsidRDefault="004D6238" w:rsidP="00946580">
      <w:pPr>
        <w:pStyle w:val="textbox"/>
        <w:pBdr>
          <w:top w:val="single" w:sz="4" w:space="6" w:color="auto"/>
          <w:left w:val="single" w:sz="4" w:space="6" w:color="auto"/>
          <w:bottom w:val="single" w:sz="4" w:space="6" w:color="auto"/>
          <w:right w:val="single" w:sz="4" w:space="6" w:color="auto"/>
        </w:pBdr>
        <w:spacing w:after="240"/>
      </w:pPr>
      <w:r w:rsidRPr="007E6EA3">
        <w:t>Many individuals who have experienced trauma have had their sense of control taken away. By offering them simple choices, like where to sit or who should be present, you help restore some of that control. For those who have experienced betrayal or a lack of trust, hyper-independence can develop as a protective mechanism, making the absence of choice even more harmful. If you do not offer choices, the individual may feel even more vulnerable, reinforcing their need to be overly self-reliant.</w:t>
      </w:r>
    </w:p>
    <w:p w14:paraId="2DD2F262" w14:textId="77777777" w:rsidR="00946580" w:rsidRDefault="008C2281" w:rsidP="00946580">
      <w:pPr>
        <w:spacing w:after="60"/>
      </w:pPr>
      <w:r w:rsidRPr="00946580">
        <w:rPr>
          <w:rFonts w:cs="Cordia New"/>
          <w:bCs/>
          <w:szCs w:val="24"/>
        </w:rPr>
        <w:t>G</w:t>
      </w:r>
      <w:r w:rsidR="004D6238" w:rsidRPr="00946580">
        <w:rPr>
          <w:rFonts w:cs="Cordia New"/>
          <w:bCs/>
          <w:szCs w:val="24"/>
        </w:rPr>
        <w:t>ive them options on how they would like to communicate:</w:t>
      </w:r>
    </w:p>
    <w:p w14:paraId="6A62007C" w14:textId="1E368D2E" w:rsidR="004D6238" w:rsidRPr="00451D60" w:rsidRDefault="004D6238" w:rsidP="00946580">
      <w:pPr>
        <w:pStyle w:val="BulletL1"/>
        <w:numPr>
          <w:ilvl w:val="0"/>
          <w:numId w:val="16"/>
        </w:numPr>
        <w:ind w:left="527" w:hanging="357"/>
        <w:contextualSpacing w:val="0"/>
      </w:pPr>
      <w:r w:rsidRPr="00451D60">
        <w:t>Some individuals may prefer to speak, while others might feel more comfortable expressing themselves in writing or through other methods. Offer them various ways to share their thoughts so they can choose what feels safest or easiest for them.</w:t>
      </w:r>
    </w:p>
    <w:p w14:paraId="4CB987E9" w14:textId="77777777" w:rsidR="004D6238" w:rsidRPr="00451D60" w:rsidRDefault="004D6238" w:rsidP="00946580">
      <w:pPr>
        <w:spacing w:after="60"/>
      </w:pPr>
      <w:r w:rsidRPr="00451D60">
        <w:lastRenderedPageBreak/>
        <w:t>Language you could try:</w:t>
      </w:r>
    </w:p>
    <w:p w14:paraId="049FE0F2" w14:textId="77777777" w:rsidR="004D6238" w:rsidRDefault="004D6238" w:rsidP="00946580">
      <w:pPr>
        <w:pStyle w:val="BulletL1"/>
        <w:numPr>
          <w:ilvl w:val="0"/>
          <w:numId w:val="16"/>
        </w:numPr>
        <w:ind w:left="527" w:hanging="357"/>
        <w:contextualSpacing w:val="0"/>
        <w:rPr>
          <w:rStyle w:val="Emphasis"/>
          <w:iCs w:val="0"/>
          <w:sz w:val="24"/>
        </w:rPr>
      </w:pPr>
      <w:r w:rsidRPr="00CB3ACD">
        <w:rPr>
          <w:rStyle w:val="Emphasis"/>
          <w:iCs w:val="0"/>
          <w:sz w:val="24"/>
        </w:rPr>
        <w:t>"There might be some questions I ask today that could be difficult. Would you prefer to write, draw, or speak about them? Or is there another way that feels more comfortable for you?”</w:t>
      </w:r>
    </w:p>
    <w:p w14:paraId="2B2682F8" w14:textId="77777777" w:rsidR="00946580" w:rsidRDefault="00741D56" w:rsidP="00946580">
      <w:pPr>
        <w:pStyle w:val="textbox"/>
        <w:pBdr>
          <w:top w:val="single" w:sz="4" w:space="6" w:color="auto"/>
          <w:left w:val="single" w:sz="4" w:space="6" w:color="auto"/>
          <w:bottom w:val="single" w:sz="4" w:space="6" w:color="auto"/>
          <w:right w:val="single" w:sz="4" w:space="6" w:color="auto"/>
        </w:pBdr>
        <w:spacing w:before="240" w:after="0"/>
        <w:rPr>
          <w:b/>
          <w:bCs w:val="0"/>
        </w:rPr>
      </w:pPr>
      <w:r w:rsidRPr="00946580">
        <w:rPr>
          <w:b/>
          <w:bCs w:val="0"/>
        </w:rPr>
        <w:t>Reflection</w:t>
      </w:r>
    </w:p>
    <w:p w14:paraId="04855B97" w14:textId="6E2C0E1E" w:rsidR="004D6238" w:rsidRPr="007E6EA3" w:rsidRDefault="004D6238" w:rsidP="00946580">
      <w:pPr>
        <w:pStyle w:val="textbox"/>
        <w:pBdr>
          <w:top w:val="single" w:sz="4" w:space="6" w:color="auto"/>
          <w:left w:val="single" w:sz="4" w:space="6" w:color="auto"/>
          <w:bottom w:val="single" w:sz="4" w:space="6" w:color="auto"/>
          <w:right w:val="single" w:sz="4" w:space="6" w:color="auto"/>
        </w:pBdr>
        <w:spacing w:after="240"/>
      </w:pPr>
      <w:r w:rsidRPr="007E6EA3">
        <w:t xml:space="preserve">Trauma can affect how people communicate and express their emotions. For some, speaking about painful experiences may feel too </w:t>
      </w:r>
      <w:proofErr w:type="gramStart"/>
      <w:r w:rsidRPr="007E6EA3">
        <w:t>daunting,</w:t>
      </w:r>
      <w:proofErr w:type="gramEnd"/>
      <w:r w:rsidRPr="007E6EA3">
        <w:t xml:space="preserve"> while writing or drawing can provide a safer outlet. By offering different forms of communication, you allow them to take control of how they share their story. This reduces the pressure and creates an environment where they feel more in charge, which can be especially important for those who have felt powerless</w:t>
      </w:r>
    </w:p>
    <w:p w14:paraId="0B1761C3" w14:textId="60D1A62A" w:rsidR="004D6238" w:rsidRPr="00451D60" w:rsidRDefault="004D6238" w:rsidP="002609BD">
      <w:pPr>
        <w:pStyle w:val="Heading3"/>
      </w:pPr>
      <w:bookmarkStart w:id="39" w:name="_Toc202459652"/>
      <w:r w:rsidRPr="00451D60">
        <w:t>Empowerment</w:t>
      </w:r>
      <w:bookmarkEnd w:id="39"/>
      <w:r w:rsidRPr="00451D60">
        <w:t xml:space="preserve"> </w:t>
      </w:r>
    </w:p>
    <w:p w14:paraId="1B0E2845" w14:textId="77777777" w:rsidR="004D6238" w:rsidRPr="00451D60" w:rsidRDefault="004D6238" w:rsidP="004D6238">
      <w:r w:rsidRPr="00451D60">
        <w:t>Trauma often brings about a deep sense of disempowerment. In a trauma-informed conversation, empowerment is more than simply offering choices—it’s about creating an environment where the person feels listened to, respected, included, and valued. True empowerment ensures that they are heard and confident that their contributions genuinely matter.</w:t>
      </w:r>
    </w:p>
    <w:p w14:paraId="205939C0" w14:textId="79721F75" w:rsidR="00946580" w:rsidRPr="00946580" w:rsidRDefault="004D6238" w:rsidP="00946580">
      <w:pPr>
        <w:spacing w:after="60"/>
        <w:rPr>
          <w:rFonts w:cs="Cordia New"/>
          <w:bCs/>
          <w:szCs w:val="24"/>
        </w:rPr>
      </w:pPr>
      <w:r w:rsidRPr="00946580">
        <w:rPr>
          <w:rFonts w:cs="Cordia New"/>
          <w:bCs/>
          <w:szCs w:val="24"/>
        </w:rPr>
        <w:t>Encourage involvement</w:t>
      </w:r>
      <w:r w:rsidR="00946580" w:rsidRPr="00946580">
        <w:rPr>
          <w:rFonts w:cs="Cordia New"/>
          <w:bCs/>
          <w:szCs w:val="24"/>
        </w:rPr>
        <w:t>:</w:t>
      </w:r>
    </w:p>
    <w:p w14:paraId="092B9BE9" w14:textId="70361699" w:rsidR="004D6238" w:rsidRPr="00451D60" w:rsidRDefault="004D6238" w:rsidP="00946580">
      <w:pPr>
        <w:pStyle w:val="BulletL1"/>
        <w:numPr>
          <w:ilvl w:val="0"/>
          <w:numId w:val="16"/>
        </w:numPr>
        <w:ind w:left="527" w:hanging="357"/>
        <w:contextualSpacing w:val="0"/>
      </w:pPr>
      <w:r w:rsidRPr="00451D60">
        <w:t>Before the conversation begins, it’s vital to communicate that their input is not only welcomed but crucial. Making it clear that they play an active role in guiding the conversation helps them regain a sense of control and ownership over their own story.</w:t>
      </w:r>
    </w:p>
    <w:p w14:paraId="69090000" w14:textId="77777777" w:rsidR="004D6238" w:rsidRPr="00946580" w:rsidRDefault="004D6238" w:rsidP="00946580">
      <w:pPr>
        <w:spacing w:after="60"/>
        <w:rPr>
          <w:rFonts w:cs="Cordia New"/>
          <w:bCs/>
          <w:szCs w:val="24"/>
        </w:rPr>
      </w:pPr>
      <w:r w:rsidRPr="00946580">
        <w:rPr>
          <w:rFonts w:cs="Cordia New"/>
          <w:bCs/>
          <w:szCs w:val="24"/>
        </w:rPr>
        <w:t>Language you could try:</w:t>
      </w:r>
    </w:p>
    <w:p w14:paraId="1951EF59" w14:textId="77777777" w:rsidR="004D6238" w:rsidRPr="00451D60" w:rsidRDefault="004D6238" w:rsidP="00946580">
      <w:pPr>
        <w:pStyle w:val="BulletL1"/>
        <w:numPr>
          <w:ilvl w:val="0"/>
          <w:numId w:val="16"/>
        </w:numPr>
        <w:spacing w:after="60"/>
        <w:ind w:left="527" w:hanging="357"/>
        <w:contextualSpacing w:val="0"/>
      </w:pPr>
      <w:r w:rsidRPr="00451D60">
        <w:t>"Your voice is an important part of this process. Let’s make sure this conversation goes in a way that feels right for you."</w:t>
      </w:r>
    </w:p>
    <w:p w14:paraId="7757D9A8" w14:textId="77777777" w:rsidR="004D6238" w:rsidRPr="00451D60" w:rsidRDefault="004D6238" w:rsidP="00946580">
      <w:pPr>
        <w:pStyle w:val="BulletL1"/>
        <w:numPr>
          <w:ilvl w:val="0"/>
          <w:numId w:val="16"/>
        </w:numPr>
        <w:ind w:left="527" w:hanging="357"/>
        <w:contextualSpacing w:val="0"/>
      </w:pPr>
      <w:r w:rsidRPr="00451D60">
        <w:t>"I’m here to listen, and what you choose to share will shape how we move forward today."</w:t>
      </w:r>
    </w:p>
    <w:p w14:paraId="25C73125" w14:textId="77777777" w:rsidR="00946580" w:rsidRPr="00946580" w:rsidRDefault="00741D56" w:rsidP="00946580">
      <w:pPr>
        <w:pStyle w:val="textbox"/>
        <w:pBdr>
          <w:top w:val="single" w:sz="4" w:space="6" w:color="auto"/>
          <w:left w:val="single" w:sz="4" w:space="6" w:color="auto"/>
          <w:bottom w:val="single" w:sz="4" w:space="6" w:color="auto"/>
          <w:right w:val="single" w:sz="4" w:space="6" w:color="auto"/>
        </w:pBdr>
        <w:spacing w:before="240" w:after="0"/>
        <w:rPr>
          <w:b/>
          <w:bCs w:val="0"/>
        </w:rPr>
      </w:pPr>
      <w:r w:rsidRPr="00946580">
        <w:rPr>
          <w:b/>
          <w:bCs w:val="0"/>
        </w:rPr>
        <w:t>Reflection</w:t>
      </w:r>
    </w:p>
    <w:p w14:paraId="0046084F" w14:textId="7D684FB8" w:rsidR="004D6238" w:rsidRPr="007E6EA3" w:rsidRDefault="004D6238" w:rsidP="00946580">
      <w:pPr>
        <w:pStyle w:val="textbox"/>
        <w:pBdr>
          <w:top w:val="single" w:sz="4" w:space="6" w:color="auto"/>
          <w:left w:val="single" w:sz="4" w:space="6" w:color="auto"/>
          <w:bottom w:val="single" w:sz="4" w:space="6" w:color="auto"/>
          <w:right w:val="single" w:sz="4" w:space="6" w:color="auto"/>
        </w:pBdr>
        <w:spacing w:after="240"/>
      </w:pPr>
      <w:r w:rsidRPr="007E6EA3">
        <w:t>Empowerment comes from providing people with the space to speak up, knowing that their input will be genuinely considered and respected. When individuals feel that their voice is valued and will shape outcomes, they are more likely to engage fully and openly with a greater sense of security.</w:t>
      </w:r>
    </w:p>
    <w:p w14:paraId="19B95EFF" w14:textId="723B8EC1" w:rsidR="004D6238" w:rsidRPr="007E6EA3" w:rsidRDefault="004D6238" w:rsidP="002609BD">
      <w:pPr>
        <w:pStyle w:val="Heading3"/>
      </w:pPr>
      <w:bookmarkStart w:id="40" w:name="_Toc202459653"/>
      <w:r w:rsidRPr="00451D60">
        <w:lastRenderedPageBreak/>
        <w:t>Collaboration</w:t>
      </w:r>
      <w:bookmarkEnd w:id="40"/>
    </w:p>
    <w:p w14:paraId="777E1B20" w14:textId="77777777" w:rsidR="004D6238" w:rsidRPr="00451D60" w:rsidRDefault="004D6238" w:rsidP="004D6238">
      <w:r w:rsidRPr="00451D60">
        <w:t xml:space="preserve">Before beginning the conversation, it's essential to establish a plan for how the individual’s story will be managed and to collaborate with other professionals to avoid unnecessary repetition. </w:t>
      </w:r>
    </w:p>
    <w:p w14:paraId="319193A7" w14:textId="5D0ED696" w:rsidR="00946580" w:rsidRPr="00946580" w:rsidRDefault="004D6238" w:rsidP="00946580">
      <w:pPr>
        <w:spacing w:after="60"/>
        <w:rPr>
          <w:rFonts w:cs="Cordia New"/>
          <w:bCs/>
          <w:szCs w:val="24"/>
        </w:rPr>
      </w:pPr>
      <w:r w:rsidRPr="00946580">
        <w:rPr>
          <w:rFonts w:cs="Cordia New"/>
          <w:bCs/>
          <w:szCs w:val="24"/>
        </w:rPr>
        <w:t>Plan to tell their story only once</w:t>
      </w:r>
      <w:r w:rsidR="00946580">
        <w:rPr>
          <w:rFonts w:cs="Cordia New"/>
          <w:bCs/>
          <w:szCs w:val="24"/>
        </w:rPr>
        <w:t>:</w:t>
      </w:r>
    </w:p>
    <w:p w14:paraId="3BE39590" w14:textId="3422AE9D" w:rsidR="004D6238" w:rsidRPr="00451D60" w:rsidRDefault="004D6238" w:rsidP="00946580">
      <w:pPr>
        <w:pStyle w:val="BulletL1"/>
        <w:numPr>
          <w:ilvl w:val="0"/>
          <w:numId w:val="16"/>
        </w:numPr>
        <w:ind w:left="527" w:hanging="357"/>
        <w:contextualSpacing w:val="0"/>
      </w:pPr>
      <w:r w:rsidRPr="00451D60">
        <w:t>Work collaboratively with the individual to ensure that they only need to tell their trauma story once. If today’s conversation needs to be shared with other professionals or teams, obtain their consent and pass on the information appropriately to avoid unnecessary repetition.</w:t>
      </w:r>
    </w:p>
    <w:p w14:paraId="24ED99CB" w14:textId="77777777" w:rsidR="004D6238" w:rsidRPr="00451D60" w:rsidRDefault="004D6238" w:rsidP="00946580">
      <w:pPr>
        <w:spacing w:after="60"/>
      </w:pPr>
      <w:r w:rsidRPr="00451D60">
        <w:t>Language you could try:</w:t>
      </w:r>
    </w:p>
    <w:p w14:paraId="4A31CA7A" w14:textId="77777777" w:rsidR="004D6238" w:rsidRPr="00451D60" w:rsidRDefault="004D6238" w:rsidP="00946580">
      <w:pPr>
        <w:pStyle w:val="BulletL1"/>
        <w:numPr>
          <w:ilvl w:val="0"/>
          <w:numId w:val="16"/>
        </w:numPr>
        <w:ind w:left="527" w:hanging="357"/>
        <w:contextualSpacing w:val="0"/>
      </w:pPr>
      <w:r w:rsidRPr="00451D60">
        <w:t>“Would it be okay if I share what we discuss with my team, so you don’t have to explain it again? I’ll only share what you feel comfortable with.”</w:t>
      </w:r>
    </w:p>
    <w:p w14:paraId="5E771ACC" w14:textId="77777777" w:rsidR="00946580" w:rsidRDefault="00741D56" w:rsidP="00946580">
      <w:pPr>
        <w:pStyle w:val="textbox"/>
        <w:pBdr>
          <w:top w:val="single" w:sz="4" w:space="6" w:color="auto"/>
          <w:left w:val="single" w:sz="4" w:space="6" w:color="auto"/>
          <w:bottom w:val="single" w:sz="4" w:space="6" w:color="auto"/>
          <w:right w:val="single" w:sz="4" w:space="6" w:color="auto"/>
        </w:pBdr>
        <w:spacing w:before="240" w:after="0"/>
        <w:rPr>
          <w:b/>
          <w:lang w:val="en-AU"/>
        </w:rPr>
      </w:pPr>
      <w:r>
        <w:rPr>
          <w:b/>
          <w:lang w:val="en-AU"/>
        </w:rPr>
        <w:t>Reflection</w:t>
      </w:r>
    </w:p>
    <w:p w14:paraId="733179F7" w14:textId="1EAC9905" w:rsidR="004D6238" w:rsidRPr="00451D60" w:rsidRDefault="004D6238" w:rsidP="00946580">
      <w:pPr>
        <w:pStyle w:val="textbox"/>
        <w:pBdr>
          <w:top w:val="single" w:sz="4" w:space="6" w:color="auto"/>
          <w:left w:val="single" w:sz="4" w:space="6" w:color="auto"/>
          <w:bottom w:val="single" w:sz="4" w:space="6" w:color="auto"/>
          <w:right w:val="single" w:sz="4" w:space="6" w:color="auto"/>
        </w:pBdr>
        <w:spacing w:after="240"/>
        <w:rPr>
          <w:lang w:val="en-AU"/>
        </w:rPr>
      </w:pPr>
      <w:r w:rsidRPr="00451D60">
        <w:rPr>
          <w:lang w:val="en-AU"/>
        </w:rPr>
        <w:t xml:space="preserve">For people who have experienced trauma, repeating their story multiple times can be emotionally draining and re-traumatising. That’s why collaboration with other professionals is critical. It reduces the need for the individual to constantly explain their past, making the </w:t>
      </w:r>
      <w:r w:rsidRPr="00946580">
        <w:t>process</w:t>
      </w:r>
      <w:r w:rsidRPr="00451D60">
        <w:rPr>
          <w:lang w:val="en-AU"/>
        </w:rPr>
        <w:t xml:space="preserve"> smoother and less distressing. It's important to get their consent before sharing any details and show respect for their boundaries.</w:t>
      </w:r>
    </w:p>
    <w:p w14:paraId="6F4E99C0" w14:textId="64D55522" w:rsidR="00946580" w:rsidRPr="00946580" w:rsidRDefault="004D6238" w:rsidP="00946580">
      <w:pPr>
        <w:spacing w:after="60"/>
        <w:rPr>
          <w:rFonts w:cs="Cordia New"/>
          <w:bCs/>
          <w:szCs w:val="24"/>
        </w:rPr>
      </w:pPr>
      <w:r w:rsidRPr="00946580">
        <w:rPr>
          <w:rFonts w:cs="Cordia New"/>
          <w:bCs/>
          <w:szCs w:val="24"/>
        </w:rPr>
        <w:t>Coordinate with other teams</w:t>
      </w:r>
      <w:r w:rsidR="00946580">
        <w:rPr>
          <w:rFonts w:cs="Cordia New"/>
          <w:bCs/>
          <w:szCs w:val="24"/>
        </w:rPr>
        <w:t>:</w:t>
      </w:r>
    </w:p>
    <w:p w14:paraId="4C20FC27" w14:textId="1A4BF6FA" w:rsidR="004D6238" w:rsidRPr="00451D60" w:rsidRDefault="004D6238" w:rsidP="00946580">
      <w:pPr>
        <w:pStyle w:val="BulletL1"/>
        <w:numPr>
          <w:ilvl w:val="0"/>
          <w:numId w:val="16"/>
        </w:numPr>
        <w:ind w:left="527" w:hanging="357"/>
        <w:contextualSpacing w:val="0"/>
      </w:pPr>
      <w:r w:rsidRPr="00451D60">
        <w:t>Before the conversation, communicate with any necessary parties (e.g., other team members and/or agencies) to ensure information is appropriately shared within the team. This limits the need for the person to retell their experience, reducing the risk of re-traumatisation.</w:t>
      </w:r>
    </w:p>
    <w:p w14:paraId="28765516" w14:textId="77777777" w:rsidR="004D6238" w:rsidRPr="00451D60" w:rsidRDefault="004D6238" w:rsidP="00946580">
      <w:pPr>
        <w:spacing w:after="60"/>
      </w:pPr>
      <w:r w:rsidRPr="00451D60">
        <w:t>Language you could try:</w:t>
      </w:r>
    </w:p>
    <w:p w14:paraId="5EAAFC91" w14:textId="77777777" w:rsidR="004D6238" w:rsidRPr="00451D60" w:rsidRDefault="004D6238" w:rsidP="00946580">
      <w:pPr>
        <w:pStyle w:val="BulletL1"/>
        <w:numPr>
          <w:ilvl w:val="0"/>
          <w:numId w:val="16"/>
        </w:numPr>
        <w:ind w:left="527" w:hanging="357"/>
        <w:contextualSpacing w:val="0"/>
      </w:pPr>
      <w:r w:rsidRPr="00451D60">
        <w:t>“I’ve spoken with …, and they’ve shared the important details with me. We won’t need to go over everything again unless there’s something you’d like to clarify or expand on.”</w:t>
      </w:r>
    </w:p>
    <w:p w14:paraId="73FAFF9F" w14:textId="3C5FB772" w:rsidR="00946580" w:rsidRDefault="00741D56" w:rsidP="00946580">
      <w:pPr>
        <w:pStyle w:val="textbox"/>
        <w:pBdr>
          <w:top w:val="single" w:sz="4" w:space="6" w:color="auto"/>
          <w:left w:val="single" w:sz="4" w:space="6" w:color="auto"/>
          <w:bottom w:val="single" w:sz="4" w:space="6" w:color="auto"/>
          <w:right w:val="single" w:sz="4" w:space="6" w:color="auto"/>
        </w:pBdr>
        <w:spacing w:before="240" w:after="0"/>
      </w:pPr>
      <w:r>
        <w:rPr>
          <w:b/>
          <w:bCs w:val="0"/>
        </w:rPr>
        <w:t>Reflection</w:t>
      </w:r>
    </w:p>
    <w:p w14:paraId="60A81CC4" w14:textId="05464613" w:rsidR="004D6238" w:rsidRPr="007E6EA3" w:rsidRDefault="004D6238" w:rsidP="00946580">
      <w:pPr>
        <w:pStyle w:val="textbox"/>
        <w:pBdr>
          <w:top w:val="single" w:sz="4" w:space="6" w:color="auto"/>
          <w:left w:val="single" w:sz="4" w:space="6" w:color="auto"/>
          <w:bottom w:val="single" w:sz="4" w:space="6" w:color="auto"/>
          <w:right w:val="single" w:sz="4" w:space="6" w:color="auto"/>
        </w:pBdr>
        <w:spacing w:after="240"/>
      </w:pPr>
      <w:r w:rsidRPr="007E6EA3">
        <w:t xml:space="preserve">By communicating with other professionals and coordinating the sharing of information, you create a more seamless and supportive experience for the person. This reduces the emotional </w:t>
      </w:r>
      <w:r w:rsidRPr="00946580">
        <w:rPr>
          <w:lang w:val="en-AU"/>
        </w:rPr>
        <w:t>burden</w:t>
      </w:r>
      <w:r w:rsidRPr="007E6EA3">
        <w:t xml:space="preserve"> of having to retell painful memories. It also demonstrates respect for their time and emotional energy, helping them feel valued and supported by the entire team, rather than feeling like they are constantly starting from scratch.</w:t>
      </w:r>
    </w:p>
    <w:p w14:paraId="2C648018" w14:textId="4C955384" w:rsidR="004D6238" w:rsidRPr="00A32D2A" w:rsidRDefault="004D6238" w:rsidP="002609BD">
      <w:pPr>
        <w:pStyle w:val="Heading3"/>
      </w:pPr>
      <w:bookmarkStart w:id="41" w:name="_Toc202459654"/>
      <w:r w:rsidRPr="007E6EA3">
        <w:lastRenderedPageBreak/>
        <w:t>Intersectionality</w:t>
      </w:r>
      <w:bookmarkEnd w:id="41"/>
    </w:p>
    <w:p w14:paraId="2692D9FC" w14:textId="77777777" w:rsidR="004D6238" w:rsidRPr="00451D60" w:rsidRDefault="004D6238" w:rsidP="004D6238">
      <w:r w:rsidRPr="00451D60">
        <w:t xml:space="preserve">People don’t experience life through a single lens, and neither should we approach conversations with a one-dimensional view. Recognising intersectionality before the conversation means being open to the fact that an individual may experience multiple, overlapping identities and forms of oppression. It’s essential to acknowledge how factors like race, gender, disability, sexuality, or other identities may intersect in their experience of trauma. </w:t>
      </w:r>
    </w:p>
    <w:p w14:paraId="74AC881F" w14:textId="67C9445D" w:rsidR="00946580" w:rsidRPr="00946580" w:rsidRDefault="004D6238" w:rsidP="00946580">
      <w:pPr>
        <w:spacing w:after="60"/>
        <w:rPr>
          <w:rFonts w:cs="Cordia New"/>
          <w:bCs/>
          <w:szCs w:val="24"/>
        </w:rPr>
      </w:pPr>
      <w:r w:rsidRPr="00946580">
        <w:rPr>
          <w:rFonts w:cs="Cordia New"/>
          <w:bCs/>
          <w:szCs w:val="24"/>
        </w:rPr>
        <w:t>Offer a space for self-definition</w:t>
      </w:r>
      <w:r w:rsidR="00946580">
        <w:rPr>
          <w:rFonts w:cs="Cordia New"/>
          <w:bCs/>
          <w:szCs w:val="24"/>
        </w:rPr>
        <w:t>:</w:t>
      </w:r>
    </w:p>
    <w:p w14:paraId="6AC1540A" w14:textId="6A26FC5E" w:rsidR="004D6238" w:rsidRPr="00451D60" w:rsidRDefault="004D6238" w:rsidP="00946580">
      <w:pPr>
        <w:pStyle w:val="BulletL1"/>
        <w:numPr>
          <w:ilvl w:val="0"/>
          <w:numId w:val="16"/>
        </w:numPr>
        <w:ind w:left="527" w:hanging="357"/>
        <w:contextualSpacing w:val="0"/>
      </w:pPr>
      <w:r w:rsidRPr="00451D60">
        <w:t xml:space="preserve">Giving someone the opportunity to define which aspects of their identity are most relevant to the conversation allows them to lead with their lived experience. This practice respects their autonomy and ensures you engage with them in a way that honours their unique voice and perspective. </w:t>
      </w:r>
    </w:p>
    <w:p w14:paraId="15C1E604" w14:textId="77777777" w:rsidR="004D6238" w:rsidRPr="00946580" w:rsidRDefault="004D6238" w:rsidP="00946580">
      <w:pPr>
        <w:spacing w:after="60"/>
        <w:rPr>
          <w:rFonts w:cs="Cordia New"/>
          <w:bCs/>
          <w:szCs w:val="24"/>
        </w:rPr>
      </w:pPr>
      <w:r w:rsidRPr="00946580">
        <w:rPr>
          <w:rFonts w:cs="Cordia New"/>
          <w:bCs/>
          <w:szCs w:val="24"/>
        </w:rPr>
        <w:t>Language you could try:</w:t>
      </w:r>
    </w:p>
    <w:p w14:paraId="4AA1EDE3" w14:textId="77777777" w:rsidR="004D6238" w:rsidRPr="007E6EA3" w:rsidRDefault="004D6238" w:rsidP="00946580">
      <w:pPr>
        <w:pStyle w:val="BulletL1"/>
        <w:numPr>
          <w:ilvl w:val="0"/>
          <w:numId w:val="16"/>
        </w:numPr>
        <w:ind w:left="527" w:hanging="357"/>
        <w:contextualSpacing w:val="0"/>
      </w:pPr>
      <w:r w:rsidRPr="007E6EA3">
        <w:t xml:space="preserve">"It’s important to me that we talk about your experiences in a way that feels comfortable for you. Is there anything about your identity or culture that would be helpful for me to understand before we begin?" </w:t>
      </w:r>
    </w:p>
    <w:p w14:paraId="415B3A28" w14:textId="77777777" w:rsidR="00946580" w:rsidRPr="00111004" w:rsidRDefault="00741D56" w:rsidP="00111004">
      <w:pPr>
        <w:pStyle w:val="textbox"/>
        <w:pBdr>
          <w:top w:val="single" w:sz="4" w:space="6" w:color="auto"/>
          <w:left w:val="single" w:sz="4" w:space="6" w:color="auto"/>
          <w:bottom w:val="single" w:sz="4" w:space="6" w:color="auto"/>
          <w:right w:val="single" w:sz="4" w:space="6" w:color="auto"/>
        </w:pBdr>
        <w:spacing w:before="240" w:after="0"/>
      </w:pPr>
      <w:r w:rsidRPr="00111004">
        <w:rPr>
          <w:b/>
          <w:bCs w:val="0"/>
        </w:rPr>
        <w:t>Reflection</w:t>
      </w:r>
    </w:p>
    <w:p w14:paraId="412FED6A" w14:textId="14EF74A9" w:rsidR="004D6238" w:rsidRPr="007E6EA3" w:rsidRDefault="004D6238" w:rsidP="00111004">
      <w:pPr>
        <w:pStyle w:val="textbox"/>
        <w:pBdr>
          <w:top w:val="single" w:sz="4" w:space="6" w:color="auto"/>
          <w:left w:val="single" w:sz="4" w:space="6" w:color="auto"/>
          <w:bottom w:val="single" w:sz="4" w:space="6" w:color="auto"/>
          <w:right w:val="single" w:sz="4" w:space="6" w:color="auto"/>
        </w:pBdr>
        <w:spacing w:after="240"/>
      </w:pPr>
      <w:r w:rsidRPr="007E6EA3">
        <w:t>People are often placed into categories or defined by others in ways that may not reflect their full identity. Offering space for self-definition ensures they can share what’s important to them without assumptions. This not only builds trust but fosters a more meaningful connection, showing that you value their full identity and perspective.</w:t>
      </w:r>
    </w:p>
    <w:p w14:paraId="1AF5B58D" w14:textId="42EBDACE" w:rsidR="004D6238" w:rsidRPr="00451D60" w:rsidRDefault="004D6238" w:rsidP="002609BD">
      <w:pPr>
        <w:pStyle w:val="Heading2"/>
      </w:pPr>
      <w:bookmarkStart w:id="42" w:name="_Toc212553125"/>
      <w:bookmarkStart w:id="43" w:name="_Toc180073996"/>
      <w:bookmarkStart w:id="44" w:name="_Toc202459655"/>
      <w:r w:rsidRPr="006033A3">
        <w:t>During</w:t>
      </w:r>
      <w:r w:rsidRPr="00451D60">
        <w:t xml:space="preserve"> the </w:t>
      </w:r>
      <w:r w:rsidR="003838E0">
        <w:t>c</w:t>
      </w:r>
      <w:r w:rsidRPr="00A32D2A">
        <w:t>onversation</w:t>
      </w:r>
      <w:bookmarkEnd w:id="42"/>
      <w:r w:rsidRPr="00451D60">
        <w:t xml:space="preserve"> </w:t>
      </w:r>
      <w:bookmarkEnd w:id="43"/>
      <w:bookmarkEnd w:id="44"/>
    </w:p>
    <w:p w14:paraId="5F42A55B" w14:textId="77777777" w:rsidR="004D6238" w:rsidRPr="00A32D2A" w:rsidRDefault="004D6238" w:rsidP="002609BD">
      <w:pPr>
        <w:pStyle w:val="Heading3"/>
      </w:pPr>
      <w:bookmarkStart w:id="45" w:name="_Toc202459656"/>
      <w:r w:rsidRPr="00451D60">
        <w:t>Safety</w:t>
      </w:r>
      <w:bookmarkEnd w:id="45"/>
    </w:p>
    <w:p w14:paraId="1ACE8AAC" w14:textId="77777777" w:rsidR="004D6238" w:rsidRPr="00451D60" w:rsidRDefault="004D6238" w:rsidP="004D6238">
      <w:r w:rsidRPr="00451D60">
        <w:t>Maintaining safety during the conversation is essential to ensure the person feels both emotionally and physically secure. A key aspect of this is maintaining an atmosphere where the person does not feel threatened, judged, or pressured, allowing them to speak openly and at their own pace.</w:t>
      </w:r>
    </w:p>
    <w:p w14:paraId="092DA72F" w14:textId="6B680378" w:rsidR="00111004" w:rsidRPr="00111004" w:rsidRDefault="004D6238" w:rsidP="00111004">
      <w:pPr>
        <w:spacing w:after="60"/>
        <w:rPr>
          <w:rFonts w:cs="Cordia New"/>
          <w:bCs/>
          <w:szCs w:val="24"/>
        </w:rPr>
      </w:pPr>
      <w:r w:rsidRPr="00111004">
        <w:rPr>
          <w:rFonts w:cs="Cordia New"/>
          <w:bCs/>
          <w:szCs w:val="24"/>
        </w:rPr>
        <w:t>Monitor emotional and psychological safety</w:t>
      </w:r>
      <w:r w:rsidR="00111004">
        <w:rPr>
          <w:rFonts w:cs="Cordia New"/>
          <w:bCs/>
          <w:szCs w:val="24"/>
        </w:rPr>
        <w:t>:</w:t>
      </w:r>
    </w:p>
    <w:p w14:paraId="00AAB092" w14:textId="17BEAE33" w:rsidR="004D6238" w:rsidRPr="00451D60" w:rsidRDefault="004D6238" w:rsidP="00111004">
      <w:pPr>
        <w:pStyle w:val="BulletL1"/>
        <w:numPr>
          <w:ilvl w:val="0"/>
          <w:numId w:val="16"/>
        </w:numPr>
        <w:ind w:left="527" w:hanging="357"/>
        <w:contextualSpacing w:val="0"/>
      </w:pPr>
      <w:r w:rsidRPr="00451D60">
        <w:t>Pay close attention to non-verbal cues such as body language, eye contact, and signs of distress (e.g., fidgeting, long pauses, changes in skin colour). These signals may indicate that the person is feeling overwhelmed or anxious. When you notice these cues, it’s essential to offer them the option of taking a break.</w:t>
      </w:r>
    </w:p>
    <w:p w14:paraId="2F447A7A" w14:textId="77777777" w:rsidR="004D6238" w:rsidRPr="00451D60" w:rsidRDefault="004D6238" w:rsidP="004D6238">
      <w:r w:rsidRPr="00451D60">
        <w:lastRenderedPageBreak/>
        <w:t xml:space="preserve">Language you could try: </w:t>
      </w:r>
    </w:p>
    <w:p w14:paraId="04948C0B" w14:textId="59FB7C66" w:rsidR="008C2281" w:rsidRPr="003838E0" w:rsidRDefault="004D6238" w:rsidP="003838E0">
      <w:pPr>
        <w:pStyle w:val="BulletL1"/>
        <w:numPr>
          <w:ilvl w:val="0"/>
          <w:numId w:val="16"/>
        </w:numPr>
        <w:ind w:left="568" w:hanging="284"/>
        <w:rPr>
          <w:b/>
          <w:bCs/>
        </w:rPr>
      </w:pPr>
      <w:r w:rsidRPr="00451D60">
        <w:t>"If you need to pause or take a break at any point, that’s completely okay. We can go at a pace that feels right for you."</w:t>
      </w:r>
    </w:p>
    <w:p w14:paraId="3AC9D7F3" w14:textId="77777777" w:rsidR="00111004" w:rsidRDefault="00741D56"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4216AAAB" w14:textId="25BC104B" w:rsidR="004D6238" w:rsidRPr="002E5D89" w:rsidRDefault="004D6238" w:rsidP="00111004">
      <w:pPr>
        <w:pStyle w:val="textbox"/>
        <w:pBdr>
          <w:top w:val="single" w:sz="4" w:space="6" w:color="auto"/>
          <w:left w:val="single" w:sz="4" w:space="6" w:color="auto"/>
          <w:bottom w:val="single" w:sz="4" w:space="6" w:color="auto"/>
          <w:right w:val="single" w:sz="4" w:space="6" w:color="auto"/>
        </w:pBdr>
        <w:spacing w:after="240"/>
      </w:pPr>
      <w:r w:rsidRPr="002E5D89">
        <w:t xml:space="preserve">Trauma responses can manifest in subtle ways, and individuals may not always express their discomfort verbally. By proactively offering breaks and acknowledging non-verbal cues, you communicate that their well-being is a priority, which fosters a sense of safety. </w:t>
      </w:r>
    </w:p>
    <w:p w14:paraId="64D2A843" w14:textId="008DFEEA" w:rsidR="00111004" w:rsidRPr="00111004" w:rsidRDefault="004D6238" w:rsidP="00111004">
      <w:pPr>
        <w:spacing w:after="60"/>
        <w:rPr>
          <w:rFonts w:cs="Cordia New"/>
          <w:bCs/>
          <w:szCs w:val="24"/>
        </w:rPr>
      </w:pPr>
      <w:r w:rsidRPr="00111004">
        <w:rPr>
          <w:rFonts w:cs="Cordia New"/>
          <w:bCs/>
          <w:szCs w:val="24"/>
        </w:rPr>
        <w:t>Use supportive non-verbal communication:</w:t>
      </w:r>
    </w:p>
    <w:p w14:paraId="7A9E3344" w14:textId="7B14B78D" w:rsidR="004D6238" w:rsidRPr="00451D60" w:rsidRDefault="004D6238" w:rsidP="00111004">
      <w:pPr>
        <w:pStyle w:val="BulletL1"/>
        <w:numPr>
          <w:ilvl w:val="0"/>
          <w:numId w:val="16"/>
        </w:numPr>
        <w:ind w:left="527" w:hanging="357"/>
        <w:contextualSpacing w:val="0"/>
      </w:pPr>
      <w:r w:rsidRPr="00451D60">
        <w:t>Your body language should convey calmness and openness. Maintaining relaxed eye contact, a soft tone of voice, and a supportive posture reassures the person that you are fully present and engaged.</w:t>
      </w:r>
    </w:p>
    <w:p w14:paraId="1DFCC0FF" w14:textId="77777777" w:rsidR="00111004" w:rsidRDefault="00741D56"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2221AD0B" w14:textId="1D92A626" w:rsidR="004D6238" w:rsidRPr="002E5D89" w:rsidRDefault="004D6238" w:rsidP="00111004">
      <w:pPr>
        <w:pStyle w:val="textbox"/>
        <w:pBdr>
          <w:top w:val="single" w:sz="4" w:space="6" w:color="auto"/>
          <w:left w:val="single" w:sz="4" w:space="6" w:color="auto"/>
          <w:bottom w:val="single" w:sz="4" w:space="6" w:color="auto"/>
          <w:right w:val="single" w:sz="4" w:space="6" w:color="auto"/>
        </w:pBdr>
        <w:spacing w:after="240"/>
      </w:pPr>
      <w:r w:rsidRPr="002E5D89">
        <w:t>Non-verbal communication can be as powerful as words. A tense or closed posture can unintentionally communicate impatience or discomfort, while a calm and open posture fosters a sense of safety. People with lived experience of trauma are often hypervigilant and pick up these cues quickly. Keeping your body language in check helps create a more supportive environment, ensuring the individual feels heard and respected.</w:t>
      </w:r>
    </w:p>
    <w:p w14:paraId="2ACAF031" w14:textId="466D56A0" w:rsidR="00111004" w:rsidRPr="00111004" w:rsidRDefault="004D6238" w:rsidP="00111004">
      <w:pPr>
        <w:spacing w:after="60"/>
        <w:rPr>
          <w:rFonts w:cs="Cordia New"/>
          <w:bCs/>
          <w:szCs w:val="24"/>
        </w:rPr>
      </w:pPr>
      <w:r w:rsidRPr="00111004">
        <w:rPr>
          <w:rFonts w:cs="Cordia New"/>
          <w:bCs/>
          <w:szCs w:val="24"/>
        </w:rPr>
        <w:t>Provide reassurance and support when emotions rise:</w:t>
      </w:r>
    </w:p>
    <w:p w14:paraId="00F843DC" w14:textId="451752A9" w:rsidR="004D6238" w:rsidRPr="00451D60" w:rsidRDefault="004D6238" w:rsidP="00111004">
      <w:pPr>
        <w:pStyle w:val="BulletL1"/>
        <w:numPr>
          <w:ilvl w:val="0"/>
          <w:numId w:val="16"/>
        </w:numPr>
        <w:ind w:left="527" w:hanging="357"/>
        <w:contextualSpacing w:val="0"/>
      </w:pPr>
      <w:r w:rsidRPr="00451D60">
        <w:t>During emotional or difficult moments in the conversation, it’s important to offer reassurance that their feelings are valid and that you're there to support them, especially if they feel overwhelmed. This helps them feel emotionally safe throughout the conversation.</w:t>
      </w:r>
    </w:p>
    <w:p w14:paraId="4F4FFFA0" w14:textId="77777777" w:rsidR="004D6238" w:rsidRPr="00451D60" w:rsidRDefault="004D6238" w:rsidP="00111004">
      <w:pPr>
        <w:spacing w:after="60"/>
      </w:pPr>
      <w:r w:rsidRPr="00451D60">
        <w:t>Language you could try:</w:t>
      </w:r>
    </w:p>
    <w:p w14:paraId="4B0E7983" w14:textId="77777777" w:rsidR="004D6238" w:rsidRPr="00451D60" w:rsidRDefault="004D6238" w:rsidP="00111004">
      <w:pPr>
        <w:pStyle w:val="BulletL1"/>
        <w:numPr>
          <w:ilvl w:val="0"/>
          <w:numId w:val="16"/>
        </w:numPr>
        <w:ind w:left="527" w:hanging="357"/>
        <w:contextualSpacing w:val="0"/>
      </w:pPr>
      <w:r w:rsidRPr="00451D60">
        <w:t>"It’s okay to feel upset. We can take as much time as you need, and I’m here with you."</w:t>
      </w:r>
    </w:p>
    <w:p w14:paraId="51BE9914" w14:textId="77777777" w:rsidR="00111004" w:rsidRDefault="00741D56"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05587A79" w14:textId="5812511D" w:rsidR="004D6238" w:rsidRPr="00CC01BC" w:rsidRDefault="004D6238" w:rsidP="00111004">
      <w:pPr>
        <w:pStyle w:val="textbox"/>
        <w:pBdr>
          <w:top w:val="single" w:sz="4" w:space="6" w:color="auto"/>
          <w:left w:val="single" w:sz="4" w:space="6" w:color="auto"/>
          <w:bottom w:val="single" w:sz="4" w:space="6" w:color="auto"/>
          <w:right w:val="single" w:sz="4" w:space="6" w:color="auto"/>
        </w:pBdr>
        <w:spacing w:after="240"/>
      </w:pPr>
      <w:r w:rsidRPr="00CC01BC">
        <w:t>When emotions run high, individuals may feel vulnerable or exposed, particularly when discussing deeply personal experiences. Reassuring them that their emotions are valid and offering a non-judgmental space for processing can provide emotional stability and prevent feelings of shame or anxiety. This encourages a smoother, more productive conversation.</w:t>
      </w:r>
    </w:p>
    <w:p w14:paraId="2E5F2C4E" w14:textId="0D55DDE7" w:rsidR="004D6238" w:rsidRPr="00A32D2A" w:rsidRDefault="004D6238" w:rsidP="002609BD">
      <w:pPr>
        <w:pStyle w:val="Heading3"/>
      </w:pPr>
      <w:bookmarkStart w:id="46" w:name="_Toc202459657"/>
      <w:r w:rsidRPr="00451D60">
        <w:lastRenderedPageBreak/>
        <w:t>Trustworthiness</w:t>
      </w:r>
      <w:bookmarkEnd w:id="46"/>
    </w:p>
    <w:p w14:paraId="14337698" w14:textId="77777777" w:rsidR="004D6238" w:rsidRPr="00451D60" w:rsidRDefault="004D6238" w:rsidP="004D6238">
      <w:r w:rsidRPr="00451D60">
        <w:t>Building trust during a conversation requires consistency, empathy, and genuine care for the individual. Trust is earned through attentive listening and by demonstrating that you are fully present and invested in their well-being.</w:t>
      </w:r>
    </w:p>
    <w:p w14:paraId="69A07D3F" w14:textId="77777777" w:rsidR="00111004" w:rsidRPr="00111004" w:rsidRDefault="004D6238" w:rsidP="00111004">
      <w:pPr>
        <w:spacing w:after="60"/>
        <w:rPr>
          <w:rFonts w:cs="Cordia New"/>
          <w:bCs/>
          <w:szCs w:val="24"/>
        </w:rPr>
      </w:pPr>
      <w:r w:rsidRPr="00111004">
        <w:rPr>
          <w:rFonts w:cs="Cordia New"/>
          <w:bCs/>
          <w:szCs w:val="24"/>
        </w:rPr>
        <w:t>Demonstrate active listening:</w:t>
      </w:r>
    </w:p>
    <w:p w14:paraId="155958EC" w14:textId="4D4EF882" w:rsidR="004D6238" w:rsidRPr="00451D60" w:rsidRDefault="004D6238" w:rsidP="00111004">
      <w:pPr>
        <w:pStyle w:val="BulletL1"/>
        <w:numPr>
          <w:ilvl w:val="0"/>
          <w:numId w:val="16"/>
        </w:numPr>
        <w:ind w:left="527" w:hanging="357"/>
        <w:contextualSpacing w:val="0"/>
      </w:pPr>
      <w:r w:rsidRPr="00451D60">
        <w:t xml:space="preserve">Avoid interrupting unless their distress becomes overwhelming. Don’t listen with an agenda or rush them. Instead, </w:t>
      </w:r>
      <w:proofErr w:type="gramStart"/>
      <w:r w:rsidRPr="00451D60">
        <w:t>reflect back</w:t>
      </w:r>
      <w:proofErr w:type="gramEnd"/>
      <w:r w:rsidRPr="00451D60">
        <w:t xml:space="preserve"> on what they’ve shared to show genuine engagement.</w:t>
      </w:r>
    </w:p>
    <w:p w14:paraId="7E4D6113" w14:textId="77777777" w:rsidR="00111004" w:rsidRPr="00111004" w:rsidRDefault="00741D56" w:rsidP="00111004">
      <w:pPr>
        <w:pStyle w:val="textbox"/>
        <w:pBdr>
          <w:top w:val="single" w:sz="4" w:space="6" w:color="auto"/>
          <w:left w:val="single" w:sz="4" w:space="6" w:color="auto"/>
          <w:bottom w:val="single" w:sz="4" w:space="6" w:color="auto"/>
          <w:right w:val="single" w:sz="4" w:space="6" w:color="auto"/>
        </w:pBdr>
        <w:spacing w:before="240" w:after="0"/>
        <w:rPr>
          <w:rStyle w:val="Strong"/>
          <w:b w:val="0"/>
          <w:bCs/>
        </w:rPr>
      </w:pPr>
      <w:r w:rsidRPr="00111004">
        <w:rPr>
          <w:b/>
          <w:bCs w:val="0"/>
        </w:rPr>
        <w:t>Reflection</w:t>
      </w:r>
    </w:p>
    <w:p w14:paraId="1FB515F3" w14:textId="227F0772" w:rsidR="004D6238" w:rsidRPr="00CC01BC" w:rsidRDefault="004D6238" w:rsidP="00111004">
      <w:pPr>
        <w:pStyle w:val="textbox"/>
        <w:pBdr>
          <w:top w:val="single" w:sz="4" w:space="6" w:color="auto"/>
          <w:left w:val="single" w:sz="4" w:space="6" w:color="auto"/>
          <w:bottom w:val="single" w:sz="4" w:space="6" w:color="auto"/>
          <w:right w:val="single" w:sz="4" w:space="6" w:color="auto"/>
        </w:pBdr>
        <w:spacing w:after="240"/>
      </w:pPr>
      <w:r w:rsidRPr="00CC01BC">
        <w:t>Active listening is one of the most powerful ways to show care. When individuals feel truly heard, they are more likely to trust you and feel comfortable opening up further. It demonstrates that they are important and that you are fully present in the conversation.</w:t>
      </w:r>
    </w:p>
    <w:p w14:paraId="612A6D0C" w14:textId="77777777" w:rsidR="00111004" w:rsidRPr="00111004" w:rsidRDefault="004D6238" w:rsidP="00111004">
      <w:pPr>
        <w:spacing w:after="60"/>
        <w:rPr>
          <w:rFonts w:cs="Cordia New"/>
          <w:bCs/>
          <w:szCs w:val="24"/>
        </w:rPr>
      </w:pPr>
      <w:r w:rsidRPr="00111004">
        <w:rPr>
          <w:rFonts w:cs="Cordia New"/>
          <w:bCs/>
          <w:szCs w:val="24"/>
        </w:rPr>
        <w:t xml:space="preserve">Show empathy and validate their feelings: </w:t>
      </w:r>
    </w:p>
    <w:p w14:paraId="0117D84F" w14:textId="55C42774" w:rsidR="004D6238" w:rsidRPr="00111004" w:rsidRDefault="004D6238" w:rsidP="00111004">
      <w:pPr>
        <w:pStyle w:val="BulletL1"/>
        <w:numPr>
          <w:ilvl w:val="0"/>
          <w:numId w:val="16"/>
        </w:numPr>
        <w:ind w:left="527" w:hanging="357"/>
        <w:contextualSpacing w:val="0"/>
      </w:pPr>
      <w:r w:rsidRPr="00451D60">
        <w:t>Acknowledging and validating the person's emotions is key to building trust. When you respond with empathy, you make the individual feel seen and understood, which can reduce feelings of isolation and mistrust.</w:t>
      </w:r>
    </w:p>
    <w:p w14:paraId="0AD1F7B0" w14:textId="77777777" w:rsidR="004D6238" w:rsidRPr="00111004" w:rsidRDefault="004D6238" w:rsidP="00111004">
      <w:pPr>
        <w:spacing w:after="60"/>
        <w:rPr>
          <w:rFonts w:cs="Cordia New"/>
          <w:bCs/>
          <w:szCs w:val="24"/>
        </w:rPr>
      </w:pPr>
      <w:r w:rsidRPr="00111004">
        <w:rPr>
          <w:rFonts w:cs="Cordia New"/>
          <w:bCs/>
          <w:szCs w:val="24"/>
        </w:rPr>
        <w:t>Language you could try:</w:t>
      </w:r>
    </w:p>
    <w:p w14:paraId="3417DC21" w14:textId="77777777" w:rsidR="004D6238" w:rsidRPr="00451D60" w:rsidRDefault="004D6238" w:rsidP="00111004">
      <w:pPr>
        <w:pStyle w:val="BulletL1"/>
        <w:numPr>
          <w:ilvl w:val="0"/>
          <w:numId w:val="16"/>
        </w:numPr>
        <w:ind w:left="527" w:hanging="357"/>
        <w:contextualSpacing w:val="0"/>
      </w:pPr>
      <w:r w:rsidRPr="00451D60">
        <w:t>"I can see that this is really hard for you. It’s completely understandable to feel that way given what you’ve been through."</w:t>
      </w:r>
    </w:p>
    <w:p w14:paraId="13DA4C83" w14:textId="77777777" w:rsidR="00111004" w:rsidRPr="00111004" w:rsidRDefault="00741D56"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sidRPr="00111004">
        <w:rPr>
          <w:b/>
          <w:bCs w:val="0"/>
        </w:rPr>
        <w:t>Reflection</w:t>
      </w:r>
    </w:p>
    <w:p w14:paraId="12649E05" w14:textId="50A2E28E" w:rsidR="004D6238" w:rsidRPr="00CC01BC" w:rsidRDefault="004D6238" w:rsidP="00111004">
      <w:pPr>
        <w:pStyle w:val="textbox"/>
        <w:pBdr>
          <w:top w:val="single" w:sz="4" w:space="6" w:color="auto"/>
          <w:left w:val="single" w:sz="4" w:space="6" w:color="auto"/>
          <w:bottom w:val="single" w:sz="4" w:space="6" w:color="auto"/>
          <w:right w:val="single" w:sz="4" w:space="6" w:color="auto"/>
        </w:pBdr>
        <w:spacing w:after="240"/>
      </w:pPr>
      <w:r w:rsidRPr="00CC01BC">
        <w:t>When someone’s emotions are accepted without judgment, they are more likely to continue sharing openly. Empathy bridges the gap between you and the individual, reinforcing that you’re not just listening but genuinely caring about their emotional experience. It also helps prevent them from feeling dismissed or misunderstood, which is particularly important for trauma survivors.</w:t>
      </w:r>
    </w:p>
    <w:p w14:paraId="268BA19F" w14:textId="77777777" w:rsidR="00111004" w:rsidRPr="00111004" w:rsidRDefault="004D6238" w:rsidP="00111004">
      <w:pPr>
        <w:spacing w:after="60"/>
        <w:rPr>
          <w:rFonts w:cs="Cordia New"/>
          <w:bCs/>
          <w:szCs w:val="24"/>
        </w:rPr>
      </w:pPr>
      <w:r w:rsidRPr="00111004">
        <w:rPr>
          <w:rFonts w:cs="Cordia New"/>
          <w:bCs/>
          <w:szCs w:val="24"/>
        </w:rPr>
        <w:t xml:space="preserve">Be transparent about uncertainty: </w:t>
      </w:r>
    </w:p>
    <w:p w14:paraId="390ECE3E" w14:textId="7264F804" w:rsidR="004D6238" w:rsidRPr="00451D60" w:rsidRDefault="004D6238" w:rsidP="00111004">
      <w:pPr>
        <w:pStyle w:val="BulletL1"/>
        <w:numPr>
          <w:ilvl w:val="0"/>
          <w:numId w:val="16"/>
        </w:numPr>
        <w:ind w:left="527" w:hanging="357"/>
        <w:contextualSpacing w:val="0"/>
      </w:pPr>
      <w:r w:rsidRPr="00451D60">
        <w:t>If you're unsure about something or don’t have all the answers, it’s important to be honest. Admitting when you don’t know something shows integrity and builds trust. Trying to provide information or reassurance when you're not certain can undermine trust if the individual senses that you're not being fully honest.</w:t>
      </w:r>
    </w:p>
    <w:p w14:paraId="080AE6FF" w14:textId="77777777" w:rsidR="004D6238" w:rsidRPr="00111004" w:rsidRDefault="004D6238" w:rsidP="00111004">
      <w:pPr>
        <w:spacing w:after="60"/>
        <w:rPr>
          <w:rFonts w:cs="Cordia New"/>
          <w:bCs/>
          <w:szCs w:val="24"/>
        </w:rPr>
      </w:pPr>
      <w:r w:rsidRPr="00111004">
        <w:rPr>
          <w:rFonts w:cs="Cordia New"/>
          <w:bCs/>
          <w:szCs w:val="24"/>
        </w:rPr>
        <w:t>Language you could try:</w:t>
      </w:r>
    </w:p>
    <w:p w14:paraId="254C84ED" w14:textId="77777777" w:rsidR="004D6238" w:rsidRPr="00451D60" w:rsidRDefault="004D6238" w:rsidP="00111004">
      <w:pPr>
        <w:pStyle w:val="BulletL1"/>
        <w:numPr>
          <w:ilvl w:val="0"/>
          <w:numId w:val="16"/>
        </w:numPr>
        <w:ind w:left="527" w:hanging="357"/>
        <w:contextualSpacing w:val="0"/>
      </w:pPr>
      <w:r w:rsidRPr="00451D60">
        <w:lastRenderedPageBreak/>
        <w:t>"I’m not sure about that right now, but I can find out for you or connect you with someone who has more information."</w:t>
      </w:r>
    </w:p>
    <w:p w14:paraId="66C77DD1" w14:textId="77777777" w:rsidR="00111004" w:rsidRDefault="00741D56"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03944C19" w14:textId="4687891B" w:rsidR="004D6238" w:rsidRPr="00CC01BC" w:rsidRDefault="004D6238" w:rsidP="00111004">
      <w:pPr>
        <w:pStyle w:val="textbox"/>
        <w:pBdr>
          <w:top w:val="single" w:sz="4" w:space="6" w:color="auto"/>
          <w:left w:val="single" w:sz="4" w:space="6" w:color="auto"/>
          <w:bottom w:val="single" w:sz="4" w:space="6" w:color="auto"/>
          <w:right w:val="single" w:sz="4" w:space="6" w:color="auto"/>
        </w:pBdr>
        <w:spacing w:after="240"/>
      </w:pPr>
      <w:r w:rsidRPr="00CC01BC">
        <w:t xml:space="preserve">Pretending to have all the answers can create an atmosphere of mistrust, especially for individuals who are sensitive to inconsistencies due to past trauma. Being upfront about uncertainties or limits to your knowledge doesn’t weaken your </w:t>
      </w:r>
      <w:r w:rsidR="00111004" w:rsidRPr="00CC01BC">
        <w:t>position but</w:t>
      </w:r>
      <w:r w:rsidRPr="00CC01BC">
        <w:t xml:space="preserve"> rather strengthens your authenticity. It shows that you’re trustworthy because you're honest, even when the information is unclear.</w:t>
      </w:r>
    </w:p>
    <w:p w14:paraId="6B37FFF2" w14:textId="1F128596" w:rsidR="004D6238" w:rsidRPr="00451D60" w:rsidRDefault="004D6238" w:rsidP="002609BD">
      <w:pPr>
        <w:pStyle w:val="Heading3"/>
      </w:pPr>
      <w:bookmarkStart w:id="47" w:name="_Toc202459658"/>
      <w:r w:rsidRPr="00451D60">
        <w:t>Choice</w:t>
      </w:r>
      <w:bookmarkEnd w:id="47"/>
    </w:p>
    <w:p w14:paraId="5E62CED7" w14:textId="77777777" w:rsidR="004D6238" w:rsidRPr="00451D60" w:rsidRDefault="004D6238" w:rsidP="004D6238">
      <w:r w:rsidRPr="00451D60">
        <w:t>Providing the person with choices during the conversation empowers them to stay in control of their own narrative.</w:t>
      </w:r>
    </w:p>
    <w:p w14:paraId="28D9263D" w14:textId="2D9CC602" w:rsidR="00111004" w:rsidRPr="00111004" w:rsidRDefault="004D6238" w:rsidP="00111004">
      <w:pPr>
        <w:spacing w:after="60"/>
        <w:rPr>
          <w:rFonts w:cs="Cordia New"/>
          <w:bCs/>
          <w:szCs w:val="24"/>
        </w:rPr>
      </w:pPr>
      <w:r w:rsidRPr="00111004">
        <w:rPr>
          <w:rFonts w:cs="Cordia New"/>
          <w:bCs/>
          <w:szCs w:val="24"/>
        </w:rPr>
        <w:t>Offer the option to pause or continue later:</w:t>
      </w:r>
    </w:p>
    <w:p w14:paraId="0FA5E58D" w14:textId="7F8B94D2" w:rsidR="004D6238" w:rsidRPr="00451D60" w:rsidRDefault="004D6238" w:rsidP="00111004">
      <w:pPr>
        <w:pStyle w:val="BulletL1"/>
        <w:numPr>
          <w:ilvl w:val="0"/>
          <w:numId w:val="16"/>
        </w:numPr>
        <w:ind w:left="527" w:hanging="357"/>
        <w:contextualSpacing w:val="0"/>
      </w:pPr>
      <w:r w:rsidRPr="00451D60">
        <w:t>Trauma can make extended conversations emotionally draining, so it's important to offer the individual the choice to stop or schedule another time. This allows them to pace the conversation according to their emotional capacity, ensuring the process is not overwhelming.</w:t>
      </w:r>
    </w:p>
    <w:p w14:paraId="6A6404B9" w14:textId="77777777" w:rsidR="004D6238" w:rsidRPr="00111004" w:rsidRDefault="004D6238" w:rsidP="00111004">
      <w:pPr>
        <w:spacing w:after="60"/>
        <w:rPr>
          <w:rFonts w:cs="Cordia New"/>
          <w:bCs/>
          <w:szCs w:val="24"/>
        </w:rPr>
      </w:pPr>
      <w:r w:rsidRPr="00111004">
        <w:rPr>
          <w:rFonts w:cs="Cordia New"/>
          <w:bCs/>
          <w:szCs w:val="24"/>
        </w:rPr>
        <w:t xml:space="preserve">Language you could try: </w:t>
      </w:r>
    </w:p>
    <w:p w14:paraId="1A161762" w14:textId="77777777" w:rsidR="004D6238" w:rsidRPr="00451D60" w:rsidRDefault="004D6238" w:rsidP="00111004">
      <w:pPr>
        <w:pStyle w:val="BulletL1"/>
        <w:numPr>
          <w:ilvl w:val="0"/>
          <w:numId w:val="16"/>
        </w:numPr>
        <w:spacing w:after="60"/>
        <w:ind w:left="527" w:hanging="357"/>
        <w:contextualSpacing w:val="0"/>
      </w:pPr>
      <w:r w:rsidRPr="00451D60">
        <w:t>"We can always pause here and pick this up later if it feels like too much right now."</w:t>
      </w:r>
    </w:p>
    <w:p w14:paraId="5C8BCCD6" w14:textId="77777777" w:rsidR="004D6238" w:rsidRPr="00451D60" w:rsidRDefault="004D6238" w:rsidP="00111004">
      <w:pPr>
        <w:pStyle w:val="BulletL1"/>
        <w:numPr>
          <w:ilvl w:val="0"/>
          <w:numId w:val="16"/>
        </w:numPr>
        <w:ind w:left="527" w:hanging="357"/>
        <w:contextualSpacing w:val="0"/>
      </w:pPr>
      <w:r w:rsidRPr="00451D60">
        <w:t>"Would you like to take a break and continue another time, or do you feel comfortable moving forward right now?"</w:t>
      </w:r>
    </w:p>
    <w:p w14:paraId="450166F2" w14:textId="77777777" w:rsidR="00111004" w:rsidRDefault="00741D56"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7A3E1D75" w14:textId="47272D4B" w:rsidR="004D6238" w:rsidRPr="00CC01BC" w:rsidRDefault="004D6238" w:rsidP="00111004">
      <w:pPr>
        <w:pStyle w:val="textbox"/>
        <w:pBdr>
          <w:top w:val="single" w:sz="4" w:space="6" w:color="auto"/>
          <w:left w:val="single" w:sz="4" w:space="6" w:color="auto"/>
          <w:bottom w:val="single" w:sz="4" w:space="6" w:color="auto"/>
          <w:right w:val="single" w:sz="4" w:space="6" w:color="auto"/>
        </w:pBdr>
        <w:spacing w:after="240"/>
      </w:pPr>
      <w:r w:rsidRPr="00CC01BC">
        <w:t>Trauma survivors often face emotional exhaustion, especially when discussing difficult topics. Giving them the choice to pause or continue later reinforces their sense of control and helps prevent re-traumatisation. It also signals that their well-being is your priority, fostering a safer and more supportive environment.</w:t>
      </w:r>
    </w:p>
    <w:p w14:paraId="3BFD0B0A" w14:textId="77777777" w:rsidR="004D6238" w:rsidRPr="00451D60" w:rsidRDefault="004D6238" w:rsidP="002609BD">
      <w:pPr>
        <w:pStyle w:val="Heading3"/>
      </w:pPr>
      <w:bookmarkStart w:id="48" w:name="_Toc202459659"/>
      <w:r w:rsidRPr="00451D60">
        <w:t>Empowerment</w:t>
      </w:r>
      <w:bookmarkEnd w:id="48"/>
    </w:p>
    <w:p w14:paraId="759D4A15" w14:textId="77777777" w:rsidR="004D6238" w:rsidRPr="00451D60" w:rsidRDefault="004D6238" w:rsidP="004D6238">
      <w:r w:rsidRPr="00451D60">
        <w:t xml:space="preserve">During the conversation, empowerment means allowing the person to guide the discussion while reinforcing their strengths and reminding them of their ability to heal. </w:t>
      </w:r>
    </w:p>
    <w:p w14:paraId="6967D99D" w14:textId="02AEEF86" w:rsidR="00111004" w:rsidRPr="00111004" w:rsidRDefault="004D6238" w:rsidP="00111004">
      <w:pPr>
        <w:spacing w:after="60"/>
        <w:rPr>
          <w:rFonts w:cs="Cordia New"/>
          <w:bCs/>
          <w:szCs w:val="24"/>
        </w:rPr>
      </w:pPr>
      <w:r w:rsidRPr="00111004">
        <w:rPr>
          <w:rFonts w:cs="Cordia New"/>
          <w:bCs/>
          <w:szCs w:val="24"/>
        </w:rPr>
        <w:t>Empower them to guide the conversation:</w:t>
      </w:r>
    </w:p>
    <w:p w14:paraId="2E300476" w14:textId="49D41CF6" w:rsidR="004D6238" w:rsidRPr="00451D60" w:rsidRDefault="004D6238" w:rsidP="00111004">
      <w:pPr>
        <w:pStyle w:val="BulletL1"/>
        <w:numPr>
          <w:ilvl w:val="0"/>
          <w:numId w:val="16"/>
        </w:numPr>
        <w:ind w:left="527" w:hanging="357"/>
        <w:contextualSpacing w:val="0"/>
      </w:pPr>
      <w:r w:rsidRPr="00451D60">
        <w:t>Let the individual take the lead on what they want to discuss and how much they want to share.</w:t>
      </w:r>
    </w:p>
    <w:p w14:paraId="0327EE06" w14:textId="77777777" w:rsidR="004D6238" w:rsidRPr="00111004" w:rsidRDefault="004D6238" w:rsidP="00111004">
      <w:pPr>
        <w:spacing w:after="60"/>
        <w:rPr>
          <w:rFonts w:cs="Cordia New"/>
          <w:bCs/>
          <w:szCs w:val="24"/>
        </w:rPr>
      </w:pPr>
      <w:r w:rsidRPr="00111004">
        <w:rPr>
          <w:rFonts w:cs="Cordia New"/>
          <w:bCs/>
          <w:szCs w:val="24"/>
        </w:rPr>
        <w:lastRenderedPageBreak/>
        <w:t>Language you could try:</w:t>
      </w:r>
    </w:p>
    <w:p w14:paraId="06F06040" w14:textId="77777777" w:rsidR="00111004" w:rsidRDefault="004D6238" w:rsidP="00111004">
      <w:pPr>
        <w:pStyle w:val="BulletL1"/>
        <w:numPr>
          <w:ilvl w:val="0"/>
          <w:numId w:val="16"/>
        </w:numPr>
        <w:spacing w:after="60"/>
        <w:ind w:left="527" w:hanging="357"/>
        <w:contextualSpacing w:val="0"/>
      </w:pPr>
      <w:r w:rsidRPr="00451D60">
        <w:t>"We’ll go at your pace. You’re guiding today’s conversation, and we’ll talk about what feels right for you."</w:t>
      </w:r>
    </w:p>
    <w:p w14:paraId="7BED856B" w14:textId="26CFA4C2" w:rsidR="004D6238" w:rsidRPr="00451D60" w:rsidRDefault="004D6238" w:rsidP="00111004">
      <w:pPr>
        <w:pStyle w:val="BulletL1"/>
        <w:numPr>
          <w:ilvl w:val="0"/>
          <w:numId w:val="16"/>
        </w:numPr>
        <w:ind w:left="527" w:hanging="357"/>
        <w:contextualSpacing w:val="0"/>
      </w:pPr>
      <w:r w:rsidRPr="00451D60">
        <w:t>"If there’s anything you’d prefer not to talk about right now, that’s okay. We’ll only cover what you’re comfortable with."</w:t>
      </w:r>
    </w:p>
    <w:p w14:paraId="7FB307A3" w14:textId="77777777" w:rsidR="00111004" w:rsidRPr="00111004" w:rsidRDefault="00741D56"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sidRPr="00111004">
        <w:rPr>
          <w:b/>
          <w:bCs w:val="0"/>
        </w:rPr>
        <w:t>Reflection</w:t>
      </w:r>
    </w:p>
    <w:p w14:paraId="62244265" w14:textId="2689634B" w:rsidR="004D6238" w:rsidRPr="00D85897" w:rsidRDefault="004D6238" w:rsidP="00111004">
      <w:pPr>
        <w:pStyle w:val="textbox"/>
        <w:pBdr>
          <w:top w:val="single" w:sz="4" w:space="6" w:color="auto"/>
          <w:left w:val="single" w:sz="4" w:space="6" w:color="auto"/>
          <w:bottom w:val="single" w:sz="4" w:space="6" w:color="auto"/>
          <w:right w:val="single" w:sz="4" w:space="6" w:color="auto"/>
        </w:pBdr>
        <w:spacing w:after="240"/>
      </w:pPr>
      <w:r w:rsidRPr="00D85897">
        <w:t xml:space="preserve">Allowing the individual to guide the conversation ensures they feel empowered and in control. This approach reinforces their autonomy, building trust and confidence by giving them the space to determine what’s safe to share.  </w:t>
      </w:r>
    </w:p>
    <w:p w14:paraId="4B1B1044" w14:textId="77777777" w:rsidR="00111004" w:rsidRPr="00111004" w:rsidRDefault="004D6238" w:rsidP="00111004">
      <w:pPr>
        <w:spacing w:after="60"/>
        <w:rPr>
          <w:rFonts w:cs="Cordia New"/>
          <w:bCs/>
          <w:szCs w:val="24"/>
        </w:rPr>
      </w:pPr>
      <w:r w:rsidRPr="00111004">
        <w:rPr>
          <w:rFonts w:cs="Cordia New"/>
          <w:bCs/>
          <w:szCs w:val="24"/>
        </w:rPr>
        <w:t xml:space="preserve">Reinforce their strengths and resilience: </w:t>
      </w:r>
    </w:p>
    <w:p w14:paraId="24140585" w14:textId="4EA92C73" w:rsidR="004D6238" w:rsidRPr="00451D60" w:rsidRDefault="004D6238" w:rsidP="00111004">
      <w:pPr>
        <w:pStyle w:val="BulletL1"/>
        <w:numPr>
          <w:ilvl w:val="0"/>
          <w:numId w:val="16"/>
        </w:numPr>
        <w:ind w:left="527" w:hanging="357"/>
        <w:contextualSpacing w:val="0"/>
      </w:pPr>
      <w:r w:rsidRPr="00451D60">
        <w:t>Look for opportunities to remind them of the courage they’ve shown in sharing their experiences. Your recognition can be a powerful boost to their confidence and self-esteem.</w:t>
      </w:r>
    </w:p>
    <w:p w14:paraId="2F247737" w14:textId="77777777" w:rsidR="004D6238" w:rsidRPr="00451D60" w:rsidRDefault="004D6238" w:rsidP="00111004">
      <w:pPr>
        <w:spacing w:after="60"/>
      </w:pPr>
      <w:r w:rsidRPr="00451D60">
        <w:t xml:space="preserve">Language you could try: </w:t>
      </w:r>
    </w:p>
    <w:p w14:paraId="24FE3FCA" w14:textId="77777777" w:rsidR="004D6238" w:rsidRPr="00451D60" w:rsidRDefault="004D6238" w:rsidP="00111004">
      <w:pPr>
        <w:pStyle w:val="BulletL1"/>
        <w:numPr>
          <w:ilvl w:val="0"/>
          <w:numId w:val="16"/>
        </w:numPr>
        <w:spacing w:after="60"/>
        <w:ind w:left="527" w:hanging="357"/>
        <w:contextualSpacing w:val="0"/>
      </w:pPr>
      <w:r w:rsidRPr="00451D60">
        <w:t>"I appreciate what it has taken for you to speak with me about this today</w:t>
      </w:r>
      <w:r w:rsidRPr="00451D60" w:rsidDel="00DA1AE7">
        <w:t>.</w:t>
      </w:r>
      <w:r w:rsidRPr="00451D60">
        <w:t>”</w:t>
      </w:r>
    </w:p>
    <w:p w14:paraId="48E1F4CF" w14:textId="77777777" w:rsidR="004D6238" w:rsidRPr="00451D60" w:rsidRDefault="004D6238" w:rsidP="00111004">
      <w:pPr>
        <w:pStyle w:val="BulletL1"/>
        <w:numPr>
          <w:ilvl w:val="0"/>
          <w:numId w:val="16"/>
        </w:numPr>
        <w:spacing w:after="60"/>
        <w:ind w:left="527" w:hanging="357"/>
        <w:contextualSpacing w:val="0"/>
      </w:pPr>
      <w:r w:rsidRPr="00451D60">
        <w:t>"You’ve already shown so much strength by being here today."</w:t>
      </w:r>
    </w:p>
    <w:p w14:paraId="1F798D88" w14:textId="77777777" w:rsidR="004D6238" w:rsidRPr="00451D60" w:rsidRDefault="004D6238" w:rsidP="00111004">
      <w:pPr>
        <w:pStyle w:val="BulletL1"/>
        <w:numPr>
          <w:ilvl w:val="0"/>
          <w:numId w:val="16"/>
        </w:numPr>
        <w:ind w:left="527" w:hanging="357"/>
        <w:contextualSpacing w:val="0"/>
      </w:pPr>
      <w:r w:rsidRPr="00451D60">
        <w:t>“I can see how much effort you’ve put into managing these feelings, and that’s really impressive.”</w:t>
      </w:r>
    </w:p>
    <w:p w14:paraId="0FE54EEE" w14:textId="77777777" w:rsidR="00111004" w:rsidRDefault="00741D56"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15375634" w14:textId="402CC098" w:rsidR="004D6238" w:rsidRPr="00D85897" w:rsidRDefault="004D6238" w:rsidP="00111004">
      <w:pPr>
        <w:pStyle w:val="textbox"/>
        <w:pBdr>
          <w:top w:val="single" w:sz="4" w:space="6" w:color="auto"/>
          <w:left w:val="single" w:sz="4" w:space="6" w:color="auto"/>
          <w:bottom w:val="single" w:sz="4" w:space="6" w:color="auto"/>
          <w:right w:val="single" w:sz="4" w:space="6" w:color="auto"/>
        </w:pBdr>
        <w:spacing w:after="240"/>
      </w:pPr>
      <w:r w:rsidRPr="00D85897">
        <w:t xml:space="preserve">Trauma often leaves individuals feeling powerless. Highlighting their strengths and acknowledging the bravery it takes to share personal experiences helps them feel more in control of the situation. This positive reinforcement strengthens their confidence and reminds them that they have the inner resources to move forward in their healing journey. </w:t>
      </w:r>
    </w:p>
    <w:p w14:paraId="06F2BA6C" w14:textId="0E42F003" w:rsidR="004D6238" w:rsidRPr="00D85897" w:rsidRDefault="004D6238" w:rsidP="002609BD">
      <w:pPr>
        <w:pStyle w:val="Heading3"/>
      </w:pPr>
      <w:bookmarkStart w:id="49" w:name="_Toc202459660"/>
      <w:r w:rsidRPr="00451D60">
        <w:t>Collaboration</w:t>
      </w:r>
      <w:bookmarkEnd w:id="49"/>
    </w:p>
    <w:p w14:paraId="28E6772F" w14:textId="77777777" w:rsidR="004D6238" w:rsidRPr="00451D60" w:rsidRDefault="004D6238" w:rsidP="004D6238">
      <w:r w:rsidRPr="00451D60">
        <w:t>Collaboration during the conversation fosters partnership and ensures that the individual feels like an active participant in their own care. It’s about creating a space where their voice matters, and decisions are made together, not for them.</w:t>
      </w:r>
    </w:p>
    <w:p w14:paraId="0033007D" w14:textId="3FA658A2" w:rsidR="00111004" w:rsidRPr="00111004" w:rsidRDefault="004D6238" w:rsidP="00111004">
      <w:pPr>
        <w:spacing w:after="60"/>
        <w:rPr>
          <w:rFonts w:cs="Cordia New"/>
          <w:bCs/>
          <w:szCs w:val="24"/>
        </w:rPr>
      </w:pPr>
      <w:r w:rsidRPr="00111004">
        <w:rPr>
          <w:rFonts w:cs="Cordia New"/>
          <w:bCs/>
          <w:szCs w:val="24"/>
        </w:rPr>
        <w:t>Work together on solutions:</w:t>
      </w:r>
    </w:p>
    <w:p w14:paraId="2C771786" w14:textId="60177D69" w:rsidR="004D6238" w:rsidRPr="00451D60" w:rsidRDefault="004D6238" w:rsidP="00111004">
      <w:pPr>
        <w:pStyle w:val="BulletL1"/>
        <w:numPr>
          <w:ilvl w:val="0"/>
          <w:numId w:val="16"/>
        </w:numPr>
        <w:ind w:left="527" w:hanging="357"/>
        <w:contextualSpacing w:val="0"/>
      </w:pPr>
      <w:r w:rsidRPr="00451D60">
        <w:t>Instead of assuming what’s best for the individual, ask for their input and thoughts on how to proceed. Collaboration encourages them to take ownership of the conversation.</w:t>
      </w:r>
    </w:p>
    <w:p w14:paraId="6FCE3429" w14:textId="77777777" w:rsidR="004D6238" w:rsidRPr="00111004" w:rsidRDefault="004D6238" w:rsidP="00111004">
      <w:pPr>
        <w:spacing w:after="60"/>
        <w:rPr>
          <w:rFonts w:cs="Cordia New"/>
          <w:bCs/>
          <w:szCs w:val="24"/>
        </w:rPr>
      </w:pPr>
      <w:r w:rsidRPr="00111004">
        <w:rPr>
          <w:rFonts w:cs="Cordia New"/>
          <w:bCs/>
          <w:szCs w:val="24"/>
        </w:rPr>
        <w:lastRenderedPageBreak/>
        <w:t xml:space="preserve">Language you could try: </w:t>
      </w:r>
    </w:p>
    <w:p w14:paraId="54B409D8" w14:textId="77777777" w:rsidR="004D6238" w:rsidRPr="00451D60" w:rsidRDefault="004D6238" w:rsidP="00111004">
      <w:pPr>
        <w:pStyle w:val="BulletL1"/>
        <w:numPr>
          <w:ilvl w:val="0"/>
          <w:numId w:val="16"/>
        </w:numPr>
        <w:ind w:left="527" w:hanging="357"/>
        <w:contextualSpacing w:val="0"/>
      </w:pPr>
      <w:r w:rsidRPr="00451D60">
        <w:t>"What do you think might help in this situation? How can we work through this together?"</w:t>
      </w:r>
    </w:p>
    <w:p w14:paraId="31FCDD85" w14:textId="77777777" w:rsidR="00111004" w:rsidRDefault="00741D56"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19EA948A" w14:textId="6EB507E5" w:rsidR="004D6238" w:rsidRPr="00D85897" w:rsidRDefault="004D6238" w:rsidP="00111004">
      <w:pPr>
        <w:pStyle w:val="textbox"/>
        <w:pBdr>
          <w:top w:val="single" w:sz="4" w:space="6" w:color="auto"/>
          <w:left w:val="single" w:sz="4" w:space="6" w:color="auto"/>
          <w:bottom w:val="single" w:sz="4" w:space="6" w:color="auto"/>
          <w:right w:val="single" w:sz="4" w:space="6" w:color="auto"/>
        </w:pBdr>
        <w:spacing w:after="240"/>
      </w:pPr>
      <w:r w:rsidRPr="00D85897">
        <w:t>Collaboration reinforces the idea that the person is an equal partner in their healing process. By asking for their thoughts and actively including them in decision-making, you reinforce that the process is a shared one. This encourages them to engage more deeply, reflect on their own needs, and take an active role in their care, leading to a more meaningful and productive conversation.</w:t>
      </w:r>
    </w:p>
    <w:p w14:paraId="57512947" w14:textId="122EB4A0" w:rsidR="004D6238" w:rsidRPr="00D85897" w:rsidRDefault="004D6238" w:rsidP="002609BD">
      <w:pPr>
        <w:pStyle w:val="Heading3"/>
      </w:pPr>
      <w:bookmarkStart w:id="50" w:name="_Toc202459661"/>
      <w:r w:rsidRPr="00451D60">
        <w:t>Intersectionality</w:t>
      </w:r>
      <w:bookmarkEnd w:id="50"/>
    </w:p>
    <w:p w14:paraId="5FA97D01" w14:textId="77777777" w:rsidR="004D6238" w:rsidRPr="00451D60" w:rsidRDefault="004D6238" w:rsidP="004D6238">
      <w:r w:rsidRPr="00451D60">
        <w:t>While engaging in conversation, it’s essential to actively listen for clues about how different aspects of the person’s identity intersect with their experience. Being mindful of intersectionality means recognising that their trauma might be experienced through multiple, overlapping lenses, which may require special sensitivity.</w:t>
      </w:r>
    </w:p>
    <w:p w14:paraId="0DAE8672" w14:textId="77777777" w:rsidR="00111004" w:rsidRPr="00111004" w:rsidRDefault="004D6238" w:rsidP="00111004">
      <w:pPr>
        <w:spacing w:after="60"/>
        <w:rPr>
          <w:rFonts w:cs="Cordia New"/>
          <w:bCs/>
          <w:szCs w:val="24"/>
        </w:rPr>
      </w:pPr>
      <w:r w:rsidRPr="00111004">
        <w:rPr>
          <w:rFonts w:cs="Cordia New"/>
          <w:bCs/>
          <w:szCs w:val="24"/>
        </w:rPr>
        <w:t xml:space="preserve">Listen with intersectionality in mind: </w:t>
      </w:r>
    </w:p>
    <w:p w14:paraId="042D8501" w14:textId="3DF57C4E" w:rsidR="004D6238" w:rsidRPr="00451D60" w:rsidRDefault="004D6238" w:rsidP="00111004">
      <w:pPr>
        <w:pStyle w:val="BulletL1"/>
        <w:numPr>
          <w:ilvl w:val="0"/>
          <w:numId w:val="16"/>
        </w:numPr>
        <w:ind w:left="527" w:hanging="357"/>
        <w:contextualSpacing w:val="0"/>
      </w:pPr>
      <w:r w:rsidRPr="00451D60">
        <w:t>People may express their trauma or difficulties through a combination of their identities, and these experiences might overlap in ways that aren’t immediately obvious. By listening for intersectional themes, you can better understand the complexities of their situation and respond with empathy.</w:t>
      </w:r>
    </w:p>
    <w:p w14:paraId="4D961F18" w14:textId="77777777" w:rsidR="00111004" w:rsidRPr="00111004" w:rsidRDefault="00741D56"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sidRPr="00111004">
        <w:rPr>
          <w:b/>
          <w:bCs w:val="0"/>
        </w:rPr>
        <w:t>Reflection</w:t>
      </w:r>
    </w:p>
    <w:p w14:paraId="61543195" w14:textId="4D90F865" w:rsidR="004D6238" w:rsidRPr="00D85897" w:rsidRDefault="004D6238" w:rsidP="00111004">
      <w:pPr>
        <w:pStyle w:val="textbox"/>
        <w:pBdr>
          <w:top w:val="single" w:sz="4" w:space="6" w:color="auto"/>
          <w:left w:val="single" w:sz="4" w:space="6" w:color="auto"/>
          <w:bottom w:val="single" w:sz="4" w:space="6" w:color="auto"/>
          <w:right w:val="single" w:sz="4" w:space="6" w:color="auto"/>
        </w:pBdr>
        <w:spacing w:after="240"/>
      </w:pPr>
      <w:r w:rsidRPr="00D85897">
        <w:t xml:space="preserve">Focusing on only one aspect of a person’s identity (such as their race or gender) without acknowledging the whole picture can lead to a narrow, incomplete understanding of their experience. Intersectionality reminds us that people’s struggles and strengths are </w:t>
      </w:r>
      <w:proofErr w:type="gramStart"/>
      <w:r w:rsidRPr="00D85897">
        <w:t>intertwined, and</w:t>
      </w:r>
      <w:proofErr w:type="gramEnd"/>
      <w:r w:rsidRPr="00D85897">
        <w:t xml:space="preserve"> recognising this is key to avoiding misinterpretation.</w:t>
      </w:r>
    </w:p>
    <w:p w14:paraId="75FF0023" w14:textId="736E4986" w:rsidR="004D6238" w:rsidRPr="00451D60" w:rsidRDefault="004D6238" w:rsidP="002609BD">
      <w:pPr>
        <w:pStyle w:val="Heading2"/>
      </w:pPr>
      <w:bookmarkStart w:id="51" w:name="_Toc180073997"/>
      <w:bookmarkStart w:id="52" w:name="_Toc202459662"/>
      <w:bookmarkStart w:id="53" w:name="_Toc212553126"/>
      <w:r w:rsidRPr="00DB4AE9">
        <w:t xml:space="preserve">After </w:t>
      </w:r>
      <w:r w:rsidRPr="00451D60">
        <w:t xml:space="preserve">the </w:t>
      </w:r>
      <w:r w:rsidR="002B3A07">
        <w:t>c</w:t>
      </w:r>
      <w:r w:rsidRPr="00451D60">
        <w:t>onversation</w:t>
      </w:r>
      <w:bookmarkEnd w:id="51"/>
      <w:bookmarkEnd w:id="52"/>
      <w:bookmarkEnd w:id="53"/>
    </w:p>
    <w:p w14:paraId="52B524D7" w14:textId="77777777" w:rsidR="004D6238" w:rsidRPr="00D85897" w:rsidRDefault="004D6238" w:rsidP="002609BD">
      <w:pPr>
        <w:pStyle w:val="Heading3"/>
      </w:pPr>
      <w:bookmarkStart w:id="54" w:name="_Toc202459663"/>
      <w:r w:rsidRPr="00451D60">
        <w:t>Safety</w:t>
      </w:r>
      <w:bookmarkEnd w:id="54"/>
    </w:p>
    <w:p w14:paraId="0A533C20" w14:textId="77777777" w:rsidR="004D6238" w:rsidRPr="00451D60" w:rsidRDefault="004D6238" w:rsidP="004D6238">
      <w:r w:rsidRPr="00451D60">
        <w:t>After the conversation, it’s essential to ensure that the individual feels emotionally grounded and safe as they move forward.</w:t>
      </w:r>
    </w:p>
    <w:p w14:paraId="76874B3B" w14:textId="69077FE1" w:rsidR="00111004" w:rsidRPr="00111004" w:rsidRDefault="004D6238" w:rsidP="00111004">
      <w:pPr>
        <w:spacing w:after="60"/>
        <w:rPr>
          <w:rFonts w:cs="Cordia New"/>
          <w:bCs/>
          <w:szCs w:val="24"/>
        </w:rPr>
      </w:pPr>
      <w:r w:rsidRPr="00111004">
        <w:rPr>
          <w:rFonts w:cs="Cordia New"/>
          <w:bCs/>
          <w:szCs w:val="24"/>
        </w:rPr>
        <w:t>Check in on emotional safety:</w:t>
      </w:r>
    </w:p>
    <w:p w14:paraId="3636604E" w14:textId="3E163F4D" w:rsidR="004D6238" w:rsidRPr="00451D60" w:rsidRDefault="004D6238" w:rsidP="00111004">
      <w:pPr>
        <w:pStyle w:val="BulletL1"/>
        <w:numPr>
          <w:ilvl w:val="0"/>
          <w:numId w:val="16"/>
        </w:numPr>
        <w:ind w:left="527" w:hanging="357"/>
        <w:contextualSpacing w:val="0"/>
      </w:pPr>
      <w:r w:rsidRPr="00451D60">
        <w:lastRenderedPageBreak/>
        <w:t>Before concluding, ask how the individual is feeling and ensure they are emotionally settled. This helps them leave the conversation in a stable state, without feeling overwhelmed.</w:t>
      </w:r>
    </w:p>
    <w:p w14:paraId="5F197184" w14:textId="77777777" w:rsidR="004D6238" w:rsidRPr="00451D60" w:rsidRDefault="004D6238" w:rsidP="00111004">
      <w:pPr>
        <w:spacing w:after="60"/>
      </w:pPr>
      <w:r w:rsidRPr="00111004">
        <w:rPr>
          <w:rFonts w:cs="Cordia New"/>
          <w:bCs/>
          <w:szCs w:val="24"/>
        </w:rPr>
        <w:t xml:space="preserve">Language you could try: </w:t>
      </w:r>
    </w:p>
    <w:p w14:paraId="6E24C558" w14:textId="77777777" w:rsidR="004D6238" w:rsidRPr="00451D60" w:rsidRDefault="004D6238" w:rsidP="00111004">
      <w:pPr>
        <w:pStyle w:val="BulletL1"/>
        <w:numPr>
          <w:ilvl w:val="0"/>
          <w:numId w:val="16"/>
        </w:numPr>
        <w:ind w:left="527" w:hanging="357"/>
        <w:contextualSpacing w:val="0"/>
      </w:pPr>
      <w:r w:rsidRPr="00451D60">
        <w:t>“How are you feeling after this conversation? Do you need a moment to process before we wrap up?"</w:t>
      </w:r>
    </w:p>
    <w:p w14:paraId="15B468C3" w14:textId="77777777" w:rsidR="00111004" w:rsidRDefault="00741D56"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13B3AC7E" w14:textId="37460ED9" w:rsidR="004D6238" w:rsidRPr="00D85897" w:rsidRDefault="004D6238" w:rsidP="00111004">
      <w:pPr>
        <w:pStyle w:val="textbox"/>
        <w:pBdr>
          <w:top w:val="single" w:sz="4" w:space="6" w:color="auto"/>
          <w:left w:val="single" w:sz="4" w:space="6" w:color="auto"/>
          <w:bottom w:val="single" w:sz="4" w:space="6" w:color="auto"/>
          <w:right w:val="single" w:sz="4" w:space="6" w:color="auto"/>
        </w:pBdr>
        <w:spacing w:after="240"/>
      </w:pPr>
      <w:r w:rsidRPr="00D85897">
        <w:t xml:space="preserve">Emotions may continue to surface even as the conversation </w:t>
      </w:r>
      <w:proofErr w:type="gramStart"/>
      <w:r w:rsidRPr="00D85897">
        <w:t>comes to a close</w:t>
      </w:r>
      <w:proofErr w:type="gramEnd"/>
      <w:r w:rsidRPr="00D85897">
        <w:t>. By checking in, you signal that their well-being is still a priority, ensuring they don’t leave the conversation in distress.</w:t>
      </w:r>
    </w:p>
    <w:p w14:paraId="6CA3E08C" w14:textId="77777777" w:rsidR="00111004" w:rsidRPr="00111004" w:rsidRDefault="004D6238" w:rsidP="00111004">
      <w:pPr>
        <w:spacing w:after="60"/>
        <w:rPr>
          <w:rFonts w:cs="Cordia New"/>
          <w:bCs/>
          <w:szCs w:val="24"/>
        </w:rPr>
      </w:pPr>
      <w:r w:rsidRPr="00111004">
        <w:rPr>
          <w:rFonts w:cs="Cordia New"/>
          <w:bCs/>
          <w:szCs w:val="24"/>
        </w:rPr>
        <w:t>Offer grounding techniques if needed:</w:t>
      </w:r>
    </w:p>
    <w:p w14:paraId="6EED2A6C" w14:textId="3B20993F" w:rsidR="004D6238" w:rsidRPr="00451D60" w:rsidRDefault="004D6238" w:rsidP="00111004">
      <w:pPr>
        <w:pStyle w:val="BulletL1"/>
        <w:numPr>
          <w:ilvl w:val="0"/>
          <w:numId w:val="16"/>
        </w:numPr>
        <w:ind w:left="527" w:hanging="357"/>
        <w:contextualSpacing w:val="0"/>
      </w:pPr>
      <w:r w:rsidRPr="00451D60">
        <w:t>If the person seems emotionally heightened, offer simple grounding techniques to help them feel more present before they leave. Direct their focus to something in the present or near future, allowing them to reconnect with their surroundings.</w:t>
      </w:r>
    </w:p>
    <w:p w14:paraId="1B816A79" w14:textId="5FC1D1A6" w:rsidR="004D6238" w:rsidRPr="00111004" w:rsidRDefault="004D6238" w:rsidP="00111004">
      <w:pPr>
        <w:spacing w:after="60"/>
        <w:rPr>
          <w:rFonts w:cs="Cordia New"/>
          <w:bCs/>
          <w:szCs w:val="24"/>
        </w:rPr>
      </w:pPr>
      <w:r w:rsidRPr="00111004">
        <w:rPr>
          <w:rFonts w:cs="Cordia New"/>
          <w:bCs/>
          <w:szCs w:val="24"/>
        </w:rPr>
        <w:t>Language you could try:</w:t>
      </w:r>
    </w:p>
    <w:p w14:paraId="4EDE5389" w14:textId="77777777" w:rsidR="004D6238" w:rsidRPr="00451D60" w:rsidRDefault="004D6238" w:rsidP="00111004">
      <w:pPr>
        <w:pStyle w:val="BulletL1"/>
        <w:numPr>
          <w:ilvl w:val="0"/>
          <w:numId w:val="16"/>
        </w:numPr>
        <w:ind w:left="527" w:hanging="357"/>
        <w:contextualSpacing w:val="0"/>
      </w:pPr>
      <w:r w:rsidRPr="00451D60">
        <w:t>"What’s something you’re looking forward to this weekend?"</w:t>
      </w:r>
    </w:p>
    <w:p w14:paraId="6132FF73" w14:textId="77777777" w:rsidR="00111004" w:rsidRDefault="00CF2142"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423795B9" w14:textId="6B3812B8" w:rsidR="004D6238" w:rsidRPr="00D85897" w:rsidRDefault="004D6238" w:rsidP="00111004">
      <w:pPr>
        <w:pStyle w:val="textbox"/>
        <w:pBdr>
          <w:top w:val="single" w:sz="4" w:space="6" w:color="auto"/>
          <w:left w:val="single" w:sz="4" w:space="6" w:color="auto"/>
          <w:bottom w:val="single" w:sz="4" w:space="6" w:color="auto"/>
          <w:right w:val="single" w:sz="4" w:space="6" w:color="auto"/>
        </w:pBdr>
        <w:spacing w:after="240"/>
      </w:pPr>
      <w:r w:rsidRPr="00D85897">
        <w:t xml:space="preserve">Grounding exercises can help ease emotional tension and restore a sense of calm. Shifting focus to immediate or </w:t>
      </w:r>
      <w:proofErr w:type="gramStart"/>
      <w:r w:rsidRPr="00D85897">
        <w:t>future plans</w:t>
      </w:r>
      <w:proofErr w:type="gramEnd"/>
      <w:r w:rsidRPr="00D85897">
        <w:t xml:space="preserve"> allows them to leave on a more settled note, providing a soft transition from the conversation to everyday life.</w:t>
      </w:r>
    </w:p>
    <w:p w14:paraId="33B41738" w14:textId="77777777" w:rsidR="00111004" w:rsidRPr="00111004" w:rsidRDefault="004D6238" w:rsidP="00111004">
      <w:pPr>
        <w:spacing w:after="60"/>
        <w:rPr>
          <w:rFonts w:cs="Cordia New"/>
          <w:bCs/>
          <w:szCs w:val="24"/>
        </w:rPr>
      </w:pPr>
      <w:r w:rsidRPr="00111004">
        <w:rPr>
          <w:rFonts w:cs="Cordia New"/>
          <w:bCs/>
          <w:szCs w:val="24"/>
        </w:rPr>
        <w:t xml:space="preserve">Consider the person’s environment after the conversation: </w:t>
      </w:r>
    </w:p>
    <w:p w14:paraId="6977A3B6" w14:textId="57B0C64B" w:rsidR="004D6238" w:rsidRPr="00451D60" w:rsidRDefault="004D6238" w:rsidP="00111004">
      <w:pPr>
        <w:pStyle w:val="BulletL1"/>
        <w:numPr>
          <w:ilvl w:val="0"/>
          <w:numId w:val="16"/>
        </w:numPr>
        <w:ind w:left="527" w:hanging="357"/>
        <w:contextualSpacing w:val="0"/>
      </w:pPr>
      <w:r w:rsidRPr="00451D60">
        <w:t>It’s important to consider not only the immediate environment but also the individual’s physical and emotional safety once they leave. If they’re returning to a potentially challenging or unsafe situation, acknowledge this and offer additional support.</w:t>
      </w:r>
    </w:p>
    <w:p w14:paraId="2DD05E3A" w14:textId="77777777" w:rsidR="004D6238" w:rsidRPr="00111004" w:rsidRDefault="004D6238" w:rsidP="002B3A07">
      <w:pPr>
        <w:spacing w:after="60"/>
        <w:rPr>
          <w:rFonts w:cs="Cordia New"/>
          <w:bCs/>
          <w:szCs w:val="24"/>
        </w:rPr>
      </w:pPr>
      <w:r w:rsidRPr="00111004">
        <w:rPr>
          <w:rFonts w:cs="Cordia New"/>
          <w:bCs/>
          <w:szCs w:val="24"/>
        </w:rPr>
        <w:t xml:space="preserve">Language you could try: </w:t>
      </w:r>
    </w:p>
    <w:p w14:paraId="2DBB9A22" w14:textId="77777777" w:rsidR="004D6238" w:rsidRPr="00451D60" w:rsidRDefault="004D6238" w:rsidP="002B3A07">
      <w:pPr>
        <w:pStyle w:val="BulletL1"/>
        <w:numPr>
          <w:ilvl w:val="0"/>
          <w:numId w:val="16"/>
        </w:numPr>
        <w:spacing w:after="60"/>
        <w:ind w:left="527" w:hanging="357"/>
        <w:contextualSpacing w:val="0"/>
      </w:pPr>
      <w:r w:rsidRPr="00451D60">
        <w:t>"Is there anything I can do to help you feel more supported after we finish talking today?"</w:t>
      </w:r>
    </w:p>
    <w:p w14:paraId="1114D3A2" w14:textId="77777777" w:rsidR="004D6238" w:rsidRPr="00451D60" w:rsidRDefault="004D6238" w:rsidP="00111004">
      <w:pPr>
        <w:pStyle w:val="BulletL1"/>
        <w:numPr>
          <w:ilvl w:val="0"/>
          <w:numId w:val="16"/>
        </w:numPr>
        <w:ind w:left="527" w:hanging="357"/>
        <w:contextualSpacing w:val="0"/>
      </w:pPr>
      <w:r w:rsidRPr="00451D60">
        <w:t>"Will you be okay when you head back? Let me know if there’s any way I can assist."</w:t>
      </w:r>
    </w:p>
    <w:p w14:paraId="19184A7C" w14:textId="77777777" w:rsidR="00111004" w:rsidRDefault="00CF2142"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6707BA0D" w14:textId="15026CE5" w:rsidR="004D6238" w:rsidRPr="00D85897" w:rsidRDefault="004D6238" w:rsidP="00E3743E">
      <w:pPr>
        <w:pStyle w:val="textbox"/>
        <w:pBdr>
          <w:top w:val="single" w:sz="4" w:space="6" w:color="auto"/>
          <w:left w:val="single" w:sz="4" w:space="6" w:color="auto"/>
          <w:bottom w:val="single" w:sz="4" w:space="6" w:color="auto"/>
          <w:right w:val="single" w:sz="4" w:space="6" w:color="auto"/>
        </w:pBdr>
        <w:spacing w:after="240"/>
      </w:pPr>
      <w:r w:rsidRPr="00D85897">
        <w:lastRenderedPageBreak/>
        <w:t>People may return to environments that are emotionally or physically unsafe, which can undermine the benefits of the conversation. Recognising this allows you to offer continued support and ensures they feel cared for beyond the immediate interaction.</w:t>
      </w:r>
    </w:p>
    <w:p w14:paraId="2E797A83" w14:textId="72A9CB8C" w:rsidR="004D6238" w:rsidRPr="00A32D2A" w:rsidRDefault="004D6238" w:rsidP="002609BD">
      <w:pPr>
        <w:pStyle w:val="Heading3"/>
      </w:pPr>
      <w:bookmarkStart w:id="55" w:name="_Toc202459664"/>
      <w:r w:rsidRPr="00D85897">
        <w:t>Trustworthiness</w:t>
      </w:r>
      <w:bookmarkEnd w:id="55"/>
    </w:p>
    <w:p w14:paraId="055DBBC0" w14:textId="77777777" w:rsidR="004D6238" w:rsidRPr="00451D60" w:rsidRDefault="004D6238" w:rsidP="004D6238">
      <w:r w:rsidRPr="00451D60">
        <w:t>Following up after the conversation is a crucial way to demonstrate that your concern and support extend beyond the immediate interaction, reinforcing ongoing care and building trustworthiness. It shows the individual that they are not just another task on your list, but someone whose well-being continues to matter to you even after the conversation has ended.</w:t>
      </w:r>
    </w:p>
    <w:p w14:paraId="7062E939" w14:textId="486116A7" w:rsidR="00111004" w:rsidRPr="00111004" w:rsidRDefault="004D6238" w:rsidP="00111004">
      <w:pPr>
        <w:spacing w:after="60"/>
        <w:rPr>
          <w:rFonts w:cs="Cordia New"/>
          <w:bCs/>
          <w:szCs w:val="24"/>
        </w:rPr>
      </w:pPr>
      <w:r w:rsidRPr="00111004">
        <w:rPr>
          <w:rFonts w:cs="Cordia New"/>
          <w:bCs/>
          <w:szCs w:val="24"/>
        </w:rPr>
        <w:t>Offer follow-up support:</w:t>
      </w:r>
    </w:p>
    <w:p w14:paraId="77F86527" w14:textId="2BFBA7D9" w:rsidR="004D6238" w:rsidRPr="00451D60" w:rsidRDefault="004D6238" w:rsidP="00111004">
      <w:pPr>
        <w:pStyle w:val="BulletL1"/>
        <w:numPr>
          <w:ilvl w:val="0"/>
          <w:numId w:val="16"/>
        </w:numPr>
        <w:ind w:left="527" w:hanging="357"/>
        <w:contextualSpacing w:val="0"/>
      </w:pPr>
      <w:r w:rsidRPr="00451D60">
        <w:t>If the conversation covers difficult or sensitive topics, checking in afterwards helps ensure the individual feels supported. Following up shows that you are still thinking about their well-being and reinforces your reliability.</w:t>
      </w:r>
    </w:p>
    <w:p w14:paraId="0F4D700C" w14:textId="2994B143" w:rsidR="004D6238" w:rsidRPr="00111004" w:rsidRDefault="004D6238" w:rsidP="00111004">
      <w:pPr>
        <w:spacing w:after="60"/>
        <w:rPr>
          <w:rFonts w:cs="Cordia New"/>
          <w:bCs/>
          <w:szCs w:val="24"/>
        </w:rPr>
      </w:pPr>
      <w:r w:rsidRPr="00111004">
        <w:rPr>
          <w:rFonts w:cs="Cordia New"/>
          <w:bCs/>
          <w:szCs w:val="24"/>
        </w:rPr>
        <w:t>Language you could try:</w:t>
      </w:r>
    </w:p>
    <w:p w14:paraId="28D03EF9" w14:textId="77777777" w:rsidR="004D6238" w:rsidRPr="00451D60" w:rsidRDefault="004D6238" w:rsidP="00111004">
      <w:pPr>
        <w:pStyle w:val="BulletL1"/>
        <w:numPr>
          <w:ilvl w:val="0"/>
          <w:numId w:val="16"/>
        </w:numPr>
        <w:ind w:left="527" w:hanging="357"/>
        <w:contextualSpacing w:val="0"/>
      </w:pPr>
      <w:r w:rsidRPr="00451D60">
        <w:t>"I’ll check in with you tomorrow to see how you’re feeling if that’s okay with you."</w:t>
      </w:r>
    </w:p>
    <w:p w14:paraId="36541CB8" w14:textId="77777777" w:rsidR="00111004" w:rsidRDefault="00CF2142"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580C9C4A" w14:textId="472A2181" w:rsidR="004D6238" w:rsidRPr="00D85897" w:rsidRDefault="004D6238" w:rsidP="00E3743E">
      <w:pPr>
        <w:pStyle w:val="textbox"/>
        <w:pBdr>
          <w:top w:val="single" w:sz="4" w:space="6" w:color="auto"/>
          <w:left w:val="single" w:sz="4" w:space="6" w:color="auto"/>
          <w:bottom w:val="single" w:sz="4" w:space="6" w:color="auto"/>
          <w:right w:val="single" w:sz="4" w:space="6" w:color="auto"/>
        </w:pBdr>
        <w:spacing w:after="240"/>
      </w:pPr>
      <w:r w:rsidRPr="00D85897">
        <w:t>A follow-up reinforces that the conversation doesn’t end when you part ways. It demonstrates that your care and concern extend beyond the immediate interaction and encourages them to continue processing their emotions with the reassurance that they are supported.</w:t>
      </w:r>
    </w:p>
    <w:p w14:paraId="3EE06D1A" w14:textId="79920732" w:rsidR="00111004" w:rsidRDefault="004D6238" w:rsidP="00111004">
      <w:pPr>
        <w:spacing w:after="60"/>
        <w:rPr>
          <w:b/>
          <w:bCs/>
        </w:rPr>
      </w:pPr>
      <w:r w:rsidRPr="00111004">
        <w:rPr>
          <w:rFonts w:cs="Cordia New"/>
          <w:bCs/>
          <w:szCs w:val="24"/>
        </w:rPr>
        <w:t>Be consistent with your words:</w:t>
      </w:r>
    </w:p>
    <w:p w14:paraId="76D4A7CF" w14:textId="51582DC3" w:rsidR="004D6238" w:rsidRPr="00451D60" w:rsidRDefault="004D6238" w:rsidP="00111004">
      <w:pPr>
        <w:pStyle w:val="BulletL1"/>
        <w:numPr>
          <w:ilvl w:val="0"/>
          <w:numId w:val="16"/>
        </w:numPr>
        <w:ind w:left="527" w:hanging="357"/>
        <w:contextualSpacing w:val="0"/>
        <w:rPr>
          <w:b/>
          <w:bCs/>
        </w:rPr>
      </w:pPr>
      <w:r w:rsidRPr="00451D60">
        <w:t xml:space="preserve">If you promised to follow up on something, whether providing information or </w:t>
      </w:r>
      <w:proofErr w:type="gramStart"/>
      <w:r w:rsidRPr="00451D60">
        <w:t>taking action</w:t>
      </w:r>
      <w:proofErr w:type="gramEnd"/>
      <w:r w:rsidRPr="00451D60">
        <w:t>, make sure you follow through. Consistency is crucial in maintaining trust.</w:t>
      </w:r>
      <w:r w:rsidRPr="00451D60">
        <w:rPr>
          <w:b/>
          <w:bCs/>
        </w:rPr>
        <w:t xml:space="preserve"> </w:t>
      </w:r>
    </w:p>
    <w:p w14:paraId="5B7926DA" w14:textId="77777777" w:rsidR="00111004" w:rsidRDefault="00CF2142"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5736A3BD" w14:textId="09B40D91" w:rsidR="004D6238" w:rsidRPr="00D85897" w:rsidRDefault="004D6238" w:rsidP="00E3743E">
      <w:pPr>
        <w:pStyle w:val="textbox"/>
        <w:pBdr>
          <w:top w:val="single" w:sz="4" w:space="6" w:color="auto"/>
          <w:left w:val="single" w:sz="4" w:space="6" w:color="auto"/>
          <w:bottom w:val="single" w:sz="4" w:space="6" w:color="auto"/>
          <w:right w:val="single" w:sz="4" w:space="6" w:color="auto"/>
        </w:pBdr>
        <w:spacing w:after="240"/>
      </w:pPr>
      <w:r w:rsidRPr="00D85897">
        <w:t>Trust is often fragile, particularly for people who have experienced trauma. Failing to follow through on promises, no matter how small, can reinforce feelings of betrayal or abandonment. Consistency between words and actions builds a stronger foundation of trust.</w:t>
      </w:r>
    </w:p>
    <w:p w14:paraId="66346718" w14:textId="77777777" w:rsidR="004D6238" w:rsidRPr="00D85897" w:rsidRDefault="004D6238" w:rsidP="002609BD">
      <w:pPr>
        <w:pStyle w:val="Heading3"/>
      </w:pPr>
      <w:bookmarkStart w:id="56" w:name="_Toc202459665"/>
      <w:r w:rsidRPr="00451D60">
        <w:t>Choice</w:t>
      </w:r>
      <w:bookmarkEnd w:id="56"/>
    </w:p>
    <w:p w14:paraId="0363F0F8" w14:textId="722AF4C2" w:rsidR="004D6238" w:rsidRPr="00451D60" w:rsidRDefault="004D6238" w:rsidP="004D6238">
      <w:r w:rsidRPr="00451D60">
        <w:t>Offering ongoing choice after the conversation is essential in reinforcing a person’s sense of control.</w:t>
      </w:r>
    </w:p>
    <w:p w14:paraId="3686CF09" w14:textId="48BD4959" w:rsidR="00111004" w:rsidRPr="00111004" w:rsidRDefault="004D6238" w:rsidP="00111004">
      <w:pPr>
        <w:spacing w:after="60"/>
        <w:rPr>
          <w:rFonts w:cs="Cordia New"/>
          <w:bCs/>
          <w:szCs w:val="24"/>
        </w:rPr>
      </w:pPr>
      <w:r w:rsidRPr="00111004">
        <w:rPr>
          <w:rFonts w:cs="Cordia New"/>
          <w:bCs/>
          <w:szCs w:val="24"/>
        </w:rPr>
        <w:lastRenderedPageBreak/>
        <w:t>Offer ongoing choice:</w:t>
      </w:r>
    </w:p>
    <w:p w14:paraId="2C200721" w14:textId="30DA01E1" w:rsidR="004D6238" w:rsidRPr="00451D60" w:rsidRDefault="004D6238" w:rsidP="00111004">
      <w:pPr>
        <w:pStyle w:val="BulletL1"/>
        <w:numPr>
          <w:ilvl w:val="0"/>
          <w:numId w:val="16"/>
        </w:numPr>
        <w:ind w:left="527" w:hanging="357"/>
        <w:contextualSpacing w:val="0"/>
      </w:pPr>
      <w:r w:rsidRPr="00FE357C">
        <w:t xml:space="preserve">Continue to provide the individual with options even after the conversation concludes. </w:t>
      </w:r>
      <w:r w:rsidRPr="00756E39">
        <w:t>This may include deciding the time and format of the next meeting or exploring additional resources</w:t>
      </w:r>
      <w:r w:rsidRPr="00FE357C">
        <w:t xml:space="preserve">. </w:t>
      </w:r>
    </w:p>
    <w:p w14:paraId="63BE36D5" w14:textId="74FCB062" w:rsidR="004D6238" w:rsidRPr="00111004" w:rsidRDefault="004D6238" w:rsidP="00111004">
      <w:pPr>
        <w:spacing w:after="60"/>
        <w:rPr>
          <w:rFonts w:cs="Cordia New"/>
          <w:bCs/>
          <w:szCs w:val="24"/>
        </w:rPr>
      </w:pPr>
      <w:r w:rsidRPr="00111004">
        <w:rPr>
          <w:rFonts w:cs="Cordia New"/>
          <w:bCs/>
          <w:szCs w:val="24"/>
        </w:rPr>
        <w:t>Language you could try:</w:t>
      </w:r>
    </w:p>
    <w:p w14:paraId="134A6BEA" w14:textId="77777777" w:rsidR="004D6238" w:rsidRDefault="004D6238" w:rsidP="00111004">
      <w:pPr>
        <w:pStyle w:val="BulletL1"/>
        <w:numPr>
          <w:ilvl w:val="0"/>
          <w:numId w:val="16"/>
        </w:numPr>
        <w:ind w:left="527" w:hanging="357"/>
        <w:contextualSpacing w:val="0"/>
      </w:pPr>
      <w:r w:rsidRPr="00C20DA7">
        <w:t>"Would you like to meet the same way next time, or would you feel more comfortable meeting in a different way</w:t>
      </w:r>
      <w:r w:rsidRPr="00451D60">
        <w:t>?"</w:t>
      </w:r>
    </w:p>
    <w:p w14:paraId="12DA9911" w14:textId="77777777" w:rsidR="00111004" w:rsidRDefault="00CF2142"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291A9E04" w14:textId="5215368D" w:rsidR="004D6238" w:rsidRPr="00D85897" w:rsidRDefault="004D6238" w:rsidP="00E3743E">
      <w:pPr>
        <w:pStyle w:val="textbox"/>
        <w:pBdr>
          <w:top w:val="single" w:sz="4" w:space="6" w:color="auto"/>
          <w:left w:val="single" w:sz="4" w:space="6" w:color="auto"/>
          <w:bottom w:val="single" w:sz="4" w:space="6" w:color="auto"/>
          <w:right w:val="single" w:sz="4" w:space="6" w:color="auto"/>
        </w:pBdr>
        <w:spacing w:after="240"/>
      </w:pPr>
      <w:r w:rsidRPr="00D85897">
        <w:t>Trauma survivors often feel that control was taken from them during critical moments in their lives. Restoring their ability to make decisions is key to their recovery. When they feel autonomy to choose what’s best for them, they are more likely to engage in the future.</w:t>
      </w:r>
    </w:p>
    <w:p w14:paraId="7D2CC728" w14:textId="77777777" w:rsidR="004D6238" w:rsidRPr="00A32D2A" w:rsidRDefault="004D6238" w:rsidP="002609BD">
      <w:pPr>
        <w:pStyle w:val="Heading3"/>
      </w:pPr>
      <w:bookmarkStart w:id="57" w:name="_Toc202459666"/>
      <w:r w:rsidRPr="00451D60">
        <w:t>Empowerment</w:t>
      </w:r>
      <w:bookmarkEnd w:id="57"/>
    </w:p>
    <w:p w14:paraId="39E14337" w14:textId="77777777" w:rsidR="004D6238" w:rsidRPr="00451D60" w:rsidRDefault="004D6238" w:rsidP="004D6238">
      <w:r w:rsidRPr="00CB0933">
        <w:t xml:space="preserve">Empowerment doesn’t end with the conversation; it continues as the individual reflects on what they've shared and determines their next steps. By reinforcing their strengths and </w:t>
      </w:r>
      <w:r>
        <w:t>encouraging them to take</w:t>
      </w:r>
      <w:r w:rsidRPr="00CB0933">
        <w:t xml:space="preserve"> actions, you help sustain their sense of </w:t>
      </w:r>
      <w:r>
        <w:t>empowerment</w:t>
      </w:r>
      <w:r w:rsidRPr="00CB0933">
        <w:t>.</w:t>
      </w:r>
    </w:p>
    <w:p w14:paraId="1FCE977D" w14:textId="53966CA7" w:rsidR="00111004" w:rsidRPr="00111004" w:rsidRDefault="004D6238" w:rsidP="00111004">
      <w:pPr>
        <w:spacing w:after="60"/>
        <w:rPr>
          <w:rFonts w:cs="Cordia New"/>
          <w:bCs/>
          <w:szCs w:val="24"/>
        </w:rPr>
      </w:pPr>
      <w:r w:rsidRPr="00111004">
        <w:rPr>
          <w:rFonts w:cs="Cordia New"/>
          <w:bCs/>
          <w:szCs w:val="24"/>
        </w:rPr>
        <w:t>Encourage self-reflection and empower control over next steps:</w:t>
      </w:r>
    </w:p>
    <w:p w14:paraId="11DC6E39" w14:textId="300736D0" w:rsidR="004D6238" w:rsidRPr="00451D60" w:rsidRDefault="004D6238" w:rsidP="00111004">
      <w:pPr>
        <w:pStyle w:val="BulletL1"/>
        <w:numPr>
          <w:ilvl w:val="0"/>
          <w:numId w:val="16"/>
        </w:numPr>
        <w:ind w:left="527" w:hanging="357"/>
        <w:contextualSpacing w:val="0"/>
      </w:pPr>
      <w:r w:rsidRPr="00451D60">
        <w:t xml:space="preserve">After the conversation, create space for the individual to reflect on what they’ve accomplished </w:t>
      </w:r>
      <w:r w:rsidRPr="00E749BB">
        <w:t>and empower them to consider how they would like to move forward</w:t>
      </w:r>
      <w:r w:rsidRPr="00451D60">
        <w:t>.</w:t>
      </w:r>
    </w:p>
    <w:p w14:paraId="507D40FF" w14:textId="77777777" w:rsidR="004D6238" w:rsidRPr="00111004" w:rsidRDefault="004D6238" w:rsidP="00111004">
      <w:pPr>
        <w:spacing w:after="60"/>
        <w:rPr>
          <w:rFonts w:cs="Cordia New"/>
          <w:bCs/>
          <w:szCs w:val="24"/>
        </w:rPr>
      </w:pPr>
      <w:r w:rsidRPr="00111004">
        <w:rPr>
          <w:rFonts w:cs="Cordia New"/>
          <w:bCs/>
          <w:szCs w:val="24"/>
        </w:rPr>
        <w:t>Language you could try:</w:t>
      </w:r>
    </w:p>
    <w:p w14:paraId="70334AA1" w14:textId="77777777" w:rsidR="004D6238" w:rsidRPr="00451D60" w:rsidRDefault="004D6238" w:rsidP="00111004">
      <w:pPr>
        <w:pStyle w:val="BulletL1"/>
        <w:numPr>
          <w:ilvl w:val="0"/>
          <w:numId w:val="16"/>
        </w:numPr>
        <w:ind w:left="527" w:hanging="357"/>
        <w:contextualSpacing w:val="0"/>
      </w:pPr>
      <w:r w:rsidRPr="00451D60">
        <w:t>"You’ve been really brave in sharing today. How do you feel about moving forward from here?"</w:t>
      </w:r>
    </w:p>
    <w:p w14:paraId="2260B4C3" w14:textId="77777777" w:rsidR="00111004" w:rsidRDefault="00CF2142"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7AC2F414" w14:textId="6436B8E9" w:rsidR="004D6238" w:rsidRPr="00DC704B" w:rsidRDefault="004D6238" w:rsidP="00E3743E">
      <w:pPr>
        <w:pStyle w:val="textbox"/>
        <w:pBdr>
          <w:top w:val="single" w:sz="4" w:space="6" w:color="auto"/>
          <w:left w:val="single" w:sz="4" w:space="6" w:color="auto"/>
          <w:bottom w:val="single" w:sz="4" w:space="6" w:color="auto"/>
          <w:right w:val="single" w:sz="4" w:space="6" w:color="auto"/>
        </w:pBdr>
        <w:spacing w:after="240"/>
      </w:pPr>
      <w:r w:rsidRPr="00DC704B">
        <w:t>Empowering someone after the conversation allows them to take ownership of their healing journey. By reinforcing their strengths and encouraging them to reflect on and decide on their next steps, you help them feel capable and in control of their future. This approach fosters ongoing resilience and self-confidence.</w:t>
      </w:r>
    </w:p>
    <w:p w14:paraId="241A8B31" w14:textId="77777777" w:rsidR="004D6238" w:rsidRPr="004E7FF6" w:rsidRDefault="004D6238" w:rsidP="002609BD">
      <w:pPr>
        <w:pStyle w:val="Heading3"/>
      </w:pPr>
      <w:bookmarkStart w:id="58" w:name="_Toc202459667"/>
      <w:r w:rsidRPr="00451D60">
        <w:t>Collaboration</w:t>
      </w:r>
      <w:bookmarkEnd w:id="58"/>
    </w:p>
    <w:p w14:paraId="295AAE3E" w14:textId="77777777" w:rsidR="004D6238" w:rsidRPr="00451D60" w:rsidRDefault="004D6238" w:rsidP="004D6238">
      <w:r w:rsidRPr="00451D60">
        <w:t>Collaboration after the conversation ensures that the individual continues to feel supported in a respectful and inclusive way. It’s important to involve them in the ongoing process to maintain a sense of partnership.</w:t>
      </w:r>
    </w:p>
    <w:p w14:paraId="4EA99B3C" w14:textId="5BB52789" w:rsidR="00111004" w:rsidRPr="00111004" w:rsidRDefault="004D6238" w:rsidP="00111004">
      <w:pPr>
        <w:spacing w:after="60"/>
        <w:rPr>
          <w:rFonts w:cs="Cordia New"/>
          <w:bCs/>
          <w:szCs w:val="24"/>
        </w:rPr>
      </w:pPr>
      <w:r w:rsidRPr="00111004">
        <w:rPr>
          <w:rFonts w:cs="Cordia New"/>
          <w:bCs/>
          <w:szCs w:val="24"/>
        </w:rPr>
        <w:lastRenderedPageBreak/>
        <w:t>Suggestion for future collaboration:</w:t>
      </w:r>
    </w:p>
    <w:p w14:paraId="16DB5964" w14:textId="0F91279E" w:rsidR="004D6238" w:rsidRPr="00451D60" w:rsidRDefault="004D6238" w:rsidP="00111004">
      <w:pPr>
        <w:pStyle w:val="BulletL1"/>
        <w:numPr>
          <w:ilvl w:val="0"/>
          <w:numId w:val="16"/>
        </w:numPr>
        <w:ind w:left="527" w:hanging="357"/>
        <w:contextualSpacing w:val="0"/>
      </w:pPr>
      <w:r w:rsidRPr="00451D60">
        <w:t>Encourage the individual to offer suggestions or preferences for how future conversations could be more effective. Acknowledge their insights as valuable and incorporate them into the planning process.</w:t>
      </w:r>
    </w:p>
    <w:p w14:paraId="78011523" w14:textId="1D078DD3" w:rsidR="004D6238" w:rsidRPr="00111004" w:rsidRDefault="004D6238" w:rsidP="00E3743E">
      <w:pPr>
        <w:spacing w:after="60"/>
        <w:rPr>
          <w:rFonts w:cs="Cordia New"/>
          <w:bCs/>
          <w:szCs w:val="24"/>
        </w:rPr>
      </w:pPr>
      <w:r w:rsidRPr="00111004">
        <w:rPr>
          <w:rFonts w:cs="Cordia New"/>
          <w:bCs/>
          <w:szCs w:val="24"/>
        </w:rPr>
        <w:t>Language you could try:</w:t>
      </w:r>
    </w:p>
    <w:p w14:paraId="5C94C850" w14:textId="77777777" w:rsidR="004D6238" w:rsidRPr="00451D60" w:rsidRDefault="004D6238" w:rsidP="00E3743E">
      <w:pPr>
        <w:pStyle w:val="BulletL1"/>
        <w:numPr>
          <w:ilvl w:val="0"/>
          <w:numId w:val="16"/>
        </w:numPr>
        <w:spacing w:after="60"/>
        <w:ind w:left="527" w:hanging="357"/>
        <w:contextualSpacing w:val="0"/>
      </w:pPr>
      <w:r w:rsidRPr="00451D60">
        <w:t>"How can we work together more effectively in the future? What would you like to focus on next time?"</w:t>
      </w:r>
    </w:p>
    <w:p w14:paraId="52D594C8" w14:textId="77777777" w:rsidR="004D6238" w:rsidRPr="00111004" w:rsidRDefault="004D6238" w:rsidP="00111004">
      <w:pPr>
        <w:pStyle w:val="BulletL1"/>
        <w:numPr>
          <w:ilvl w:val="0"/>
          <w:numId w:val="16"/>
        </w:numPr>
        <w:ind w:left="527" w:hanging="357"/>
        <w:contextualSpacing w:val="0"/>
      </w:pPr>
      <w:r w:rsidRPr="00111004">
        <w:t>"As we move forward, let me know if there’s anything about the way we’re working together that you’d like to change or improve. Your feedback is really important to me."</w:t>
      </w:r>
    </w:p>
    <w:p w14:paraId="613D675B" w14:textId="77777777" w:rsidR="00111004" w:rsidRDefault="00CF2142"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66B98FD3" w14:textId="3CEE527D" w:rsidR="004D6238" w:rsidRPr="00DC704B" w:rsidRDefault="004D6238" w:rsidP="00E3743E">
      <w:pPr>
        <w:pStyle w:val="textbox"/>
        <w:pBdr>
          <w:top w:val="single" w:sz="4" w:space="6" w:color="auto"/>
          <w:left w:val="single" w:sz="4" w:space="6" w:color="auto"/>
          <w:bottom w:val="single" w:sz="4" w:space="6" w:color="auto"/>
          <w:right w:val="single" w:sz="4" w:space="6" w:color="auto"/>
        </w:pBdr>
        <w:spacing w:after="240"/>
      </w:pPr>
      <w:r w:rsidRPr="00DC704B">
        <w:t>Collaboration isn’t a one-time event</w:t>
      </w:r>
      <w:r w:rsidR="00111004">
        <w:t xml:space="preserve"> – </w:t>
      </w:r>
      <w:r w:rsidRPr="00DC704B">
        <w:t xml:space="preserve">it’s an ongoing process. By inviting the person to share their ideas for future conversations, you reinforce the idea that their voice matters and that they’re an active partner in shaping their own care. </w:t>
      </w:r>
    </w:p>
    <w:p w14:paraId="7FEB6065" w14:textId="77777777" w:rsidR="00111004" w:rsidRPr="00111004" w:rsidRDefault="004D6238" w:rsidP="00111004">
      <w:pPr>
        <w:spacing w:after="60"/>
        <w:rPr>
          <w:rFonts w:cs="Cordia New"/>
          <w:bCs/>
          <w:szCs w:val="24"/>
        </w:rPr>
      </w:pPr>
      <w:r w:rsidRPr="00111004">
        <w:rPr>
          <w:rFonts w:cs="Cordia New"/>
          <w:bCs/>
          <w:szCs w:val="24"/>
        </w:rPr>
        <w:t xml:space="preserve">Keep the person informed: </w:t>
      </w:r>
    </w:p>
    <w:p w14:paraId="77CF8351" w14:textId="40EA8489" w:rsidR="004D6238" w:rsidRPr="00451D60" w:rsidRDefault="004D6238" w:rsidP="00111004">
      <w:pPr>
        <w:pStyle w:val="BulletL1"/>
        <w:numPr>
          <w:ilvl w:val="0"/>
          <w:numId w:val="16"/>
        </w:numPr>
        <w:ind w:left="527" w:hanging="357"/>
        <w:contextualSpacing w:val="0"/>
        <w:rPr>
          <w:szCs w:val="24"/>
        </w:rPr>
      </w:pPr>
      <w:r w:rsidRPr="00451D60">
        <w:t>Ensure the individual stays informed about how their input will be used and offer the opportunity for a follow-up meeting to provide additional feedback.</w:t>
      </w:r>
    </w:p>
    <w:p w14:paraId="6EEDA951" w14:textId="45D8929F" w:rsidR="004D6238" w:rsidRPr="00111004" w:rsidRDefault="004D6238" w:rsidP="00111004">
      <w:pPr>
        <w:spacing w:after="60"/>
        <w:rPr>
          <w:rFonts w:cs="Cordia New"/>
          <w:bCs/>
          <w:szCs w:val="24"/>
        </w:rPr>
      </w:pPr>
      <w:r w:rsidRPr="00111004">
        <w:rPr>
          <w:rFonts w:cs="Cordia New"/>
          <w:bCs/>
          <w:szCs w:val="24"/>
        </w:rPr>
        <w:t>Language you could try:</w:t>
      </w:r>
    </w:p>
    <w:p w14:paraId="2E858209" w14:textId="77777777" w:rsidR="004D6238" w:rsidRPr="00451D60" w:rsidRDefault="004D6238" w:rsidP="00111004">
      <w:pPr>
        <w:pStyle w:val="BulletL1"/>
        <w:numPr>
          <w:ilvl w:val="0"/>
          <w:numId w:val="16"/>
        </w:numPr>
        <w:ind w:left="527" w:hanging="357"/>
        <w:contextualSpacing w:val="0"/>
      </w:pPr>
      <w:r w:rsidRPr="00451D60">
        <w:t>"I’ll make sure to keep you informed about how your input will be used, and we can meet again to discuss any further thoughts or changes you’d like to make."</w:t>
      </w:r>
    </w:p>
    <w:p w14:paraId="17AAD616" w14:textId="0FE3C94F" w:rsidR="00111004" w:rsidRPr="00111004" w:rsidRDefault="00CF2142"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Pr>
          <w:b/>
          <w:bCs w:val="0"/>
        </w:rPr>
        <w:t>Reflection</w:t>
      </w:r>
    </w:p>
    <w:p w14:paraId="52DA659D" w14:textId="1F303696" w:rsidR="004D6238" w:rsidRPr="00DC704B" w:rsidRDefault="004D6238" w:rsidP="00E3743E">
      <w:pPr>
        <w:pStyle w:val="textbox"/>
        <w:pBdr>
          <w:top w:val="single" w:sz="4" w:space="6" w:color="auto"/>
          <w:left w:val="single" w:sz="4" w:space="6" w:color="auto"/>
          <w:bottom w:val="single" w:sz="4" w:space="6" w:color="auto"/>
          <w:right w:val="single" w:sz="4" w:space="6" w:color="auto"/>
        </w:pBdr>
        <w:spacing w:after="240"/>
      </w:pPr>
      <w:r w:rsidRPr="00DC704B">
        <w:t>Keeping the person involved in the follow-up process reinforces trust and accountability. By offering transparency and regular updates, you show that their contributions are valued and respected. This follow-up also reinforces the idea that their care is a shared journey, with ongoing opportunities for them to shape the direction of their support. It fosters long-term collaboration.</w:t>
      </w:r>
    </w:p>
    <w:p w14:paraId="1F7929C7" w14:textId="77777777" w:rsidR="004D6238" w:rsidRPr="00A32D2A" w:rsidRDefault="004D6238" w:rsidP="002609BD">
      <w:pPr>
        <w:pStyle w:val="Heading3"/>
      </w:pPr>
      <w:bookmarkStart w:id="59" w:name="_Toc202459668"/>
      <w:r w:rsidRPr="00451D60">
        <w:t>Intersectionality</w:t>
      </w:r>
      <w:bookmarkEnd w:id="59"/>
    </w:p>
    <w:p w14:paraId="064486CC" w14:textId="77777777" w:rsidR="004D6238" w:rsidRPr="00451D60" w:rsidRDefault="004D6238" w:rsidP="004D6238">
      <w:r w:rsidRPr="00451D60">
        <w:t>After the conversation, it’s important to reflect on how the individual’s intersecting identities may shape their ongoing needs. Following up with this in mind allows you to continue supporting them in ways that recognise their complex experience of trauma, marginalisation, or resilience.</w:t>
      </w:r>
    </w:p>
    <w:p w14:paraId="5E2EE9DD" w14:textId="207DB5BB" w:rsidR="00111004" w:rsidRPr="00111004" w:rsidRDefault="004D6238" w:rsidP="00111004">
      <w:pPr>
        <w:spacing w:after="60"/>
        <w:rPr>
          <w:bCs/>
        </w:rPr>
      </w:pPr>
      <w:r w:rsidRPr="00111004">
        <w:rPr>
          <w:rFonts w:cs="Cordia New"/>
          <w:bCs/>
          <w:szCs w:val="24"/>
        </w:rPr>
        <w:t>Ensure inclusive ongoing support:</w:t>
      </w:r>
    </w:p>
    <w:p w14:paraId="0DF3E8E0" w14:textId="06D616A2" w:rsidR="004D6238" w:rsidRPr="00451D60" w:rsidRDefault="004D6238" w:rsidP="00111004">
      <w:pPr>
        <w:pStyle w:val="BulletL1"/>
        <w:numPr>
          <w:ilvl w:val="0"/>
          <w:numId w:val="16"/>
        </w:numPr>
        <w:ind w:left="527" w:hanging="357"/>
        <w:contextualSpacing w:val="0"/>
      </w:pPr>
      <w:r w:rsidRPr="00451D60">
        <w:lastRenderedPageBreak/>
        <w:t>As you move forward, ensure that your support remains flexible and inclusive. Recognise that their intersecting identities may require adjustments or different forms of care and be open to adapting your approach as needed.</w:t>
      </w:r>
    </w:p>
    <w:p w14:paraId="613985A8" w14:textId="77777777" w:rsidR="004D6238" w:rsidRPr="00111004" w:rsidRDefault="004D6238" w:rsidP="00111004">
      <w:pPr>
        <w:spacing w:after="60"/>
        <w:rPr>
          <w:rFonts w:cs="Cordia New"/>
          <w:bCs/>
          <w:szCs w:val="24"/>
        </w:rPr>
      </w:pPr>
      <w:r w:rsidRPr="00111004">
        <w:rPr>
          <w:rFonts w:cs="Cordia New"/>
          <w:szCs w:val="24"/>
        </w:rPr>
        <w:t>Language you could try:</w:t>
      </w:r>
    </w:p>
    <w:p w14:paraId="76C96548" w14:textId="77777777" w:rsidR="004D6238" w:rsidRPr="00451D60" w:rsidRDefault="004D6238" w:rsidP="00111004">
      <w:pPr>
        <w:pStyle w:val="BulletL1"/>
        <w:numPr>
          <w:ilvl w:val="0"/>
          <w:numId w:val="16"/>
        </w:numPr>
        <w:ind w:left="527" w:hanging="357"/>
        <w:contextualSpacing w:val="0"/>
      </w:pPr>
      <w:r w:rsidRPr="00451D60">
        <w:t>"Moving forward, I want to ensure our support recognises the different ways this affects you. If there’s anything we need to adjust or any additional help you need, just let me know."</w:t>
      </w:r>
    </w:p>
    <w:p w14:paraId="7CC231F7" w14:textId="77777777" w:rsidR="00111004" w:rsidRPr="00111004" w:rsidRDefault="00CF2142" w:rsidP="00111004">
      <w:pPr>
        <w:pStyle w:val="textbox"/>
        <w:pBdr>
          <w:top w:val="single" w:sz="4" w:space="6" w:color="auto"/>
          <w:left w:val="single" w:sz="4" w:space="6" w:color="auto"/>
          <w:bottom w:val="single" w:sz="4" w:space="6" w:color="auto"/>
          <w:right w:val="single" w:sz="4" w:space="6" w:color="auto"/>
        </w:pBdr>
        <w:spacing w:before="240" w:after="0"/>
        <w:rPr>
          <w:b/>
          <w:bCs w:val="0"/>
        </w:rPr>
      </w:pPr>
      <w:r w:rsidRPr="00111004">
        <w:rPr>
          <w:b/>
          <w:bCs w:val="0"/>
        </w:rPr>
        <w:t>Reflection</w:t>
      </w:r>
    </w:p>
    <w:p w14:paraId="273F6089" w14:textId="64A72EFB" w:rsidR="004D6238" w:rsidRPr="00DC704B" w:rsidRDefault="004D6238" w:rsidP="00E3743E">
      <w:pPr>
        <w:pStyle w:val="textbox"/>
        <w:pBdr>
          <w:top w:val="single" w:sz="4" w:space="6" w:color="auto"/>
          <w:left w:val="single" w:sz="4" w:space="6" w:color="auto"/>
          <w:bottom w:val="single" w:sz="4" w:space="6" w:color="auto"/>
          <w:right w:val="single" w:sz="4" w:space="6" w:color="auto"/>
        </w:pBdr>
        <w:spacing w:after="240"/>
      </w:pPr>
      <w:r w:rsidRPr="00DC704B">
        <w:t>Intersectionality means that a "one-size-fits-all" approach doesn’t work. By offering ongoing support that can adapt to the person’s evolving needs, you show respect for their full identity and help build a more inclusive, long-term relationship.</w:t>
      </w:r>
    </w:p>
    <w:p w14:paraId="45673878" w14:textId="35C616A1" w:rsidR="004D6238" w:rsidRDefault="004D6238" w:rsidP="002609BD">
      <w:pPr>
        <w:pStyle w:val="Heading2"/>
      </w:pPr>
      <w:bookmarkStart w:id="60" w:name="_Toc180073998"/>
      <w:bookmarkStart w:id="61" w:name="_Toc202459669"/>
      <w:bookmarkStart w:id="62" w:name="_Toc212553127"/>
      <w:r w:rsidRPr="003968C0">
        <w:t xml:space="preserve">Think </w:t>
      </w:r>
      <w:r w:rsidR="003838E0">
        <w:t>b</w:t>
      </w:r>
      <w:r w:rsidRPr="003968C0">
        <w:t xml:space="preserve">efore </w:t>
      </w:r>
      <w:r w:rsidR="003838E0">
        <w:t>y</w:t>
      </w:r>
      <w:r w:rsidRPr="003968C0">
        <w:t xml:space="preserve">ou </w:t>
      </w:r>
      <w:r w:rsidR="003838E0">
        <w:t>a</w:t>
      </w:r>
      <w:r w:rsidRPr="003968C0">
        <w:t>ct</w:t>
      </w:r>
      <w:bookmarkEnd w:id="60"/>
      <w:bookmarkEnd w:id="61"/>
      <w:bookmarkEnd w:id="62"/>
    </w:p>
    <w:p w14:paraId="23EE1F20" w14:textId="77777777" w:rsidR="004D6238" w:rsidRPr="00E3743E" w:rsidRDefault="004D6238" w:rsidP="004D6238">
      <w:r w:rsidRPr="00E3743E">
        <w:t>Remember, there’s no one-size-fits-all approach.</w:t>
      </w:r>
    </w:p>
    <w:p w14:paraId="012CC5B4" w14:textId="77777777" w:rsidR="004D6238" w:rsidRPr="00E3743E" w:rsidRDefault="004D6238" w:rsidP="00A91987">
      <w:pPr>
        <w:ind w:right="-57"/>
      </w:pPr>
      <w:r w:rsidRPr="00E3743E">
        <w:t>When supporting people who have experienced trauma, it is crucial to recognise their unique and individual experiences. Trauma affects everyone differently, and its effects can manifest in a wide range of behaviours. Some individuals may be able to mask their trauma, but this does not mean they are not deeply affected beneath the surface.</w:t>
      </w:r>
    </w:p>
    <w:p w14:paraId="2DA92AE9" w14:textId="77777777" w:rsidR="004D6238" w:rsidRPr="00E3743E" w:rsidRDefault="004D6238" w:rsidP="004D6238">
      <w:r w:rsidRPr="00E3743E">
        <w:t>Everyone has different triggers, so take the time to educate yourself about what these might be for each person. Understanding and being mindful of their specific triggers can help create a safer and more supportive environment.</w:t>
      </w:r>
    </w:p>
    <w:p w14:paraId="4DE0000A" w14:textId="11B183DA" w:rsidR="004D6238" w:rsidRPr="00E3743E" w:rsidRDefault="004D6238" w:rsidP="004D6238">
      <w:r w:rsidRPr="00E3743E">
        <w:t>People react and behave differently when they are experiencing trauma. They might be in different response modes, such as fight, flight, or freeze, and these responses are not deliberate choices</w:t>
      </w:r>
      <w:r w:rsidR="00E3743E">
        <w:t xml:space="preserve"> – </w:t>
      </w:r>
      <w:r w:rsidRPr="00E3743E">
        <w:t>they are the brain's way of reacting to stress. Their brains function differently when under the effects of trauma, so it is not about being "difficult"</w:t>
      </w:r>
      <w:r w:rsidR="00E3743E">
        <w:t xml:space="preserve"> – </w:t>
      </w:r>
      <w:r w:rsidRPr="00E3743E">
        <w:t>it is about survival. Recognising this will help you respond with empathy rather than judgment.</w:t>
      </w:r>
    </w:p>
    <w:p w14:paraId="256E6B58" w14:textId="7C401811" w:rsidR="004D6238" w:rsidRPr="00E3743E" w:rsidRDefault="004D6238" w:rsidP="004D6238">
      <w:r w:rsidRPr="00E3743E">
        <w:t>Those who have experienced trauma may require extra time and patience, particularly if they experience flashbacks or other distressing reactions. They might not be able to fully respond in a single conversation, and that is okay. It is important to recognise that one conversation may not suffice</w:t>
      </w:r>
      <w:r w:rsidR="00A91987">
        <w:t xml:space="preserve"> – </w:t>
      </w:r>
      <w:r w:rsidRPr="00E3743E">
        <w:t>be prepared to spend more time with them and engage in multiple discussions if needed. Dedicate the time necessary to provide appropriate support.</w:t>
      </w:r>
    </w:p>
    <w:p w14:paraId="0C6658DE" w14:textId="5DD7EE71" w:rsidR="004D6238" w:rsidRPr="00451D60" w:rsidRDefault="004D6238" w:rsidP="002609BD">
      <w:pPr>
        <w:pStyle w:val="Heading1"/>
      </w:pPr>
      <w:bookmarkStart w:id="63" w:name="_Toc177473424"/>
      <w:bookmarkStart w:id="64" w:name="_Toc180073999"/>
      <w:bookmarkStart w:id="65" w:name="_Toc202459670"/>
      <w:bookmarkStart w:id="66" w:name="_Toc212553128"/>
      <w:r w:rsidRPr="00451D60">
        <w:lastRenderedPageBreak/>
        <w:t xml:space="preserve">Recognising </w:t>
      </w:r>
      <w:r w:rsidR="002609BD">
        <w:t>a</w:t>
      </w:r>
      <w:r w:rsidRPr="00451D60">
        <w:t xml:space="preserve">nd </w:t>
      </w:r>
      <w:r w:rsidR="002609BD">
        <w:t>a</w:t>
      </w:r>
      <w:r w:rsidRPr="00451D60">
        <w:t xml:space="preserve">voiding </w:t>
      </w:r>
      <w:r w:rsidR="00657158">
        <w:t>t</w:t>
      </w:r>
      <w:r w:rsidRPr="00451D60">
        <w:t xml:space="preserve">riggering </w:t>
      </w:r>
      <w:r w:rsidR="002609BD">
        <w:t>l</w:t>
      </w:r>
      <w:r w:rsidRPr="00451D60">
        <w:t>anguage</w:t>
      </w:r>
      <w:bookmarkEnd w:id="63"/>
      <w:bookmarkEnd w:id="64"/>
      <w:bookmarkEnd w:id="65"/>
      <w:bookmarkEnd w:id="66"/>
    </w:p>
    <w:p w14:paraId="4D6C0661" w14:textId="77777777" w:rsidR="004D6238" w:rsidRPr="00451D60" w:rsidRDefault="004D6238" w:rsidP="004D6238">
      <w:r w:rsidRPr="00451D60">
        <w:t>Certain words or phrases can trigger traumatic memories or emotions.</w:t>
      </w:r>
      <w:r>
        <w:t xml:space="preserve"> </w:t>
      </w:r>
      <w:r w:rsidRPr="00451D60">
        <w:t xml:space="preserve">It’s important to be aware of these triggers and avoid using language that could be distressing for </w:t>
      </w:r>
      <w:r>
        <w:t>people</w:t>
      </w:r>
      <w:r w:rsidRPr="00451D60">
        <w:t>. By replacing triggering language with more compassionate language, we can help people feel understood and supported.</w:t>
      </w:r>
    </w:p>
    <w:p w14:paraId="443D86E3" w14:textId="2EF02293" w:rsidR="004D6238" w:rsidRPr="00451D60" w:rsidRDefault="004D6238" w:rsidP="004D6238">
      <w:r w:rsidRPr="00451D60">
        <w:t>Here are some examples to understand why certain language can be triggering, and how alternative phrasing can support people in processing and communicating their emotions more effectively.</w:t>
      </w:r>
    </w:p>
    <w:p w14:paraId="076C8F88" w14:textId="6F458317" w:rsidR="004D6238" w:rsidRPr="002E0745" w:rsidRDefault="004D6238" w:rsidP="004D6238">
      <w:pPr>
        <w:pStyle w:val="BulletL1"/>
        <w:rPr>
          <w:rStyle w:val="Emphasis"/>
          <w:iCs w:val="0"/>
          <w:sz w:val="24"/>
        </w:rPr>
      </w:pPr>
      <w:r w:rsidRPr="002E0745">
        <w:t xml:space="preserve">Avoid: </w:t>
      </w:r>
      <w:r w:rsidRPr="002E0745">
        <w:rPr>
          <w:rStyle w:val="Emphasis"/>
          <w:iCs w:val="0"/>
          <w:sz w:val="24"/>
        </w:rPr>
        <w:t>"Stop crying."</w:t>
      </w:r>
    </w:p>
    <w:p w14:paraId="6ACAF872" w14:textId="77777777" w:rsidR="004D6238" w:rsidRPr="002E0745" w:rsidRDefault="004D6238" w:rsidP="004D6238">
      <w:pPr>
        <w:pStyle w:val="BulletL1"/>
      </w:pPr>
      <w:r w:rsidRPr="002E0745">
        <w:rPr>
          <w:rStyle w:val="Strong"/>
          <w:b w:val="0"/>
          <w:bCs w:val="0"/>
        </w:rPr>
        <w:t>Try:</w:t>
      </w:r>
      <w:r w:rsidRPr="002E0745">
        <w:t xml:space="preserve"> </w:t>
      </w:r>
      <w:r w:rsidRPr="002E0745">
        <w:rPr>
          <w:rStyle w:val="Emphasis"/>
          <w:iCs w:val="0"/>
          <w:sz w:val="24"/>
        </w:rPr>
        <w:t>"It’s okay to cry. I’m here with you."</w:t>
      </w:r>
    </w:p>
    <w:p w14:paraId="07AA156B" w14:textId="77777777" w:rsidR="004D6238" w:rsidRPr="00451D60" w:rsidRDefault="004D6238" w:rsidP="00CE550D">
      <w:pPr>
        <w:pStyle w:val="textbox"/>
        <w:pBdr>
          <w:top w:val="single" w:sz="4" w:space="6" w:color="auto"/>
          <w:left w:val="single" w:sz="4" w:space="6" w:color="auto"/>
          <w:bottom w:val="single" w:sz="4" w:space="6" w:color="auto"/>
          <w:right w:val="single" w:sz="4" w:space="6" w:color="auto"/>
        </w:pBdr>
        <w:spacing w:after="240"/>
        <w:rPr>
          <w:rStyle w:val="Strong"/>
          <w:b w:val="0"/>
          <w:bCs/>
          <w:lang w:val="en-AU"/>
        </w:rPr>
      </w:pPr>
      <w:r w:rsidRPr="002E0745">
        <w:rPr>
          <w:b/>
          <w:bCs w:val="0"/>
          <w:lang w:val="en-AU"/>
        </w:rPr>
        <w:t>Why</w:t>
      </w:r>
      <w:r w:rsidRPr="00451D60">
        <w:rPr>
          <w:lang w:val="en-AU"/>
        </w:rPr>
        <w:t xml:space="preserve">: Telling someone to stop crying can make them feel as though their emotions are being dismissed or that their feelings aren’t valid. By offering support and acknowledging their emotions, you help create a safe space where they can express themselves freely. </w:t>
      </w:r>
    </w:p>
    <w:p w14:paraId="230461D8" w14:textId="77777777" w:rsidR="004D6238" w:rsidRPr="002E0745" w:rsidRDefault="004D6238" w:rsidP="00CE550D">
      <w:pPr>
        <w:pStyle w:val="BulletL1"/>
        <w:rPr>
          <w:rStyle w:val="Strong"/>
          <w:b w:val="0"/>
          <w:bCs w:val="0"/>
        </w:rPr>
      </w:pPr>
      <w:r w:rsidRPr="002E0745">
        <w:rPr>
          <w:rStyle w:val="Strong"/>
          <w:b w:val="0"/>
          <w:bCs w:val="0"/>
        </w:rPr>
        <w:t xml:space="preserve">Avoid: </w:t>
      </w:r>
      <w:r w:rsidRPr="002E0745">
        <w:rPr>
          <w:rStyle w:val="Emphasis"/>
          <w:iCs w:val="0"/>
          <w:sz w:val="24"/>
        </w:rPr>
        <w:t>"You’re okay. It’s not that bad."</w:t>
      </w:r>
    </w:p>
    <w:p w14:paraId="7A2A693E" w14:textId="77777777" w:rsidR="004D6238" w:rsidRPr="002E0745" w:rsidRDefault="004D6238" w:rsidP="004D6238">
      <w:pPr>
        <w:pStyle w:val="BulletL1"/>
      </w:pPr>
      <w:r w:rsidRPr="002E0745">
        <w:rPr>
          <w:rStyle w:val="Strong"/>
          <w:b w:val="0"/>
          <w:bCs w:val="0"/>
        </w:rPr>
        <w:t>Try:</w:t>
      </w:r>
      <w:r w:rsidRPr="002E0745">
        <w:t xml:space="preserve"> </w:t>
      </w:r>
      <w:r w:rsidRPr="002E0745">
        <w:rPr>
          <w:rStyle w:val="Emphasis"/>
          <w:iCs w:val="0"/>
          <w:sz w:val="24"/>
        </w:rPr>
        <w:t>"I can see you’re upset. Do you want to tell me what’s wrong?"</w:t>
      </w:r>
    </w:p>
    <w:p w14:paraId="48145E31" w14:textId="77777777" w:rsidR="004D6238" w:rsidRPr="00451D60" w:rsidRDefault="004D6238" w:rsidP="00CE550D">
      <w:pPr>
        <w:pStyle w:val="textbox"/>
        <w:pBdr>
          <w:top w:val="single" w:sz="4" w:space="6" w:color="auto"/>
          <w:left w:val="single" w:sz="4" w:space="6" w:color="auto"/>
          <w:bottom w:val="single" w:sz="4" w:space="6" w:color="auto"/>
          <w:right w:val="single" w:sz="4" w:space="6" w:color="auto"/>
        </w:pBdr>
        <w:spacing w:after="240"/>
        <w:rPr>
          <w:lang w:val="en-AU"/>
        </w:rPr>
      </w:pPr>
      <w:r w:rsidRPr="002E0745">
        <w:rPr>
          <w:b/>
          <w:bCs w:val="0"/>
          <w:lang w:val="en-AU"/>
        </w:rPr>
        <w:t>Why</w:t>
      </w:r>
      <w:r w:rsidRPr="00451D60">
        <w:rPr>
          <w:lang w:val="en-AU"/>
        </w:rPr>
        <w:t xml:space="preserve">: Minimising someone's feelings by saying "it’s not that bad" can make them feel misunderstood and reluctant to </w:t>
      </w:r>
      <w:proofErr w:type="gramStart"/>
      <w:r w:rsidRPr="00451D60">
        <w:rPr>
          <w:lang w:val="en-AU"/>
        </w:rPr>
        <w:t>open up</w:t>
      </w:r>
      <w:proofErr w:type="gramEnd"/>
      <w:r w:rsidRPr="00451D60">
        <w:rPr>
          <w:lang w:val="en-AU"/>
        </w:rPr>
        <w:t xml:space="preserve"> in the future. Instead, acknowledging their emotions and inviting them to express what they’re going through shows empathy and care.</w:t>
      </w:r>
    </w:p>
    <w:p w14:paraId="506E6294" w14:textId="77777777" w:rsidR="004D6238" w:rsidRPr="00E515F0" w:rsidRDefault="004D6238" w:rsidP="004D6238">
      <w:pPr>
        <w:pStyle w:val="BulletL1"/>
      </w:pPr>
      <w:r w:rsidRPr="00E515F0">
        <w:rPr>
          <w:rStyle w:val="Strong"/>
          <w:b w:val="0"/>
          <w:bCs w:val="0"/>
        </w:rPr>
        <w:t>Avoid:</w:t>
      </w:r>
      <w:r w:rsidRPr="00E515F0">
        <w:t xml:space="preserve"> </w:t>
      </w:r>
      <w:r w:rsidRPr="00E515F0">
        <w:rPr>
          <w:rStyle w:val="Emphasis"/>
          <w:iCs w:val="0"/>
          <w:sz w:val="24"/>
        </w:rPr>
        <w:t>"You need to tell me what happened now so I can help you."</w:t>
      </w:r>
    </w:p>
    <w:p w14:paraId="35C8AD5F" w14:textId="77777777" w:rsidR="004D6238" w:rsidRPr="00E515F0" w:rsidRDefault="004D6238" w:rsidP="004D6238">
      <w:pPr>
        <w:pStyle w:val="BulletL1"/>
      </w:pPr>
      <w:r w:rsidRPr="00E515F0">
        <w:rPr>
          <w:rStyle w:val="Strong"/>
          <w:b w:val="0"/>
          <w:bCs w:val="0"/>
        </w:rPr>
        <w:t>Try:</w:t>
      </w:r>
      <w:r w:rsidRPr="00E515F0">
        <w:t xml:space="preserve"> </w:t>
      </w:r>
      <w:r w:rsidRPr="00E515F0">
        <w:rPr>
          <w:rStyle w:val="Emphasis"/>
          <w:iCs w:val="0"/>
          <w:sz w:val="24"/>
        </w:rPr>
        <w:t>"Whenever you feel ready to talk about it, I am here for you."</w:t>
      </w:r>
    </w:p>
    <w:p w14:paraId="6EAFD4AC" w14:textId="77777777" w:rsidR="004D6238" w:rsidRPr="00451D60" w:rsidRDefault="004D6238" w:rsidP="00CE550D">
      <w:pPr>
        <w:pStyle w:val="textbox"/>
        <w:pBdr>
          <w:top w:val="single" w:sz="4" w:space="6" w:color="auto"/>
          <w:left w:val="single" w:sz="4" w:space="6" w:color="auto"/>
          <w:bottom w:val="single" w:sz="4" w:space="6" w:color="auto"/>
          <w:right w:val="single" w:sz="4" w:space="6" w:color="auto"/>
        </w:pBdr>
        <w:spacing w:after="240"/>
        <w:rPr>
          <w:rStyle w:val="Strong"/>
          <w:b w:val="0"/>
          <w:lang w:val="en-AU"/>
        </w:rPr>
      </w:pPr>
      <w:r w:rsidRPr="00E515F0">
        <w:rPr>
          <w:b/>
          <w:bCs w:val="0"/>
          <w:lang w:val="en-AU"/>
        </w:rPr>
        <w:t>Why:</w:t>
      </w:r>
      <w:r w:rsidRPr="00451D60">
        <w:rPr>
          <w:lang w:val="en-AU"/>
        </w:rPr>
        <w:t xml:space="preserve"> Pressuring someone to talk before they're ready can increase feelings of anxiety and make them feel unsafe. By giving them the space to decide when to share, you show respect for their emotional boundaries.</w:t>
      </w:r>
    </w:p>
    <w:p w14:paraId="6A7ECF68" w14:textId="77777777" w:rsidR="004D6238" w:rsidRPr="00E515F0" w:rsidRDefault="004D6238" w:rsidP="004D6238">
      <w:pPr>
        <w:pStyle w:val="BulletL1"/>
        <w:rPr>
          <w:rStyle w:val="Strong"/>
          <w:b w:val="0"/>
          <w:bCs w:val="0"/>
        </w:rPr>
      </w:pPr>
      <w:r w:rsidRPr="00E515F0">
        <w:rPr>
          <w:rStyle w:val="Strong"/>
          <w:b w:val="0"/>
          <w:bCs w:val="0"/>
        </w:rPr>
        <w:t>Avoid:</w:t>
      </w:r>
      <w:r w:rsidRPr="00E515F0">
        <w:t xml:space="preserve"> </w:t>
      </w:r>
      <w:r w:rsidRPr="00E515F0">
        <w:rPr>
          <w:rStyle w:val="Emphasis"/>
          <w:iCs w:val="0"/>
          <w:sz w:val="24"/>
        </w:rPr>
        <w:t>"You’re being difficult."</w:t>
      </w:r>
    </w:p>
    <w:p w14:paraId="1DE7AB9D" w14:textId="77777777" w:rsidR="004D6238" w:rsidRPr="00E515F0" w:rsidRDefault="004D6238" w:rsidP="004D6238">
      <w:pPr>
        <w:pStyle w:val="BulletL1"/>
      </w:pPr>
      <w:r w:rsidRPr="00E515F0">
        <w:rPr>
          <w:rStyle w:val="Strong"/>
          <w:b w:val="0"/>
          <w:bCs w:val="0"/>
        </w:rPr>
        <w:t>Try:</w:t>
      </w:r>
      <w:r w:rsidRPr="00E515F0">
        <w:t xml:space="preserve"> </w:t>
      </w:r>
      <w:r w:rsidRPr="00E515F0">
        <w:rPr>
          <w:rStyle w:val="Emphasis"/>
          <w:iCs w:val="0"/>
          <w:sz w:val="24"/>
        </w:rPr>
        <w:t>"I can see you’re upset. Let’s work through this together."</w:t>
      </w:r>
    </w:p>
    <w:p w14:paraId="5BAF6FEA" w14:textId="77777777" w:rsidR="004D6238" w:rsidRPr="00451D60" w:rsidRDefault="004D6238" w:rsidP="00CE550D">
      <w:pPr>
        <w:pStyle w:val="textbox"/>
        <w:pBdr>
          <w:top w:val="single" w:sz="4" w:space="6" w:color="auto"/>
          <w:left w:val="single" w:sz="4" w:space="6" w:color="auto"/>
          <w:bottom w:val="single" w:sz="4" w:space="6" w:color="auto"/>
          <w:right w:val="single" w:sz="4" w:space="6" w:color="auto"/>
        </w:pBdr>
        <w:spacing w:after="240"/>
        <w:contextualSpacing/>
        <w:rPr>
          <w:rStyle w:val="Strong"/>
          <w:lang w:val="en-AU"/>
        </w:rPr>
      </w:pPr>
      <w:r w:rsidRPr="00E515F0">
        <w:rPr>
          <w:b/>
          <w:bCs w:val="0"/>
          <w:lang w:val="en-AU"/>
        </w:rPr>
        <w:t>Why:</w:t>
      </w:r>
      <w:r w:rsidRPr="00451D60">
        <w:rPr>
          <w:lang w:val="en-AU"/>
        </w:rPr>
        <w:t xml:space="preserve"> Labelling someone as "difficult" can undermine their emotional experience, making them feel alienated or misunderstood. By acknowledging their feelings and offering to work through the issue together, you show empathy and support. </w:t>
      </w:r>
    </w:p>
    <w:p w14:paraId="74654197" w14:textId="77777777" w:rsidR="004D6238" w:rsidRPr="00E515F0" w:rsidRDefault="004D6238" w:rsidP="004D6238">
      <w:pPr>
        <w:pStyle w:val="BulletL1"/>
      </w:pPr>
      <w:r w:rsidRPr="00E515F0">
        <w:rPr>
          <w:rStyle w:val="Strong"/>
          <w:b w:val="0"/>
          <w:bCs w:val="0"/>
        </w:rPr>
        <w:t>Avoid:</w:t>
      </w:r>
      <w:r w:rsidRPr="00E515F0">
        <w:t xml:space="preserve"> "What’s wrong with you?"</w:t>
      </w:r>
    </w:p>
    <w:p w14:paraId="6B923909" w14:textId="77777777" w:rsidR="004D6238" w:rsidRPr="00E515F0" w:rsidRDefault="004D6238" w:rsidP="004D6238">
      <w:pPr>
        <w:pStyle w:val="BulletL1"/>
      </w:pPr>
      <w:r w:rsidRPr="00E515F0">
        <w:rPr>
          <w:rStyle w:val="Strong"/>
          <w:b w:val="0"/>
          <w:bCs w:val="0"/>
        </w:rPr>
        <w:lastRenderedPageBreak/>
        <w:t>Try:</w:t>
      </w:r>
      <w:r w:rsidRPr="00E515F0">
        <w:t xml:space="preserve">  "It seems like you’re having a tough time. How can I help?"</w:t>
      </w:r>
    </w:p>
    <w:p w14:paraId="63A2FFC9" w14:textId="77777777" w:rsidR="004D6238" w:rsidRPr="00451D60" w:rsidRDefault="004D6238" w:rsidP="00CE550D">
      <w:pPr>
        <w:pStyle w:val="textbox"/>
        <w:pBdr>
          <w:top w:val="single" w:sz="4" w:space="6" w:color="auto"/>
          <w:left w:val="single" w:sz="4" w:space="6" w:color="auto"/>
          <w:bottom w:val="single" w:sz="4" w:space="6" w:color="auto"/>
          <w:right w:val="single" w:sz="4" w:space="6" w:color="auto"/>
        </w:pBdr>
        <w:spacing w:after="240"/>
        <w:rPr>
          <w:lang w:val="en-AU"/>
        </w:rPr>
      </w:pPr>
      <w:r w:rsidRPr="00E515F0">
        <w:rPr>
          <w:b/>
          <w:bCs w:val="0"/>
          <w:lang w:val="en-AU"/>
        </w:rPr>
        <w:t>Why:</w:t>
      </w:r>
      <w:r w:rsidRPr="00451D60">
        <w:rPr>
          <w:lang w:val="en-AU"/>
        </w:rPr>
        <w:t xml:space="preserve"> Asking "What’s wrong with you?" can imply that the person is at fault, which can lead to shame or defensiveness. By rephrasing it to acknowledge their struggle and offering support, you open a compassionate dialogue. This shows care and encourages them to share without fear of judgment.</w:t>
      </w:r>
    </w:p>
    <w:p w14:paraId="7F3BA30C" w14:textId="77777777" w:rsidR="004D6238" w:rsidRPr="00E515F0" w:rsidRDefault="004D6238" w:rsidP="004D6238">
      <w:pPr>
        <w:pStyle w:val="BulletL1"/>
      </w:pPr>
      <w:r w:rsidRPr="00E515F0">
        <w:rPr>
          <w:rStyle w:val="Strong"/>
          <w:b w:val="0"/>
          <w:bCs w:val="0"/>
        </w:rPr>
        <w:t>Avoid:</w:t>
      </w:r>
      <w:r w:rsidRPr="00E515F0">
        <w:t xml:space="preserve">  "You need to move on and let it go."</w:t>
      </w:r>
    </w:p>
    <w:p w14:paraId="2DEB0C2E" w14:textId="77777777" w:rsidR="004D6238" w:rsidRPr="00E515F0" w:rsidRDefault="004D6238" w:rsidP="004D6238">
      <w:pPr>
        <w:pStyle w:val="BulletL1"/>
      </w:pPr>
      <w:r w:rsidRPr="00E515F0">
        <w:rPr>
          <w:rStyle w:val="Strong"/>
          <w:b w:val="0"/>
          <w:bCs w:val="0"/>
        </w:rPr>
        <w:t>Try:</w:t>
      </w:r>
      <w:r w:rsidRPr="00E515F0">
        <w:t xml:space="preserve"> "It’s okay to take your time. I’m here whenever you’re ready to talk."</w:t>
      </w:r>
    </w:p>
    <w:p w14:paraId="2D3F0E43" w14:textId="77777777" w:rsidR="004D6238" w:rsidRPr="00451D60" w:rsidRDefault="004D6238" w:rsidP="00CE550D">
      <w:pPr>
        <w:pStyle w:val="textbox"/>
        <w:pBdr>
          <w:top w:val="single" w:sz="4" w:space="6" w:color="auto"/>
          <w:left w:val="single" w:sz="4" w:space="6" w:color="auto"/>
          <w:bottom w:val="single" w:sz="4" w:space="6" w:color="auto"/>
          <w:right w:val="single" w:sz="4" w:space="6" w:color="auto"/>
        </w:pBdr>
        <w:spacing w:after="240"/>
        <w:rPr>
          <w:lang w:val="en-AU"/>
        </w:rPr>
      </w:pPr>
      <w:r w:rsidRPr="00E515F0">
        <w:rPr>
          <w:b/>
          <w:bCs w:val="0"/>
          <w:lang w:val="en-AU"/>
        </w:rPr>
        <w:t>Why:</w:t>
      </w:r>
      <w:r w:rsidRPr="00451D60">
        <w:rPr>
          <w:lang w:val="en-AU"/>
        </w:rPr>
        <w:t xml:space="preserve"> Telling someone to "move on" oversimplifies the healing process and can make them feel pressured to recover faster than they're ready for. Healing from trauma is not linear, and everyone moves at their own pace. By offering patience and understanding, you validate their experience and create a supportive environment where they feel safe to process their emotions without a set timeline. </w:t>
      </w:r>
    </w:p>
    <w:p w14:paraId="6712FA1A" w14:textId="77777777" w:rsidR="004D6238" w:rsidRPr="00E515F0" w:rsidRDefault="004D6238" w:rsidP="004D6238">
      <w:pPr>
        <w:pStyle w:val="BulletL1"/>
      </w:pPr>
      <w:r w:rsidRPr="00E515F0">
        <w:rPr>
          <w:rStyle w:val="Strong"/>
          <w:b w:val="0"/>
          <w:bCs w:val="0"/>
        </w:rPr>
        <w:t>Avoid:</w:t>
      </w:r>
      <w:r w:rsidRPr="00E515F0">
        <w:t xml:space="preserve">  "I know exactly how you feel."</w:t>
      </w:r>
    </w:p>
    <w:p w14:paraId="5E11A883" w14:textId="77777777" w:rsidR="004D6238" w:rsidRPr="00E515F0" w:rsidRDefault="004D6238" w:rsidP="004D6238">
      <w:pPr>
        <w:pStyle w:val="BulletL1"/>
      </w:pPr>
      <w:r w:rsidRPr="00E515F0">
        <w:rPr>
          <w:rStyle w:val="Strong"/>
          <w:b w:val="0"/>
          <w:bCs w:val="0"/>
        </w:rPr>
        <w:t>Try:</w:t>
      </w:r>
      <w:r w:rsidRPr="00E515F0">
        <w:t xml:space="preserve"> "I can’t fully understand what you’re going through, but I’m here to listen and support you." Or …, but I can see how it is impacting you </w:t>
      </w:r>
      <w:proofErr w:type="gramStart"/>
      <w:r w:rsidRPr="00E515F0">
        <w:t>at the moment</w:t>
      </w:r>
      <w:proofErr w:type="gramEnd"/>
      <w:r w:rsidRPr="00E515F0">
        <w:t>.</w:t>
      </w:r>
    </w:p>
    <w:p w14:paraId="667A8719" w14:textId="77777777" w:rsidR="004D6238" w:rsidRPr="00451D60" w:rsidRDefault="004D6238" w:rsidP="00CE550D">
      <w:pPr>
        <w:pStyle w:val="textbox"/>
        <w:pBdr>
          <w:top w:val="single" w:sz="4" w:space="6" w:color="auto"/>
          <w:left w:val="single" w:sz="4" w:space="6" w:color="auto"/>
          <w:bottom w:val="single" w:sz="4" w:space="6" w:color="auto"/>
          <w:right w:val="single" w:sz="4" w:space="6" w:color="auto"/>
        </w:pBdr>
        <w:spacing w:after="240"/>
        <w:rPr>
          <w:lang w:val="en-AU"/>
        </w:rPr>
      </w:pPr>
      <w:r w:rsidRPr="00E515F0">
        <w:rPr>
          <w:b/>
          <w:bCs w:val="0"/>
          <w:lang w:val="en-AU"/>
        </w:rPr>
        <w:t>Why:</w:t>
      </w:r>
      <w:r w:rsidRPr="00451D60">
        <w:rPr>
          <w:lang w:val="en-AU"/>
        </w:rPr>
        <w:t xml:space="preserve"> Saying "I know exactly how you feel" can unintentionally minimise the person's individual experience, even if it's meant to show empathy. It suggests that their emotions are predictable or common, which can make them feel misunderstood. By acknowledging that you can't fully understand what they're going through, you show respect for their unique experience while offering genuine support. </w:t>
      </w:r>
    </w:p>
    <w:p w14:paraId="059DBE4D" w14:textId="77777777" w:rsidR="004D6238" w:rsidRPr="00E515F0" w:rsidRDefault="004D6238" w:rsidP="004D6238">
      <w:pPr>
        <w:pStyle w:val="BulletL1"/>
      </w:pPr>
      <w:r w:rsidRPr="00E515F0">
        <w:rPr>
          <w:rStyle w:val="Strong"/>
          <w:b w:val="0"/>
          <w:bCs w:val="0"/>
        </w:rPr>
        <w:t>Avoid:</w:t>
      </w:r>
      <w:r w:rsidRPr="00E515F0">
        <w:t xml:space="preserve"> "You’re so strong; I don’t know how you do it."</w:t>
      </w:r>
    </w:p>
    <w:p w14:paraId="0F9A38E3" w14:textId="77777777" w:rsidR="004D6238" w:rsidRPr="00E515F0" w:rsidRDefault="004D6238" w:rsidP="004D6238">
      <w:pPr>
        <w:pStyle w:val="BulletL1"/>
      </w:pPr>
      <w:r w:rsidRPr="00E515F0">
        <w:rPr>
          <w:rStyle w:val="Strong"/>
          <w:b w:val="0"/>
          <w:bCs w:val="0"/>
        </w:rPr>
        <w:t>Try:</w:t>
      </w:r>
      <w:r w:rsidRPr="00E515F0">
        <w:t xml:space="preserve"> "I can see that you’ve been through a lot, and it’s okay not to be okay. You don’t have to carry this burden alone."</w:t>
      </w:r>
    </w:p>
    <w:p w14:paraId="2A8516B0" w14:textId="77777777" w:rsidR="004D6238" w:rsidRPr="00451D60" w:rsidRDefault="004D6238" w:rsidP="00CE550D">
      <w:pPr>
        <w:pStyle w:val="textbox"/>
        <w:pBdr>
          <w:top w:val="single" w:sz="4" w:space="6" w:color="auto"/>
          <w:left w:val="single" w:sz="4" w:space="6" w:color="auto"/>
          <w:bottom w:val="single" w:sz="4" w:space="6" w:color="auto"/>
          <w:right w:val="single" w:sz="4" w:space="6" w:color="auto"/>
        </w:pBdr>
        <w:spacing w:after="240"/>
        <w:rPr>
          <w:lang w:val="en-AU"/>
        </w:rPr>
      </w:pPr>
      <w:r w:rsidRPr="00E515F0">
        <w:rPr>
          <w:b/>
          <w:bCs w:val="0"/>
          <w:lang w:val="en-AU"/>
        </w:rPr>
        <w:t>Why:</w:t>
      </w:r>
      <w:r w:rsidRPr="00451D60">
        <w:rPr>
          <w:lang w:val="en-AU"/>
        </w:rPr>
        <w:t xml:space="preserve"> While meant as a compliment, calling someone "strong" can unintentionally put pressure on them to maintain an image of resilience, even when they may need support or want to express vulnerability. In contrast, the alternative acknowledges the difficulty of their experience while reassuring them that it’s okay to seek help and express their emotions. This opens space for them to be vulnerable without feeling judged.</w:t>
      </w:r>
    </w:p>
    <w:p w14:paraId="4EC41695" w14:textId="77777777" w:rsidR="004D6238" w:rsidRPr="00E515F0" w:rsidRDefault="004D6238" w:rsidP="004D6238">
      <w:pPr>
        <w:pStyle w:val="BulletL1"/>
      </w:pPr>
      <w:r w:rsidRPr="00E515F0">
        <w:rPr>
          <w:rStyle w:val="Strong"/>
          <w:b w:val="0"/>
          <w:bCs w:val="0"/>
        </w:rPr>
        <w:t>Avoid:</w:t>
      </w:r>
      <w:r w:rsidRPr="00E515F0">
        <w:t xml:space="preserve"> "Don’t be so sensitive."</w:t>
      </w:r>
    </w:p>
    <w:p w14:paraId="53A33841" w14:textId="77777777" w:rsidR="004D6238" w:rsidRPr="00E515F0" w:rsidRDefault="004D6238" w:rsidP="004D6238">
      <w:pPr>
        <w:pStyle w:val="BulletL1"/>
      </w:pPr>
      <w:r w:rsidRPr="00E515F0">
        <w:rPr>
          <w:rStyle w:val="Strong"/>
          <w:b w:val="0"/>
          <w:bCs w:val="0"/>
        </w:rPr>
        <w:t>Try:</w:t>
      </w:r>
      <w:r w:rsidRPr="00E515F0">
        <w:t xml:space="preserve"> "Your feelings are valid, and I’m here to support you. Let me know how I can help you feel more comfortable."</w:t>
      </w:r>
    </w:p>
    <w:p w14:paraId="37B2058F" w14:textId="77777777" w:rsidR="004D6238" w:rsidRPr="00451D60" w:rsidRDefault="004D6238" w:rsidP="00CE550D">
      <w:pPr>
        <w:pStyle w:val="textbox"/>
        <w:pBdr>
          <w:top w:val="single" w:sz="4" w:space="6" w:color="auto"/>
          <w:left w:val="single" w:sz="4" w:space="6" w:color="auto"/>
          <w:bottom w:val="single" w:sz="4" w:space="6" w:color="auto"/>
          <w:right w:val="single" w:sz="4" w:space="6" w:color="auto"/>
        </w:pBdr>
        <w:spacing w:after="240"/>
        <w:rPr>
          <w:lang w:val="en-AU"/>
        </w:rPr>
      </w:pPr>
      <w:r w:rsidRPr="00E515F0">
        <w:rPr>
          <w:b/>
          <w:bCs w:val="0"/>
          <w:lang w:val="en-AU"/>
        </w:rPr>
        <w:lastRenderedPageBreak/>
        <w:t>Why:</w:t>
      </w:r>
      <w:r w:rsidRPr="00451D60">
        <w:rPr>
          <w:lang w:val="en-AU"/>
        </w:rPr>
        <w:t xml:space="preserve"> Telling someone they’re "so sensitive" dismisses their emotions and can make them feel invalidated or as though they’re overreacting. This can create a barrier to open communication. The alternative validates their feelings, acknowledges their emotional response as important, and </w:t>
      </w:r>
      <w:proofErr w:type="gramStart"/>
      <w:r w:rsidRPr="00451D60">
        <w:rPr>
          <w:lang w:val="en-AU"/>
        </w:rPr>
        <w:t>opens up</w:t>
      </w:r>
      <w:proofErr w:type="gramEnd"/>
      <w:r w:rsidRPr="00451D60">
        <w:rPr>
          <w:lang w:val="en-AU"/>
        </w:rPr>
        <w:t xml:space="preserve"> a supportive dialogue that invites them to express their needs without fear of judgment.</w:t>
      </w:r>
    </w:p>
    <w:p w14:paraId="438C00A9" w14:textId="77777777" w:rsidR="004D6238" w:rsidRPr="00E515F0" w:rsidRDefault="004D6238" w:rsidP="004D6238">
      <w:pPr>
        <w:pStyle w:val="BulletL1"/>
      </w:pPr>
      <w:r w:rsidRPr="00E515F0">
        <w:rPr>
          <w:rStyle w:val="Strong"/>
          <w:b w:val="0"/>
          <w:bCs w:val="0"/>
        </w:rPr>
        <w:t>Avoid:</w:t>
      </w:r>
      <w:r w:rsidRPr="00E515F0">
        <w:t xml:space="preserve"> "You’re so damaged."</w:t>
      </w:r>
    </w:p>
    <w:p w14:paraId="6D0238B2" w14:textId="77777777" w:rsidR="004D6238" w:rsidRPr="00E515F0" w:rsidRDefault="004D6238" w:rsidP="004D6238">
      <w:pPr>
        <w:pStyle w:val="BulletL1"/>
      </w:pPr>
      <w:r w:rsidRPr="00E515F0">
        <w:rPr>
          <w:rStyle w:val="Strong"/>
          <w:b w:val="0"/>
          <w:bCs w:val="0"/>
        </w:rPr>
        <w:t>Try:</w:t>
      </w:r>
      <w:r w:rsidRPr="00E515F0">
        <w:t xml:space="preserve"> "You’ve been through a lot, and you’re doing so well. It’s okay to ask for help when you need it."</w:t>
      </w:r>
    </w:p>
    <w:p w14:paraId="0945F4AF" w14:textId="77777777" w:rsidR="004D6238" w:rsidRPr="00451D60" w:rsidRDefault="004D6238" w:rsidP="00CE550D">
      <w:pPr>
        <w:pStyle w:val="textbox"/>
        <w:pBdr>
          <w:top w:val="single" w:sz="4" w:space="6" w:color="auto"/>
          <w:left w:val="single" w:sz="4" w:space="6" w:color="auto"/>
          <w:bottom w:val="single" w:sz="4" w:space="6" w:color="auto"/>
          <w:right w:val="single" w:sz="4" w:space="6" w:color="auto"/>
        </w:pBdr>
        <w:spacing w:after="240"/>
        <w:rPr>
          <w:lang w:val="en-AU"/>
        </w:rPr>
      </w:pPr>
      <w:r w:rsidRPr="00E515F0">
        <w:rPr>
          <w:b/>
          <w:bCs w:val="0"/>
          <w:lang w:val="en-AU"/>
        </w:rPr>
        <w:t>Why:</w:t>
      </w:r>
      <w:r w:rsidRPr="00451D60">
        <w:rPr>
          <w:lang w:val="en-AU"/>
        </w:rPr>
        <w:t xml:space="preserve"> Calling someone "damaged" reinforces harmful self-perceptions and may make them feel as though they’re beyond help or unworthy of care. The alternative affirms their strength and resilience, while reminding them that seeking support is both normal and encouraged.</w:t>
      </w:r>
    </w:p>
    <w:p w14:paraId="5BC8A654" w14:textId="77777777" w:rsidR="004D6238" w:rsidRPr="00E515F0" w:rsidRDefault="004D6238" w:rsidP="004D6238">
      <w:pPr>
        <w:pStyle w:val="BulletL1"/>
      </w:pPr>
      <w:r w:rsidRPr="00E515F0">
        <w:t>Avoid: "Really?", "Are you sure?", "Are you serious?"</w:t>
      </w:r>
    </w:p>
    <w:p w14:paraId="3BA1CCAB" w14:textId="77777777" w:rsidR="004D6238" w:rsidRPr="00E515F0" w:rsidRDefault="004D6238" w:rsidP="004D6238">
      <w:pPr>
        <w:pStyle w:val="BulletL1"/>
      </w:pPr>
      <w:r w:rsidRPr="00E515F0">
        <w:t>Try: "Thank you for sharing that with me. I believe you."</w:t>
      </w:r>
    </w:p>
    <w:p w14:paraId="49358207" w14:textId="77777777" w:rsidR="004D6238" w:rsidRPr="00E515F0" w:rsidRDefault="004D6238" w:rsidP="00CE550D">
      <w:pPr>
        <w:pStyle w:val="textbox"/>
        <w:pBdr>
          <w:top w:val="single" w:sz="4" w:space="6" w:color="auto"/>
          <w:left w:val="single" w:sz="4" w:space="6" w:color="auto"/>
          <w:bottom w:val="single" w:sz="4" w:space="5" w:color="auto"/>
          <w:right w:val="single" w:sz="4" w:space="6" w:color="auto"/>
        </w:pBdr>
        <w:spacing w:after="240"/>
        <w:rPr>
          <w:lang w:val="en-AU"/>
        </w:rPr>
      </w:pPr>
      <w:r w:rsidRPr="00E515F0">
        <w:rPr>
          <w:b/>
          <w:bCs w:val="0"/>
          <w:lang w:val="en-AU"/>
        </w:rPr>
        <w:t>Why:</w:t>
      </w:r>
      <w:r w:rsidRPr="00451D60">
        <w:rPr>
          <w:lang w:val="en-AU"/>
        </w:rPr>
        <w:t xml:space="preserve"> Phrases like "Really?" or "Are you sure?" can make the individual feel doubted or dismissed, undermining their confidence in sharing their experience. Responding with belief and gratitude shows trust and validates their courage in speaking up, fostering an environment where they feel safe and supported.</w:t>
      </w:r>
    </w:p>
    <w:p w14:paraId="24CA3271" w14:textId="77777777" w:rsidR="004D6238" w:rsidRPr="00E515F0" w:rsidRDefault="004D6238" w:rsidP="004D6238">
      <w:pPr>
        <w:pStyle w:val="BulletL1"/>
      </w:pPr>
      <w:r w:rsidRPr="00E515F0">
        <w:t>Avoid: "Don’t you want to warn other people about your perpetrator?"</w:t>
      </w:r>
    </w:p>
    <w:p w14:paraId="6CA05B54" w14:textId="41AADFA3" w:rsidR="00CF2142" w:rsidRPr="00E515F0" w:rsidRDefault="004D6238" w:rsidP="00CE550D">
      <w:pPr>
        <w:pStyle w:val="BulletL1"/>
      </w:pPr>
      <w:r w:rsidRPr="00E515F0">
        <w:t>Try: "Your safety and well-being are the most important right now. If and when you’re ready, we can talk about next steps."</w:t>
      </w:r>
    </w:p>
    <w:p w14:paraId="55D80378" w14:textId="77777777" w:rsidR="004D6238" w:rsidRPr="00451D60" w:rsidRDefault="004D6238" w:rsidP="00CE550D">
      <w:pPr>
        <w:pStyle w:val="textbox"/>
        <w:pBdr>
          <w:top w:val="single" w:sz="4" w:space="6" w:color="auto"/>
          <w:left w:val="single" w:sz="4" w:space="6" w:color="auto"/>
          <w:bottom w:val="single" w:sz="4" w:space="6" w:color="auto"/>
          <w:right w:val="single" w:sz="4" w:space="6" w:color="auto"/>
        </w:pBdr>
        <w:spacing w:after="240"/>
        <w:rPr>
          <w:lang w:val="en-AU"/>
        </w:rPr>
      </w:pPr>
      <w:r w:rsidRPr="00E515F0">
        <w:rPr>
          <w:b/>
          <w:bCs w:val="0"/>
          <w:lang w:val="en-AU"/>
        </w:rPr>
        <w:t>Why:</w:t>
      </w:r>
      <w:r w:rsidRPr="00451D60">
        <w:rPr>
          <w:lang w:val="en-AU"/>
        </w:rPr>
        <w:t xml:space="preserve"> This first statement can make the survivor feel pressured to act or guilty for not taking immediate action. It shifts focus away from their current emotional needs and places unnecessary weight on their shoulders. The alternative prioritises their well-being and empowers them to make decisions at their own pace.</w:t>
      </w:r>
    </w:p>
    <w:p w14:paraId="5B09EE88" w14:textId="43EBDDA2" w:rsidR="004D6238" w:rsidRPr="00451D60" w:rsidRDefault="004D6238" w:rsidP="002609BD">
      <w:pPr>
        <w:pStyle w:val="Heading1"/>
      </w:pPr>
      <w:bookmarkStart w:id="67" w:name="_Toc180074000"/>
      <w:bookmarkStart w:id="68" w:name="_Toc202459671"/>
      <w:bookmarkStart w:id="69" w:name="_Toc212553129"/>
      <w:r w:rsidRPr="00451D60">
        <w:t xml:space="preserve">Culturally </w:t>
      </w:r>
      <w:r w:rsidR="002609BD">
        <w:t>s</w:t>
      </w:r>
      <w:r w:rsidRPr="00451D60">
        <w:t xml:space="preserve">afe </w:t>
      </w:r>
      <w:r w:rsidR="002609BD">
        <w:t>l</w:t>
      </w:r>
      <w:r w:rsidRPr="00451D60">
        <w:t>anguage</w:t>
      </w:r>
      <w:bookmarkEnd w:id="67"/>
      <w:bookmarkEnd w:id="68"/>
      <w:bookmarkEnd w:id="69"/>
    </w:p>
    <w:p w14:paraId="2710AC60" w14:textId="77777777" w:rsidR="004D6238" w:rsidRPr="00052BBD" w:rsidRDefault="004D6238" w:rsidP="004D6238">
      <w:r w:rsidRPr="00052BBD">
        <w:t>Using culturally safe language requires us to respect the varied cultural histories and unique backgrounds of the people we are working with. It involves an awareness of how culture impacts the expression of and reactions to trauma, as well as how it shapes the healing process.</w:t>
      </w:r>
    </w:p>
    <w:p w14:paraId="45B1B7F7" w14:textId="77777777" w:rsidR="004D6238" w:rsidRPr="00052BBD" w:rsidRDefault="004D6238" w:rsidP="004D6238">
      <w:r w:rsidRPr="00052BBD">
        <w:lastRenderedPageBreak/>
        <w:t>People from different cultural backgrounds may have unique ways of understanding and coping with trauma. For instance, some cultures may prioritise collective well-being over individual expression, which could influence their willingness to share their experiences openly. Practising cultural safety ensures that, as Tasmanian public sector workers, we are not only aware of these differences but also actively work to respect and accommodate them in our approach.</w:t>
      </w:r>
    </w:p>
    <w:p w14:paraId="4DEB5772" w14:textId="77777777" w:rsidR="004D6238" w:rsidRPr="00052BBD" w:rsidRDefault="004D6238" w:rsidP="004D6238">
      <w:r w:rsidRPr="00052BBD">
        <w:t xml:space="preserve">Communicating respectfully with people from diverse backgrounds means being mindful of language and behaviours that honour their cultural practices and values. This includes using inclusive language that does not </w:t>
      </w:r>
      <w:proofErr w:type="gramStart"/>
      <w:r w:rsidRPr="00052BBD">
        <w:t>alienate</w:t>
      </w:r>
      <w:proofErr w:type="gramEnd"/>
      <w:r w:rsidRPr="00052BBD">
        <w:t xml:space="preserve"> or stereotype based on culture, ethnicity, or race, and communicating in a way that empowers people and enables them to contribute and feel safe to be themselves.</w:t>
      </w:r>
    </w:p>
    <w:p w14:paraId="58868CA6" w14:textId="5A312FC1" w:rsidR="004D6238" w:rsidRPr="00052BBD" w:rsidRDefault="00CE550D" w:rsidP="00CE550D">
      <w:pPr>
        <w:pStyle w:val="Heading2"/>
      </w:pPr>
      <w:bookmarkStart w:id="70" w:name="_Toc212553130"/>
      <w:r>
        <w:t>T</w:t>
      </w:r>
      <w:r w:rsidR="004D6238" w:rsidRPr="00052BBD">
        <w:t>ips to enhance cultural safety through language</w:t>
      </w:r>
      <w:bookmarkEnd w:id="70"/>
    </w:p>
    <w:p w14:paraId="5D73AD61" w14:textId="4C201625" w:rsidR="00CE550D" w:rsidRPr="00CE550D" w:rsidRDefault="004D6238" w:rsidP="00CE550D">
      <w:pPr>
        <w:pStyle w:val="Heading3"/>
        <w:rPr>
          <w:color w:val="auto"/>
        </w:rPr>
      </w:pPr>
      <w:r w:rsidRPr="00052BBD">
        <w:t>Educate yourself</w:t>
      </w:r>
    </w:p>
    <w:p w14:paraId="3CCEAD26" w14:textId="4F85408D" w:rsidR="004D6238" w:rsidRPr="009F13A6" w:rsidRDefault="004D6238" w:rsidP="00CE550D">
      <w:pPr>
        <w:pStyle w:val="ListNumber"/>
        <w:numPr>
          <w:ilvl w:val="0"/>
          <w:numId w:val="0"/>
        </w:numPr>
        <w:rPr>
          <w:b/>
          <w:bCs/>
        </w:rPr>
      </w:pPr>
      <w:r w:rsidRPr="00052BBD">
        <w:t>To effectively communicate with people from diverse backgrounds, it is crucial to do some research and educate yourself on the cultural norms and values of those you work with. This knowledge allows you to adjust your language and approach to be more culturally sensitive</w:t>
      </w:r>
      <w:r>
        <w:t>.</w:t>
      </w:r>
    </w:p>
    <w:p w14:paraId="5FD55369" w14:textId="214BDF0F" w:rsidR="004D6238" w:rsidRPr="009F13A6" w:rsidRDefault="004D6238" w:rsidP="00CE550D">
      <w:pPr>
        <w:pStyle w:val="ListNumber"/>
        <w:numPr>
          <w:ilvl w:val="0"/>
          <w:numId w:val="0"/>
        </w:numPr>
        <w:rPr>
          <w:b/>
          <w:bCs/>
        </w:rPr>
      </w:pPr>
      <w:r w:rsidRPr="009F13A6">
        <w:rPr>
          <w:rFonts w:cs="Arial"/>
        </w:rPr>
        <w:t xml:space="preserve">For example, in many Aboriginal communities, the impact of trauma is often seen as a shared experience affecting the entire community rather than just an individual. This means that healing is approached collectively, and individuals may be less inclined to discuss their trauma in a personal, isolated way. Instead, they might prefer to share stories within a group context, emphasising the strength and resilience of the </w:t>
      </w:r>
      <w:r w:rsidR="00657158" w:rsidRPr="009F13A6">
        <w:rPr>
          <w:rFonts w:cs="Arial"/>
        </w:rPr>
        <w:t>group</w:t>
      </w:r>
      <w:r w:rsidRPr="009F13A6">
        <w:rPr>
          <w:rFonts w:cs="Arial"/>
        </w:rPr>
        <w:t>.</w:t>
      </w:r>
    </w:p>
    <w:p w14:paraId="6361F38B" w14:textId="1C47B812" w:rsidR="00CE550D" w:rsidRPr="00CE550D" w:rsidRDefault="004D6238" w:rsidP="00CE550D">
      <w:pPr>
        <w:pStyle w:val="Heading3"/>
      </w:pPr>
      <w:r w:rsidRPr="00CE550D">
        <w:t>Ask, don’t assume</w:t>
      </w:r>
    </w:p>
    <w:p w14:paraId="15EDBD5C" w14:textId="6CDF59CF" w:rsidR="004D6238" w:rsidRDefault="004D6238" w:rsidP="00CE550D">
      <w:pPr>
        <w:pStyle w:val="ListNumber"/>
        <w:numPr>
          <w:ilvl w:val="0"/>
          <w:numId w:val="0"/>
        </w:numPr>
      </w:pPr>
      <w:r w:rsidRPr="00052BBD">
        <w:t xml:space="preserve">Even if you have experience working with a particular group of people from different backgrounds, always approach each interaction with humility. Avoid making assumptions about a person’s cultural practices or </w:t>
      </w:r>
      <w:r w:rsidR="00384C0B" w:rsidRPr="00052BBD">
        <w:t>beliefs and</w:t>
      </w:r>
      <w:r w:rsidRPr="00052BBD">
        <w:t xml:space="preserve"> instead ask respectful questions to gather insight.</w:t>
      </w:r>
    </w:p>
    <w:p w14:paraId="5C864092" w14:textId="46612133" w:rsidR="004D6238" w:rsidRDefault="004D6238" w:rsidP="00CE550D">
      <w:pPr>
        <w:pStyle w:val="ListNumber"/>
        <w:numPr>
          <w:ilvl w:val="0"/>
          <w:numId w:val="0"/>
        </w:numPr>
        <w:spacing w:after="60"/>
        <w:ind w:left="360" w:hanging="360"/>
      </w:pPr>
      <w:r w:rsidRPr="00052BBD">
        <w:t>Language you could try:</w:t>
      </w:r>
    </w:p>
    <w:p w14:paraId="25680C30" w14:textId="77777777" w:rsidR="004D6238" w:rsidRDefault="004D6238" w:rsidP="00CE550D">
      <w:pPr>
        <w:pStyle w:val="BulletL1"/>
        <w:numPr>
          <w:ilvl w:val="0"/>
          <w:numId w:val="16"/>
        </w:numPr>
        <w:spacing w:after="60"/>
        <w:ind w:left="527" w:hanging="357"/>
        <w:contextualSpacing w:val="0"/>
      </w:pPr>
      <w:r w:rsidRPr="00052BBD">
        <w:t xml:space="preserve">“Are there aspects of your culture that you wish </w:t>
      </w:r>
      <w:proofErr w:type="gramStart"/>
      <w:r w:rsidRPr="00052BBD">
        <w:t>me</w:t>
      </w:r>
      <w:proofErr w:type="gramEnd"/>
      <w:r w:rsidRPr="00052BBD">
        <w:t xml:space="preserve"> or others knew about before we try to help you? Could you share them with me?”</w:t>
      </w:r>
    </w:p>
    <w:p w14:paraId="23A85D8A" w14:textId="77777777" w:rsidR="004D6238" w:rsidRPr="00052BBD" w:rsidRDefault="004D6238" w:rsidP="00CE550D">
      <w:pPr>
        <w:pStyle w:val="BulletL1"/>
        <w:numPr>
          <w:ilvl w:val="0"/>
          <w:numId w:val="16"/>
        </w:numPr>
        <w:ind w:left="527" w:hanging="357"/>
        <w:contextualSpacing w:val="0"/>
      </w:pPr>
      <w:r w:rsidRPr="00052BBD">
        <w:t>“What are your preferred pronouns?”</w:t>
      </w:r>
    </w:p>
    <w:p w14:paraId="7595A753" w14:textId="1F50A000" w:rsidR="00CE550D" w:rsidRDefault="004D6238" w:rsidP="00CE550D">
      <w:pPr>
        <w:pStyle w:val="Heading3"/>
      </w:pPr>
      <w:r w:rsidRPr="00052BBD">
        <w:t>Be mindful of your nonverbal language</w:t>
      </w:r>
    </w:p>
    <w:p w14:paraId="0D193148" w14:textId="71CC1BA2" w:rsidR="004D6238" w:rsidRDefault="004D6238" w:rsidP="00CE550D">
      <w:pPr>
        <w:pStyle w:val="ListNumber"/>
        <w:numPr>
          <w:ilvl w:val="0"/>
          <w:numId w:val="0"/>
        </w:numPr>
        <w:ind w:left="360" w:hanging="360"/>
      </w:pPr>
      <w:r w:rsidRPr="00052BBD">
        <w:t>Be aware that nonverbal communication can vary greatly across cultures.</w:t>
      </w:r>
    </w:p>
    <w:p w14:paraId="1A8448D6" w14:textId="77777777" w:rsidR="004D6238" w:rsidRPr="00546A66" w:rsidRDefault="004D6238" w:rsidP="00CE550D">
      <w:pPr>
        <w:pStyle w:val="ListNumber"/>
        <w:numPr>
          <w:ilvl w:val="0"/>
          <w:numId w:val="0"/>
        </w:numPr>
      </w:pPr>
      <w:r w:rsidRPr="00546A66">
        <w:rPr>
          <w:rFonts w:ascii="Arial" w:hAnsi="Arial" w:cs="Arial"/>
          <w:iCs/>
        </w:rPr>
        <w:lastRenderedPageBreak/>
        <w:t>For example: Making eye contact during a conversation to demonstrate that you are actively listening may not apply when communicating with Aboriginal and Torres Strait Islander people. For Aboriginal people, avoiding eye contact can be a gesture of respect, as direct eye contact may be perceived as challenging. It is important to not be offended if someone does not look at you when they are speaking. They may be processing what they are being asked or how they would like to respond.</w:t>
      </w:r>
    </w:p>
    <w:p w14:paraId="7DFD4801" w14:textId="78C05455" w:rsidR="00CE550D" w:rsidRDefault="004D6238" w:rsidP="00CE550D">
      <w:pPr>
        <w:pStyle w:val="Heading3"/>
      </w:pPr>
      <w:r w:rsidRPr="00052BBD">
        <w:t>Respect boundaries</w:t>
      </w:r>
    </w:p>
    <w:p w14:paraId="5FEAFDA0" w14:textId="10789BCA" w:rsidR="004D6238" w:rsidRPr="00CE550D" w:rsidRDefault="004D6238" w:rsidP="00CE550D">
      <w:pPr>
        <w:pStyle w:val="ListNumber"/>
        <w:numPr>
          <w:ilvl w:val="0"/>
          <w:numId w:val="0"/>
        </w:numPr>
      </w:pPr>
      <w:r w:rsidRPr="00052BBD">
        <w:t>Different cultures may have varying comfort levels when it comes to discussing personal matters, particularly around trauma. It is important to give people the choice to set boundaries, ensuring they feel safe and respected in the conversation.</w:t>
      </w:r>
    </w:p>
    <w:p w14:paraId="5510D2B1" w14:textId="77777777" w:rsidR="004D6238" w:rsidRPr="00CE550D" w:rsidRDefault="004D6238" w:rsidP="00CE550D">
      <w:pPr>
        <w:pStyle w:val="ListNumber"/>
        <w:numPr>
          <w:ilvl w:val="0"/>
          <w:numId w:val="0"/>
        </w:numPr>
        <w:spacing w:after="60"/>
        <w:ind w:left="360" w:hanging="360"/>
      </w:pPr>
      <w:r w:rsidRPr="00CE550D">
        <w:t>Language you could try:</w:t>
      </w:r>
    </w:p>
    <w:p w14:paraId="016FBBE7" w14:textId="77777777" w:rsidR="004D6238" w:rsidRPr="00CE550D" w:rsidRDefault="004D6238" w:rsidP="00974E34">
      <w:pPr>
        <w:pStyle w:val="BulletL1"/>
        <w:numPr>
          <w:ilvl w:val="0"/>
          <w:numId w:val="16"/>
        </w:numPr>
        <w:ind w:left="527" w:right="-170" w:hanging="357"/>
        <w:contextualSpacing w:val="0"/>
      </w:pPr>
      <w:r w:rsidRPr="00CE550D">
        <w:t>“You don’t have to talk about anything that makes you uncomfortable. It’s perfectly fine to share only what you’re ready for, and we can stop whenever you want.”</w:t>
      </w:r>
    </w:p>
    <w:p w14:paraId="656FCD3B" w14:textId="0D214F5E" w:rsidR="00CE550D" w:rsidRDefault="004D6238" w:rsidP="00CE550D">
      <w:pPr>
        <w:pStyle w:val="Heading3"/>
      </w:pPr>
      <w:r w:rsidRPr="00052BBD">
        <w:t>Remember</w:t>
      </w:r>
    </w:p>
    <w:p w14:paraId="36883A1A" w14:textId="6AA8B68A" w:rsidR="004D6238" w:rsidRDefault="004D6238" w:rsidP="004D6238">
      <w:pPr>
        <w:rPr>
          <w:rStyle w:val="Hyperlink"/>
        </w:rPr>
      </w:pPr>
      <w:r w:rsidRPr="00052BBD">
        <w:t>Listen deeply, pause, check-in, adjust your language, or apologise and try again. Take a stance of cultural humility, knowing we will never know enough to be free from cultural mistakes</w:t>
      </w:r>
    </w:p>
    <w:p w14:paraId="1399F9D3" w14:textId="12409E36" w:rsidR="004D6238" w:rsidRPr="00A469F9" w:rsidRDefault="004D6238" w:rsidP="002609BD">
      <w:pPr>
        <w:pStyle w:val="Heading1"/>
      </w:pPr>
      <w:bookmarkStart w:id="71" w:name="_Toc180074001"/>
      <w:bookmarkStart w:id="72" w:name="_Toc202459672"/>
      <w:bookmarkStart w:id="73" w:name="_Toc212553131"/>
      <w:r>
        <w:t xml:space="preserve">Responding to </w:t>
      </w:r>
      <w:r w:rsidR="002609BD">
        <w:t>d</w:t>
      </w:r>
      <w:r>
        <w:t xml:space="preserve">isclosures of </w:t>
      </w:r>
      <w:r w:rsidR="002609BD">
        <w:t>c</w:t>
      </w:r>
      <w:r>
        <w:t xml:space="preserve">hild </w:t>
      </w:r>
      <w:r w:rsidR="002609BD">
        <w:t>s</w:t>
      </w:r>
      <w:r>
        <w:t xml:space="preserve">exual </w:t>
      </w:r>
      <w:r w:rsidR="002609BD">
        <w:t>a</w:t>
      </w:r>
      <w:r>
        <w:t>buse</w:t>
      </w:r>
      <w:bookmarkEnd w:id="71"/>
      <w:bookmarkEnd w:id="72"/>
      <w:bookmarkEnd w:id="73"/>
    </w:p>
    <w:p w14:paraId="1511E0C2" w14:textId="77777777" w:rsidR="004D6238" w:rsidRPr="00451D60" w:rsidRDefault="004D6238" w:rsidP="004D6238">
      <w:r w:rsidRPr="00DD0078">
        <w:t>As members of a child-safe organisation, every Tasmanian public sector worker, regardless of their role, has a responsibility to respond respectfully to any disclosure of child sexual abuse</w:t>
      </w:r>
      <w:r w:rsidRPr="00451D60">
        <w:t>. However, hearing about someone’s experience of child sexual abuse can be confronting, and those listening may be confronted by their own reactions. These reactions may include shock, surprise, or fear of saying or doing the wrong thing. Many of us who do not work in child protection or police services may feel unequipped to appropriately respond to such disclosures.</w:t>
      </w:r>
    </w:p>
    <w:p w14:paraId="69E8226E" w14:textId="77777777" w:rsidR="004D6238" w:rsidRPr="00451D60" w:rsidRDefault="004D6238" w:rsidP="004D6238">
      <w:r w:rsidRPr="00451D60">
        <w:t>This section provides general guidance to equip you in ensuring that victims and survivors feel believed and supported when they choose to disclose their experiences of child sexual abuse to you.</w:t>
      </w:r>
    </w:p>
    <w:p w14:paraId="097DB965" w14:textId="7345B156" w:rsidR="004D6238" w:rsidRPr="00451D60" w:rsidRDefault="004D6238" w:rsidP="002609BD">
      <w:pPr>
        <w:pStyle w:val="Heading2"/>
      </w:pPr>
      <w:bookmarkStart w:id="74" w:name="_Toc180074002"/>
      <w:bookmarkStart w:id="75" w:name="_Toc202459673"/>
      <w:bookmarkStart w:id="76" w:name="_Toc210657050"/>
      <w:bookmarkStart w:id="77" w:name="_Toc212553132"/>
      <w:r w:rsidRPr="00451D60">
        <w:t xml:space="preserve">What is </w:t>
      </w:r>
      <w:r w:rsidR="002609BD">
        <w:t>d</w:t>
      </w:r>
      <w:r w:rsidRPr="00451D60">
        <w:t xml:space="preserve">isclosure of </w:t>
      </w:r>
      <w:r w:rsidR="002609BD">
        <w:t>c</w:t>
      </w:r>
      <w:r w:rsidRPr="00451D60">
        <w:t xml:space="preserve">hild </w:t>
      </w:r>
      <w:r w:rsidR="002609BD">
        <w:t>s</w:t>
      </w:r>
      <w:r w:rsidRPr="00451D60">
        <w:t xml:space="preserve">exual </w:t>
      </w:r>
      <w:r w:rsidR="002609BD">
        <w:t>a</w:t>
      </w:r>
      <w:r w:rsidRPr="00A469F9">
        <w:t>buse</w:t>
      </w:r>
      <w:r w:rsidRPr="00451D60">
        <w:t>?</w:t>
      </w:r>
      <w:bookmarkEnd w:id="74"/>
      <w:bookmarkEnd w:id="75"/>
      <w:bookmarkEnd w:id="76"/>
      <w:bookmarkEnd w:id="77"/>
    </w:p>
    <w:p w14:paraId="373E0C97" w14:textId="7260DFF5" w:rsidR="004D6238" w:rsidRPr="00451D60" w:rsidRDefault="004D6238" w:rsidP="00974E34">
      <w:r w:rsidRPr="00451D60">
        <w:t xml:space="preserve">Disclosure refers to the moment when a child, young person, or adult communicates that they are or have been sexually abused during childhood. It’s essential to </w:t>
      </w:r>
      <w:r w:rsidRPr="00451D60">
        <w:lastRenderedPageBreak/>
        <w:t>understand that this may not always be a straightforward process</w:t>
      </w:r>
      <w:r w:rsidR="00384C0B">
        <w:t xml:space="preserve"> – </w:t>
      </w:r>
      <w:r w:rsidRPr="00451D60">
        <w:t>disclosure can be verbal, non-verbal, direct, or indirect. In this guide, we focus on direct disclosure, usually by verbally or non-verbally telling or conveying to someone they trust.</w:t>
      </w:r>
    </w:p>
    <w:p w14:paraId="6275DFD5" w14:textId="77777777" w:rsidR="004D6238" w:rsidRPr="002609BD" w:rsidRDefault="004D6238" w:rsidP="002609BD">
      <w:pPr>
        <w:pStyle w:val="Heading3"/>
      </w:pPr>
      <w:bookmarkStart w:id="78" w:name="_Toc202459674"/>
      <w:r w:rsidRPr="002609BD">
        <w:t>Disclosing is difficult</w:t>
      </w:r>
      <w:bookmarkEnd w:id="78"/>
    </w:p>
    <w:p w14:paraId="5F18EC8E" w14:textId="77777777" w:rsidR="004D6238" w:rsidRPr="00451D60" w:rsidRDefault="004D6238" w:rsidP="004D6238">
      <w:r w:rsidRPr="00451D60">
        <w:t xml:space="preserve">Disclosing sexual abuse is difficult for many reasons, including fear of not being believed, feelings of shame or guilt, and concern about being judged. </w:t>
      </w:r>
      <w:r w:rsidRPr="00367E12">
        <w:t>Most children don’t disclose at the time of their abuse.</w:t>
      </w:r>
      <w:r>
        <w:t xml:space="preserve"> </w:t>
      </w:r>
      <w:r w:rsidRPr="00451D60">
        <w:t xml:space="preserve">Only a small number of children and young people will </w:t>
      </w:r>
      <w:proofErr w:type="gramStart"/>
      <w:r w:rsidRPr="00451D60">
        <w:t>actually tell</w:t>
      </w:r>
      <w:proofErr w:type="gramEnd"/>
      <w:r w:rsidRPr="00451D60">
        <w:t xml:space="preserve"> or convey to someone directly that they have been sexually abused. When an adult discloses their childhood sexual abuse for the first time, they will have kept the secret for a long time, often for decades. </w:t>
      </w:r>
    </w:p>
    <w:p w14:paraId="5A37FF4B" w14:textId="4BD3F4FD" w:rsidR="004D6238" w:rsidRPr="00451D60" w:rsidRDefault="004D6238" w:rsidP="004D6238">
      <w:r w:rsidRPr="00451D60">
        <w:t>Therefore, if a person discloses to you, they are trusting you to listen to, hear them and support them to feel safe. Honour that trust.</w:t>
      </w:r>
    </w:p>
    <w:p w14:paraId="73D0D708" w14:textId="219A7088" w:rsidR="004D6238" w:rsidRPr="00451D60" w:rsidRDefault="004D6238" w:rsidP="002609BD">
      <w:pPr>
        <w:pStyle w:val="Heading2"/>
      </w:pPr>
      <w:bookmarkStart w:id="79" w:name="_Toc180074003"/>
      <w:bookmarkStart w:id="80" w:name="_Toc202459675"/>
      <w:bookmarkStart w:id="81" w:name="_Toc210657051"/>
      <w:bookmarkStart w:id="82" w:name="_Toc212553133"/>
      <w:r w:rsidRPr="00451D60">
        <w:t xml:space="preserve">How to </w:t>
      </w:r>
      <w:r w:rsidR="002609BD">
        <w:t>r</w:t>
      </w:r>
      <w:r w:rsidRPr="00451D60">
        <w:t xml:space="preserve">espond to </w:t>
      </w:r>
      <w:r w:rsidR="002609BD">
        <w:t>d</w:t>
      </w:r>
      <w:r w:rsidRPr="00451D60">
        <w:t>isclosures</w:t>
      </w:r>
      <w:bookmarkEnd w:id="79"/>
      <w:bookmarkEnd w:id="80"/>
      <w:bookmarkEnd w:id="81"/>
      <w:bookmarkEnd w:id="82"/>
    </w:p>
    <w:p w14:paraId="2DD65262" w14:textId="1D6A6641" w:rsidR="004D6238" w:rsidRPr="00451D60" w:rsidRDefault="004D6238" w:rsidP="004D6238">
      <w:r w:rsidRPr="00451D60">
        <w:t>It’s crucial that your response fosters trust, reassurance, and support. The following tips and language suggestions will help guide you in respectfully responding to disclosures:</w:t>
      </w:r>
    </w:p>
    <w:p w14:paraId="1223327A" w14:textId="77777777" w:rsidR="004D6238" w:rsidRPr="00451D60" w:rsidRDefault="004D6238" w:rsidP="002609BD">
      <w:pPr>
        <w:pStyle w:val="Heading3"/>
      </w:pPr>
      <w:bookmarkStart w:id="83" w:name="_Toc202459676"/>
      <w:r w:rsidRPr="00451D60">
        <w:t xml:space="preserve">Stay calm and </w:t>
      </w:r>
      <w:r w:rsidRPr="008C7B33">
        <w:t>offer</w:t>
      </w:r>
      <w:r w:rsidRPr="00451D60">
        <w:t xml:space="preserve"> reassurances</w:t>
      </w:r>
      <w:bookmarkEnd w:id="83"/>
    </w:p>
    <w:p w14:paraId="6B5420A0" w14:textId="77777777" w:rsidR="004D6238" w:rsidRPr="00451D60" w:rsidRDefault="004D6238" w:rsidP="004D6238">
      <w:r w:rsidRPr="00451D60">
        <w:t xml:space="preserve">Your initial reaction can set the tone for the conversation. It’s natural to feel shocked or overwhelmed, </w:t>
      </w:r>
      <w:r w:rsidRPr="00D41602">
        <w:t xml:space="preserve">but it’s important to stay as </w:t>
      </w:r>
      <w:r>
        <w:t>calm</w:t>
      </w:r>
      <w:r w:rsidRPr="00D41602">
        <w:t xml:space="preserve"> as possible</w:t>
      </w:r>
      <w:r w:rsidRPr="00451D60">
        <w:t xml:space="preserve">. </w:t>
      </w:r>
      <w:r>
        <w:t>W</w:t>
      </w:r>
      <w:r w:rsidRPr="00451D60">
        <w:t>e may not always be able to hold our reaction in the moment. It is important not to lie if we are surprised but be transparent and comforting that you hadn’t expected this conversation, but you</w:t>
      </w:r>
      <w:r>
        <w:t xml:space="preserve"> are</w:t>
      </w:r>
      <w:r w:rsidRPr="00451D60">
        <w:t xml:space="preserve"> glad they have chosen to talk to you because you want to </w:t>
      </w:r>
      <w:r>
        <w:t xml:space="preserve">be </w:t>
      </w:r>
      <w:r w:rsidRPr="00451D60">
        <w:t>there</w:t>
      </w:r>
      <w:r>
        <w:t xml:space="preserve"> for them.</w:t>
      </w:r>
    </w:p>
    <w:p w14:paraId="15747DB5" w14:textId="77777777" w:rsidR="004D6238" w:rsidRPr="00451D60" w:rsidRDefault="004D6238" w:rsidP="004D6238">
      <w:r w:rsidRPr="00451D60">
        <w:t xml:space="preserve">Your facial expressions, tone of voice and body language should convey safety, support and reassurance. Let the </w:t>
      </w:r>
      <w:r>
        <w:t>person</w:t>
      </w:r>
      <w:r w:rsidRPr="00451D60">
        <w:t xml:space="preserve"> set the pace and take the time they need to tell their story in their own way.</w:t>
      </w:r>
    </w:p>
    <w:p w14:paraId="31074BAB" w14:textId="77777777" w:rsidR="004D6238" w:rsidRPr="00451D60" w:rsidRDefault="004D6238" w:rsidP="004D6238">
      <w:r w:rsidRPr="00451D60">
        <w:t xml:space="preserve">Whenever possible, speak to the </w:t>
      </w:r>
      <w:r>
        <w:t>person</w:t>
      </w:r>
      <w:r w:rsidRPr="00451D60">
        <w:t xml:space="preserve"> in a safe, private space.</w:t>
      </w:r>
    </w:p>
    <w:p w14:paraId="7FEE9A76" w14:textId="0AB99F33" w:rsidR="004D6238" w:rsidRPr="00451D60" w:rsidRDefault="00384C0B" w:rsidP="00384C0B">
      <w:pPr>
        <w:spacing w:after="60"/>
      </w:pPr>
      <w:r>
        <w:t>L</w:t>
      </w:r>
      <w:r w:rsidR="004D6238" w:rsidRPr="00451D60">
        <w:t>anguage you could try to help the person feel believed and supported:</w:t>
      </w:r>
    </w:p>
    <w:p w14:paraId="7FA89BAC" w14:textId="77777777" w:rsidR="004D6238" w:rsidRPr="00451D60" w:rsidRDefault="004D6238" w:rsidP="00384C0B">
      <w:pPr>
        <w:pStyle w:val="BulletL1"/>
        <w:numPr>
          <w:ilvl w:val="0"/>
          <w:numId w:val="16"/>
        </w:numPr>
        <w:spacing w:after="60"/>
        <w:ind w:left="527" w:hanging="357"/>
        <w:contextualSpacing w:val="0"/>
      </w:pPr>
      <w:r w:rsidRPr="00451D60">
        <w:t>“</w:t>
      </w:r>
      <w:r w:rsidRPr="00384C0B">
        <w:t>Thank you</w:t>
      </w:r>
      <w:r w:rsidRPr="00451D60">
        <w:t xml:space="preserve"> for telling me. You’ve done the </w:t>
      </w:r>
      <w:r w:rsidRPr="00384C0B">
        <w:t>right thing</w:t>
      </w:r>
      <w:r w:rsidRPr="00451D60">
        <w:t>.”</w:t>
      </w:r>
    </w:p>
    <w:p w14:paraId="02690A9A" w14:textId="77777777" w:rsidR="004D6238" w:rsidRPr="00451D60" w:rsidRDefault="004D6238" w:rsidP="00384C0B">
      <w:pPr>
        <w:pStyle w:val="BulletL1"/>
        <w:numPr>
          <w:ilvl w:val="0"/>
          <w:numId w:val="16"/>
        </w:numPr>
        <w:spacing w:after="60"/>
        <w:ind w:left="527" w:hanging="357"/>
        <w:contextualSpacing w:val="0"/>
      </w:pPr>
      <w:r w:rsidRPr="00451D60">
        <w:t xml:space="preserve">“I’m </w:t>
      </w:r>
      <w:r w:rsidRPr="00384C0B">
        <w:t>sorry</w:t>
      </w:r>
      <w:r w:rsidRPr="00451D60">
        <w:t xml:space="preserve"> this happened to you. It’s </w:t>
      </w:r>
      <w:r w:rsidRPr="00384C0B">
        <w:t>not your fault.</w:t>
      </w:r>
      <w:r w:rsidRPr="00451D60">
        <w:t>”</w:t>
      </w:r>
    </w:p>
    <w:p w14:paraId="12C865D4" w14:textId="77777777" w:rsidR="004D6238" w:rsidRPr="00451D60" w:rsidRDefault="004D6238" w:rsidP="00384C0B">
      <w:pPr>
        <w:pStyle w:val="BulletL1"/>
        <w:numPr>
          <w:ilvl w:val="0"/>
          <w:numId w:val="16"/>
        </w:numPr>
        <w:spacing w:after="60"/>
        <w:ind w:left="527" w:hanging="357"/>
        <w:contextualSpacing w:val="0"/>
      </w:pPr>
      <w:r w:rsidRPr="00451D60">
        <w:t xml:space="preserve">“I </w:t>
      </w:r>
      <w:r w:rsidRPr="00384C0B">
        <w:t>believe</w:t>
      </w:r>
      <w:r w:rsidRPr="00451D60">
        <w:t xml:space="preserve"> you.”</w:t>
      </w:r>
    </w:p>
    <w:p w14:paraId="2CF72C1E" w14:textId="77777777" w:rsidR="004D6238" w:rsidRPr="00451D60" w:rsidRDefault="004D6238" w:rsidP="00384C0B">
      <w:pPr>
        <w:pStyle w:val="BulletL1"/>
        <w:numPr>
          <w:ilvl w:val="0"/>
          <w:numId w:val="16"/>
        </w:numPr>
        <w:spacing w:after="60"/>
        <w:ind w:left="527" w:hanging="357"/>
        <w:contextualSpacing w:val="0"/>
      </w:pPr>
      <w:r w:rsidRPr="00451D60">
        <w:t xml:space="preserve">“I will </w:t>
      </w:r>
      <w:r w:rsidRPr="00384C0B">
        <w:t>help</w:t>
      </w:r>
      <w:r w:rsidRPr="00451D60">
        <w:t xml:space="preserve"> you.”</w:t>
      </w:r>
    </w:p>
    <w:p w14:paraId="21644AED" w14:textId="77777777" w:rsidR="004D6238" w:rsidRPr="00451D60" w:rsidRDefault="004D6238" w:rsidP="00384C0B">
      <w:pPr>
        <w:pStyle w:val="BulletL1"/>
        <w:numPr>
          <w:ilvl w:val="0"/>
          <w:numId w:val="16"/>
        </w:numPr>
        <w:spacing w:after="60"/>
        <w:ind w:left="527" w:hanging="357"/>
        <w:contextualSpacing w:val="0"/>
      </w:pPr>
      <w:r w:rsidRPr="00451D60">
        <w:t xml:space="preserve">“Is there </w:t>
      </w:r>
      <w:r w:rsidRPr="00E41D67">
        <w:t xml:space="preserve">anything </w:t>
      </w:r>
      <w:r w:rsidRPr="00384C0B">
        <w:t>you need from me</w:t>
      </w:r>
      <w:r w:rsidRPr="00451D60">
        <w:t xml:space="preserve"> </w:t>
      </w:r>
      <w:r w:rsidRPr="006432CA">
        <w:t>right now</w:t>
      </w:r>
      <w:r w:rsidRPr="00451D60">
        <w:t xml:space="preserve">?” </w:t>
      </w:r>
    </w:p>
    <w:p w14:paraId="1F9B1947" w14:textId="77777777" w:rsidR="004D6238" w:rsidRPr="00451D60" w:rsidRDefault="004D6238" w:rsidP="00384C0B">
      <w:pPr>
        <w:pStyle w:val="BulletL1"/>
        <w:numPr>
          <w:ilvl w:val="0"/>
          <w:numId w:val="16"/>
        </w:numPr>
        <w:ind w:left="527" w:hanging="357"/>
        <w:contextualSpacing w:val="0"/>
      </w:pPr>
      <w:r w:rsidRPr="00451D60">
        <w:lastRenderedPageBreak/>
        <w:t xml:space="preserve">“What can I do to </w:t>
      </w:r>
      <w:r w:rsidRPr="00384C0B">
        <w:t>support you right now</w:t>
      </w:r>
      <w:r w:rsidRPr="00451D60">
        <w:t>?”</w:t>
      </w:r>
    </w:p>
    <w:p w14:paraId="1C256E98" w14:textId="77777777" w:rsidR="004D6238" w:rsidRPr="00F022DC" w:rsidRDefault="004D6238" w:rsidP="002609BD">
      <w:pPr>
        <w:pStyle w:val="Heading3"/>
      </w:pPr>
      <w:bookmarkStart w:id="84" w:name="_Toc202459677"/>
      <w:r w:rsidRPr="00451D60">
        <w:t>Ask open-ended questions</w:t>
      </w:r>
      <w:bookmarkEnd w:id="84"/>
      <w:r w:rsidRPr="00451D60">
        <w:t xml:space="preserve"> </w:t>
      </w:r>
    </w:p>
    <w:p w14:paraId="631080BA" w14:textId="77777777" w:rsidR="004D6238" w:rsidRPr="00451D60" w:rsidRDefault="004D6238" w:rsidP="004D6238">
      <w:r w:rsidRPr="00451D60">
        <w:t xml:space="preserve">Asking questions may be necessary to understand and clarify what the </w:t>
      </w:r>
      <w:r>
        <w:t>person</w:t>
      </w:r>
      <w:r w:rsidRPr="00451D60">
        <w:t xml:space="preserve"> is trying to say so you can begin to consider next steps.</w:t>
      </w:r>
    </w:p>
    <w:p w14:paraId="0B2752AA" w14:textId="77777777" w:rsidR="004D6238" w:rsidRPr="00451D60" w:rsidRDefault="004D6238" w:rsidP="004D6238">
      <w:r w:rsidRPr="00451D60">
        <w:t>Be mindful not to ask too many questions as this could be overwhelming and intimidating for</w:t>
      </w:r>
      <w:r>
        <w:t xml:space="preserve"> the person</w:t>
      </w:r>
      <w:r w:rsidRPr="00451D60">
        <w:t>. It’s not the role of a first responder to gather evidence; this is the role of child protection and police services.</w:t>
      </w:r>
    </w:p>
    <w:p w14:paraId="7E9AF73B" w14:textId="77777777" w:rsidR="004D6238" w:rsidRPr="00384C0B" w:rsidRDefault="004D6238" w:rsidP="004D6238">
      <w:r w:rsidRPr="00384C0B">
        <w:t>For children, do not ask directly using the term ‘sexual abuse’. This could be frightening for a child who has been threatened and silenced by the perpetrator.</w:t>
      </w:r>
    </w:p>
    <w:p w14:paraId="1A0B8A79" w14:textId="77777777" w:rsidR="004D6238" w:rsidRPr="00451D60" w:rsidRDefault="004D6238" w:rsidP="004D6238">
      <w:pPr>
        <w:rPr>
          <w:rFonts w:eastAsia="Times New Roman"/>
          <w:szCs w:val="24"/>
        </w:rPr>
      </w:pPr>
      <w:r w:rsidRPr="00384C0B">
        <w:rPr>
          <w:rFonts w:eastAsia="Times New Roman"/>
          <w:szCs w:val="24"/>
        </w:rPr>
        <w:t>Do not</w:t>
      </w:r>
      <w:r w:rsidRPr="008C7B33">
        <w:rPr>
          <w:rFonts w:eastAsia="Times New Roman"/>
          <w:b/>
          <w:bCs/>
          <w:szCs w:val="24"/>
        </w:rPr>
        <w:t xml:space="preserve"> </w:t>
      </w:r>
      <w:r w:rsidRPr="00451D60">
        <w:rPr>
          <w:rFonts w:eastAsia="Times New Roman"/>
          <w:szCs w:val="24"/>
        </w:rPr>
        <w:t xml:space="preserve">pressure the </w:t>
      </w:r>
      <w:r>
        <w:rPr>
          <w:rFonts w:eastAsia="Times New Roman"/>
          <w:szCs w:val="24"/>
        </w:rPr>
        <w:t>person</w:t>
      </w:r>
      <w:r w:rsidRPr="00451D60">
        <w:rPr>
          <w:rFonts w:eastAsia="Times New Roman"/>
          <w:szCs w:val="24"/>
        </w:rPr>
        <w:t xml:space="preserve"> to give more information than they want to. There does not need to be a full disclosure to make a </w:t>
      </w:r>
      <w:r>
        <w:rPr>
          <w:rFonts w:eastAsia="Times New Roman"/>
          <w:szCs w:val="24"/>
        </w:rPr>
        <w:t xml:space="preserve">report. If </w:t>
      </w:r>
      <w:r w:rsidRPr="00451D60">
        <w:rPr>
          <w:rFonts w:eastAsia="Times New Roman"/>
          <w:szCs w:val="24"/>
        </w:rPr>
        <w:t xml:space="preserve">you </w:t>
      </w:r>
      <w:r>
        <w:rPr>
          <w:rFonts w:eastAsia="Times New Roman"/>
          <w:szCs w:val="24"/>
        </w:rPr>
        <w:t xml:space="preserve">are uncertain or need advice at any point, call the </w:t>
      </w:r>
      <w:hyperlink r:id="rId15" w:history="1">
        <w:r w:rsidRPr="008E1D80">
          <w:rPr>
            <w:rStyle w:val="Hyperlink"/>
            <w:rFonts w:eastAsia="Times New Roman"/>
            <w:szCs w:val="24"/>
          </w:rPr>
          <w:t>Strong Families Strong Kids Advice &amp; Referral Line</w:t>
        </w:r>
      </w:hyperlink>
      <w:r>
        <w:rPr>
          <w:rFonts w:eastAsia="Times New Roman"/>
          <w:szCs w:val="24"/>
        </w:rPr>
        <w:t xml:space="preserve"> (ARL) </w:t>
      </w:r>
      <w:r w:rsidRPr="00451D60">
        <w:rPr>
          <w:rFonts w:eastAsia="Times New Roman"/>
          <w:szCs w:val="24"/>
        </w:rPr>
        <w:t>on 1800 000 123</w:t>
      </w:r>
      <w:r>
        <w:rPr>
          <w:rFonts w:eastAsia="Times New Roman"/>
          <w:szCs w:val="24"/>
        </w:rPr>
        <w:t xml:space="preserve"> for assistance</w:t>
      </w:r>
      <w:r w:rsidRPr="00451D60">
        <w:rPr>
          <w:rFonts w:eastAsia="Times New Roman"/>
          <w:szCs w:val="24"/>
        </w:rPr>
        <w:t>.</w:t>
      </w:r>
    </w:p>
    <w:p w14:paraId="47CBF722" w14:textId="77777777" w:rsidR="004D6238" w:rsidRPr="00451D60" w:rsidRDefault="004D6238" w:rsidP="00384C0B">
      <w:pPr>
        <w:spacing w:after="60"/>
      </w:pPr>
      <w:r w:rsidRPr="00451D60">
        <w:t>Ask a few gentle open-ended questions such as:</w:t>
      </w:r>
    </w:p>
    <w:p w14:paraId="76D4AF83" w14:textId="77777777" w:rsidR="004D6238" w:rsidRPr="00451D60" w:rsidRDefault="004D6238" w:rsidP="00384C0B">
      <w:pPr>
        <w:pStyle w:val="BulletL1"/>
        <w:numPr>
          <w:ilvl w:val="0"/>
          <w:numId w:val="16"/>
        </w:numPr>
        <w:spacing w:after="60"/>
        <w:ind w:left="527" w:hanging="357"/>
        <w:contextualSpacing w:val="0"/>
      </w:pPr>
      <w:r w:rsidRPr="00451D60">
        <w:t>“</w:t>
      </w:r>
      <w:r w:rsidRPr="00384C0B">
        <w:t>Has anything happened</w:t>
      </w:r>
      <w:r w:rsidRPr="00451D60">
        <w:t xml:space="preserve"> that has made you feel hurt or unsafe?”</w:t>
      </w:r>
    </w:p>
    <w:p w14:paraId="585E1E76" w14:textId="77777777" w:rsidR="004D6238" w:rsidRPr="00451D60" w:rsidRDefault="004D6238" w:rsidP="00384C0B">
      <w:pPr>
        <w:pStyle w:val="BulletL1"/>
        <w:numPr>
          <w:ilvl w:val="0"/>
          <w:numId w:val="16"/>
        </w:numPr>
        <w:spacing w:after="60"/>
        <w:ind w:left="527" w:hanging="357"/>
        <w:contextualSpacing w:val="0"/>
      </w:pPr>
      <w:r w:rsidRPr="00451D60">
        <w:t xml:space="preserve">“Can you </w:t>
      </w:r>
      <w:r w:rsidRPr="00384C0B">
        <w:t>tell me more</w:t>
      </w:r>
      <w:r w:rsidRPr="00451D60">
        <w:t xml:space="preserve"> about that?”</w:t>
      </w:r>
    </w:p>
    <w:p w14:paraId="2DC38809" w14:textId="77777777" w:rsidR="004D6238" w:rsidRPr="00451D60" w:rsidRDefault="004D6238" w:rsidP="00384C0B">
      <w:pPr>
        <w:pStyle w:val="BulletL1"/>
        <w:numPr>
          <w:ilvl w:val="0"/>
          <w:numId w:val="16"/>
        </w:numPr>
        <w:spacing w:after="60"/>
        <w:ind w:left="527" w:hanging="357"/>
        <w:contextualSpacing w:val="0"/>
      </w:pPr>
      <w:r w:rsidRPr="00451D60">
        <w:t xml:space="preserve">“What </w:t>
      </w:r>
      <w:r w:rsidRPr="00384C0B">
        <w:t>else</w:t>
      </w:r>
      <w:r w:rsidRPr="00451D60">
        <w:t xml:space="preserve"> happened?”</w:t>
      </w:r>
    </w:p>
    <w:p w14:paraId="41467BB7" w14:textId="77777777" w:rsidR="004D6238" w:rsidRPr="00451D60" w:rsidRDefault="004D6238" w:rsidP="00384C0B">
      <w:pPr>
        <w:pStyle w:val="BulletL1"/>
        <w:numPr>
          <w:ilvl w:val="0"/>
          <w:numId w:val="16"/>
        </w:numPr>
        <w:ind w:left="527" w:hanging="357"/>
        <w:contextualSpacing w:val="0"/>
      </w:pPr>
      <w:r w:rsidRPr="00451D60">
        <w:t>“</w:t>
      </w:r>
      <w:r w:rsidRPr="00384C0B">
        <w:t>How often</w:t>
      </w:r>
      <w:r w:rsidRPr="00451D60">
        <w:t xml:space="preserve"> does it happen?”</w:t>
      </w:r>
    </w:p>
    <w:p w14:paraId="4804E908" w14:textId="77777777" w:rsidR="004D6238" w:rsidRPr="00451D60" w:rsidRDefault="004D6238" w:rsidP="002609BD">
      <w:pPr>
        <w:pStyle w:val="Heading3"/>
      </w:pPr>
      <w:bookmarkStart w:id="85" w:name="_Toc202459678"/>
      <w:r w:rsidRPr="00016786">
        <w:t>Focus</w:t>
      </w:r>
      <w:r w:rsidRPr="00451D60">
        <w:t xml:space="preserve"> on safety</w:t>
      </w:r>
      <w:bookmarkEnd w:id="85"/>
    </w:p>
    <w:p w14:paraId="7F6CB1AB" w14:textId="77777777" w:rsidR="004D6238" w:rsidRPr="00451D60" w:rsidRDefault="004D6238" w:rsidP="004D6238">
      <w:r w:rsidRPr="00451D60">
        <w:t xml:space="preserve">Explore the </w:t>
      </w:r>
      <w:r>
        <w:t>person’s</w:t>
      </w:r>
      <w:r w:rsidRPr="00451D60">
        <w:t xml:space="preserve"> immediate and ongoing safety including current and ongoing contact with the alleged perpetrator.</w:t>
      </w:r>
    </w:p>
    <w:p w14:paraId="07E8DE31" w14:textId="77777777" w:rsidR="004D6238" w:rsidRPr="00451D60" w:rsidRDefault="004D6238" w:rsidP="00384C0B">
      <w:pPr>
        <w:spacing w:after="60"/>
      </w:pPr>
      <w:r w:rsidRPr="00451D60">
        <w:t xml:space="preserve">Where appropriate, help the </w:t>
      </w:r>
      <w:r>
        <w:t>person</w:t>
      </w:r>
      <w:r w:rsidRPr="00451D60">
        <w:t xml:space="preserve"> identify ways of staying safe, e.g. not being alone with perpetrator. You could try language like:</w:t>
      </w:r>
    </w:p>
    <w:p w14:paraId="0BA0B507" w14:textId="77777777" w:rsidR="004D6238" w:rsidRPr="00451D60" w:rsidRDefault="004D6238" w:rsidP="00384C0B">
      <w:pPr>
        <w:pStyle w:val="BulletL1"/>
        <w:numPr>
          <w:ilvl w:val="0"/>
          <w:numId w:val="16"/>
        </w:numPr>
        <w:spacing w:after="60"/>
        <w:ind w:left="527" w:hanging="357"/>
        <w:contextualSpacing w:val="0"/>
      </w:pPr>
      <w:r w:rsidRPr="00451D60">
        <w:t xml:space="preserve">"Is there anywhere you </w:t>
      </w:r>
      <w:r w:rsidRPr="00384C0B">
        <w:t>feel safer</w:t>
      </w:r>
      <w:r w:rsidRPr="00451D60">
        <w:t xml:space="preserve"> or someone you trust to be with right now?"</w:t>
      </w:r>
    </w:p>
    <w:p w14:paraId="2F4D7C00" w14:textId="77777777" w:rsidR="004D6238" w:rsidRPr="00451D60" w:rsidRDefault="004D6238" w:rsidP="002609BD">
      <w:pPr>
        <w:pStyle w:val="Heading3"/>
      </w:pPr>
      <w:bookmarkStart w:id="86" w:name="_Toc202459679"/>
      <w:r w:rsidRPr="00CB1D7F">
        <w:t>Explain</w:t>
      </w:r>
      <w:r w:rsidRPr="00451D60">
        <w:t xml:space="preserve"> the next </w:t>
      </w:r>
      <w:r w:rsidRPr="00016786">
        <w:t>steps</w:t>
      </w:r>
      <w:r w:rsidRPr="00451D60">
        <w:t xml:space="preserve"> clearly</w:t>
      </w:r>
      <w:bookmarkEnd w:id="86"/>
    </w:p>
    <w:p w14:paraId="4A9AD727" w14:textId="77777777" w:rsidR="004D6238" w:rsidRDefault="004D6238" w:rsidP="004D6238">
      <w:r>
        <w:t>People</w:t>
      </w:r>
      <w:r w:rsidRPr="00451D60">
        <w:t xml:space="preserve"> may feel scared or anxious about what will happen after they disclose abuse. Being transparent about what you will do next can help ease their fears and give them a sense of security. </w:t>
      </w:r>
    </w:p>
    <w:p w14:paraId="313CD420" w14:textId="77777777" w:rsidR="004D6238" w:rsidRPr="00451D60" w:rsidRDefault="004D6238" w:rsidP="004D6238">
      <w:r>
        <w:t>For children and young people, l</w:t>
      </w:r>
      <w:r w:rsidRPr="00451D60">
        <w:t>et them know that your primary goal is to protect them and that some adults (like the police or child protection) need to be informed so they can help. It's important to ensure the child understands that their information will only be shared when necessary.</w:t>
      </w:r>
    </w:p>
    <w:p w14:paraId="05A2AB1E" w14:textId="5991C7A0" w:rsidR="004D6238" w:rsidRPr="00384C0B" w:rsidRDefault="004D6238" w:rsidP="00384C0B">
      <w:pPr>
        <w:spacing w:after="60"/>
      </w:pPr>
      <w:r w:rsidRPr="00451D60">
        <w:lastRenderedPageBreak/>
        <w:t xml:space="preserve">Some children may want you to keep the abuse secret, but this promise should not be made. All Tasmanian </w:t>
      </w:r>
      <w:r w:rsidR="00384C0B">
        <w:t>p</w:t>
      </w:r>
      <w:r w:rsidRPr="00451D60">
        <w:t xml:space="preserve">ublic </w:t>
      </w:r>
      <w:r w:rsidR="00384C0B">
        <w:t>s</w:t>
      </w:r>
      <w:r w:rsidRPr="00451D60">
        <w:t xml:space="preserve">ector workers (employees, contractors and volunteers) have the obligations to help keep children and young people safe through mandatory reporting. </w:t>
      </w:r>
      <w:r>
        <w:t xml:space="preserve">If you believe or suspect that a child is at risk, you must report it. </w:t>
      </w:r>
      <w:r w:rsidRPr="00451D60">
        <w:t xml:space="preserve">Be prepared that the child may have a strong reaction to this. It is important to remind them their safety comes first and to give them the space to move through </w:t>
      </w:r>
      <w:r w:rsidRPr="00384C0B">
        <w:t>their emotions. You could say something like:</w:t>
      </w:r>
    </w:p>
    <w:p w14:paraId="4C8B490F" w14:textId="77777777" w:rsidR="004D6238" w:rsidRPr="00384C0B" w:rsidRDefault="004D6238" w:rsidP="002375E1">
      <w:pPr>
        <w:pStyle w:val="BulletL1"/>
        <w:numPr>
          <w:ilvl w:val="0"/>
          <w:numId w:val="16"/>
        </w:numPr>
        <w:ind w:left="527" w:hanging="357"/>
        <w:contextualSpacing w:val="0"/>
      </w:pPr>
      <w:r w:rsidRPr="00384C0B">
        <w:t>"Your safety is my first priority. I can’t promise to keep this secret, because I will do everything I can to keep you safe.”</w:t>
      </w:r>
    </w:p>
    <w:p w14:paraId="167E8FE8" w14:textId="38CA2C1A" w:rsidR="004D6238" w:rsidRPr="00384C0B" w:rsidRDefault="004D6238" w:rsidP="004D6238">
      <w:r w:rsidRPr="00384C0B">
        <w:t xml:space="preserve">If the victim or survivor is an adult and there are no children at current risk of harm, it is important to empower them to make their own decisions including </w:t>
      </w:r>
      <w:r w:rsidR="002375E1" w:rsidRPr="00384C0B">
        <w:t>whether</w:t>
      </w:r>
      <w:r w:rsidRPr="00384C0B">
        <w:t xml:space="preserve"> they want to report to police or whether or when to seek support.</w:t>
      </w:r>
    </w:p>
    <w:p w14:paraId="10636763" w14:textId="77777777" w:rsidR="004D6238" w:rsidRPr="00384C0B" w:rsidRDefault="004D6238" w:rsidP="00384C0B">
      <w:pPr>
        <w:spacing w:after="60"/>
      </w:pPr>
      <w:r w:rsidRPr="00384C0B">
        <w:t>If they ask you a question that you can’t answer, tell them that you don’t know but you will talk to the right people who can help. You could try language like:</w:t>
      </w:r>
    </w:p>
    <w:p w14:paraId="50820BF8" w14:textId="77777777" w:rsidR="004D6238" w:rsidRPr="00384C0B" w:rsidRDefault="004D6238" w:rsidP="00754F77">
      <w:pPr>
        <w:pStyle w:val="BulletL1"/>
        <w:numPr>
          <w:ilvl w:val="0"/>
          <w:numId w:val="16"/>
        </w:numPr>
        <w:ind w:left="527" w:hanging="357"/>
        <w:contextualSpacing w:val="0"/>
      </w:pPr>
      <w:r w:rsidRPr="00384C0B">
        <w:t>“I don’t know the answer right now, but I’ll talk to the right people and find out how we can help."</w:t>
      </w:r>
    </w:p>
    <w:p w14:paraId="2811FC1E" w14:textId="77777777" w:rsidR="004D6238" w:rsidRPr="00016786" w:rsidRDefault="004D6238" w:rsidP="002609BD">
      <w:pPr>
        <w:pStyle w:val="Heading3"/>
      </w:pPr>
      <w:bookmarkStart w:id="87" w:name="_Toc202459680"/>
      <w:r w:rsidRPr="00451D60">
        <w:t>Report</w:t>
      </w:r>
      <w:bookmarkEnd w:id="87"/>
    </w:p>
    <w:p w14:paraId="5501C844" w14:textId="601BB108" w:rsidR="004D6238" w:rsidRPr="00451D60" w:rsidRDefault="004D6238" w:rsidP="004D6238">
      <w:r w:rsidRPr="00451D60">
        <w:t xml:space="preserve">After the conversation, it’s important to document the disclosure. Write down what the </w:t>
      </w:r>
      <w:r>
        <w:t>person</w:t>
      </w:r>
      <w:r w:rsidRPr="00451D60">
        <w:t xml:space="preserve"> told you using their exact words, noting the date and time. Record what you noticed about the </w:t>
      </w:r>
      <w:r>
        <w:t>person</w:t>
      </w:r>
      <w:r w:rsidRPr="00451D60">
        <w:t>’s mood and behaviour, and any information about physical symptoms or injuries.</w:t>
      </w:r>
    </w:p>
    <w:p w14:paraId="406CA97A" w14:textId="77777777" w:rsidR="004D6238" w:rsidRPr="00451D60" w:rsidRDefault="004D6238" w:rsidP="004D6238">
      <w:r w:rsidRPr="00451D60">
        <w:t xml:space="preserve">Make sure to maintain confidentiality and respect the </w:t>
      </w:r>
      <w:r>
        <w:t>person</w:t>
      </w:r>
      <w:r w:rsidRPr="00451D60">
        <w:t>’s privacy when handling this sensitive information.</w:t>
      </w:r>
    </w:p>
    <w:p w14:paraId="23AE7FD2" w14:textId="3B93AFD3" w:rsidR="004D6238" w:rsidRDefault="004D6238" w:rsidP="004D6238">
      <w:r w:rsidRPr="00451D60">
        <w:t xml:space="preserve">For detailed steps on how to report child sexual abuse, refer to the </w:t>
      </w:r>
      <w:hyperlink r:id="rId16" w:history="1">
        <w:r w:rsidRPr="00657158">
          <w:rPr>
            <w:rStyle w:val="Hyperlink"/>
          </w:rPr>
          <w:t>Keeping Children Safe website</w:t>
        </w:r>
      </w:hyperlink>
      <w:r w:rsidRPr="00451D60">
        <w:t>.</w:t>
      </w:r>
    </w:p>
    <w:p w14:paraId="214867C8" w14:textId="21637240" w:rsidR="004D6238" w:rsidRPr="00451D60" w:rsidRDefault="004D6238" w:rsidP="002609BD">
      <w:pPr>
        <w:pStyle w:val="Heading1"/>
      </w:pPr>
      <w:bookmarkStart w:id="88" w:name="_Toc180074004"/>
      <w:bookmarkStart w:id="89" w:name="_Toc202459681"/>
      <w:bookmarkStart w:id="90" w:name="_Toc212553134"/>
      <w:r w:rsidRPr="00451D60">
        <w:t>Trauma-</w:t>
      </w:r>
      <w:r w:rsidR="002609BD">
        <w:t>i</w:t>
      </w:r>
      <w:r w:rsidRPr="00451D60">
        <w:t xml:space="preserve">nformed </w:t>
      </w:r>
      <w:r w:rsidR="002609BD">
        <w:t>w</w:t>
      </w:r>
      <w:r w:rsidRPr="00451D60">
        <w:t xml:space="preserve">ritten </w:t>
      </w:r>
      <w:r w:rsidR="002609BD">
        <w:t>c</w:t>
      </w:r>
      <w:r w:rsidRPr="00451D60">
        <w:t>ommunication</w:t>
      </w:r>
      <w:bookmarkEnd w:id="88"/>
      <w:bookmarkEnd w:id="89"/>
      <w:bookmarkEnd w:id="90"/>
    </w:p>
    <w:p w14:paraId="4CB8B738" w14:textId="77777777" w:rsidR="007453A2" w:rsidRDefault="004D6238" w:rsidP="004D6238">
      <w:r w:rsidRPr="00451D60">
        <w:t>Whether you are writing notes, collaborating with colleagues, discussing referrals, or drafting policies, how we speak and write about people has a significant impact on how they are perceived and treated. Trauma-informed language involves being respectful, non-judgmental, and mindful of the words we choose.</w:t>
      </w:r>
    </w:p>
    <w:p w14:paraId="71C2339A" w14:textId="6559C266" w:rsidR="004D6238" w:rsidRPr="00451D60" w:rsidRDefault="004D6238" w:rsidP="007453A2">
      <w:pPr>
        <w:pStyle w:val="Heading2"/>
      </w:pPr>
      <w:bookmarkStart w:id="91" w:name="_Toc210657053"/>
      <w:bookmarkStart w:id="92" w:name="_Toc212553135"/>
      <w:r w:rsidRPr="00451D60">
        <w:lastRenderedPageBreak/>
        <w:t>Key tips for writing in a trauma-informed way</w:t>
      </w:r>
      <w:bookmarkEnd w:id="91"/>
      <w:bookmarkEnd w:id="92"/>
    </w:p>
    <w:p w14:paraId="50392C81" w14:textId="66F77B98" w:rsidR="00073653" w:rsidRPr="00073653" w:rsidRDefault="004D6238" w:rsidP="007453A2">
      <w:pPr>
        <w:pStyle w:val="Heading3"/>
      </w:pPr>
      <w:r w:rsidRPr="00073653">
        <w:t>Use person-first language</w:t>
      </w:r>
    </w:p>
    <w:p w14:paraId="0F2FFF2D" w14:textId="2B78B15E" w:rsidR="004D6238" w:rsidRPr="00073653" w:rsidRDefault="004D6238" w:rsidP="00073653">
      <w:r w:rsidRPr="00073653">
        <w:t>Person-first language places the individual before their trauma, emphasising their inherent worth and dignity as human beings. It recognises that while trauma is part of their experience, it does not define them.</w:t>
      </w:r>
    </w:p>
    <w:p w14:paraId="3F5D0C0F" w14:textId="77777777" w:rsidR="004D6238" w:rsidRPr="00073653" w:rsidRDefault="004D6238" w:rsidP="00073653">
      <w:r w:rsidRPr="00073653">
        <w:t>Example: Instead of writing “trauma victim,” use “a person who has experienced trauma.” This ensures that the person is seen beyond their trauma and is acknowledged as a whole individual.</w:t>
      </w:r>
    </w:p>
    <w:p w14:paraId="370F60CA" w14:textId="77777777" w:rsidR="007453A2" w:rsidRDefault="004D6238" w:rsidP="007453A2">
      <w:pPr>
        <w:pStyle w:val="Heading3"/>
      </w:pPr>
      <w:r w:rsidRPr="00F94C40">
        <w:t>Respect and non-judgmental language</w:t>
      </w:r>
    </w:p>
    <w:p w14:paraId="6FA46374" w14:textId="4F818670" w:rsidR="004D6238" w:rsidRPr="00F94C40" w:rsidRDefault="004D6238" w:rsidP="007453A2">
      <w:r w:rsidRPr="00F94C40">
        <w:t>Avoid using terms that may carry stigma, reinforce stereotypes, or dehumanise individuals. Ensure that language reflects the inherent worth of the person, regardless of their circumstances or condition.</w:t>
      </w:r>
    </w:p>
    <w:p w14:paraId="10884856" w14:textId="77777777" w:rsidR="004D6238" w:rsidRPr="00451D60" w:rsidRDefault="004D6238" w:rsidP="00073653">
      <w:r w:rsidRPr="00706FD8">
        <w:rPr>
          <w:rStyle w:val="Strong"/>
          <w:b w:val="0"/>
          <w:bCs w:val="0"/>
        </w:rPr>
        <w:t>Example</w:t>
      </w:r>
      <w:r w:rsidRPr="00706FD8">
        <w:rPr>
          <w:b/>
          <w:bCs/>
        </w:rPr>
        <w:t xml:space="preserve">: </w:t>
      </w:r>
      <w:r w:rsidRPr="00706FD8">
        <w:t>Instead</w:t>
      </w:r>
      <w:r w:rsidRPr="00451D60">
        <w:t xml:space="preserve"> of writing “</w:t>
      </w:r>
      <w:r w:rsidRPr="00E77FF8">
        <w:t>the victim did not cooperate</w:t>
      </w:r>
      <w:r w:rsidRPr="00451D60">
        <w:t>”</w:t>
      </w:r>
      <w:r>
        <w:t xml:space="preserve">, use </w:t>
      </w:r>
      <w:r w:rsidRPr="00451D60">
        <w:t>“</w:t>
      </w:r>
      <w:r w:rsidRPr="00E73A15">
        <w:t>the person was not ready to participate at that time</w:t>
      </w:r>
      <w:r>
        <w:t>.</w:t>
      </w:r>
      <w:r w:rsidRPr="00451D60">
        <w:t>”</w:t>
      </w:r>
    </w:p>
    <w:p w14:paraId="2F6C470E" w14:textId="77777777" w:rsidR="007453A2" w:rsidRDefault="004D6238" w:rsidP="007453A2">
      <w:pPr>
        <w:pStyle w:val="Heading3"/>
      </w:pPr>
      <w:r w:rsidRPr="00073653">
        <w:t>Recovery-oriented approach</w:t>
      </w:r>
    </w:p>
    <w:p w14:paraId="574BD3FF" w14:textId="537E4D67" w:rsidR="004D6238" w:rsidRPr="00451D60" w:rsidRDefault="004D6238" w:rsidP="00073653">
      <w:r w:rsidRPr="00451D60">
        <w:t>A recovery-based approach should underpin communication, focusing on the individual’s strengths and potential for healing. When writing about individuals, focus on their progress, resilience, and capacity for recovery rather than solely on their challenges or diagnoses.</w:t>
      </w:r>
    </w:p>
    <w:p w14:paraId="1310C5CA" w14:textId="77777777" w:rsidR="004D6238" w:rsidRPr="00451D60" w:rsidRDefault="004D6238" w:rsidP="004D6238">
      <w:r w:rsidRPr="00706FD8">
        <w:rPr>
          <w:rStyle w:val="Strong"/>
          <w:b w:val="0"/>
          <w:bCs w:val="0"/>
        </w:rPr>
        <w:t>Example</w:t>
      </w:r>
      <w:r w:rsidRPr="00451D60">
        <w:t xml:space="preserve">: </w:t>
      </w:r>
      <w:r>
        <w:t xml:space="preserve">Instead of writing </w:t>
      </w:r>
      <w:r w:rsidRPr="00451D60">
        <w:t>“the person is struggling with mental illness.”</w:t>
      </w:r>
      <w:r>
        <w:t xml:space="preserve">, use </w:t>
      </w:r>
      <w:r w:rsidRPr="00451D60">
        <w:t>phrases like “the person is working through their experiences</w:t>
      </w:r>
      <w:r>
        <w:t>.</w:t>
      </w:r>
      <w:r w:rsidRPr="00451D60">
        <w:t>”</w:t>
      </w:r>
    </w:p>
    <w:p w14:paraId="34AF1A43" w14:textId="77777777" w:rsidR="007453A2" w:rsidRPr="007453A2" w:rsidRDefault="004D6238" w:rsidP="007453A2">
      <w:pPr>
        <w:pStyle w:val="Heading3"/>
      </w:pPr>
      <w:r w:rsidRPr="007453A2">
        <w:t>Avoid jargon and technical terms</w:t>
      </w:r>
    </w:p>
    <w:p w14:paraId="05809C4B" w14:textId="12DFF462" w:rsidR="004D6238" w:rsidRPr="00451D60" w:rsidRDefault="004D6238" w:rsidP="004D6238">
      <w:r w:rsidRPr="00451D60">
        <w:t xml:space="preserve">Every field has its </w:t>
      </w:r>
      <w:r w:rsidR="002609BD" w:rsidRPr="00451D60">
        <w:t>jargon but</w:t>
      </w:r>
      <w:r w:rsidRPr="00451D60">
        <w:t xml:space="preserve"> using overly technical or field-specific language can create barriers. Avoid language that is not easily understood by those outside your field or by the person you are writing about. Strive for clarity and accessibility in all written communications.</w:t>
      </w:r>
    </w:p>
    <w:p w14:paraId="31F8AEC8" w14:textId="77777777" w:rsidR="004D6238" w:rsidRPr="00451D60" w:rsidRDefault="004D6238" w:rsidP="004D6238">
      <w:r w:rsidRPr="00706FD8">
        <w:rPr>
          <w:rStyle w:val="Strong"/>
          <w:rFonts w:ascii="Arial" w:hAnsi="Arial" w:cs="Arial"/>
          <w:b w:val="0"/>
          <w:bCs w:val="0"/>
        </w:rPr>
        <w:t>Example:</w:t>
      </w:r>
      <w:r w:rsidRPr="00451D60">
        <w:t xml:space="preserve"> Instead of writing, “The person exhibited signs of dysphoria,” you could say, “The person seemed to feel uncomfortable or uneasy.” This phrasing makes the information clearer and easier to understand for someone who may not be familiar with medical terminology.</w:t>
      </w:r>
    </w:p>
    <w:p w14:paraId="19948457" w14:textId="77777777" w:rsidR="007453A2" w:rsidRDefault="004D6238" w:rsidP="007453A2">
      <w:pPr>
        <w:pStyle w:val="Heading3"/>
      </w:pPr>
      <w:r w:rsidRPr="007453A2">
        <w:lastRenderedPageBreak/>
        <w:t>Transparency and consistency</w:t>
      </w:r>
    </w:p>
    <w:p w14:paraId="2C55F7B6" w14:textId="17F127E7" w:rsidR="004D6238" w:rsidRPr="00451D60" w:rsidRDefault="004D6238" w:rsidP="004D6238">
      <w:pPr>
        <w:rPr>
          <w:rFonts w:ascii="Arial" w:hAnsi="Arial" w:cs="Arial"/>
        </w:rPr>
      </w:pPr>
      <w:r w:rsidRPr="00451D60">
        <w:rPr>
          <w:rFonts w:ascii="Arial" w:hAnsi="Arial" w:cs="Arial"/>
        </w:rPr>
        <w:t>Sometimes it is necessary to use specific terminology for consistency, especially in official documents. However, it’s important to explain why those terms were chosen and acknowledge that language preferences can vary among individuals. For example, someone who has experienced trauma may prefer the term “survivor” over “victim.” Acknowledge these differences and explain your choices where possible.</w:t>
      </w:r>
    </w:p>
    <w:p w14:paraId="790CDEC6" w14:textId="77777777" w:rsidR="004D6238" w:rsidRPr="00451D60" w:rsidRDefault="004D6238" w:rsidP="004D6238">
      <w:r w:rsidRPr="00706FD8">
        <w:rPr>
          <w:rStyle w:val="Strong"/>
          <w:b w:val="0"/>
          <w:bCs w:val="0"/>
        </w:rPr>
        <w:t>Example</w:t>
      </w:r>
      <w:r w:rsidRPr="00706FD8">
        <w:rPr>
          <w:b/>
          <w:bCs/>
        </w:rPr>
        <w:t>:</w:t>
      </w:r>
      <w:r w:rsidRPr="00451D60">
        <w:t xml:space="preserve"> In the introduction of a document, you could note, “While some may prefer the term ‘victim,’ we are using ‘survivor’ throughout this document to reflect a strengths-based approach.”</w:t>
      </w:r>
    </w:p>
    <w:p w14:paraId="7C7CF057" w14:textId="77777777" w:rsidR="007453A2" w:rsidRDefault="004D6238" w:rsidP="007453A2">
      <w:pPr>
        <w:pStyle w:val="Heading3"/>
      </w:pPr>
      <w:r w:rsidRPr="00073653">
        <w:t>Use disclaimers and trigger warnings</w:t>
      </w:r>
    </w:p>
    <w:p w14:paraId="7C6570BC" w14:textId="074BA81C" w:rsidR="004D6238" w:rsidRPr="00451D60" w:rsidRDefault="004D6238" w:rsidP="004D6238">
      <w:r w:rsidRPr="00451D60">
        <w:t>Use disclaimers or trigger warnings so that people reading, watching, or interacting with your content can decide if it is the appropriate time for them to proceed.</w:t>
      </w:r>
    </w:p>
    <w:p w14:paraId="5AA2C4AC" w14:textId="102FC4D0" w:rsidR="004D6238" w:rsidRPr="00451D60" w:rsidRDefault="004D6238" w:rsidP="004D6238">
      <w:r w:rsidRPr="00674B28">
        <w:t>Example:</w:t>
      </w:r>
      <w:r w:rsidRPr="00690677">
        <w:t xml:space="preserve"> “Content on this document might be confronting and upsetting to some people. If you need to talk to someone, support is available.”</w:t>
      </w:r>
    </w:p>
    <w:p w14:paraId="777EBAD6" w14:textId="77777777" w:rsidR="007453A2" w:rsidRDefault="004D6238" w:rsidP="007453A2">
      <w:pPr>
        <w:pStyle w:val="Heading3"/>
      </w:pPr>
      <w:r w:rsidRPr="00073653">
        <w:t>Accountability in communication</w:t>
      </w:r>
    </w:p>
    <w:p w14:paraId="44898403" w14:textId="025AFBE9" w:rsidR="004D6238" w:rsidRPr="00451D60" w:rsidRDefault="004D6238" w:rsidP="004D6238">
      <w:pPr>
        <w:rPr>
          <w:rFonts w:ascii="Arial" w:hAnsi="Arial" w:cs="Arial"/>
        </w:rPr>
      </w:pPr>
      <w:r w:rsidRPr="00451D60">
        <w:rPr>
          <w:rFonts w:ascii="Arial" w:hAnsi="Arial" w:cs="Arial"/>
        </w:rPr>
        <w:t>An easy way to ensure your language is respectful and recovery-oriented is to write as though the person you are speaking or writing about will read or hear it. This approach encourages accountability and ensures that the language you use respects the individual’s dignity and perspective.</w:t>
      </w:r>
    </w:p>
    <w:p w14:paraId="4BFAC868" w14:textId="295706C3" w:rsidR="00512870" w:rsidRDefault="004D6238" w:rsidP="00F249B1">
      <w:r w:rsidRPr="00754F77">
        <w:rPr>
          <w:bCs/>
        </w:rPr>
        <w:t>Practice:</w:t>
      </w:r>
      <w:r w:rsidRPr="00451D60">
        <w:t xml:space="preserve"> Before finalising written communication, ask yourself, “Would I feel comfortable if this person read this?”</w:t>
      </w:r>
    </w:p>
    <w:p w14:paraId="3793A778" w14:textId="4D90EFA5" w:rsidR="00F249B1" w:rsidRPr="00451D60" w:rsidRDefault="00F249B1" w:rsidP="007453A2">
      <w:pPr>
        <w:pStyle w:val="Heading2"/>
      </w:pPr>
      <w:bookmarkStart w:id="93" w:name="_Toc177473429"/>
      <w:bookmarkStart w:id="94" w:name="_Toc180074005"/>
      <w:bookmarkStart w:id="95" w:name="_Toc202459682"/>
      <w:bookmarkStart w:id="96" w:name="_Toc210657054"/>
      <w:bookmarkStart w:id="97" w:name="_Toc212553136"/>
      <w:r w:rsidRPr="00451D60">
        <w:t xml:space="preserve">Trauma </w:t>
      </w:r>
      <w:r w:rsidR="002609BD">
        <w:t>s</w:t>
      </w:r>
      <w:r w:rsidRPr="00451D60">
        <w:t xml:space="preserve">ensitive </w:t>
      </w:r>
      <w:r w:rsidR="002609BD">
        <w:t>l</w:t>
      </w:r>
      <w:r w:rsidRPr="00F022DC">
        <w:t>anguage</w:t>
      </w:r>
      <w:r w:rsidRPr="00451D60">
        <w:t xml:space="preserve"> with </w:t>
      </w:r>
      <w:r w:rsidR="002609BD">
        <w:t>c</w:t>
      </w:r>
      <w:r w:rsidRPr="00451D60">
        <w:t>hildren</w:t>
      </w:r>
      <w:bookmarkEnd w:id="93"/>
      <w:bookmarkEnd w:id="94"/>
      <w:bookmarkEnd w:id="95"/>
      <w:bookmarkEnd w:id="96"/>
      <w:bookmarkEnd w:id="97"/>
    </w:p>
    <w:p w14:paraId="368C763E" w14:textId="2DD99B83" w:rsidR="00F249B1" w:rsidRPr="00674B28" w:rsidRDefault="00F249B1" w:rsidP="00F249B1">
      <w:r w:rsidRPr="00451D60">
        <w:t>As public servants, the language we use holds significant power</w:t>
      </w:r>
      <w:r w:rsidR="000E37B2">
        <w:t xml:space="preserve"> – </w:t>
      </w:r>
      <w:r w:rsidRPr="00451D60">
        <w:t>it can either advocate for or unintentionally undermine those we are serving. The way we describe children and young people in our documentation can sometimes paint them in a negative light, inadvertently overlooking their trauma and their essential need to feel seen, heard, and valued.</w:t>
      </w:r>
    </w:p>
    <w:p w14:paraId="45A10596" w14:textId="7F22BBC4" w:rsidR="00F249B1" w:rsidRPr="00451D60" w:rsidRDefault="00F249B1" w:rsidP="00F249B1">
      <w:r w:rsidRPr="00451D60">
        <w:rPr>
          <w:rFonts w:eastAsia="Arial MT"/>
          <w:szCs w:val="24"/>
        </w:rPr>
        <w:t>It is crucial to avoid language that alienates or disadvantages children and young people. Negative or unhelpful terms may place blame on them for their past trauma, leading to harmful labels that can be difficult to overcome. Instead, we should use language that interprets their needs in a positive way and highlights how they can better connect with the important people in their lives</w:t>
      </w:r>
      <w:r w:rsidRPr="00451D60">
        <w:t>.</w:t>
      </w:r>
    </w:p>
    <w:p w14:paraId="649B5EE0" w14:textId="0F2D130A" w:rsidR="00F249B1" w:rsidRDefault="00F249B1" w:rsidP="00F249B1">
      <w:r w:rsidRPr="00451D60">
        <w:lastRenderedPageBreak/>
        <w:t xml:space="preserve">For further guidance, the Australian Childhood Foundation developed a </w:t>
      </w:r>
      <w:hyperlink r:id="rId17" w:history="1">
        <w:r w:rsidRPr="00FF0962">
          <w:rPr>
            <w:rStyle w:val="Hyperlink"/>
          </w:rPr>
          <w:t>Words Matter – Trauma Sensitive Language with Children</w:t>
        </w:r>
      </w:hyperlink>
      <w:r w:rsidRPr="00451D60">
        <w:t xml:space="preserve"> resource provides suggestions for replacing negative terms with alternatives that more accurately and sensitively reflect children’s trauma experiences</w:t>
      </w:r>
      <w:r>
        <w:t>.</w:t>
      </w:r>
    </w:p>
    <w:p w14:paraId="41D7B194" w14:textId="77777777" w:rsidR="000E601A" w:rsidRDefault="000E601A" w:rsidP="00994947">
      <w:bookmarkStart w:id="98" w:name="_Toc180074006"/>
      <w:bookmarkStart w:id="99" w:name="_Toc202459683"/>
      <w:r>
        <w:br w:type="page"/>
      </w:r>
    </w:p>
    <w:p w14:paraId="2D9480F5" w14:textId="5343A0C7" w:rsidR="00DC3113" w:rsidRPr="00451D60" w:rsidRDefault="00DC3113" w:rsidP="002609BD">
      <w:pPr>
        <w:pStyle w:val="Heading1"/>
      </w:pPr>
      <w:bookmarkStart w:id="100" w:name="_Toc212553137"/>
      <w:r w:rsidRPr="00451D60">
        <w:lastRenderedPageBreak/>
        <w:t xml:space="preserve">Key </w:t>
      </w:r>
      <w:r w:rsidR="002609BD">
        <w:t>t</w:t>
      </w:r>
      <w:r w:rsidRPr="00451D60">
        <w:t>erms</w:t>
      </w:r>
      <w:bookmarkEnd w:id="98"/>
      <w:bookmarkEnd w:id="99"/>
      <w:bookmarkEnd w:id="100"/>
    </w:p>
    <w:p w14:paraId="35240C0C" w14:textId="77777777" w:rsidR="00DC3113" w:rsidRPr="000E601A" w:rsidRDefault="00DC3113" w:rsidP="002609BD">
      <w:pPr>
        <w:pStyle w:val="Heading2"/>
      </w:pPr>
      <w:bookmarkStart w:id="101" w:name="_Toc210656745"/>
      <w:bookmarkStart w:id="102" w:name="_Toc210657056"/>
      <w:bookmarkStart w:id="103" w:name="_Toc212553138"/>
      <w:r w:rsidRPr="000E601A">
        <w:t>Adverse Childhood Experiences (ACEs)</w:t>
      </w:r>
      <w:bookmarkEnd w:id="101"/>
      <w:bookmarkEnd w:id="102"/>
      <w:bookmarkEnd w:id="103"/>
    </w:p>
    <w:p w14:paraId="42EF086B" w14:textId="77777777" w:rsidR="00DC3113" w:rsidRPr="00451D60" w:rsidRDefault="00DC3113" w:rsidP="000E601A">
      <w:r w:rsidRPr="00451D60">
        <w:t>Examples of A</w:t>
      </w:r>
      <w:r>
        <w:t>CEs</w:t>
      </w:r>
      <w:r w:rsidRPr="00451D60">
        <w:t xml:space="preserve"> include emotional abuse, physical abuse, sexual abuse, neglect, exposure to substance abuse, family violence, parental separation and financial hardship. </w:t>
      </w:r>
      <w:r>
        <w:t>R</w:t>
      </w:r>
      <w:r w:rsidRPr="00235F8A">
        <w:t>esearch shows that without adequate support and protection, exposure to adversity in childhood can impact health across the lifespan</w:t>
      </w:r>
      <w:r w:rsidRPr="00451D60">
        <w:t>.</w:t>
      </w:r>
    </w:p>
    <w:p w14:paraId="6722C577" w14:textId="77777777" w:rsidR="00DC3113" w:rsidRPr="000E601A" w:rsidRDefault="00DC3113" w:rsidP="002609BD">
      <w:pPr>
        <w:pStyle w:val="Heading2"/>
      </w:pPr>
      <w:bookmarkStart w:id="104" w:name="_Toc210656746"/>
      <w:bookmarkStart w:id="105" w:name="_Toc210657057"/>
      <w:bookmarkStart w:id="106" w:name="_Toc212553139"/>
      <w:r w:rsidRPr="000E601A">
        <w:t>Child sexual abuse</w:t>
      </w:r>
      <w:bookmarkEnd w:id="104"/>
      <w:bookmarkEnd w:id="105"/>
      <w:bookmarkEnd w:id="106"/>
    </w:p>
    <w:p w14:paraId="3BFE42D8" w14:textId="77777777" w:rsidR="00DC3113" w:rsidRDefault="00DC3113" w:rsidP="000E601A">
      <w:r>
        <w:t>Refers to a</w:t>
      </w:r>
      <w:r w:rsidRPr="00451D60">
        <w:t>ny</w:t>
      </w:r>
      <w:r>
        <w:t xml:space="preserve"> act</w:t>
      </w:r>
      <w:r w:rsidRPr="00451D60">
        <w:t xml:space="preserve"> that “exposes a child or young person to, or involves a child or young person in, sexual activities that: they do not understand; they do not or cannot consent to; are not accepted by the community; are unlawful.”</w:t>
      </w:r>
    </w:p>
    <w:p w14:paraId="24571F6E" w14:textId="77777777" w:rsidR="00DC3113" w:rsidRPr="000E601A" w:rsidRDefault="00DC3113" w:rsidP="002609BD">
      <w:pPr>
        <w:pStyle w:val="Heading2"/>
      </w:pPr>
      <w:bookmarkStart w:id="107" w:name="_Toc210656747"/>
      <w:bookmarkStart w:id="108" w:name="_Toc210657058"/>
      <w:bookmarkStart w:id="109" w:name="_Toc212553140"/>
      <w:r w:rsidRPr="000E601A">
        <w:t>Choice</w:t>
      </w:r>
      <w:bookmarkEnd w:id="107"/>
      <w:bookmarkEnd w:id="108"/>
      <w:bookmarkEnd w:id="109"/>
    </w:p>
    <w:p w14:paraId="3D5D72F6" w14:textId="77777777" w:rsidR="00DC3113" w:rsidRDefault="00DC3113" w:rsidP="000E601A">
      <w:r>
        <w:t>In a trauma-informed approach, c</w:t>
      </w:r>
      <w:r w:rsidRPr="00302985">
        <w:t>hoice involves providing individuals with options, allowing them to maintain control over decisions that affect their lives. Offering choice is vital for restoring autonomy and respecting each person's unique needs and preferences.</w:t>
      </w:r>
    </w:p>
    <w:p w14:paraId="45102374" w14:textId="77777777" w:rsidR="00DC3113" w:rsidRPr="000E601A" w:rsidRDefault="00DC3113" w:rsidP="002609BD">
      <w:pPr>
        <w:pStyle w:val="Heading2"/>
      </w:pPr>
      <w:bookmarkStart w:id="110" w:name="_Toc210656748"/>
      <w:bookmarkStart w:id="111" w:name="_Toc210657059"/>
      <w:bookmarkStart w:id="112" w:name="_Toc212553141"/>
      <w:r w:rsidRPr="000E601A">
        <w:t>Chronic trauma</w:t>
      </w:r>
      <w:bookmarkEnd w:id="110"/>
      <w:bookmarkEnd w:id="111"/>
      <w:bookmarkEnd w:id="112"/>
    </w:p>
    <w:p w14:paraId="172CFC0C" w14:textId="77777777" w:rsidR="00DC3113" w:rsidRPr="00451D60" w:rsidRDefault="00DC3113" w:rsidP="000E601A">
      <w:r w:rsidRPr="00DD53F2">
        <w:t>Chronic trauma involves repeated and prolonged exposure to distressing events, such as ongoing abuse, neglect, or domestic violence. It can have a cumulative effect, leading to long-term emotional, psychological, and physical health impacts, often requiring consistent support to facilitate healing and recovery.</w:t>
      </w:r>
    </w:p>
    <w:p w14:paraId="33CE2935" w14:textId="583DF7EF" w:rsidR="00DC3113" w:rsidRPr="000E601A" w:rsidRDefault="00DC3113" w:rsidP="002609BD">
      <w:pPr>
        <w:pStyle w:val="Heading2"/>
      </w:pPr>
      <w:bookmarkStart w:id="113" w:name="_Toc210656749"/>
      <w:bookmarkStart w:id="114" w:name="_Toc210657060"/>
      <w:bookmarkStart w:id="115" w:name="_Toc212553142"/>
      <w:r w:rsidRPr="000E601A">
        <w:t>Collaboration</w:t>
      </w:r>
      <w:bookmarkEnd w:id="113"/>
      <w:bookmarkEnd w:id="114"/>
      <w:bookmarkEnd w:id="115"/>
    </w:p>
    <w:p w14:paraId="070FAFB9" w14:textId="77777777" w:rsidR="00DC3113" w:rsidRPr="00451D60" w:rsidRDefault="00DC3113" w:rsidP="000E601A">
      <w:r>
        <w:t>In a trauma-informed approach, c</w:t>
      </w:r>
      <w:r w:rsidRPr="002A1EF5">
        <w:t xml:space="preserve">ollaboration means working across agencies and sectors to share information and prevent re-traumatisation. </w:t>
      </w:r>
      <w:r>
        <w:t>It</w:t>
      </w:r>
      <w:r w:rsidRPr="00DB782B">
        <w:t xml:space="preserve"> happens at all levels: individual, organisation, and system</w:t>
      </w:r>
      <w:r w:rsidRPr="00451D60">
        <w:t>.</w:t>
      </w:r>
    </w:p>
    <w:p w14:paraId="7FD4FB09" w14:textId="77777777" w:rsidR="00DC3113" w:rsidRPr="000E601A" w:rsidRDefault="00DC3113" w:rsidP="002609BD">
      <w:pPr>
        <w:pStyle w:val="Heading2"/>
      </w:pPr>
      <w:bookmarkStart w:id="116" w:name="_Toc210656750"/>
      <w:bookmarkStart w:id="117" w:name="_Toc210657061"/>
      <w:bookmarkStart w:id="118" w:name="_Toc212553143"/>
      <w:r w:rsidRPr="000E601A">
        <w:t>Collective trauma</w:t>
      </w:r>
      <w:bookmarkEnd w:id="116"/>
      <w:bookmarkEnd w:id="117"/>
      <w:bookmarkEnd w:id="118"/>
    </w:p>
    <w:p w14:paraId="28AF7644" w14:textId="77777777" w:rsidR="00DC3113" w:rsidRPr="00761130" w:rsidRDefault="00DC3113" w:rsidP="000E601A">
      <w:pPr>
        <w:rPr>
          <w:bCs/>
        </w:rPr>
      </w:pPr>
      <w:r w:rsidRPr="008D0908">
        <w:rPr>
          <w:bCs/>
        </w:rPr>
        <w:t xml:space="preserve">Collective trauma refers to the psychological impact experienced by a group of people </w:t>
      </w:r>
      <w:proofErr w:type="gramStart"/>
      <w:r w:rsidRPr="008D0908">
        <w:rPr>
          <w:bCs/>
        </w:rPr>
        <w:t>as a result of</w:t>
      </w:r>
      <w:proofErr w:type="gramEnd"/>
      <w:r w:rsidRPr="008D0908">
        <w:rPr>
          <w:bCs/>
        </w:rPr>
        <w:t xml:space="preserve"> a shared traumatic event, such as natural disasters, war, or systemic oppression. It affects entire communities or societies, leading to lasting </w:t>
      </w:r>
      <w:r w:rsidRPr="008D0908">
        <w:rPr>
          <w:bCs/>
        </w:rPr>
        <w:lastRenderedPageBreak/>
        <w:t>changes in how they relate to each other, their identity, and their sense of safety and cohesion</w:t>
      </w:r>
      <w:r w:rsidRPr="00761130">
        <w:rPr>
          <w:bCs/>
        </w:rPr>
        <w:t>.</w:t>
      </w:r>
    </w:p>
    <w:p w14:paraId="6E58DB0D" w14:textId="77777777" w:rsidR="00DC3113" w:rsidRPr="000E601A" w:rsidRDefault="00DC3113" w:rsidP="002609BD">
      <w:pPr>
        <w:pStyle w:val="Heading2"/>
      </w:pPr>
      <w:bookmarkStart w:id="119" w:name="_Toc210656751"/>
      <w:bookmarkStart w:id="120" w:name="_Toc210657062"/>
      <w:bookmarkStart w:id="121" w:name="_Toc212553144"/>
      <w:r w:rsidRPr="000E601A">
        <w:t>Complex trauma</w:t>
      </w:r>
      <w:bookmarkEnd w:id="119"/>
      <w:bookmarkEnd w:id="120"/>
      <w:bookmarkEnd w:id="121"/>
    </w:p>
    <w:p w14:paraId="61D88572" w14:textId="77777777" w:rsidR="00DC3113" w:rsidRDefault="00DC3113" w:rsidP="000E601A">
      <w:r w:rsidRPr="00B464AB">
        <w:t>Complex trauma involves exposure to multiple, prolonged, or repeated traumatic events, often of an interpersonal nature, such as childhood abuse, neglect, or domestic violence. It impacts an individual's cognitive functioning, relationships, and worldview, leading to feelings of shame, isolation, and difficulty in trusting others. Complex trauma is cumulative and requires a comprehensive approach to support recovery and resilience</w:t>
      </w:r>
      <w:r w:rsidRPr="00451D60">
        <w:t>.</w:t>
      </w:r>
    </w:p>
    <w:p w14:paraId="4A844CD7" w14:textId="714BFB4B" w:rsidR="00DC3113" w:rsidRPr="000E601A" w:rsidRDefault="00DC3113" w:rsidP="002609BD">
      <w:pPr>
        <w:pStyle w:val="Heading2"/>
      </w:pPr>
      <w:bookmarkStart w:id="122" w:name="_Toc210656752"/>
      <w:bookmarkStart w:id="123" w:name="_Toc210657063"/>
      <w:bookmarkStart w:id="124" w:name="_Toc212553145"/>
      <w:r w:rsidRPr="000E601A">
        <w:t xml:space="preserve">Cultural </w:t>
      </w:r>
      <w:r w:rsidR="002609BD">
        <w:t>s</w:t>
      </w:r>
      <w:r w:rsidRPr="000E601A">
        <w:t>afety</w:t>
      </w:r>
      <w:bookmarkEnd w:id="122"/>
      <w:bookmarkEnd w:id="123"/>
      <w:bookmarkEnd w:id="124"/>
    </w:p>
    <w:p w14:paraId="5084B98F" w14:textId="77777777" w:rsidR="00DC3113" w:rsidRPr="00041D02" w:rsidRDefault="00DC3113" w:rsidP="000E601A">
      <w:pPr>
        <w:rPr>
          <w:bCs/>
        </w:rPr>
      </w:pPr>
      <w:r w:rsidRPr="00D82FD3">
        <w:rPr>
          <w:bCs/>
        </w:rPr>
        <w:t>Cultural safety means respecting and supporting an individual’s cultural identity and needs. It involves understanding and valuing diverse cultural experiences, ensuring that individuals feel respected, understood, and free from discrimination</w:t>
      </w:r>
      <w:r w:rsidRPr="00041D02">
        <w:rPr>
          <w:bCs/>
        </w:rPr>
        <w:t>.</w:t>
      </w:r>
    </w:p>
    <w:p w14:paraId="0ECF7A8B" w14:textId="77777777" w:rsidR="00DC3113" w:rsidRPr="000E601A" w:rsidRDefault="00DC3113" w:rsidP="002609BD">
      <w:pPr>
        <w:pStyle w:val="Heading2"/>
      </w:pPr>
      <w:bookmarkStart w:id="125" w:name="_Toc210656753"/>
      <w:bookmarkStart w:id="126" w:name="_Toc210657064"/>
      <w:bookmarkStart w:id="127" w:name="_Toc212553146"/>
      <w:r w:rsidRPr="000E601A">
        <w:t>Discrimination</w:t>
      </w:r>
      <w:bookmarkEnd w:id="125"/>
      <w:bookmarkEnd w:id="126"/>
      <w:bookmarkEnd w:id="127"/>
    </w:p>
    <w:p w14:paraId="489CE6EF" w14:textId="77777777" w:rsidR="00DC3113" w:rsidRPr="002F28A0" w:rsidRDefault="00DC3113" w:rsidP="000E601A">
      <w:pPr>
        <w:rPr>
          <w:bCs/>
        </w:rPr>
      </w:pPr>
      <w:r w:rsidRPr="00947BD1">
        <w:rPr>
          <w:bCs/>
        </w:rPr>
        <w:t>Discrimination refers to unfair or prejudiced treatment of individuals or groups based on characteristics such as race, gender, disability, or sexuality. It can exacerbate trauma by creating additional barriers to safety, support, and recovery</w:t>
      </w:r>
      <w:r w:rsidRPr="002F28A0">
        <w:rPr>
          <w:bCs/>
        </w:rPr>
        <w:t>.</w:t>
      </w:r>
    </w:p>
    <w:p w14:paraId="465440C1" w14:textId="77777777" w:rsidR="00DC3113" w:rsidRPr="000E601A" w:rsidRDefault="00DC3113" w:rsidP="002609BD">
      <w:pPr>
        <w:pStyle w:val="Heading2"/>
      </w:pPr>
      <w:bookmarkStart w:id="128" w:name="_Toc210656754"/>
      <w:bookmarkStart w:id="129" w:name="_Toc210657065"/>
      <w:bookmarkStart w:id="130" w:name="_Toc212553147"/>
      <w:r w:rsidRPr="000E601A">
        <w:t>Emotional regulation</w:t>
      </w:r>
      <w:bookmarkEnd w:id="128"/>
      <w:bookmarkEnd w:id="129"/>
      <w:bookmarkEnd w:id="130"/>
    </w:p>
    <w:p w14:paraId="29451577" w14:textId="77777777" w:rsidR="00DC3113" w:rsidRPr="00FC23B3" w:rsidRDefault="00DC3113" w:rsidP="000E601A">
      <w:pPr>
        <w:rPr>
          <w:bCs/>
        </w:rPr>
      </w:pPr>
      <w:r w:rsidRPr="002657F2">
        <w:rPr>
          <w:bCs/>
        </w:rPr>
        <w:t>Emotional regulation refers to a person's ability to effectively manage and respond to emotional experiences. It involves recognising, understanding, and adjusting emotions in a healthy way to maintain stability and wellbeing, particularly in challenging situations</w:t>
      </w:r>
      <w:r w:rsidRPr="008867A6">
        <w:rPr>
          <w:bCs/>
        </w:rPr>
        <w:t xml:space="preserve">. </w:t>
      </w:r>
    </w:p>
    <w:p w14:paraId="5A55388A" w14:textId="77777777" w:rsidR="00DC3113" w:rsidRPr="000E601A" w:rsidRDefault="00DC3113" w:rsidP="002609BD">
      <w:pPr>
        <w:pStyle w:val="Heading2"/>
      </w:pPr>
      <w:bookmarkStart w:id="131" w:name="_Toc210656755"/>
      <w:bookmarkStart w:id="132" w:name="_Toc210657066"/>
      <w:bookmarkStart w:id="133" w:name="_Toc212553148"/>
      <w:r w:rsidRPr="000E601A">
        <w:t>Flashbacks</w:t>
      </w:r>
      <w:bookmarkEnd w:id="131"/>
      <w:bookmarkEnd w:id="132"/>
      <w:bookmarkEnd w:id="133"/>
    </w:p>
    <w:p w14:paraId="1266FCD3" w14:textId="77777777" w:rsidR="00DC3113" w:rsidRPr="00674A5C" w:rsidRDefault="00DC3113" w:rsidP="000E601A">
      <w:pPr>
        <w:rPr>
          <w:bCs/>
        </w:rPr>
      </w:pPr>
      <w:r w:rsidRPr="00674A5C">
        <w:rPr>
          <w:bCs/>
        </w:rPr>
        <w:t>Sudden, intense re-experiencing of past traumatic events, which can feel as though the trauma is happening in the present. Flashbacks are often triggered by reminders of the original traumatic experience.</w:t>
      </w:r>
    </w:p>
    <w:p w14:paraId="13FDD357" w14:textId="77777777" w:rsidR="00DC3113" w:rsidRPr="000E601A" w:rsidRDefault="00DC3113" w:rsidP="002609BD">
      <w:pPr>
        <w:pStyle w:val="Heading2"/>
      </w:pPr>
      <w:bookmarkStart w:id="134" w:name="_Toc210656756"/>
      <w:bookmarkStart w:id="135" w:name="_Toc210657067"/>
      <w:bookmarkStart w:id="136" w:name="_Toc212553149"/>
      <w:r w:rsidRPr="000E601A">
        <w:t>Healing</w:t>
      </w:r>
      <w:bookmarkEnd w:id="134"/>
      <w:bookmarkEnd w:id="135"/>
      <w:bookmarkEnd w:id="136"/>
    </w:p>
    <w:p w14:paraId="0BA17C49" w14:textId="77777777" w:rsidR="00DC3113" w:rsidRPr="00451D60" w:rsidRDefault="00DC3113" w:rsidP="000E601A">
      <w:r w:rsidRPr="007C7CEF">
        <w:t xml:space="preserve">Healing means moving through a journey of recovery, renewal, and finding hope for the future. It is a unique process for everyone, influenced by individual circumstances, support, and resilience. Healing involves facing and resolving difficult </w:t>
      </w:r>
      <w:r w:rsidRPr="007C7CEF">
        <w:lastRenderedPageBreak/>
        <w:t>emotions and memories, releasing stored stress, learning to manage strong emotions effectively, and rebuilding trust in oneself and others. It can occur at an individual, family, or community level, and ultimately aims to restore a sense of safety, connection, and well-being</w:t>
      </w:r>
      <w:r w:rsidRPr="00451D60">
        <w:t>.</w:t>
      </w:r>
    </w:p>
    <w:p w14:paraId="4D29C187" w14:textId="3DD2FEC4" w:rsidR="00DC3113" w:rsidRPr="000E601A" w:rsidRDefault="00DC3113" w:rsidP="007453A2">
      <w:pPr>
        <w:pStyle w:val="Heading2"/>
      </w:pPr>
      <w:bookmarkStart w:id="137" w:name="_Toc210656757"/>
      <w:bookmarkStart w:id="138" w:name="_Toc210657068"/>
      <w:bookmarkStart w:id="139" w:name="_Toc212553150"/>
      <w:r w:rsidRPr="000E601A">
        <w:t xml:space="preserve">Historical </w:t>
      </w:r>
      <w:r w:rsidR="007453A2">
        <w:t>t</w:t>
      </w:r>
      <w:r w:rsidRPr="000E601A">
        <w:t>rauma</w:t>
      </w:r>
      <w:bookmarkEnd w:id="137"/>
      <w:bookmarkEnd w:id="138"/>
      <w:bookmarkEnd w:id="139"/>
    </w:p>
    <w:p w14:paraId="55F23D0C" w14:textId="77777777" w:rsidR="00DC3113" w:rsidRDefault="00DC3113" w:rsidP="000E601A">
      <w:pPr>
        <w:rPr>
          <w:bCs/>
        </w:rPr>
      </w:pPr>
      <w:r w:rsidRPr="00E87C4A">
        <w:rPr>
          <w:bCs/>
        </w:rPr>
        <w:t>Historical trauma refers to the cumulative emotional and psychological wounds passed down through generations, often resulting from collective traumatic experiences such as colonisation. It can impact communities, shaping present-day mental health and wellbeing.</w:t>
      </w:r>
    </w:p>
    <w:p w14:paraId="491CC981" w14:textId="77777777" w:rsidR="00DC3113" w:rsidRPr="00994947" w:rsidRDefault="00DC3113" w:rsidP="002609BD">
      <w:pPr>
        <w:pStyle w:val="Heading2"/>
      </w:pPr>
      <w:bookmarkStart w:id="140" w:name="_Toc210656758"/>
      <w:bookmarkStart w:id="141" w:name="_Toc210657069"/>
      <w:bookmarkStart w:id="142" w:name="_Toc212553151"/>
      <w:r w:rsidRPr="00994947">
        <w:t>Inter-generational trauma</w:t>
      </w:r>
      <w:bookmarkEnd w:id="140"/>
      <w:bookmarkEnd w:id="141"/>
      <w:bookmarkEnd w:id="142"/>
    </w:p>
    <w:p w14:paraId="706B3306" w14:textId="139E1956" w:rsidR="00DC3113" w:rsidRPr="00451D60" w:rsidRDefault="00DC3113" w:rsidP="000E601A">
      <w:r w:rsidRPr="00393758">
        <w:t>Intergenerational trauma refers to trauma experienced by previous generations that continues to affect individuals in subsequent generations, influencing how they understand, cope with, and heal from trauma. When sufficient support is available, intergenerational trauma can be prevented from being passed down</w:t>
      </w:r>
      <w:r w:rsidRPr="00451D60">
        <w:t>.</w:t>
      </w:r>
    </w:p>
    <w:p w14:paraId="5B91733A" w14:textId="77777777" w:rsidR="00DC3113" w:rsidRPr="000E601A" w:rsidRDefault="00DC3113" w:rsidP="002609BD">
      <w:pPr>
        <w:pStyle w:val="Heading2"/>
      </w:pPr>
      <w:bookmarkStart w:id="143" w:name="_Toc210656759"/>
      <w:bookmarkStart w:id="144" w:name="_Toc210657070"/>
      <w:bookmarkStart w:id="145" w:name="_Toc212553152"/>
      <w:r w:rsidRPr="000E601A">
        <w:t>Intersectionality</w:t>
      </w:r>
      <w:bookmarkEnd w:id="143"/>
      <w:bookmarkEnd w:id="144"/>
      <w:bookmarkEnd w:id="145"/>
    </w:p>
    <w:p w14:paraId="75FE5042" w14:textId="77777777" w:rsidR="00DC3113" w:rsidRPr="00451D60" w:rsidRDefault="00DC3113" w:rsidP="000E601A">
      <w:r w:rsidRPr="008D708D">
        <w:t>Intersectionality refers to understanding how multiple forms of inequality or disadvantage can combine and compound, creating unique obstacles that are often overlooked by conventional approaches. Recognising intersectionality allows for a more holistic understanding of a person's experiences and the barriers they face, which may be missed if viewed from only a single perspective</w:t>
      </w:r>
      <w:r w:rsidRPr="00CB1C83">
        <w:t>.</w:t>
      </w:r>
    </w:p>
    <w:p w14:paraId="3859EC2A" w14:textId="77777777" w:rsidR="00DC3113" w:rsidRPr="000E601A" w:rsidRDefault="00DC3113" w:rsidP="002609BD">
      <w:pPr>
        <w:pStyle w:val="Heading2"/>
      </w:pPr>
      <w:bookmarkStart w:id="146" w:name="_Toc210656760"/>
      <w:bookmarkStart w:id="147" w:name="_Toc210657071"/>
      <w:bookmarkStart w:id="148" w:name="_Toc212553153"/>
      <w:r w:rsidRPr="000E601A">
        <w:t>Lifetime experiences of trauma</w:t>
      </w:r>
      <w:bookmarkEnd w:id="146"/>
      <w:bookmarkEnd w:id="147"/>
      <w:bookmarkEnd w:id="148"/>
    </w:p>
    <w:p w14:paraId="6CC5C838" w14:textId="56F53529" w:rsidR="00DC3113" w:rsidRPr="00451D60" w:rsidRDefault="00DC3113" w:rsidP="000E601A">
      <w:r w:rsidRPr="00451D60">
        <w:t>Lifetime experiences of trauma are ongoing or multiple traumatic events throughout a person's life, affecting their development and wellbeing significantly (</w:t>
      </w:r>
      <w:r w:rsidR="00FF0962">
        <w:t xml:space="preserve">for example, </w:t>
      </w:r>
      <w:r w:rsidRPr="00451D60">
        <w:t>family and domestic violence, intergenerational trauma, racism).</w:t>
      </w:r>
    </w:p>
    <w:p w14:paraId="7A9EF8B0" w14:textId="206EC0F0" w:rsidR="00DC3113" w:rsidRPr="00DD2A36" w:rsidRDefault="00DC3113" w:rsidP="002609BD">
      <w:pPr>
        <w:pStyle w:val="Heading2"/>
      </w:pPr>
      <w:bookmarkStart w:id="149" w:name="_Toc210656761"/>
      <w:bookmarkStart w:id="150" w:name="_Toc210657072"/>
      <w:bookmarkStart w:id="151" w:name="_Toc212553154"/>
      <w:r w:rsidRPr="00DD2A36">
        <w:t>Post-</w:t>
      </w:r>
      <w:r w:rsidR="00031EAA">
        <w:t>t</w:t>
      </w:r>
      <w:r w:rsidRPr="00DD2A36">
        <w:t xml:space="preserve">raumatic </w:t>
      </w:r>
      <w:r w:rsidR="00031EAA">
        <w:t>s</w:t>
      </w:r>
      <w:r w:rsidRPr="00DD2A36">
        <w:t xml:space="preserve">tress </w:t>
      </w:r>
      <w:r w:rsidR="00031EAA">
        <w:t>d</w:t>
      </w:r>
      <w:r w:rsidRPr="00DD2A36">
        <w:t>isorder (PTSD)</w:t>
      </w:r>
      <w:bookmarkEnd w:id="149"/>
      <w:bookmarkEnd w:id="150"/>
      <w:bookmarkEnd w:id="151"/>
    </w:p>
    <w:p w14:paraId="3FB76AF4" w14:textId="77777777" w:rsidR="00DC3113" w:rsidRPr="00AD0603" w:rsidRDefault="00DC3113" w:rsidP="000E601A">
      <w:pPr>
        <w:rPr>
          <w:bCs/>
        </w:rPr>
      </w:pPr>
      <w:r w:rsidRPr="00AD0603">
        <w:rPr>
          <w:bCs/>
        </w:rPr>
        <w:t>PTSD is a mental health condition that can develop after experiencing or witnessing a traumatic event. Symptoms may include flashbacks, anxiety, avoidance of reminders of the trauma, and hypervigilance. PTSD can significantly impact a person's daily functioning and quality of life.</w:t>
      </w:r>
    </w:p>
    <w:p w14:paraId="7A8EE595" w14:textId="77777777" w:rsidR="00DC3113" w:rsidRPr="000E601A" w:rsidRDefault="00DC3113" w:rsidP="002609BD">
      <w:pPr>
        <w:pStyle w:val="Heading2"/>
      </w:pPr>
      <w:bookmarkStart w:id="152" w:name="_Toc210656762"/>
      <w:bookmarkStart w:id="153" w:name="_Toc210657073"/>
      <w:bookmarkStart w:id="154" w:name="_Toc212553155"/>
      <w:r w:rsidRPr="000E601A">
        <w:lastRenderedPageBreak/>
        <w:t>Recovery</w:t>
      </w:r>
      <w:bookmarkEnd w:id="152"/>
      <w:bookmarkEnd w:id="153"/>
      <w:bookmarkEnd w:id="154"/>
    </w:p>
    <w:p w14:paraId="570A8841" w14:textId="77777777" w:rsidR="00DC3113" w:rsidRDefault="00DC3113" w:rsidP="000E601A">
      <w:r w:rsidRPr="0048196F">
        <w:t xml:space="preserve">Recovery involves regaining a sense of previous functioning, reducing distress, and restoring safety and empowerment. It is not about complete freedom from past trauma but about the ability to live in the present without being overwhelmed by </w:t>
      </w:r>
      <w:r>
        <w:t>the</w:t>
      </w:r>
      <w:r w:rsidRPr="0048196F">
        <w:t xml:space="preserve"> thoughts or feelings</w:t>
      </w:r>
      <w:r>
        <w:t xml:space="preserve"> of the past.</w:t>
      </w:r>
    </w:p>
    <w:p w14:paraId="4A19FAA8" w14:textId="77777777" w:rsidR="00DC3113" w:rsidRPr="000E601A" w:rsidRDefault="00DC3113" w:rsidP="002609BD">
      <w:pPr>
        <w:pStyle w:val="Heading2"/>
      </w:pPr>
      <w:bookmarkStart w:id="155" w:name="_Toc210656763"/>
      <w:bookmarkStart w:id="156" w:name="_Toc210657074"/>
      <w:bookmarkStart w:id="157" w:name="_Toc212553156"/>
      <w:r w:rsidRPr="000E601A">
        <w:t>Resilience</w:t>
      </w:r>
      <w:bookmarkEnd w:id="155"/>
      <w:bookmarkEnd w:id="156"/>
      <w:bookmarkEnd w:id="157"/>
    </w:p>
    <w:p w14:paraId="61B1DF16" w14:textId="77777777" w:rsidR="00DC3113" w:rsidRDefault="00DC3113" w:rsidP="000E601A">
      <w:r w:rsidRPr="00F8186E">
        <w:t>Resilience is the ability to adapt and recover in the face of adversity, challenges, or trauma. It involves drawing on internal strengths and external resources to cope, heal, and grow. Building resilience can help individuals regain stability and maintain well-being even during difficult times, supporting their capacity to move forward positively.</w:t>
      </w:r>
    </w:p>
    <w:p w14:paraId="7FC849F2" w14:textId="77777777" w:rsidR="00DC3113" w:rsidRPr="000E601A" w:rsidRDefault="00DC3113" w:rsidP="002609BD">
      <w:pPr>
        <w:pStyle w:val="Heading2"/>
      </w:pPr>
      <w:bookmarkStart w:id="158" w:name="_Toc210656764"/>
      <w:bookmarkStart w:id="159" w:name="_Toc210657075"/>
      <w:bookmarkStart w:id="160" w:name="_Toc212553157"/>
      <w:r w:rsidRPr="000E601A">
        <w:t>Re-traumatisation</w:t>
      </w:r>
      <w:bookmarkEnd w:id="158"/>
      <w:bookmarkEnd w:id="159"/>
      <w:bookmarkEnd w:id="160"/>
    </w:p>
    <w:p w14:paraId="41C9CBE4" w14:textId="77777777" w:rsidR="00DC3113" w:rsidRPr="00451D60" w:rsidRDefault="00DC3113" w:rsidP="000E601A">
      <w:r w:rsidRPr="00214440">
        <w:t>When an individual is exposed to situations or interactions that cause them to relive a previously experienced trauma, often triggered by insensitive practices, lack of empathy, or environments that evoke the original traumatic experience.</w:t>
      </w:r>
    </w:p>
    <w:p w14:paraId="759FB0C8" w14:textId="77777777" w:rsidR="00DC3113" w:rsidRPr="000E601A" w:rsidRDefault="00DC3113" w:rsidP="002609BD">
      <w:pPr>
        <w:pStyle w:val="Heading2"/>
      </w:pPr>
      <w:bookmarkStart w:id="161" w:name="_Toc210656765"/>
      <w:bookmarkStart w:id="162" w:name="_Toc210657076"/>
      <w:bookmarkStart w:id="163" w:name="_Toc212553158"/>
      <w:r w:rsidRPr="000E601A">
        <w:t>Empowerment</w:t>
      </w:r>
      <w:bookmarkEnd w:id="161"/>
      <w:bookmarkEnd w:id="162"/>
      <w:bookmarkEnd w:id="163"/>
    </w:p>
    <w:p w14:paraId="0A4DE963" w14:textId="77777777" w:rsidR="00DC3113" w:rsidRPr="00451D60" w:rsidRDefault="00DC3113" w:rsidP="000E601A">
      <w:r>
        <w:t>In a trauma-informed approach, e</w:t>
      </w:r>
      <w:r w:rsidRPr="00E4536D">
        <w:t xml:space="preserve">mpowerment means supporting individuals in recognising their strengths and capabilities. It involves fostering resilience, promoting a sense of control, and encouraging active participation in their own healing </w:t>
      </w:r>
      <w:r>
        <w:t>processes</w:t>
      </w:r>
      <w:r w:rsidRPr="00E4536D">
        <w:t>.</w:t>
      </w:r>
    </w:p>
    <w:p w14:paraId="69FF30D6" w14:textId="77777777" w:rsidR="00DC3113" w:rsidRPr="000E601A" w:rsidRDefault="00DC3113" w:rsidP="002609BD">
      <w:pPr>
        <w:pStyle w:val="Heading2"/>
      </w:pPr>
      <w:bookmarkStart w:id="164" w:name="_Toc210656766"/>
      <w:bookmarkStart w:id="165" w:name="_Toc210657077"/>
      <w:bookmarkStart w:id="166" w:name="_Toc212553159"/>
      <w:r w:rsidRPr="000E601A">
        <w:t>Safety</w:t>
      </w:r>
      <w:bookmarkEnd w:id="164"/>
      <w:bookmarkEnd w:id="165"/>
      <w:bookmarkEnd w:id="166"/>
    </w:p>
    <w:p w14:paraId="7E017295" w14:textId="333EAD71" w:rsidR="00DC3113" w:rsidRPr="00451D60" w:rsidRDefault="00DC3113" w:rsidP="000E601A">
      <w:pPr>
        <w:rPr>
          <w:vertAlign w:val="superscript"/>
        </w:rPr>
      </w:pPr>
      <w:r>
        <w:t>In a trauma-informed approach, s</w:t>
      </w:r>
      <w:r w:rsidRPr="00C7253D">
        <w:t>afety means ensuring physical, emotional, and psychological well-being in all interactions and environments. It involves creating spaces where individuals feel secure, respected, and protected from harm</w:t>
      </w:r>
      <w:r w:rsidRPr="00451D60">
        <w:t>.</w:t>
      </w:r>
    </w:p>
    <w:p w14:paraId="1895AD1A" w14:textId="77777777" w:rsidR="00DC3113" w:rsidRPr="000E601A" w:rsidRDefault="00DC3113" w:rsidP="002609BD">
      <w:pPr>
        <w:pStyle w:val="Heading2"/>
      </w:pPr>
      <w:bookmarkStart w:id="167" w:name="_Toc210656767"/>
      <w:bookmarkStart w:id="168" w:name="_Toc210657078"/>
      <w:bookmarkStart w:id="169" w:name="_Toc212553160"/>
      <w:r w:rsidRPr="000E601A">
        <w:t>Self-awareness</w:t>
      </w:r>
      <w:bookmarkEnd w:id="167"/>
      <w:bookmarkEnd w:id="168"/>
      <w:bookmarkEnd w:id="169"/>
    </w:p>
    <w:p w14:paraId="411E725F" w14:textId="77777777" w:rsidR="00DC3113" w:rsidRDefault="00DC3113" w:rsidP="000E601A">
      <w:r w:rsidRPr="00451D60">
        <w:t xml:space="preserve">Openness to consciously notice and know what is happening, in the moment, inside us and around us. </w:t>
      </w:r>
    </w:p>
    <w:p w14:paraId="48167BA1" w14:textId="77777777" w:rsidR="00DC3113" w:rsidRPr="000E601A" w:rsidRDefault="00DC3113" w:rsidP="002609BD">
      <w:pPr>
        <w:pStyle w:val="Heading2"/>
      </w:pPr>
      <w:bookmarkStart w:id="170" w:name="_Toc210656768"/>
      <w:bookmarkStart w:id="171" w:name="_Toc210657079"/>
      <w:bookmarkStart w:id="172" w:name="_Toc212553161"/>
      <w:r w:rsidRPr="000E601A">
        <w:lastRenderedPageBreak/>
        <w:t>Self-regulation</w:t>
      </w:r>
      <w:bookmarkEnd w:id="170"/>
      <w:bookmarkEnd w:id="171"/>
      <w:bookmarkEnd w:id="172"/>
      <w:r w:rsidRPr="000E601A">
        <w:t xml:space="preserve"> </w:t>
      </w:r>
    </w:p>
    <w:p w14:paraId="2191B684" w14:textId="7D02EE39" w:rsidR="00DC3113" w:rsidRPr="00DF43A6" w:rsidRDefault="00DC3113" w:rsidP="000E601A">
      <w:pPr>
        <w:rPr>
          <w:bCs/>
        </w:rPr>
      </w:pPr>
      <w:r w:rsidRPr="00DF43A6">
        <w:rPr>
          <w:bCs/>
        </w:rPr>
        <w:t>The ability to notice our feelings and release stress in healthy ways</w:t>
      </w:r>
      <w:r w:rsidR="00FF0962">
        <w:rPr>
          <w:bCs/>
        </w:rPr>
        <w:t xml:space="preserve"> – </w:t>
      </w:r>
      <w:r w:rsidRPr="00DF43A6">
        <w:rPr>
          <w:bCs/>
        </w:rPr>
        <w:t>essentially the capacity to "feel and deal" with a full range of emotions.</w:t>
      </w:r>
    </w:p>
    <w:p w14:paraId="6E13B66C" w14:textId="77777777" w:rsidR="00DC3113" w:rsidRPr="000E601A" w:rsidRDefault="00DC3113" w:rsidP="002609BD">
      <w:pPr>
        <w:pStyle w:val="Heading2"/>
      </w:pPr>
      <w:bookmarkStart w:id="173" w:name="_Toc210656769"/>
      <w:bookmarkStart w:id="174" w:name="_Toc210657080"/>
      <w:bookmarkStart w:id="175" w:name="_Toc212553162"/>
      <w:r w:rsidRPr="000E601A">
        <w:t>Single incidence trauma</w:t>
      </w:r>
      <w:bookmarkEnd w:id="173"/>
      <w:bookmarkEnd w:id="174"/>
      <w:bookmarkEnd w:id="175"/>
    </w:p>
    <w:p w14:paraId="054A5096" w14:textId="77777777" w:rsidR="00DC3113" w:rsidRPr="00451D60" w:rsidRDefault="00DC3113" w:rsidP="000E601A">
      <w:r w:rsidRPr="00487AA3">
        <w:t>Trauma resulting from a one-time event, such as a natural disaster or car accident. Although it can be severe, many people find comfort in the belief that it is unlikely to recur</w:t>
      </w:r>
      <w:r w:rsidRPr="00451D60">
        <w:t>.</w:t>
      </w:r>
    </w:p>
    <w:p w14:paraId="0F024E02" w14:textId="267BEF2A" w:rsidR="00DC3113" w:rsidRPr="000E601A" w:rsidRDefault="00DC3113" w:rsidP="002609BD">
      <w:pPr>
        <w:pStyle w:val="Heading2"/>
      </w:pPr>
      <w:bookmarkStart w:id="176" w:name="_Toc210656770"/>
      <w:bookmarkStart w:id="177" w:name="_Toc210657081"/>
      <w:bookmarkStart w:id="178" w:name="_Toc212553163"/>
      <w:r w:rsidRPr="000E601A">
        <w:t xml:space="preserve">Therapeutic </w:t>
      </w:r>
      <w:r w:rsidR="002609BD">
        <w:t>a</w:t>
      </w:r>
      <w:r w:rsidRPr="000E601A">
        <w:t>pproach</w:t>
      </w:r>
      <w:bookmarkEnd w:id="176"/>
      <w:bookmarkEnd w:id="177"/>
      <w:bookmarkEnd w:id="178"/>
    </w:p>
    <w:p w14:paraId="66774916" w14:textId="77777777" w:rsidR="00DC3113" w:rsidRPr="00B62DE9" w:rsidRDefault="00DC3113" w:rsidP="000E601A">
      <w:pPr>
        <w:rPr>
          <w:bCs/>
        </w:rPr>
      </w:pPr>
      <w:r w:rsidRPr="00B62DE9">
        <w:rPr>
          <w:bCs/>
        </w:rPr>
        <w:t>A therapeutic approach involves structured, intentional practices aimed at supporting healing and recovery. This approach can include a variety of methods, such as counselling, behavioural therapies, and other supportive interventions, all tailored to the individual's needs.</w:t>
      </w:r>
    </w:p>
    <w:p w14:paraId="093BD133" w14:textId="77777777" w:rsidR="00DC3113" w:rsidRPr="000E601A" w:rsidRDefault="00DC3113" w:rsidP="002609BD">
      <w:pPr>
        <w:pStyle w:val="Heading2"/>
      </w:pPr>
      <w:bookmarkStart w:id="179" w:name="_Toc210656771"/>
      <w:bookmarkStart w:id="180" w:name="_Toc210657082"/>
      <w:bookmarkStart w:id="181" w:name="_Toc212553164"/>
      <w:r w:rsidRPr="000E601A">
        <w:t>Trauma</w:t>
      </w:r>
      <w:bookmarkEnd w:id="179"/>
      <w:bookmarkEnd w:id="180"/>
      <w:bookmarkEnd w:id="181"/>
    </w:p>
    <w:p w14:paraId="56D53CD6" w14:textId="0690A08C" w:rsidR="00DC3113" w:rsidRPr="00451D60" w:rsidRDefault="00DC3113" w:rsidP="000E601A">
      <w:r w:rsidRPr="00451D60">
        <w:t>The emotional, psychological, and physiological response to deeply distressing or disturbing events. Trauma overwhelms us and stretches us beyond our resources to cope. It can leave a lasting impact on mental, physical, social, emotional, and spiritual wellbeing. Trauma can affect a person, a family, an organisation or community.</w:t>
      </w:r>
    </w:p>
    <w:p w14:paraId="4D8BB722" w14:textId="77777777" w:rsidR="00DC3113" w:rsidRPr="000E601A" w:rsidRDefault="00DC3113" w:rsidP="002609BD">
      <w:pPr>
        <w:pStyle w:val="Heading2"/>
      </w:pPr>
      <w:bookmarkStart w:id="182" w:name="_Toc210656772"/>
      <w:bookmarkStart w:id="183" w:name="_Toc210657083"/>
      <w:bookmarkStart w:id="184" w:name="_Toc212553165"/>
      <w:r w:rsidRPr="000E601A">
        <w:t>Trauma-informed care</w:t>
      </w:r>
      <w:bookmarkEnd w:id="182"/>
      <w:bookmarkEnd w:id="183"/>
      <w:bookmarkEnd w:id="184"/>
    </w:p>
    <w:p w14:paraId="03FD6195" w14:textId="77777777" w:rsidR="00DC3113" w:rsidRDefault="00DC3113" w:rsidP="000E601A">
      <w:r w:rsidRPr="00187E1D">
        <w:t xml:space="preserve">Trauma-informed care is guided by the principles of </w:t>
      </w:r>
      <w:r w:rsidRPr="00187E1D">
        <w:rPr>
          <w:bCs/>
        </w:rPr>
        <w:t>safety</w:t>
      </w:r>
      <w:r w:rsidRPr="00187E1D">
        <w:t xml:space="preserve">, </w:t>
      </w:r>
      <w:r w:rsidRPr="00187E1D">
        <w:rPr>
          <w:bCs/>
        </w:rPr>
        <w:t>trustworthiness</w:t>
      </w:r>
      <w:r w:rsidRPr="00187E1D">
        <w:t xml:space="preserve">, </w:t>
      </w:r>
      <w:r w:rsidRPr="00187E1D">
        <w:rPr>
          <w:bCs/>
        </w:rPr>
        <w:t>choice</w:t>
      </w:r>
      <w:r w:rsidRPr="00187E1D">
        <w:t xml:space="preserve">, </w:t>
      </w:r>
      <w:r w:rsidRPr="00187E1D">
        <w:rPr>
          <w:bCs/>
        </w:rPr>
        <w:t>empowerment</w:t>
      </w:r>
      <w:r w:rsidRPr="00187E1D">
        <w:t xml:space="preserve">, </w:t>
      </w:r>
      <w:r w:rsidRPr="00187E1D">
        <w:rPr>
          <w:bCs/>
        </w:rPr>
        <w:t>collaboration</w:t>
      </w:r>
      <w:r w:rsidRPr="00187E1D">
        <w:t xml:space="preserve">, and </w:t>
      </w:r>
      <w:r w:rsidRPr="00187E1D">
        <w:rPr>
          <w:bCs/>
        </w:rPr>
        <w:t>intersectionality</w:t>
      </w:r>
      <w:r w:rsidRPr="00187E1D">
        <w:t>, aiming to avoid re-traumatisation and support recovery</w:t>
      </w:r>
      <w:r w:rsidRPr="00A87C37">
        <w:t>.</w:t>
      </w:r>
    </w:p>
    <w:p w14:paraId="2A953685" w14:textId="77777777" w:rsidR="00DC3113" w:rsidRPr="00DD2A36" w:rsidRDefault="00DC3113" w:rsidP="002609BD">
      <w:pPr>
        <w:pStyle w:val="Heading2"/>
      </w:pPr>
      <w:bookmarkStart w:id="185" w:name="_Toc210656773"/>
      <w:bookmarkStart w:id="186" w:name="_Toc210657084"/>
      <w:bookmarkStart w:id="187" w:name="_Toc212553166"/>
      <w:r w:rsidRPr="00DD2A36">
        <w:t>Trauma-informed practice</w:t>
      </w:r>
      <w:bookmarkEnd w:id="185"/>
      <w:bookmarkEnd w:id="186"/>
      <w:bookmarkEnd w:id="187"/>
    </w:p>
    <w:p w14:paraId="3959584B" w14:textId="30CBBF41" w:rsidR="00DC3113" w:rsidRDefault="00DC3113" w:rsidP="000E601A">
      <w:r w:rsidRPr="004D30AC">
        <w:t xml:space="preserve">Trauma-informed practice is guided by the </w:t>
      </w:r>
      <w:r w:rsidR="00657158">
        <w:t>five</w:t>
      </w:r>
      <w:r w:rsidRPr="004D30AC">
        <w:t xml:space="preserve"> Rs: </w:t>
      </w:r>
      <w:r w:rsidRPr="004D30AC">
        <w:rPr>
          <w:bCs/>
        </w:rPr>
        <w:t>Realise</w:t>
      </w:r>
      <w:r w:rsidRPr="004D30AC">
        <w:t xml:space="preserve"> that trauma is </w:t>
      </w:r>
      <w:proofErr w:type="gramStart"/>
      <w:r w:rsidRPr="004D30AC">
        <w:t>common</w:t>
      </w:r>
      <w:proofErr w:type="gramEnd"/>
      <w:r w:rsidRPr="004D30AC">
        <w:t xml:space="preserve"> and recovery is possible; </w:t>
      </w:r>
      <w:r w:rsidRPr="004D30AC">
        <w:rPr>
          <w:bCs/>
        </w:rPr>
        <w:t>Recognise</w:t>
      </w:r>
      <w:r w:rsidRPr="004D30AC">
        <w:t xml:space="preserve"> the signs of trauma; </w:t>
      </w:r>
      <w:r w:rsidRPr="004D30AC">
        <w:rPr>
          <w:bCs/>
        </w:rPr>
        <w:t>Respond</w:t>
      </w:r>
      <w:r w:rsidRPr="004D30AC">
        <w:t xml:space="preserve"> supportively through everyday practice; </w:t>
      </w:r>
      <w:r w:rsidRPr="004D30AC">
        <w:rPr>
          <w:bCs/>
        </w:rPr>
        <w:t>Resist</w:t>
      </w:r>
      <w:r w:rsidRPr="004D30AC">
        <w:t xml:space="preserve"> Re-traumatisation by believing, respecting, and deeply listening to survivors; and </w:t>
      </w:r>
      <w:r w:rsidRPr="004D30AC">
        <w:rPr>
          <w:bCs/>
        </w:rPr>
        <w:t>Review</w:t>
      </w:r>
      <w:r w:rsidRPr="004D30AC">
        <w:t xml:space="preserve"> practices to incorporate the voices of lived experience.</w:t>
      </w:r>
    </w:p>
    <w:p w14:paraId="339D1621" w14:textId="77777777" w:rsidR="00DC3113" w:rsidRPr="000E601A" w:rsidRDefault="00DC3113" w:rsidP="002609BD">
      <w:pPr>
        <w:pStyle w:val="Heading2"/>
      </w:pPr>
      <w:bookmarkStart w:id="188" w:name="_Toc210656774"/>
      <w:bookmarkStart w:id="189" w:name="_Toc210657085"/>
      <w:bookmarkStart w:id="190" w:name="_Toc212553167"/>
      <w:r w:rsidRPr="000E601A">
        <w:lastRenderedPageBreak/>
        <w:t>Trigger</w:t>
      </w:r>
      <w:bookmarkEnd w:id="188"/>
      <w:bookmarkEnd w:id="189"/>
      <w:bookmarkEnd w:id="190"/>
      <w:r w:rsidRPr="000E601A">
        <w:t xml:space="preserve"> </w:t>
      </w:r>
    </w:p>
    <w:p w14:paraId="2C66C482" w14:textId="51849C78" w:rsidR="00DC3113" w:rsidRPr="00451D60" w:rsidRDefault="00DC3113" w:rsidP="000E601A">
      <w:r w:rsidRPr="000D092D">
        <w:t xml:space="preserve">A trigger is anything that reminds someone of past trauma and moves them out of their window of tolerance. Triggers can be </w:t>
      </w:r>
      <w:r w:rsidRPr="000D092D">
        <w:rPr>
          <w:bCs/>
        </w:rPr>
        <w:t xml:space="preserve">external </w:t>
      </w:r>
      <w:r w:rsidRPr="000D092D">
        <w:t>(</w:t>
      </w:r>
      <w:r w:rsidR="00657158">
        <w:t>for example,</w:t>
      </w:r>
      <w:r w:rsidRPr="000D092D">
        <w:t xml:space="preserve"> certain environments, sounds, smells, or social interactions) or </w:t>
      </w:r>
      <w:r w:rsidRPr="000D092D">
        <w:rPr>
          <w:bCs/>
        </w:rPr>
        <w:t>internal</w:t>
      </w:r>
      <w:r w:rsidRPr="000D092D">
        <w:t xml:space="preserve"> (</w:t>
      </w:r>
      <w:r w:rsidR="00657158">
        <w:t>for example,</w:t>
      </w:r>
      <w:r w:rsidRPr="000D092D">
        <w:t xml:space="preserve"> physical pain, hunger, or feelings of isolation)</w:t>
      </w:r>
      <w:r w:rsidRPr="00451D60">
        <w:t>.</w:t>
      </w:r>
    </w:p>
    <w:p w14:paraId="7D8D84DE" w14:textId="77777777" w:rsidR="00DC3113" w:rsidRPr="000E601A" w:rsidRDefault="00DC3113" w:rsidP="002609BD">
      <w:pPr>
        <w:pStyle w:val="Heading2"/>
      </w:pPr>
      <w:bookmarkStart w:id="191" w:name="_Toc210656775"/>
      <w:bookmarkStart w:id="192" w:name="_Toc210657086"/>
      <w:bookmarkStart w:id="193" w:name="_Toc212553168"/>
      <w:r w:rsidRPr="000E601A">
        <w:t>Trust</w:t>
      </w:r>
      <w:bookmarkEnd w:id="191"/>
      <w:bookmarkEnd w:id="192"/>
      <w:bookmarkEnd w:id="193"/>
    </w:p>
    <w:p w14:paraId="392F2A17" w14:textId="77777777" w:rsidR="00DC3113" w:rsidRDefault="00DC3113" w:rsidP="000E601A">
      <w:r w:rsidRPr="00451D60">
        <w:t>In the context of services trust is about doing what we said we would do. In the context of healing and recovery trust is about experiences of healthy dependence and interdependence.</w:t>
      </w:r>
    </w:p>
    <w:p w14:paraId="616E8E7E" w14:textId="77777777" w:rsidR="00DC3113" w:rsidRPr="000E601A" w:rsidRDefault="00DC3113" w:rsidP="002609BD">
      <w:pPr>
        <w:pStyle w:val="Heading2"/>
      </w:pPr>
      <w:bookmarkStart w:id="194" w:name="_Toc210656776"/>
      <w:bookmarkStart w:id="195" w:name="_Toc210657087"/>
      <w:bookmarkStart w:id="196" w:name="_Toc212553169"/>
      <w:r w:rsidRPr="000E601A">
        <w:t>Trustworthiness</w:t>
      </w:r>
      <w:bookmarkEnd w:id="194"/>
      <w:bookmarkEnd w:id="195"/>
      <w:bookmarkEnd w:id="196"/>
      <w:r w:rsidRPr="000E601A">
        <w:t xml:space="preserve"> </w:t>
      </w:r>
    </w:p>
    <w:p w14:paraId="695D6551" w14:textId="77777777" w:rsidR="00DC3113" w:rsidRPr="00451D60" w:rsidRDefault="00DC3113" w:rsidP="000E601A">
      <w:r>
        <w:t>In a trauma-informed approach, t</w:t>
      </w:r>
      <w:r w:rsidRPr="00080627">
        <w:t>rustworthiness means maintaining clear, open communication, following through on commitments, and ensuring consistency in service delivery. It is a key aspect of trauma-informed care, helping individuals who have experienced trauma to rebuild trust in systems and providers.</w:t>
      </w:r>
    </w:p>
    <w:p w14:paraId="3F04C3B2" w14:textId="77777777" w:rsidR="00DC3113" w:rsidRPr="000E601A" w:rsidRDefault="00DC3113" w:rsidP="002609BD">
      <w:pPr>
        <w:pStyle w:val="Heading2"/>
      </w:pPr>
      <w:bookmarkStart w:id="197" w:name="_Toc210656777"/>
      <w:bookmarkStart w:id="198" w:name="_Toc210657088"/>
      <w:bookmarkStart w:id="199" w:name="_Toc212553170"/>
      <w:r w:rsidRPr="000E601A">
        <w:t>Vicarious trauma</w:t>
      </w:r>
      <w:bookmarkEnd w:id="197"/>
      <w:bookmarkEnd w:id="198"/>
      <w:bookmarkEnd w:id="199"/>
    </w:p>
    <w:p w14:paraId="34D45364" w14:textId="77777777" w:rsidR="00DC3113" w:rsidRPr="00451D60" w:rsidRDefault="00DC3113" w:rsidP="000E601A">
      <w:r w:rsidRPr="00451D60">
        <w:t>Vicarious trauma refers to the emotional impact experienced by professionals who work with trauma survivors, as they absorb their clients' traumatic experiences. This phenomenon includes changes in the helper's cognitive schema, such as worldviews, identity, and beliefs, caused by continuous exposure to others' trauma.</w:t>
      </w:r>
    </w:p>
    <w:p w14:paraId="508FE0FE" w14:textId="77777777" w:rsidR="00DC3113" w:rsidRPr="000E601A" w:rsidRDefault="00DC3113" w:rsidP="002609BD">
      <w:pPr>
        <w:pStyle w:val="Heading2"/>
      </w:pPr>
      <w:bookmarkStart w:id="200" w:name="_Toc210656778"/>
      <w:bookmarkStart w:id="201" w:name="_Toc210657089"/>
      <w:bookmarkStart w:id="202" w:name="_Toc212553171"/>
      <w:r w:rsidRPr="000E601A">
        <w:t>Window of tolerance</w:t>
      </w:r>
      <w:bookmarkEnd w:id="200"/>
      <w:bookmarkEnd w:id="201"/>
      <w:bookmarkEnd w:id="202"/>
    </w:p>
    <w:p w14:paraId="40AFF9B4" w14:textId="5E008482" w:rsidR="000E601A" w:rsidRDefault="00DC3113" w:rsidP="000E601A">
      <w:r w:rsidRPr="008407CF">
        <w:t xml:space="preserve">The range within which we can manage emotions and stress effectively. Trauma can push us outside this window, leading to hyperarousal </w:t>
      </w:r>
      <w:r w:rsidR="00657158">
        <w:t>(for example,</w:t>
      </w:r>
      <w:r w:rsidRPr="008407CF">
        <w:t xml:space="preserve"> anxiety, panic) or hypoarousal (</w:t>
      </w:r>
      <w:r w:rsidR="00657158">
        <w:t>for example,</w:t>
      </w:r>
      <w:r w:rsidRPr="008407CF">
        <w:t xml:space="preserve"> numbness, depression). Within the window of tolerance, we feel balanced, in control, and capable of connecting with others</w:t>
      </w:r>
      <w:r>
        <w:t>.</w:t>
      </w:r>
      <w:bookmarkStart w:id="203" w:name="_Toc180074007"/>
      <w:bookmarkStart w:id="204" w:name="_Toc202459684"/>
      <w:bookmarkEnd w:id="203"/>
      <w:bookmarkEnd w:id="204"/>
    </w:p>
    <w:sectPr w:rsidR="000E601A" w:rsidSect="00976206">
      <w:headerReference w:type="even" r:id="rId18"/>
      <w:headerReference w:type="default" r:id="rId19"/>
      <w:footerReference w:type="even" r:id="rId20"/>
      <w:footerReference w:type="default" r:id="rId21"/>
      <w:headerReference w:type="first" r:id="rId22"/>
      <w:footerReference w:type="first" r:id="rId23"/>
      <w:pgSz w:w="11906" w:h="16838" w:code="9"/>
      <w:pgMar w:top="1134" w:right="1418"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8FC8" w14:textId="77777777" w:rsidR="001D0918" w:rsidRDefault="001D0918" w:rsidP="00BD0AF7">
      <w:pPr>
        <w:spacing w:after="0" w:line="240" w:lineRule="auto"/>
      </w:pPr>
      <w:r>
        <w:separator/>
      </w:r>
    </w:p>
  </w:endnote>
  <w:endnote w:type="continuationSeparator" w:id="0">
    <w:p w14:paraId="7EAD032D" w14:textId="77777777" w:rsidR="001D0918" w:rsidRDefault="001D0918" w:rsidP="00BD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0B85" w14:textId="7AE567A0" w:rsidR="002609BD" w:rsidRDefault="00385E43">
    <w:pPr>
      <w:pStyle w:val="Footer"/>
    </w:pPr>
    <w:r>
      <w:rPr>
        <w:noProof/>
      </w:rPr>
      <mc:AlternateContent>
        <mc:Choice Requires="wps">
          <w:drawing>
            <wp:anchor distT="0" distB="0" distL="0" distR="0" simplePos="0" relativeHeight="251704320" behindDoc="0" locked="0" layoutInCell="1" allowOverlap="1" wp14:anchorId="4DC5530B" wp14:editId="577100B1">
              <wp:simplePos x="635" y="635"/>
              <wp:positionH relativeFrom="page">
                <wp:align>center</wp:align>
              </wp:positionH>
              <wp:positionV relativeFrom="page">
                <wp:align>bottom</wp:align>
              </wp:positionV>
              <wp:extent cx="551815" cy="432435"/>
              <wp:effectExtent l="0" t="0" r="635" b="0"/>
              <wp:wrapNone/>
              <wp:docPr id="16225994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4321260" w14:textId="4FF7CEA8"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5530B" id="_x0000_t202" coordsize="21600,21600" o:spt="202" path="m,l,21600r21600,l21600,xe">
              <v:stroke joinstyle="miter"/>
              <v:path gradientshapeok="t" o:connecttype="rect"/>
            </v:shapetype>
            <v:shape id="Text Box 8" o:spid="_x0000_s1029" type="#_x0000_t202" alt="OFFICIAL" style="position:absolute;margin-left:0;margin-top:0;width:43.45pt;height:34.0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44321260" w14:textId="4FF7CEA8"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EB52" w14:textId="66058EFD" w:rsidR="00BD0AF7" w:rsidRDefault="00385E43" w:rsidP="008C5519">
    <w:pPr>
      <w:pStyle w:val="Footer"/>
    </w:pPr>
    <w:r>
      <w:rPr>
        <w:noProof/>
      </w:rPr>
      <mc:AlternateContent>
        <mc:Choice Requires="wps">
          <w:drawing>
            <wp:anchor distT="0" distB="0" distL="0" distR="0" simplePos="0" relativeHeight="251705344" behindDoc="0" locked="0" layoutInCell="1" allowOverlap="1" wp14:anchorId="7E4B6E93" wp14:editId="60699D7B">
              <wp:simplePos x="904875" y="10287000"/>
              <wp:positionH relativeFrom="page">
                <wp:align>center</wp:align>
              </wp:positionH>
              <wp:positionV relativeFrom="page">
                <wp:align>bottom</wp:align>
              </wp:positionV>
              <wp:extent cx="551815" cy="432435"/>
              <wp:effectExtent l="0" t="0" r="635" b="0"/>
              <wp:wrapNone/>
              <wp:docPr id="5847922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6F7C23B" w14:textId="39E314B8"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B6E93" id="_x0000_t202" coordsize="21600,21600" o:spt="202" path="m,l,21600r21600,l21600,xe">
              <v:stroke joinstyle="miter"/>
              <v:path gradientshapeok="t" o:connecttype="rect"/>
            </v:shapetype>
            <v:shape id="Text Box 9" o:spid="_x0000_s1030" type="#_x0000_t202" alt="OFFICIAL" style="position:absolute;margin-left:0;margin-top:0;width:43.45pt;height:34.0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HqDwIAABw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m9n0ZjaPKNn1snU+fBWgSTQq6nAriSx2&#10;3PgwpI4psZaBdatU2owyvzkQM3qya4fRCv2uJ21d0dnY/Q7qEw7lYNi3t3zdYukN8+GFOVwwzoGi&#10;Dc94SAVdReFsUdKA+/E3f8xH3jFKSYeCqahBRVOivhncR9TWaLjR2CWjuMv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E2moeo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16F7C23B" w14:textId="39E314B8"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v:textbox>
              <w10:wrap anchorx="page" anchory="page"/>
            </v:shape>
          </w:pict>
        </mc:Fallback>
      </mc:AlternateContent>
    </w:r>
    <w:sdt>
      <w:sdtPr>
        <w:id w:val="848293894"/>
        <w:docPartObj>
          <w:docPartGallery w:val="Page Numbers (Bottom of Page)"/>
          <w:docPartUnique/>
        </w:docPartObj>
      </w:sdtPr>
      <w:sdtEndPr>
        <w:rPr>
          <w:noProof/>
        </w:rPr>
      </w:sdtEndPr>
      <w:sdtContent>
        <w:r w:rsidR="00704159" w:rsidRPr="00704159">
          <w:t>Our Language Guide | CM 25/1</w:t>
        </w:r>
        <w:r w:rsidR="00693F7D">
          <w:t>28875</w:t>
        </w:r>
        <w:r w:rsidR="00693F7D">
          <w:tab/>
        </w:r>
        <w:r w:rsidR="00693F7D">
          <w:tab/>
        </w:r>
        <w:r w:rsidR="00BD0AF7">
          <w:fldChar w:fldCharType="begin"/>
        </w:r>
        <w:r w:rsidR="00BD0AF7">
          <w:instrText xml:space="preserve"> PAGE   \* MERGEFORMAT </w:instrText>
        </w:r>
        <w:r w:rsidR="00BD0AF7">
          <w:fldChar w:fldCharType="separate"/>
        </w:r>
        <w:r w:rsidR="00BD0AF7">
          <w:rPr>
            <w:noProof/>
          </w:rPr>
          <w:t>2</w:t>
        </w:r>
        <w:r w:rsidR="00BD0AF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042" w14:textId="3285F325" w:rsidR="003813E5" w:rsidRPr="00976206" w:rsidRDefault="00385E43" w:rsidP="00976206">
    <w:pPr>
      <w:pStyle w:val="FooterDepartmentdivisionunitnameCover"/>
    </w:pPr>
    <w:r>
      <mc:AlternateContent>
        <mc:Choice Requires="wps">
          <w:drawing>
            <wp:anchor distT="0" distB="0" distL="0" distR="0" simplePos="0" relativeHeight="251703296" behindDoc="0" locked="0" layoutInCell="1" allowOverlap="1" wp14:anchorId="57CDAA68" wp14:editId="529F231E">
              <wp:simplePos x="635" y="635"/>
              <wp:positionH relativeFrom="page">
                <wp:align>center</wp:align>
              </wp:positionH>
              <wp:positionV relativeFrom="page">
                <wp:align>bottom</wp:align>
              </wp:positionV>
              <wp:extent cx="551815" cy="432435"/>
              <wp:effectExtent l="0" t="0" r="635" b="0"/>
              <wp:wrapNone/>
              <wp:docPr id="124935990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B59A223" w14:textId="48AE03F0"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CDAA68" id="_x0000_t202" coordsize="21600,21600" o:spt="202" path="m,l,21600r21600,l21600,xe">
              <v:stroke joinstyle="miter"/>
              <v:path gradientshapeok="t" o:connecttype="rect"/>
            </v:shapetype>
            <v:shape id="Text Box 7" o:spid="_x0000_s1032" type="#_x0000_t202" alt="OFFICIAL" style="position:absolute;margin-left:0;margin-top:0;width:43.45pt;height:34.0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5n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jYzdb6E+4lAOhn17y1ctll4zH56ZwwXjHCja&#10;8ISHVNBVFE4WJQ24n3/zx3zkHaOUdCiYihpUNCXqh8F9RG2NhhuNbTKK23yWY9zs9T2gDAt8EZYn&#10;E70uqNGUDvQbynkZC2GIGY7lKrodzfswKBefAxfLZUpCGVkW1mZjeYSOdEUuX/o35uyJ8ICbeoRR&#10;Tax8x/uQG296u9wHZD8tJVI7EHliHCWY1np6LlHjv/+nrMujXvwC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IyUOZw4CAAAc&#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4B59A223" w14:textId="48AE03F0"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v:textbox>
              <w10:wrap anchorx="page" anchory="page"/>
            </v:shape>
          </w:pict>
        </mc:Fallback>
      </mc:AlternateContent>
    </w:r>
    <w:r w:rsidR="008C5385" w:rsidRPr="00FD2559">
      <w:rPr>
        <w:highlight w:val="yellow"/>
      </w:rPr>
      <w:drawing>
        <wp:anchor distT="0" distB="0" distL="114300" distR="114300" simplePos="0" relativeHeight="251658240" behindDoc="1" locked="0" layoutInCell="1" allowOverlap="1" wp14:anchorId="6104815D" wp14:editId="27DE1A11">
          <wp:simplePos x="0" y="0"/>
          <wp:positionH relativeFrom="margin">
            <wp:align>right</wp:align>
          </wp:positionH>
          <wp:positionV relativeFrom="paragraph">
            <wp:posOffset>-228600</wp:posOffset>
          </wp:positionV>
          <wp:extent cx="1439545" cy="568325"/>
          <wp:effectExtent l="0" t="0" r="8255" b="3175"/>
          <wp:wrapNone/>
          <wp:docPr id="1007018317" name="Picture 1007018317"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4122C3" w:rsidRPr="004122C3">
      <w:t>State Service Management Office</w:t>
    </w:r>
    <w:r w:rsidR="003813E5" w:rsidRPr="00976206">
      <w:br/>
    </w:r>
    <w:r w:rsidR="00DA5D80" w:rsidRPr="00DA5D80">
      <w:t>Department of Premier and Cabinet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E968" w14:textId="1021B8F3" w:rsidR="002609BD" w:rsidRDefault="00385E43">
    <w:pPr>
      <w:pStyle w:val="Footer"/>
    </w:pPr>
    <w:r>
      <w:rPr>
        <w:noProof/>
      </w:rPr>
      <mc:AlternateContent>
        <mc:Choice Requires="wps">
          <w:drawing>
            <wp:anchor distT="0" distB="0" distL="0" distR="0" simplePos="0" relativeHeight="251707392" behindDoc="0" locked="0" layoutInCell="1" allowOverlap="1" wp14:anchorId="78C0EA10" wp14:editId="4B7AAB99">
              <wp:simplePos x="635" y="635"/>
              <wp:positionH relativeFrom="page">
                <wp:align>center</wp:align>
              </wp:positionH>
              <wp:positionV relativeFrom="page">
                <wp:align>bottom</wp:align>
              </wp:positionV>
              <wp:extent cx="551815" cy="432435"/>
              <wp:effectExtent l="0" t="0" r="635" b="0"/>
              <wp:wrapNone/>
              <wp:docPr id="1778999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7DB779F" w14:textId="0988B07C"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0EA10" id="_x0000_t202" coordsize="21600,21600" o:spt="202" path="m,l,21600r21600,l21600,xe">
              <v:stroke joinstyle="miter"/>
              <v:path gradientshapeok="t" o:connecttype="rect"/>
            </v:shapetype>
            <v:shape id="Text Box 11" o:spid="_x0000_s1035" type="#_x0000_t202" alt="OFFICIAL" style="position:absolute;margin-left:0;margin-top:0;width:43.45pt;height:34.05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NOakpo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07DB779F" w14:textId="0988B07C"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A6B4" w14:textId="3A802AAD" w:rsidR="00385E43" w:rsidRDefault="007C2902" w:rsidP="007C2902">
    <w:pPr>
      <w:pStyle w:val="Footer"/>
      <w:jc w:val="right"/>
    </w:pPr>
    <w:sdt>
      <w:sdtPr>
        <w:id w:val="1777291290"/>
        <w:docPartObj>
          <w:docPartGallery w:val="Page Numbers (Bottom of Page)"/>
          <w:docPartUnique/>
        </w:docPartObj>
      </w:sdtPr>
      <w:sdtEndPr>
        <w:rPr>
          <w:noProof/>
        </w:rPr>
      </w:sdtEndPr>
      <w:sdtContent>
        <w:r w:rsidRPr="00704159">
          <w:t>Our Language Guide | CM 25/1</w:t>
        </w:r>
        <w:r>
          <w:t>28875</w:t>
        </w:r>
        <w:r>
          <w:tab/>
        </w:r>
        <w:r>
          <w:tab/>
        </w:r>
        <w:r>
          <w:fldChar w:fldCharType="begin"/>
        </w:r>
        <w:r>
          <w:instrText xml:space="preserve"> PAGE   \* MERGEFORMAT </w:instrText>
        </w:r>
        <w:r>
          <w:fldChar w:fldCharType="separate"/>
        </w:r>
        <w:r>
          <w:t>2</w:t>
        </w:r>
        <w:r>
          <w:rPr>
            <w:noProof/>
          </w:rPr>
          <w:fldChar w:fldCharType="end"/>
        </w:r>
      </w:sdtContent>
    </w:sdt>
    <w:r w:rsidR="00385E43">
      <w:rPr>
        <w:noProof/>
      </w:rPr>
      <mc:AlternateContent>
        <mc:Choice Requires="wps">
          <w:drawing>
            <wp:anchor distT="0" distB="0" distL="0" distR="0" simplePos="0" relativeHeight="251708416" behindDoc="0" locked="0" layoutInCell="1" allowOverlap="1" wp14:anchorId="5DD014F9" wp14:editId="4AFCF1A8">
              <wp:simplePos x="904875" y="10287000"/>
              <wp:positionH relativeFrom="page">
                <wp:align>center</wp:align>
              </wp:positionH>
              <wp:positionV relativeFrom="page">
                <wp:align>bottom</wp:align>
              </wp:positionV>
              <wp:extent cx="551815" cy="432435"/>
              <wp:effectExtent l="0" t="0" r="635" b="0"/>
              <wp:wrapNone/>
              <wp:docPr id="106606596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8931E6B" w14:textId="5F02A38B"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D014F9" id="_x0000_t202" coordsize="21600,21600" o:spt="202" path="m,l,21600r21600,l21600,xe">
              <v:stroke joinstyle="miter"/>
              <v:path gradientshapeok="t" o:connecttype="rect"/>
            </v:shapetype>
            <v:shape id="Text Box 12" o:spid="_x0000_s1036" type="#_x0000_t202" alt="OFFICIAL" style="position:absolute;left:0;text-align:left;margin-left:0;margin-top:0;width:43.45pt;height:34.05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L4lIKc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18931E6B" w14:textId="5F02A38B"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986B" w14:textId="3059D9A3" w:rsidR="00051858" w:rsidRPr="00051858" w:rsidRDefault="00385E43" w:rsidP="00693F7D">
    <w:pPr>
      <w:pStyle w:val="Footer"/>
      <w:jc w:val="right"/>
    </w:pPr>
    <w:r>
      <w:rPr>
        <w:noProof/>
      </w:rPr>
      <mc:AlternateContent>
        <mc:Choice Requires="wps">
          <w:drawing>
            <wp:anchor distT="0" distB="0" distL="0" distR="0" simplePos="0" relativeHeight="251706368" behindDoc="0" locked="0" layoutInCell="1" allowOverlap="1" wp14:anchorId="5934DDAA" wp14:editId="128ADF0C">
              <wp:simplePos x="635" y="635"/>
              <wp:positionH relativeFrom="page">
                <wp:align>center</wp:align>
              </wp:positionH>
              <wp:positionV relativeFrom="page">
                <wp:align>bottom</wp:align>
              </wp:positionV>
              <wp:extent cx="551815" cy="432435"/>
              <wp:effectExtent l="0" t="0" r="635" b="0"/>
              <wp:wrapNone/>
              <wp:docPr id="37712362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C09B6E5" w14:textId="3BBA3BD8"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34DDAA" id="_x0000_t202" coordsize="21600,21600" o:spt="202" path="m,l,21600r21600,l21600,xe">
              <v:stroke joinstyle="miter"/>
              <v:path gradientshapeok="t" o:connecttype="rect"/>
            </v:shapetype>
            <v:shape id="Text Box 10" o:spid="_x0000_s1038" type="#_x0000_t202" alt="OFFICIAL" style="position:absolute;left:0;text-align:left;margin-left:0;margin-top:0;width:43.45pt;height:34.0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jMDgIAAB0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3Z/b30J9xKkcDAv3lq9arL1mPjwzhxvGQVC1&#10;4QkPqaCrKJwsShpwP//mj/lIPEYp6VAxFTUoaUrUD4MLieIaDTca22QUt/ksx7jZ63tAHRb4JCxP&#10;JnpdUKMpHeg31PMyFsIQMxzLVXQ7mvdhkC6+By6Wy5SEOrIsrM3G8ggd+YpkvvRvzNkT4wFX9Qij&#10;nFj5jvghN970drkPSH/aSuR2IPJEOWow7fX0XqLIf/9PWZdXvfgF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YRnYzA4CAAAd&#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1C09B6E5" w14:textId="3BBA3BD8"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v:textbox>
              <w10:wrap anchorx="page" anchory="page"/>
            </v:shape>
          </w:pict>
        </mc:Fallback>
      </mc:AlternateContent>
    </w:r>
    <w:sdt>
      <w:sdtPr>
        <w:id w:val="-25329745"/>
        <w:docPartObj>
          <w:docPartGallery w:val="Page Numbers (Bottom of Page)"/>
          <w:docPartUnique/>
        </w:docPartObj>
      </w:sdtPr>
      <w:sdtEndPr>
        <w:rPr>
          <w:noProof/>
        </w:rPr>
      </w:sdtEndPr>
      <w:sdtContent>
        <w:r w:rsidR="00693F7D" w:rsidRPr="00704159">
          <w:t>Our Language Guide | CM 25/1</w:t>
        </w:r>
        <w:r w:rsidR="00693F7D">
          <w:t>28875</w:t>
        </w:r>
        <w:r w:rsidR="00693F7D">
          <w:tab/>
        </w:r>
        <w:r w:rsidR="00693F7D">
          <w:tab/>
        </w:r>
        <w:r w:rsidR="00693F7D">
          <w:fldChar w:fldCharType="begin"/>
        </w:r>
        <w:r w:rsidR="00693F7D">
          <w:instrText xml:space="preserve"> PAGE   \* MERGEFORMAT </w:instrText>
        </w:r>
        <w:r w:rsidR="00693F7D">
          <w:fldChar w:fldCharType="separate"/>
        </w:r>
        <w:r w:rsidR="00693F7D">
          <w:rPr>
            <w:noProof/>
          </w:rPr>
          <w:t>2</w:t>
        </w:r>
        <w:r w:rsidR="00693F7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BDC6" w14:textId="77777777" w:rsidR="001D0918" w:rsidRDefault="001D0918" w:rsidP="00BD0AF7">
      <w:pPr>
        <w:spacing w:after="0" w:line="240" w:lineRule="auto"/>
      </w:pPr>
      <w:r>
        <w:separator/>
      </w:r>
    </w:p>
  </w:footnote>
  <w:footnote w:type="continuationSeparator" w:id="0">
    <w:p w14:paraId="4389807E" w14:textId="77777777" w:rsidR="001D0918" w:rsidRDefault="001D0918" w:rsidP="00BD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DE3F" w14:textId="533FC480" w:rsidR="002609BD" w:rsidRDefault="00385E43">
    <w:pPr>
      <w:pStyle w:val="Header"/>
    </w:pPr>
    <w:r>
      <w:rPr>
        <w:noProof/>
      </w:rPr>
      <mc:AlternateContent>
        <mc:Choice Requires="wps">
          <w:drawing>
            <wp:anchor distT="0" distB="0" distL="0" distR="0" simplePos="0" relativeHeight="251698176" behindDoc="0" locked="0" layoutInCell="1" allowOverlap="1" wp14:anchorId="50624D92" wp14:editId="3800FFDF">
              <wp:simplePos x="635" y="635"/>
              <wp:positionH relativeFrom="page">
                <wp:align>center</wp:align>
              </wp:positionH>
              <wp:positionV relativeFrom="page">
                <wp:align>top</wp:align>
              </wp:positionV>
              <wp:extent cx="551815" cy="432435"/>
              <wp:effectExtent l="0" t="0" r="635" b="5715"/>
              <wp:wrapNone/>
              <wp:docPr id="19344740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4AE4B09" w14:textId="6D816FEF"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24D92" id="_x0000_t202" coordsize="21600,21600" o:spt="202" path="m,l,21600r21600,l21600,xe">
              <v:stroke joinstyle="miter"/>
              <v:path gradientshapeok="t" o:connecttype="rect"/>
            </v:shapetype>
            <v:shape id="Text Box 2" o:spid="_x0000_s1027" type="#_x0000_t202" alt="OFFICIAL" style="position:absolute;margin-left:0;margin-top:0;width:43.45pt;height:34.05pt;z-index:251698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fill o:detectmouseclick="t"/>
              <v:textbox style="mso-fit-shape-to-text:t" inset="0,15pt,0,0">
                <w:txbxContent>
                  <w:p w14:paraId="44AE4B09" w14:textId="6D816FEF"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5A67" w14:textId="4D05E00D" w:rsidR="002609BD" w:rsidRDefault="00385E43">
    <w:pPr>
      <w:pStyle w:val="Header"/>
    </w:pPr>
    <w:r>
      <w:rPr>
        <w:noProof/>
      </w:rPr>
      <mc:AlternateContent>
        <mc:Choice Requires="wps">
          <w:drawing>
            <wp:anchor distT="0" distB="0" distL="0" distR="0" simplePos="0" relativeHeight="251699200" behindDoc="0" locked="0" layoutInCell="1" allowOverlap="1" wp14:anchorId="75712F7B" wp14:editId="60926A87">
              <wp:simplePos x="635" y="635"/>
              <wp:positionH relativeFrom="page">
                <wp:align>center</wp:align>
              </wp:positionH>
              <wp:positionV relativeFrom="page">
                <wp:align>top</wp:align>
              </wp:positionV>
              <wp:extent cx="551815" cy="432435"/>
              <wp:effectExtent l="0" t="0" r="635" b="5715"/>
              <wp:wrapNone/>
              <wp:docPr id="4239804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5C0FBBF" w14:textId="0786B232"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12F7B" id="_x0000_t202" coordsize="21600,21600" o:spt="202" path="m,l,21600r21600,l21600,xe">
              <v:stroke joinstyle="miter"/>
              <v:path gradientshapeok="t" o:connecttype="rect"/>
            </v:shapetype>
            <v:shape id="Text Box 3" o:spid="_x0000_s1028" type="#_x0000_t202" alt="OFFICIAL" style="position:absolute;margin-left:0;margin-top:0;width:43.45pt;height:34.05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" filled="f" stroked="f">
              <v:fill o:detectmouseclick="t"/>
              <v:textbox style="mso-fit-shape-to-text:t" inset="0,15pt,0,0">
                <w:txbxContent>
                  <w:p w14:paraId="75C0FBBF" w14:textId="0786B232"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7259" w14:textId="006E3D38" w:rsidR="002609BD" w:rsidRDefault="00385E43">
    <w:pPr>
      <w:pStyle w:val="Header"/>
    </w:pPr>
    <w:r>
      <w:rPr>
        <w:noProof/>
      </w:rPr>
      <mc:AlternateContent>
        <mc:Choice Requires="wps">
          <w:drawing>
            <wp:anchor distT="0" distB="0" distL="0" distR="0" simplePos="0" relativeHeight="251697152" behindDoc="0" locked="0" layoutInCell="1" allowOverlap="1" wp14:anchorId="202F3D73" wp14:editId="52EC8971">
              <wp:simplePos x="635" y="635"/>
              <wp:positionH relativeFrom="page">
                <wp:align>center</wp:align>
              </wp:positionH>
              <wp:positionV relativeFrom="page">
                <wp:align>top</wp:align>
              </wp:positionV>
              <wp:extent cx="551815" cy="432435"/>
              <wp:effectExtent l="0" t="0" r="635" b="5715"/>
              <wp:wrapNone/>
              <wp:docPr id="7354360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216EA2E" w14:textId="1422B2B1"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F3D73" id="_x0000_t202" coordsize="21600,21600" o:spt="202" path="m,l,21600r21600,l21600,xe">
              <v:stroke joinstyle="miter"/>
              <v:path gradientshapeok="t" o:connecttype="rect"/>
            </v:shapetype>
            <v:shape id="_x0000_s1031" type="#_x0000_t202" alt="OFFICIAL" style="position:absolute;margin-left:0;margin-top:0;width:43.45pt;height:34.05pt;z-index:251697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3u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xcfut1AfcSgHw7695asWS6+ZD8/M4YJxDhRt&#10;eMJDKugqCieLkgbcz7/5Yz7yjlFKOhRMRQ0qmhL1w+A+oraSUdzmsxxvbnRvR8Ps9T2gDAt8EZYn&#10;M+YFNZrSgX5DOS9jIQwxw7FcRcNo3odBufgcuFguUxLKyLKwNhvLI3SkK3L50r8xZ0+EB9zUI4xq&#10;YuU73ofc+Ke3y31A9tNSIrUDkSfGUYJprafnEjX++z1lXR714hcA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NBd7e4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1216EA2E" w14:textId="1422B2B1"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B616" w14:textId="6069B55E" w:rsidR="002609BD" w:rsidRDefault="00385E43">
    <w:pPr>
      <w:pStyle w:val="Header"/>
    </w:pPr>
    <w:r>
      <w:rPr>
        <w:noProof/>
      </w:rPr>
      <mc:AlternateContent>
        <mc:Choice Requires="wps">
          <w:drawing>
            <wp:anchor distT="0" distB="0" distL="0" distR="0" simplePos="0" relativeHeight="251701248" behindDoc="0" locked="0" layoutInCell="1" allowOverlap="1" wp14:anchorId="525FAEE4" wp14:editId="001B3B62">
              <wp:simplePos x="635" y="635"/>
              <wp:positionH relativeFrom="page">
                <wp:align>center</wp:align>
              </wp:positionH>
              <wp:positionV relativeFrom="page">
                <wp:align>top</wp:align>
              </wp:positionV>
              <wp:extent cx="551815" cy="432435"/>
              <wp:effectExtent l="0" t="0" r="635" b="5715"/>
              <wp:wrapNone/>
              <wp:docPr id="131828393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6B0B795" w14:textId="147F92DE"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5FAEE4" id="_x0000_t202" coordsize="21600,21600" o:spt="202" path="m,l,21600r21600,l21600,xe">
              <v:stroke joinstyle="miter"/>
              <v:path gradientshapeok="t" o:connecttype="rect"/>
            </v:shapetype>
            <v:shape id="Text Box 5" o:spid="_x0000_s1033" type="#_x0000_t202" alt="OFFICIAL" style="position:absolute;margin-left:0;margin-top:0;width:43.45pt;height:34.05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AojiJU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16B0B795" w14:textId="147F92DE"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6BC6" w14:textId="3B2369BD" w:rsidR="002609BD" w:rsidRDefault="00385E43">
    <w:pPr>
      <w:pStyle w:val="Header"/>
    </w:pPr>
    <w:r>
      <w:rPr>
        <w:noProof/>
      </w:rPr>
      <mc:AlternateContent>
        <mc:Choice Requires="wps">
          <w:drawing>
            <wp:anchor distT="0" distB="0" distL="0" distR="0" simplePos="0" relativeHeight="251702272" behindDoc="0" locked="0" layoutInCell="1" allowOverlap="1" wp14:anchorId="589C546C" wp14:editId="6EEAB7A8">
              <wp:simplePos x="904875" y="361950"/>
              <wp:positionH relativeFrom="page">
                <wp:align>center</wp:align>
              </wp:positionH>
              <wp:positionV relativeFrom="page">
                <wp:align>top</wp:align>
              </wp:positionV>
              <wp:extent cx="551815" cy="432435"/>
              <wp:effectExtent l="0" t="0" r="635" b="5715"/>
              <wp:wrapNone/>
              <wp:docPr id="194704721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BF62C1B" w14:textId="5E070B02"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9C546C" id="_x0000_t202" coordsize="21600,21600" o:spt="202" path="m,l,21600r21600,l21600,xe">
              <v:stroke joinstyle="miter"/>
              <v:path gradientshapeok="t" o:connecttype="rect"/>
            </v:shapetype>
            <v:shape id="Text Box 6" o:spid="_x0000_s1034" type="#_x0000_t202" alt="OFFICIAL" style="position:absolute;margin-left:0;margin-top:0;width:43.45pt;height:34.05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BnnDqoDwIAABwE&#10;AAAOAAAAAAAAAAAAAAAAAC4CAABkcnMvZTJvRG9jLnhtbFBLAQItABQABgAIAAAAIQCXNtAd2QAA&#10;AAMBAAAPAAAAAAAAAAAAAAAAAGkEAABkcnMvZG93bnJldi54bWxQSwUGAAAAAAQABADzAAAAbwUA&#10;AAAA&#10;" filled="f" stroked="f">
              <v:fill o:detectmouseclick="t"/>
              <v:textbox style="mso-fit-shape-to-text:t" inset="0,15pt,0,0">
                <w:txbxContent>
                  <w:p w14:paraId="6BF62C1B" w14:textId="5E070B02"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8080" w14:textId="605F4DE7" w:rsidR="002609BD" w:rsidRDefault="00385E43">
    <w:pPr>
      <w:pStyle w:val="Header"/>
    </w:pPr>
    <w:r>
      <w:rPr>
        <w:noProof/>
      </w:rPr>
      <mc:AlternateContent>
        <mc:Choice Requires="wps">
          <w:drawing>
            <wp:anchor distT="0" distB="0" distL="0" distR="0" simplePos="0" relativeHeight="251700224" behindDoc="0" locked="0" layoutInCell="1" allowOverlap="1" wp14:anchorId="433C7481" wp14:editId="2A037936">
              <wp:simplePos x="635" y="635"/>
              <wp:positionH relativeFrom="page">
                <wp:align>center</wp:align>
              </wp:positionH>
              <wp:positionV relativeFrom="page">
                <wp:align>top</wp:align>
              </wp:positionV>
              <wp:extent cx="551815" cy="432435"/>
              <wp:effectExtent l="0" t="0" r="635" b="5715"/>
              <wp:wrapNone/>
              <wp:docPr id="120331571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406FDBA" w14:textId="0B40A988"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3C7481" id="_x0000_t202" coordsize="21600,21600" o:spt="202" path="m,l,21600r21600,l21600,xe">
              <v:stroke joinstyle="miter"/>
              <v:path gradientshapeok="t" o:connecttype="rect"/>
            </v:shapetype>
            <v:shape id="Text Box 4" o:spid="_x0000_s1037" type="#_x0000_t202" alt="OFFICIAL" style="position:absolute;margin-left:0;margin-top:0;width:43.45pt;height:34.05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" filled="f" stroked="f">
              <v:fill o:detectmouseclick="t"/>
              <v:textbox style="mso-fit-shape-to-text:t" inset="0,15pt,0,0">
                <w:txbxContent>
                  <w:p w14:paraId="3406FDBA" w14:textId="0B40A988" w:rsidR="00385E43" w:rsidRPr="00385E43" w:rsidRDefault="00385E43" w:rsidP="00385E43">
                    <w:pPr>
                      <w:spacing w:after="0"/>
                      <w:rPr>
                        <w:rFonts w:ascii="Calibri" w:eastAsia="Calibri" w:hAnsi="Calibri" w:cs="Calibri"/>
                        <w:noProof/>
                        <w:color w:val="FF0000"/>
                        <w:szCs w:val="24"/>
                      </w:rPr>
                    </w:pPr>
                    <w:r w:rsidRPr="00385E43">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F7512E"/>
    <w:multiLevelType w:val="hybridMultilevel"/>
    <w:tmpl w:val="4474A248"/>
    <w:lvl w:ilvl="0" w:tplc="46EC3DD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22384"/>
    <w:multiLevelType w:val="hybridMultilevel"/>
    <w:tmpl w:val="3092DCD4"/>
    <w:lvl w:ilvl="0" w:tplc="96E425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56D25"/>
    <w:multiLevelType w:val="hybridMultilevel"/>
    <w:tmpl w:val="BD0640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950D7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C674CC"/>
    <w:multiLevelType w:val="hybridMultilevel"/>
    <w:tmpl w:val="F4F4F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BD57E2"/>
    <w:multiLevelType w:val="hybridMultilevel"/>
    <w:tmpl w:val="8018BB56"/>
    <w:lvl w:ilvl="0" w:tplc="71F8C652">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B870CE"/>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4278B6"/>
    <w:multiLevelType w:val="hybridMultilevel"/>
    <w:tmpl w:val="60365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E07FEE"/>
    <w:multiLevelType w:val="hybridMultilevel"/>
    <w:tmpl w:val="722A0DE0"/>
    <w:lvl w:ilvl="0" w:tplc="FFFFFFFF">
      <w:start w:val="1"/>
      <w:numFmt w:val="bullet"/>
      <w:lvlText w:val=""/>
      <w:lvlJc w:val="left"/>
      <w:pPr>
        <w:ind w:left="720" w:hanging="360"/>
      </w:pPr>
      <w:rPr>
        <w:rFonts w:ascii="Symbol" w:hAnsi="Symbol" w:hint="default"/>
      </w:rPr>
    </w:lvl>
    <w:lvl w:ilvl="1" w:tplc="F6781C0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6643098">
    <w:abstractNumId w:val="1"/>
  </w:num>
  <w:num w:numId="2" w16cid:durableId="1971204888">
    <w:abstractNumId w:val="3"/>
  </w:num>
  <w:num w:numId="3" w16cid:durableId="589579785">
    <w:abstractNumId w:val="13"/>
  </w:num>
  <w:num w:numId="4" w16cid:durableId="432821963">
    <w:abstractNumId w:val="9"/>
  </w:num>
  <w:num w:numId="5" w16cid:durableId="240871684">
    <w:abstractNumId w:val="5"/>
  </w:num>
  <w:num w:numId="6" w16cid:durableId="296373246">
    <w:abstractNumId w:val="0"/>
  </w:num>
  <w:num w:numId="7" w16cid:durableId="918826679">
    <w:abstractNumId w:val="8"/>
  </w:num>
  <w:num w:numId="8" w16cid:durableId="1406807009">
    <w:abstractNumId w:val="4"/>
  </w:num>
  <w:num w:numId="9" w16cid:durableId="248273525">
    <w:abstractNumId w:val="14"/>
  </w:num>
  <w:num w:numId="10" w16cid:durableId="496042694">
    <w:abstractNumId w:val="6"/>
  </w:num>
  <w:num w:numId="11" w16cid:durableId="976256228">
    <w:abstractNumId w:val="11"/>
  </w:num>
  <w:num w:numId="12" w16cid:durableId="2032606938">
    <w:abstractNumId w:val="10"/>
  </w:num>
  <w:num w:numId="13" w16cid:durableId="13830974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629626">
    <w:abstractNumId w:val="7"/>
  </w:num>
  <w:num w:numId="15" w16cid:durableId="1053193777">
    <w:abstractNumId w:val="12"/>
  </w:num>
  <w:num w:numId="16" w16cid:durableId="1909996537">
    <w:abstractNumId w:val="2"/>
  </w:num>
  <w:num w:numId="17" w16cid:durableId="1613198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6023215">
    <w:abstractNumId w:val="10"/>
  </w:num>
  <w:num w:numId="19" w16cid:durableId="4035280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3666296">
    <w:abstractNumId w:val="2"/>
  </w:num>
  <w:num w:numId="21" w16cid:durableId="750395295">
    <w:abstractNumId w:val="2"/>
  </w:num>
  <w:num w:numId="22" w16cid:durableId="1681392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2B60"/>
    <w:rsid w:val="00027102"/>
    <w:rsid w:val="00031EAA"/>
    <w:rsid w:val="00040A8B"/>
    <w:rsid w:val="00043200"/>
    <w:rsid w:val="000448B7"/>
    <w:rsid w:val="00051858"/>
    <w:rsid w:val="00073653"/>
    <w:rsid w:val="000A3C51"/>
    <w:rsid w:val="000C027C"/>
    <w:rsid w:val="000D7721"/>
    <w:rsid w:val="000E37B2"/>
    <w:rsid w:val="000E601A"/>
    <w:rsid w:val="00111004"/>
    <w:rsid w:val="001314BC"/>
    <w:rsid w:val="001802F4"/>
    <w:rsid w:val="00180559"/>
    <w:rsid w:val="001D0918"/>
    <w:rsid w:val="001F273B"/>
    <w:rsid w:val="00212897"/>
    <w:rsid w:val="00226F22"/>
    <w:rsid w:val="002319E7"/>
    <w:rsid w:val="0023297B"/>
    <w:rsid w:val="00232D13"/>
    <w:rsid w:val="00234BA7"/>
    <w:rsid w:val="002375E1"/>
    <w:rsid w:val="002609BD"/>
    <w:rsid w:val="00266A51"/>
    <w:rsid w:val="00287777"/>
    <w:rsid w:val="002B03BD"/>
    <w:rsid w:val="002B3394"/>
    <w:rsid w:val="002B3A07"/>
    <w:rsid w:val="002C2958"/>
    <w:rsid w:val="002D12FB"/>
    <w:rsid w:val="002D28DB"/>
    <w:rsid w:val="002F0DBC"/>
    <w:rsid w:val="00306A6E"/>
    <w:rsid w:val="00357EA9"/>
    <w:rsid w:val="0036093C"/>
    <w:rsid w:val="003813E5"/>
    <w:rsid w:val="003838E0"/>
    <w:rsid w:val="00384C0B"/>
    <w:rsid w:val="00385E43"/>
    <w:rsid w:val="00391D4E"/>
    <w:rsid w:val="003C1915"/>
    <w:rsid w:val="003D4CAF"/>
    <w:rsid w:val="003F01E9"/>
    <w:rsid w:val="003F73D8"/>
    <w:rsid w:val="004077E4"/>
    <w:rsid w:val="004122C3"/>
    <w:rsid w:val="00421B3F"/>
    <w:rsid w:val="00426E67"/>
    <w:rsid w:val="00434696"/>
    <w:rsid w:val="0048724B"/>
    <w:rsid w:val="004B595F"/>
    <w:rsid w:val="004D1E00"/>
    <w:rsid w:val="004D6238"/>
    <w:rsid w:val="004E1252"/>
    <w:rsid w:val="004F35C2"/>
    <w:rsid w:val="00512295"/>
    <w:rsid w:val="00512870"/>
    <w:rsid w:val="0057322A"/>
    <w:rsid w:val="005B3569"/>
    <w:rsid w:val="005D6B9C"/>
    <w:rsid w:val="005F143A"/>
    <w:rsid w:val="00632035"/>
    <w:rsid w:val="00635C51"/>
    <w:rsid w:val="00657158"/>
    <w:rsid w:val="006759D1"/>
    <w:rsid w:val="00690F5D"/>
    <w:rsid w:val="00693F7D"/>
    <w:rsid w:val="006A41A1"/>
    <w:rsid w:val="006B3816"/>
    <w:rsid w:val="006C1117"/>
    <w:rsid w:val="006D7DDE"/>
    <w:rsid w:val="006E4336"/>
    <w:rsid w:val="00704159"/>
    <w:rsid w:val="007262EF"/>
    <w:rsid w:val="00737246"/>
    <w:rsid w:val="00740C39"/>
    <w:rsid w:val="00741D56"/>
    <w:rsid w:val="007453A2"/>
    <w:rsid w:val="007539CF"/>
    <w:rsid w:val="00754F77"/>
    <w:rsid w:val="00774FCA"/>
    <w:rsid w:val="0078545C"/>
    <w:rsid w:val="00792F0E"/>
    <w:rsid w:val="007944F9"/>
    <w:rsid w:val="007A5EAF"/>
    <w:rsid w:val="007B16F6"/>
    <w:rsid w:val="007C2716"/>
    <w:rsid w:val="007C2902"/>
    <w:rsid w:val="007E16BE"/>
    <w:rsid w:val="007F37B1"/>
    <w:rsid w:val="0083141A"/>
    <w:rsid w:val="00846A08"/>
    <w:rsid w:val="008734B3"/>
    <w:rsid w:val="008A5C45"/>
    <w:rsid w:val="008C2281"/>
    <w:rsid w:val="008C5385"/>
    <w:rsid w:val="008C5519"/>
    <w:rsid w:val="008F4F83"/>
    <w:rsid w:val="0090753B"/>
    <w:rsid w:val="00913278"/>
    <w:rsid w:val="0091564F"/>
    <w:rsid w:val="00946580"/>
    <w:rsid w:val="00957314"/>
    <w:rsid w:val="00964A0D"/>
    <w:rsid w:val="00974E34"/>
    <w:rsid w:val="00976206"/>
    <w:rsid w:val="0099457E"/>
    <w:rsid w:val="00994947"/>
    <w:rsid w:val="009C0E36"/>
    <w:rsid w:val="00A01EB7"/>
    <w:rsid w:val="00A30158"/>
    <w:rsid w:val="00A4304A"/>
    <w:rsid w:val="00A50866"/>
    <w:rsid w:val="00A51FA3"/>
    <w:rsid w:val="00A91987"/>
    <w:rsid w:val="00AB08AB"/>
    <w:rsid w:val="00AF1223"/>
    <w:rsid w:val="00B73DEF"/>
    <w:rsid w:val="00BD0AF7"/>
    <w:rsid w:val="00BD7704"/>
    <w:rsid w:val="00C037AE"/>
    <w:rsid w:val="00C0676A"/>
    <w:rsid w:val="00C207E4"/>
    <w:rsid w:val="00C50EA3"/>
    <w:rsid w:val="00C55B9A"/>
    <w:rsid w:val="00C575C4"/>
    <w:rsid w:val="00C604ED"/>
    <w:rsid w:val="00C66D90"/>
    <w:rsid w:val="00C7518F"/>
    <w:rsid w:val="00C91CAB"/>
    <w:rsid w:val="00CB2738"/>
    <w:rsid w:val="00CB481F"/>
    <w:rsid w:val="00CE06C0"/>
    <w:rsid w:val="00CE1CEC"/>
    <w:rsid w:val="00CE550D"/>
    <w:rsid w:val="00CF2142"/>
    <w:rsid w:val="00D1795A"/>
    <w:rsid w:val="00D42816"/>
    <w:rsid w:val="00D8506B"/>
    <w:rsid w:val="00D9341D"/>
    <w:rsid w:val="00DA5D80"/>
    <w:rsid w:val="00DC3113"/>
    <w:rsid w:val="00DD0D3B"/>
    <w:rsid w:val="00DD2A36"/>
    <w:rsid w:val="00DE486A"/>
    <w:rsid w:val="00DF4568"/>
    <w:rsid w:val="00E0334A"/>
    <w:rsid w:val="00E169C2"/>
    <w:rsid w:val="00E3743E"/>
    <w:rsid w:val="00E41ED7"/>
    <w:rsid w:val="00E66E38"/>
    <w:rsid w:val="00E756EE"/>
    <w:rsid w:val="00E87E6C"/>
    <w:rsid w:val="00E908C5"/>
    <w:rsid w:val="00EB6577"/>
    <w:rsid w:val="00F079BB"/>
    <w:rsid w:val="00F249B1"/>
    <w:rsid w:val="00F263D8"/>
    <w:rsid w:val="00F41B60"/>
    <w:rsid w:val="00FA14DE"/>
    <w:rsid w:val="00FA342B"/>
    <w:rsid w:val="00FD2559"/>
    <w:rsid w:val="00FF0962"/>
    <w:rsid w:val="00FF647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C7518F"/>
    <w:pPr>
      <w:spacing w:after="120" w:line="312" w:lineRule="auto"/>
    </w:pPr>
    <w:rPr>
      <w:color w:val="000000" w:themeColor="text1"/>
      <w:sz w:val="24"/>
    </w:rPr>
  </w:style>
  <w:style w:type="paragraph" w:styleId="Heading1">
    <w:name w:val="heading 1"/>
    <w:basedOn w:val="Normal"/>
    <w:next w:val="Normal"/>
    <w:link w:val="Heading1Char"/>
    <w:uiPriority w:val="9"/>
    <w:qFormat/>
    <w:rsid w:val="002609BD"/>
    <w:pPr>
      <w:keepNext/>
      <w:keepLines/>
      <w:spacing w:before="360" w:after="240" w:line="240" w:lineRule="auto"/>
      <w:outlineLvl w:val="0"/>
    </w:pPr>
    <w:rPr>
      <w:rFonts w:asciiTheme="majorHAnsi" w:eastAsiaTheme="majorEastAsia" w:hAnsiTheme="majorHAnsi" w:cstheme="majorBidi"/>
      <w:b/>
      <w:color w:val="000000" w:themeColor="text1" w:themeShade="80"/>
      <w:sz w:val="40"/>
      <w:szCs w:val="40"/>
    </w:rPr>
  </w:style>
  <w:style w:type="paragraph" w:styleId="Heading2">
    <w:name w:val="heading 2"/>
    <w:basedOn w:val="Normal"/>
    <w:next w:val="Normal"/>
    <w:link w:val="Heading2Char"/>
    <w:uiPriority w:val="9"/>
    <w:unhideWhenUsed/>
    <w:qFormat/>
    <w:rsid w:val="002609BD"/>
    <w:pPr>
      <w:keepNext/>
      <w:keepLines/>
      <w:spacing w:before="36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2609BD"/>
    <w:pPr>
      <w:keepNext/>
      <w:keepLines/>
      <w:spacing w:before="240"/>
      <w:outlineLvl w:val="2"/>
    </w:pPr>
    <w:rPr>
      <w:rFonts w:asciiTheme="majorHAnsi" w:eastAsiaTheme="majorEastAsia" w:hAnsiTheme="majorHAnsi" w:cstheme="majorBidi"/>
      <w:bCs/>
      <w:sz w:val="28"/>
      <w:szCs w:val="28"/>
    </w:rPr>
  </w:style>
  <w:style w:type="paragraph" w:styleId="Heading4">
    <w:name w:val="heading 4"/>
    <w:basedOn w:val="Normal"/>
    <w:next w:val="Normal"/>
    <w:link w:val="Heading4Char"/>
    <w:autoRedefine/>
    <w:uiPriority w:val="9"/>
    <w:unhideWhenUsed/>
    <w:qFormat/>
    <w:rsid w:val="00287777"/>
    <w:pPr>
      <w:keepNext/>
      <w:keepLines/>
      <w:spacing w:before="120"/>
      <w:outlineLvl w:val="3"/>
    </w:pPr>
    <w:rPr>
      <w:rFonts w:asciiTheme="majorHAnsi" w:eastAsiaTheme="majorEastAsia" w:hAnsiTheme="majorHAnsi" w:cstheme="majorBidi"/>
      <w:b/>
      <w:iCs/>
      <w:color w:val="000000" w:themeColor="text1" w:themeShade="80"/>
      <w:sz w:val="32"/>
    </w:rPr>
  </w:style>
  <w:style w:type="paragraph" w:styleId="Heading5">
    <w:name w:val="heading 5"/>
    <w:basedOn w:val="Normal"/>
    <w:next w:val="Normal"/>
    <w:link w:val="Heading5Char"/>
    <w:uiPriority w:val="9"/>
    <w:unhideWhenUsed/>
    <w:qFormat/>
    <w:rsid w:val="00FA342B"/>
    <w:pPr>
      <w:keepNext/>
      <w:keepLines/>
      <w:spacing w:before="120"/>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4077E4"/>
    <w:pPr>
      <w:keepNext/>
      <w:keepLines/>
      <w:spacing w:before="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FA342B"/>
    <w:pPr>
      <w:keepNext/>
      <w:keepLines/>
      <w:spacing w:before="120"/>
      <w:outlineLvl w:val="6"/>
    </w:pPr>
    <w:rPr>
      <w:rFonts w:asciiTheme="majorHAnsi" w:eastAsiaTheme="majorEastAsia" w:hAnsiTheme="majorHAnsi" w:cstheme="majorBidi"/>
      <w:b/>
      <w:iCs/>
      <w:color w:val="1F3864" w:themeColor="accent1" w:themeShade="80"/>
      <w:sz w:val="32"/>
    </w:rPr>
  </w:style>
  <w:style w:type="paragraph" w:styleId="Heading8">
    <w:name w:val="heading 8"/>
    <w:basedOn w:val="Normal"/>
    <w:next w:val="Normal"/>
    <w:link w:val="Heading8Char"/>
    <w:uiPriority w:val="9"/>
    <w:unhideWhenUsed/>
    <w:rsid w:val="00FA342B"/>
    <w:pPr>
      <w:keepNext/>
      <w:keepLines/>
      <w:spacing w:before="120"/>
      <w:outlineLvl w:val="7"/>
    </w:pPr>
    <w:rPr>
      <w:rFonts w:asciiTheme="majorHAnsi" w:eastAsiaTheme="majorEastAsia" w:hAnsiTheme="majorHAnsi" w:cstheme="majorBidi"/>
      <w:b/>
      <w:color w:val="1F3864" w:themeColor="accent1" w:themeShade="80"/>
      <w:sz w:val="28"/>
      <w:szCs w:val="21"/>
    </w:rPr>
  </w:style>
  <w:style w:type="paragraph" w:styleId="Heading9">
    <w:name w:val="heading 9"/>
    <w:basedOn w:val="Normal"/>
    <w:next w:val="Normal"/>
    <w:link w:val="Heading9Char"/>
    <w:uiPriority w:val="9"/>
    <w:unhideWhenUsed/>
    <w:rsid w:val="00FA342B"/>
    <w:pPr>
      <w:keepNext/>
      <w:keepLines/>
      <w:spacing w:before="40" w:after="0"/>
      <w:outlineLvl w:val="8"/>
    </w:pPr>
    <w:rPr>
      <w:rFonts w:asciiTheme="majorHAnsi" w:eastAsiaTheme="majorEastAsia" w:hAnsiTheme="majorHAnsi" w:cstheme="majorBid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FA342B"/>
    <w:rPr>
      <w:rFonts w:asciiTheme="majorHAnsi" w:eastAsiaTheme="majorEastAsia" w:hAnsiTheme="majorHAnsi" w:cstheme="majorBidi"/>
      <w:b/>
      <w:iCs/>
      <w:color w:val="1F3864" w:themeColor="accent1" w:themeShade="80"/>
      <w:sz w:val="32"/>
    </w:rPr>
  </w:style>
  <w:style w:type="paragraph" w:styleId="Title">
    <w:name w:val="Title"/>
    <w:next w:val="Heading1"/>
    <w:link w:val="TitleChar"/>
    <w:uiPriority w:val="10"/>
    <w:qFormat/>
    <w:rsid w:val="0023297B"/>
    <w:pPr>
      <w:spacing w:before="240" w:after="24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23297B"/>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635C51"/>
    <w:pPr>
      <w:numPr>
        <w:ilvl w:val="1"/>
      </w:numPr>
    </w:pPr>
    <w:rPr>
      <w:rFonts w:eastAsiaTheme="minorEastAsia"/>
      <w:b/>
      <w:sz w:val="28"/>
    </w:rPr>
  </w:style>
  <w:style w:type="character" w:customStyle="1" w:styleId="SubtitleChar">
    <w:name w:val="Subtitle Char"/>
    <w:basedOn w:val="DefaultParagraphFont"/>
    <w:link w:val="Subtitle"/>
    <w:uiPriority w:val="11"/>
    <w:rsid w:val="00635C51"/>
    <w:rPr>
      <w:rFonts w:eastAsiaTheme="minorEastAsia"/>
      <w:b/>
      <w:color w:val="000000" w:themeColor="text1"/>
      <w:sz w:val="28"/>
    </w:rPr>
  </w:style>
  <w:style w:type="paragraph" w:styleId="NoSpacing">
    <w:name w:val="No Spacing"/>
    <w:aliases w:val="Intro text"/>
    <w:uiPriority w:val="1"/>
    <w:qFormat/>
    <w:rsid w:val="00F41B60"/>
    <w:pPr>
      <w:spacing w:before="120" w:after="240" w:line="240" w:lineRule="auto"/>
    </w:pPr>
    <w:rPr>
      <w:color w:val="000000" w:themeColor="text1"/>
      <w:sz w:val="32"/>
    </w:rPr>
  </w:style>
  <w:style w:type="character" w:customStyle="1" w:styleId="Heading1Char">
    <w:name w:val="Heading 1 Char"/>
    <w:basedOn w:val="DefaultParagraphFont"/>
    <w:link w:val="Heading1"/>
    <w:uiPriority w:val="9"/>
    <w:rsid w:val="002609BD"/>
    <w:rPr>
      <w:rFonts w:asciiTheme="majorHAnsi" w:eastAsiaTheme="majorEastAsia" w:hAnsiTheme="majorHAnsi" w:cstheme="majorBidi"/>
      <w:b/>
      <w:color w:val="000000" w:themeColor="text1" w:themeShade="80"/>
      <w:sz w:val="40"/>
      <w:szCs w:val="40"/>
    </w:rPr>
  </w:style>
  <w:style w:type="character" w:customStyle="1" w:styleId="Heading2Char">
    <w:name w:val="Heading 2 Char"/>
    <w:basedOn w:val="DefaultParagraphFont"/>
    <w:link w:val="Heading2"/>
    <w:uiPriority w:val="9"/>
    <w:rsid w:val="002609BD"/>
    <w:rPr>
      <w:rFonts w:asciiTheme="majorHAnsi" w:eastAsiaTheme="majorEastAsia" w:hAnsiTheme="majorHAnsi" w:cstheme="majorBidi"/>
      <w:b/>
      <w:color w:val="000000" w:themeColor="text1"/>
      <w:sz w:val="32"/>
      <w:szCs w:val="32"/>
    </w:rPr>
  </w:style>
  <w:style w:type="paragraph" w:styleId="Caption">
    <w:name w:val="caption"/>
    <w:basedOn w:val="Normal"/>
    <w:next w:val="Normal"/>
    <w:uiPriority w:val="35"/>
    <w:unhideWhenUsed/>
    <w:qFormat/>
    <w:rsid w:val="008C5519"/>
    <w:pPr>
      <w:spacing w:before="120" w:line="240" w:lineRule="auto"/>
    </w:pPr>
    <w:rPr>
      <w:iCs/>
      <w:sz w:val="18"/>
      <w:szCs w:val="18"/>
    </w:rPr>
  </w:style>
  <w:style w:type="paragraph" w:customStyle="1" w:styleId="BulletL1">
    <w:name w:val="Bullet L1"/>
    <w:link w:val="BulletL1Char"/>
    <w:qFormat/>
    <w:rsid w:val="004077E4"/>
    <w:pPr>
      <w:spacing w:after="120" w:line="312" w:lineRule="auto"/>
      <w:contextualSpacing/>
    </w:pPr>
    <w:rPr>
      <w:color w:val="000000" w:themeColor="text1"/>
      <w:sz w:val="24"/>
    </w:rPr>
  </w:style>
  <w:style w:type="table" w:styleId="TableGrid">
    <w:name w:val="Table Grid"/>
    <w:basedOn w:val="TableNormal"/>
    <w:uiPriority w:val="39"/>
    <w:rsid w:val="0051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1Char">
    <w:name w:val="Bullet L1 Char"/>
    <w:basedOn w:val="DefaultParagraphFont"/>
    <w:link w:val="BulletL1"/>
    <w:rsid w:val="004077E4"/>
    <w:rPr>
      <w:color w:val="000000" w:themeColor="text1"/>
      <w:sz w:val="24"/>
    </w:rPr>
  </w:style>
  <w:style w:type="character" w:customStyle="1" w:styleId="Heading3Char">
    <w:name w:val="Heading 3 Char"/>
    <w:basedOn w:val="DefaultParagraphFont"/>
    <w:link w:val="Heading3"/>
    <w:uiPriority w:val="9"/>
    <w:rsid w:val="002609BD"/>
    <w:rPr>
      <w:rFonts w:asciiTheme="majorHAnsi" w:eastAsiaTheme="majorEastAsia" w:hAnsiTheme="majorHAnsi" w:cstheme="majorBidi"/>
      <w:bCs/>
      <w:color w:val="000000" w:themeColor="text1"/>
      <w:sz w:val="28"/>
      <w:szCs w:val="28"/>
    </w:rPr>
  </w:style>
  <w:style w:type="character" w:customStyle="1" w:styleId="Heading6Char">
    <w:name w:val="Heading 6 Char"/>
    <w:basedOn w:val="DefaultParagraphFont"/>
    <w:link w:val="Heading6"/>
    <w:uiPriority w:val="9"/>
    <w:rsid w:val="004077E4"/>
    <w:rPr>
      <w:rFonts w:asciiTheme="majorHAnsi" w:eastAsiaTheme="majorEastAsia" w:hAnsiTheme="majorHAnsi" w:cstheme="majorBidi"/>
      <w:b/>
      <w:color w:val="000000" w:themeColor="text1"/>
      <w:sz w:val="24"/>
    </w:rPr>
  </w:style>
  <w:style w:type="table" w:styleId="GridTable4">
    <w:name w:val="Grid Table 4"/>
    <w:basedOn w:val="TableNormal"/>
    <w:uiPriority w:val="49"/>
    <w:rsid w:val="00BD0A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2">
    <w:name w:val="Bullet L2"/>
    <w:link w:val="BulletL2Char"/>
    <w:autoRedefine/>
    <w:qFormat/>
    <w:rsid w:val="004077E4"/>
    <w:pPr>
      <w:numPr>
        <w:numId w:val="4"/>
      </w:numPr>
      <w:spacing w:after="120" w:line="312" w:lineRule="auto"/>
      <w:ind w:left="851" w:hanging="284"/>
    </w:pPr>
    <w:rPr>
      <w:color w:val="000000" w:themeColor="text1"/>
      <w:sz w:val="24"/>
    </w:rPr>
  </w:style>
  <w:style w:type="character" w:customStyle="1" w:styleId="BulletL2Char">
    <w:name w:val="Bullet L2 Char"/>
    <w:basedOn w:val="BulletL1Char"/>
    <w:link w:val="BulletL2"/>
    <w:rsid w:val="004077E4"/>
    <w:rPr>
      <w:color w:val="000000" w:themeColor="text1"/>
      <w:sz w:val="24"/>
    </w:rPr>
  </w:style>
  <w:style w:type="character" w:customStyle="1" w:styleId="Heading4Char">
    <w:name w:val="Heading 4 Char"/>
    <w:basedOn w:val="DefaultParagraphFont"/>
    <w:link w:val="Heading4"/>
    <w:uiPriority w:val="9"/>
    <w:rsid w:val="00287777"/>
    <w:rPr>
      <w:rFonts w:asciiTheme="majorHAnsi" w:eastAsiaTheme="majorEastAsia" w:hAnsiTheme="majorHAnsi" w:cstheme="majorBidi"/>
      <w:b/>
      <w:iCs/>
      <w:color w:val="000000" w:themeColor="text1" w:themeShade="80"/>
      <w:sz w:val="32"/>
    </w:rPr>
  </w:style>
  <w:style w:type="character" w:customStyle="1" w:styleId="Heading5Char">
    <w:name w:val="Heading 5 Char"/>
    <w:basedOn w:val="DefaultParagraphFont"/>
    <w:link w:val="Heading5"/>
    <w:uiPriority w:val="9"/>
    <w:rsid w:val="00FA342B"/>
    <w:rPr>
      <w:rFonts w:asciiTheme="majorHAnsi" w:eastAsiaTheme="majorEastAsia" w:hAnsiTheme="majorHAnsi" w:cstheme="majorBidi"/>
      <w:b/>
      <w:color w:val="000000" w:themeColor="text1"/>
      <w:sz w:val="28"/>
    </w:rPr>
  </w:style>
  <w:style w:type="paragraph" w:customStyle="1" w:styleId="Tableheadingblack">
    <w:name w:val="Table heading black"/>
    <w:basedOn w:val="Tableheadingwhite"/>
    <w:next w:val="Normal"/>
    <w:autoRedefine/>
    <w:qFormat/>
    <w:rsid w:val="00D8506B"/>
    <w:pPr>
      <w:jc w:val="center"/>
    </w:pPr>
    <w:rPr>
      <w:color w:val="000000" w:themeColor="text1"/>
    </w:rPr>
  </w:style>
  <w:style w:type="paragraph" w:customStyle="1" w:styleId="Tableheadingwhite">
    <w:name w:val="Table heading white"/>
    <w:basedOn w:val="Normal"/>
    <w:link w:val="TableheadingwhiteChar"/>
    <w:autoRedefine/>
    <w:qFormat/>
    <w:rsid w:val="00BD0AF7"/>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BD0AF7"/>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BD0AF7"/>
    <w:pPr>
      <w:spacing w:after="40" w:line="240" w:lineRule="auto"/>
    </w:pPr>
    <w:rPr>
      <w:color w:val="000000" w:themeColor="text1"/>
      <w:sz w:val="20"/>
    </w:rPr>
  </w:style>
  <w:style w:type="character" w:customStyle="1" w:styleId="TablecopyChar">
    <w:name w:val="Table copy Char"/>
    <w:basedOn w:val="DefaultParagraphFont"/>
    <w:link w:val="Tablecopy"/>
    <w:rsid w:val="00BD0AF7"/>
    <w:rPr>
      <w:color w:val="000000" w:themeColor="text1"/>
      <w:sz w:val="20"/>
    </w:rPr>
  </w:style>
  <w:style w:type="paragraph" w:styleId="Header">
    <w:name w:val="header"/>
    <w:link w:val="HeaderChar"/>
    <w:autoRedefine/>
    <w:uiPriority w:val="99"/>
    <w:unhideWhenUsed/>
    <w:qFormat/>
    <w:rsid w:val="00976206"/>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976206"/>
    <w:rPr>
      <w:color w:val="000000" w:themeColor="text1"/>
      <w:sz w:val="16"/>
    </w:rPr>
  </w:style>
  <w:style w:type="paragraph" w:styleId="Footer">
    <w:name w:val="footer"/>
    <w:basedOn w:val="Normal"/>
    <w:link w:val="FooterChar"/>
    <w:uiPriority w:val="99"/>
    <w:unhideWhenUsed/>
    <w:qFormat/>
    <w:rsid w:val="009762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76206"/>
    <w:rPr>
      <w:color w:val="000000" w:themeColor="text1"/>
      <w:sz w:val="16"/>
    </w:rPr>
  </w:style>
  <w:style w:type="paragraph" w:styleId="TOC1">
    <w:name w:val="toc 1"/>
    <w:basedOn w:val="Normal"/>
    <w:next w:val="Normal"/>
    <w:uiPriority w:val="39"/>
    <w:unhideWhenUsed/>
    <w:qFormat/>
    <w:rsid w:val="00FA14DE"/>
  </w:style>
  <w:style w:type="paragraph" w:styleId="TOC2">
    <w:name w:val="toc 2"/>
    <w:next w:val="Normal"/>
    <w:autoRedefine/>
    <w:uiPriority w:val="39"/>
    <w:unhideWhenUsed/>
    <w:rsid w:val="00FA14DE"/>
    <w:pPr>
      <w:spacing w:after="120" w:line="312" w:lineRule="auto"/>
      <w:ind w:left="284"/>
    </w:pPr>
    <w:rPr>
      <w:color w:val="000000" w:themeColor="text1"/>
      <w:sz w:val="24"/>
    </w:rPr>
  </w:style>
  <w:style w:type="paragraph" w:styleId="TOC3">
    <w:name w:val="toc 3"/>
    <w:next w:val="Normal"/>
    <w:autoRedefine/>
    <w:uiPriority w:val="39"/>
    <w:unhideWhenUsed/>
    <w:rsid w:val="00FA14DE"/>
    <w:pPr>
      <w:spacing w:after="120" w:line="312" w:lineRule="auto"/>
      <w:ind w:left="567"/>
    </w:pPr>
    <w:rPr>
      <w:color w:val="000000" w:themeColor="text1"/>
      <w:sz w:val="24"/>
    </w:rPr>
  </w:style>
  <w:style w:type="character" w:styleId="Hyperlink">
    <w:name w:val="Hyperlink"/>
    <w:basedOn w:val="DefaultParagraphFont"/>
    <w:uiPriority w:val="99"/>
    <w:unhideWhenUsed/>
    <w:rsid w:val="00287777"/>
    <w:rPr>
      <w:color w:val="1F3864" w:themeColor="accent1" w:themeShade="80"/>
      <w:u w:val="single"/>
    </w:rPr>
  </w:style>
  <w:style w:type="paragraph" w:customStyle="1" w:styleId="FooterDepartmentdivisionunitnameCover">
    <w:name w:val="Footer Department/division/unit name (Cover)"/>
    <w:qFormat/>
    <w:rsid w:val="00976206"/>
    <w:pPr>
      <w:spacing w:after="0" w:line="240" w:lineRule="auto"/>
    </w:pPr>
    <w:rPr>
      <w:rFonts w:asciiTheme="majorHAnsi" w:eastAsiaTheme="majorEastAsia" w:hAnsiTheme="majorHAnsi" w:cstheme="majorBidi"/>
      <w:b/>
      <w:iCs/>
      <w:noProof/>
      <w:color w:val="000000" w:themeColor="text1"/>
      <w:sz w:val="20"/>
    </w:rPr>
  </w:style>
  <w:style w:type="paragraph" w:styleId="TOCHeading">
    <w:name w:val="TOC Heading"/>
    <w:basedOn w:val="Heading1"/>
    <w:next w:val="Heading1"/>
    <w:uiPriority w:val="39"/>
    <w:semiHidden/>
    <w:unhideWhenUsed/>
    <w:qFormat/>
    <w:rsid w:val="008C5519"/>
    <w:pPr>
      <w:spacing w:before="0"/>
      <w:outlineLvl w:val="9"/>
    </w:pPr>
  </w:style>
  <w:style w:type="character" w:customStyle="1" w:styleId="Heading8Char">
    <w:name w:val="Heading 8 Char"/>
    <w:basedOn w:val="DefaultParagraphFont"/>
    <w:link w:val="Heading8"/>
    <w:uiPriority w:val="9"/>
    <w:rsid w:val="00FA342B"/>
    <w:rPr>
      <w:rFonts w:asciiTheme="majorHAnsi" w:eastAsiaTheme="majorEastAsia" w:hAnsiTheme="majorHAnsi" w:cstheme="majorBidi"/>
      <w:b/>
      <w:color w:val="1F3864" w:themeColor="accent1" w:themeShade="80"/>
      <w:sz w:val="28"/>
      <w:szCs w:val="21"/>
    </w:rPr>
  </w:style>
  <w:style w:type="character" w:styleId="SubtleEmphasis">
    <w:name w:val="Subtle Emphasis"/>
    <w:basedOn w:val="DefaultParagraphFont"/>
    <w:uiPriority w:val="19"/>
    <w:rsid w:val="0023297B"/>
    <w:rPr>
      <w:rFonts w:asciiTheme="minorHAnsi" w:hAnsiTheme="minorHAnsi"/>
      <w:i/>
      <w:iCs/>
      <w:color w:val="3B3838" w:themeColor="background2" w:themeShade="40"/>
      <w:sz w:val="24"/>
    </w:rPr>
  </w:style>
  <w:style w:type="character" w:customStyle="1" w:styleId="Heading9Char">
    <w:name w:val="Heading 9 Char"/>
    <w:basedOn w:val="DefaultParagraphFont"/>
    <w:link w:val="Heading9"/>
    <w:uiPriority w:val="9"/>
    <w:rsid w:val="00FA342B"/>
    <w:rPr>
      <w:rFonts w:asciiTheme="majorHAnsi" w:eastAsiaTheme="majorEastAsia" w:hAnsiTheme="majorHAnsi" w:cstheme="majorBidi"/>
      <w:b/>
      <w:iCs/>
      <w:color w:val="1F3864" w:themeColor="accent1" w:themeShade="80"/>
      <w:sz w:val="24"/>
      <w:szCs w:val="21"/>
    </w:rPr>
  </w:style>
  <w:style w:type="paragraph" w:customStyle="1" w:styleId="BulletL3">
    <w:name w:val="Bullet L3"/>
    <w:basedOn w:val="BulletL1"/>
    <w:autoRedefine/>
    <w:qFormat/>
    <w:rsid w:val="0023297B"/>
    <w:pPr>
      <w:numPr>
        <w:numId w:val="5"/>
      </w:numPr>
      <w:ind w:left="1418" w:hanging="284"/>
    </w:pPr>
  </w:style>
  <w:style w:type="character" w:styleId="UnresolvedMention">
    <w:name w:val="Unresolved Mention"/>
    <w:basedOn w:val="DefaultParagraphFont"/>
    <w:uiPriority w:val="99"/>
    <w:semiHidden/>
    <w:unhideWhenUsed/>
    <w:rsid w:val="00632035"/>
    <w:rPr>
      <w:rFonts w:asciiTheme="minorHAnsi" w:hAnsiTheme="minorHAnsi"/>
      <w:color w:val="C00000"/>
      <w:sz w:val="24"/>
      <w:shd w:val="clear" w:color="auto" w:fill="E1DFDD"/>
    </w:rPr>
  </w:style>
  <w:style w:type="paragraph" w:styleId="FootnoteText">
    <w:name w:val="footnote text"/>
    <w:basedOn w:val="Normal"/>
    <w:link w:val="FootnoteTextChar"/>
    <w:uiPriority w:val="99"/>
    <w:semiHidden/>
    <w:unhideWhenUsed/>
    <w:rsid w:val="00C7518F"/>
    <w:pPr>
      <w:spacing w:after="0" w:line="240" w:lineRule="auto"/>
    </w:pPr>
    <w:rPr>
      <w:sz w:val="20"/>
      <w:szCs w:val="20"/>
    </w:rPr>
  </w:style>
  <w:style w:type="paragraph" w:customStyle="1" w:styleId="Tablebullet">
    <w:name w:val="Table bullet"/>
    <w:basedOn w:val="Tablecopy"/>
    <w:qFormat/>
    <w:rsid w:val="00434696"/>
    <w:pPr>
      <w:numPr>
        <w:numId w:val="6"/>
      </w:numPr>
      <w:ind w:left="170" w:hanging="170"/>
    </w:pPr>
  </w:style>
  <w:style w:type="character" w:styleId="Emphasis">
    <w:name w:val="Emphasis"/>
    <w:basedOn w:val="DefaultParagraphFont"/>
    <w:uiPriority w:val="20"/>
    <w:qFormat/>
    <w:rsid w:val="0023297B"/>
    <w:rPr>
      <w:rFonts w:asciiTheme="minorHAnsi" w:hAnsiTheme="minorHAnsi"/>
      <w:b w:val="0"/>
      <w:i w:val="0"/>
      <w:iCs/>
      <w:sz w:val="28"/>
    </w:rPr>
  </w:style>
  <w:style w:type="character" w:styleId="IntenseEmphasis">
    <w:name w:val="Intense Emphasis"/>
    <w:basedOn w:val="DefaultParagraphFont"/>
    <w:uiPriority w:val="21"/>
    <w:rsid w:val="0023297B"/>
    <w:rPr>
      <w:rFonts w:asciiTheme="minorHAnsi" w:hAnsiTheme="minorHAnsi"/>
      <w:b w:val="0"/>
      <w:i w:val="0"/>
      <w:iCs/>
      <w:color w:val="1F3864" w:themeColor="accent1" w:themeShade="80"/>
      <w:sz w:val="28"/>
    </w:rPr>
  </w:style>
  <w:style w:type="paragraph" w:styleId="Quote">
    <w:name w:val="Quote"/>
    <w:basedOn w:val="Normal"/>
    <w:next w:val="Normal"/>
    <w:link w:val="QuoteChar"/>
    <w:autoRedefine/>
    <w:uiPriority w:val="29"/>
    <w:rsid w:val="003C1915"/>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3C1915"/>
    <w:rPr>
      <w:iCs/>
      <w:color w:val="3B3838" w:themeColor="background2" w:themeShade="40"/>
      <w:sz w:val="24"/>
    </w:rPr>
  </w:style>
  <w:style w:type="paragraph" w:styleId="IntenseQuote">
    <w:name w:val="Intense Quote"/>
    <w:basedOn w:val="Normal"/>
    <w:next w:val="Normal"/>
    <w:link w:val="IntenseQuoteChar"/>
    <w:uiPriority w:val="30"/>
    <w:qFormat/>
    <w:rsid w:val="002609BD"/>
    <w:pPr>
      <w:pBdr>
        <w:top w:val="single" w:sz="4" w:space="6" w:color="4472C4" w:themeColor="accent1"/>
        <w:bottom w:val="single" w:sz="4" w:space="6" w:color="4472C4" w:themeColor="accent1"/>
      </w:pBdr>
      <w:spacing w:after="360"/>
      <w:ind w:left="851" w:right="851"/>
    </w:pPr>
    <w:rPr>
      <w:iCs/>
    </w:rPr>
  </w:style>
  <w:style w:type="character" w:customStyle="1" w:styleId="IntenseQuoteChar">
    <w:name w:val="Intense Quote Char"/>
    <w:basedOn w:val="DefaultParagraphFont"/>
    <w:link w:val="IntenseQuote"/>
    <w:uiPriority w:val="30"/>
    <w:rsid w:val="002609BD"/>
    <w:rPr>
      <w:iCs/>
      <w:color w:val="000000" w:themeColor="text1"/>
      <w:sz w:val="24"/>
    </w:rPr>
  </w:style>
  <w:style w:type="character" w:styleId="SubtleReference">
    <w:name w:val="Subtle Reference"/>
    <w:basedOn w:val="DefaultParagraphFont"/>
    <w:uiPriority w:val="31"/>
    <w:rsid w:val="003C1915"/>
    <w:rPr>
      <w:rFonts w:asciiTheme="minorHAnsi" w:hAnsiTheme="minorHAnsi"/>
      <w:smallCaps/>
      <w:color w:val="3B3838" w:themeColor="background2" w:themeShade="40"/>
      <w:sz w:val="24"/>
    </w:rPr>
  </w:style>
  <w:style w:type="character" w:styleId="IntenseReference">
    <w:name w:val="Intense Reference"/>
    <w:basedOn w:val="DefaultParagraphFont"/>
    <w:uiPriority w:val="32"/>
    <w:rsid w:val="003C1915"/>
    <w:rPr>
      <w:rFonts w:asciiTheme="minorHAnsi" w:hAnsiTheme="minorHAnsi"/>
      <w:b w:val="0"/>
      <w:bCs/>
      <w:smallCaps/>
      <w:color w:val="1F3864" w:themeColor="accent1" w:themeShade="80"/>
      <w:spacing w:val="5"/>
      <w:sz w:val="24"/>
    </w:rPr>
  </w:style>
  <w:style w:type="character" w:styleId="BookTitle">
    <w:name w:val="Book Title"/>
    <w:basedOn w:val="DefaultParagraphFont"/>
    <w:uiPriority w:val="33"/>
    <w:rsid w:val="003C1915"/>
    <w:rPr>
      <w:rFonts w:asciiTheme="minorHAnsi" w:hAnsiTheme="minorHAnsi"/>
      <w:b w:val="0"/>
      <w:bCs/>
      <w:i w:val="0"/>
      <w:iCs/>
      <w:spacing w:val="5"/>
      <w:sz w:val="24"/>
    </w:rPr>
  </w:style>
  <w:style w:type="paragraph" w:customStyle="1" w:styleId="NumberlistL1">
    <w:name w:val="Number list L1"/>
    <w:link w:val="NumberlistL1Char"/>
    <w:autoRedefine/>
    <w:rsid w:val="00F41B60"/>
    <w:pPr>
      <w:numPr>
        <w:numId w:val="9"/>
      </w:numPr>
      <w:spacing w:after="60" w:line="312" w:lineRule="auto"/>
      <w:ind w:left="1418" w:hanging="851"/>
    </w:pPr>
    <w:rPr>
      <w:color w:val="000000" w:themeColor="text1"/>
      <w:sz w:val="24"/>
    </w:rPr>
  </w:style>
  <w:style w:type="paragraph" w:customStyle="1" w:styleId="NumberlistL2">
    <w:name w:val="Number list L2"/>
    <w:basedOn w:val="NumberlistL1"/>
    <w:link w:val="NumberlistL2Char"/>
    <w:autoRedefine/>
    <w:rsid w:val="00FD2559"/>
    <w:pPr>
      <w:numPr>
        <w:ilvl w:val="1"/>
        <w:numId w:val="10"/>
      </w:numPr>
      <w:ind w:left="1985" w:hanging="851"/>
    </w:pPr>
  </w:style>
  <w:style w:type="character" w:customStyle="1" w:styleId="NumberlistL1Char">
    <w:name w:val="Number list L1 Char"/>
    <w:basedOn w:val="DefaultParagraphFont"/>
    <w:link w:val="NumberlistL1"/>
    <w:rsid w:val="00F41B60"/>
    <w:rPr>
      <w:color w:val="000000" w:themeColor="text1"/>
      <w:sz w:val="24"/>
    </w:rPr>
  </w:style>
  <w:style w:type="character" w:customStyle="1" w:styleId="NumberlistL2Char">
    <w:name w:val="Number list L2 Char"/>
    <w:basedOn w:val="NumberlistL1Char"/>
    <w:link w:val="NumberlistL2"/>
    <w:rsid w:val="00FD2559"/>
    <w:rPr>
      <w:color w:val="000000" w:themeColor="text1"/>
      <w:sz w:val="24"/>
    </w:rPr>
  </w:style>
  <w:style w:type="paragraph" w:customStyle="1" w:styleId="NumberlistL3">
    <w:name w:val="Number list L3"/>
    <w:basedOn w:val="NumberlistL2"/>
    <w:link w:val="NumberlistL3Char"/>
    <w:rsid w:val="00FD2559"/>
    <w:pPr>
      <w:numPr>
        <w:ilvl w:val="2"/>
      </w:numPr>
      <w:ind w:left="2835" w:hanging="1134"/>
    </w:pPr>
  </w:style>
  <w:style w:type="character" w:customStyle="1" w:styleId="NumberlistL3Char">
    <w:name w:val="Number list L3 Char"/>
    <w:basedOn w:val="NumberlistL2Char"/>
    <w:link w:val="NumberlistL3"/>
    <w:rsid w:val="00FD2559"/>
    <w:rPr>
      <w:color w:val="000000" w:themeColor="text1"/>
      <w:sz w:val="24"/>
    </w:rPr>
  </w:style>
  <w:style w:type="character" w:customStyle="1" w:styleId="InstructionalRed">
    <w:name w:val="Instructional Red"/>
    <w:basedOn w:val="DefaultParagraphFont"/>
    <w:uiPriority w:val="1"/>
    <w:qFormat/>
    <w:rsid w:val="00212897"/>
    <w:rPr>
      <w:rFonts w:asciiTheme="minorHAnsi" w:hAnsiTheme="minorHAnsi"/>
      <w:color w:val="833C0B" w:themeColor="accent2" w:themeShade="80"/>
      <w:sz w:val="24"/>
    </w:rPr>
  </w:style>
  <w:style w:type="paragraph" w:styleId="ListNumber">
    <w:name w:val="List Number"/>
    <w:aliases w:val="List Number L1"/>
    <w:basedOn w:val="Normal"/>
    <w:next w:val="ListContinue"/>
    <w:uiPriority w:val="4"/>
    <w:qFormat/>
    <w:rsid w:val="00F41B60"/>
    <w:pPr>
      <w:numPr>
        <w:numId w:val="18"/>
      </w:numPr>
    </w:pPr>
    <w:rPr>
      <w:color w:val="auto"/>
      <w:spacing w:val="-2"/>
      <w:kern w:val="0"/>
      <w14:ligatures w14:val="none"/>
    </w:rPr>
  </w:style>
  <w:style w:type="paragraph" w:styleId="ListContinue">
    <w:name w:val="List Continue"/>
    <w:basedOn w:val="Normal"/>
    <w:uiPriority w:val="4"/>
    <w:qFormat/>
    <w:rsid w:val="00C604ED"/>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F41B60"/>
    <w:pPr>
      <w:numPr>
        <w:ilvl w:val="1"/>
        <w:numId w:val="18"/>
      </w:numPr>
      <w:contextualSpacing/>
    </w:pPr>
    <w:rPr>
      <w:color w:val="auto"/>
      <w:spacing w:val="-2"/>
      <w:kern w:val="0"/>
      <w14:ligatures w14:val="none"/>
    </w:rPr>
  </w:style>
  <w:style w:type="paragraph" w:styleId="ListNumber3">
    <w:name w:val="List Number 3"/>
    <w:aliases w:val="List Number L3"/>
    <w:basedOn w:val="Normal"/>
    <w:uiPriority w:val="4"/>
    <w:qFormat/>
    <w:rsid w:val="00F41B60"/>
    <w:pPr>
      <w:numPr>
        <w:ilvl w:val="2"/>
        <w:numId w:val="18"/>
      </w:numPr>
      <w:contextualSpacing/>
    </w:pPr>
    <w:rPr>
      <w:color w:val="auto"/>
      <w:spacing w:val="-2"/>
      <w:kern w:val="0"/>
      <w14:ligatures w14:val="none"/>
    </w:rPr>
  </w:style>
  <w:style w:type="paragraph" w:styleId="ListParagraph">
    <w:name w:val="List Paragraph"/>
    <w:basedOn w:val="Normal"/>
    <w:uiPriority w:val="34"/>
    <w:qFormat/>
    <w:rsid w:val="001F273B"/>
    <w:pPr>
      <w:ind w:left="720"/>
      <w:contextualSpacing/>
    </w:pPr>
    <w:rPr>
      <w:color w:val="auto"/>
      <w:sz w:val="22"/>
    </w:rPr>
  </w:style>
  <w:style w:type="table" w:styleId="ListTable3">
    <w:name w:val="List Table 3"/>
    <w:basedOn w:val="TableNormal"/>
    <w:uiPriority w:val="48"/>
    <w:rsid w:val="004346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
    <w:name w:val="Footnote Text Char"/>
    <w:basedOn w:val="DefaultParagraphFont"/>
    <w:link w:val="FootnoteText"/>
    <w:uiPriority w:val="99"/>
    <w:semiHidden/>
    <w:rsid w:val="00C7518F"/>
    <w:rPr>
      <w:color w:val="000000" w:themeColor="text1"/>
      <w:sz w:val="20"/>
      <w:szCs w:val="20"/>
    </w:rPr>
  </w:style>
  <w:style w:type="character" w:styleId="FootnoteReference">
    <w:name w:val="footnote reference"/>
    <w:basedOn w:val="FootnoteTextChar"/>
    <w:uiPriority w:val="99"/>
    <w:unhideWhenUsed/>
    <w:qFormat/>
    <w:rsid w:val="0057322A"/>
    <w:rPr>
      <w:rFonts w:asciiTheme="minorHAnsi" w:hAnsiTheme="minorHAnsi"/>
      <w:color w:val="000000" w:themeColor="text1"/>
      <w:sz w:val="16"/>
      <w:szCs w:val="20"/>
      <w:vertAlign w:val="superscript"/>
    </w:rPr>
  </w:style>
  <w:style w:type="character" w:styleId="EndnoteReference">
    <w:name w:val="endnote reference"/>
    <w:basedOn w:val="DefaultParagraphFont"/>
    <w:uiPriority w:val="99"/>
    <w:semiHidden/>
    <w:unhideWhenUsed/>
    <w:rsid w:val="0057322A"/>
    <w:rPr>
      <w:vertAlign w:val="superscript"/>
    </w:rPr>
  </w:style>
  <w:style w:type="table" w:styleId="GridTable2">
    <w:name w:val="Grid Table 2"/>
    <w:basedOn w:val="TableNormal"/>
    <w:uiPriority w:val="47"/>
    <w:rsid w:val="00D850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4077E4"/>
    <w:rPr>
      <w:color w:val="954F72" w:themeColor="followedHyperlink"/>
      <w:u w:val="single"/>
    </w:rPr>
  </w:style>
  <w:style w:type="character" w:styleId="Strong">
    <w:name w:val="Strong"/>
    <w:basedOn w:val="DefaultParagraphFont"/>
    <w:uiPriority w:val="22"/>
    <w:qFormat/>
    <w:rsid w:val="004D6238"/>
    <w:rPr>
      <w:b/>
      <w:bCs/>
    </w:rPr>
  </w:style>
  <w:style w:type="paragraph" w:customStyle="1" w:styleId="textbox">
    <w:name w:val="text box"/>
    <w:basedOn w:val="Normal"/>
    <w:qFormat/>
    <w:rsid w:val="004D6238"/>
    <w:pPr>
      <w:pBdr>
        <w:top w:val="single" w:sz="4" w:space="6" w:color="00BDB1"/>
        <w:left w:val="single" w:sz="4" w:space="6" w:color="00BDB1"/>
        <w:bottom w:val="single" w:sz="4" w:space="6" w:color="00BDB1"/>
        <w:right w:val="single" w:sz="4" w:space="6" w:color="00BDB1"/>
      </w:pBdr>
    </w:pPr>
    <w:rPr>
      <w:rFonts w:ascii="Arial" w:eastAsia="SimSun" w:hAnsi="Arial"/>
      <w:bCs/>
      <w:kern w:val="0"/>
      <w:szCs w:val="24"/>
      <w:lang w:val="en-GB"/>
      <w14:ligatures w14:val="none"/>
    </w:rPr>
  </w:style>
  <w:style w:type="character" w:customStyle="1" w:styleId="normaltextrun">
    <w:name w:val="normaltextrun"/>
    <w:basedOn w:val="DefaultParagraphFont"/>
    <w:rsid w:val="0026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rofessionals.childhood.org.au/app/uploads/2021/11/ACF615-Words-Matter-Resource-Portrait-v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eepingchildrensafe.tas.gov.au/make-a-repor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rongfamiliessafekids.tas.gov.au/"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E4CCD-1FEB-4AB1-9B93-49566C8A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9901</Words>
  <Characters>56436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Our Language Guide</vt:lpstr>
    </vt:vector>
  </TitlesOfParts>
  <Company/>
  <LinksUpToDate>false</LinksUpToDate>
  <CharactersWithSpaces>66205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Language Guide</dc:title>
  <dc:subject>Building common ways of communicating with people who have experienced trauma</dc:subject>
  <dc:creator/>
  <cp:keywords/>
  <dc:description/>
  <cp:lastModifiedBy/>
  <cp:revision>1</cp:revision>
  <dcterms:created xsi:type="dcterms:W3CDTF">2025-11-05T23:18:00Z</dcterms:created>
  <dcterms:modified xsi:type="dcterms:W3CDTF">2025-11-05T23:18:00Z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2bd5dd08,734dbb45,19456dc7,47b92402,4e936aa1,740d952e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4a77b822,9abe3e8,37c5274,167a732b,6a0960d0,3f8ae029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2025-11-05T23:18:25Z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7d96d54d-a3c0-4616-98b4-59da92ade324</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