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4762" w14:textId="33B61F23" w:rsidR="007078F7" w:rsidRDefault="0048090E" w:rsidP="00AF7FF3">
      <w:pPr>
        <w:pStyle w:val="Heading1"/>
      </w:pPr>
      <w:r>
        <w:t xml:space="preserve">Newsletter </w:t>
      </w:r>
      <w:r w:rsidR="00453E3D">
        <w:t>September</w:t>
      </w:r>
      <w:r>
        <w:t xml:space="preserve"> 2025</w:t>
      </w:r>
    </w:p>
    <w:p w14:paraId="36B7271C" w14:textId="77777777" w:rsidR="00453E3D" w:rsidRDefault="00453E3D" w:rsidP="0048090E">
      <w:pPr>
        <w:pStyle w:val="Heading2"/>
        <w:rPr>
          <w:b w:val="0"/>
          <w:bCs w:val="0"/>
          <w:color w:val="000000"/>
          <w:sz w:val="24"/>
          <w:szCs w:val="24"/>
        </w:rPr>
      </w:pPr>
      <w:r w:rsidRPr="00453E3D">
        <w:rPr>
          <w:b w:val="0"/>
          <w:bCs w:val="0"/>
          <w:color w:val="000000"/>
          <w:sz w:val="24"/>
          <w:szCs w:val="24"/>
        </w:rPr>
        <w:t>Welcome to the September 2025 edition of the Office of the Senior Practitioner Newsletter. This newsletter is designed to keep you informed about the work of my office and key developments in implementing the </w:t>
      </w:r>
      <w:r w:rsidRPr="00453E3D">
        <w:rPr>
          <w:b w:val="0"/>
          <w:bCs w:val="0"/>
          <w:i/>
          <w:iCs/>
          <w:color w:val="000000"/>
          <w:sz w:val="24"/>
          <w:szCs w:val="24"/>
        </w:rPr>
        <w:t>Disability Rights, Inclusion and Safeguarding Act 2025</w:t>
      </w:r>
      <w:r w:rsidRPr="00453E3D">
        <w:rPr>
          <w:b w:val="0"/>
          <w:bCs w:val="0"/>
          <w:color w:val="000000"/>
          <w:sz w:val="24"/>
          <w:szCs w:val="24"/>
        </w:rPr>
        <w:t>. While the newsletter will usually be published quarterly, so much has been happening that I’m sharing this additional edition.</w:t>
      </w:r>
    </w:p>
    <w:p w14:paraId="148B6D60" w14:textId="0DA965E8" w:rsidR="0048090E" w:rsidRDefault="0048090E" w:rsidP="0048090E">
      <w:pPr>
        <w:pStyle w:val="Heading2"/>
      </w:pPr>
      <w:r>
        <w:t>Meet the Senior Practitioner</w:t>
      </w:r>
    </w:p>
    <w:p w14:paraId="32E41C58" w14:textId="77777777" w:rsidR="00453E3D" w:rsidRPr="00453E3D" w:rsidRDefault="00453E3D" w:rsidP="00453E3D">
      <w:pPr>
        <w:pStyle w:val="Heading3"/>
        <w:rPr>
          <w:lang w:val="en-AU"/>
        </w:rPr>
      </w:pPr>
      <w:r w:rsidRPr="00453E3D">
        <w:rPr>
          <w:lang w:val="en-AU"/>
        </w:rPr>
        <w:t>Upcoming Event</w:t>
      </w:r>
    </w:p>
    <w:p w14:paraId="74202672" w14:textId="77777777" w:rsidR="00453E3D" w:rsidRPr="00453E3D" w:rsidRDefault="00453E3D" w:rsidP="00453E3D">
      <w:pPr>
        <w:rPr>
          <w:lang w:val="en-AU"/>
        </w:rPr>
      </w:pPr>
      <w:r w:rsidRPr="00453E3D">
        <w:rPr>
          <w:lang w:val="en-AU"/>
        </w:rPr>
        <w:t>In August, the Senior Practitioner hosted </w:t>
      </w:r>
      <w:r w:rsidRPr="00453E3D">
        <w:rPr>
          <w:i/>
          <w:iCs/>
          <w:lang w:val="en-AU"/>
        </w:rPr>
        <w:t>Meet the Senior Practitioner</w:t>
      </w:r>
      <w:r w:rsidRPr="00453E3D">
        <w:rPr>
          <w:lang w:val="en-AU"/>
        </w:rPr>
        <w:t> events in Ulverstone and Launceston. Thank you to everyone who attended—it was encouraging to receive so many questions and hear directly about the issues that matter most.</w:t>
      </w:r>
    </w:p>
    <w:p w14:paraId="106FD263" w14:textId="77777777" w:rsidR="00453E3D" w:rsidRPr="00453E3D" w:rsidRDefault="00453E3D" w:rsidP="00453E3D">
      <w:pPr>
        <w:rPr>
          <w:lang w:val="en-AU"/>
        </w:rPr>
      </w:pPr>
      <w:r w:rsidRPr="00453E3D">
        <w:rPr>
          <w:lang w:val="en-AU"/>
        </w:rPr>
        <w:t>An additional event has now been scheduled for </w:t>
      </w:r>
      <w:r w:rsidRPr="00453E3D">
        <w:rPr>
          <w:b/>
          <w:bCs/>
          <w:lang w:val="en-AU"/>
        </w:rPr>
        <w:t>Hobart </w:t>
      </w:r>
      <w:r w:rsidRPr="00453E3D">
        <w:rPr>
          <w:lang w:val="en-AU"/>
        </w:rPr>
        <w:t>in October. These sessions are a great opportunity to meet the Senior Practitioner in person, hear a short presentation about the role of the Office of the Senior Practitioner, and take part in a Q&amp;A.</w:t>
      </w:r>
    </w:p>
    <w:p w14:paraId="2CE6D3E4" w14:textId="77777777" w:rsidR="00453E3D" w:rsidRPr="00453E3D" w:rsidRDefault="00453E3D" w:rsidP="00453E3D">
      <w:pPr>
        <w:rPr>
          <w:lang w:val="en-AU"/>
        </w:rPr>
      </w:pPr>
      <w:r w:rsidRPr="00453E3D">
        <w:rPr>
          <w:b/>
          <w:bCs/>
          <w:lang w:val="en-AU"/>
        </w:rPr>
        <w:t>Thursday 30 October 2025</w:t>
      </w:r>
    </w:p>
    <w:p w14:paraId="2E5BA6F3" w14:textId="77777777" w:rsidR="00453E3D" w:rsidRPr="00453E3D" w:rsidRDefault="00453E3D" w:rsidP="00453E3D">
      <w:pPr>
        <w:rPr>
          <w:lang w:val="en-AU"/>
        </w:rPr>
      </w:pPr>
      <w:r w:rsidRPr="00453E3D">
        <w:rPr>
          <w:b/>
          <w:bCs/>
          <w:lang w:val="en-AU"/>
        </w:rPr>
        <w:t>10:00 am – 11:30 am Hobart at Salamanca Inn</w:t>
      </w:r>
    </w:p>
    <w:p w14:paraId="0D2078F2" w14:textId="77777777" w:rsidR="00453E3D" w:rsidRPr="00453E3D" w:rsidRDefault="00453E3D" w:rsidP="00453E3D">
      <w:pPr>
        <w:rPr>
          <w:lang w:val="en-AU"/>
        </w:rPr>
      </w:pPr>
      <w:r w:rsidRPr="00453E3D">
        <w:rPr>
          <w:lang w:val="en-AU"/>
        </w:rPr>
        <w:t xml:space="preserve">A morning tea will be provided. Registration is </w:t>
      </w:r>
      <w:proofErr w:type="spellStart"/>
      <w:proofErr w:type="gramStart"/>
      <w:r w:rsidRPr="00453E3D">
        <w:rPr>
          <w:lang w:val="en-AU"/>
        </w:rPr>
        <w:t>essential,and</w:t>
      </w:r>
      <w:proofErr w:type="spellEnd"/>
      <w:proofErr w:type="gramEnd"/>
      <w:r w:rsidRPr="00453E3D">
        <w:rPr>
          <w:lang w:val="en-AU"/>
        </w:rPr>
        <w:t xml:space="preserve"> places may be limited. If you register but cannot attend, please cancel your booking so that others can join.</w:t>
      </w:r>
    </w:p>
    <w:p w14:paraId="31CC8606" w14:textId="77777777" w:rsidR="00453E3D" w:rsidRPr="00453E3D" w:rsidRDefault="00453E3D" w:rsidP="00453E3D">
      <w:pPr>
        <w:rPr>
          <w:lang w:val="en-AU"/>
        </w:rPr>
      </w:pPr>
      <w:hyperlink r:id="rId10" w:tgtFrame="_blank" w:history="1">
        <w:r w:rsidRPr="00453E3D">
          <w:rPr>
            <w:rStyle w:val="Hyperlink"/>
            <w:lang w:val="en-AU"/>
          </w:rPr>
          <w:t>Meet the Senior Practitioner (Hobart)</w:t>
        </w:r>
      </w:hyperlink>
    </w:p>
    <w:p w14:paraId="0E3E712B" w14:textId="77777777" w:rsidR="00453E3D" w:rsidRPr="00453E3D" w:rsidRDefault="00453E3D" w:rsidP="00453E3D">
      <w:pPr>
        <w:rPr>
          <w:lang w:val="en-AU"/>
        </w:rPr>
      </w:pPr>
      <w:r w:rsidRPr="00453E3D">
        <w:rPr>
          <w:lang w:val="en-AU"/>
        </w:rPr>
        <w:t xml:space="preserve">If you have any requests for accommodations or support to ensure you </w:t>
      </w:r>
      <w:proofErr w:type="gramStart"/>
      <w:r w:rsidRPr="00453E3D">
        <w:rPr>
          <w:lang w:val="en-AU"/>
        </w:rPr>
        <w:t>are able to</w:t>
      </w:r>
      <w:proofErr w:type="gramEnd"/>
      <w:r w:rsidRPr="00453E3D">
        <w:rPr>
          <w:lang w:val="en-AU"/>
        </w:rPr>
        <w:t xml:space="preserve"> attend, please reach out and let us know.</w:t>
      </w:r>
    </w:p>
    <w:p w14:paraId="12B4DFAC" w14:textId="3C12A8D7" w:rsidR="0048090E" w:rsidRDefault="0048090E" w:rsidP="0048090E"/>
    <w:p w14:paraId="1262E925" w14:textId="77777777" w:rsidR="00453E3D" w:rsidRPr="00453E3D" w:rsidRDefault="00453E3D" w:rsidP="00453E3D">
      <w:pPr>
        <w:pStyle w:val="Heading2"/>
        <w:rPr>
          <w:lang w:val="en-AU"/>
        </w:rPr>
      </w:pPr>
      <w:r w:rsidRPr="00453E3D">
        <w:rPr>
          <w:lang w:val="en-AU"/>
        </w:rPr>
        <w:lastRenderedPageBreak/>
        <w:t>Appointed Program Officers (APO)</w:t>
      </w:r>
    </w:p>
    <w:p w14:paraId="7796F11A" w14:textId="77777777" w:rsidR="00453E3D" w:rsidRPr="00453E3D" w:rsidRDefault="00453E3D" w:rsidP="00453E3D">
      <w:pPr>
        <w:rPr>
          <w:lang w:val="en-AU"/>
        </w:rPr>
      </w:pPr>
      <w:r w:rsidRPr="00453E3D">
        <w:rPr>
          <w:lang w:val="en-AU"/>
        </w:rPr>
        <w:t>We now have more than 70 approved APO’s from different disability services providers.</w:t>
      </w:r>
    </w:p>
    <w:p w14:paraId="74AC6947" w14:textId="77777777" w:rsidR="00453E3D" w:rsidRPr="00453E3D" w:rsidRDefault="00453E3D" w:rsidP="00453E3D">
      <w:pPr>
        <w:rPr>
          <w:lang w:val="en-AU"/>
        </w:rPr>
      </w:pPr>
      <w:r w:rsidRPr="00453E3D">
        <w:rPr>
          <w:lang w:val="en-AU"/>
        </w:rPr>
        <w:t xml:space="preserve">This new role adds an additional level of oversight and </w:t>
      </w:r>
      <w:proofErr w:type="gramStart"/>
      <w:r w:rsidRPr="00453E3D">
        <w:rPr>
          <w:lang w:val="en-AU"/>
        </w:rPr>
        <w:t>safe guarding</w:t>
      </w:r>
      <w:proofErr w:type="gramEnd"/>
      <w:r w:rsidRPr="00453E3D">
        <w:rPr>
          <w:lang w:val="en-AU"/>
        </w:rPr>
        <w:t xml:space="preserve"> in the use of restrictive practices and has the potential to reduce and eliminate the use of restrictive practices.  The success of the role really is dependent on the training and expertise of the individual APO’s and so the OSP has partnered with the National Disability Services (NDS) to set up a training fund for Tasmanian based APO’s.</w:t>
      </w:r>
    </w:p>
    <w:p w14:paraId="154FCC4C" w14:textId="77777777" w:rsidR="00453E3D" w:rsidRPr="00453E3D" w:rsidRDefault="00453E3D" w:rsidP="00453E3D">
      <w:pPr>
        <w:rPr>
          <w:lang w:val="en-AU"/>
        </w:rPr>
      </w:pPr>
      <w:r w:rsidRPr="00453E3D">
        <w:rPr>
          <w:lang w:val="en-AU"/>
        </w:rPr>
        <w:t>Applications are now open for accredited micro-credential courses from two of Australia’s most prestigious Universities:</w:t>
      </w:r>
    </w:p>
    <w:p w14:paraId="315D2AB2" w14:textId="77777777" w:rsidR="00453E3D" w:rsidRPr="00453E3D" w:rsidRDefault="00453E3D" w:rsidP="00453E3D">
      <w:pPr>
        <w:numPr>
          <w:ilvl w:val="0"/>
          <w:numId w:val="14"/>
        </w:numPr>
        <w:rPr>
          <w:lang w:val="en-AU"/>
        </w:rPr>
      </w:pPr>
      <w:r w:rsidRPr="00453E3D">
        <w:rPr>
          <w:lang w:val="en-AU"/>
        </w:rPr>
        <w:t>The </w:t>
      </w:r>
      <w:hyperlink r:id="rId11" w:tgtFrame="_blank" w:history="1">
        <w:r w:rsidRPr="00453E3D">
          <w:rPr>
            <w:rStyle w:val="Hyperlink"/>
            <w:lang w:val="en-AU"/>
          </w:rPr>
          <w:t>University of Melbourne’s APO Professional Development course [pdf]</w:t>
        </w:r>
      </w:hyperlink>
      <w:r w:rsidRPr="00453E3D">
        <w:rPr>
          <w:lang w:val="en-AU"/>
        </w:rPr>
        <w:t>, which includes Tasmania-specific content.</w:t>
      </w:r>
    </w:p>
    <w:p w14:paraId="33549365" w14:textId="77777777" w:rsidR="00453E3D" w:rsidRPr="00453E3D" w:rsidRDefault="00453E3D" w:rsidP="00453E3D">
      <w:pPr>
        <w:numPr>
          <w:ilvl w:val="0"/>
          <w:numId w:val="14"/>
        </w:numPr>
        <w:rPr>
          <w:lang w:val="en-AU"/>
        </w:rPr>
      </w:pPr>
      <w:r w:rsidRPr="00453E3D">
        <w:rPr>
          <w:lang w:val="en-AU"/>
        </w:rPr>
        <w:t>Monash University’s Engaging in Positive Behaviour Support Practices (</w:t>
      </w:r>
      <w:hyperlink r:id="rId12" w:tgtFrame="_blank" w:history="1">
        <w:r w:rsidRPr="00453E3D">
          <w:rPr>
            <w:rStyle w:val="Hyperlink"/>
            <w:lang w:val="en-AU"/>
          </w:rPr>
          <w:t>Engaging in Positive Behaviour Support Practices - Monash Education)</w:t>
        </w:r>
      </w:hyperlink>
      <w:r w:rsidRPr="00453E3D">
        <w:rPr>
          <w:lang w:val="en-AU"/>
        </w:rPr>
        <w:t> a flexible, self-paced course.  </w:t>
      </w:r>
    </w:p>
    <w:p w14:paraId="4EA75452" w14:textId="77777777" w:rsidR="00453E3D" w:rsidRPr="00453E3D" w:rsidRDefault="00453E3D" w:rsidP="00453E3D">
      <w:pPr>
        <w:rPr>
          <w:lang w:val="en-AU"/>
        </w:rPr>
      </w:pPr>
      <w:r w:rsidRPr="00453E3D">
        <w:rPr>
          <w:lang w:val="en-AU"/>
        </w:rPr>
        <w:t>All Tasmanian-based APOs are expected to participate in training, particularly those without existing expertise in positive behaviour support. If you are unable to enrol in either course, please contact your nominated Practice Consultant to discuss options.</w:t>
      </w:r>
    </w:p>
    <w:p w14:paraId="045AA456" w14:textId="77777777" w:rsidR="00453E3D" w:rsidRPr="00453E3D" w:rsidRDefault="00453E3D" w:rsidP="00453E3D">
      <w:pPr>
        <w:rPr>
          <w:lang w:val="en-AU"/>
        </w:rPr>
      </w:pPr>
      <w:r w:rsidRPr="00453E3D">
        <w:rPr>
          <w:lang w:val="en-AU"/>
        </w:rPr>
        <w:t>Interstate-approved APOs are also encouraged to register interest. Additional places may become available once local demand is confirmed.</w:t>
      </w:r>
    </w:p>
    <w:p w14:paraId="245F22DA" w14:textId="77777777" w:rsidR="00453E3D" w:rsidRPr="00453E3D" w:rsidRDefault="00453E3D" w:rsidP="00453E3D">
      <w:pPr>
        <w:rPr>
          <w:lang w:val="en-AU"/>
        </w:rPr>
      </w:pPr>
      <w:r w:rsidRPr="00453E3D">
        <w:rPr>
          <w:lang w:val="en-AU"/>
        </w:rPr>
        <w:t>To register your interest:</w:t>
      </w:r>
    </w:p>
    <w:p w14:paraId="70C8D418" w14:textId="77777777" w:rsidR="00453E3D" w:rsidRPr="00453E3D" w:rsidRDefault="00453E3D" w:rsidP="00453E3D">
      <w:pPr>
        <w:rPr>
          <w:lang w:val="en-AU"/>
        </w:rPr>
      </w:pPr>
      <w:hyperlink r:id="rId13" w:history="1">
        <w:r w:rsidRPr="00453E3D">
          <w:rPr>
            <w:rStyle w:val="Hyperlink"/>
            <w:lang w:val="en-AU"/>
          </w:rPr>
          <w:t>New APO training scholarships support disability sector reform in Tasmania</w:t>
        </w:r>
      </w:hyperlink>
    </w:p>
    <w:p w14:paraId="637D80D2" w14:textId="77777777" w:rsidR="00453E3D" w:rsidRPr="00453E3D" w:rsidRDefault="00453E3D" w:rsidP="00453E3D">
      <w:pPr>
        <w:rPr>
          <w:lang w:val="en-AU"/>
        </w:rPr>
      </w:pPr>
      <w:r w:rsidRPr="00453E3D">
        <w:rPr>
          <w:lang w:val="en-AU"/>
        </w:rPr>
        <w:t>We’ll also be setting up a Community of Practice to support the important work that APO’s do, so watch this space!</w:t>
      </w:r>
    </w:p>
    <w:p w14:paraId="0068712A" w14:textId="77777777" w:rsidR="00453E3D" w:rsidRPr="00453E3D" w:rsidRDefault="00453E3D" w:rsidP="00453E3D">
      <w:pPr>
        <w:pStyle w:val="Heading2"/>
        <w:rPr>
          <w:lang w:val="en-AU"/>
        </w:rPr>
      </w:pPr>
      <w:r w:rsidRPr="00453E3D">
        <w:rPr>
          <w:lang w:val="en-AU"/>
        </w:rPr>
        <w:t>Independent Persons</w:t>
      </w:r>
    </w:p>
    <w:p w14:paraId="7E3F87D5" w14:textId="77777777" w:rsidR="00453E3D" w:rsidRPr="00453E3D" w:rsidRDefault="00453E3D" w:rsidP="00453E3D">
      <w:pPr>
        <w:rPr>
          <w:lang w:val="en-AU"/>
        </w:rPr>
      </w:pPr>
      <w:r w:rsidRPr="00453E3D">
        <w:rPr>
          <w:lang w:val="en-AU"/>
        </w:rPr>
        <w:t>The other new role the Act has introduced is that of the Independent Person. The Independent Person is someone known to the person with disability, like a family member or friend and they explain the use of the restrictive practice as well as their rights.  An employee of a disability services provider or the behaviour support practitioner for the person cannot fulfil the role of the Independent Person.</w:t>
      </w:r>
    </w:p>
    <w:p w14:paraId="615BEC7B" w14:textId="77777777" w:rsidR="00453E3D" w:rsidRPr="00453E3D" w:rsidRDefault="00453E3D" w:rsidP="00453E3D">
      <w:pPr>
        <w:rPr>
          <w:lang w:val="en-AU"/>
        </w:rPr>
      </w:pPr>
      <w:r w:rsidRPr="00453E3D">
        <w:rPr>
          <w:lang w:val="en-AU"/>
        </w:rPr>
        <w:lastRenderedPageBreak/>
        <w:t xml:space="preserve">The Act is all about improving people’s human rights and the role of the Independent Person is to ensure that the will and preference of the person is heard. It’s all about making sure they are </w:t>
      </w:r>
      <w:proofErr w:type="gramStart"/>
      <w:r w:rsidRPr="00453E3D">
        <w:rPr>
          <w:lang w:val="en-AU"/>
        </w:rPr>
        <w:t>included</w:t>
      </w:r>
      <w:proofErr w:type="gramEnd"/>
      <w:r w:rsidRPr="00453E3D">
        <w:rPr>
          <w:lang w:val="en-AU"/>
        </w:rPr>
        <w:t xml:space="preserve"> and they know their rights, including the right to have any decision reviewed.</w:t>
      </w:r>
    </w:p>
    <w:p w14:paraId="07CEF2AA" w14:textId="01C37EBD" w:rsidR="00453E3D" w:rsidRPr="00453E3D" w:rsidRDefault="00453E3D" w:rsidP="00453E3D">
      <w:pPr>
        <w:rPr>
          <w:lang w:val="en-AU"/>
        </w:rPr>
      </w:pPr>
      <w:r w:rsidRPr="00453E3D">
        <w:rPr>
          <w:lang w:val="en-AU"/>
        </w:rPr>
        <w:t>We’ve received feedback that it can be hard to identify a suitable Independent Person for some people. We are currently looking at ways we can support the process. In the meantime, if an APO cannot identify a suitable Independent Person, they should notify the Senior Practitioner of that in the application form.</w:t>
      </w:r>
    </w:p>
    <w:p w14:paraId="3194DA3C" w14:textId="77777777" w:rsidR="00453E3D" w:rsidRPr="00453E3D" w:rsidRDefault="00453E3D" w:rsidP="00453E3D">
      <w:pPr>
        <w:pStyle w:val="Heading2"/>
        <w:rPr>
          <w:lang w:val="en-AU"/>
        </w:rPr>
      </w:pPr>
      <w:r w:rsidRPr="00453E3D">
        <w:rPr>
          <w:lang w:val="en-AU"/>
        </w:rPr>
        <w:t>New Guidelines and Resources</w:t>
      </w:r>
    </w:p>
    <w:p w14:paraId="249C7442" w14:textId="77777777" w:rsidR="00453E3D" w:rsidRPr="00453E3D" w:rsidRDefault="00453E3D" w:rsidP="00453E3D">
      <w:pPr>
        <w:rPr>
          <w:lang w:val="en-AU"/>
        </w:rPr>
      </w:pPr>
      <w:r w:rsidRPr="00453E3D">
        <w:rPr>
          <w:lang w:val="en-AU"/>
        </w:rPr>
        <w:t xml:space="preserve">We’ve been busy developing fact sheets and resources on a range of </w:t>
      </w:r>
      <w:proofErr w:type="gramStart"/>
      <w:r w:rsidRPr="00453E3D">
        <w:rPr>
          <w:lang w:val="en-AU"/>
        </w:rPr>
        <w:t>topics</w:t>
      </w:r>
      <w:proofErr w:type="gramEnd"/>
      <w:r w:rsidRPr="00453E3D">
        <w:rPr>
          <w:lang w:val="en-AU"/>
        </w:rPr>
        <w:t xml:space="preserve"> and we encourage you to keep an eye on our website for updates.</w:t>
      </w:r>
    </w:p>
    <w:p w14:paraId="1A2997F4" w14:textId="77777777" w:rsidR="00453E3D" w:rsidRPr="00453E3D" w:rsidRDefault="00453E3D" w:rsidP="00453E3D">
      <w:pPr>
        <w:rPr>
          <w:lang w:val="en-AU"/>
        </w:rPr>
      </w:pPr>
      <w:r w:rsidRPr="00453E3D">
        <w:rPr>
          <w:lang w:val="en-AU"/>
        </w:rPr>
        <w:t>We’ve added a new application form which is to request an amendment to a current authorisation as well as MS Word versions of our application forms. This is to assist applicants to understand the content of the application forms which will assist in the preparation stage of making a formal application.</w:t>
      </w:r>
    </w:p>
    <w:p w14:paraId="33FDD5E6" w14:textId="77777777" w:rsidR="00453E3D" w:rsidRPr="00453E3D" w:rsidRDefault="00453E3D" w:rsidP="00453E3D">
      <w:pPr>
        <w:rPr>
          <w:lang w:val="en-AU"/>
        </w:rPr>
      </w:pPr>
      <w:r w:rsidRPr="00453E3D">
        <w:rPr>
          <w:lang w:val="en-AU"/>
        </w:rPr>
        <w:t>One of the new fact sheets is on the use of chemical restraint. We hope it will answer common questions about what is - and what isn’t - considered a chemical restraint, and to guide you on the key factors to consider when determining if a medication is being used as a chemical restraint.</w:t>
      </w:r>
    </w:p>
    <w:p w14:paraId="246CA38A" w14:textId="77777777" w:rsidR="00453E3D" w:rsidRPr="00453E3D" w:rsidRDefault="00453E3D" w:rsidP="00453E3D">
      <w:pPr>
        <w:rPr>
          <w:lang w:val="en-AU"/>
        </w:rPr>
      </w:pPr>
      <w:r w:rsidRPr="00453E3D">
        <w:rPr>
          <w:lang w:val="en-AU"/>
        </w:rPr>
        <w:t>We are also finalising two key Guidelines which you will also find on our website:</w:t>
      </w:r>
    </w:p>
    <w:p w14:paraId="56F11776" w14:textId="77777777" w:rsidR="00453E3D" w:rsidRPr="00453E3D" w:rsidRDefault="00453E3D" w:rsidP="00453E3D">
      <w:pPr>
        <w:pStyle w:val="ListParagraph"/>
        <w:numPr>
          <w:ilvl w:val="0"/>
          <w:numId w:val="15"/>
        </w:numPr>
        <w:rPr>
          <w:lang w:val="en-AU"/>
        </w:rPr>
      </w:pPr>
      <w:r w:rsidRPr="00453E3D">
        <w:rPr>
          <w:lang w:val="en-AU"/>
        </w:rPr>
        <w:t>Restrictive Practices: Guideline</w:t>
      </w:r>
    </w:p>
    <w:p w14:paraId="6975D440" w14:textId="77777777" w:rsidR="00453E3D" w:rsidRPr="00453E3D" w:rsidRDefault="00453E3D" w:rsidP="00453E3D">
      <w:pPr>
        <w:pStyle w:val="ListParagraph"/>
        <w:numPr>
          <w:ilvl w:val="0"/>
          <w:numId w:val="15"/>
        </w:numPr>
        <w:rPr>
          <w:lang w:val="en-AU"/>
        </w:rPr>
      </w:pPr>
      <w:r w:rsidRPr="00453E3D">
        <w:rPr>
          <w:lang w:val="en-AU"/>
        </w:rPr>
        <w:t>Appointed Program Officer: Guideline</w:t>
      </w:r>
    </w:p>
    <w:p w14:paraId="3F5DB582" w14:textId="77777777" w:rsidR="00453E3D" w:rsidRPr="00453E3D" w:rsidRDefault="00453E3D" w:rsidP="00453E3D">
      <w:pPr>
        <w:rPr>
          <w:lang w:val="en-AU"/>
        </w:rPr>
      </w:pPr>
      <w:r w:rsidRPr="00453E3D">
        <w:rPr>
          <w:lang w:val="en-AU"/>
        </w:rPr>
        <w:t xml:space="preserve">Guidelines are a legal instrument and apply to disability services provers. They set out </w:t>
      </w:r>
      <w:proofErr w:type="gramStart"/>
      <w:r w:rsidRPr="00453E3D">
        <w:rPr>
          <w:lang w:val="en-AU"/>
        </w:rPr>
        <w:t>a number of</w:t>
      </w:r>
      <w:proofErr w:type="gramEnd"/>
      <w:r w:rsidRPr="00453E3D">
        <w:rPr>
          <w:lang w:val="en-AU"/>
        </w:rPr>
        <w:t xml:space="preserve"> requirements of providers under the Disability Rights, Inclusion and Safeguarding Act 2024 and outline the expectations of the Senior Practitioner.</w:t>
      </w:r>
    </w:p>
    <w:p w14:paraId="7160C502" w14:textId="3D301562" w:rsidR="00453E3D" w:rsidRDefault="00453E3D" w:rsidP="00453E3D">
      <w:pPr>
        <w:rPr>
          <w:lang w:val="en-AU"/>
        </w:rPr>
      </w:pPr>
      <w:r w:rsidRPr="00453E3D">
        <w:rPr>
          <w:lang w:val="en-AU"/>
        </w:rPr>
        <w:t>We extend our thanks to the NDS Reference Group for their valuable consultation in shaping the content of these Guidelines.</w:t>
      </w:r>
    </w:p>
    <w:p w14:paraId="4C80EB14" w14:textId="77777777" w:rsidR="00453E3D" w:rsidRDefault="00453E3D">
      <w:pPr>
        <w:tabs>
          <w:tab w:val="clear" w:pos="255"/>
        </w:tabs>
        <w:suppressAutoHyphens w:val="0"/>
        <w:autoSpaceDE/>
        <w:autoSpaceDN/>
        <w:adjustRightInd/>
        <w:spacing w:after="0" w:line="240" w:lineRule="auto"/>
        <w:textAlignment w:val="auto"/>
        <w:rPr>
          <w:b/>
          <w:bCs/>
          <w:color w:val="0E7482"/>
          <w:sz w:val="36"/>
          <w:szCs w:val="36"/>
          <w:lang w:val="en-AU"/>
        </w:rPr>
      </w:pPr>
      <w:r>
        <w:rPr>
          <w:lang w:val="en-AU"/>
        </w:rPr>
        <w:br w:type="page"/>
      </w:r>
    </w:p>
    <w:p w14:paraId="38B7E8CC" w14:textId="77777777" w:rsidR="00453E3D" w:rsidRPr="00453E3D" w:rsidRDefault="00453E3D" w:rsidP="00453E3D">
      <w:pPr>
        <w:pStyle w:val="Heading2"/>
        <w:rPr>
          <w:lang w:val="en-AU"/>
        </w:rPr>
      </w:pPr>
      <w:r w:rsidRPr="00453E3D">
        <w:rPr>
          <w:lang w:val="en-AU"/>
        </w:rPr>
        <w:lastRenderedPageBreak/>
        <w:t>Education and Information Session for Behaviour Support Practitioners</w:t>
      </w:r>
    </w:p>
    <w:p w14:paraId="026A9F46" w14:textId="77777777" w:rsidR="00453E3D" w:rsidRPr="00453E3D" w:rsidRDefault="00453E3D" w:rsidP="00453E3D">
      <w:pPr>
        <w:rPr>
          <w:lang w:val="en-AU"/>
        </w:rPr>
      </w:pPr>
      <w:r w:rsidRPr="00453E3D">
        <w:rPr>
          <w:lang w:val="en-AU"/>
        </w:rPr>
        <w:t>We understand that the new Act brings changes for behaviour support practitioners. To support you, we will be running training sessions across all regions of Tasmania, focusing on the Senior Practitioner’s expectations for behaviour support plans. Dates and locations will be advertised through </w:t>
      </w:r>
      <w:r w:rsidRPr="00453E3D">
        <w:rPr>
          <w:i/>
          <w:iCs/>
          <w:lang w:val="en-AU"/>
        </w:rPr>
        <w:t>The Community Proactive</w:t>
      </w:r>
      <w:r w:rsidRPr="00453E3D">
        <w:rPr>
          <w:lang w:val="en-AU"/>
        </w:rPr>
        <w:t> in the coming weeks.</w:t>
      </w:r>
    </w:p>
    <w:p w14:paraId="4F6CE6A4" w14:textId="77777777" w:rsidR="00453E3D" w:rsidRPr="00453E3D" w:rsidRDefault="00453E3D" w:rsidP="00453E3D">
      <w:pPr>
        <w:rPr>
          <w:lang w:val="en-AU"/>
        </w:rPr>
      </w:pPr>
      <w:r w:rsidRPr="00453E3D">
        <w:rPr>
          <w:b/>
          <w:bCs/>
          <w:lang w:val="en-AU"/>
        </w:rPr>
        <w:t>Thursday 30 October 2025</w:t>
      </w:r>
    </w:p>
    <w:p w14:paraId="1FD913D9" w14:textId="77777777" w:rsidR="00453E3D" w:rsidRPr="00453E3D" w:rsidRDefault="00453E3D" w:rsidP="00453E3D">
      <w:pPr>
        <w:rPr>
          <w:lang w:val="en-AU"/>
        </w:rPr>
      </w:pPr>
      <w:r w:rsidRPr="00453E3D">
        <w:rPr>
          <w:b/>
          <w:bCs/>
          <w:lang w:val="en-AU"/>
        </w:rPr>
        <w:t>12:00 pm – 1:30 pm Hobart at Salamanca Inn</w:t>
      </w:r>
    </w:p>
    <w:p w14:paraId="25C2438A" w14:textId="77777777" w:rsidR="00453E3D" w:rsidRPr="00453E3D" w:rsidRDefault="00453E3D" w:rsidP="00453E3D">
      <w:pPr>
        <w:rPr>
          <w:lang w:val="en-AU"/>
        </w:rPr>
      </w:pPr>
      <w:hyperlink r:id="rId14" w:tgtFrame="_blank" w:history="1">
        <w:r w:rsidRPr="00453E3D">
          <w:rPr>
            <w:rStyle w:val="Hyperlink"/>
            <w:lang w:val="en-AU"/>
          </w:rPr>
          <w:t>Expectation for Behaviour support practitioners</w:t>
        </w:r>
      </w:hyperlink>
    </w:p>
    <w:p w14:paraId="6B3E70A6" w14:textId="77777777" w:rsidR="00453E3D" w:rsidRPr="00453E3D" w:rsidRDefault="00453E3D" w:rsidP="00453E3D">
      <w:pPr>
        <w:pStyle w:val="Heading2"/>
        <w:rPr>
          <w:lang w:val="en-AU"/>
        </w:rPr>
      </w:pPr>
      <w:r w:rsidRPr="00453E3D">
        <w:rPr>
          <w:lang w:val="en-AU"/>
        </w:rPr>
        <w:t>Recruitment</w:t>
      </w:r>
    </w:p>
    <w:p w14:paraId="557478AE" w14:textId="77777777" w:rsidR="00453E3D" w:rsidRPr="00453E3D" w:rsidRDefault="00453E3D" w:rsidP="00453E3D">
      <w:pPr>
        <w:rPr>
          <w:lang w:val="en-AU"/>
        </w:rPr>
      </w:pPr>
      <w:r w:rsidRPr="00453E3D">
        <w:rPr>
          <w:lang w:val="en-AU"/>
        </w:rPr>
        <w:t>We are pleased to share some exciting recruitment news as the Office continues to grow and evolve to meet our new functions.</w:t>
      </w:r>
    </w:p>
    <w:p w14:paraId="70468619" w14:textId="77777777" w:rsidR="00453E3D" w:rsidRPr="00453E3D" w:rsidRDefault="00453E3D" w:rsidP="00453E3D">
      <w:pPr>
        <w:rPr>
          <w:lang w:val="en-AU"/>
        </w:rPr>
      </w:pPr>
      <w:r w:rsidRPr="00453E3D">
        <w:rPr>
          <w:lang w:val="en-AU"/>
        </w:rPr>
        <w:t>Next week, we welcome Veronica Burton to the newly created role of Deputy Senior Practitioner. Veronica brings a wealth of knowledge and experience, and we are confident she will make an invaluable contribution. Please join us in giving her a warm welcome.</w:t>
      </w:r>
    </w:p>
    <w:p w14:paraId="5C935395" w14:textId="77777777" w:rsidR="00453E3D" w:rsidRPr="00453E3D" w:rsidRDefault="00453E3D" w:rsidP="00453E3D">
      <w:pPr>
        <w:rPr>
          <w:lang w:val="en-AU"/>
        </w:rPr>
      </w:pPr>
      <w:r w:rsidRPr="00453E3D">
        <w:rPr>
          <w:lang w:val="en-AU"/>
        </w:rPr>
        <w:t>We are also pleased to announce the internal promotion of Crystal Khoo to the new role of Practice Lead. Crystal is a recognised expert in positive behaviour support and restrictive practices. Crystal will make a great addition to our leadership team and will lead our talented team of Practice Consultants.</w:t>
      </w:r>
    </w:p>
    <w:p w14:paraId="1AFA678D" w14:textId="77777777" w:rsidR="00453E3D" w:rsidRPr="00453E3D" w:rsidRDefault="00453E3D" w:rsidP="00453E3D">
      <w:pPr>
        <w:rPr>
          <w:lang w:val="en-AU"/>
        </w:rPr>
      </w:pPr>
      <w:r w:rsidRPr="00453E3D">
        <w:rPr>
          <w:lang w:val="en-AU"/>
        </w:rPr>
        <w:t>Another fantastic addition to our leadership team is Kate Griggs, who has been appointed as Senior Legal and Policy Officer. Kate joins us from the Disability and Reform team within the Department of Premier and Cabinet (DPAC) and brings strong expertise in implementing the new Act.</w:t>
      </w:r>
    </w:p>
    <w:p w14:paraId="13635FB2" w14:textId="079AD0F4" w:rsidR="00453E3D" w:rsidRDefault="00453E3D" w:rsidP="00453E3D">
      <w:pPr>
        <w:rPr>
          <w:lang w:val="en-AU"/>
        </w:rPr>
      </w:pPr>
      <w:r w:rsidRPr="00453E3D">
        <w:rPr>
          <w:lang w:val="en-AU"/>
        </w:rPr>
        <w:t>We are also seeking additional allied health professionals to join our team. Please keep an eye on our website for opportunities or contact us directly at: </w:t>
      </w:r>
      <w:bookmarkStart w:id="0" w:name="menur8rt"/>
      <w:r w:rsidRPr="00453E3D">
        <w:rPr>
          <w:lang w:val="en-AU"/>
        </w:rPr>
        <w:fldChar w:fldCharType="begin"/>
      </w:r>
      <w:r w:rsidRPr="00453E3D">
        <w:rPr>
          <w:lang w:val="en-AU"/>
        </w:rPr>
        <w:instrText>HYPERLINK "mailto:SeniorPractitioner@dpac.tas.gov.au" \o "mailto:seniorpractitioner@dpac.tas.gov.au" \t "_blank"</w:instrText>
      </w:r>
      <w:r w:rsidRPr="00453E3D">
        <w:rPr>
          <w:lang w:val="en-AU"/>
        </w:rPr>
      </w:r>
      <w:r w:rsidRPr="00453E3D">
        <w:rPr>
          <w:lang w:val="en-AU"/>
        </w:rPr>
        <w:fldChar w:fldCharType="separate"/>
      </w:r>
      <w:r w:rsidRPr="00453E3D">
        <w:rPr>
          <w:rStyle w:val="Hyperlink"/>
          <w:lang w:val="en-AU"/>
        </w:rPr>
        <w:t>SeniorPractitioner@dpac.tas.gov.au</w:t>
      </w:r>
      <w:r w:rsidRPr="00453E3D">
        <w:rPr>
          <w:lang w:val="en-AU"/>
        </w:rPr>
        <w:fldChar w:fldCharType="end"/>
      </w:r>
      <w:bookmarkEnd w:id="0"/>
      <w:r w:rsidRPr="00453E3D">
        <w:rPr>
          <w:lang w:val="en-AU"/>
        </w:rPr>
        <w:t>.</w:t>
      </w:r>
    </w:p>
    <w:p w14:paraId="594EE007" w14:textId="77777777" w:rsidR="00453E3D" w:rsidRDefault="00453E3D">
      <w:pPr>
        <w:tabs>
          <w:tab w:val="clear" w:pos="255"/>
        </w:tabs>
        <w:suppressAutoHyphens w:val="0"/>
        <w:autoSpaceDE/>
        <w:autoSpaceDN/>
        <w:adjustRightInd/>
        <w:spacing w:after="0" w:line="240" w:lineRule="auto"/>
        <w:textAlignment w:val="auto"/>
        <w:rPr>
          <w:lang w:val="en-AU"/>
        </w:rPr>
      </w:pPr>
      <w:r>
        <w:rPr>
          <w:lang w:val="en-AU"/>
        </w:rPr>
        <w:br w:type="page"/>
      </w:r>
    </w:p>
    <w:p w14:paraId="4854F633" w14:textId="77777777" w:rsidR="00453E3D" w:rsidRPr="00453E3D" w:rsidRDefault="00453E3D" w:rsidP="00453E3D">
      <w:pPr>
        <w:pStyle w:val="Heading2"/>
        <w:rPr>
          <w:lang w:val="en-AU"/>
        </w:rPr>
      </w:pPr>
      <w:r w:rsidRPr="00453E3D">
        <w:rPr>
          <w:lang w:val="en-AU"/>
        </w:rPr>
        <w:lastRenderedPageBreak/>
        <w:t>A note to providers</w:t>
      </w:r>
    </w:p>
    <w:p w14:paraId="7E75E1AF" w14:textId="77777777" w:rsidR="00453E3D" w:rsidRPr="00453E3D" w:rsidRDefault="00453E3D" w:rsidP="00453E3D">
      <w:pPr>
        <w:rPr>
          <w:lang w:val="en-AU"/>
        </w:rPr>
      </w:pPr>
      <w:r w:rsidRPr="00453E3D">
        <w:rPr>
          <w:lang w:val="en-AU"/>
        </w:rPr>
        <w:t>The new Act has created a lot of changes for all of us. Below is a brief checklist of things we’d like to bring your attention to:</w:t>
      </w:r>
    </w:p>
    <w:p w14:paraId="0B5FEAA4" w14:textId="6979CB39" w:rsidR="00453E3D" w:rsidRPr="00453E3D" w:rsidRDefault="00453E3D" w:rsidP="00453E3D">
      <w:pPr>
        <w:pStyle w:val="ListParagraph"/>
        <w:numPr>
          <w:ilvl w:val="0"/>
          <w:numId w:val="20"/>
        </w:numPr>
        <w:rPr>
          <w:lang w:val="en-AU"/>
        </w:rPr>
      </w:pPr>
      <w:r w:rsidRPr="00453E3D">
        <w:rPr>
          <w:lang w:val="en-AU"/>
        </w:rPr>
        <w:t>Check out our fact sheets on the website for information</w:t>
      </w:r>
    </w:p>
    <w:p w14:paraId="79B956FD" w14:textId="1E86AE70" w:rsidR="00453E3D" w:rsidRPr="00453E3D" w:rsidRDefault="00453E3D" w:rsidP="00453E3D">
      <w:pPr>
        <w:pStyle w:val="ListParagraph"/>
        <w:numPr>
          <w:ilvl w:val="0"/>
          <w:numId w:val="20"/>
        </w:numPr>
        <w:rPr>
          <w:lang w:val="en-AU"/>
        </w:rPr>
      </w:pPr>
      <w:r w:rsidRPr="00453E3D">
        <w:rPr>
          <w:lang w:val="en-AU"/>
        </w:rPr>
        <w:t>Our online application for the use of restrictive practices is now live. Every application MUST be supported by a positive behaviour support plan</w:t>
      </w:r>
    </w:p>
    <w:p w14:paraId="564B17B4" w14:textId="2FDEC472" w:rsidR="00453E3D" w:rsidRPr="00453E3D" w:rsidRDefault="00453E3D" w:rsidP="00453E3D">
      <w:pPr>
        <w:pStyle w:val="ListParagraph"/>
        <w:numPr>
          <w:ilvl w:val="0"/>
          <w:numId w:val="20"/>
        </w:numPr>
        <w:rPr>
          <w:lang w:val="en-AU"/>
        </w:rPr>
      </w:pPr>
      <w:r w:rsidRPr="00453E3D">
        <w:rPr>
          <w:lang w:val="en-AU"/>
        </w:rPr>
        <w:t xml:space="preserve">If you don’t already have an approved APO, and you are using restrictive practices or think you may need to, please head to </w:t>
      </w:r>
      <w:proofErr w:type="spellStart"/>
      <w:proofErr w:type="gramStart"/>
      <w:r w:rsidRPr="00453E3D">
        <w:rPr>
          <w:lang w:val="en-AU"/>
        </w:rPr>
        <w:t>he</w:t>
      </w:r>
      <w:proofErr w:type="spellEnd"/>
      <w:proofErr w:type="gramEnd"/>
      <w:r w:rsidRPr="00453E3D">
        <w:rPr>
          <w:lang w:val="en-AU"/>
        </w:rPr>
        <w:t xml:space="preserve"> website and make an application</w:t>
      </w:r>
    </w:p>
    <w:p w14:paraId="19D92E88" w14:textId="77777777" w:rsidR="00453E3D" w:rsidRPr="00453E3D" w:rsidRDefault="00453E3D" w:rsidP="00453E3D">
      <w:pPr>
        <w:pStyle w:val="ListParagraph"/>
        <w:numPr>
          <w:ilvl w:val="0"/>
          <w:numId w:val="20"/>
        </w:numPr>
        <w:rPr>
          <w:lang w:val="en-AU"/>
        </w:rPr>
      </w:pPr>
      <w:r w:rsidRPr="00453E3D">
        <w:rPr>
          <w:lang w:val="en-AU"/>
        </w:rPr>
        <w:t>Identifying which of the people you support maybe subject to chemical restraint.</w:t>
      </w:r>
    </w:p>
    <w:p w14:paraId="3BDADE97" w14:textId="77777777" w:rsidR="00453E3D" w:rsidRPr="00453E3D" w:rsidRDefault="00453E3D" w:rsidP="00453E3D">
      <w:pPr>
        <w:rPr>
          <w:lang w:val="en-AU"/>
        </w:rPr>
      </w:pPr>
      <w:r w:rsidRPr="00453E3D">
        <w:rPr>
          <w:lang w:val="en-AU"/>
        </w:rPr>
        <w:t>Thanks for reading and we hope to see you at our upcoming events.</w:t>
      </w:r>
    </w:p>
    <w:p w14:paraId="3827CFAD" w14:textId="4B069255" w:rsidR="0048090E" w:rsidRPr="0048090E" w:rsidRDefault="0048090E" w:rsidP="00453E3D">
      <w:pPr>
        <w:pStyle w:val="Heading2"/>
        <w:rPr>
          <w:lang w:val="en-AU"/>
        </w:rPr>
      </w:pPr>
      <w:r w:rsidRPr="0048090E">
        <w:rPr>
          <w:lang w:val="en-AU"/>
        </w:rPr>
        <w:t>Contact</w:t>
      </w:r>
    </w:p>
    <w:p w14:paraId="6A56F484" w14:textId="77777777" w:rsidR="0048090E" w:rsidRPr="0048090E" w:rsidRDefault="0048090E" w:rsidP="0048090E">
      <w:pPr>
        <w:rPr>
          <w:lang w:val="en-AU"/>
        </w:rPr>
      </w:pPr>
      <w:r w:rsidRPr="0048090E">
        <w:rPr>
          <w:lang w:val="en-AU"/>
        </w:rPr>
        <w:t>For more information on the use of restrictive practices of the Office of the Senior Practitioner, please contact us buy:</w:t>
      </w:r>
    </w:p>
    <w:p w14:paraId="24EF4F89" w14:textId="77777777" w:rsidR="0048090E" w:rsidRPr="0048090E" w:rsidRDefault="0048090E" w:rsidP="0048090E">
      <w:pPr>
        <w:rPr>
          <w:lang w:val="en-AU"/>
        </w:rPr>
      </w:pPr>
      <w:r w:rsidRPr="0048090E">
        <w:rPr>
          <w:b/>
          <w:bCs/>
          <w:lang w:val="en-AU"/>
        </w:rPr>
        <w:t>Email:</w:t>
      </w:r>
      <w:r w:rsidRPr="0048090E">
        <w:rPr>
          <w:lang w:val="en-AU"/>
        </w:rPr>
        <w:t xml:space="preserve"> </w:t>
      </w:r>
      <w:hyperlink r:id="rId15" w:tgtFrame="_blank" w:history="1">
        <w:r w:rsidRPr="0048090E">
          <w:rPr>
            <w:rStyle w:val="Hyperlink"/>
            <w:lang w:val="en-AU"/>
          </w:rPr>
          <w:t>seniorpractisioner@dpac.tas.gov.au</w:t>
        </w:r>
      </w:hyperlink>
    </w:p>
    <w:p w14:paraId="37CE2428" w14:textId="0BCAFD9C" w:rsidR="0048090E" w:rsidRDefault="0048090E" w:rsidP="0048090E">
      <w:pPr>
        <w:rPr>
          <w:lang w:val="en-AU"/>
        </w:rPr>
      </w:pPr>
      <w:r w:rsidRPr="0048090E">
        <w:rPr>
          <w:b/>
          <w:bCs/>
          <w:lang w:val="en-AU"/>
        </w:rPr>
        <w:t xml:space="preserve">Phone: </w:t>
      </w:r>
      <w:r w:rsidRPr="0048090E">
        <w:rPr>
          <w:lang w:val="en-AU"/>
        </w:rPr>
        <w:t>03 6166 9199</w:t>
      </w:r>
    </w:p>
    <w:p w14:paraId="0CB6386E" w14:textId="2BC8B122" w:rsidR="00453E3D" w:rsidRPr="00780912" w:rsidRDefault="00453E3D" w:rsidP="0048090E">
      <w:r w:rsidRPr="00453E3D">
        <w:t>If you or you know someone would like to subscribe to our newsletter, please drop us a quick email at the email above.</w:t>
      </w:r>
    </w:p>
    <w:sectPr w:rsidR="00453E3D" w:rsidRPr="00780912" w:rsidSect="001B2F97">
      <w:headerReference w:type="even" r:id="rId16"/>
      <w:headerReference w:type="default" r:id="rId17"/>
      <w:footerReference w:type="even" r:id="rId18"/>
      <w:footerReference w:type="default" r:id="rId19"/>
      <w:headerReference w:type="first" r:id="rId20"/>
      <w:footerReference w:type="first" r:id="rId21"/>
      <w:pgSz w:w="11906" w:h="16838"/>
      <w:pgMar w:top="680" w:right="1134" w:bottom="68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8B19C" w14:textId="77777777" w:rsidR="00156865" w:rsidRDefault="00156865" w:rsidP="006517BE">
      <w:r>
        <w:separator/>
      </w:r>
    </w:p>
  </w:endnote>
  <w:endnote w:type="continuationSeparator" w:id="0">
    <w:p w14:paraId="7713105D" w14:textId="77777777" w:rsidR="00156865" w:rsidRDefault="00156865" w:rsidP="0065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Sans Light">
    <w:panose1 w:val="020B04020202040202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802BA" w14:textId="42F343D4" w:rsidR="007B26AC" w:rsidRDefault="00453E3D" w:rsidP="006517BE">
    <w:pPr>
      <w:pStyle w:val="Footer"/>
      <w:rPr>
        <w:rStyle w:val="PageNumber"/>
      </w:rPr>
    </w:pPr>
    <w:r>
      <w:rPr>
        <w:noProof/>
      </w:rPr>
      <mc:AlternateContent>
        <mc:Choice Requires="wps">
          <w:drawing>
            <wp:anchor distT="0" distB="0" distL="0" distR="0" simplePos="0" relativeHeight="251664896" behindDoc="0" locked="0" layoutInCell="1" allowOverlap="1" wp14:anchorId="097DF40F" wp14:editId="2BE68A63">
              <wp:simplePos x="635" y="635"/>
              <wp:positionH relativeFrom="page">
                <wp:align>center</wp:align>
              </wp:positionH>
              <wp:positionV relativeFrom="page">
                <wp:align>bottom</wp:align>
              </wp:positionV>
              <wp:extent cx="551815" cy="414020"/>
              <wp:effectExtent l="0" t="0" r="635" b="0"/>
              <wp:wrapNone/>
              <wp:docPr id="129391970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060F9C04" w14:textId="1FE0F2A3" w:rsidR="00453E3D" w:rsidRPr="00453E3D" w:rsidRDefault="00453E3D" w:rsidP="00453E3D">
                          <w:pPr>
                            <w:spacing w:after="0"/>
                            <w:rPr>
                              <w:rFonts w:ascii="Calibri" w:eastAsia="Calibri" w:hAnsi="Calibri" w:cs="Calibri"/>
                              <w:noProof/>
                              <w:color w:val="FF0000"/>
                            </w:rPr>
                          </w:pPr>
                          <w:r w:rsidRPr="00453E3D">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7DF40F" id="_x0000_t202" coordsize="21600,21600" o:spt="202" path="m,l,21600r21600,l21600,xe">
              <v:stroke joinstyle="miter"/>
              <v:path gradientshapeok="t" o:connecttype="rect"/>
            </v:shapetype>
            <v:shape id="Text Box 5" o:spid="_x0000_s1028" type="#_x0000_t202" alt="OFFICIAL" style="position:absolute;margin-left:0;margin-top:0;width:43.45pt;height:32.6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" filled="f" stroked="f">
              <v:fill o:detectmouseclick="t"/>
              <v:textbox style="mso-fit-shape-to-text:t" inset="0,0,0,15pt">
                <w:txbxContent>
                  <w:p w14:paraId="060F9C04" w14:textId="1FE0F2A3" w:rsidR="00453E3D" w:rsidRPr="00453E3D" w:rsidRDefault="00453E3D" w:rsidP="00453E3D">
                    <w:pPr>
                      <w:spacing w:after="0"/>
                      <w:rPr>
                        <w:rFonts w:ascii="Calibri" w:eastAsia="Calibri" w:hAnsi="Calibri" w:cs="Calibri"/>
                        <w:noProof/>
                        <w:color w:val="FF0000"/>
                      </w:rPr>
                    </w:pPr>
                    <w:r w:rsidRPr="00453E3D">
                      <w:rPr>
                        <w:rFonts w:ascii="Calibri" w:eastAsia="Calibri" w:hAnsi="Calibri" w:cs="Calibri"/>
                        <w:noProof/>
                        <w:color w:val="FF0000"/>
                      </w:rPr>
                      <w:t>OFFICIAL</w:t>
                    </w:r>
                  </w:p>
                </w:txbxContent>
              </v:textbox>
              <w10:wrap anchorx="page" anchory="page"/>
            </v:shape>
          </w:pict>
        </mc:Fallback>
      </mc:AlternateContent>
    </w:r>
  </w:p>
  <w:sdt>
    <w:sdtPr>
      <w:rPr>
        <w:rStyle w:val="PageNumber"/>
      </w:rPr>
      <w:id w:val="293640397"/>
      <w:docPartObj>
        <w:docPartGallery w:val="Page Numbers (Bottom of Page)"/>
        <w:docPartUnique/>
      </w:docPartObj>
    </w:sdtPr>
    <w:sdtContent>
      <w:p w14:paraId="51C802BA" w14:textId="42F343D4" w:rsidR="007B26AC" w:rsidRDefault="007B26AC" w:rsidP="006517BE">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23DCEE" w14:textId="77777777" w:rsidR="007B26AC" w:rsidRDefault="007B26AC" w:rsidP="00651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3F9C" w14:textId="2E24CB08" w:rsidR="005E34DD" w:rsidRDefault="00453E3D" w:rsidP="006517BE">
    <w:pPr>
      <w:pStyle w:val="Footer"/>
    </w:pPr>
    <w:r>
      <w:rPr>
        <w:noProof/>
      </w:rPr>
      <mc:AlternateContent>
        <mc:Choice Requires="wps">
          <w:drawing>
            <wp:anchor distT="0" distB="0" distL="0" distR="0" simplePos="0" relativeHeight="251665920" behindDoc="0" locked="0" layoutInCell="1" allowOverlap="1" wp14:anchorId="548DC41A" wp14:editId="0724B28E">
              <wp:simplePos x="723900" y="9515475"/>
              <wp:positionH relativeFrom="page">
                <wp:align>center</wp:align>
              </wp:positionH>
              <wp:positionV relativeFrom="page">
                <wp:align>bottom</wp:align>
              </wp:positionV>
              <wp:extent cx="551815" cy="414020"/>
              <wp:effectExtent l="0" t="0" r="635" b="0"/>
              <wp:wrapNone/>
              <wp:docPr id="121884428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562479A6" w14:textId="505BAEFE" w:rsidR="00453E3D" w:rsidRPr="00453E3D" w:rsidRDefault="00453E3D" w:rsidP="00453E3D">
                          <w:pPr>
                            <w:spacing w:after="0"/>
                            <w:rPr>
                              <w:rFonts w:ascii="Calibri" w:eastAsia="Calibri" w:hAnsi="Calibri" w:cs="Calibri"/>
                              <w:noProof/>
                              <w:color w:val="FF0000"/>
                            </w:rPr>
                          </w:pPr>
                          <w:r w:rsidRPr="00453E3D">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8DC41A" id="_x0000_t202" coordsize="21600,21600" o:spt="202" path="m,l,21600r21600,l21600,xe">
              <v:stroke joinstyle="miter"/>
              <v:path gradientshapeok="t" o:connecttype="rect"/>
            </v:shapetype>
            <v:shape id="Text Box 6" o:spid="_x0000_s1029" type="#_x0000_t202" alt="OFFICIAL" style="position:absolute;margin-left:0;margin-top:0;width:43.45pt;height:32.6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gDDDwIAABwEAAAOAAAAZHJzL2Uyb0RvYy54bWysU01v2zAMvQ/YfxB0X2xnzdA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" filled="f" stroked="f">
              <v:fill o:detectmouseclick="t"/>
              <v:textbox style="mso-fit-shape-to-text:t" inset="0,0,0,15pt">
                <w:txbxContent>
                  <w:p w14:paraId="562479A6" w14:textId="505BAEFE" w:rsidR="00453E3D" w:rsidRPr="00453E3D" w:rsidRDefault="00453E3D" w:rsidP="00453E3D">
                    <w:pPr>
                      <w:spacing w:after="0"/>
                      <w:rPr>
                        <w:rFonts w:ascii="Calibri" w:eastAsia="Calibri" w:hAnsi="Calibri" w:cs="Calibri"/>
                        <w:noProof/>
                        <w:color w:val="FF0000"/>
                      </w:rPr>
                    </w:pPr>
                    <w:r w:rsidRPr="00453E3D">
                      <w:rPr>
                        <w:rFonts w:ascii="Calibri" w:eastAsia="Calibri" w:hAnsi="Calibri" w:cs="Calibri"/>
                        <w:noProof/>
                        <w:color w:val="FF0000"/>
                      </w:rPr>
                      <w:t>OFFICIAL</w:t>
                    </w:r>
                  </w:p>
                </w:txbxContent>
              </v:textbox>
              <w10:wrap anchorx="page" anchory="page"/>
            </v:shape>
          </w:pict>
        </mc:Fallback>
      </mc:AlternateContent>
    </w:r>
    <w:r w:rsidR="005E34DD">
      <w:rPr>
        <w:noProof/>
      </w:rPr>
      <mc:AlternateContent>
        <mc:Choice Requires="wps">
          <w:drawing>
            <wp:anchor distT="0" distB="0" distL="114300" distR="114300" simplePos="0" relativeHeight="251655680" behindDoc="0" locked="0" layoutInCell="1" allowOverlap="1" wp14:anchorId="4DFA620C" wp14:editId="7AB6A5E2">
              <wp:simplePos x="0" y="0"/>
              <wp:positionH relativeFrom="column">
                <wp:posOffset>28657</wp:posOffset>
              </wp:positionH>
              <wp:positionV relativeFrom="paragraph">
                <wp:posOffset>-14853</wp:posOffset>
              </wp:positionV>
              <wp:extent cx="6202017" cy="0"/>
              <wp:effectExtent l="0" t="0" r="8890" b="12700"/>
              <wp:wrapNone/>
              <wp:docPr id="1442975577"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020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F775B4" id="Straight Connector 8" o:spid="_x0000_s1026" alt="&quot;&quot;"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25pt,-1.15pt" to="490.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" strokecolor="#156082 [3204]" strokeweight=".5pt">
              <v:stroke joinstyle="miter"/>
            </v:line>
          </w:pict>
        </mc:Fallback>
      </mc:AlternateContent>
    </w:r>
  </w:p>
  <w:sdt>
    <w:sdtPr>
      <w:rPr>
        <w:rStyle w:val="PageNumber"/>
      </w:rPr>
      <w:id w:val="1079181519"/>
      <w:docPartObj>
        <w:docPartGallery w:val="Page Numbers (Bottom of Page)"/>
        <w:docPartUnique/>
      </w:docPartObj>
    </w:sdtPr>
    <w:sdtContent>
      <w:p w14:paraId="32BE76BF" w14:textId="3A2E7F92" w:rsidR="005E34DD" w:rsidRPr="006517BE" w:rsidRDefault="00341B04" w:rsidP="006517BE">
        <w:pPr>
          <w:pStyle w:val="Footerbody"/>
        </w:pPr>
        <w:r w:rsidRPr="00341B04">
          <w:rPr>
            <w:rStyle w:val="PageNumber"/>
          </w:rPr>
          <w:t xml:space="preserve">Page </w:t>
        </w:r>
        <w:r w:rsidRPr="00341B04">
          <w:rPr>
            <w:rStyle w:val="PageNumber"/>
            <w:b/>
            <w:bCs/>
          </w:rPr>
          <w:fldChar w:fldCharType="begin"/>
        </w:r>
        <w:r w:rsidRPr="00341B04">
          <w:rPr>
            <w:rStyle w:val="PageNumber"/>
            <w:b/>
            <w:bCs/>
          </w:rPr>
          <w:instrText xml:space="preserve"> PAGE  \* Arabic  \* MERGEFORMAT </w:instrText>
        </w:r>
        <w:r w:rsidRPr="00341B04">
          <w:rPr>
            <w:rStyle w:val="PageNumber"/>
            <w:b/>
            <w:bCs/>
          </w:rPr>
          <w:fldChar w:fldCharType="separate"/>
        </w:r>
        <w:r w:rsidRPr="00341B04">
          <w:rPr>
            <w:rStyle w:val="PageNumber"/>
            <w:b/>
            <w:bCs/>
            <w:noProof/>
          </w:rPr>
          <w:t>1</w:t>
        </w:r>
        <w:r w:rsidRPr="00341B04">
          <w:rPr>
            <w:rStyle w:val="PageNumber"/>
            <w:b/>
            <w:bCs/>
          </w:rPr>
          <w:fldChar w:fldCharType="end"/>
        </w:r>
        <w:r w:rsidRPr="00341B04">
          <w:rPr>
            <w:rStyle w:val="PageNumber"/>
          </w:rPr>
          <w:t xml:space="preserve"> of </w:t>
        </w:r>
        <w:r w:rsidRPr="00341B04">
          <w:rPr>
            <w:rStyle w:val="PageNumber"/>
            <w:b/>
            <w:bCs/>
          </w:rPr>
          <w:fldChar w:fldCharType="begin"/>
        </w:r>
        <w:r w:rsidRPr="00341B04">
          <w:rPr>
            <w:rStyle w:val="PageNumber"/>
            <w:b/>
            <w:bCs/>
          </w:rPr>
          <w:instrText xml:space="preserve"> NUMPAGES  \* Arabic  \* MERGEFORMAT </w:instrText>
        </w:r>
        <w:r w:rsidRPr="00341B04">
          <w:rPr>
            <w:rStyle w:val="PageNumber"/>
            <w:b/>
            <w:bCs/>
          </w:rPr>
          <w:fldChar w:fldCharType="separate"/>
        </w:r>
        <w:r w:rsidRPr="00341B04">
          <w:rPr>
            <w:rStyle w:val="PageNumber"/>
            <w:b/>
            <w:bCs/>
            <w:noProof/>
          </w:rPr>
          <w:t>2</w:t>
        </w:r>
        <w:r w:rsidRPr="00341B04">
          <w:rPr>
            <w:rStyle w:val="PageNumber"/>
            <w:b/>
            <w:bCs/>
          </w:rPr>
          <w:fldChar w:fldCharType="end"/>
        </w:r>
        <w:r>
          <w:rPr>
            <w:rStyle w:val="PageNumber"/>
            <w:b/>
            <w:bCs/>
          </w:rPr>
          <w:t xml:space="preserve">   </w:t>
        </w:r>
        <w:r w:rsidR="005E34DD" w:rsidRPr="005E34DD">
          <w:rPr>
            <w:rStyle w:val="PageNumber"/>
          </w:rPr>
          <w:t>|   Office of The Senior Practitioner</w:t>
        </w:r>
        <w:r w:rsidR="003A4219">
          <w:rPr>
            <w:rStyle w:val="PageNumber"/>
          </w:rPr>
          <w:t xml:space="preserve"> Newsletter </w:t>
        </w:r>
        <w:r w:rsidR="005E34DD">
          <w:t xml:space="preserve">|   </w:t>
        </w:r>
        <w:r w:rsidR="00453E3D">
          <w:t>September</w:t>
        </w:r>
        <w:r>
          <w:t xml:space="preserve"> 2025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3DD0" w14:textId="5ACD3CB4" w:rsidR="00161D9E" w:rsidRDefault="00453E3D" w:rsidP="006517BE">
    <w:pPr>
      <w:pStyle w:val="Footer"/>
    </w:pPr>
    <w:r>
      <w:rPr>
        <w:noProof/>
      </w:rPr>
      <mc:AlternateContent>
        <mc:Choice Requires="wps">
          <w:drawing>
            <wp:anchor distT="0" distB="0" distL="0" distR="0" simplePos="0" relativeHeight="251663872" behindDoc="0" locked="0" layoutInCell="1" allowOverlap="1" wp14:anchorId="0E9EAD18" wp14:editId="1FE6CCD5">
              <wp:simplePos x="723900" y="9515475"/>
              <wp:positionH relativeFrom="page">
                <wp:align>center</wp:align>
              </wp:positionH>
              <wp:positionV relativeFrom="page">
                <wp:align>bottom</wp:align>
              </wp:positionV>
              <wp:extent cx="551815" cy="414020"/>
              <wp:effectExtent l="0" t="0" r="635" b="0"/>
              <wp:wrapNone/>
              <wp:docPr id="44294381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6F736569" w14:textId="39066DDF" w:rsidR="00453E3D" w:rsidRPr="00453E3D" w:rsidRDefault="00453E3D" w:rsidP="00453E3D">
                          <w:pPr>
                            <w:spacing w:after="0"/>
                            <w:rPr>
                              <w:rFonts w:ascii="Calibri" w:eastAsia="Calibri" w:hAnsi="Calibri" w:cs="Calibri"/>
                              <w:noProof/>
                              <w:color w:val="FF0000"/>
                            </w:rPr>
                          </w:pPr>
                          <w:r w:rsidRPr="00453E3D">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9EAD18" id="_x0000_t202" coordsize="21600,21600" o:spt="202" path="m,l,21600r21600,l21600,xe">
              <v:stroke joinstyle="miter"/>
              <v:path gradientshapeok="t" o:connecttype="rect"/>
            </v:shapetype>
            <v:shape id="Text Box 4" o:spid="_x0000_s1031" type="#_x0000_t202" alt="OFFICIAL" style="position:absolute;margin-left:0;margin-top:0;width:43.45pt;height:32.6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" filled="f" stroked="f">
              <v:fill o:detectmouseclick="t"/>
              <v:textbox style="mso-fit-shape-to-text:t" inset="0,0,0,15pt">
                <w:txbxContent>
                  <w:p w14:paraId="6F736569" w14:textId="39066DDF" w:rsidR="00453E3D" w:rsidRPr="00453E3D" w:rsidRDefault="00453E3D" w:rsidP="00453E3D">
                    <w:pPr>
                      <w:spacing w:after="0"/>
                      <w:rPr>
                        <w:rFonts w:ascii="Calibri" w:eastAsia="Calibri" w:hAnsi="Calibri" w:cs="Calibri"/>
                        <w:noProof/>
                        <w:color w:val="FF0000"/>
                      </w:rPr>
                    </w:pPr>
                    <w:r w:rsidRPr="00453E3D">
                      <w:rPr>
                        <w:rFonts w:ascii="Calibri" w:eastAsia="Calibri" w:hAnsi="Calibri" w:cs="Calibri"/>
                        <w:noProof/>
                        <w:color w:val="FF0000"/>
                      </w:rPr>
                      <w:t>OFFICIAL</w:t>
                    </w:r>
                  </w:p>
                </w:txbxContent>
              </v:textbox>
              <w10:wrap anchorx="page" anchory="page"/>
            </v:shape>
          </w:pict>
        </mc:Fallback>
      </mc:AlternateContent>
    </w:r>
    <w:r w:rsidR="006517BE">
      <w:rPr>
        <w:noProof/>
      </w:rPr>
      <w:drawing>
        <wp:anchor distT="0" distB="0" distL="114300" distR="114300" simplePos="0" relativeHeight="251658752" behindDoc="1" locked="0" layoutInCell="1" allowOverlap="1" wp14:anchorId="315FEF37" wp14:editId="62A4290A">
          <wp:simplePos x="0" y="0"/>
          <wp:positionH relativeFrom="margin">
            <wp:posOffset>5607685</wp:posOffset>
          </wp:positionH>
          <wp:positionV relativeFrom="margin">
            <wp:posOffset>7073265</wp:posOffset>
          </wp:positionV>
          <wp:extent cx="622300" cy="576580"/>
          <wp:effectExtent l="0" t="0" r="2540" b="0"/>
          <wp:wrapNone/>
          <wp:docPr id="117385896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263808"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22300" cy="576580"/>
                  </a:xfrm>
                  <a:prstGeom prst="rect">
                    <a:avLst/>
                  </a:prstGeom>
                </pic:spPr>
              </pic:pic>
            </a:graphicData>
          </a:graphic>
          <wp14:sizeRelH relativeFrom="margin">
            <wp14:pctWidth>0</wp14:pctWidth>
          </wp14:sizeRelH>
          <wp14:sizeRelV relativeFrom="margin">
            <wp14:pctHeight>0</wp14:pctHeight>
          </wp14:sizeRelV>
        </wp:anchor>
      </w:drawing>
    </w:r>
    <w:r w:rsidR="00161D9E">
      <w:rPr>
        <w:noProof/>
      </w:rPr>
      <mc:AlternateContent>
        <mc:Choice Requires="wps">
          <w:drawing>
            <wp:anchor distT="0" distB="0" distL="114300" distR="114300" simplePos="0" relativeHeight="251657728" behindDoc="0" locked="0" layoutInCell="1" allowOverlap="1" wp14:anchorId="01EA3313" wp14:editId="631D05C5">
              <wp:simplePos x="0" y="0"/>
              <wp:positionH relativeFrom="column">
                <wp:posOffset>28657</wp:posOffset>
              </wp:positionH>
              <wp:positionV relativeFrom="paragraph">
                <wp:posOffset>-14853</wp:posOffset>
              </wp:positionV>
              <wp:extent cx="6202017" cy="0"/>
              <wp:effectExtent l="0" t="0" r="8890" b="12700"/>
              <wp:wrapNone/>
              <wp:docPr id="79405452"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020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6F2557" id="Straight Connector 8" o:spid="_x0000_s1026" alt="&quot;&quot;"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25pt,-1.15pt" to="490.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" strokecolor="#156082 [3204]" strokeweight=".5pt">
              <v:stroke joinstyle="miter"/>
            </v:line>
          </w:pict>
        </mc:Fallback>
      </mc:AlternateContent>
    </w:r>
  </w:p>
  <w:p w14:paraId="57877040" w14:textId="08F7D137" w:rsidR="00161D9E" w:rsidRPr="006517BE" w:rsidRDefault="00000000" w:rsidP="006517BE">
    <w:pPr>
      <w:pStyle w:val="Footerbody"/>
    </w:pPr>
    <w:sdt>
      <w:sdtPr>
        <w:rPr>
          <w:rStyle w:val="PageNumber"/>
        </w:rPr>
        <w:id w:val="-1563858016"/>
        <w:docPartObj>
          <w:docPartGallery w:val="Page Numbers (Bottom of Page)"/>
          <w:docPartUnique/>
        </w:docPartObj>
      </w:sdtPr>
      <w:sdtContent>
        <w:r w:rsidR="00DA5BEA" w:rsidRPr="00DA5BEA">
          <w:rPr>
            <w:rStyle w:val="PageNumber"/>
          </w:rPr>
          <w:t xml:space="preserve">Page </w:t>
        </w:r>
        <w:r w:rsidR="00DA5BEA" w:rsidRPr="00DA5BEA">
          <w:rPr>
            <w:rStyle w:val="PageNumber"/>
          </w:rPr>
          <w:fldChar w:fldCharType="begin"/>
        </w:r>
        <w:r w:rsidR="00DA5BEA" w:rsidRPr="00DA5BEA">
          <w:rPr>
            <w:rStyle w:val="PageNumber"/>
          </w:rPr>
          <w:instrText xml:space="preserve"> PAGE  \* Arabic  \* MERGEFORMAT </w:instrText>
        </w:r>
        <w:r w:rsidR="00DA5BEA" w:rsidRPr="00DA5BEA">
          <w:rPr>
            <w:rStyle w:val="PageNumber"/>
          </w:rPr>
          <w:fldChar w:fldCharType="separate"/>
        </w:r>
        <w:r w:rsidR="00DA5BEA" w:rsidRPr="00DA5BEA">
          <w:rPr>
            <w:rStyle w:val="PageNumber"/>
            <w:noProof/>
          </w:rPr>
          <w:t>1</w:t>
        </w:r>
        <w:r w:rsidR="00DA5BEA" w:rsidRPr="00DA5BEA">
          <w:rPr>
            <w:rStyle w:val="PageNumber"/>
          </w:rPr>
          <w:fldChar w:fldCharType="end"/>
        </w:r>
        <w:r w:rsidR="00DA5BEA" w:rsidRPr="00DA5BEA">
          <w:rPr>
            <w:rStyle w:val="PageNumber"/>
          </w:rPr>
          <w:t xml:space="preserve"> of </w:t>
        </w:r>
        <w:r w:rsidR="00DA5BEA" w:rsidRPr="00DA5BEA">
          <w:rPr>
            <w:rStyle w:val="PageNumber"/>
          </w:rPr>
          <w:fldChar w:fldCharType="begin"/>
        </w:r>
        <w:r w:rsidR="00DA5BEA" w:rsidRPr="00DA5BEA">
          <w:rPr>
            <w:rStyle w:val="PageNumber"/>
          </w:rPr>
          <w:instrText xml:space="preserve"> NUMPAGES  \* Arabic  \* MERGEFORMAT </w:instrText>
        </w:r>
        <w:r w:rsidR="00DA5BEA" w:rsidRPr="00DA5BEA">
          <w:rPr>
            <w:rStyle w:val="PageNumber"/>
          </w:rPr>
          <w:fldChar w:fldCharType="separate"/>
        </w:r>
        <w:r w:rsidR="00DA5BEA" w:rsidRPr="00DA5BEA">
          <w:rPr>
            <w:rStyle w:val="PageNumber"/>
            <w:noProof/>
          </w:rPr>
          <w:t>2</w:t>
        </w:r>
        <w:r w:rsidR="00DA5BEA" w:rsidRPr="00DA5BEA">
          <w:rPr>
            <w:rStyle w:val="PageNumber"/>
          </w:rPr>
          <w:fldChar w:fldCharType="end"/>
        </w:r>
        <w:r w:rsidR="00161D9E" w:rsidRPr="005E34DD">
          <w:rPr>
            <w:rStyle w:val="PageNumber"/>
          </w:rPr>
          <w:t xml:space="preserve">   |   Office of The Senior Practitioner</w:t>
        </w:r>
        <w:r w:rsidR="0048090E">
          <w:rPr>
            <w:rStyle w:val="PageNumber"/>
          </w:rPr>
          <w:t xml:space="preserve"> </w:t>
        </w:r>
        <w:r w:rsidR="0048090E">
          <w:t xml:space="preserve">Newsletter </w:t>
        </w:r>
        <w:r w:rsidR="004525C1">
          <w:t xml:space="preserve">   |   </w:t>
        </w:r>
        <w:r w:rsidR="00453E3D">
          <w:t>September</w:t>
        </w:r>
        <w:r w:rsidR="004525C1">
          <w:t xml:space="preserve"> 2025</w:t>
        </w:r>
      </w:sdtContent>
    </w:sdt>
    <w:r w:rsidR="00161D9E">
      <w:rPr>
        <w:noProof/>
      </w:rPr>
      <w:drawing>
        <wp:anchor distT="0" distB="0" distL="114300" distR="114300" simplePos="0" relativeHeight="251656704" behindDoc="1" locked="0" layoutInCell="1" allowOverlap="1" wp14:anchorId="3642C8B2" wp14:editId="2316E4AF">
          <wp:simplePos x="0" y="0"/>
          <wp:positionH relativeFrom="margin">
            <wp:posOffset>5652135</wp:posOffset>
          </wp:positionH>
          <wp:positionV relativeFrom="margin">
            <wp:posOffset>9269966</wp:posOffset>
          </wp:positionV>
          <wp:extent cx="622300" cy="576580"/>
          <wp:effectExtent l="0" t="0" r="2540" b="0"/>
          <wp:wrapNone/>
          <wp:docPr id="175654844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54844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22300" cy="5765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F093" w14:textId="77777777" w:rsidR="00156865" w:rsidRDefault="00156865" w:rsidP="006517BE">
      <w:r>
        <w:separator/>
      </w:r>
    </w:p>
  </w:footnote>
  <w:footnote w:type="continuationSeparator" w:id="0">
    <w:p w14:paraId="254C6954" w14:textId="77777777" w:rsidR="00156865" w:rsidRDefault="00156865" w:rsidP="00651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69F0" w14:textId="00AD53C3" w:rsidR="00453E3D" w:rsidRDefault="00453E3D">
    <w:pPr>
      <w:pStyle w:val="Header"/>
    </w:pPr>
    <w:r>
      <w:rPr>
        <w:noProof/>
      </w:rPr>
      <mc:AlternateContent>
        <mc:Choice Requires="wps">
          <w:drawing>
            <wp:anchor distT="0" distB="0" distL="0" distR="0" simplePos="0" relativeHeight="251661824" behindDoc="0" locked="0" layoutInCell="1" allowOverlap="1" wp14:anchorId="14730EF9" wp14:editId="56CB5997">
              <wp:simplePos x="635" y="635"/>
              <wp:positionH relativeFrom="page">
                <wp:align>center</wp:align>
              </wp:positionH>
              <wp:positionV relativeFrom="page">
                <wp:align>top</wp:align>
              </wp:positionV>
              <wp:extent cx="551815" cy="414020"/>
              <wp:effectExtent l="0" t="0" r="635" b="5080"/>
              <wp:wrapNone/>
              <wp:docPr id="20451654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1DB5F493" w14:textId="68745D9A" w:rsidR="00453E3D" w:rsidRPr="00453E3D" w:rsidRDefault="00453E3D" w:rsidP="00453E3D">
                          <w:pPr>
                            <w:spacing w:after="0"/>
                            <w:rPr>
                              <w:rFonts w:ascii="Calibri" w:eastAsia="Calibri" w:hAnsi="Calibri" w:cs="Calibri"/>
                              <w:noProof/>
                              <w:color w:val="FF0000"/>
                            </w:rPr>
                          </w:pPr>
                          <w:r w:rsidRPr="00453E3D">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730EF9" id="_x0000_t202" coordsize="21600,21600" o:spt="202" path="m,l,21600r21600,l21600,xe">
              <v:stroke joinstyle="miter"/>
              <v:path gradientshapeok="t" o:connecttype="rect"/>
            </v:shapetype>
            <v:shape id="Text Box 2" o:spid="_x0000_s1026" type="#_x0000_t202" alt="OFFICIAL" style="position:absolute;margin-left:0;margin-top:0;width:43.45pt;height:32.6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" filled="f" stroked="f">
              <v:fill o:detectmouseclick="t"/>
              <v:textbox style="mso-fit-shape-to-text:t" inset="0,15pt,0,0">
                <w:txbxContent>
                  <w:p w14:paraId="1DB5F493" w14:textId="68745D9A" w:rsidR="00453E3D" w:rsidRPr="00453E3D" w:rsidRDefault="00453E3D" w:rsidP="00453E3D">
                    <w:pPr>
                      <w:spacing w:after="0"/>
                      <w:rPr>
                        <w:rFonts w:ascii="Calibri" w:eastAsia="Calibri" w:hAnsi="Calibri" w:cs="Calibri"/>
                        <w:noProof/>
                        <w:color w:val="FF0000"/>
                      </w:rPr>
                    </w:pPr>
                    <w:r w:rsidRPr="00453E3D">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753C" w14:textId="6C56055D" w:rsidR="00453E3D" w:rsidRDefault="00453E3D">
    <w:pPr>
      <w:pStyle w:val="Header"/>
    </w:pPr>
    <w:r>
      <w:rPr>
        <w:noProof/>
      </w:rPr>
      <mc:AlternateContent>
        <mc:Choice Requires="wps">
          <w:drawing>
            <wp:anchor distT="0" distB="0" distL="0" distR="0" simplePos="0" relativeHeight="251662848" behindDoc="0" locked="0" layoutInCell="1" allowOverlap="1" wp14:anchorId="3B18AC75" wp14:editId="27626C3D">
              <wp:simplePos x="723900" y="447675"/>
              <wp:positionH relativeFrom="page">
                <wp:align>center</wp:align>
              </wp:positionH>
              <wp:positionV relativeFrom="page">
                <wp:align>top</wp:align>
              </wp:positionV>
              <wp:extent cx="551815" cy="414020"/>
              <wp:effectExtent l="0" t="0" r="635" b="5080"/>
              <wp:wrapNone/>
              <wp:docPr id="70971020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278E3AE0" w14:textId="16757559" w:rsidR="00453E3D" w:rsidRPr="00453E3D" w:rsidRDefault="00453E3D" w:rsidP="00453E3D">
                          <w:pPr>
                            <w:spacing w:after="0"/>
                            <w:rPr>
                              <w:rFonts w:ascii="Calibri" w:eastAsia="Calibri" w:hAnsi="Calibri" w:cs="Calibri"/>
                              <w:noProof/>
                              <w:color w:val="FF0000"/>
                            </w:rPr>
                          </w:pPr>
                          <w:r w:rsidRPr="00453E3D">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18AC75" id="_x0000_t202" coordsize="21600,21600" o:spt="202" path="m,l,21600r21600,l21600,xe">
              <v:stroke joinstyle="miter"/>
              <v:path gradientshapeok="t" o:connecttype="rect"/>
            </v:shapetype>
            <v:shape id="Text Box 3" o:spid="_x0000_s1027" type="#_x0000_t202" alt="OFFICIAL" style="position:absolute;margin-left:0;margin-top:0;width:43.45pt;height:32.6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" filled="f" stroked="f">
              <v:fill o:detectmouseclick="t"/>
              <v:textbox style="mso-fit-shape-to-text:t" inset="0,15pt,0,0">
                <w:txbxContent>
                  <w:p w14:paraId="278E3AE0" w14:textId="16757559" w:rsidR="00453E3D" w:rsidRPr="00453E3D" w:rsidRDefault="00453E3D" w:rsidP="00453E3D">
                    <w:pPr>
                      <w:spacing w:after="0"/>
                      <w:rPr>
                        <w:rFonts w:ascii="Calibri" w:eastAsia="Calibri" w:hAnsi="Calibri" w:cs="Calibri"/>
                        <w:noProof/>
                        <w:color w:val="FF0000"/>
                      </w:rPr>
                    </w:pPr>
                    <w:r w:rsidRPr="00453E3D">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E223" w14:textId="1FC06957" w:rsidR="00686883" w:rsidRPr="00686883" w:rsidRDefault="00453E3D" w:rsidP="006517BE">
    <w:pPr>
      <w:pStyle w:val="Header"/>
    </w:pPr>
    <w:r>
      <w:rPr>
        <w:noProof/>
      </w:rPr>
      <mc:AlternateContent>
        <mc:Choice Requires="wps">
          <w:drawing>
            <wp:anchor distT="0" distB="0" distL="0" distR="0" simplePos="0" relativeHeight="251660800" behindDoc="0" locked="0" layoutInCell="1" allowOverlap="1" wp14:anchorId="3395FA82" wp14:editId="367AF29F">
              <wp:simplePos x="723900" y="447675"/>
              <wp:positionH relativeFrom="page">
                <wp:align>center</wp:align>
              </wp:positionH>
              <wp:positionV relativeFrom="page">
                <wp:align>top</wp:align>
              </wp:positionV>
              <wp:extent cx="551815" cy="414020"/>
              <wp:effectExtent l="0" t="0" r="635" b="5080"/>
              <wp:wrapNone/>
              <wp:docPr id="13674694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7738301C" w14:textId="419A9723" w:rsidR="00453E3D" w:rsidRPr="00453E3D" w:rsidRDefault="00453E3D" w:rsidP="00453E3D">
                          <w:pPr>
                            <w:spacing w:after="0"/>
                            <w:rPr>
                              <w:rFonts w:ascii="Calibri" w:eastAsia="Calibri" w:hAnsi="Calibri" w:cs="Calibri"/>
                              <w:noProof/>
                              <w:color w:val="FF0000"/>
                            </w:rPr>
                          </w:pPr>
                          <w:r w:rsidRPr="00453E3D">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95FA82" id="_x0000_t202" coordsize="21600,21600" o:spt="202" path="m,l,21600r21600,l21600,xe">
              <v:stroke joinstyle="miter"/>
              <v:path gradientshapeok="t" o:connecttype="rect"/>
            </v:shapetype>
            <v:shape id="Text Box 1" o:spid="_x0000_s1030" type="#_x0000_t202" alt="OFFICIAL" style="position:absolute;margin-left:0;margin-top:0;width:43.45pt;height:32.6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" filled="f" stroked="f">
              <v:fill o:detectmouseclick="t"/>
              <v:textbox style="mso-fit-shape-to-text:t" inset="0,15pt,0,0">
                <w:txbxContent>
                  <w:p w14:paraId="7738301C" w14:textId="419A9723" w:rsidR="00453E3D" w:rsidRPr="00453E3D" w:rsidRDefault="00453E3D" w:rsidP="00453E3D">
                    <w:pPr>
                      <w:spacing w:after="0"/>
                      <w:rPr>
                        <w:rFonts w:ascii="Calibri" w:eastAsia="Calibri" w:hAnsi="Calibri" w:cs="Calibri"/>
                        <w:noProof/>
                        <w:color w:val="FF0000"/>
                      </w:rPr>
                    </w:pPr>
                    <w:r w:rsidRPr="00453E3D">
                      <w:rPr>
                        <w:rFonts w:ascii="Calibri" w:eastAsia="Calibri" w:hAnsi="Calibri" w:cs="Calibri"/>
                        <w:noProof/>
                        <w:color w:val="FF0000"/>
                      </w:rPr>
                      <w:t>OFFICIAL</w:t>
                    </w:r>
                  </w:p>
                </w:txbxContent>
              </v:textbox>
              <w10:wrap anchorx="page" anchory="page"/>
            </v:shape>
          </w:pict>
        </mc:Fallback>
      </mc:AlternateContent>
    </w:r>
    <w:r w:rsidR="00354D82">
      <w:rPr>
        <w:noProof/>
      </w:rPr>
      <mc:AlternateContent>
        <mc:Choice Requires="wps">
          <w:drawing>
            <wp:anchor distT="0" distB="0" distL="114300" distR="114300" simplePos="0" relativeHeight="251659776" behindDoc="0" locked="0" layoutInCell="1" allowOverlap="1" wp14:anchorId="4F19A45C" wp14:editId="1BD4E19C">
              <wp:simplePos x="0" y="0"/>
              <wp:positionH relativeFrom="column">
                <wp:posOffset>5736369</wp:posOffset>
              </wp:positionH>
              <wp:positionV relativeFrom="paragraph">
                <wp:posOffset>-68552</wp:posOffset>
              </wp:positionV>
              <wp:extent cx="874644" cy="198782"/>
              <wp:effectExtent l="0" t="0" r="1905" b="0"/>
              <wp:wrapNone/>
              <wp:docPr id="930736275" name="Rectangle 1"/>
              <wp:cNvGraphicFramePr/>
              <a:graphic xmlns:a="http://schemas.openxmlformats.org/drawingml/2006/main">
                <a:graphicData uri="http://schemas.microsoft.com/office/word/2010/wordprocessingShape">
                  <wps:wsp>
                    <wps:cNvSpPr/>
                    <wps:spPr>
                      <a:xfrm>
                        <a:off x="0" y="0"/>
                        <a:ext cx="874644" cy="198782"/>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3EE92B" id="Rectangle 1" o:spid="_x0000_s1026" style="position:absolute;margin-left:451.7pt;margin-top:-5.4pt;width:68.85pt;height:15.6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" fillcolor="#efeae5" stroked="f" strokeweight="1pt"/>
          </w:pict>
        </mc:Fallback>
      </mc:AlternateContent>
    </w:r>
    <w:r w:rsidR="00D73C0C">
      <w:rPr>
        <w:noProof/>
      </w:rPr>
      <w:drawing>
        <wp:anchor distT="0" distB="0" distL="114300" distR="114300" simplePos="0" relativeHeight="251654656" behindDoc="0" locked="0" layoutInCell="1" allowOverlap="1" wp14:anchorId="69834827" wp14:editId="10D55A64">
          <wp:simplePos x="0" y="0"/>
          <wp:positionH relativeFrom="column">
            <wp:posOffset>-718820</wp:posOffset>
          </wp:positionH>
          <wp:positionV relativeFrom="paragraph">
            <wp:posOffset>-446037</wp:posOffset>
          </wp:positionV>
          <wp:extent cx="7678420" cy="2065020"/>
          <wp:effectExtent l="0" t="0" r="5080" b="5080"/>
          <wp:wrapSquare wrapText="bothSides"/>
          <wp:docPr id="189024168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33840"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78420" cy="20650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0366"/>
    <w:multiLevelType w:val="hybridMultilevel"/>
    <w:tmpl w:val="1CF2E5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F5340D"/>
    <w:multiLevelType w:val="hybridMultilevel"/>
    <w:tmpl w:val="22DA8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1D6D38"/>
    <w:multiLevelType w:val="hybridMultilevel"/>
    <w:tmpl w:val="BAEA4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A35C40"/>
    <w:multiLevelType w:val="hybridMultilevel"/>
    <w:tmpl w:val="B0F88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856F54"/>
    <w:multiLevelType w:val="multilevel"/>
    <w:tmpl w:val="970E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342F4"/>
    <w:multiLevelType w:val="multilevel"/>
    <w:tmpl w:val="77821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11BF8"/>
    <w:multiLevelType w:val="hybridMultilevel"/>
    <w:tmpl w:val="74C66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62322B"/>
    <w:multiLevelType w:val="hybridMultilevel"/>
    <w:tmpl w:val="B4CEC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8F5BAD"/>
    <w:multiLevelType w:val="hybridMultilevel"/>
    <w:tmpl w:val="7FC2A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6F56B6"/>
    <w:multiLevelType w:val="hybridMultilevel"/>
    <w:tmpl w:val="AF003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8F3B8B"/>
    <w:multiLevelType w:val="hybridMultilevel"/>
    <w:tmpl w:val="F8C65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244433"/>
    <w:multiLevelType w:val="hybridMultilevel"/>
    <w:tmpl w:val="13E44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E559EF"/>
    <w:multiLevelType w:val="multilevel"/>
    <w:tmpl w:val="C8C2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215FE4"/>
    <w:multiLevelType w:val="hybridMultilevel"/>
    <w:tmpl w:val="13A05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9A4EF4"/>
    <w:multiLevelType w:val="hybridMultilevel"/>
    <w:tmpl w:val="3E20B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E57149"/>
    <w:multiLevelType w:val="hybridMultilevel"/>
    <w:tmpl w:val="9014D2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2E6923"/>
    <w:multiLevelType w:val="hybridMultilevel"/>
    <w:tmpl w:val="44A4B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485C7C"/>
    <w:multiLevelType w:val="multilevel"/>
    <w:tmpl w:val="A1FC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734E90"/>
    <w:multiLevelType w:val="multilevel"/>
    <w:tmpl w:val="4FBA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981A5C"/>
    <w:multiLevelType w:val="multilevel"/>
    <w:tmpl w:val="EA20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298726">
    <w:abstractNumId w:val="2"/>
  </w:num>
  <w:num w:numId="2" w16cid:durableId="726806754">
    <w:abstractNumId w:val="0"/>
  </w:num>
  <w:num w:numId="3" w16cid:durableId="819737691">
    <w:abstractNumId w:val="10"/>
  </w:num>
  <w:num w:numId="4" w16cid:durableId="652298396">
    <w:abstractNumId w:val="9"/>
  </w:num>
  <w:num w:numId="5" w16cid:durableId="296180547">
    <w:abstractNumId w:val="14"/>
  </w:num>
  <w:num w:numId="6" w16cid:durableId="1908880324">
    <w:abstractNumId w:val="7"/>
  </w:num>
  <w:num w:numId="7" w16cid:durableId="1190951396">
    <w:abstractNumId w:val="15"/>
  </w:num>
  <w:num w:numId="8" w16cid:durableId="1748771650">
    <w:abstractNumId w:val="13"/>
  </w:num>
  <w:num w:numId="9" w16cid:durableId="1148131485">
    <w:abstractNumId w:val="16"/>
  </w:num>
  <w:num w:numId="10" w16cid:durableId="1531995015">
    <w:abstractNumId w:val="1"/>
  </w:num>
  <w:num w:numId="11" w16cid:durableId="1837063722">
    <w:abstractNumId w:val="6"/>
  </w:num>
  <w:num w:numId="12" w16cid:durableId="729773420">
    <w:abstractNumId w:val="5"/>
  </w:num>
  <w:num w:numId="13" w16cid:durableId="2019186361">
    <w:abstractNumId w:val="8"/>
  </w:num>
  <w:num w:numId="14" w16cid:durableId="828905527">
    <w:abstractNumId w:val="17"/>
  </w:num>
  <w:num w:numId="15" w16cid:durableId="1347095842">
    <w:abstractNumId w:val="3"/>
  </w:num>
  <w:num w:numId="16" w16cid:durableId="251863348">
    <w:abstractNumId w:val="12"/>
  </w:num>
  <w:num w:numId="17" w16cid:durableId="578321286">
    <w:abstractNumId w:val="19"/>
  </w:num>
  <w:num w:numId="18" w16cid:durableId="866064658">
    <w:abstractNumId w:val="4"/>
  </w:num>
  <w:num w:numId="19" w16cid:durableId="2077585228">
    <w:abstractNumId w:val="18"/>
  </w:num>
  <w:num w:numId="20" w16cid:durableId="15322621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49"/>
    <w:rsid w:val="00051E27"/>
    <w:rsid w:val="000D2D55"/>
    <w:rsid w:val="00121B48"/>
    <w:rsid w:val="00156865"/>
    <w:rsid w:val="00161D9E"/>
    <w:rsid w:val="001B2F97"/>
    <w:rsid w:val="00215F37"/>
    <w:rsid w:val="00233AC1"/>
    <w:rsid w:val="00264E58"/>
    <w:rsid w:val="002B6E3D"/>
    <w:rsid w:val="002C1714"/>
    <w:rsid w:val="00316F1A"/>
    <w:rsid w:val="00334D6D"/>
    <w:rsid w:val="00341B04"/>
    <w:rsid w:val="00354D82"/>
    <w:rsid w:val="00363568"/>
    <w:rsid w:val="003728AC"/>
    <w:rsid w:val="003778BC"/>
    <w:rsid w:val="003A4219"/>
    <w:rsid w:val="003C3EDB"/>
    <w:rsid w:val="0044361B"/>
    <w:rsid w:val="004525C1"/>
    <w:rsid w:val="00453E3D"/>
    <w:rsid w:val="0048090E"/>
    <w:rsid w:val="0049028E"/>
    <w:rsid w:val="005315DB"/>
    <w:rsid w:val="00553D8D"/>
    <w:rsid w:val="00590F0F"/>
    <w:rsid w:val="005D2F22"/>
    <w:rsid w:val="005E34DD"/>
    <w:rsid w:val="00640EA0"/>
    <w:rsid w:val="006517BE"/>
    <w:rsid w:val="006675EA"/>
    <w:rsid w:val="00686883"/>
    <w:rsid w:val="006B2D62"/>
    <w:rsid w:val="007078F7"/>
    <w:rsid w:val="0072409D"/>
    <w:rsid w:val="00747A49"/>
    <w:rsid w:val="007561BA"/>
    <w:rsid w:val="00767FC1"/>
    <w:rsid w:val="00780912"/>
    <w:rsid w:val="007862DB"/>
    <w:rsid w:val="007A30F0"/>
    <w:rsid w:val="007B0243"/>
    <w:rsid w:val="007B0511"/>
    <w:rsid w:val="007B26AC"/>
    <w:rsid w:val="009739D8"/>
    <w:rsid w:val="009966B4"/>
    <w:rsid w:val="00A01392"/>
    <w:rsid w:val="00A17E7D"/>
    <w:rsid w:val="00A3186C"/>
    <w:rsid w:val="00A43FC9"/>
    <w:rsid w:val="00AB3453"/>
    <w:rsid w:val="00AF7FF3"/>
    <w:rsid w:val="00BA7A6D"/>
    <w:rsid w:val="00C4337A"/>
    <w:rsid w:val="00C44334"/>
    <w:rsid w:val="00C57382"/>
    <w:rsid w:val="00D023EA"/>
    <w:rsid w:val="00D360D9"/>
    <w:rsid w:val="00D55170"/>
    <w:rsid w:val="00D65BE8"/>
    <w:rsid w:val="00D73C0C"/>
    <w:rsid w:val="00DA1AA0"/>
    <w:rsid w:val="00DA5BEA"/>
    <w:rsid w:val="00DD5978"/>
    <w:rsid w:val="00E26B4C"/>
    <w:rsid w:val="00E4421C"/>
    <w:rsid w:val="00F27F60"/>
    <w:rsid w:val="00F377D8"/>
    <w:rsid w:val="00FA34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E0E59"/>
  <w15:chartTrackingRefBased/>
  <w15:docId w15:val="{F53CB23A-93E2-914A-BC41-0FFABE97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8F7"/>
    <w:pPr>
      <w:tabs>
        <w:tab w:val="left" w:pos="255"/>
      </w:tabs>
      <w:suppressAutoHyphens/>
      <w:autoSpaceDE w:val="0"/>
      <w:autoSpaceDN w:val="0"/>
      <w:adjustRightInd w:val="0"/>
      <w:spacing w:after="283" w:line="288" w:lineRule="auto"/>
      <w:textAlignment w:val="center"/>
    </w:pPr>
    <w:rPr>
      <w:rFonts w:ascii="Arial" w:hAnsi="Arial" w:cs="Arial"/>
      <w:color w:val="000000"/>
      <w:kern w:val="0"/>
      <w:lang w:val="en-GB"/>
    </w:rPr>
  </w:style>
  <w:style w:type="paragraph" w:styleId="Heading1">
    <w:name w:val="heading 1"/>
    <w:basedOn w:val="H1-Large"/>
    <w:next w:val="Normal"/>
    <w:link w:val="Heading1Char"/>
    <w:uiPriority w:val="9"/>
    <w:qFormat/>
    <w:rsid w:val="006517BE"/>
    <w:pPr>
      <w:outlineLvl w:val="0"/>
    </w:pPr>
  </w:style>
  <w:style w:type="paragraph" w:styleId="Heading2">
    <w:name w:val="heading 2"/>
    <w:basedOn w:val="H2"/>
    <w:next w:val="Normal"/>
    <w:link w:val="Heading2Char"/>
    <w:uiPriority w:val="9"/>
    <w:unhideWhenUsed/>
    <w:qFormat/>
    <w:rsid w:val="006517BE"/>
    <w:pPr>
      <w:outlineLvl w:val="1"/>
    </w:pPr>
  </w:style>
  <w:style w:type="paragraph" w:styleId="Heading3">
    <w:name w:val="heading 3"/>
    <w:basedOn w:val="H3"/>
    <w:next w:val="Normal"/>
    <w:link w:val="Heading3Char"/>
    <w:uiPriority w:val="9"/>
    <w:unhideWhenUsed/>
    <w:qFormat/>
    <w:rsid w:val="006517BE"/>
    <w:pPr>
      <w:outlineLvl w:val="2"/>
    </w:pPr>
  </w:style>
  <w:style w:type="paragraph" w:styleId="Heading4">
    <w:name w:val="heading 4"/>
    <w:basedOn w:val="H4"/>
    <w:next w:val="Normal"/>
    <w:link w:val="Heading4Char"/>
    <w:uiPriority w:val="9"/>
    <w:unhideWhenUsed/>
    <w:qFormat/>
    <w:rsid w:val="006517BE"/>
    <w:pPr>
      <w:outlineLvl w:val="3"/>
    </w:pPr>
  </w:style>
  <w:style w:type="paragraph" w:styleId="Heading5">
    <w:name w:val="heading 5"/>
    <w:basedOn w:val="H5"/>
    <w:next w:val="Normal"/>
    <w:link w:val="Heading5Char"/>
    <w:uiPriority w:val="9"/>
    <w:unhideWhenUsed/>
    <w:qFormat/>
    <w:rsid w:val="006517BE"/>
    <w:pPr>
      <w:outlineLvl w:val="4"/>
    </w:pPr>
  </w:style>
  <w:style w:type="paragraph" w:styleId="Heading6">
    <w:name w:val="heading 6"/>
    <w:basedOn w:val="Normal"/>
    <w:next w:val="Normal"/>
    <w:link w:val="Heading6Char"/>
    <w:uiPriority w:val="9"/>
    <w:semiHidden/>
    <w:unhideWhenUsed/>
    <w:rsid w:val="00747A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A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A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A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7BE"/>
    <w:rPr>
      <w:rFonts w:ascii="Arial" w:hAnsi="Arial" w:cs="Arial"/>
      <w:b/>
      <w:bCs/>
      <w:color w:val="36335C"/>
      <w:kern w:val="0"/>
      <w:sz w:val="70"/>
      <w:szCs w:val="70"/>
      <w:lang w:val="en-GB"/>
    </w:rPr>
  </w:style>
  <w:style w:type="character" w:customStyle="1" w:styleId="Heading2Char">
    <w:name w:val="Heading 2 Char"/>
    <w:basedOn w:val="DefaultParagraphFont"/>
    <w:link w:val="Heading2"/>
    <w:uiPriority w:val="9"/>
    <w:rsid w:val="006517BE"/>
    <w:rPr>
      <w:rFonts w:ascii="Arial" w:hAnsi="Arial" w:cs="Arial"/>
      <w:b/>
      <w:bCs/>
      <w:color w:val="0E7482"/>
      <w:kern w:val="0"/>
      <w:sz w:val="36"/>
      <w:szCs w:val="36"/>
      <w:lang w:val="en-GB"/>
    </w:rPr>
  </w:style>
  <w:style w:type="character" w:customStyle="1" w:styleId="Heading3Char">
    <w:name w:val="Heading 3 Char"/>
    <w:basedOn w:val="DefaultParagraphFont"/>
    <w:link w:val="Heading3"/>
    <w:uiPriority w:val="9"/>
    <w:rsid w:val="006517BE"/>
    <w:rPr>
      <w:rFonts w:ascii="Arial" w:hAnsi="Arial" w:cs="Arial"/>
      <w:b/>
      <w:bCs/>
      <w:color w:val="0E7482"/>
      <w:kern w:val="0"/>
      <w:sz w:val="32"/>
      <w:szCs w:val="32"/>
      <w:lang w:val="en-GB"/>
    </w:rPr>
  </w:style>
  <w:style w:type="character" w:customStyle="1" w:styleId="Heading4Char">
    <w:name w:val="Heading 4 Char"/>
    <w:basedOn w:val="DefaultParagraphFont"/>
    <w:link w:val="Heading4"/>
    <w:uiPriority w:val="9"/>
    <w:rsid w:val="006517BE"/>
    <w:rPr>
      <w:rFonts w:ascii="Arial" w:hAnsi="Arial" w:cs="Arial"/>
      <w:b/>
      <w:bCs/>
      <w:color w:val="0E7482"/>
      <w:kern w:val="0"/>
      <w:sz w:val="28"/>
      <w:szCs w:val="28"/>
      <w:lang w:val="en-GB"/>
    </w:rPr>
  </w:style>
  <w:style w:type="character" w:customStyle="1" w:styleId="Heading5Char">
    <w:name w:val="Heading 5 Char"/>
    <w:basedOn w:val="DefaultParagraphFont"/>
    <w:link w:val="Heading5"/>
    <w:uiPriority w:val="9"/>
    <w:rsid w:val="006517BE"/>
    <w:rPr>
      <w:rFonts w:ascii="Arial" w:hAnsi="Arial" w:cs="Arial"/>
      <w:b/>
      <w:bCs/>
      <w:color w:val="0E7482"/>
      <w:kern w:val="0"/>
      <w:lang w:val="en-GB"/>
    </w:rPr>
  </w:style>
  <w:style w:type="character" w:customStyle="1" w:styleId="Heading6Char">
    <w:name w:val="Heading 6 Char"/>
    <w:basedOn w:val="DefaultParagraphFont"/>
    <w:link w:val="Heading6"/>
    <w:uiPriority w:val="9"/>
    <w:semiHidden/>
    <w:rsid w:val="00747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A49"/>
    <w:rPr>
      <w:rFonts w:eastAsiaTheme="majorEastAsia" w:cstheme="majorBidi"/>
      <w:color w:val="272727" w:themeColor="text1" w:themeTint="D8"/>
    </w:rPr>
  </w:style>
  <w:style w:type="paragraph" w:styleId="Title">
    <w:name w:val="Title"/>
    <w:basedOn w:val="Normal"/>
    <w:next w:val="Normal"/>
    <w:link w:val="TitleChar"/>
    <w:uiPriority w:val="10"/>
    <w:rsid w:val="00747A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A49"/>
    <w:rPr>
      <w:rFonts w:asciiTheme="majorHAnsi" w:eastAsiaTheme="majorEastAsia" w:hAnsiTheme="majorHAnsi" w:cstheme="majorBidi"/>
      <w:spacing w:val="-10"/>
      <w:kern w:val="28"/>
      <w:sz w:val="56"/>
      <w:szCs w:val="56"/>
    </w:rPr>
  </w:style>
  <w:style w:type="paragraph" w:styleId="Subtitle">
    <w:name w:val="Subtitle"/>
    <w:basedOn w:val="IntroductionParagraph"/>
    <w:next w:val="Normal"/>
    <w:link w:val="SubtitleChar"/>
    <w:uiPriority w:val="11"/>
    <w:qFormat/>
    <w:rsid w:val="006517BE"/>
  </w:style>
  <w:style w:type="character" w:customStyle="1" w:styleId="SubtitleChar">
    <w:name w:val="Subtitle Char"/>
    <w:basedOn w:val="DefaultParagraphFont"/>
    <w:link w:val="Subtitle"/>
    <w:uiPriority w:val="11"/>
    <w:rsid w:val="006517BE"/>
    <w:rPr>
      <w:rFonts w:ascii="Arial" w:hAnsi="Arial" w:cs="Arial"/>
      <w:bCs/>
      <w:color w:val="0E7482"/>
      <w:kern w:val="0"/>
      <w:lang w:val="en-GB"/>
    </w:rPr>
  </w:style>
  <w:style w:type="paragraph" w:styleId="Quote">
    <w:name w:val="Quote"/>
    <w:basedOn w:val="Normal"/>
    <w:next w:val="Normal"/>
    <w:link w:val="QuoteChar"/>
    <w:uiPriority w:val="29"/>
    <w:rsid w:val="00747A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7A49"/>
    <w:rPr>
      <w:i/>
      <w:iCs/>
      <w:color w:val="404040" w:themeColor="text1" w:themeTint="BF"/>
    </w:rPr>
  </w:style>
  <w:style w:type="paragraph" w:styleId="ListParagraph">
    <w:name w:val="List Paragraph"/>
    <w:basedOn w:val="Normal"/>
    <w:uiPriority w:val="34"/>
    <w:qFormat/>
    <w:rsid w:val="00747A49"/>
    <w:pPr>
      <w:ind w:left="720"/>
      <w:contextualSpacing/>
    </w:pPr>
  </w:style>
  <w:style w:type="character" w:styleId="IntenseEmphasis">
    <w:name w:val="Intense Emphasis"/>
    <w:basedOn w:val="DefaultParagraphFont"/>
    <w:uiPriority w:val="21"/>
    <w:rsid w:val="00747A49"/>
    <w:rPr>
      <w:i/>
      <w:iCs/>
      <w:color w:val="0F4761" w:themeColor="accent1" w:themeShade="BF"/>
    </w:rPr>
  </w:style>
  <w:style w:type="paragraph" w:styleId="IntenseQuote">
    <w:name w:val="Intense Quote"/>
    <w:basedOn w:val="Normal"/>
    <w:next w:val="Normal"/>
    <w:link w:val="IntenseQuoteChar"/>
    <w:uiPriority w:val="30"/>
    <w:rsid w:val="00747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A49"/>
    <w:rPr>
      <w:i/>
      <w:iCs/>
      <w:color w:val="0F4761" w:themeColor="accent1" w:themeShade="BF"/>
    </w:rPr>
  </w:style>
  <w:style w:type="character" w:styleId="IntenseReference">
    <w:name w:val="Intense Reference"/>
    <w:basedOn w:val="DefaultParagraphFont"/>
    <w:uiPriority w:val="32"/>
    <w:rsid w:val="00747A49"/>
    <w:rPr>
      <w:b/>
      <w:bCs/>
      <w:smallCaps/>
      <w:color w:val="0F4761" w:themeColor="accent1" w:themeShade="BF"/>
      <w:spacing w:val="5"/>
    </w:rPr>
  </w:style>
  <w:style w:type="paragraph" w:styleId="Header">
    <w:name w:val="header"/>
    <w:basedOn w:val="Normal"/>
    <w:link w:val="HeaderChar"/>
    <w:uiPriority w:val="99"/>
    <w:unhideWhenUsed/>
    <w:rsid w:val="00747A49"/>
    <w:pPr>
      <w:tabs>
        <w:tab w:val="center" w:pos="4513"/>
        <w:tab w:val="right" w:pos="9026"/>
      </w:tabs>
    </w:pPr>
  </w:style>
  <w:style w:type="character" w:customStyle="1" w:styleId="HeaderChar">
    <w:name w:val="Header Char"/>
    <w:basedOn w:val="DefaultParagraphFont"/>
    <w:link w:val="Header"/>
    <w:uiPriority w:val="99"/>
    <w:rsid w:val="00747A49"/>
  </w:style>
  <w:style w:type="paragraph" w:styleId="Footer">
    <w:name w:val="footer"/>
    <w:basedOn w:val="Normal"/>
    <w:link w:val="FooterChar"/>
    <w:uiPriority w:val="99"/>
    <w:unhideWhenUsed/>
    <w:rsid w:val="00747A49"/>
    <w:pPr>
      <w:tabs>
        <w:tab w:val="center" w:pos="4513"/>
        <w:tab w:val="right" w:pos="9026"/>
      </w:tabs>
    </w:pPr>
  </w:style>
  <w:style w:type="character" w:customStyle="1" w:styleId="FooterChar">
    <w:name w:val="Footer Char"/>
    <w:basedOn w:val="DefaultParagraphFont"/>
    <w:link w:val="Footer"/>
    <w:uiPriority w:val="99"/>
    <w:rsid w:val="00747A49"/>
  </w:style>
  <w:style w:type="paragraph" w:customStyle="1" w:styleId="H1-Large">
    <w:name w:val="H1 - Large"/>
    <w:basedOn w:val="Normal"/>
    <w:uiPriority w:val="99"/>
    <w:rsid w:val="00747A49"/>
    <w:pPr>
      <w:spacing w:after="227"/>
    </w:pPr>
    <w:rPr>
      <w:b/>
      <w:bCs/>
      <w:color w:val="36335C"/>
      <w:sz w:val="70"/>
      <w:szCs w:val="70"/>
    </w:rPr>
  </w:style>
  <w:style w:type="paragraph" w:customStyle="1" w:styleId="H2">
    <w:name w:val="H2"/>
    <w:basedOn w:val="Normal"/>
    <w:uiPriority w:val="99"/>
    <w:rsid w:val="00747A49"/>
    <w:pPr>
      <w:spacing w:after="170"/>
    </w:pPr>
    <w:rPr>
      <w:b/>
      <w:bCs/>
      <w:color w:val="0E7482"/>
      <w:sz w:val="36"/>
      <w:szCs w:val="36"/>
    </w:rPr>
  </w:style>
  <w:style w:type="paragraph" w:customStyle="1" w:styleId="H3">
    <w:name w:val="H3"/>
    <w:basedOn w:val="H2"/>
    <w:uiPriority w:val="99"/>
    <w:rsid w:val="00747A49"/>
    <w:rPr>
      <w:sz w:val="32"/>
      <w:szCs w:val="32"/>
    </w:rPr>
  </w:style>
  <w:style w:type="paragraph" w:customStyle="1" w:styleId="H4">
    <w:name w:val="H4"/>
    <w:basedOn w:val="H3"/>
    <w:uiPriority w:val="99"/>
    <w:rsid w:val="00747A49"/>
    <w:rPr>
      <w:sz w:val="28"/>
      <w:szCs w:val="28"/>
    </w:rPr>
  </w:style>
  <w:style w:type="paragraph" w:customStyle="1" w:styleId="IntroductionParagraph">
    <w:name w:val="Introduction Paragraph"/>
    <w:basedOn w:val="H4"/>
    <w:uiPriority w:val="99"/>
    <w:rsid w:val="007B26AC"/>
    <w:pPr>
      <w:spacing w:after="340" w:line="320" w:lineRule="atLeast"/>
    </w:pPr>
    <w:rPr>
      <w:b w:val="0"/>
      <w:sz w:val="24"/>
      <w:szCs w:val="24"/>
    </w:rPr>
  </w:style>
  <w:style w:type="paragraph" w:customStyle="1" w:styleId="Paragraph-Whenheadingfollows">
    <w:name w:val="Paragraph - When heading follows"/>
    <w:basedOn w:val="Normal"/>
    <w:uiPriority w:val="99"/>
    <w:rsid w:val="00747A49"/>
    <w:rPr>
      <w:sz w:val="22"/>
      <w:szCs w:val="22"/>
    </w:rPr>
  </w:style>
  <w:style w:type="paragraph" w:customStyle="1" w:styleId="H5">
    <w:name w:val="H5"/>
    <w:basedOn w:val="H4"/>
    <w:uiPriority w:val="99"/>
    <w:rsid w:val="00747A49"/>
    <w:pPr>
      <w:spacing w:after="227"/>
    </w:pPr>
    <w:rPr>
      <w:sz w:val="24"/>
      <w:szCs w:val="24"/>
    </w:rPr>
  </w:style>
  <w:style w:type="paragraph" w:customStyle="1" w:styleId="H6">
    <w:name w:val="H6"/>
    <w:basedOn w:val="H5"/>
    <w:uiPriority w:val="99"/>
    <w:rsid w:val="00747A49"/>
    <w:rPr>
      <w:sz w:val="22"/>
      <w:szCs w:val="22"/>
    </w:rPr>
  </w:style>
  <w:style w:type="character" w:customStyle="1" w:styleId="lightitalicbasestyles">
    <w:name w:val="light italic (base styles)"/>
    <w:uiPriority w:val="99"/>
    <w:rsid w:val="00747A49"/>
    <w:rPr>
      <w:i/>
      <w:iCs/>
    </w:rPr>
  </w:style>
  <w:style w:type="character" w:styleId="Hyperlink">
    <w:name w:val="Hyperlink"/>
    <w:basedOn w:val="DefaultParagraphFont"/>
    <w:uiPriority w:val="99"/>
    <w:unhideWhenUsed/>
    <w:rsid w:val="00747A49"/>
    <w:rPr>
      <w:color w:val="467886" w:themeColor="hyperlink"/>
      <w:u w:val="single"/>
    </w:rPr>
  </w:style>
  <w:style w:type="character" w:styleId="UnresolvedMention">
    <w:name w:val="Unresolved Mention"/>
    <w:basedOn w:val="DefaultParagraphFont"/>
    <w:uiPriority w:val="99"/>
    <w:semiHidden/>
    <w:unhideWhenUsed/>
    <w:rsid w:val="00747A49"/>
    <w:rPr>
      <w:color w:val="605E5C"/>
      <w:shd w:val="clear" w:color="auto" w:fill="E1DFDD"/>
    </w:rPr>
  </w:style>
  <w:style w:type="character" w:styleId="PageNumber">
    <w:name w:val="page number"/>
    <w:basedOn w:val="DefaultParagraphFont"/>
    <w:uiPriority w:val="99"/>
    <w:semiHidden/>
    <w:unhideWhenUsed/>
    <w:rsid w:val="007B26AC"/>
  </w:style>
  <w:style w:type="paragraph" w:customStyle="1" w:styleId="Footerbody">
    <w:name w:val="Footer body"/>
    <w:basedOn w:val="Footer"/>
    <w:link w:val="FooterbodyChar"/>
    <w:qFormat/>
    <w:rsid w:val="006517BE"/>
    <w:rPr>
      <w:sz w:val="18"/>
      <w:szCs w:val="18"/>
    </w:rPr>
  </w:style>
  <w:style w:type="character" w:customStyle="1" w:styleId="FooterbodyChar">
    <w:name w:val="Footer body Char"/>
    <w:basedOn w:val="FooterChar"/>
    <w:link w:val="Footerbody"/>
    <w:rsid w:val="006517BE"/>
    <w:rPr>
      <w:rFonts w:ascii="Arial" w:hAnsi="Arial" w:cs="Arial"/>
      <w:color w:val="000000"/>
      <w:kern w:val="0"/>
      <w:sz w:val="18"/>
      <w:szCs w:val="18"/>
      <w:lang w:val="en-GB"/>
    </w:rPr>
  </w:style>
  <w:style w:type="character" w:styleId="PlaceholderText">
    <w:name w:val="Placeholder Text"/>
    <w:basedOn w:val="DefaultParagraphFont"/>
    <w:uiPriority w:val="99"/>
    <w:semiHidden/>
    <w:rsid w:val="00334D6D"/>
    <w:rPr>
      <w:color w:val="666666"/>
    </w:rPr>
  </w:style>
  <w:style w:type="paragraph" w:customStyle="1" w:styleId="Default">
    <w:name w:val="Default"/>
    <w:rsid w:val="00780912"/>
    <w:pPr>
      <w:autoSpaceDE w:val="0"/>
      <w:autoSpaceDN w:val="0"/>
      <w:adjustRightInd w:val="0"/>
    </w:pPr>
    <w:rPr>
      <w:rFonts w:ascii="GillSans Light" w:hAnsi="GillSans Light" w:cs="GillSans Light"/>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3">
      <w:bodyDiv w:val="1"/>
      <w:marLeft w:val="0"/>
      <w:marRight w:val="0"/>
      <w:marTop w:val="0"/>
      <w:marBottom w:val="0"/>
      <w:divBdr>
        <w:top w:val="none" w:sz="0" w:space="0" w:color="auto"/>
        <w:left w:val="none" w:sz="0" w:space="0" w:color="auto"/>
        <w:bottom w:val="none" w:sz="0" w:space="0" w:color="auto"/>
        <w:right w:val="none" w:sz="0" w:space="0" w:color="auto"/>
      </w:divBdr>
    </w:div>
    <w:div w:id="79068188">
      <w:bodyDiv w:val="1"/>
      <w:marLeft w:val="0"/>
      <w:marRight w:val="0"/>
      <w:marTop w:val="0"/>
      <w:marBottom w:val="0"/>
      <w:divBdr>
        <w:top w:val="none" w:sz="0" w:space="0" w:color="auto"/>
        <w:left w:val="none" w:sz="0" w:space="0" w:color="auto"/>
        <w:bottom w:val="none" w:sz="0" w:space="0" w:color="auto"/>
        <w:right w:val="none" w:sz="0" w:space="0" w:color="auto"/>
      </w:divBdr>
    </w:div>
    <w:div w:id="183566765">
      <w:bodyDiv w:val="1"/>
      <w:marLeft w:val="0"/>
      <w:marRight w:val="0"/>
      <w:marTop w:val="0"/>
      <w:marBottom w:val="0"/>
      <w:divBdr>
        <w:top w:val="none" w:sz="0" w:space="0" w:color="auto"/>
        <w:left w:val="none" w:sz="0" w:space="0" w:color="auto"/>
        <w:bottom w:val="none" w:sz="0" w:space="0" w:color="auto"/>
        <w:right w:val="none" w:sz="0" w:space="0" w:color="auto"/>
      </w:divBdr>
    </w:div>
    <w:div w:id="234634323">
      <w:bodyDiv w:val="1"/>
      <w:marLeft w:val="0"/>
      <w:marRight w:val="0"/>
      <w:marTop w:val="0"/>
      <w:marBottom w:val="0"/>
      <w:divBdr>
        <w:top w:val="none" w:sz="0" w:space="0" w:color="auto"/>
        <w:left w:val="none" w:sz="0" w:space="0" w:color="auto"/>
        <w:bottom w:val="none" w:sz="0" w:space="0" w:color="auto"/>
        <w:right w:val="none" w:sz="0" w:space="0" w:color="auto"/>
      </w:divBdr>
    </w:div>
    <w:div w:id="307325552">
      <w:bodyDiv w:val="1"/>
      <w:marLeft w:val="0"/>
      <w:marRight w:val="0"/>
      <w:marTop w:val="0"/>
      <w:marBottom w:val="0"/>
      <w:divBdr>
        <w:top w:val="none" w:sz="0" w:space="0" w:color="auto"/>
        <w:left w:val="none" w:sz="0" w:space="0" w:color="auto"/>
        <w:bottom w:val="none" w:sz="0" w:space="0" w:color="auto"/>
        <w:right w:val="none" w:sz="0" w:space="0" w:color="auto"/>
      </w:divBdr>
    </w:div>
    <w:div w:id="346174455">
      <w:bodyDiv w:val="1"/>
      <w:marLeft w:val="0"/>
      <w:marRight w:val="0"/>
      <w:marTop w:val="0"/>
      <w:marBottom w:val="0"/>
      <w:divBdr>
        <w:top w:val="none" w:sz="0" w:space="0" w:color="auto"/>
        <w:left w:val="none" w:sz="0" w:space="0" w:color="auto"/>
        <w:bottom w:val="none" w:sz="0" w:space="0" w:color="auto"/>
        <w:right w:val="none" w:sz="0" w:space="0" w:color="auto"/>
      </w:divBdr>
    </w:div>
    <w:div w:id="427699045">
      <w:bodyDiv w:val="1"/>
      <w:marLeft w:val="0"/>
      <w:marRight w:val="0"/>
      <w:marTop w:val="0"/>
      <w:marBottom w:val="0"/>
      <w:divBdr>
        <w:top w:val="none" w:sz="0" w:space="0" w:color="auto"/>
        <w:left w:val="none" w:sz="0" w:space="0" w:color="auto"/>
        <w:bottom w:val="none" w:sz="0" w:space="0" w:color="auto"/>
        <w:right w:val="none" w:sz="0" w:space="0" w:color="auto"/>
      </w:divBdr>
    </w:div>
    <w:div w:id="432823762">
      <w:bodyDiv w:val="1"/>
      <w:marLeft w:val="0"/>
      <w:marRight w:val="0"/>
      <w:marTop w:val="0"/>
      <w:marBottom w:val="0"/>
      <w:divBdr>
        <w:top w:val="none" w:sz="0" w:space="0" w:color="auto"/>
        <w:left w:val="none" w:sz="0" w:space="0" w:color="auto"/>
        <w:bottom w:val="none" w:sz="0" w:space="0" w:color="auto"/>
        <w:right w:val="none" w:sz="0" w:space="0" w:color="auto"/>
      </w:divBdr>
    </w:div>
    <w:div w:id="660503420">
      <w:bodyDiv w:val="1"/>
      <w:marLeft w:val="0"/>
      <w:marRight w:val="0"/>
      <w:marTop w:val="0"/>
      <w:marBottom w:val="0"/>
      <w:divBdr>
        <w:top w:val="none" w:sz="0" w:space="0" w:color="auto"/>
        <w:left w:val="none" w:sz="0" w:space="0" w:color="auto"/>
        <w:bottom w:val="none" w:sz="0" w:space="0" w:color="auto"/>
        <w:right w:val="none" w:sz="0" w:space="0" w:color="auto"/>
      </w:divBdr>
    </w:div>
    <w:div w:id="748232163">
      <w:bodyDiv w:val="1"/>
      <w:marLeft w:val="0"/>
      <w:marRight w:val="0"/>
      <w:marTop w:val="0"/>
      <w:marBottom w:val="0"/>
      <w:divBdr>
        <w:top w:val="none" w:sz="0" w:space="0" w:color="auto"/>
        <w:left w:val="none" w:sz="0" w:space="0" w:color="auto"/>
        <w:bottom w:val="none" w:sz="0" w:space="0" w:color="auto"/>
        <w:right w:val="none" w:sz="0" w:space="0" w:color="auto"/>
      </w:divBdr>
    </w:div>
    <w:div w:id="770050601">
      <w:bodyDiv w:val="1"/>
      <w:marLeft w:val="0"/>
      <w:marRight w:val="0"/>
      <w:marTop w:val="0"/>
      <w:marBottom w:val="0"/>
      <w:divBdr>
        <w:top w:val="none" w:sz="0" w:space="0" w:color="auto"/>
        <w:left w:val="none" w:sz="0" w:space="0" w:color="auto"/>
        <w:bottom w:val="none" w:sz="0" w:space="0" w:color="auto"/>
        <w:right w:val="none" w:sz="0" w:space="0" w:color="auto"/>
      </w:divBdr>
    </w:div>
    <w:div w:id="871771206">
      <w:bodyDiv w:val="1"/>
      <w:marLeft w:val="0"/>
      <w:marRight w:val="0"/>
      <w:marTop w:val="0"/>
      <w:marBottom w:val="0"/>
      <w:divBdr>
        <w:top w:val="none" w:sz="0" w:space="0" w:color="auto"/>
        <w:left w:val="none" w:sz="0" w:space="0" w:color="auto"/>
        <w:bottom w:val="none" w:sz="0" w:space="0" w:color="auto"/>
        <w:right w:val="none" w:sz="0" w:space="0" w:color="auto"/>
      </w:divBdr>
    </w:div>
    <w:div w:id="916592498">
      <w:bodyDiv w:val="1"/>
      <w:marLeft w:val="0"/>
      <w:marRight w:val="0"/>
      <w:marTop w:val="0"/>
      <w:marBottom w:val="0"/>
      <w:divBdr>
        <w:top w:val="none" w:sz="0" w:space="0" w:color="auto"/>
        <w:left w:val="none" w:sz="0" w:space="0" w:color="auto"/>
        <w:bottom w:val="none" w:sz="0" w:space="0" w:color="auto"/>
        <w:right w:val="none" w:sz="0" w:space="0" w:color="auto"/>
      </w:divBdr>
    </w:div>
    <w:div w:id="978803886">
      <w:bodyDiv w:val="1"/>
      <w:marLeft w:val="0"/>
      <w:marRight w:val="0"/>
      <w:marTop w:val="0"/>
      <w:marBottom w:val="0"/>
      <w:divBdr>
        <w:top w:val="none" w:sz="0" w:space="0" w:color="auto"/>
        <w:left w:val="none" w:sz="0" w:space="0" w:color="auto"/>
        <w:bottom w:val="none" w:sz="0" w:space="0" w:color="auto"/>
        <w:right w:val="none" w:sz="0" w:space="0" w:color="auto"/>
      </w:divBdr>
    </w:div>
    <w:div w:id="986474705">
      <w:bodyDiv w:val="1"/>
      <w:marLeft w:val="0"/>
      <w:marRight w:val="0"/>
      <w:marTop w:val="0"/>
      <w:marBottom w:val="0"/>
      <w:divBdr>
        <w:top w:val="none" w:sz="0" w:space="0" w:color="auto"/>
        <w:left w:val="none" w:sz="0" w:space="0" w:color="auto"/>
        <w:bottom w:val="none" w:sz="0" w:space="0" w:color="auto"/>
        <w:right w:val="none" w:sz="0" w:space="0" w:color="auto"/>
      </w:divBdr>
    </w:div>
    <w:div w:id="1003633081">
      <w:bodyDiv w:val="1"/>
      <w:marLeft w:val="0"/>
      <w:marRight w:val="0"/>
      <w:marTop w:val="0"/>
      <w:marBottom w:val="0"/>
      <w:divBdr>
        <w:top w:val="none" w:sz="0" w:space="0" w:color="auto"/>
        <w:left w:val="none" w:sz="0" w:space="0" w:color="auto"/>
        <w:bottom w:val="none" w:sz="0" w:space="0" w:color="auto"/>
        <w:right w:val="none" w:sz="0" w:space="0" w:color="auto"/>
      </w:divBdr>
    </w:div>
    <w:div w:id="1116027959">
      <w:bodyDiv w:val="1"/>
      <w:marLeft w:val="0"/>
      <w:marRight w:val="0"/>
      <w:marTop w:val="0"/>
      <w:marBottom w:val="0"/>
      <w:divBdr>
        <w:top w:val="none" w:sz="0" w:space="0" w:color="auto"/>
        <w:left w:val="none" w:sz="0" w:space="0" w:color="auto"/>
        <w:bottom w:val="none" w:sz="0" w:space="0" w:color="auto"/>
        <w:right w:val="none" w:sz="0" w:space="0" w:color="auto"/>
      </w:divBdr>
    </w:div>
    <w:div w:id="1174959656">
      <w:bodyDiv w:val="1"/>
      <w:marLeft w:val="0"/>
      <w:marRight w:val="0"/>
      <w:marTop w:val="0"/>
      <w:marBottom w:val="0"/>
      <w:divBdr>
        <w:top w:val="none" w:sz="0" w:space="0" w:color="auto"/>
        <w:left w:val="none" w:sz="0" w:space="0" w:color="auto"/>
        <w:bottom w:val="none" w:sz="0" w:space="0" w:color="auto"/>
        <w:right w:val="none" w:sz="0" w:space="0" w:color="auto"/>
      </w:divBdr>
    </w:div>
    <w:div w:id="1219904614">
      <w:bodyDiv w:val="1"/>
      <w:marLeft w:val="0"/>
      <w:marRight w:val="0"/>
      <w:marTop w:val="0"/>
      <w:marBottom w:val="0"/>
      <w:divBdr>
        <w:top w:val="none" w:sz="0" w:space="0" w:color="auto"/>
        <w:left w:val="none" w:sz="0" w:space="0" w:color="auto"/>
        <w:bottom w:val="none" w:sz="0" w:space="0" w:color="auto"/>
        <w:right w:val="none" w:sz="0" w:space="0" w:color="auto"/>
      </w:divBdr>
    </w:div>
    <w:div w:id="1239246170">
      <w:bodyDiv w:val="1"/>
      <w:marLeft w:val="0"/>
      <w:marRight w:val="0"/>
      <w:marTop w:val="0"/>
      <w:marBottom w:val="0"/>
      <w:divBdr>
        <w:top w:val="none" w:sz="0" w:space="0" w:color="auto"/>
        <w:left w:val="none" w:sz="0" w:space="0" w:color="auto"/>
        <w:bottom w:val="none" w:sz="0" w:space="0" w:color="auto"/>
        <w:right w:val="none" w:sz="0" w:space="0" w:color="auto"/>
      </w:divBdr>
    </w:div>
    <w:div w:id="1313293392">
      <w:bodyDiv w:val="1"/>
      <w:marLeft w:val="0"/>
      <w:marRight w:val="0"/>
      <w:marTop w:val="0"/>
      <w:marBottom w:val="0"/>
      <w:divBdr>
        <w:top w:val="none" w:sz="0" w:space="0" w:color="auto"/>
        <w:left w:val="none" w:sz="0" w:space="0" w:color="auto"/>
        <w:bottom w:val="none" w:sz="0" w:space="0" w:color="auto"/>
        <w:right w:val="none" w:sz="0" w:space="0" w:color="auto"/>
      </w:divBdr>
    </w:div>
    <w:div w:id="1411193586">
      <w:bodyDiv w:val="1"/>
      <w:marLeft w:val="0"/>
      <w:marRight w:val="0"/>
      <w:marTop w:val="0"/>
      <w:marBottom w:val="0"/>
      <w:divBdr>
        <w:top w:val="none" w:sz="0" w:space="0" w:color="auto"/>
        <w:left w:val="none" w:sz="0" w:space="0" w:color="auto"/>
        <w:bottom w:val="none" w:sz="0" w:space="0" w:color="auto"/>
        <w:right w:val="none" w:sz="0" w:space="0" w:color="auto"/>
      </w:divBdr>
    </w:div>
    <w:div w:id="1466695958">
      <w:bodyDiv w:val="1"/>
      <w:marLeft w:val="0"/>
      <w:marRight w:val="0"/>
      <w:marTop w:val="0"/>
      <w:marBottom w:val="0"/>
      <w:divBdr>
        <w:top w:val="none" w:sz="0" w:space="0" w:color="auto"/>
        <w:left w:val="none" w:sz="0" w:space="0" w:color="auto"/>
        <w:bottom w:val="none" w:sz="0" w:space="0" w:color="auto"/>
        <w:right w:val="none" w:sz="0" w:space="0" w:color="auto"/>
      </w:divBdr>
    </w:div>
    <w:div w:id="1725984430">
      <w:bodyDiv w:val="1"/>
      <w:marLeft w:val="0"/>
      <w:marRight w:val="0"/>
      <w:marTop w:val="0"/>
      <w:marBottom w:val="0"/>
      <w:divBdr>
        <w:top w:val="none" w:sz="0" w:space="0" w:color="auto"/>
        <w:left w:val="none" w:sz="0" w:space="0" w:color="auto"/>
        <w:bottom w:val="none" w:sz="0" w:space="0" w:color="auto"/>
        <w:right w:val="none" w:sz="0" w:space="0" w:color="auto"/>
      </w:divBdr>
    </w:div>
    <w:div w:id="1790783305">
      <w:bodyDiv w:val="1"/>
      <w:marLeft w:val="0"/>
      <w:marRight w:val="0"/>
      <w:marTop w:val="0"/>
      <w:marBottom w:val="0"/>
      <w:divBdr>
        <w:top w:val="none" w:sz="0" w:space="0" w:color="auto"/>
        <w:left w:val="none" w:sz="0" w:space="0" w:color="auto"/>
        <w:bottom w:val="none" w:sz="0" w:space="0" w:color="auto"/>
        <w:right w:val="none" w:sz="0" w:space="0" w:color="auto"/>
      </w:divBdr>
    </w:div>
    <w:div w:id="1874076637">
      <w:bodyDiv w:val="1"/>
      <w:marLeft w:val="0"/>
      <w:marRight w:val="0"/>
      <w:marTop w:val="0"/>
      <w:marBottom w:val="0"/>
      <w:divBdr>
        <w:top w:val="none" w:sz="0" w:space="0" w:color="auto"/>
        <w:left w:val="none" w:sz="0" w:space="0" w:color="auto"/>
        <w:bottom w:val="none" w:sz="0" w:space="0" w:color="auto"/>
        <w:right w:val="none" w:sz="0" w:space="0" w:color="auto"/>
      </w:divBdr>
    </w:div>
    <w:div w:id="1947539942">
      <w:bodyDiv w:val="1"/>
      <w:marLeft w:val="0"/>
      <w:marRight w:val="0"/>
      <w:marTop w:val="0"/>
      <w:marBottom w:val="0"/>
      <w:divBdr>
        <w:top w:val="none" w:sz="0" w:space="0" w:color="auto"/>
        <w:left w:val="none" w:sz="0" w:space="0" w:color="auto"/>
        <w:bottom w:val="none" w:sz="0" w:space="0" w:color="auto"/>
        <w:right w:val="none" w:sz="0" w:space="0" w:color="auto"/>
      </w:divBdr>
    </w:div>
    <w:div w:id="1958759509">
      <w:bodyDiv w:val="1"/>
      <w:marLeft w:val="0"/>
      <w:marRight w:val="0"/>
      <w:marTop w:val="0"/>
      <w:marBottom w:val="0"/>
      <w:divBdr>
        <w:top w:val="none" w:sz="0" w:space="0" w:color="auto"/>
        <w:left w:val="none" w:sz="0" w:space="0" w:color="auto"/>
        <w:bottom w:val="none" w:sz="0" w:space="0" w:color="auto"/>
        <w:right w:val="none" w:sz="0" w:space="0" w:color="auto"/>
      </w:divBdr>
    </w:div>
    <w:div w:id="201722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ds.org.au/news/new-apo-training-scholarships-support-disability-sector-reform-in-tasmania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monash.edu/education/professional-continuing-education/wellbeing/engaging-in-positive-behaviour-support-practic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ds.org.au/images/news/APO%20training%20scholarships%20Tasmania%202025/Melbourne%20Uni_APO%20flyer%201.pdf" TargetMode="External"/><Relationship Id="rId5" Type="http://schemas.openxmlformats.org/officeDocument/2006/relationships/styles" Target="styles.xml"/><Relationship Id="rId15" Type="http://schemas.openxmlformats.org/officeDocument/2006/relationships/hyperlink" Target="mailto:seniorpractisioner@dpac.tas.gov.au?subject=&amp;body=" TargetMode="External"/><Relationship Id="rId23" Type="http://schemas.openxmlformats.org/officeDocument/2006/relationships/theme" Target="theme/theme1.xml"/><Relationship Id="rId10" Type="http://schemas.openxmlformats.org/officeDocument/2006/relationships/hyperlink" Target="https://www.eventbrite.com.au/e/meet-the-senior-practitioner-hobart-tickets-1736241488029?aff=oddtdtcreator"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ventbrite.com.au/e/osp-tasmania-expectations-for-behaviour-support-practitioners-tickets-1745030586459?aff=oddtdtcreator"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BD7071025FB943AA0AED041B21D752" ma:contentTypeVersion="8" ma:contentTypeDescription="Create a new document." ma:contentTypeScope="" ma:versionID="ab1f8ce5f126dd1cbde21221f633b121">
  <xsd:schema xmlns:xsd="http://www.w3.org/2001/XMLSchema" xmlns:xs="http://www.w3.org/2001/XMLSchema" xmlns:p="http://schemas.microsoft.com/office/2006/metadata/properties" xmlns:ns2="29d4026f-3456-447d-a05c-8e5bf4fbf3bc" xmlns:ns3="ccb53e91-93b8-45d2-8da9-bdf95c531064" targetNamespace="http://schemas.microsoft.com/office/2006/metadata/properties" ma:root="true" ma:fieldsID="2b235408dd6e32ddd7379d55f9a86222" ns2:_="" ns3:_="">
    <xsd:import namespace="29d4026f-3456-447d-a05c-8e5bf4fbf3bc"/>
    <xsd:import namespace="ccb53e91-93b8-45d2-8da9-bdf95c5310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4026f-3456-447d-a05c-8e5bf4fbf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53e91-93b8-45d2-8da9-bdf95c5310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7AFA6-A65F-4EC1-BBEF-CF9B699FB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4026f-3456-447d-a05c-8e5bf4fbf3bc"/>
    <ds:schemaRef ds:uri="ccb53e91-93b8-45d2-8da9-bdf95c531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49AF35-D13B-4EC8-AE77-59BDF3CECBF9}">
  <ds:schemaRefs>
    <ds:schemaRef ds:uri="http://schemas.microsoft.com/sharepoint/v3/contenttype/forms"/>
  </ds:schemaRefs>
</ds:datastoreItem>
</file>

<file path=customXml/itemProps3.xml><?xml version="1.0" encoding="utf-8"?>
<ds:datastoreItem xmlns:ds="http://schemas.openxmlformats.org/officeDocument/2006/customXml" ds:itemID="{E1CC03D2-F317-43FB-BFBC-4CCFED65D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Cuneo</dc:creator>
  <cp:keywords/>
  <dc:description/>
  <cp:lastModifiedBy>Badcock, David</cp:lastModifiedBy>
  <cp:revision>2</cp:revision>
  <cp:lastPrinted>2024-05-01T06:10:00Z</cp:lastPrinted>
  <dcterms:created xsi:type="dcterms:W3CDTF">2025-10-22T03:17:00Z</dcterms:created>
  <dcterms:modified xsi:type="dcterms:W3CDTF">2025-10-22T03:17:00Z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5181ed66,79e6bf78,2a4d5181</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1a66c945,4d1fa5d8,48a6167c</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4413e457-4e4b-40f6-9507-365301b2e0d0_Enabled">
    <vt:lpwstr>true</vt:lpwstr>
  </property>
  <property fmtid="{D5CDD505-2E9C-101B-9397-08002B2CF9AE}" pid="9" name="MSIP_Label_4413e457-4e4b-40f6-9507-365301b2e0d0_SetDate">
    <vt:lpwstr>2025-10-22T03:11:22Z</vt:lpwstr>
  </property>
  <property fmtid="{D5CDD505-2E9C-101B-9397-08002B2CF9AE}" pid="10" name="MSIP_Label_4413e457-4e4b-40f6-9507-365301b2e0d0_Method">
    <vt:lpwstr>Privileged</vt:lpwstr>
  </property>
  <property fmtid="{D5CDD505-2E9C-101B-9397-08002B2CF9AE}" pid="11" name="MSIP_Label_4413e457-4e4b-40f6-9507-365301b2e0d0_Name">
    <vt:lpwstr>OFFICIAL</vt:lpwstr>
  </property>
  <property fmtid="{D5CDD505-2E9C-101B-9397-08002B2CF9AE}" pid="12" name="MSIP_Label_4413e457-4e4b-40f6-9507-365301b2e0d0_SiteId">
    <vt:lpwstr>ea732b1f-3d1a-4be9-b48b-6cee25b8a074</vt:lpwstr>
  </property>
  <property fmtid="{D5CDD505-2E9C-101B-9397-08002B2CF9AE}" pid="13" name="MSIP_Label_4413e457-4e4b-40f6-9507-365301b2e0d0_ActionId">
    <vt:lpwstr>60a41c13-eba9-4443-bd06-8a69fa74c18d</vt:lpwstr>
  </property>
  <property fmtid="{D5CDD505-2E9C-101B-9397-08002B2CF9AE}" pid="14" name="MSIP_Label_4413e457-4e4b-40f6-9507-365301b2e0d0_ContentBits">
    <vt:lpwstr>3</vt:lpwstr>
  </property>
  <property fmtid="{D5CDD505-2E9C-101B-9397-08002B2CF9AE}" pid="15" name="MSIP_Label_4413e457-4e4b-40f6-9507-365301b2e0d0_Tag">
    <vt:lpwstr>10, 0, 1, 1</vt:lpwstr>
  </property>
</Properties>
</file>