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B83B4" w14:textId="77777777" w:rsidR="0093715A" w:rsidRDefault="00871930" w:rsidP="00067A7A">
      <w:pPr>
        <w:pStyle w:val="Title"/>
      </w:pPr>
      <w:r>
        <w:t xml:space="preserve">Personal Leave </w:t>
      </w:r>
      <w:r w:rsidR="00C92CEF">
        <w:t xml:space="preserve">– </w:t>
      </w:r>
    </w:p>
    <w:p w14:paraId="505B8A4B" w14:textId="133EFBB8" w:rsidR="00871930" w:rsidRPr="00067A7A" w:rsidRDefault="00C92CEF" w:rsidP="00067A7A">
      <w:pPr>
        <w:pStyle w:val="Title"/>
        <w:rPr>
          <w:rStyle w:val="Strong"/>
          <w:rFonts w:asciiTheme="majorHAnsi" w:hAnsiTheme="majorHAnsi"/>
          <w:b w:val="0"/>
          <w:bCs/>
          <w:color w:val="1E384B"/>
        </w:rPr>
      </w:pPr>
      <w:r>
        <w:t xml:space="preserve">What’s </w:t>
      </w:r>
      <w:r w:rsidR="00871930">
        <w:t>Change</w:t>
      </w:r>
      <w:r>
        <w:t>d</w:t>
      </w:r>
    </w:p>
    <w:p w14:paraId="35044B30" w14:textId="77777777" w:rsidR="00B207EC" w:rsidRDefault="00B207EC" w:rsidP="000923B1">
      <w:pPr>
        <w:pStyle w:val="Heading3"/>
        <w:spacing w:before="0" w:line="312" w:lineRule="auto"/>
      </w:pPr>
      <w:r>
        <w:t xml:space="preserve">Key changes: </w:t>
      </w:r>
    </w:p>
    <w:p w14:paraId="101D17FE" w14:textId="7B6E6740" w:rsidR="00B207EC" w:rsidRDefault="00B207EC" w:rsidP="00FF2B97">
      <w:pPr>
        <w:pStyle w:val="ListParagraph"/>
        <w:numPr>
          <w:ilvl w:val="0"/>
          <w:numId w:val="5"/>
        </w:numPr>
      </w:pPr>
      <w:r>
        <w:t xml:space="preserve">Employees can now access </w:t>
      </w:r>
      <w:r w:rsidR="000923B1">
        <w:t xml:space="preserve">their </w:t>
      </w:r>
      <w:r>
        <w:t xml:space="preserve">personal leave to attend medical appointments when not suffering </w:t>
      </w:r>
      <w:r w:rsidR="00FF2B97">
        <w:t xml:space="preserve">from </w:t>
      </w:r>
      <w:r>
        <w:t>an illness or injury</w:t>
      </w:r>
      <w:r w:rsidRPr="00B207EC">
        <w:t>.</w:t>
      </w:r>
    </w:p>
    <w:p w14:paraId="60109CBF" w14:textId="52FBCB6F" w:rsidR="007C38F8" w:rsidRDefault="007C38F8" w:rsidP="00FF2B97">
      <w:pPr>
        <w:pStyle w:val="ListParagraph"/>
        <w:numPr>
          <w:ilvl w:val="0"/>
          <w:numId w:val="5"/>
        </w:numPr>
      </w:pPr>
      <w:r>
        <w:t xml:space="preserve">Employees can also access their personal leave for caring purposes to attend a medical appointment with a registered health practitioner for a member of their immediate family or household who requires care or support.  </w:t>
      </w:r>
    </w:p>
    <w:p w14:paraId="5DA1A7F8" w14:textId="22F95BB2" w:rsidR="00B207EC" w:rsidRDefault="00B207EC" w:rsidP="00FF2B97">
      <w:pPr>
        <w:pStyle w:val="ListParagraph"/>
        <w:numPr>
          <w:ilvl w:val="0"/>
          <w:numId w:val="5"/>
        </w:numPr>
      </w:pPr>
      <w:r>
        <w:t xml:space="preserve">The amount of personal leave that can be used for caring purposes has been increased </w:t>
      </w:r>
      <w:r w:rsidR="006C0489">
        <w:t xml:space="preserve">in </w:t>
      </w:r>
      <w:proofErr w:type="gramStart"/>
      <w:r w:rsidR="006C0489">
        <w:t>the majority of</w:t>
      </w:r>
      <w:proofErr w:type="gramEnd"/>
      <w:r w:rsidR="006C0489">
        <w:t xml:space="preserve"> awards </w:t>
      </w:r>
      <w:r>
        <w:t>from 20 days to 40 days</w:t>
      </w:r>
      <w:r w:rsidR="000923B1">
        <w:t xml:space="preserve"> each year</w:t>
      </w:r>
      <w:r>
        <w:t xml:space="preserve">.  </w:t>
      </w:r>
    </w:p>
    <w:p w14:paraId="0BB0FBDD" w14:textId="43CD47DA" w:rsidR="00B207EC" w:rsidRPr="00FF2B97" w:rsidRDefault="00FF2B97" w:rsidP="00FF2B97">
      <w:pPr>
        <w:pStyle w:val="ListParagraph"/>
        <w:numPr>
          <w:ilvl w:val="0"/>
          <w:numId w:val="5"/>
        </w:numPr>
        <w:rPr>
          <w:b/>
          <w:iCs/>
        </w:rPr>
      </w:pPr>
      <w:r w:rsidRPr="00FF2B97">
        <w:rPr>
          <w:iCs/>
        </w:rPr>
        <w:t>The e</w:t>
      </w:r>
      <w:r w:rsidR="00B207EC" w:rsidRPr="00FF2B97">
        <w:rPr>
          <w:iCs/>
        </w:rPr>
        <w:t xml:space="preserve">xpanded definition of ‘immediate family’ </w:t>
      </w:r>
      <w:r w:rsidRPr="00FF2B97">
        <w:rPr>
          <w:iCs/>
        </w:rPr>
        <w:t xml:space="preserve">means that employees </w:t>
      </w:r>
      <w:r w:rsidR="00A2554A">
        <w:rPr>
          <w:iCs/>
        </w:rPr>
        <w:t>can now</w:t>
      </w:r>
      <w:r w:rsidR="005A3B6C">
        <w:rPr>
          <w:iCs/>
        </w:rPr>
        <w:t xml:space="preserve"> </w:t>
      </w:r>
      <w:r w:rsidR="000923B1">
        <w:rPr>
          <w:iCs/>
        </w:rPr>
        <w:t xml:space="preserve">access personal leave to </w:t>
      </w:r>
      <w:r w:rsidRPr="00FF2B97">
        <w:rPr>
          <w:iCs/>
        </w:rPr>
        <w:t xml:space="preserve">provide care and support </w:t>
      </w:r>
      <w:r w:rsidR="00B207EC" w:rsidRPr="00FF2B97">
        <w:rPr>
          <w:iCs/>
        </w:rPr>
        <w:t xml:space="preserve">to </w:t>
      </w:r>
      <w:r w:rsidR="004E3092">
        <w:rPr>
          <w:iCs/>
        </w:rPr>
        <w:t>their (or their spouse’s)</w:t>
      </w:r>
      <w:r w:rsidR="000923B1">
        <w:rPr>
          <w:iCs/>
        </w:rPr>
        <w:t xml:space="preserve"> </w:t>
      </w:r>
      <w:r w:rsidR="00B207EC" w:rsidRPr="00FF2B97">
        <w:rPr>
          <w:iCs/>
        </w:rPr>
        <w:t xml:space="preserve">niece, nephew, aunt or uncle. </w:t>
      </w:r>
    </w:p>
    <w:p w14:paraId="741F967F" w14:textId="61D60F66" w:rsidR="00871930" w:rsidRDefault="00871930" w:rsidP="00DF38BA">
      <w:pPr>
        <w:pStyle w:val="Heading3"/>
        <w:spacing w:before="0" w:line="312" w:lineRule="auto"/>
      </w:pPr>
      <w:r>
        <w:t>What</w:t>
      </w:r>
      <w:r w:rsidR="00BA6666">
        <w:t xml:space="preserve"> does this mean in practice</w:t>
      </w:r>
      <w:r>
        <w:t>:</w:t>
      </w:r>
    </w:p>
    <w:p w14:paraId="32048359" w14:textId="56417C40" w:rsidR="00871930" w:rsidRDefault="00B207EC" w:rsidP="005A3B6C">
      <w:pPr>
        <w:pStyle w:val="Heading5"/>
        <w:spacing w:before="0" w:line="312" w:lineRule="auto"/>
      </w:pPr>
      <w:r>
        <w:t xml:space="preserve">Personal leave to attend </w:t>
      </w:r>
      <w:r w:rsidR="00871930">
        <w:t>Medical Appointments</w:t>
      </w:r>
      <w:r w:rsidR="007C38F8">
        <w:t xml:space="preserve"> (Personal and Carers)</w:t>
      </w:r>
    </w:p>
    <w:p w14:paraId="5532FDE8" w14:textId="20515123" w:rsidR="007C38F8" w:rsidRDefault="0093715A" w:rsidP="00BB7689">
      <w:pPr>
        <w:rPr>
          <w:rFonts w:cs="Arial"/>
          <w:szCs w:val="24"/>
        </w:rPr>
      </w:pPr>
      <w:r>
        <w:rPr>
          <w:rFonts w:cs="Arial"/>
          <w:szCs w:val="24"/>
        </w:rPr>
        <w:t xml:space="preserve">Employees can now access </w:t>
      </w:r>
      <w:r w:rsidR="00871930" w:rsidRPr="00466ADC">
        <w:rPr>
          <w:rFonts w:cs="Arial"/>
          <w:szCs w:val="24"/>
        </w:rPr>
        <w:t xml:space="preserve">Personal </w:t>
      </w:r>
      <w:r>
        <w:rPr>
          <w:rFonts w:cs="Arial"/>
          <w:szCs w:val="24"/>
        </w:rPr>
        <w:t>L</w:t>
      </w:r>
      <w:r w:rsidR="00871930" w:rsidRPr="00466ADC">
        <w:rPr>
          <w:rFonts w:cs="Arial"/>
          <w:szCs w:val="24"/>
        </w:rPr>
        <w:t xml:space="preserve">eave </w:t>
      </w:r>
      <w:r>
        <w:rPr>
          <w:rFonts w:cs="Arial"/>
          <w:szCs w:val="24"/>
        </w:rPr>
        <w:t>to</w:t>
      </w:r>
      <w:r w:rsidR="00871930" w:rsidRPr="00466ADC">
        <w:rPr>
          <w:rFonts w:cs="Arial"/>
          <w:szCs w:val="24"/>
        </w:rPr>
        <w:t xml:space="preserve"> attend </w:t>
      </w:r>
      <w:r w:rsidR="00871930" w:rsidRPr="00876AE4">
        <w:rPr>
          <w:rFonts w:cs="Arial"/>
          <w:bCs w:val="0"/>
          <w:szCs w:val="24"/>
        </w:rPr>
        <w:t>medical appointments</w:t>
      </w:r>
      <w:r>
        <w:rPr>
          <w:rFonts w:cs="Arial"/>
          <w:bCs w:val="0"/>
          <w:szCs w:val="24"/>
        </w:rPr>
        <w:t xml:space="preserve"> with a registered health practitioner</w:t>
      </w:r>
      <w:r w:rsidR="00871930" w:rsidRPr="00876AE4">
        <w:rPr>
          <w:rFonts w:cs="Arial"/>
          <w:bCs w:val="0"/>
          <w:szCs w:val="24"/>
        </w:rPr>
        <w:t>,</w:t>
      </w:r>
      <w:r w:rsidR="00871930" w:rsidRPr="00466ADC">
        <w:rPr>
          <w:rFonts w:cs="Arial"/>
          <w:szCs w:val="24"/>
        </w:rPr>
        <w:t xml:space="preserve"> including </w:t>
      </w:r>
      <w:r w:rsidR="00876AE4">
        <w:rPr>
          <w:rFonts w:cs="Arial"/>
          <w:szCs w:val="24"/>
        </w:rPr>
        <w:t xml:space="preserve">for </w:t>
      </w:r>
      <w:r w:rsidR="00871930" w:rsidRPr="00466ADC">
        <w:rPr>
          <w:rFonts w:cs="Arial"/>
          <w:szCs w:val="24"/>
        </w:rPr>
        <w:t>preventative care, treatment, and consultations</w:t>
      </w:r>
      <w:r>
        <w:rPr>
          <w:rFonts w:cs="Arial"/>
          <w:szCs w:val="24"/>
        </w:rPr>
        <w:t>,</w:t>
      </w:r>
      <w:r w:rsidR="00871930" w:rsidRPr="00466AD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or to </w:t>
      </w:r>
      <w:r w:rsidR="0043281F">
        <w:rPr>
          <w:rFonts w:cs="Arial"/>
          <w:szCs w:val="24"/>
        </w:rPr>
        <w:t>provid</w:t>
      </w:r>
      <w:r>
        <w:rPr>
          <w:rFonts w:cs="Arial"/>
          <w:szCs w:val="24"/>
        </w:rPr>
        <w:t>e</w:t>
      </w:r>
      <w:r w:rsidR="0043281F">
        <w:rPr>
          <w:rFonts w:cs="Arial"/>
          <w:szCs w:val="24"/>
        </w:rPr>
        <w:t xml:space="preserve"> care or support to members of their immediate family or household</w:t>
      </w:r>
      <w:r>
        <w:rPr>
          <w:rFonts w:cs="Arial"/>
          <w:szCs w:val="24"/>
        </w:rPr>
        <w:t xml:space="preserve"> when attending such appointments</w:t>
      </w:r>
      <w:r w:rsidR="00871930" w:rsidRPr="00466ADC">
        <w:rPr>
          <w:rFonts w:cs="Arial"/>
          <w:szCs w:val="24"/>
        </w:rPr>
        <w:t>.</w:t>
      </w:r>
      <w:r w:rsidR="00871930">
        <w:rPr>
          <w:rFonts w:cs="Arial"/>
          <w:szCs w:val="24"/>
        </w:rPr>
        <w:t xml:space="preserve"> </w:t>
      </w:r>
    </w:p>
    <w:p w14:paraId="601582F7" w14:textId="226A34EE" w:rsidR="0043281F" w:rsidRDefault="00C92CEF" w:rsidP="0043281F">
      <w:pPr>
        <w:rPr>
          <w:rFonts w:cs="Arial"/>
          <w:szCs w:val="24"/>
        </w:rPr>
      </w:pPr>
      <w:r w:rsidRPr="00C92CEF">
        <w:rPr>
          <w:rFonts w:cs="Arial"/>
          <w:szCs w:val="24"/>
        </w:rPr>
        <w:t xml:space="preserve">This is </w:t>
      </w:r>
      <w:r w:rsidR="0043281F">
        <w:rPr>
          <w:rFonts w:cs="Arial"/>
          <w:szCs w:val="24"/>
        </w:rPr>
        <w:t xml:space="preserve">an improvement </w:t>
      </w:r>
      <w:r w:rsidR="008D3323">
        <w:rPr>
          <w:rFonts w:cs="Arial"/>
          <w:szCs w:val="24"/>
        </w:rPr>
        <w:t>to</w:t>
      </w:r>
      <w:r w:rsidR="0043281F">
        <w:rPr>
          <w:rFonts w:cs="Arial"/>
          <w:szCs w:val="24"/>
        </w:rPr>
        <w:t xml:space="preserve"> the previous provisions of </w:t>
      </w:r>
      <w:r w:rsidR="00653952">
        <w:rPr>
          <w:rFonts w:cs="Arial"/>
          <w:szCs w:val="24"/>
        </w:rPr>
        <w:t>P</w:t>
      </w:r>
      <w:r w:rsidR="0043281F">
        <w:rPr>
          <w:rFonts w:cs="Arial"/>
          <w:szCs w:val="24"/>
        </w:rPr>
        <w:t xml:space="preserve">ersonal </w:t>
      </w:r>
      <w:r w:rsidR="00653952">
        <w:rPr>
          <w:rFonts w:cs="Arial"/>
          <w:szCs w:val="24"/>
        </w:rPr>
        <w:t>L</w:t>
      </w:r>
      <w:r w:rsidR="0043281F">
        <w:rPr>
          <w:rFonts w:cs="Arial"/>
          <w:szCs w:val="24"/>
        </w:rPr>
        <w:t>eave</w:t>
      </w:r>
      <w:r w:rsidR="0093715A">
        <w:rPr>
          <w:rFonts w:cs="Arial"/>
          <w:szCs w:val="24"/>
        </w:rPr>
        <w:t xml:space="preserve"> </w:t>
      </w:r>
      <w:r w:rsidR="0043281F">
        <w:rPr>
          <w:rFonts w:cs="Arial"/>
          <w:szCs w:val="24"/>
        </w:rPr>
        <w:t xml:space="preserve">that only provided for </w:t>
      </w:r>
      <w:r w:rsidR="008D3323">
        <w:rPr>
          <w:rFonts w:cs="Arial"/>
          <w:szCs w:val="24"/>
        </w:rPr>
        <w:t xml:space="preserve">attending </w:t>
      </w:r>
      <w:r w:rsidR="0043281F">
        <w:rPr>
          <w:rFonts w:cs="Arial"/>
          <w:szCs w:val="24"/>
        </w:rPr>
        <w:t>medical appointment</w:t>
      </w:r>
      <w:r w:rsidR="008D3323">
        <w:rPr>
          <w:rFonts w:cs="Arial"/>
          <w:szCs w:val="24"/>
        </w:rPr>
        <w:t>s</w:t>
      </w:r>
      <w:r w:rsidR="0043281F">
        <w:rPr>
          <w:rFonts w:cs="Arial"/>
          <w:szCs w:val="24"/>
        </w:rPr>
        <w:t xml:space="preserve"> where an employee </w:t>
      </w:r>
      <w:r w:rsidR="008D3323">
        <w:rPr>
          <w:rFonts w:cs="Arial"/>
          <w:szCs w:val="24"/>
        </w:rPr>
        <w:t xml:space="preserve">was ill or </w:t>
      </w:r>
      <w:proofErr w:type="gramStart"/>
      <w:r w:rsidR="008D3323">
        <w:rPr>
          <w:rFonts w:cs="Arial"/>
          <w:szCs w:val="24"/>
        </w:rPr>
        <w:t>injured</w:t>
      </w:r>
      <w:r w:rsidR="0093715A">
        <w:rPr>
          <w:rFonts w:cs="Arial"/>
          <w:szCs w:val="24"/>
        </w:rPr>
        <w:t>,</w:t>
      </w:r>
      <w:r w:rsidR="008D3323">
        <w:rPr>
          <w:rFonts w:cs="Arial"/>
          <w:szCs w:val="24"/>
        </w:rPr>
        <w:t xml:space="preserve"> or</w:t>
      </w:r>
      <w:proofErr w:type="gramEnd"/>
      <w:r w:rsidR="008D3323">
        <w:rPr>
          <w:rFonts w:cs="Arial"/>
          <w:szCs w:val="24"/>
        </w:rPr>
        <w:t xml:space="preserve"> </w:t>
      </w:r>
      <w:r w:rsidR="0043281F">
        <w:rPr>
          <w:rFonts w:cs="Arial"/>
          <w:szCs w:val="24"/>
        </w:rPr>
        <w:t xml:space="preserve">providing care or support to </w:t>
      </w:r>
      <w:r w:rsidR="008D3323">
        <w:rPr>
          <w:rFonts w:cs="Arial"/>
          <w:szCs w:val="24"/>
        </w:rPr>
        <w:t xml:space="preserve">an immediate family or household member who </w:t>
      </w:r>
      <w:r w:rsidR="0043281F">
        <w:rPr>
          <w:rFonts w:cs="Arial"/>
          <w:szCs w:val="24"/>
        </w:rPr>
        <w:t xml:space="preserve">was ill or injured.  </w:t>
      </w:r>
    </w:p>
    <w:p w14:paraId="7589924F" w14:textId="382C3396" w:rsidR="00871930" w:rsidRDefault="008D3323" w:rsidP="00DF38BA">
      <w:pPr>
        <w:pStyle w:val="Heading5"/>
        <w:spacing w:before="0" w:line="312" w:lineRule="auto"/>
      </w:pPr>
      <w:r>
        <w:t>Notice and Evidence</w:t>
      </w:r>
      <w:r w:rsidR="00871930">
        <w:t xml:space="preserve"> requirements</w:t>
      </w:r>
    </w:p>
    <w:p w14:paraId="322F04A4" w14:textId="77777777" w:rsidR="00123FD5" w:rsidRDefault="00123FD5" w:rsidP="008D3323">
      <w:r>
        <w:t>An</w:t>
      </w:r>
      <w:r w:rsidR="00876AE4">
        <w:t xml:space="preserve"> employee is </w:t>
      </w:r>
      <w:r>
        <w:t xml:space="preserve">still </w:t>
      </w:r>
      <w:r w:rsidR="00876AE4">
        <w:t>required to give reasonable notice as far as reasonably practicable</w:t>
      </w:r>
      <w:r>
        <w:t xml:space="preserve"> for attending a medical appointment</w:t>
      </w:r>
      <w:r w:rsidR="00876AE4">
        <w:t>.</w:t>
      </w:r>
    </w:p>
    <w:p w14:paraId="455AB509" w14:textId="5BEDC05A" w:rsidR="00E46F22" w:rsidRDefault="00123FD5" w:rsidP="008D3323">
      <w:r>
        <w:t>The evidence and</w:t>
      </w:r>
      <w:r w:rsidR="005A3B6C">
        <w:t xml:space="preserve"> number of</w:t>
      </w:r>
      <w:r>
        <w:t xml:space="preserve"> days without </w:t>
      </w:r>
      <w:r w:rsidR="005A3B6C">
        <w:t xml:space="preserve">the </w:t>
      </w:r>
      <w:r>
        <w:t xml:space="preserve">requirement to provide evidence provisions still apply.   </w:t>
      </w:r>
      <w:r w:rsidR="00E46F22">
        <w:t>Where required, a</w:t>
      </w:r>
      <w:r w:rsidR="00E46F22" w:rsidRPr="00E46F22">
        <w:t xml:space="preserve"> certificate of attendance for medical appointments would</w:t>
      </w:r>
      <w:r w:rsidR="00E46F22">
        <w:t xml:space="preserve"> in most circumstances satisfy the overall requirement to provide the employer with </w:t>
      </w:r>
      <w:r w:rsidR="00E46F22" w:rsidRPr="00E46F22">
        <w:t>evidence acceptable to a reasonable person, that the employee was unable to attend duty</w:t>
      </w:r>
      <w:r w:rsidR="00E46F22">
        <w:t xml:space="preserve">.  </w:t>
      </w:r>
    </w:p>
    <w:p w14:paraId="60A7510D" w14:textId="77777777" w:rsidR="008D3323" w:rsidRPr="000923B1" w:rsidRDefault="008D3323" w:rsidP="005A3B6C">
      <w:pPr>
        <w:pStyle w:val="Heading5"/>
        <w:spacing w:before="0" w:line="312" w:lineRule="auto"/>
      </w:pPr>
      <w:r w:rsidRPr="008D3323">
        <w:lastRenderedPageBreak/>
        <w:t xml:space="preserve">Personal Leave (Carer’s) </w:t>
      </w:r>
    </w:p>
    <w:p w14:paraId="2060FF73" w14:textId="56AB6E25" w:rsidR="002F1FBC" w:rsidRDefault="008D3323" w:rsidP="008D3323">
      <w:r w:rsidRPr="008D3323">
        <w:t xml:space="preserve">The maximum amount of personal leave that may be used for caring purposes </w:t>
      </w:r>
      <w:bookmarkStart w:id="0" w:name="_Hlk231377969"/>
      <w:r w:rsidR="003C1E37">
        <w:t>for</w:t>
      </w:r>
      <w:r w:rsidR="00701419">
        <w:t xml:space="preserve"> an employee’s immediate family or household </w:t>
      </w:r>
      <w:r w:rsidRPr="008D3323">
        <w:t>has been increased</w:t>
      </w:r>
      <w:r w:rsidR="007D0391">
        <w:t xml:space="preserve"> from 20 to 40 days per annum</w:t>
      </w:r>
      <w:r w:rsidRPr="008D3323">
        <w:t xml:space="preserve">, doubling the previous entitlement </w:t>
      </w:r>
      <w:bookmarkEnd w:id="0"/>
      <w:r w:rsidR="002F1FBC">
        <w:t xml:space="preserve">in </w:t>
      </w:r>
      <w:proofErr w:type="gramStart"/>
      <w:r w:rsidR="002F1FBC">
        <w:t>the majority of</w:t>
      </w:r>
      <w:proofErr w:type="gramEnd"/>
      <w:r w:rsidR="002F1FBC">
        <w:t xml:space="preserve"> awards</w:t>
      </w:r>
      <w:r w:rsidR="007D0391">
        <w:t>.</w:t>
      </w:r>
      <w:r w:rsidR="002F1FBC">
        <w:t xml:space="preserve"> </w:t>
      </w:r>
    </w:p>
    <w:p w14:paraId="76112F3F" w14:textId="44349074" w:rsidR="002F1FBC" w:rsidRDefault="002F1FBC" w:rsidP="008D3323">
      <w:r>
        <w:t xml:space="preserve">Noting the time is expressed in hours in the awards and can be taken as part days. </w:t>
      </w:r>
    </w:p>
    <w:p w14:paraId="5CACA819" w14:textId="1897C7C0" w:rsidR="009E2EB0" w:rsidRDefault="002F1FBC" w:rsidP="008D3323">
      <w:r>
        <w:t>An employee can still request to access</w:t>
      </w:r>
      <w:r w:rsidR="007D0391">
        <w:t xml:space="preserve"> an</w:t>
      </w:r>
      <w:r>
        <w:t xml:space="preserve"> additional </w:t>
      </w:r>
      <w:r w:rsidR="000923B1">
        <w:t xml:space="preserve">amount of their personal leave </w:t>
      </w:r>
      <w:r w:rsidR="000603BE">
        <w:t xml:space="preserve">to be used for caring purposes, </w:t>
      </w:r>
      <w:r>
        <w:t>above the maximum</w:t>
      </w:r>
      <w:r w:rsidR="005A3B6C">
        <w:t xml:space="preserve"> </w:t>
      </w:r>
      <w:r>
        <w:t xml:space="preserve">by agreement.  </w:t>
      </w:r>
    </w:p>
    <w:p w14:paraId="307C84C1" w14:textId="286B359A" w:rsidR="00701419" w:rsidRDefault="00701419" w:rsidP="00701419">
      <w:r>
        <w:t xml:space="preserve">Personal Leave to Care for an Immediate Family member or member of Household can </w:t>
      </w:r>
      <w:r w:rsidR="001452E1">
        <w:t xml:space="preserve">now </w:t>
      </w:r>
      <w:r>
        <w:t xml:space="preserve">be taken </w:t>
      </w:r>
      <w:r w:rsidR="001452E1">
        <w:t xml:space="preserve">in all the following circumstances </w:t>
      </w:r>
      <w:r w:rsidRPr="00701419">
        <w:t>when</w:t>
      </w:r>
      <w:r w:rsidR="002F1FBC">
        <w:t xml:space="preserve"> an immediate family or household member is</w:t>
      </w:r>
      <w:r>
        <w:t>:</w:t>
      </w:r>
    </w:p>
    <w:p w14:paraId="2F0A7981" w14:textId="7329B5F0" w:rsidR="00701419" w:rsidRPr="00701419" w:rsidRDefault="00701419" w:rsidP="00701419">
      <w:r>
        <w:t>(1)</w:t>
      </w:r>
      <w:r w:rsidRPr="00701419">
        <w:t xml:space="preserve"> ill or injured; </w:t>
      </w:r>
    </w:p>
    <w:p w14:paraId="3FE4214E" w14:textId="7CE36E66" w:rsidR="00701419" w:rsidRPr="00701419" w:rsidRDefault="00701419" w:rsidP="00701419">
      <w:r w:rsidRPr="00701419">
        <w:t xml:space="preserve">(2) </w:t>
      </w:r>
      <w:r w:rsidR="002F1FBC">
        <w:t xml:space="preserve">to </w:t>
      </w:r>
      <w:r w:rsidRPr="00701419">
        <w:t xml:space="preserve">attend a medical appointment with a registered health practitioner; or </w:t>
      </w:r>
    </w:p>
    <w:p w14:paraId="1BA0DD32" w14:textId="2DDE8634" w:rsidR="00701419" w:rsidRDefault="00701419" w:rsidP="009C7266">
      <w:pPr>
        <w:spacing w:after="240"/>
      </w:pPr>
      <w:r w:rsidRPr="00701419">
        <w:t xml:space="preserve">(3) due to </w:t>
      </w:r>
      <w:proofErr w:type="gramStart"/>
      <w:r w:rsidRPr="00701419">
        <w:t>an unexpected emergency</w:t>
      </w:r>
      <w:proofErr w:type="gramEnd"/>
      <w:r w:rsidRPr="00701419">
        <w:t>.</w:t>
      </w:r>
    </w:p>
    <w:p w14:paraId="2A01C3E1" w14:textId="77777777" w:rsidR="00BA6666" w:rsidRDefault="00BA6666" w:rsidP="009C7266">
      <w:pPr>
        <w:pStyle w:val="Heading3"/>
        <w:spacing w:line="312" w:lineRule="auto"/>
        <w:rPr>
          <w:sz w:val="24"/>
          <w:szCs w:val="24"/>
        </w:rPr>
      </w:pPr>
      <w:r>
        <w:rPr>
          <w:sz w:val="24"/>
          <w:szCs w:val="24"/>
        </w:rPr>
        <w:t>When does this change apply?</w:t>
      </w:r>
    </w:p>
    <w:p w14:paraId="20C457A5" w14:textId="77777777" w:rsidR="00BA6666" w:rsidRDefault="00BA6666" w:rsidP="00BB7689">
      <w:r>
        <w:t>This change applies from</w:t>
      </w:r>
      <w:r w:rsidRPr="004A0C66">
        <w:t xml:space="preserve"> </w:t>
      </w:r>
      <w:r w:rsidRPr="004A0C66">
        <w:rPr>
          <w:bCs w:val="0"/>
        </w:rPr>
        <w:t>11 May 2026</w:t>
      </w:r>
      <w:r w:rsidRPr="004A0C66">
        <w:t xml:space="preserve">. </w:t>
      </w:r>
    </w:p>
    <w:p w14:paraId="010333D5" w14:textId="517977C7" w:rsidR="00871930" w:rsidRPr="00871930" w:rsidRDefault="00871930" w:rsidP="00BB7689">
      <w:pPr>
        <w:tabs>
          <w:tab w:val="left" w:pos="7005"/>
        </w:tabs>
        <w:rPr>
          <w:rFonts w:eastAsia="MS PGothic" w:cs="Arial"/>
          <w:sz w:val="36"/>
          <w:szCs w:val="36"/>
        </w:rPr>
      </w:pPr>
    </w:p>
    <w:sectPr w:rsidR="00871930" w:rsidRPr="00871930" w:rsidSect="0021257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1418" w:bottom="1134" w:left="1418" w:header="19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5228A" w14:textId="77777777" w:rsidR="00210FFF" w:rsidRDefault="00210FFF" w:rsidP="0090713C">
      <w:pPr>
        <w:spacing w:after="0" w:line="240" w:lineRule="auto"/>
      </w:pPr>
      <w:r>
        <w:separator/>
      </w:r>
    </w:p>
  </w:endnote>
  <w:endnote w:type="continuationSeparator" w:id="0">
    <w:p w14:paraId="181AF2AD" w14:textId="77777777" w:rsidR="00210FFF" w:rsidRDefault="00210FFF" w:rsidP="009071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B7150" w14:textId="77777777" w:rsidR="00141797" w:rsidRDefault="0014179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9DEF1" w14:textId="318F42FA" w:rsidR="0090713C" w:rsidRPr="00A32ABE" w:rsidRDefault="00A32ABE" w:rsidP="00A32ABE">
    <w:pPr>
      <w:pStyle w:val="FooterDepartmentdivisionunitnameCover"/>
    </w:pPr>
    <w:r w:rsidRPr="00B87CCA">
      <w:rPr>
        <w:b w:val="0"/>
        <w:bCs/>
        <w:highlight w:val="yellow"/>
      </w:rPr>
      <w:drawing>
        <wp:anchor distT="0" distB="0" distL="114300" distR="114300" simplePos="0" relativeHeight="251657728" behindDoc="1" locked="0" layoutInCell="1" allowOverlap="1" wp14:anchorId="28B62D68" wp14:editId="6FF8A999">
          <wp:simplePos x="0" y="0"/>
          <wp:positionH relativeFrom="margin">
            <wp:align>right</wp:align>
          </wp:positionH>
          <wp:positionV relativeFrom="paragraph">
            <wp:posOffset>-228600</wp:posOffset>
          </wp:positionV>
          <wp:extent cx="1439545" cy="568325"/>
          <wp:effectExtent l="0" t="0" r="8255" b="3175"/>
          <wp:wrapNone/>
          <wp:docPr id="2" name="Picture 2" descr="Tasmanian Government logo consisting of stylised Tasmanian tiger looking through grass to drink water. the words Tasmanian Government stacked to the righ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asmanian Government logo consisting of stylised Tasmanian tiger looking through grass to drink water. the words Tasmanian Government stacked to the righ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9545" cy="568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87CCA">
      <w:rPr>
        <w:b w:val="0"/>
        <w:bCs/>
      </w:rPr>
      <w:t>State Service Management Office</w:t>
    </w:r>
    <w:r w:rsidRPr="00976206">
      <w:br/>
      <w:t xml:space="preserve">Department of </w:t>
    </w:r>
    <w:r>
      <w:t>Premier and Cabinet</w: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6B801" w14:textId="77777777" w:rsidR="00141797" w:rsidRDefault="001417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B168C" w14:textId="77777777" w:rsidR="00210FFF" w:rsidRDefault="00210FFF" w:rsidP="0090713C">
      <w:pPr>
        <w:spacing w:after="0" w:line="240" w:lineRule="auto"/>
      </w:pPr>
      <w:r>
        <w:separator/>
      </w:r>
    </w:p>
  </w:footnote>
  <w:footnote w:type="continuationSeparator" w:id="0">
    <w:p w14:paraId="27132394" w14:textId="77777777" w:rsidR="00210FFF" w:rsidRDefault="00210FFF" w:rsidP="009071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C9627" w14:textId="77777777" w:rsidR="00141797" w:rsidRDefault="0014179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22752" w14:textId="1EE91A8B" w:rsidR="006245AD" w:rsidRDefault="006245AD">
    <w:pPr>
      <w:pStyle w:val="Header"/>
    </w:pPr>
    <w:r>
      <w:rPr>
        <w:noProof/>
      </w:rPr>
      <w:drawing>
        <wp:anchor distT="0" distB="0" distL="114300" distR="114300" simplePos="0" relativeHeight="251656704" behindDoc="1" locked="0" layoutInCell="1" allowOverlap="1" wp14:anchorId="32E8AACB" wp14:editId="00B2C0AE">
          <wp:simplePos x="0" y="0"/>
          <wp:positionH relativeFrom="column">
            <wp:posOffset>-909955</wp:posOffset>
          </wp:positionH>
          <wp:positionV relativeFrom="paragraph">
            <wp:posOffset>-1257935</wp:posOffset>
          </wp:positionV>
          <wp:extent cx="7600207" cy="2709106"/>
          <wp:effectExtent l="0" t="0" r="1270" b="0"/>
          <wp:wrapNone/>
          <wp:docPr id="65" name="Picture 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" name="Picture 6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0207" cy="27091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624F8" w14:textId="77777777" w:rsidR="00141797" w:rsidRDefault="001417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05C6"/>
    <w:multiLevelType w:val="hybridMultilevel"/>
    <w:tmpl w:val="2402AA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61C4F"/>
    <w:multiLevelType w:val="hybridMultilevel"/>
    <w:tmpl w:val="C590B8D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A563DB"/>
    <w:multiLevelType w:val="hybridMultilevel"/>
    <w:tmpl w:val="44E2ED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A90F61"/>
    <w:multiLevelType w:val="multilevel"/>
    <w:tmpl w:val="90661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EBF3F36"/>
    <w:multiLevelType w:val="multilevel"/>
    <w:tmpl w:val="7AF0E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8117259">
    <w:abstractNumId w:val="1"/>
  </w:num>
  <w:num w:numId="2" w16cid:durableId="147942638">
    <w:abstractNumId w:val="4"/>
  </w:num>
  <w:num w:numId="3" w16cid:durableId="969944829">
    <w:abstractNumId w:val="3"/>
  </w:num>
  <w:num w:numId="4" w16cid:durableId="573319398">
    <w:abstractNumId w:val="2"/>
  </w:num>
  <w:num w:numId="5" w16cid:durableId="1126579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13C"/>
    <w:rsid w:val="00003CD0"/>
    <w:rsid w:val="000436E3"/>
    <w:rsid w:val="00053391"/>
    <w:rsid w:val="0005553A"/>
    <w:rsid w:val="000603BE"/>
    <w:rsid w:val="00067A7A"/>
    <w:rsid w:val="00083B17"/>
    <w:rsid w:val="000923B1"/>
    <w:rsid w:val="000A1186"/>
    <w:rsid w:val="000A1E3E"/>
    <w:rsid w:val="000A67EB"/>
    <w:rsid w:val="000C1151"/>
    <w:rsid w:val="001204FF"/>
    <w:rsid w:val="001238AE"/>
    <w:rsid w:val="00123FD5"/>
    <w:rsid w:val="00141797"/>
    <w:rsid w:val="001452E1"/>
    <w:rsid w:val="00171443"/>
    <w:rsid w:val="00171863"/>
    <w:rsid w:val="00194117"/>
    <w:rsid w:val="0020003A"/>
    <w:rsid w:val="00210FFF"/>
    <w:rsid w:val="00212571"/>
    <w:rsid w:val="00226C06"/>
    <w:rsid w:val="002604FB"/>
    <w:rsid w:val="00295E87"/>
    <w:rsid w:val="002B57CA"/>
    <w:rsid w:val="002F1FBC"/>
    <w:rsid w:val="00324242"/>
    <w:rsid w:val="00356D16"/>
    <w:rsid w:val="003B24C3"/>
    <w:rsid w:val="003C1E37"/>
    <w:rsid w:val="004051A6"/>
    <w:rsid w:val="00411266"/>
    <w:rsid w:val="0043281F"/>
    <w:rsid w:val="004355CD"/>
    <w:rsid w:val="0045146B"/>
    <w:rsid w:val="00457E7A"/>
    <w:rsid w:val="00471D2E"/>
    <w:rsid w:val="00492071"/>
    <w:rsid w:val="004B4475"/>
    <w:rsid w:val="004E3092"/>
    <w:rsid w:val="00525286"/>
    <w:rsid w:val="00537A0E"/>
    <w:rsid w:val="005A3B6C"/>
    <w:rsid w:val="00610CD7"/>
    <w:rsid w:val="006245AD"/>
    <w:rsid w:val="00632950"/>
    <w:rsid w:val="00653952"/>
    <w:rsid w:val="006C0489"/>
    <w:rsid w:val="00701419"/>
    <w:rsid w:val="00724247"/>
    <w:rsid w:val="00725D43"/>
    <w:rsid w:val="00737B10"/>
    <w:rsid w:val="00752FA7"/>
    <w:rsid w:val="00782D35"/>
    <w:rsid w:val="007B5477"/>
    <w:rsid w:val="007C38F8"/>
    <w:rsid w:val="007C675B"/>
    <w:rsid w:val="007D0391"/>
    <w:rsid w:val="007F0D7A"/>
    <w:rsid w:val="007F5F51"/>
    <w:rsid w:val="00871930"/>
    <w:rsid w:val="00876AE4"/>
    <w:rsid w:val="00886793"/>
    <w:rsid w:val="00892AC1"/>
    <w:rsid w:val="008A6538"/>
    <w:rsid w:val="008D3323"/>
    <w:rsid w:val="0090713C"/>
    <w:rsid w:val="00907D6A"/>
    <w:rsid w:val="009204E5"/>
    <w:rsid w:val="00930B7E"/>
    <w:rsid w:val="00936675"/>
    <w:rsid w:val="0093715A"/>
    <w:rsid w:val="00973635"/>
    <w:rsid w:val="00983977"/>
    <w:rsid w:val="00987997"/>
    <w:rsid w:val="009A09A4"/>
    <w:rsid w:val="009C7266"/>
    <w:rsid w:val="009E2EB0"/>
    <w:rsid w:val="00A17EE5"/>
    <w:rsid w:val="00A2554A"/>
    <w:rsid w:val="00A32ABE"/>
    <w:rsid w:val="00A72DAC"/>
    <w:rsid w:val="00AD6F40"/>
    <w:rsid w:val="00AF47BB"/>
    <w:rsid w:val="00B16480"/>
    <w:rsid w:val="00B207EC"/>
    <w:rsid w:val="00B40794"/>
    <w:rsid w:val="00BA6666"/>
    <w:rsid w:val="00BB7689"/>
    <w:rsid w:val="00C57AC7"/>
    <w:rsid w:val="00C83E07"/>
    <w:rsid w:val="00C92CEF"/>
    <w:rsid w:val="00C96415"/>
    <w:rsid w:val="00CD310F"/>
    <w:rsid w:val="00CD5E7E"/>
    <w:rsid w:val="00CD7FBD"/>
    <w:rsid w:val="00D5032F"/>
    <w:rsid w:val="00D57A6A"/>
    <w:rsid w:val="00DA3376"/>
    <w:rsid w:val="00DF38BA"/>
    <w:rsid w:val="00DF3AA4"/>
    <w:rsid w:val="00E275BF"/>
    <w:rsid w:val="00E46F22"/>
    <w:rsid w:val="00EE430C"/>
    <w:rsid w:val="00F03382"/>
    <w:rsid w:val="00F34749"/>
    <w:rsid w:val="00F53AC4"/>
    <w:rsid w:val="00FF2B97"/>
    <w:rsid w:val="7534C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8EB348"/>
  <w15:chartTrackingRefBased/>
  <w15:docId w15:val="{8214FD5F-4FBB-4550-8751-CE3189B64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bCs/>
        <w:color w:val="000000" w:themeColor="text1"/>
        <w:kern w:val="2"/>
        <w:sz w:val="24"/>
        <w:szCs w:val="48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2ABE"/>
    <w:pPr>
      <w:spacing w:after="120" w:line="312" w:lineRule="auto"/>
    </w:pPr>
  </w:style>
  <w:style w:type="paragraph" w:styleId="Heading1">
    <w:name w:val="heading 1"/>
    <w:basedOn w:val="BodyText"/>
    <w:next w:val="Normal"/>
    <w:link w:val="Heading1Char"/>
    <w:uiPriority w:val="9"/>
    <w:qFormat/>
    <w:rsid w:val="00A32ABE"/>
    <w:pPr>
      <w:spacing w:before="120" w:line="240" w:lineRule="auto"/>
      <w:outlineLvl w:val="0"/>
    </w:pPr>
    <w:rPr>
      <w:rFonts w:asciiTheme="majorHAnsi" w:hAnsiTheme="majorHAnsi"/>
      <w:b/>
      <w:bCs w:val="0"/>
      <w:color w:val="1E384B"/>
      <w:sz w:val="48"/>
      <w:szCs w:val="48"/>
    </w:rPr>
  </w:style>
  <w:style w:type="paragraph" w:styleId="Heading2">
    <w:name w:val="heading 2"/>
    <w:basedOn w:val="BodyText"/>
    <w:next w:val="Normal"/>
    <w:link w:val="Heading2Char"/>
    <w:uiPriority w:val="9"/>
    <w:unhideWhenUsed/>
    <w:qFormat/>
    <w:rsid w:val="00A32ABE"/>
    <w:pPr>
      <w:spacing w:before="120" w:line="240" w:lineRule="auto"/>
      <w:outlineLvl w:val="1"/>
    </w:pPr>
    <w:rPr>
      <w:rFonts w:asciiTheme="majorHAnsi" w:hAnsiTheme="majorHAnsi"/>
      <w:b/>
      <w:color w:val="1E384B"/>
      <w:sz w:val="40"/>
      <w:szCs w:val="40"/>
    </w:rPr>
  </w:style>
  <w:style w:type="paragraph" w:styleId="Heading3">
    <w:name w:val="heading 3"/>
    <w:basedOn w:val="BodyText"/>
    <w:next w:val="Normal"/>
    <w:link w:val="Heading3Char"/>
    <w:uiPriority w:val="9"/>
    <w:unhideWhenUsed/>
    <w:qFormat/>
    <w:rsid w:val="00A32ABE"/>
    <w:pPr>
      <w:spacing w:before="120" w:line="240" w:lineRule="auto"/>
      <w:outlineLvl w:val="2"/>
    </w:pPr>
    <w:rPr>
      <w:rFonts w:asciiTheme="majorHAnsi" w:hAnsiTheme="majorHAnsi"/>
      <w:b/>
      <w:bCs w:val="0"/>
      <w:color w:val="1E384B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32ABE"/>
    <w:pPr>
      <w:spacing w:before="120" w:line="240" w:lineRule="auto"/>
      <w:outlineLvl w:val="3"/>
    </w:pPr>
    <w:rPr>
      <w:b/>
      <w:bCs w:val="0"/>
      <w:color w:val="1E384B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12571"/>
    <w:pPr>
      <w:keepNext/>
      <w:keepLines/>
      <w:spacing w:before="120" w:line="240" w:lineRule="auto"/>
      <w:outlineLvl w:val="4"/>
    </w:pPr>
    <w:rPr>
      <w:rFonts w:asciiTheme="majorHAnsi" w:eastAsiaTheme="majorEastAsia" w:hAnsiTheme="majorHAnsi" w:cstheme="majorBidi"/>
      <w:b/>
      <w:color w:val="162937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71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713C"/>
  </w:style>
  <w:style w:type="paragraph" w:styleId="Footer">
    <w:name w:val="footer"/>
    <w:basedOn w:val="Normal"/>
    <w:link w:val="FooterChar"/>
    <w:uiPriority w:val="99"/>
    <w:unhideWhenUsed/>
    <w:rsid w:val="009071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713C"/>
  </w:style>
  <w:style w:type="paragraph" w:styleId="BodyText">
    <w:name w:val="Body Text"/>
    <w:basedOn w:val="Normal"/>
    <w:link w:val="BodyTextChar"/>
    <w:uiPriority w:val="1"/>
    <w:rsid w:val="000436E3"/>
    <w:rPr>
      <w:rFonts w:ascii="Gill Sans MT" w:hAnsi="Gill Sans MT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436E3"/>
    <w:rPr>
      <w:rFonts w:ascii="Gill Sans MT" w:hAnsi="Gill Sans MT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A32ABE"/>
    <w:rPr>
      <w:rFonts w:asciiTheme="majorHAnsi" w:hAnsiTheme="majorHAnsi"/>
      <w:b/>
      <w:bCs w:val="0"/>
      <w:color w:val="1E384B"/>
      <w:sz w:val="48"/>
    </w:rPr>
  </w:style>
  <w:style w:type="character" w:customStyle="1" w:styleId="Heading2Char">
    <w:name w:val="Heading 2 Char"/>
    <w:basedOn w:val="DefaultParagraphFont"/>
    <w:link w:val="Heading2"/>
    <w:uiPriority w:val="9"/>
    <w:rsid w:val="00A32ABE"/>
    <w:rPr>
      <w:rFonts w:asciiTheme="majorHAnsi" w:hAnsiTheme="majorHAnsi"/>
      <w:b/>
      <w:color w:val="1E384B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A32ABE"/>
    <w:rPr>
      <w:rFonts w:asciiTheme="majorHAnsi" w:hAnsiTheme="majorHAnsi"/>
      <w:b/>
      <w:bCs w:val="0"/>
      <w:color w:val="1E384B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A32ABE"/>
    <w:rPr>
      <w:b/>
      <w:bCs w:val="0"/>
      <w:color w:val="1E384B"/>
      <w:sz w:val="28"/>
      <w:szCs w:val="28"/>
    </w:rPr>
  </w:style>
  <w:style w:type="paragraph" w:customStyle="1" w:styleId="FooterDepartmentdivisionunitnameCover">
    <w:name w:val="Footer Department/division/unit name (Cover)"/>
    <w:qFormat/>
    <w:rsid w:val="00A32ABE"/>
    <w:pPr>
      <w:spacing w:after="0" w:line="240" w:lineRule="auto"/>
    </w:pPr>
    <w:rPr>
      <w:rFonts w:asciiTheme="majorHAnsi" w:eastAsiaTheme="majorEastAsia" w:hAnsiTheme="majorHAnsi" w:cstheme="majorBidi"/>
      <w:b/>
      <w:bCs w:val="0"/>
      <w:iCs/>
      <w:noProof/>
      <w:sz w:val="20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212571"/>
    <w:rPr>
      <w:rFonts w:asciiTheme="majorHAnsi" w:eastAsiaTheme="majorEastAsia" w:hAnsiTheme="majorHAnsi" w:cstheme="majorBidi"/>
      <w:b/>
      <w:color w:val="162937" w:themeColor="accent1" w:themeShade="BF"/>
    </w:rPr>
  </w:style>
  <w:style w:type="paragraph" w:styleId="Title">
    <w:name w:val="Title"/>
    <w:basedOn w:val="Normal"/>
    <w:next w:val="Normal"/>
    <w:link w:val="TitleChar"/>
    <w:uiPriority w:val="10"/>
    <w:qFormat/>
    <w:rsid w:val="00212571"/>
    <w:pPr>
      <w:spacing w:before="120" w:after="240" w:line="240" w:lineRule="auto"/>
      <w:contextualSpacing/>
    </w:pPr>
    <w:rPr>
      <w:rFonts w:asciiTheme="majorHAnsi" w:eastAsiaTheme="majorEastAsia" w:hAnsiTheme="majorHAnsi" w:cstheme="majorBidi"/>
      <w:color w:val="1E384B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2571"/>
    <w:rPr>
      <w:rFonts w:asciiTheme="majorHAnsi" w:eastAsiaTheme="majorEastAsia" w:hAnsiTheme="majorHAnsi" w:cstheme="majorBidi"/>
      <w:color w:val="1E384B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2571"/>
    <w:pPr>
      <w:numPr>
        <w:ilvl w:val="1"/>
      </w:numPr>
      <w:spacing w:line="240" w:lineRule="auto"/>
    </w:pPr>
    <w:rPr>
      <w:rFonts w:asciiTheme="minorHAnsi" w:eastAsiaTheme="minorEastAsia" w:hAnsiTheme="minorHAnsi"/>
      <w:color w:val="3B3838" w:themeColor="background2" w:themeShade="40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212571"/>
    <w:rPr>
      <w:rFonts w:asciiTheme="minorHAnsi" w:eastAsiaTheme="minorEastAsia" w:hAnsiTheme="minorHAnsi"/>
      <w:color w:val="3B3838" w:themeColor="background2" w:themeShade="40"/>
      <w:spacing w:val="15"/>
      <w:szCs w:val="22"/>
    </w:rPr>
  </w:style>
  <w:style w:type="character" w:styleId="Strong">
    <w:name w:val="Strong"/>
    <w:basedOn w:val="DefaultParagraphFont"/>
    <w:uiPriority w:val="22"/>
    <w:qFormat/>
    <w:rsid w:val="00212571"/>
    <w:rPr>
      <w:rFonts w:asciiTheme="minorHAnsi" w:hAnsiTheme="minorHAnsi"/>
      <w:b/>
      <w:bCs w:val="0"/>
      <w:color w:val="000000" w:themeColor="text1"/>
    </w:rPr>
  </w:style>
  <w:style w:type="character" w:styleId="IntenseEmphasis">
    <w:name w:val="Intense Emphasis"/>
    <w:basedOn w:val="DefaultParagraphFont"/>
    <w:uiPriority w:val="21"/>
    <w:qFormat/>
    <w:rsid w:val="00212571"/>
    <w:rPr>
      <w:rFonts w:asciiTheme="minorHAnsi" w:hAnsiTheme="minorHAnsi"/>
      <w:i w:val="0"/>
      <w:iCs/>
      <w:color w:val="1E384B"/>
      <w:sz w:val="28"/>
    </w:rPr>
  </w:style>
  <w:style w:type="table" w:customStyle="1" w:styleId="Style1">
    <w:name w:val="Style1"/>
    <w:basedOn w:val="TableNormal"/>
    <w:uiPriority w:val="99"/>
    <w:rsid w:val="00C57AC7"/>
    <w:pPr>
      <w:spacing w:before="60" w:after="60" w:line="240" w:lineRule="atLeast"/>
    </w:pPr>
    <w:rPr>
      <w:rFonts w:eastAsia="MS PGothic"/>
      <w:bCs w:val="0"/>
      <w:color w:val="auto"/>
      <w:kern w:val="0"/>
      <w:sz w:val="20"/>
      <w:szCs w:val="24"/>
      <w:lang w:eastAsia="ja-JP"/>
      <w14:ligatures w14:val="none"/>
    </w:rPr>
    <w:tblPr>
      <w:tblBorders>
        <w:insideH w:val="single" w:sz="4" w:space="0" w:color="005A96"/>
        <w:insideV w:val="single" w:sz="4" w:space="0" w:color="005A96"/>
      </w:tblBorders>
    </w:tblPr>
    <w:tblStylePr w:type="firstRow">
      <w:rPr>
        <w:rFonts w:ascii="Arial" w:hAnsi="Arial"/>
        <w:b w:val="0"/>
        <w:i w:val="0"/>
        <w:sz w:val="20"/>
      </w:rPr>
      <w:tblPr/>
      <w:tcPr>
        <w:tcBorders>
          <w:top w:val="nil"/>
          <w:left w:val="nil"/>
          <w:bottom w:val="nil"/>
          <w:right w:val="nil"/>
          <w:insideH w:val="single" w:sz="4" w:space="0" w:color="005A96"/>
          <w:insideV w:val="single" w:sz="4" w:space="0" w:color="005A96"/>
        </w:tcBorders>
        <w:shd w:val="clear" w:color="auto" w:fill="DAF0FF"/>
      </w:tcPr>
    </w:tblStylePr>
  </w:style>
  <w:style w:type="paragraph" w:styleId="ListParagraph">
    <w:name w:val="List Paragraph"/>
    <w:basedOn w:val="Normal"/>
    <w:uiPriority w:val="34"/>
    <w:qFormat/>
    <w:rsid w:val="00871930"/>
    <w:pPr>
      <w:ind w:left="720"/>
      <w:contextualSpacing/>
    </w:pPr>
  </w:style>
  <w:style w:type="paragraph" w:styleId="Revision">
    <w:name w:val="Revision"/>
    <w:hidden/>
    <w:uiPriority w:val="99"/>
    <w:semiHidden/>
    <w:rsid w:val="00067A7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67A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67A7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67A7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7A7A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7A7A"/>
    <w:rPr>
      <w:b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BB7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Cs w:val="0"/>
      <w:color w:val="auto"/>
      <w:kern w:val="0"/>
      <w:szCs w:val="24"/>
      <w:lang w:eastAsia="en-A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6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8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49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10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898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019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000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351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8735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239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01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59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0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7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54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31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47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4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20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91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74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8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ssm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E384B"/>
      </a:accent1>
      <a:accent2>
        <a:srgbClr val="00BCDA"/>
      </a:accent2>
      <a:accent3>
        <a:srgbClr val="F58021"/>
      </a:accent3>
      <a:accent4>
        <a:srgbClr val="DD0256"/>
      </a:accent4>
      <a:accent5>
        <a:srgbClr val="E2E776"/>
      </a:accent5>
      <a:accent6>
        <a:srgbClr val="000000"/>
      </a:accent6>
      <a:hlink>
        <a:srgbClr val="A5A5A5"/>
      </a:hlink>
      <a:folHlink>
        <a:srgbClr val="5B9BD5"/>
      </a:folHlink>
    </a:clrScheme>
    <a:fontScheme name="TasGov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82dd87-0b0e-4151-9acc-69352e15f172" xsi:nil="true"/>
    <lcf76f155ced4ddcb4097134ff3c332f xmlns="5f96df31-a97c-46a8-949b-6ff75763ef3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158C7D332C5B43ACDB4ABF6798E149" ma:contentTypeVersion="17" ma:contentTypeDescription="Create a new document." ma:contentTypeScope="" ma:versionID="93e2cb624bfee6fa7fc218847215c26c">
  <xsd:schema xmlns:xsd="http://www.w3.org/2001/XMLSchema" xmlns:xs="http://www.w3.org/2001/XMLSchema" xmlns:p="http://schemas.microsoft.com/office/2006/metadata/properties" xmlns:ns2="5f96df31-a97c-46a8-949b-6ff75763ef39" xmlns:ns3="3b82dd87-0b0e-4151-9acc-69352e15f172" targetNamespace="http://schemas.microsoft.com/office/2006/metadata/properties" ma:root="true" ma:fieldsID="d39a4377379d04d2c7b9f33a2ac96214" ns2:_="" ns3:_="">
    <xsd:import namespace="5f96df31-a97c-46a8-949b-6ff75763ef39"/>
    <xsd:import namespace="3b82dd87-0b0e-4151-9acc-69352e15f1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96df31-a97c-46a8-949b-6ff75763ef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5fa8d43-ebde-4843-a9f4-94e805a6a4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82dd87-0b0e-4151-9acc-69352e15f17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14a45cb-8e2d-453b-852d-d02b7610e988}" ma:internalName="TaxCatchAll" ma:showField="CatchAllData" ma:web="3b82dd87-0b0e-4151-9acc-69352e15f1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8F0435-1B08-4064-8EBD-EAFB229F4D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774ABC-B8BA-4B97-8980-2E78CAE0948F}">
  <ds:schemaRefs>
    <ds:schemaRef ds:uri="http://schemas.microsoft.com/office/2006/metadata/properties"/>
    <ds:schemaRef ds:uri="http://schemas.microsoft.com/office/infopath/2007/PartnerControls"/>
    <ds:schemaRef ds:uri="3b82dd87-0b0e-4151-9acc-69352e15f172"/>
    <ds:schemaRef ds:uri="5f96df31-a97c-46a8-949b-6ff75763ef39"/>
  </ds:schemaRefs>
</ds:datastoreItem>
</file>

<file path=customXml/itemProps3.xml><?xml version="1.0" encoding="utf-8"?>
<ds:datastoreItem xmlns:ds="http://schemas.openxmlformats.org/officeDocument/2006/customXml" ds:itemID="{2D681DE0-1871-4F1E-9EBE-23DCABDA0F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96df31-a97c-46a8-949b-6ff75763ef39"/>
    <ds:schemaRef ds:uri="3b82dd87-0b0e-4151-9acc-69352e15f1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437</Words>
  <Characters>2321</Characters>
  <Application>Microsoft Office Word</Application>
  <DocSecurity>0</DocSecurity>
  <Lines>48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Premier and Cabinet</Company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Daly, Jessie</dc:creator>
  <cp:keywords/>
  <dc:description/>
  <cp:lastModifiedBy>Aplin, Amanda</cp:lastModifiedBy>
  <cp:revision>55</cp:revision>
  <cp:lastPrinted>2026-07-21T00:25:00Z</cp:lastPrinted>
  <dcterms:created xsi:type="dcterms:W3CDTF">2026-06-04T01:50:00Z</dcterms:created>
  <dcterms:modified xsi:type="dcterms:W3CDTF">2026-07-29T08:49:00Z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0x010100D4158C7D332C5B43ACDB4ABF6798E149</vt:lpwstr>
  </property>
  <property fmtid="{D5CDD505-2E9C-101B-9397-08002B2CF9AE}" pid="3" name="MediaServiceImageTags">
    <vt:lpwstr/>
  </property>
  <property fmtid="{D5CDD505-2E9C-101B-9397-08002B2CF9AE}" pid="4" name="MSIP_Label_4413e457-4e4b-40f6-9507-365301b2e0d0_Enabled">
    <vt:lpwstr>true</vt:lpwstr>
  </property>
  <property fmtid="{D5CDD505-2E9C-101B-9397-08002B2CF9AE}" pid="5" name="MSIP_Label_4413e457-4e4b-40f6-9507-365301b2e0d0_SetDate">
    <vt:lpwstr>2026-06-01T04:05:01Z</vt:lpwstr>
  </property>
  <property fmtid="{D5CDD505-2E9C-101B-9397-08002B2CF9AE}" pid="6" name="MSIP_Label_4413e457-4e4b-40f6-9507-365301b2e0d0_Method">
    <vt:lpwstr>Privileged</vt:lpwstr>
  </property>
  <property fmtid="{D5CDD505-2E9C-101B-9397-08002B2CF9AE}" pid="7" name="MSIP_Label_4413e457-4e4b-40f6-9507-365301b2e0d0_Name">
    <vt:lpwstr>OFFICIAL</vt:lpwstr>
  </property>
  <property fmtid="{D5CDD505-2E9C-101B-9397-08002B2CF9AE}" pid="8" name="MSIP_Label_4413e457-4e4b-40f6-9507-365301b2e0d0_SiteId">
    <vt:lpwstr>ea732b1f-3d1a-4be9-b48b-6cee25b8a074</vt:lpwstr>
  </property>
  <property fmtid="{D5CDD505-2E9C-101B-9397-08002B2CF9AE}" pid="9" name="MSIP_Label_4413e457-4e4b-40f6-9507-365301b2e0d0_ActionId">
    <vt:lpwstr>a0574cdf-b647-4157-8695-b30678b1e6d0</vt:lpwstr>
  </property>
  <property fmtid="{D5CDD505-2E9C-101B-9397-08002B2CF9AE}" pid="10" name="MSIP_Label_4413e457-4e4b-40f6-9507-365301b2e0d0_ContentBits">
    <vt:lpwstr>3</vt:lpwstr>
  </property>
  <property fmtid="{D5CDD505-2E9C-101B-9397-08002B2CF9AE}" pid="11" name="MSIP_Label_4413e457-4e4b-40f6-9507-365301b2e0d0_Tag">
    <vt:lpwstr>10, 0, 1, 1</vt:lpwstr>
  </property>
</Properties>
</file>