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DAE6" w14:textId="77777777" w:rsidR="00DA551D" w:rsidRDefault="00B456AA" w:rsidP="00871930">
      <w:pPr>
        <w:pStyle w:val="Title"/>
      </w:pPr>
      <w:r>
        <w:t>Family Violence</w:t>
      </w:r>
      <w:r w:rsidR="00871930">
        <w:t xml:space="preserve"> Leave </w:t>
      </w:r>
      <w:r w:rsidR="00B012BE">
        <w:t xml:space="preserve">– </w:t>
      </w:r>
    </w:p>
    <w:p w14:paraId="417C13AB" w14:textId="47126EA0" w:rsidR="00871930" w:rsidRDefault="00B012BE" w:rsidP="00871930">
      <w:pPr>
        <w:pStyle w:val="Title"/>
      </w:pPr>
      <w:r>
        <w:t xml:space="preserve">What’s </w:t>
      </w:r>
      <w:r w:rsidR="00871930">
        <w:t>Change</w:t>
      </w:r>
      <w:r>
        <w:t>d</w:t>
      </w:r>
    </w:p>
    <w:p w14:paraId="22E6CC82" w14:textId="4252B5CB" w:rsidR="00B423FC" w:rsidRPr="009A674A" w:rsidRDefault="009A674A" w:rsidP="009A674A">
      <w:pPr>
        <w:pStyle w:val="Heading3"/>
        <w:spacing w:line="312" w:lineRule="auto"/>
      </w:pPr>
      <w:r w:rsidRPr="009A674A">
        <w:t>K</w:t>
      </w:r>
      <w:r w:rsidR="00B423FC" w:rsidRPr="009A674A">
        <w:t xml:space="preserve">ey </w:t>
      </w:r>
      <w:r w:rsidRPr="009A674A">
        <w:t>C</w:t>
      </w:r>
      <w:r w:rsidR="00B423FC" w:rsidRPr="009A674A">
        <w:t>hanges:</w:t>
      </w:r>
    </w:p>
    <w:p w14:paraId="0B404B15" w14:textId="0925F3E1" w:rsidR="00B423FC" w:rsidRPr="009A674A" w:rsidRDefault="00B423FC" w:rsidP="00DC1FC6">
      <w:pPr>
        <w:pStyle w:val="ListParagraph"/>
        <w:numPr>
          <w:ilvl w:val="0"/>
          <w:numId w:val="16"/>
        </w:numPr>
        <w:ind w:left="567" w:hanging="567"/>
        <w:rPr>
          <w:rStyle w:val="IntenseEmphasis"/>
          <w:color w:val="auto"/>
          <w:sz w:val="24"/>
          <w:szCs w:val="44"/>
        </w:rPr>
      </w:pPr>
      <w:r w:rsidRPr="00856610">
        <w:rPr>
          <w:rStyle w:val="IntenseEmphasis"/>
          <w:color w:val="auto"/>
          <w:sz w:val="24"/>
          <w:szCs w:val="44"/>
        </w:rPr>
        <w:t xml:space="preserve">an increase in the entitlement from 20 to 25 days </w:t>
      </w:r>
      <w:r w:rsidR="007C257B">
        <w:rPr>
          <w:rStyle w:val="IntenseEmphasis"/>
          <w:color w:val="auto"/>
          <w:sz w:val="24"/>
          <w:szCs w:val="44"/>
        </w:rPr>
        <w:t>Family Violence L</w:t>
      </w:r>
      <w:r w:rsidR="00E83EFC" w:rsidRPr="00856610">
        <w:rPr>
          <w:rStyle w:val="IntenseEmphasis"/>
          <w:color w:val="auto"/>
          <w:sz w:val="24"/>
          <w:szCs w:val="44"/>
        </w:rPr>
        <w:t xml:space="preserve">eave </w:t>
      </w:r>
      <w:r w:rsidRPr="00856610">
        <w:rPr>
          <w:rStyle w:val="IntenseEmphasis"/>
          <w:color w:val="auto"/>
          <w:sz w:val="24"/>
          <w:szCs w:val="44"/>
        </w:rPr>
        <w:t>per personal leave year</w:t>
      </w:r>
      <w:r w:rsidR="00064C41" w:rsidRPr="00856610">
        <w:rPr>
          <w:rStyle w:val="IntenseEmphasis"/>
          <w:color w:val="auto"/>
          <w:sz w:val="24"/>
          <w:szCs w:val="44"/>
        </w:rPr>
        <w:t>;</w:t>
      </w:r>
    </w:p>
    <w:p w14:paraId="1BF0F803" w14:textId="77777777" w:rsidR="00FA7FAB" w:rsidRDefault="00B76EA4" w:rsidP="00FA7FAB">
      <w:pPr>
        <w:pStyle w:val="ListParagraph"/>
        <w:numPr>
          <w:ilvl w:val="0"/>
          <w:numId w:val="16"/>
        </w:numPr>
        <w:ind w:left="567" w:hanging="567"/>
        <w:rPr>
          <w:rStyle w:val="IntenseEmphasis"/>
          <w:color w:val="auto"/>
          <w:sz w:val="24"/>
          <w:szCs w:val="44"/>
        </w:rPr>
      </w:pPr>
      <w:r>
        <w:rPr>
          <w:rStyle w:val="IntenseEmphasis"/>
          <w:color w:val="auto"/>
          <w:sz w:val="24"/>
          <w:szCs w:val="44"/>
        </w:rPr>
        <w:t>clarification o</w:t>
      </w:r>
      <w:r w:rsidR="0038309F">
        <w:rPr>
          <w:rStyle w:val="IntenseEmphasis"/>
          <w:color w:val="auto"/>
          <w:sz w:val="24"/>
          <w:szCs w:val="44"/>
        </w:rPr>
        <w:t>n</w:t>
      </w:r>
      <w:r>
        <w:rPr>
          <w:rStyle w:val="IntenseEmphasis"/>
          <w:color w:val="auto"/>
          <w:sz w:val="24"/>
          <w:szCs w:val="44"/>
        </w:rPr>
        <w:t xml:space="preserve"> the </w:t>
      </w:r>
      <w:r w:rsidR="0038309F">
        <w:rPr>
          <w:rStyle w:val="IntenseEmphasis"/>
          <w:color w:val="auto"/>
          <w:sz w:val="24"/>
          <w:szCs w:val="44"/>
        </w:rPr>
        <w:t xml:space="preserve">access to </w:t>
      </w:r>
      <w:r w:rsidR="007C257B">
        <w:rPr>
          <w:rStyle w:val="IntenseEmphasis"/>
          <w:color w:val="auto"/>
          <w:sz w:val="24"/>
          <w:szCs w:val="44"/>
        </w:rPr>
        <w:t>F</w:t>
      </w:r>
      <w:r w:rsidR="0038309F">
        <w:rPr>
          <w:rStyle w:val="IntenseEmphasis"/>
          <w:color w:val="auto"/>
          <w:sz w:val="24"/>
          <w:szCs w:val="44"/>
        </w:rPr>
        <w:t xml:space="preserve">amily </w:t>
      </w:r>
      <w:r w:rsidR="007C257B">
        <w:rPr>
          <w:rStyle w:val="IntenseEmphasis"/>
          <w:color w:val="auto"/>
          <w:sz w:val="24"/>
          <w:szCs w:val="44"/>
        </w:rPr>
        <w:t>V</w:t>
      </w:r>
      <w:r w:rsidR="0038309F">
        <w:rPr>
          <w:rStyle w:val="IntenseEmphasis"/>
          <w:color w:val="auto"/>
          <w:sz w:val="24"/>
          <w:szCs w:val="44"/>
        </w:rPr>
        <w:t xml:space="preserve">iolence </w:t>
      </w:r>
      <w:r w:rsidR="007C257B">
        <w:rPr>
          <w:rStyle w:val="IntenseEmphasis"/>
          <w:color w:val="auto"/>
          <w:sz w:val="24"/>
          <w:szCs w:val="44"/>
        </w:rPr>
        <w:t>L</w:t>
      </w:r>
      <w:r w:rsidR="0038309F">
        <w:rPr>
          <w:rStyle w:val="IntenseEmphasis"/>
          <w:color w:val="auto"/>
          <w:sz w:val="24"/>
          <w:szCs w:val="44"/>
        </w:rPr>
        <w:t xml:space="preserve">eave </w:t>
      </w:r>
      <w:r>
        <w:rPr>
          <w:rStyle w:val="IntenseEmphasis"/>
          <w:color w:val="auto"/>
          <w:sz w:val="24"/>
          <w:szCs w:val="44"/>
        </w:rPr>
        <w:t>for fixed-term casual employees</w:t>
      </w:r>
      <w:r w:rsidR="00064C41" w:rsidRPr="00856610">
        <w:rPr>
          <w:rStyle w:val="IntenseEmphasis"/>
          <w:color w:val="auto"/>
          <w:sz w:val="24"/>
          <w:szCs w:val="44"/>
        </w:rPr>
        <w:t>;</w:t>
      </w:r>
      <w:r w:rsidR="00E83EFC" w:rsidRPr="00856610">
        <w:rPr>
          <w:rStyle w:val="IntenseEmphasis"/>
          <w:color w:val="auto"/>
          <w:sz w:val="24"/>
          <w:szCs w:val="44"/>
        </w:rPr>
        <w:t xml:space="preserve"> and</w:t>
      </w:r>
    </w:p>
    <w:p w14:paraId="47BEACED" w14:textId="3B3FDC3E" w:rsidR="009A674A" w:rsidRPr="00FA7FAB" w:rsidRDefault="009A674A" w:rsidP="00FA7FAB">
      <w:pPr>
        <w:pStyle w:val="ListParagraph"/>
        <w:numPr>
          <w:ilvl w:val="0"/>
          <w:numId w:val="16"/>
        </w:numPr>
        <w:ind w:left="567" w:hanging="567"/>
        <w:rPr>
          <w:rStyle w:val="IntenseEmphasis"/>
          <w:color w:val="auto"/>
          <w:sz w:val="24"/>
          <w:szCs w:val="44"/>
        </w:rPr>
      </w:pPr>
      <w:r w:rsidRPr="00FA7FAB">
        <w:rPr>
          <w:rStyle w:val="IntenseEmphasis"/>
          <w:color w:val="auto"/>
          <w:sz w:val="24"/>
          <w:szCs w:val="44"/>
        </w:rPr>
        <w:t>t</w:t>
      </w:r>
      <w:r w:rsidR="001F42C7" w:rsidRPr="00FA7FAB">
        <w:rPr>
          <w:rStyle w:val="IntenseEmphasis"/>
          <w:color w:val="auto"/>
          <w:sz w:val="24"/>
          <w:szCs w:val="44"/>
        </w:rPr>
        <w:t xml:space="preserve">he </w:t>
      </w:r>
      <w:r w:rsidR="00B76EA4" w:rsidRPr="00FA7FAB">
        <w:rPr>
          <w:rStyle w:val="IntenseEmphasis"/>
          <w:color w:val="auto"/>
          <w:sz w:val="24"/>
          <w:szCs w:val="44"/>
        </w:rPr>
        <w:t xml:space="preserve">expanded definition of ‘immediate family’ </w:t>
      </w:r>
      <w:r w:rsidRPr="00FA7FAB">
        <w:rPr>
          <w:rStyle w:val="IntenseEmphasis"/>
          <w:color w:val="auto"/>
          <w:sz w:val="24"/>
          <w:szCs w:val="44"/>
        </w:rPr>
        <w:t>to</w:t>
      </w:r>
      <w:r w:rsidR="00B76EA4" w:rsidRPr="00FA7FAB">
        <w:rPr>
          <w:rStyle w:val="IntenseEmphasis"/>
          <w:color w:val="auto"/>
          <w:sz w:val="24"/>
          <w:szCs w:val="44"/>
        </w:rPr>
        <w:t xml:space="preserve"> </w:t>
      </w:r>
      <w:r w:rsidRPr="00FA7FAB">
        <w:rPr>
          <w:rStyle w:val="IntenseEmphasis"/>
          <w:color w:val="auto"/>
          <w:sz w:val="24"/>
          <w:szCs w:val="44"/>
        </w:rPr>
        <w:t xml:space="preserve">support family members who may be </w:t>
      </w:r>
      <w:r w:rsidR="001F42C7" w:rsidRPr="00FA7FAB">
        <w:rPr>
          <w:rStyle w:val="IntenseEmphasis"/>
          <w:color w:val="auto"/>
          <w:sz w:val="24"/>
          <w:szCs w:val="44"/>
        </w:rPr>
        <w:t>experiencing family violence</w:t>
      </w:r>
      <w:r w:rsidR="00E25F52" w:rsidRPr="00FA7FAB">
        <w:rPr>
          <w:rStyle w:val="IntenseEmphasis"/>
          <w:color w:val="auto"/>
          <w:sz w:val="24"/>
          <w:szCs w:val="44"/>
        </w:rPr>
        <w:t>.</w:t>
      </w:r>
      <w:r w:rsidR="00B76EA4" w:rsidRPr="00FA7FAB">
        <w:rPr>
          <w:rStyle w:val="IntenseEmphasis"/>
          <w:color w:val="auto"/>
          <w:sz w:val="24"/>
          <w:szCs w:val="44"/>
        </w:rPr>
        <w:t xml:space="preserve"> </w:t>
      </w:r>
    </w:p>
    <w:p w14:paraId="1BD0A3D8" w14:textId="28FF3B90" w:rsidR="00B423FC" w:rsidRPr="00DC1FC6" w:rsidRDefault="00B423FC" w:rsidP="009A674A">
      <w:pPr>
        <w:pStyle w:val="Heading3"/>
        <w:spacing w:line="312" w:lineRule="auto"/>
      </w:pPr>
      <w:r w:rsidRPr="00DC1FC6">
        <w:t xml:space="preserve">What this means in practice </w:t>
      </w:r>
    </w:p>
    <w:p w14:paraId="38C97131" w14:textId="44BA668B" w:rsidR="00B423FC" w:rsidRPr="00DC1FC6" w:rsidRDefault="00EA2F4A" w:rsidP="00DC1FC6">
      <w:pPr>
        <w:pStyle w:val="Heading4"/>
        <w:spacing w:line="312" w:lineRule="auto"/>
        <w:rPr>
          <w:b w:val="0"/>
          <w:bCs/>
          <w:color w:val="000000" w:themeColor="text1"/>
          <w:sz w:val="24"/>
          <w:szCs w:val="48"/>
        </w:rPr>
      </w:pPr>
      <w:bookmarkStart w:id="0" w:name="_Hlk231972746"/>
      <w:r w:rsidRPr="00DC1FC6">
        <w:rPr>
          <w:b w:val="0"/>
          <w:bCs/>
          <w:color w:val="auto"/>
          <w:sz w:val="24"/>
          <w:szCs w:val="24"/>
        </w:rPr>
        <w:t>Employees experiencing family violence can now access</w:t>
      </w:r>
      <w:r w:rsidR="003A79E2" w:rsidRPr="00DC1FC6">
        <w:rPr>
          <w:b w:val="0"/>
          <w:bCs/>
          <w:color w:val="auto"/>
          <w:sz w:val="24"/>
          <w:szCs w:val="24"/>
        </w:rPr>
        <w:t xml:space="preserve"> </w:t>
      </w:r>
      <w:r w:rsidR="003A79E2" w:rsidRPr="00DC1FC6">
        <w:rPr>
          <w:color w:val="auto"/>
          <w:sz w:val="24"/>
          <w:szCs w:val="24"/>
        </w:rPr>
        <w:t xml:space="preserve">up to </w:t>
      </w:r>
      <w:r w:rsidR="00B423FC" w:rsidRPr="00DC1FC6">
        <w:rPr>
          <w:color w:val="auto"/>
          <w:sz w:val="24"/>
          <w:szCs w:val="24"/>
        </w:rPr>
        <w:t>25 days Family Violence Leave</w:t>
      </w:r>
      <w:r w:rsidR="003A79E2" w:rsidRPr="00DC1FC6">
        <w:rPr>
          <w:b w:val="0"/>
          <w:bCs/>
          <w:color w:val="auto"/>
          <w:sz w:val="24"/>
          <w:szCs w:val="24"/>
        </w:rPr>
        <w:t xml:space="preserve"> per </w:t>
      </w:r>
      <w:r w:rsidRPr="00DC1FC6">
        <w:rPr>
          <w:b w:val="0"/>
          <w:bCs/>
          <w:color w:val="auto"/>
          <w:sz w:val="24"/>
          <w:szCs w:val="24"/>
        </w:rPr>
        <w:t xml:space="preserve">personal leave year, increased from 20 days.  </w:t>
      </w:r>
    </w:p>
    <w:p w14:paraId="33BE260C" w14:textId="1A7C7A9B" w:rsidR="005A46AC" w:rsidRDefault="00113B28" w:rsidP="002063CB">
      <w:r>
        <w:t xml:space="preserve">Employees </w:t>
      </w:r>
      <w:r w:rsidRPr="00113B28">
        <w:t>providing support to a member of their immediate family or household who is, or has been, experiencing family violence</w:t>
      </w:r>
      <w:r>
        <w:t xml:space="preserve"> </w:t>
      </w:r>
      <w:r w:rsidR="005A46AC" w:rsidRPr="008720FD">
        <w:t xml:space="preserve">may now access </w:t>
      </w:r>
      <w:r>
        <w:t>their personal leave (</w:t>
      </w:r>
      <w:r w:rsidR="0014742A">
        <w:t xml:space="preserve">for </w:t>
      </w:r>
      <w:r>
        <w:t>caring purposes)</w:t>
      </w:r>
      <w:r w:rsidR="005A46AC" w:rsidRPr="008720FD">
        <w:t xml:space="preserve"> </w:t>
      </w:r>
      <w:r w:rsidR="005A46AC" w:rsidRPr="008720FD">
        <w:rPr>
          <w:b/>
          <w:bCs w:val="0"/>
        </w:rPr>
        <w:t>to support a niece, nephew, aunt, or uncle (including those of their spouse)</w:t>
      </w:r>
      <w:r w:rsidR="00EA2F4A">
        <w:t xml:space="preserve">.  </w:t>
      </w:r>
    </w:p>
    <w:bookmarkEnd w:id="0"/>
    <w:p w14:paraId="45AE5128" w14:textId="1AF5BD99" w:rsidR="003405F0" w:rsidRPr="00DC1FC6" w:rsidRDefault="00E25F52" w:rsidP="00DC1FC6">
      <w:pPr>
        <w:pStyle w:val="isselectedend"/>
        <w:spacing w:before="0" w:beforeAutospacing="0" w:after="120" w:afterAutospacing="0" w:line="312" w:lineRule="auto"/>
        <w:rPr>
          <w:rFonts w:asciiTheme="minorHAnsi" w:hAnsiTheme="minorHAnsi" w:cstheme="minorHAnsi"/>
        </w:rPr>
      </w:pPr>
      <w:r w:rsidRPr="00DC1FC6">
        <w:rPr>
          <w:rFonts w:asciiTheme="minorHAnsi" w:hAnsiTheme="minorHAnsi" w:cstheme="minorHAnsi"/>
        </w:rPr>
        <w:t xml:space="preserve">In addition, the provisions have been clarified to confirm that fixed-term casual employees are entitled to be paid Family Violence Leave for </w:t>
      </w:r>
      <w:r w:rsidR="00333793">
        <w:rPr>
          <w:rFonts w:asciiTheme="minorHAnsi" w:hAnsiTheme="minorHAnsi" w:cstheme="minorHAnsi"/>
        </w:rPr>
        <w:t xml:space="preserve">the </w:t>
      </w:r>
      <w:r w:rsidRPr="00DC1FC6">
        <w:rPr>
          <w:rFonts w:asciiTheme="minorHAnsi" w:hAnsiTheme="minorHAnsi" w:cstheme="minorHAnsi"/>
        </w:rPr>
        <w:t xml:space="preserve">hours they have been engaged, and for </w:t>
      </w:r>
      <w:r w:rsidR="00333793">
        <w:rPr>
          <w:rFonts w:asciiTheme="minorHAnsi" w:hAnsiTheme="minorHAnsi" w:cstheme="minorHAnsi"/>
        </w:rPr>
        <w:t xml:space="preserve">the </w:t>
      </w:r>
      <w:r w:rsidRPr="00DC1FC6">
        <w:rPr>
          <w:rFonts w:asciiTheme="minorHAnsi" w:hAnsiTheme="minorHAnsi" w:cstheme="minorHAnsi"/>
        </w:rPr>
        <w:t>hours they would have been expected to have been engaged but for taking Family Violence Leave</w:t>
      </w:r>
      <w:r w:rsidR="003405F0">
        <w:rPr>
          <w:rFonts w:asciiTheme="minorHAnsi" w:hAnsiTheme="minorHAnsi" w:cstheme="minorHAnsi"/>
        </w:rPr>
        <w:t>.</w:t>
      </w:r>
    </w:p>
    <w:p w14:paraId="7E18905D" w14:textId="09B5A2DB" w:rsidR="00E25F52" w:rsidRDefault="00E25F52" w:rsidP="00E25F52">
      <w:r w:rsidRPr="007D0DE3">
        <w:t xml:space="preserve">All other </w:t>
      </w:r>
      <w:r w:rsidR="005D0D82">
        <w:t xml:space="preserve">Family Violence Leave </w:t>
      </w:r>
      <w:r w:rsidRPr="007D0DE3">
        <w:t xml:space="preserve">arrangements stay the same.  </w:t>
      </w:r>
    </w:p>
    <w:p w14:paraId="6EDB4571" w14:textId="322094E8" w:rsidR="00B423FC" w:rsidRPr="00DC1FC6" w:rsidRDefault="00856610" w:rsidP="00DC1FC6">
      <w:pPr>
        <w:pStyle w:val="Heading3"/>
        <w:spacing w:line="312" w:lineRule="auto"/>
      </w:pPr>
      <w:r w:rsidRPr="00DC1FC6">
        <w:t>When do these</w:t>
      </w:r>
      <w:r w:rsidR="008D199D" w:rsidRPr="00DC1FC6">
        <w:t xml:space="preserve"> changes</w:t>
      </w:r>
      <w:r w:rsidRPr="00DC1FC6">
        <w:t xml:space="preserve"> </w:t>
      </w:r>
      <w:r w:rsidR="00786EFA">
        <w:t>apply?</w:t>
      </w:r>
      <w:r w:rsidRPr="00DC1FC6">
        <w:t xml:space="preserve"> </w:t>
      </w:r>
      <w:r w:rsidR="008D199D" w:rsidRPr="00DC1FC6">
        <w:t xml:space="preserve"> </w:t>
      </w:r>
    </w:p>
    <w:p w14:paraId="5A6D2764" w14:textId="7096BBBE" w:rsidR="000B0EC6" w:rsidRDefault="00B76EA4" w:rsidP="000B0EC6">
      <w:r>
        <w:t xml:space="preserve">These changes </w:t>
      </w:r>
      <w:r w:rsidR="000B0EC6">
        <w:t xml:space="preserve">apply </w:t>
      </w:r>
      <w:r>
        <w:t xml:space="preserve">from 11 May 2026.  </w:t>
      </w:r>
    </w:p>
    <w:p w14:paraId="16A61646" w14:textId="26532870" w:rsidR="00841BCD" w:rsidRDefault="0057796B" w:rsidP="000B0EC6">
      <w:pPr>
        <w:rPr>
          <w:bCs w:val="0"/>
        </w:rPr>
      </w:pPr>
      <w:r w:rsidRPr="0057796B">
        <w:t xml:space="preserve">Employees </w:t>
      </w:r>
      <w:r w:rsidR="00AA4AF9">
        <w:t>whose</w:t>
      </w:r>
      <w:r w:rsidR="00841BCD">
        <w:t xml:space="preserve"> personal leave accrual date </w:t>
      </w:r>
      <w:r w:rsidR="00AA4AF9">
        <w:t>is before</w:t>
      </w:r>
      <w:r w:rsidR="00841BCD">
        <w:t xml:space="preserve"> 11 May 2026 and </w:t>
      </w:r>
      <w:r w:rsidR="00AA4AF9">
        <w:t xml:space="preserve">who </w:t>
      </w:r>
      <w:r w:rsidR="00841BCD">
        <w:t xml:space="preserve">have </w:t>
      </w:r>
      <w:r w:rsidRPr="0057796B">
        <w:t xml:space="preserve">already accessed Family Violence Leave </w:t>
      </w:r>
      <w:r w:rsidR="00AA4AF9">
        <w:t xml:space="preserve">during </w:t>
      </w:r>
      <w:r w:rsidRPr="0057796B">
        <w:t>the</w:t>
      </w:r>
      <w:r w:rsidR="0038309F">
        <w:t>ir</w:t>
      </w:r>
      <w:r w:rsidRPr="0057796B">
        <w:t xml:space="preserve"> personal leave year will have access to the </w:t>
      </w:r>
      <w:r w:rsidRPr="00DC1FC6">
        <w:rPr>
          <w:bCs w:val="0"/>
        </w:rPr>
        <w:t xml:space="preserve">increased entitlement </w:t>
      </w:r>
      <w:r w:rsidR="00AA4AF9">
        <w:rPr>
          <w:bCs w:val="0"/>
        </w:rPr>
        <w:t xml:space="preserve">of </w:t>
      </w:r>
      <w:r w:rsidRPr="00DC1FC6">
        <w:rPr>
          <w:bCs w:val="0"/>
        </w:rPr>
        <w:t>25 days</w:t>
      </w:r>
      <w:r w:rsidRPr="0057796B">
        <w:rPr>
          <w:bCs w:val="0"/>
        </w:rPr>
        <w:t xml:space="preserve"> from 11 May 2026</w:t>
      </w:r>
      <w:r w:rsidR="00AA4AF9">
        <w:rPr>
          <w:bCs w:val="0"/>
        </w:rPr>
        <w:t xml:space="preserve">. The entitlement </w:t>
      </w:r>
      <w:r w:rsidR="00A000E5">
        <w:rPr>
          <w:bCs w:val="0"/>
        </w:rPr>
        <w:t xml:space="preserve">will </w:t>
      </w:r>
      <w:r w:rsidR="00AA4AF9">
        <w:rPr>
          <w:bCs w:val="0"/>
        </w:rPr>
        <w:t xml:space="preserve">then </w:t>
      </w:r>
      <w:r w:rsidR="00A000E5">
        <w:rPr>
          <w:bCs w:val="0"/>
        </w:rPr>
        <w:t xml:space="preserve">reset to 25 </w:t>
      </w:r>
      <w:r w:rsidR="00AA4AF9">
        <w:rPr>
          <w:bCs w:val="0"/>
        </w:rPr>
        <w:t>d</w:t>
      </w:r>
      <w:r w:rsidR="00A000E5">
        <w:rPr>
          <w:bCs w:val="0"/>
        </w:rPr>
        <w:t xml:space="preserve">ays </w:t>
      </w:r>
      <w:r w:rsidR="00B84953">
        <w:rPr>
          <w:bCs w:val="0"/>
        </w:rPr>
        <w:t xml:space="preserve">at </w:t>
      </w:r>
      <w:r w:rsidR="000B0EC6">
        <w:rPr>
          <w:bCs w:val="0"/>
        </w:rPr>
        <w:t xml:space="preserve">their next </w:t>
      </w:r>
      <w:r w:rsidR="00B84953">
        <w:rPr>
          <w:bCs w:val="0"/>
        </w:rPr>
        <w:t xml:space="preserve">personal leave </w:t>
      </w:r>
      <w:r w:rsidR="000B0EC6">
        <w:rPr>
          <w:bCs w:val="0"/>
        </w:rPr>
        <w:t>accrual</w:t>
      </w:r>
      <w:r w:rsidR="00A000E5">
        <w:rPr>
          <w:bCs w:val="0"/>
        </w:rPr>
        <w:t xml:space="preserve"> date</w:t>
      </w:r>
      <w:r w:rsidR="00841BCD">
        <w:rPr>
          <w:bCs w:val="0"/>
        </w:rPr>
        <w:t>.</w:t>
      </w:r>
    </w:p>
    <w:p w14:paraId="6E030483" w14:textId="52B09D27" w:rsidR="00786EFA" w:rsidRPr="00856610" w:rsidRDefault="00786EFA" w:rsidP="002063CB">
      <w:pPr>
        <w:rPr>
          <w:rFonts w:cs="Arial"/>
        </w:rPr>
      </w:pPr>
    </w:p>
    <w:sectPr w:rsidR="00786EFA" w:rsidRPr="00856610" w:rsidSect="00212571">
      <w:headerReference w:type="default" r:id="rId10"/>
      <w:footerReference w:type="default" r:id="rId11"/>
      <w:pgSz w:w="11906" w:h="16838"/>
      <w:pgMar w:top="851" w:right="1418" w:bottom="1134" w:left="1418" w:header="19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8524E" w14:textId="77777777" w:rsidR="00E1660A" w:rsidRDefault="00E1660A" w:rsidP="0090713C">
      <w:pPr>
        <w:spacing w:after="0" w:line="240" w:lineRule="auto"/>
      </w:pPr>
      <w:r>
        <w:separator/>
      </w:r>
    </w:p>
  </w:endnote>
  <w:endnote w:type="continuationSeparator" w:id="0">
    <w:p w14:paraId="0FC14294" w14:textId="77777777" w:rsidR="00E1660A" w:rsidRDefault="00E1660A" w:rsidP="0090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DEF1" w14:textId="318F42FA" w:rsidR="0090713C" w:rsidRPr="00A32ABE" w:rsidRDefault="00A32ABE" w:rsidP="00A32ABE">
    <w:pPr>
      <w:pStyle w:val="FooterDepartmentdivisionunitnameCover"/>
    </w:pPr>
    <w:r w:rsidRPr="00B87CCA">
      <w:rPr>
        <w:b w:val="0"/>
        <w:bCs/>
        <w:highlight w:val="yellow"/>
      </w:rPr>
      <w:drawing>
        <wp:anchor distT="0" distB="0" distL="114300" distR="114300" simplePos="0" relativeHeight="251657728" behindDoc="1" locked="0" layoutInCell="1" allowOverlap="1" wp14:anchorId="28B62D68" wp14:editId="6FF8A999">
          <wp:simplePos x="0" y="0"/>
          <wp:positionH relativeFrom="margin">
            <wp:align>right</wp:align>
          </wp:positionH>
          <wp:positionV relativeFrom="paragraph">
            <wp:posOffset>-228600</wp:posOffset>
          </wp:positionV>
          <wp:extent cx="1439545" cy="568325"/>
          <wp:effectExtent l="0" t="0" r="8255" b="3175"/>
          <wp:wrapNone/>
          <wp:docPr id="2" name="Picture 2" descr="Tasmanian Government logo consisting of stylised Tasmanian tiger looking through grass to drink water. the words Tasmanian Government stacked to the righ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asmanian Government logo consisting of stylised Tasmanian tiger looking through grass to drink water. the words Tasmanian Government stacked to the righ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9545" cy="568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87CCA">
      <w:rPr>
        <w:b w:val="0"/>
        <w:bCs/>
      </w:rPr>
      <w:t>State Service Management Office</w:t>
    </w:r>
    <w:r w:rsidRPr="00976206">
      <w:br/>
      <w:t xml:space="preserve">Department of </w:t>
    </w:r>
    <w:r>
      <w:t>Premier and Cabinet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D8BF4" w14:textId="77777777" w:rsidR="00E1660A" w:rsidRDefault="00E1660A" w:rsidP="0090713C">
      <w:pPr>
        <w:spacing w:after="0" w:line="240" w:lineRule="auto"/>
      </w:pPr>
      <w:r>
        <w:separator/>
      </w:r>
    </w:p>
  </w:footnote>
  <w:footnote w:type="continuationSeparator" w:id="0">
    <w:p w14:paraId="332D7150" w14:textId="77777777" w:rsidR="00E1660A" w:rsidRDefault="00E1660A" w:rsidP="0090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22752" w14:textId="7D0D1437" w:rsidR="006245AD" w:rsidRDefault="006245AD">
    <w:pPr>
      <w:pStyle w:val="Header"/>
    </w:pPr>
    <w:r>
      <w:rPr>
        <w:noProof/>
      </w:rPr>
      <w:drawing>
        <wp:anchor distT="0" distB="0" distL="114300" distR="114300" simplePos="0" relativeHeight="251656704" behindDoc="1" locked="0" layoutInCell="1" allowOverlap="1" wp14:anchorId="32E8AACB" wp14:editId="00B2C0AE">
          <wp:simplePos x="0" y="0"/>
          <wp:positionH relativeFrom="column">
            <wp:posOffset>-909955</wp:posOffset>
          </wp:positionH>
          <wp:positionV relativeFrom="paragraph">
            <wp:posOffset>-1257935</wp:posOffset>
          </wp:positionV>
          <wp:extent cx="7600207" cy="2709106"/>
          <wp:effectExtent l="0" t="0" r="1270" b="0"/>
          <wp:wrapNone/>
          <wp:docPr id="65" name="Picture 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0207" cy="270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6D5F"/>
    <w:multiLevelType w:val="multilevel"/>
    <w:tmpl w:val="4F4A5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D5DC0"/>
    <w:multiLevelType w:val="multilevel"/>
    <w:tmpl w:val="941C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2E4E25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3F44C3"/>
    <w:multiLevelType w:val="hybridMultilevel"/>
    <w:tmpl w:val="6088B5DA"/>
    <w:lvl w:ilvl="0" w:tplc="2C36697E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FB43C6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647F42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E4A3D"/>
    <w:multiLevelType w:val="multilevel"/>
    <w:tmpl w:val="7130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361C4F"/>
    <w:multiLevelType w:val="hybridMultilevel"/>
    <w:tmpl w:val="C590B8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11189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E7A20"/>
    <w:multiLevelType w:val="hybridMultilevel"/>
    <w:tmpl w:val="BD98F7F0"/>
    <w:lvl w:ilvl="0" w:tplc="76866FBA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63DB"/>
    <w:multiLevelType w:val="hybridMultilevel"/>
    <w:tmpl w:val="44E2E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4A2211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90F61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98439E"/>
    <w:multiLevelType w:val="multilevel"/>
    <w:tmpl w:val="90661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615CE0"/>
    <w:multiLevelType w:val="multilevel"/>
    <w:tmpl w:val="6244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BF3F36"/>
    <w:multiLevelType w:val="multilevel"/>
    <w:tmpl w:val="7AF0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8117259">
    <w:abstractNumId w:val="7"/>
  </w:num>
  <w:num w:numId="2" w16cid:durableId="147942638">
    <w:abstractNumId w:val="15"/>
  </w:num>
  <w:num w:numId="3" w16cid:durableId="969944829">
    <w:abstractNumId w:val="12"/>
  </w:num>
  <w:num w:numId="4" w16cid:durableId="1549142129">
    <w:abstractNumId w:val="1"/>
  </w:num>
  <w:num w:numId="5" w16cid:durableId="171182897">
    <w:abstractNumId w:val="6"/>
  </w:num>
  <w:num w:numId="6" w16cid:durableId="679310400">
    <w:abstractNumId w:val="0"/>
  </w:num>
  <w:num w:numId="7" w16cid:durableId="1163354708">
    <w:abstractNumId w:val="13"/>
  </w:num>
  <w:num w:numId="8" w16cid:durableId="1990085444">
    <w:abstractNumId w:val="9"/>
  </w:num>
  <w:num w:numId="9" w16cid:durableId="360209044">
    <w:abstractNumId w:val="11"/>
  </w:num>
  <w:num w:numId="10" w16cid:durableId="1416586086">
    <w:abstractNumId w:val="3"/>
  </w:num>
  <w:num w:numId="11" w16cid:durableId="1839149425">
    <w:abstractNumId w:val="8"/>
  </w:num>
  <w:num w:numId="12" w16cid:durableId="923879326">
    <w:abstractNumId w:val="4"/>
  </w:num>
  <w:num w:numId="13" w16cid:durableId="747070625">
    <w:abstractNumId w:val="2"/>
  </w:num>
  <w:num w:numId="14" w16cid:durableId="1381827744">
    <w:abstractNumId w:val="14"/>
  </w:num>
  <w:num w:numId="15" w16cid:durableId="1427992905">
    <w:abstractNumId w:val="5"/>
  </w:num>
  <w:num w:numId="16" w16cid:durableId="573319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13C"/>
    <w:rsid w:val="000007BC"/>
    <w:rsid w:val="0000348D"/>
    <w:rsid w:val="0002013F"/>
    <w:rsid w:val="000436E3"/>
    <w:rsid w:val="0005553A"/>
    <w:rsid w:val="00064A0A"/>
    <w:rsid w:val="00064C41"/>
    <w:rsid w:val="00083B17"/>
    <w:rsid w:val="000B0EC6"/>
    <w:rsid w:val="000D107B"/>
    <w:rsid w:val="000D7235"/>
    <w:rsid w:val="00113B28"/>
    <w:rsid w:val="001204FF"/>
    <w:rsid w:val="001238AE"/>
    <w:rsid w:val="001327B2"/>
    <w:rsid w:val="001330C8"/>
    <w:rsid w:val="00135D78"/>
    <w:rsid w:val="0014742A"/>
    <w:rsid w:val="0015710F"/>
    <w:rsid w:val="00163817"/>
    <w:rsid w:val="00170DFD"/>
    <w:rsid w:val="0017583D"/>
    <w:rsid w:val="00176171"/>
    <w:rsid w:val="00194117"/>
    <w:rsid w:val="001D4D7A"/>
    <w:rsid w:val="001F006C"/>
    <w:rsid w:val="001F42C7"/>
    <w:rsid w:val="002063CB"/>
    <w:rsid w:val="00212571"/>
    <w:rsid w:val="00222DC7"/>
    <w:rsid w:val="00226C06"/>
    <w:rsid w:val="00235BA4"/>
    <w:rsid w:val="002604FB"/>
    <w:rsid w:val="002637E6"/>
    <w:rsid w:val="002B57CA"/>
    <w:rsid w:val="002F5330"/>
    <w:rsid w:val="003025AD"/>
    <w:rsid w:val="00321347"/>
    <w:rsid w:val="00333793"/>
    <w:rsid w:val="003405F0"/>
    <w:rsid w:val="0038309F"/>
    <w:rsid w:val="00395A94"/>
    <w:rsid w:val="003A6116"/>
    <w:rsid w:val="003A79E2"/>
    <w:rsid w:val="003B1BEC"/>
    <w:rsid w:val="003B402E"/>
    <w:rsid w:val="0040583B"/>
    <w:rsid w:val="00411266"/>
    <w:rsid w:val="0043222C"/>
    <w:rsid w:val="004355CD"/>
    <w:rsid w:val="00443220"/>
    <w:rsid w:val="00511A36"/>
    <w:rsid w:val="00522F82"/>
    <w:rsid w:val="00537A0E"/>
    <w:rsid w:val="0057796B"/>
    <w:rsid w:val="00596FAC"/>
    <w:rsid w:val="005A46AC"/>
    <w:rsid w:val="005D0D82"/>
    <w:rsid w:val="006245AD"/>
    <w:rsid w:val="00656365"/>
    <w:rsid w:val="00663424"/>
    <w:rsid w:val="006A49ED"/>
    <w:rsid w:val="006C58A6"/>
    <w:rsid w:val="006C7461"/>
    <w:rsid w:val="006E7BA3"/>
    <w:rsid w:val="006F30B3"/>
    <w:rsid w:val="007213C9"/>
    <w:rsid w:val="00735C65"/>
    <w:rsid w:val="00737B10"/>
    <w:rsid w:val="0074519C"/>
    <w:rsid w:val="00786EFA"/>
    <w:rsid w:val="007B14A1"/>
    <w:rsid w:val="007C257B"/>
    <w:rsid w:val="007C675B"/>
    <w:rsid w:val="007D0DE3"/>
    <w:rsid w:val="007E43DF"/>
    <w:rsid w:val="00815AFB"/>
    <w:rsid w:val="00841519"/>
    <w:rsid w:val="00841BCD"/>
    <w:rsid w:val="00843FF4"/>
    <w:rsid w:val="00856610"/>
    <w:rsid w:val="00871930"/>
    <w:rsid w:val="00874180"/>
    <w:rsid w:val="00892AC1"/>
    <w:rsid w:val="008D01F2"/>
    <w:rsid w:val="008D199D"/>
    <w:rsid w:val="008D2BBC"/>
    <w:rsid w:val="0090713C"/>
    <w:rsid w:val="0092035A"/>
    <w:rsid w:val="009204E5"/>
    <w:rsid w:val="00930B7E"/>
    <w:rsid w:val="00973635"/>
    <w:rsid w:val="009822D3"/>
    <w:rsid w:val="00993485"/>
    <w:rsid w:val="009A09A4"/>
    <w:rsid w:val="009A674A"/>
    <w:rsid w:val="009E1E06"/>
    <w:rsid w:val="009E67AF"/>
    <w:rsid w:val="00A000E5"/>
    <w:rsid w:val="00A32ABE"/>
    <w:rsid w:val="00A33082"/>
    <w:rsid w:val="00A72DAC"/>
    <w:rsid w:val="00AA4AF9"/>
    <w:rsid w:val="00AC77EA"/>
    <w:rsid w:val="00AD0876"/>
    <w:rsid w:val="00AD6F40"/>
    <w:rsid w:val="00AE3029"/>
    <w:rsid w:val="00AF30D0"/>
    <w:rsid w:val="00B012BE"/>
    <w:rsid w:val="00B042F9"/>
    <w:rsid w:val="00B165EF"/>
    <w:rsid w:val="00B423FC"/>
    <w:rsid w:val="00B456AA"/>
    <w:rsid w:val="00B513EE"/>
    <w:rsid w:val="00B76EA4"/>
    <w:rsid w:val="00B818D7"/>
    <w:rsid w:val="00B84953"/>
    <w:rsid w:val="00BA5CEC"/>
    <w:rsid w:val="00BE0F23"/>
    <w:rsid w:val="00BE277E"/>
    <w:rsid w:val="00C02E33"/>
    <w:rsid w:val="00C41FEF"/>
    <w:rsid w:val="00C57AC7"/>
    <w:rsid w:val="00C740CB"/>
    <w:rsid w:val="00CD06FB"/>
    <w:rsid w:val="00CD310F"/>
    <w:rsid w:val="00CD5E7E"/>
    <w:rsid w:val="00CD6711"/>
    <w:rsid w:val="00CE2B96"/>
    <w:rsid w:val="00D012B4"/>
    <w:rsid w:val="00D24AC9"/>
    <w:rsid w:val="00D27080"/>
    <w:rsid w:val="00D32B70"/>
    <w:rsid w:val="00D41136"/>
    <w:rsid w:val="00D57A6A"/>
    <w:rsid w:val="00D70673"/>
    <w:rsid w:val="00D913C8"/>
    <w:rsid w:val="00DA3376"/>
    <w:rsid w:val="00DA551D"/>
    <w:rsid w:val="00DB2607"/>
    <w:rsid w:val="00DC1FC6"/>
    <w:rsid w:val="00DC7E92"/>
    <w:rsid w:val="00DE6029"/>
    <w:rsid w:val="00DF3AA4"/>
    <w:rsid w:val="00E07299"/>
    <w:rsid w:val="00E146F3"/>
    <w:rsid w:val="00E1660A"/>
    <w:rsid w:val="00E17E2F"/>
    <w:rsid w:val="00E25F52"/>
    <w:rsid w:val="00E275BF"/>
    <w:rsid w:val="00E711E5"/>
    <w:rsid w:val="00E73185"/>
    <w:rsid w:val="00E83EFC"/>
    <w:rsid w:val="00E8580A"/>
    <w:rsid w:val="00EA2F4A"/>
    <w:rsid w:val="00ED03EF"/>
    <w:rsid w:val="00EE430C"/>
    <w:rsid w:val="00EE78C4"/>
    <w:rsid w:val="00F03382"/>
    <w:rsid w:val="00F31E1E"/>
    <w:rsid w:val="00F34749"/>
    <w:rsid w:val="00F423E4"/>
    <w:rsid w:val="00F43180"/>
    <w:rsid w:val="00F53AC4"/>
    <w:rsid w:val="00F652A1"/>
    <w:rsid w:val="00F676ED"/>
    <w:rsid w:val="00F70598"/>
    <w:rsid w:val="00FA7FAB"/>
    <w:rsid w:val="00FB558C"/>
    <w:rsid w:val="00FD135E"/>
    <w:rsid w:val="7534C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EB348"/>
  <w15:chartTrackingRefBased/>
  <w15:docId w15:val="{8214FD5F-4FBB-4550-8751-CE3189B64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bCs/>
        <w:color w:val="000000" w:themeColor="text1"/>
        <w:kern w:val="2"/>
        <w:sz w:val="24"/>
        <w:szCs w:val="48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2ABE"/>
    <w:pPr>
      <w:spacing w:after="120" w:line="312" w:lineRule="auto"/>
    </w:pPr>
  </w:style>
  <w:style w:type="paragraph" w:styleId="Heading1">
    <w:name w:val="heading 1"/>
    <w:basedOn w:val="BodyText"/>
    <w:next w:val="Normal"/>
    <w:link w:val="Heading1Char"/>
    <w:uiPriority w:val="9"/>
    <w:qFormat/>
    <w:rsid w:val="00A32ABE"/>
    <w:pPr>
      <w:spacing w:before="120" w:line="240" w:lineRule="auto"/>
      <w:outlineLvl w:val="0"/>
    </w:pPr>
    <w:rPr>
      <w:rFonts w:asciiTheme="majorHAnsi" w:hAnsiTheme="majorHAnsi"/>
      <w:b/>
      <w:bCs w:val="0"/>
      <w:color w:val="1E384B"/>
      <w:sz w:val="48"/>
      <w:szCs w:val="48"/>
    </w:rPr>
  </w:style>
  <w:style w:type="paragraph" w:styleId="Heading2">
    <w:name w:val="heading 2"/>
    <w:basedOn w:val="BodyText"/>
    <w:next w:val="Normal"/>
    <w:link w:val="Heading2Char"/>
    <w:uiPriority w:val="9"/>
    <w:unhideWhenUsed/>
    <w:qFormat/>
    <w:rsid w:val="00A32ABE"/>
    <w:pPr>
      <w:spacing w:before="120" w:line="240" w:lineRule="auto"/>
      <w:outlineLvl w:val="1"/>
    </w:pPr>
    <w:rPr>
      <w:rFonts w:asciiTheme="majorHAnsi" w:hAnsiTheme="majorHAnsi"/>
      <w:b/>
      <w:color w:val="1E384B"/>
      <w:sz w:val="40"/>
      <w:szCs w:val="40"/>
    </w:rPr>
  </w:style>
  <w:style w:type="paragraph" w:styleId="Heading3">
    <w:name w:val="heading 3"/>
    <w:basedOn w:val="BodyText"/>
    <w:next w:val="Normal"/>
    <w:link w:val="Heading3Char"/>
    <w:uiPriority w:val="9"/>
    <w:unhideWhenUsed/>
    <w:qFormat/>
    <w:rsid w:val="00A32ABE"/>
    <w:pPr>
      <w:spacing w:before="120" w:line="240" w:lineRule="auto"/>
      <w:outlineLvl w:val="2"/>
    </w:pPr>
    <w:rPr>
      <w:rFonts w:asciiTheme="majorHAnsi" w:hAnsiTheme="majorHAnsi"/>
      <w:b/>
      <w:bCs w:val="0"/>
      <w:color w:val="1E384B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32ABE"/>
    <w:pPr>
      <w:spacing w:before="120" w:line="240" w:lineRule="auto"/>
      <w:outlineLvl w:val="3"/>
    </w:pPr>
    <w:rPr>
      <w:b/>
      <w:bCs w:val="0"/>
      <w:color w:val="1E384B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2571"/>
    <w:pPr>
      <w:keepNext/>
      <w:keepLines/>
      <w:spacing w:before="120" w:line="240" w:lineRule="auto"/>
      <w:outlineLvl w:val="4"/>
    </w:pPr>
    <w:rPr>
      <w:rFonts w:asciiTheme="majorHAnsi" w:eastAsiaTheme="majorEastAsia" w:hAnsiTheme="majorHAnsi" w:cstheme="majorBidi"/>
      <w:b/>
      <w:color w:val="162937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13C"/>
  </w:style>
  <w:style w:type="paragraph" w:styleId="Footer">
    <w:name w:val="footer"/>
    <w:basedOn w:val="Normal"/>
    <w:link w:val="FooterChar"/>
    <w:uiPriority w:val="99"/>
    <w:unhideWhenUsed/>
    <w:rsid w:val="009071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13C"/>
  </w:style>
  <w:style w:type="paragraph" w:styleId="BodyText">
    <w:name w:val="Body Text"/>
    <w:basedOn w:val="Normal"/>
    <w:link w:val="BodyTextChar"/>
    <w:uiPriority w:val="1"/>
    <w:rsid w:val="000436E3"/>
    <w:rPr>
      <w:rFonts w:ascii="Gill Sans MT" w:hAnsi="Gill Sans MT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436E3"/>
    <w:rPr>
      <w:rFonts w:ascii="Gill Sans MT" w:hAnsi="Gill Sans MT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32ABE"/>
    <w:rPr>
      <w:rFonts w:asciiTheme="majorHAnsi" w:hAnsiTheme="majorHAnsi"/>
      <w:b/>
      <w:bCs w:val="0"/>
      <w:color w:val="1E384B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A32ABE"/>
    <w:rPr>
      <w:rFonts w:asciiTheme="majorHAnsi" w:hAnsiTheme="majorHAnsi"/>
      <w:b/>
      <w:color w:val="1E384B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32ABE"/>
    <w:rPr>
      <w:rFonts w:asciiTheme="majorHAnsi" w:hAnsiTheme="majorHAnsi"/>
      <w:b/>
      <w:bCs w:val="0"/>
      <w:color w:val="1E384B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A32ABE"/>
    <w:rPr>
      <w:b/>
      <w:bCs w:val="0"/>
      <w:color w:val="1E384B"/>
      <w:sz w:val="28"/>
      <w:szCs w:val="28"/>
    </w:rPr>
  </w:style>
  <w:style w:type="paragraph" w:customStyle="1" w:styleId="FooterDepartmentdivisionunitnameCover">
    <w:name w:val="Footer Department/division/unit name (Cover)"/>
    <w:qFormat/>
    <w:rsid w:val="00A32ABE"/>
    <w:pPr>
      <w:spacing w:after="0" w:line="240" w:lineRule="auto"/>
    </w:pPr>
    <w:rPr>
      <w:rFonts w:asciiTheme="majorHAnsi" w:eastAsiaTheme="majorEastAsia" w:hAnsiTheme="majorHAnsi" w:cstheme="majorBidi"/>
      <w:b/>
      <w:bCs w:val="0"/>
      <w:iCs/>
      <w:noProof/>
      <w:sz w:val="20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212571"/>
    <w:rPr>
      <w:rFonts w:asciiTheme="majorHAnsi" w:eastAsiaTheme="majorEastAsia" w:hAnsiTheme="majorHAnsi" w:cstheme="majorBidi"/>
      <w:b/>
      <w:color w:val="162937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212571"/>
    <w:pPr>
      <w:spacing w:before="120" w:after="240" w:line="240" w:lineRule="auto"/>
      <w:contextualSpacing/>
    </w:pPr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2571"/>
    <w:rPr>
      <w:rFonts w:asciiTheme="majorHAnsi" w:eastAsiaTheme="majorEastAsia" w:hAnsiTheme="majorHAnsi" w:cstheme="majorBidi"/>
      <w:color w:val="1E38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2571"/>
    <w:pPr>
      <w:numPr>
        <w:ilvl w:val="1"/>
      </w:numPr>
      <w:spacing w:line="240" w:lineRule="auto"/>
    </w:pPr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212571"/>
    <w:rPr>
      <w:rFonts w:asciiTheme="minorHAnsi" w:eastAsiaTheme="minorEastAsia" w:hAnsiTheme="minorHAnsi"/>
      <w:color w:val="3B3838" w:themeColor="background2" w:themeShade="40"/>
      <w:spacing w:val="15"/>
      <w:szCs w:val="22"/>
    </w:rPr>
  </w:style>
  <w:style w:type="character" w:styleId="Strong">
    <w:name w:val="Strong"/>
    <w:basedOn w:val="DefaultParagraphFont"/>
    <w:uiPriority w:val="22"/>
    <w:qFormat/>
    <w:rsid w:val="00212571"/>
    <w:rPr>
      <w:rFonts w:asciiTheme="minorHAnsi" w:hAnsiTheme="minorHAnsi"/>
      <w:b/>
      <w:bCs w:val="0"/>
      <w:color w:val="000000" w:themeColor="text1"/>
    </w:rPr>
  </w:style>
  <w:style w:type="character" w:styleId="IntenseEmphasis">
    <w:name w:val="Intense Emphasis"/>
    <w:basedOn w:val="DefaultParagraphFont"/>
    <w:uiPriority w:val="21"/>
    <w:qFormat/>
    <w:rsid w:val="00212571"/>
    <w:rPr>
      <w:rFonts w:asciiTheme="minorHAnsi" w:hAnsiTheme="minorHAnsi"/>
      <w:i w:val="0"/>
      <w:iCs/>
      <w:color w:val="1E384B"/>
      <w:sz w:val="28"/>
    </w:rPr>
  </w:style>
  <w:style w:type="table" w:customStyle="1" w:styleId="Style1">
    <w:name w:val="Style1"/>
    <w:basedOn w:val="TableNormal"/>
    <w:uiPriority w:val="99"/>
    <w:rsid w:val="00C57AC7"/>
    <w:pPr>
      <w:spacing w:before="60" w:after="60" w:line="240" w:lineRule="atLeast"/>
    </w:pPr>
    <w:rPr>
      <w:rFonts w:eastAsia="MS PGothic"/>
      <w:bCs w:val="0"/>
      <w:color w:val="auto"/>
      <w:kern w:val="0"/>
      <w:sz w:val="20"/>
      <w:szCs w:val="24"/>
      <w:lang w:eastAsia="ja-JP"/>
      <w14:ligatures w14:val="none"/>
    </w:rPr>
    <w:tblPr>
      <w:tblBorders>
        <w:insideH w:val="single" w:sz="4" w:space="0" w:color="005A96"/>
        <w:insideV w:val="single" w:sz="4" w:space="0" w:color="005A96"/>
      </w:tblBorders>
    </w:tblPr>
    <w:tblStylePr w:type="firstRow">
      <w:rPr>
        <w:rFonts w:ascii="Arial" w:hAnsi="Arial"/>
        <w:b w:val="0"/>
        <w:i w:val="0"/>
        <w:sz w:val="20"/>
      </w:rPr>
      <w:tblPr/>
      <w:tcPr>
        <w:tcBorders>
          <w:top w:val="nil"/>
          <w:left w:val="nil"/>
          <w:bottom w:val="nil"/>
          <w:right w:val="nil"/>
          <w:insideH w:val="single" w:sz="4" w:space="0" w:color="005A96"/>
          <w:insideV w:val="single" w:sz="4" w:space="0" w:color="005A96"/>
        </w:tcBorders>
        <w:shd w:val="clear" w:color="auto" w:fill="DAF0FF"/>
      </w:tcPr>
    </w:tblStylePr>
  </w:style>
  <w:style w:type="paragraph" w:styleId="ListParagraph">
    <w:name w:val="List Paragraph"/>
    <w:basedOn w:val="Normal"/>
    <w:uiPriority w:val="34"/>
    <w:qFormat/>
    <w:rsid w:val="0087193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456AA"/>
    <w:rPr>
      <w:color w:val="00BCDA" w:themeColor="accent2"/>
      <w:u w:val="single"/>
    </w:rPr>
  </w:style>
  <w:style w:type="paragraph" w:styleId="Revision">
    <w:name w:val="Revision"/>
    <w:hidden/>
    <w:uiPriority w:val="99"/>
    <w:semiHidden/>
    <w:rsid w:val="00B01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012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12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12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BE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BE"/>
    <w:rPr>
      <w:b/>
      <w:sz w:val="20"/>
      <w:szCs w:val="20"/>
    </w:rPr>
  </w:style>
  <w:style w:type="paragraph" w:customStyle="1" w:styleId="isselectedend">
    <w:name w:val="isselectedend"/>
    <w:basedOn w:val="Normal"/>
    <w:rsid w:val="0078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86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Cs w:val="0"/>
      <w:color w:val="auto"/>
      <w:kern w:val="0"/>
      <w:szCs w:val="24"/>
      <w:lang w:eastAsia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6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2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1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5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9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0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7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6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4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66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2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0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8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3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6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4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0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3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8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4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8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9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4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8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7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7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8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5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8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4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8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30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5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ssm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E384B"/>
      </a:accent1>
      <a:accent2>
        <a:srgbClr val="00BCDA"/>
      </a:accent2>
      <a:accent3>
        <a:srgbClr val="F58021"/>
      </a:accent3>
      <a:accent4>
        <a:srgbClr val="DD0256"/>
      </a:accent4>
      <a:accent5>
        <a:srgbClr val="E2E776"/>
      </a:accent5>
      <a:accent6>
        <a:srgbClr val="000000"/>
      </a:accent6>
      <a:hlink>
        <a:srgbClr val="A5A5A5"/>
      </a:hlink>
      <a:folHlink>
        <a:srgbClr val="5B9BD5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58C7D332C5B43ACDB4ABF6798E149" ma:contentTypeVersion="17" ma:contentTypeDescription="Create a new document." ma:contentTypeScope="" ma:versionID="93e2cb624bfee6fa7fc218847215c26c">
  <xsd:schema xmlns:xsd="http://www.w3.org/2001/XMLSchema" xmlns:xs="http://www.w3.org/2001/XMLSchema" xmlns:p="http://schemas.microsoft.com/office/2006/metadata/properties" xmlns:ns2="5f96df31-a97c-46a8-949b-6ff75763ef39" xmlns:ns3="3b82dd87-0b0e-4151-9acc-69352e15f172" targetNamespace="http://schemas.microsoft.com/office/2006/metadata/properties" ma:root="true" ma:fieldsID="d39a4377379d04d2c7b9f33a2ac96214" ns2:_="" ns3:_="">
    <xsd:import namespace="5f96df31-a97c-46a8-949b-6ff75763ef39"/>
    <xsd:import namespace="3b82dd87-0b0e-4151-9acc-69352e15f1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6df31-a97c-46a8-949b-6ff75763ef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5fa8d43-ebde-4843-a9f4-94e805a6a4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82dd87-0b0e-4151-9acc-69352e15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14a45cb-8e2d-453b-852d-d02b7610e988}" ma:internalName="TaxCatchAll" ma:showField="CatchAllData" ma:web="3b82dd87-0b0e-4151-9acc-69352e15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82dd87-0b0e-4151-9acc-69352e15f172" xsi:nil="true"/>
    <lcf76f155ced4ddcb4097134ff3c332f xmlns="5f96df31-a97c-46a8-949b-6ff75763ef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38F0435-1B08-4064-8EBD-EAFB229F4D5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681DE0-1871-4F1E-9EBE-23DCABDA0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6df31-a97c-46a8-949b-6ff75763ef39"/>
    <ds:schemaRef ds:uri="3b82dd87-0b0e-4151-9acc-69352e15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774ABC-B8BA-4B97-8980-2E78CAE0948F}">
  <ds:schemaRefs>
    <ds:schemaRef ds:uri="http://schemas.microsoft.com/office/2006/metadata/properties"/>
    <ds:schemaRef ds:uri="http://schemas.microsoft.com/office/infopath/2007/PartnerControls"/>
    <ds:schemaRef ds:uri="3b82dd87-0b0e-4151-9acc-69352e15f172"/>
    <ds:schemaRef ds:uri="5f96df31-a97c-46a8-949b-6ff75763ef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245</Words>
  <Characters>1275</Characters>
  <Application>Microsoft Office Word</Application>
  <DocSecurity>0</DocSecurity>
  <Lines>27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Premier and Cabinet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Jessie</dc:creator>
  <cp:keywords/>
  <dc:description/>
  <cp:lastModifiedBy>Aplin, Amanda</cp:lastModifiedBy>
  <cp:revision>56</cp:revision>
  <dcterms:created xsi:type="dcterms:W3CDTF">2026-06-05T00:59:00Z</dcterms:created>
  <dcterms:modified xsi:type="dcterms:W3CDTF">2026-08-05T08:22:00Z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0x010100D4158C7D332C5B43ACDB4ABF6798E149</vt:lpwstr>
  </property>
  <property fmtid="{D5CDD505-2E9C-101B-9397-08002B2CF9AE}" pid="3" name="MediaServiceImageTags">
    <vt:lpwstr/>
  </property>
  <property fmtid="{D5CDD505-2E9C-101B-9397-08002B2CF9AE}" pid="4" name="MSIP_Label_4413e457-4e4b-40f6-9507-365301b2e0d0_Enabled">
    <vt:lpwstr>true</vt:lpwstr>
  </property>
  <property fmtid="{D5CDD505-2E9C-101B-9397-08002B2CF9AE}" pid="5" name="MSIP_Label_4413e457-4e4b-40f6-9507-365301b2e0d0_SetDate">
    <vt:lpwstr>2026-06-01T04:05:01Z</vt:lpwstr>
  </property>
  <property fmtid="{D5CDD505-2E9C-101B-9397-08002B2CF9AE}" pid="6" name="MSIP_Label_4413e457-4e4b-40f6-9507-365301b2e0d0_Method">
    <vt:lpwstr>Privileged</vt:lpwstr>
  </property>
  <property fmtid="{D5CDD505-2E9C-101B-9397-08002B2CF9AE}" pid="7" name="MSIP_Label_4413e457-4e4b-40f6-9507-365301b2e0d0_Name">
    <vt:lpwstr>OFFICIAL</vt:lpwstr>
  </property>
  <property fmtid="{D5CDD505-2E9C-101B-9397-08002B2CF9AE}" pid="8" name="MSIP_Label_4413e457-4e4b-40f6-9507-365301b2e0d0_SiteId">
    <vt:lpwstr>ea732b1f-3d1a-4be9-b48b-6cee25b8a074</vt:lpwstr>
  </property>
  <property fmtid="{D5CDD505-2E9C-101B-9397-08002B2CF9AE}" pid="9" name="MSIP_Label_4413e457-4e4b-40f6-9507-365301b2e0d0_ActionId">
    <vt:lpwstr>a0574cdf-b647-4157-8695-b30678b1e6d0</vt:lpwstr>
  </property>
  <property fmtid="{D5CDD505-2E9C-101B-9397-08002B2CF9AE}" pid="10" name="MSIP_Label_4413e457-4e4b-40f6-9507-365301b2e0d0_ContentBits">
    <vt:lpwstr>3</vt:lpwstr>
  </property>
  <property fmtid="{D5CDD505-2E9C-101B-9397-08002B2CF9AE}" pid="11" name="MSIP_Label_4413e457-4e4b-40f6-9507-365301b2e0d0_Tag">
    <vt:lpwstr>10, 0, 1, 1</vt:lpwstr>
  </property>
</Properties>
</file>