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0A23" w14:textId="63A3266B" w:rsidR="00FB2A98" w:rsidRPr="00DA31D1" w:rsidRDefault="00C264A4" w:rsidP="000C7B8D">
      <w:pPr>
        <w:pStyle w:val="Title"/>
      </w:pPr>
      <w:r>
        <w:t>Restrictive Practices: Information for Providers</w:t>
      </w:r>
    </w:p>
    <w:p w14:paraId="095C81C6" w14:textId="72D342E5" w:rsidR="00525155" w:rsidRDefault="00605852" w:rsidP="000C7B8D">
      <w:r>
        <w:t xml:space="preserve">This fact sheet has been prepared for disability services providers proposing to use restrictive practices in relation to a person with disability. </w:t>
      </w:r>
    </w:p>
    <w:p w14:paraId="47FF3058" w14:textId="6A8D6720" w:rsidR="002E21B9" w:rsidRDefault="002E21B9" w:rsidP="000C7B8D">
      <w:r>
        <w:t xml:space="preserve">The </w:t>
      </w:r>
      <w:hyperlink r:id="rId10">
        <w:r w:rsidR="00175343" w:rsidRPr="3E13D5B7">
          <w:rPr>
            <w:rStyle w:val="Hyperlink"/>
            <w:i/>
            <w:iCs/>
            <w:color w:val="0E7482"/>
          </w:rPr>
          <w:t>Disability Rights, Inclusion and Safeguarding Act 2024</w:t>
        </w:r>
        <w:r w:rsidR="00175343" w:rsidRPr="3E13D5B7">
          <w:rPr>
            <w:rStyle w:val="Hyperlink"/>
            <w:color w:val="0E7482"/>
          </w:rPr>
          <w:t xml:space="preserve"> (the Act)</w:t>
        </w:r>
      </w:hyperlink>
      <w:r>
        <w:t xml:space="preserve"> regulates the use of restrictive practices</w:t>
      </w:r>
      <w:r w:rsidR="009A1B4F">
        <w:t xml:space="preserve"> by disability services providers,</w:t>
      </w:r>
      <w:r>
        <w:t xml:space="preserve"> in </w:t>
      </w:r>
      <w:r w:rsidR="009A1B4F">
        <w:t xml:space="preserve">the provision of services </w:t>
      </w:r>
      <w:r>
        <w:t xml:space="preserve">to people with disability. </w:t>
      </w:r>
      <w:r w:rsidR="009A1B4F">
        <w:t xml:space="preserve">The use of restrictive practices in relation to people who do not live with disability, in other service settings, is regulated by separate legislation. </w:t>
      </w:r>
    </w:p>
    <w:p w14:paraId="2D339B33" w14:textId="72409C68" w:rsidR="00326085" w:rsidRPr="00F27B29" w:rsidRDefault="00326085" w:rsidP="000C7B8D">
      <w:r>
        <w:t>A restrictive practice is any action that restricts the rights</w:t>
      </w:r>
      <w:r w:rsidR="00E64544">
        <w:t>,</w:t>
      </w:r>
      <w:r>
        <w:t xml:space="preserve"> freedom of movement or behaviour of a person</w:t>
      </w:r>
      <w:r w:rsidR="373CD3D6">
        <w:t xml:space="preserve"> with disability</w:t>
      </w:r>
      <w:r>
        <w:t>.</w:t>
      </w:r>
      <w:r w:rsidR="00FF1BC8">
        <w:t xml:space="preserve"> Restrictive practices are </w:t>
      </w:r>
      <w:r w:rsidR="00390149">
        <w:t xml:space="preserve">sometimes </w:t>
      </w:r>
      <w:r w:rsidR="007D588D">
        <w:t>used to keep a person with disability or others safe</w:t>
      </w:r>
      <w:r w:rsidR="004258D7">
        <w:t xml:space="preserve">, usually in response to </w:t>
      </w:r>
      <w:r w:rsidR="007D588D">
        <w:t xml:space="preserve">a behaviour of concern. </w:t>
      </w:r>
    </w:p>
    <w:p w14:paraId="4DA7960D" w14:textId="7F4B3EFE" w:rsidR="00F84CFA" w:rsidRDefault="00F84CFA" w:rsidP="00770436">
      <w:pPr>
        <w:spacing w:after="0"/>
      </w:pPr>
      <w:r>
        <w:t>The</w:t>
      </w:r>
      <w:r w:rsidR="004A402D">
        <w:t xml:space="preserve"> </w:t>
      </w:r>
      <w:r>
        <w:t>Act</w:t>
      </w:r>
      <w:r w:rsidR="00E64544">
        <w:t xml:space="preserve"> </w:t>
      </w:r>
      <w:r w:rsidR="006A2105">
        <w:t>is based on</w:t>
      </w:r>
      <w:r>
        <w:t xml:space="preserve"> a person-centred, human rights approach to</w:t>
      </w:r>
      <w:r w:rsidR="00E630B1">
        <w:t xml:space="preserve"> </w:t>
      </w:r>
      <w:r>
        <w:t>the use of restrictive practices</w:t>
      </w:r>
      <w:r w:rsidR="00750D94">
        <w:t xml:space="preserve"> and </w:t>
      </w:r>
      <w:r>
        <w:t>emphasises that restrictive practices should</w:t>
      </w:r>
      <w:r w:rsidR="000B1C64">
        <w:t xml:space="preserve"> only be</w:t>
      </w:r>
      <w:r>
        <w:t xml:space="preserve">: </w:t>
      </w:r>
    </w:p>
    <w:p w14:paraId="45DD023F" w14:textId="5E20F4CB" w:rsidR="0057636E" w:rsidRPr="000C7B8D" w:rsidRDefault="3EB70641" w:rsidP="000C7B8D">
      <w:pPr>
        <w:pStyle w:val="BulletL1"/>
      </w:pPr>
      <w:r>
        <w:t>U</w:t>
      </w:r>
      <w:r w:rsidR="0057636E">
        <w:t>sed in very limited and specific circumstances</w:t>
      </w:r>
      <w:r w:rsidR="10140536">
        <w:t>.</w:t>
      </w:r>
      <w:r w:rsidR="0057636E">
        <w:t> </w:t>
      </w:r>
    </w:p>
    <w:p w14:paraId="4AABFB49" w14:textId="315C0443" w:rsidR="0057636E" w:rsidRPr="000C7B8D" w:rsidRDefault="185B9AE3" w:rsidP="000C7B8D">
      <w:pPr>
        <w:pStyle w:val="BulletL1"/>
      </w:pPr>
      <w:r>
        <w:t>U</w:t>
      </w:r>
      <w:r w:rsidR="0057636E">
        <w:t>sed as a last resort</w:t>
      </w:r>
      <w:r w:rsidR="15379F39">
        <w:t>.</w:t>
      </w:r>
      <w:r w:rsidR="0057636E">
        <w:t> </w:t>
      </w:r>
    </w:p>
    <w:p w14:paraId="42D3F58A" w14:textId="0147F2BA" w:rsidR="0057636E" w:rsidRPr="000C7B8D" w:rsidRDefault="7D9172C3" w:rsidP="000C7B8D">
      <w:pPr>
        <w:pStyle w:val="BulletL1"/>
      </w:pPr>
      <w:r>
        <w:t>T</w:t>
      </w:r>
      <w:r w:rsidR="0057636E">
        <w:t>he least restrictive practice possible</w:t>
      </w:r>
      <w:r w:rsidR="28C34B7F">
        <w:t>.</w:t>
      </w:r>
    </w:p>
    <w:p w14:paraId="587F76B0" w14:textId="403783B7" w:rsidR="0057636E" w:rsidRPr="000C7B8D" w:rsidRDefault="384A011F" w:rsidP="000C7B8D">
      <w:pPr>
        <w:pStyle w:val="BulletL1"/>
      </w:pPr>
      <w:r>
        <w:t>U</w:t>
      </w:r>
      <w:r w:rsidR="0057636E">
        <w:t>sed for the shortest time possible</w:t>
      </w:r>
      <w:r w:rsidR="416234CD">
        <w:t>.</w:t>
      </w:r>
      <w:r w:rsidR="0057636E">
        <w:t> </w:t>
      </w:r>
    </w:p>
    <w:p w14:paraId="2CF929B0" w14:textId="2CC4DB86" w:rsidR="0057636E" w:rsidRPr="000C7B8D" w:rsidRDefault="3402C1D5" w:rsidP="000C7B8D">
      <w:pPr>
        <w:pStyle w:val="BulletL1"/>
      </w:pPr>
      <w:r>
        <w:t>I</w:t>
      </w:r>
      <w:r w:rsidR="0057636E">
        <w:t>n proportion and justified to protect the rights and safety of the person with disability or others. </w:t>
      </w:r>
    </w:p>
    <w:p w14:paraId="07EE6E00" w14:textId="5EC9C067" w:rsidR="00D84351" w:rsidRDefault="00F84CFA" w:rsidP="000C7B8D">
      <w:r>
        <w:t xml:space="preserve">The use </w:t>
      </w:r>
      <w:r w:rsidR="000F20B6">
        <w:t xml:space="preserve">of </w:t>
      </w:r>
      <w:r>
        <w:t xml:space="preserve">a restrictive practice </w:t>
      </w:r>
      <w:r w:rsidR="000F20B6">
        <w:t>should only be considered</w:t>
      </w:r>
      <w:r w:rsidR="00E23B2C">
        <w:t xml:space="preserve"> after</w:t>
      </w:r>
      <w:r w:rsidR="00D84351">
        <w:t>:</w:t>
      </w:r>
    </w:p>
    <w:p w14:paraId="5FDBD768" w14:textId="579911A5" w:rsidR="00726CEE" w:rsidRPr="00CD0969" w:rsidRDefault="3B115A37" w:rsidP="00770436">
      <w:pPr>
        <w:pStyle w:val="BulletL1"/>
        <w:spacing w:after="0" w:line="288" w:lineRule="auto"/>
        <w:contextualSpacing w:val="0"/>
      </w:pPr>
      <w:r>
        <w:t>C</w:t>
      </w:r>
      <w:r w:rsidR="00F84CFA">
        <w:t>areful clinical and ethical consideration</w:t>
      </w:r>
      <w:r w:rsidR="00475727">
        <w:t xml:space="preserve"> </w:t>
      </w:r>
      <w:r w:rsidR="00490C73">
        <w:t xml:space="preserve">of the benefits and risks associated with </w:t>
      </w:r>
      <w:r w:rsidR="00AF7932">
        <w:t>its use</w:t>
      </w:r>
      <w:r w:rsidR="00490C73">
        <w:t xml:space="preserve"> </w:t>
      </w:r>
      <w:r w:rsidR="00475727">
        <w:t>including</w:t>
      </w:r>
      <w:r w:rsidR="00561A0F">
        <w:t>:</w:t>
      </w:r>
    </w:p>
    <w:p w14:paraId="219F0581" w14:textId="3FC02B55" w:rsidR="00BD5225" w:rsidRPr="000C7B8D" w:rsidRDefault="00BD5225" w:rsidP="00770436">
      <w:pPr>
        <w:pStyle w:val="BulletL2"/>
      </w:pPr>
      <w:r w:rsidRPr="000C7B8D">
        <w:t>acting in the best interests of the person</w:t>
      </w:r>
      <w:r w:rsidR="00283056" w:rsidRPr="000C7B8D">
        <w:t xml:space="preserve"> (beneficence)</w:t>
      </w:r>
    </w:p>
    <w:p w14:paraId="39FC9189" w14:textId="27104CA2" w:rsidR="00BD5225" w:rsidRPr="000C7B8D" w:rsidRDefault="00BD5225" w:rsidP="00770436">
      <w:pPr>
        <w:pStyle w:val="BulletL2"/>
      </w:pPr>
      <w:r w:rsidRPr="000C7B8D">
        <w:t>avoiding harm</w:t>
      </w:r>
      <w:r w:rsidR="00283056" w:rsidRPr="000C7B8D">
        <w:t xml:space="preserve"> (</w:t>
      </w:r>
      <w:r w:rsidR="00490C73" w:rsidRPr="000C7B8D">
        <w:t>non-maleficence)</w:t>
      </w:r>
    </w:p>
    <w:p w14:paraId="76DF3584" w14:textId="01CC31CB" w:rsidR="00BD5225" w:rsidRPr="000C7B8D" w:rsidRDefault="00BD5225" w:rsidP="00770436">
      <w:pPr>
        <w:pStyle w:val="BulletL2"/>
      </w:pPr>
      <w:r w:rsidRPr="000C7B8D">
        <w:t xml:space="preserve">respect for the will and preference of the person </w:t>
      </w:r>
      <w:r w:rsidR="00490C73" w:rsidRPr="000C7B8D">
        <w:t>(autonomy)</w:t>
      </w:r>
    </w:p>
    <w:p w14:paraId="426F54DE" w14:textId="06C77EB5" w:rsidR="0050316D" w:rsidRPr="000C7B8D" w:rsidRDefault="0050316D" w:rsidP="00770436">
      <w:pPr>
        <w:pStyle w:val="BulletL2"/>
      </w:pPr>
      <w:r w:rsidRPr="000C7B8D">
        <w:t>fair and equitable access to resources and services</w:t>
      </w:r>
      <w:r w:rsidR="00490C73" w:rsidRPr="000C7B8D">
        <w:t xml:space="preserve"> (justice)</w:t>
      </w:r>
    </w:p>
    <w:p w14:paraId="23CF054F" w14:textId="010E794D" w:rsidR="00FF029C" w:rsidRDefault="2FB3660E" w:rsidP="628DD771">
      <w:pPr>
        <w:pStyle w:val="BulletL1"/>
        <w:spacing w:line="288" w:lineRule="auto"/>
      </w:pPr>
      <w:r>
        <w:t>C</w:t>
      </w:r>
      <w:r w:rsidR="00FF029C">
        <w:t>onsultation with a behaviour support practitioner</w:t>
      </w:r>
    </w:p>
    <w:p w14:paraId="42197B86" w14:textId="03E5A441" w:rsidR="3ACF9705" w:rsidRDefault="337B49AC" w:rsidP="000C7B8D">
      <w:pPr>
        <w:pStyle w:val="BulletL1"/>
      </w:pPr>
      <w:r>
        <w:t>C</w:t>
      </w:r>
      <w:r w:rsidR="00F84CFA">
        <w:t>onsidering a person's human rights</w:t>
      </w:r>
      <w:r w:rsidR="001C2C5C">
        <w:t>.</w:t>
      </w:r>
    </w:p>
    <w:p w14:paraId="016105CF" w14:textId="4620DC07" w:rsidR="000F70E7" w:rsidRDefault="000F70E7" w:rsidP="001403FC">
      <w:pPr>
        <w:pStyle w:val="Heading1"/>
      </w:pPr>
      <w:r>
        <w:lastRenderedPageBreak/>
        <w:t xml:space="preserve">The Senior Practitioner </w:t>
      </w:r>
    </w:p>
    <w:p w14:paraId="156B79E4" w14:textId="77777777" w:rsidR="00AC1892" w:rsidRPr="00AB6435" w:rsidRDefault="00AC1892" w:rsidP="00AC1892">
      <w:r w:rsidRPr="00AB6435">
        <w:t xml:space="preserve">The Senior Practitioner has an important role in protecting and promoting the human rights of people with disability and </w:t>
      </w:r>
      <w:r>
        <w:t xml:space="preserve">authorises and </w:t>
      </w:r>
      <w:r w:rsidRPr="00AB6435">
        <w:t>oversee</w:t>
      </w:r>
      <w:r>
        <w:t>s</w:t>
      </w:r>
      <w:r w:rsidRPr="00AB6435">
        <w:t xml:space="preserve"> the implementation of restrictive practices in Tasmania.  </w:t>
      </w:r>
    </w:p>
    <w:p w14:paraId="648B3825" w14:textId="77777777" w:rsidR="001403FC" w:rsidRDefault="001403FC" w:rsidP="001403FC">
      <w:r>
        <w:t xml:space="preserve">The use of a restrictive practice in relation to a person with disability must be authorised by the Senior Practitioner. The Senior Practitioner ensures that the use of restrictive practices is subject to independent oversight. It is an offence under the Act to use a restrictive practice in relation to a person with disability without authorisation from the Senior Practitioner. Financial penalties may apply to providers who do not comply with the Act. </w:t>
      </w:r>
    </w:p>
    <w:p w14:paraId="33AF9359" w14:textId="4A15BEB6" w:rsidR="001403FC" w:rsidRPr="001403FC" w:rsidRDefault="00E56C05" w:rsidP="00220920">
      <w:r>
        <w:t xml:space="preserve">The Senior </w:t>
      </w:r>
      <w:r w:rsidR="00D91D08">
        <w:t>Practitioner</w:t>
      </w:r>
      <w:r>
        <w:t xml:space="preserve"> </w:t>
      </w:r>
      <w:r w:rsidR="00FA22E5">
        <w:t xml:space="preserve">also </w:t>
      </w:r>
      <w:r w:rsidR="00220920">
        <w:t xml:space="preserve">provides guidance to </w:t>
      </w:r>
      <w:r w:rsidR="001403FC" w:rsidRPr="001403FC">
        <w:t>disability services providers to</w:t>
      </w:r>
      <w:r w:rsidR="001E7FDA">
        <w:t>:</w:t>
      </w:r>
    </w:p>
    <w:p w14:paraId="71B49BD0" w14:textId="77777777" w:rsidR="001403FC" w:rsidRPr="001403FC" w:rsidRDefault="001403FC" w:rsidP="001403FC">
      <w:pPr>
        <w:numPr>
          <w:ilvl w:val="0"/>
          <w:numId w:val="39"/>
        </w:numPr>
      </w:pPr>
      <w:r w:rsidRPr="001403FC">
        <w:t>improve practices in relation to restrictive practices and the use of behaviour management techniques that may remove or minimise the need for restrictive practices.</w:t>
      </w:r>
    </w:p>
    <w:p w14:paraId="38CA7CA4" w14:textId="45DC98B0" w:rsidR="001403FC" w:rsidRPr="001403FC" w:rsidRDefault="001403FC" w:rsidP="00770436">
      <w:pPr>
        <w:numPr>
          <w:ilvl w:val="0"/>
          <w:numId w:val="39"/>
        </w:numPr>
        <w:spacing w:after="240"/>
        <w:ind w:left="714" w:hanging="357"/>
      </w:pPr>
      <w:r w:rsidRPr="001403FC">
        <w:t>enable the use of restrictive practices to be reduced and, where appropriate, eliminated</w:t>
      </w:r>
      <w:r w:rsidR="009A1B4F">
        <w:t>, consistent with the Principles of the Act</w:t>
      </w:r>
      <w:r w:rsidRPr="001403FC">
        <w:t>.</w:t>
      </w:r>
    </w:p>
    <w:p w14:paraId="1EFF2E2E" w14:textId="23B431B5" w:rsidR="003F5EB0" w:rsidRPr="00770436" w:rsidRDefault="003F5EB0" w:rsidP="00770436">
      <w:pPr>
        <w:pStyle w:val="Heading1"/>
      </w:pPr>
      <w:r w:rsidRPr="00770436">
        <w:t xml:space="preserve">What are Restrictive Practices? </w:t>
      </w:r>
    </w:p>
    <w:p w14:paraId="3E9B6604" w14:textId="7759F0CF" w:rsidR="003F5EB0" w:rsidRDefault="00561A0F" w:rsidP="000C7B8D">
      <w:r>
        <w:t>The</w:t>
      </w:r>
      <w:r w:rsidR="006E1637">
        <w:t xml:space="preserve"> following practices are defined as restrictive practices under the Act.</w:t>
      </w:r>
      <w:r>
        <w:t xml:space="preserve"> These descriptions are </w:t>
      </w:r>
      <w:r w:rsidR="001C2C5C">
        <w:t xml:space="preserve">intentionally </w:t>
      </w:r>
      <w:r>
        <w:t xml:space="preserve">consistent with the NDIS Rules. </w:t>
      </w:r>
    </w:p>
    <w:tbl>
      <w:tblPr>
        <w:tblStyle w:val="ListTable2"/>
        <w:tblW w:w="9071" w:type="dxa"/>
        <w:tblBorders>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835"/>
        <w:gridCol w:w="6236"/>
      </w:tblGrid>
      <w:tr w:rsidR="003F5EB0" w14:paraId="2EA6E305" w14:textId="77777777" w:rsidTr="000C7B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6AA56FFB" w14:textId="77777777" w:rsidR="003F5EB0" w:rsidRPr="00BD0AF7" w:rsidRDefault="003F5EB0" w:rsidP="006D4993">
            <w:pPr>
              <w:pStyle w:val="Tableheadingblack"/>
              <w:rPr>
                <w:b/>
                <w:bCs/>
              </w:rPr>
            </w:pPr>
            <w:r>
              <w:rPr>
                <w:b/>
                <w:bCs/>
              </w:rPr>
              <w:t xml:space="preserve">Practice </w:t>
            </w:r>
          </w:p>
        </w:tc>
        <w:tc>
          <w:tcPr>
            <w:tcW w:w="6236" w:type="dxa"/>
          </w:tcPr>
          <w:p w14:paraId="67C5E9CA" w14:textId="77777777" w:rsidR="003F5EB0" w:rsidRPr="00BD0AF7" w:rsidRDefault="003F5EB0" w:rsidP="006D4993">
            <w:pPr>
              <w:pStyle w:val="Tableheadingblack"/>
              <w:cnfStyle w:val="100000000000" w:firstRow="1" w:lastRow="0" w:firstColumn="0" w:lastColumn="0" w:oddVBand="0" w:evenVBand="0" w:oddHBand="0" w:evenHBand="0" w:firstRowFirstColumn="0" w:firstRowLastColumn="0" w:lastRowFirstColumn="0" w:lastRowLastColumn="0"/>
              <w:rPr>
                <w:b/>
                <w:bCs/>
              </w:rPr>
            </w:pPr>
            <w:r>
              <w:rPr>
                <w:b/>
                <w:bCs/>
              </w:rPr>
              <w:t>Description</w:t>
            </w:r>
          </w:p>
        </w:tc>
      </w:tr>
      <w:tr w:rsidR="003F5EB0" w14:paraId="3B3B5C0D" w14:textId="77777777" w:rsidTr="000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35FFB3A" w14:textId="77777777" w:rsidR="003F5EB0" w:rsidRPr="000C7B8D" w:rsidRDefault="003F5EB0" w:rsidP="000C7B8D">
            <w:pPr>
              <w:pStyle w:val="Tablecopy"/>
              <w:rPr>
                <w:b w:val="0"/>
                <w:bCs/>
              </w:rPr>
            </w:pPr>
            <w:r w:rsidRPr="000C7B8D">
              <w:rPr>
                <w:b w:val="0"/>
                <w:bCs/>
              </w:rPr>
              <w:t xml:space="preserve">Seclusion </w:t>
            </w:r>
          </w:p>
        </w:tc>
        <w:tc>
          <w:tcPr>
            <w:tcW w:w="6236" w:type="dxa"/>
          </w:tcPr>
          <w:p w14:paraId="2435B3B1" w14:textId="77777777" w:rsidR="003F5EB0" w:rsidRPr="000C7B8D" w:rsidRDefault="003F5EB0" w:rsidP="000C7B8D">
            <w:pPr>
              <w:pStyle w:val="Tablecopy"/>
              <w:cnfStyle w:val="000000100000" w:firstRow="0" w:lastRow="0" w:firstColumn="0" w:lastColumn="0" w:oddVBand="0" w:evenVBand="0" w:oddHBand="1" w:evenHBand="0" w:firstRowFirstColumn="0" w:firstRowLastColumn="0" w:lastRowFirstColumn="0" w:lastRowLastColumn="0"/>
            </w:pPr>
            <w:r w:rsidRPr="000C7B8D">
              <w:t>Seclusion is the sole confinement of a person with disability in a room or a physical space at any hour of the day or night where voluntary exit is prevented, or not facilitated, or it is implied that voluntary exit is not permitted.</w:t>
            </w:r>
          </w:p>
        </w:tc>
      </w:tr>
      <w:tr w:rsidR="003F5EB0" w14:paraId="3178015F" w14:textId="77777777" w:rsidTr="000C7B8D">
        <w:tc>
          <w:tcPr>
            <w:cnfStyle w:val="001000000000" w:firstRow="0" w:lastRow="0" w:firstColumn="1" w:lastColumn="0" w:oddVBand="0" w:evenVBand="0" w:oddHBand="0" w:evenHBand="0" w:firstRowFirstColumn="0" w:firstRowLastColumn="0" w:lastRowFirstColumn="0" w:lastRowLastColumn="0"/>
            <w:tcW w:w="2835" w:type="dxa"/>
          </w:tcPr>
          <w:p w14:paraId="6F4734E3" w14:textId="77777777" w:rsidR="003F5EB0" w:rsidRPr="000C7B8D" w:rsidRDefault="003F5EB0" w:rsidP="000C7B8D">
            <w:pPr>
              <w:pStyle w:val="Tablecopy"/>
              <w:rPr>
                <w:b w:val="0"/>
                <w:bCs/>
              </w:rPr>
            </w:pPr>
            <w:r w:rsidRPr="000C7B8D">
              <w:rPr>
                <w:b w:val="0"/>
                <w:bCs/>
              </w:rPr>
              <w:t xml:space="preserve">Chemical restraint </w:t>
            </w:r>
          </w:p>
        </w:tc>
        <w:tc>
          <w:tcPr>
            <w:tcW w:w="6236" w:type="dxa"/>
          </w:tcPr>
          <w:p w14:paraId="19C4E453" w14:textId="77777777" w:rsidR="003F5EB0" w:rsidRPr="000C7B8D" w:rsidRDefault="003F5EB0" w:rsidP="000C7B8D">
            <w:pPr>
              <w:pStyle w:val="Tablecopy"/>
              <w:cnfStyle w:val="000000000000" w:firstRow="0" w:lastRow="0" w:firstColumn="0" w:lastColumn="0" w:oddVBand="0" w:evenVBand="0" w:oddHBand="0" w:evenHBand="0" w:firstRowFirstColumn="0" w:firstRowLastColumn="0" w:lastRowFirstColumn="0" w:lastRowLastColumn="0"/>
            </w:pPr>
            <w:r w:rsidRPr="000C7B8D">
              <w:t>Chemical restraint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tc>
      </w:tr>
      <w:tr w:rsidR="003F5EB0" w14:paraId="596E941A" w14:textId="77777777" w:rsidTr="000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3D95C59" w14:textId="77777777" w:rsidR="003F5EB0" w:rsidRPr="000C7B8D" w:rsidRDefault="003F5EB0" w:rsidP="000C7B8D">
            <w:pPr>
              <w:pStyle w:val="Tablecopy"/>
              <w:rPr>
                <w:b w:val="0"/>
                <w:bCs/>
              </w:rPr>
            </w:pPr>
            <w:r w:rsidRPr="000C7B8D">
              <w:rPr>
                <w:b w:val="0"/>
                <w:bCs/>
              </w:rPr>
              <w:t xml:space="preserve">Mechanical restraint </w:t>
            </w:r>
          </w:p>
        </w:tc>
        <w:tc>
          <w:tcPr>
            <w:tcW w:w="6236" w:type="dxa"/>
          </w:tcPr>
          <w:p w14:paraId="24B89D12" w14:textId="77777777" w:rsidR="003F5EB0" w:rsidRPr="000C7B8D" w:rsidRDefault="003F5EB0" w:rsidP="000C7B8D">
            <w:pPr>
              <w:pStyle w:val="Tablecopy"/>
              <w:cnfStyle w:val="000000100000" w:firstRow="0" w:lastRow="0" w:firstColumn="0" w:lastColumn="0" w:oddVBand="0" w:evenVBand="0" w:oddHBand="1" w:evenHBand="0" w:firstRowFirstColumn="0" w:firstRowLastColumn="0" w:lastRowFirstColumn="0" w:lastRowLastColumn="0"/>
            </w:pPr>
            <w:r w:rsidRPr="000C7B8D">
              <w:t>Mechanical restraint is the use of a device to prevent, restrict, or subdue a person’s movement for the primary purpose of influencing a person’s behaviour but does not include the use of devices for therapeutic or non</w:t>
            </w:r>
            <w:r w:rsidRPr="000C7B8D">
              <w:rPr>
                <w:rFonts w:ascii="Cambria Math" w:hAnsi="Cambria Math" w:cs="Cambria Math"/>
              </w:rPr>
              <w:t>‑</w:t>
            </w:r>
            <w:r w:rsidRPr="000C7B8D">
              <w:t>behavioural purposes.</w:t>
            </w:r>
          </w:p>
        </w:tc>
      </w:tr>
      <w:tr w:rsidR="003F5EB0" w14:paraId="6CEB9B0C" w14:textId="77777777" w:rsidTr="000C7B8D">
        <w:tc>
          <w:tcPr>
            <w:cnfStyle w:val="001000000000" w:firstRow="0" w:lastRow="0" w:firstColumn="1" w:lastColumn="0" w:oddVBand="0" w:evenVBand="0" w:oddHBand="0" w:evenHBand="0" w:firstRowFirstColumn="0" w:firstRowLastColumn="0" w:lastRowFirstColumn="0" w:lastRowLastColumn="0"/>
            <w:tcW w:w="2835" w:type="dxa"/>
          </w:tcPr>
          <w:p w14:paraId="02349E1D" w14:textId="77777777" w:rsidR="003F5EB0" w:rsidRPr="000C7B8D" w:rsidRDefault="003F5EB0" w:rsidP="000C7B8D">
            <w:pPr>
              <w:pStyle w:val="Tablecopy"/>
              <w:rPr>
                <w:b w:val="0"/>
                <w:bCs/>
              </w:rPr>
            </w:pPr>
            <w:r w:rsidRPr="000C7B8D">
              <w:rPr>
                <w:b w:val="0"/>
                <w:bCs/>
              </w:rPr>
              <w:t xml:space="preserve">Physical restraint </w:t>
            </w:r>
          </w:p>
        </w:tc>
        <w:tc>
          <w:tcPr>
            <w:tcW w:w="6236" w:type="dxa"/>
          </w:tcPr>
          <w:p w14:paraId="37A26AE5" w14:textId="1CE8F3E6" w:rsidR="003F5EB0" w:rsidRPr="000C7B8D" w:rsidRDefault="003F5EB0" w:rsidP="000C7B8D">
            <w:pPr>
              <w:pStyle w:val="Tablecopy"/>
              <w:cnfStyle w:val="000000000000" w:firstRow="0" w:lastRow="0" w:firstColumn="0" w:lastColumn="0" w:oddVBand="0" w:evenVBand="0" w:oddHBand="0" w:evenHBand="0" w:firstRowFirstColumn="0" w:firstRowLastColumn="0" w:lastRowFirstColumn="0" w:lastRowLastColumn="0"/>
            </w:pPr>
            <w:r w:rsidRPr="000C7B8D">
              <w:t>Physical restraint is the use or action of physical force to prevent, restrict or subdue movement of a person’s body, or part of their body, for the primary purpose of influencing their behaviour. Physical restraint does not include the use of a hands</w:t>
            </w:r>
            <w:r w:rsidRPr="000C7B8D">
              <w:rPr>
                <w:rFonts w:ascii="Cambria Math" w:hAnsi="Cambria Math" w:cs="Cambria Math"/>
              </w:rPr>
              <w:t>‑</w:t>
            </w:r>
            <w:r w:rsidRPr="000C7B8D">
              <w:t xml:space="preserve">on technique in a reflexive way to guide or redirect a </w:t>
            </w:r>
            <w:r w:rsidRPr="000C7B8D">
              <w:lastRenderedPageBreak/>
              <w:t>person away from potential harm/injury, consistent with what could reasonably be considered the exercise of care towards a person.</w:t>
            </w:r>
          </w:p>
        </w:tc>
      </w:tr>
      <w:tr w:rsidR="003F5EB0" w14:paraId="3A768866" w14:textId="77777777" w:rsidTr="000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5A8139F" w14:textId="77777777" w:rsidR="003F5EB0" w:rsidRPr="000C7B8D" w:rsidRDefault="003F5EB0" w:rsidP="000C7B8D">
            <w:pPr>
              <w:pStyle w:val="Tablecopy"/>
              <w:rPr>
                <w:b w:val="0"/>
                <w:bCs/>
              </w:rPr>
            </w:pPr>
            <w:r w:rsidRPr="000C7B8D">
              <w:rPr>
                <w:b w:val="0"/>
                <w:bCs/>
              </w:rPr>
              <w:lastRenderedPageBreak/>
              <w:t>Environmental restraint</w:t>
            </w:r>
          </w:p>
        </w:tc>
        <w:tc>
          <w:tcPr>
            <w:tcW w:w="6236" w:type="dxa"/>
          </w:tcPr>
          <w:p w14:paraId="3C0582C5" w14:textId="77777777" w:rsidR="003F5EB0" w:rsidRPr="000C7B8D" w:rsidRDefault="003F5EB0" w:rsidP="000C7B8D">
            <w:pPr>
              <w:pStyle w:val="Tablecopy"/>
              <w:cnfStyle w:val="000000100000" w:firstRow="0" w:lastRow="0" w:firstColumn="0" w:lastColumn="0" w:oddVBand="0" w:evenVBand="0" w:oddHBand="1" w:evenHBand="0" w:firstRowFirstColumn="0" w:firstRowLastColumn="0" w:lastRowFirstColumn="0" w:lastRowLastColumn="0"/>
            </w:pPr>
            <w:r w:rsidRPr="000C7B8D">
              <w:t>Environmental restraint is restricting a person’s free access to all parts of their environment, including items or activities.</w:t>
            </w:r>
          </w:p>
        </w:tc>
      </w:tr>
      <w:tr w:rsidR="003F5EB0" w14:paraId="06645CC2" w14:textId="77777777" w:rsidTr="000C7B8D">
        <w:tc>
          <w:tcPr>
            <w:cnfStyle w:val="001000000000" w:firstRow="0" w:lastRow="0" w:firstColumn="1" w:lastColumn="0" w:oddVBand="0" w:evenVBand="0" w:oddHBand="0" w:evenHBand="0" w:firstRowFirstColumn="0" w:firstRowLastColumn="0" w:lastRowFirstColumn="0" w:lastRowLastColumn="0"/>
            <w:tcW w:w="2835" w:type="dxa"/>
          </w:tcPr>
          <w:p w14:paraId="705B79CF" w14:textId="77777777" w:rsidR="003F5EB0" w:rsidRPr="000C7B8D" w:rsidRDefault="003F5EB0" w:rsidP="000C7B8D">
            <w:pPr>
              <w:pStyle w:val="Tablecopy"/>
              <w:rPr>
                <w:b w:val="0"/>
                <w:bCs/>
              </w:rPr>
            </w:pPr>
            <w:r w:rsidRPr="000C7B8D">
              <w:rPr>
                <w:b w:val="0"/>
                <w:bCs/>
              </w:rPr>
              <w:t>Any other practice or intervention determined by the Senior Practitioner to be a restrictive practice</w:t>
            </w:r>
          </w:p>
        </w:tc>
        <w:tc>
          <w:tcPr>
            <w:tcW w:w="6236" w:type="dxa"/>
          </w:tcPr>
          <w:p w14:paraId="005CE25B" w14:textId="2554901D" w:rsidR="003F5EB0" w:rsidRPr="000C7B8D" w:rsidRDefault="003F5EB0" w:rsidP="000C7B8D">
            <w:pPr>
              <w:pStyle w:val="Tablecopy"/>
              <w:cnfStyle w:val="000000000000" w:firstRow="0" w:lastRow="0" w:firstColumn="0" w:lastColumn="0" w:oddVBand="0" w:evenVBand="0" w:oddHBand="0" w:evenHBand="0" w:firstRowFirstColumn="0" w:firstRowLastColumn="0" w:lastRowFirstColumn="0" w:lastRowLastColumn="0"/>
            </w:pPr>
            <w:r w:rsidRPr="000C7B8D">
              <w:t xml:space="preserve">The Senior Practitioner may determine that a practice or intervention that has the effect of restricting the rights or freedom of movement of a person with disability is a restrictive practice for the purposes of the DRIS Act. These practices will be published on the </w:t>
            </w:r>
            <w:hyperlink r:id="rId11" w:history="1">
              <w:r w:rsidRPr="002E6401">
                <w:rPr>
                  <w:rStyle w:val="Hyperlink"/>
                </w:rPr>
                <w:t>Office of the Senior Practitioner website</w:t>
              </w:r>
            </w:hyperlink>
            <w:r w:rsidRPr="000C7B8D">
              <w:t>.</w:t>
            </w:r>
          </w:p>
        </w:tc>
      </w:tr>
    </w:tbl>
    <w:p w14:paraId="379E7F4D" w14:textId="77777777" w:rsidR="00D025F3" w:rsidRDefault="00D025F3" w:rsidP="000C7B8D"/>
    <w:p w14:paraId="2B66C79E" w14:textId="24D4C936" w:rsidR="00D862AA" w:rsidRPr="007367E7" w:rsidRDefault="00D862AA" w:rsidP="000C7B8D">
      <w:pPr>
        <w:rPr>
          <w:color w:val="000000"/>
        </w:rPr>
      </w:pPr>
      <w:r>
        <w:t xml:space="preserve">Further information and practice guidance is available from the </w:t>
      </w:r>
      <w:hyperlink r:id="rId12" w:history="1">
        <w:r w:rsidRPr="009821FC">
          <w:rPr>
            <w:rStyle w:val="Hyperlink"/>
            <w:color w:val="467886"/>
          </w:rPr>
          <w:t>NDIS Quality and Safeguards Commission</w:t>
        </w:r>
      </w:hyperlink>
      <w:r>
        <w:t xml:space="preserve"> and the </w:t>
      </w:r>
      <w:hyperlink r:id="rId13" w:history="1">
        <w:r w:rsidRPr="009821FC">
          <w:rPr>
            <w:rStyle w:val="Hyperlink"/>
            <w:i/>
            <w:iCs/>
            <w:color w:val="467886"/>
          </w:rPr>
          <w:t>National Disability Insurance Scheme (Restrictive Practices and Behaviour Support) Rules 2018</w:t>
        </w:r>
        <w:r w:rsidRPr="009821FC">
          <w:rPr>
            <w:rStyle w:val="Hyperlink"/>
            <w:color w:val="467886"/>
          </w:rPr>
          <w:t xml:space="preserve"> (NDIS Rules)</w:t>
        </w:r>
        <w:r w:rsidRPr="001B1A1F">
          <w:rPr>
            <w:rStyle w:val="Hyperlink"/>
          </w:rPr>
          <w:t>.</w:t>
        </w:r>
      </w:hyperlink>
    </w:p>
    <w:p w14:paraId="10B90A86" w14:textId="77777777" w:rsidR="004B6E37" w:rsidRPr="006D2693" w:rsidRDefault="004B6E37" w:rsidP="00770436">
      <w:pPr>
        <w:pStyle w:val="Heading1"/>
        <w:spacing w:after="240"/>
      </w:pPr>
      <w:r w:rsidRPr="006D2693">
        <w:t>Use of a Restrictive Practice in an Emergency</w:t>
      </w:r>
    </w:p>
    <w:p w14:paraId="4B825E68" w14:textId="3948AD9B" w:rsidR="007314C9" w:rsidRDefault="004B6E37" w:rsidP="000C7B8D">
      <w:r w:rsidRPr="4DE76621">
        <w:t xml:space="preserve">The use of an unauthorised restrictive practice in an emergency, to protect a person from </w:t>
      </w:r>
      <w:r w:rsidR="001A5423">
        <w:t xml:space="preserve">harm that is both </w:t>
      </w:r>
      <w:r w:rsidRPr="4DE76621">
        <w:t>serious and imminent, may be necessary</w:t>
      </w:r>
      <w:r w:rsidR="001A5423">
        <w:t xml:space="preserve"> in some circumstances. </w:t>
      </w:r>
      <w:r w:rsidR="00BC2541">
        <w:t xml:space="preserve">In these instances, it is a defence to proceedings </w:t>
      </w:r>
      <w:r w:rsidR="00906474">
        <w:t xml:space="preserve">if the provider establishes </w:t>
      </w:r>
      <w:r w:rsidR="003136C9">
        <w:t xml:space="preserve">that the use of the </w:t>
      </w:r>
      <w:r w:rsidR="00335E6F">
        <w:t>unauthorised restrictive</w:t>
      </w:r>
      <w:r w:rsidR="003136C9">
        <w:t xml:space="preserve"> practice </w:t>
      </w:r>
      <w:r w:rsidR="00706DB5">
        <w:t xml:space="preserve">was the least intrusive type of restricted practice </w:t>
      </w:r>
      <w:r w:rsidR="00A5166C">
        <w:t xml:space="preserve">that would have protected the person with disability. </w:t>
      </w:r>
    </w:p>
    <w:p w14:paraId="30982658" w14:textId="26D5AFFB" w:rsidR="00A7729E" w:rsidRDefault="00A5166C" w:rsidP="000C7B8D">
      <w:r>
        <w:t xml:space="preserve">The provider must </w:t>
      </w:r>
      <w:r w:rsidR="00D22886">
        <w:t xml:space="preserve">notify </w:t>
      </w:r>
      <w:r w:rsidR="004B6E37" w:rsidRPr="4DE76621">
        <w:t>the Senior Practitioner</w:t>
      </w:r>
      <w:r w:rsidR="004B6E37">
        <w:t xml:space="preserve"> </w:t>
      </w:r>
      <w:r w:rsidR="002B0517">
        <w:t xml:space="preserve">of </w:t>
      </w:r>
      <w:r w:rsidR="003D0752">
        <w:t>the use of all unauthorised restrictive practices</w:t>
      </w:r>
      <w:r w:rsidR="002B0517">
        <w:t xml:space="preserve"> </w:t>
      </w:r>
      <w:r w:rsidR="00D22886">
        <w:t xml:space="preserve">within 5 business days. </w:t>
      </w:r>
      <w:r w:rsidR="00141A71">
        <w:t xml:space="preserve">In most instances, the provider must </w:t>
      </w:r>
      <w:r w:rsidR="007314C9">
        <w:t>also report</w:t>
      </w:r>
      <w:r w:rsidR="00141A71">
        <w:t xml:space="preserve"> the </w:t>
      </w:r>
      <w:r w:rsidR="00035EFC">
        <w:t>incident</w:t>
      </w:r>
      <w:r w:rsidR="004B6E37">
        <w:t xml:space="preserve"> to the NDIS Quality and Safeguards Commission as a reportable incident</w:t>
      </w:r>
      <w:r w:rsidR="004B6E37" w:rsidRPr="4DE76621">
        <w:t xml:space="preserve">. </w:t>
      </w:r>
    </w:p>
    <w:p w14:paraId="25D55E9E" w14:textId="62A8D4EE" w:rsidR="004B6E37" w:rsidRDefault="004B6E37" w:rsidP="00770436">
      <w:pPr>
        <w:spacing w:after="240"/>
      </w:pPr>
      <w:r w:rsidRPr="4DE76621">
        <w:t xml:space="preserve">In </w:t>
      </w:r>
      <w:proofErr w:type="gramStart"/>
      <w:r w:rsidR="00574780">
        <w:t>an emergency</w:t>
      </w:r>
      <w:r w:rsidRPr="4DE76621">
        <w:t xml:space="preserve"> situation</w:t>
      </w:r>
      <w:proofErr w:type="gramEnd"/>
      <w:r w:rsidRPr="4DE76621">
        <w:t xml:space="preserve">, the </w:t>
      </w:r>
      <w:r w:rsidR="00574780">
        <w:t xml:space="preserve">use of an unauthorised restrictive </w:t>
      </w:r>
      <w:r w:rsidRPr="4DE76621">
        <w:t xml:space="preserve">practice should be the least restrictive </w:t>
      </w:r>
      <w:r w:rsidR="00380A40">
        <w:t xml:space="preserve">action </w:t>
      </w:r>
      <w:r w:rsidRPr="4DE76621">
        <w:t>possible to protect the person. The repeated and consistent use of an unauthorised restrictive practice may be considered an offence.</w:t>
      </w:r>
      <w:r w:rsidRPr="4DE76621">
        <w:rPr>
          <w:color w:val="FF0000"/>
        </w:rPr>
        <w:t xml:space="preserve"> </w:t>
      </w:r>
    </w:p>
    <w:p w14:paraId="6C5FE8AD" w14:textId="77777777" w:rsidR="003F5EB0" w:rsidRDefault="003F5EB0" w:rsidP="000C7B8D">
      <w:pPr>
        <w:pStyle w:val="Heading1"/>
      </w:pPr>
      <w:r w:rsidRPr="00740C55">
        <w:t>Prohibited Practices</w:t>
      </w:r>
    </w:p>
    <w:p w14:paraId="40F25443" w14:textId="46D28BE1" w:rsidR="00E54686" w:rsidRDefault="00E54686" w:rsidP="000C7B8D">
      <w:r w:rsidRPr="009D5FC1">
        <w:t>There are some types of restrictive practices that cannot be authorised by the Senior Practitioner. These are known as prohibited practices</w:t>
      </w:r>
      <w:r>
        <w:t xml:space="preserve"> and must </w:t>
      </w:r>
      <w:r w:rsidRPr="006D4993">
        <w:rPr>
          <w:b/>
          <w:bCs/>
        </w:rPr>
        <w:t>never</w:t>
      </w:r>
      <w:r>
        <w:t xml:space="preserve"> </w:t>
      </w:r>
      <w:r w:rsidRPr="009D5FC1">
        <w:t xml:space="preserve">be used in any circumstances. </w:t>
      </w:r>
      <w:r w:rsidR="007766E8">
        <w:t xml:space="preserve">The use of </w:t>
      </w:r>
      <w:r w:rsidR="00240689">
        <w:t xml:space="preserve">prohibited practices </w:t>
      </w:r>
      <w:r w:rsidR="0025370E">
        <w:t>is</w:t>
      </w:r>
      <w:r w:rsidR="001869A5">
        <w:t xml:space="preserve"> unethical and </w:t>
      </w:r>
      <w:r w:rsidR="00240689">
        <w:t xml:space="preserve">may </w:t>
      </w:r>
      <w:r w:rsidR="001869A5">
        <w:t>be a criminal offence.</w:t>
      </w:r>
      <w:r w:rsidR="00323F52">
        <w:t xml:space="preserve"> </w:t>
      </w:r>
      <w:r w:rsidRPr="009D5FC1">
        <w:t xml:space="preserve">For more information about prohibited practices </w:t>
      </w:r>
      <w:r w:rsidR="00F968F5">
        <w:t xml:space="preserve">and reporting obligations, </w:t>
      </w:r>
      <w:r w:rsidRPr="009D5FC1">
        <w:lastRenderedPageBreak/>
        <w:t xml:space="preserve">see the </w:t>
      </w:r>
      <w:r>
        <w:t>f</w:t>
      </w:r>
      <w:r w:rsidRPr="009D5FC1">
        <w:t xml:space="preserve">act </w:t>
      </w:r>
      <w:r>
        <w:t>s</w:t>
      </w:r>
      <w:r w:rsidRPr="009D5FC1">
        <w:t>heet ‘</w:t>
      </w:r>
      <w:hyperlink r:id="rId14" w:history="1">
        <w:r w:rsidRPr="009821FC">
          <w:rPr>
            <w:rStyle w:val="Hyperlink"/>
            <w:i/>
            <w:iCs/>
            <w:color w:val="467886"/>
          </w:rPr>
          <w:t>Prohibited Practices’</w:t>
        </w:r>
      </w:hyperlink>
      <w:r w:rsidR="00FF0A9E">
        <w:rPr>
          <w:i/>
          <w:iCs/>
        </w:rPr>
        <w:t xml:space="preserve"> </w:t>
      </w:r>
      <w:r w:rsidR="00E16B7F" w:rsidRPr="00E16B7F">
        <w:t xml:space="preserve">and </w:t>
      </w:r>
      <w:hyperlink r:id="rId15" w:history="1">
        <w:r w:rsidR="00D9467A" w:rsidRPr="009821FC">
          <w:rPr>
            <w:rStyle w:val="Hyperlink"/>
            <w:i/>
            <w:iCs/>
            <w:color w:val="467886"/>
          </w:rPr>
          <w:t xml:space="preserve">Disability Rights, Inclusion and Safeguarding </w:t>
        </w:r>
        <w:r w:rsidR="00622BA3" w:rsidRPr="009821FC">
          <w:rPr>
            <w:rStyle w:val="Hyperlink"/>
            <w:i/>
            <w:iCs/>
            <w:color w:val="467886"/>
          </w:rPr>
          <w:t>Regulations 2025</w:t>
        </w:r>
      </w:hyperlink>
      <w:r w:rsidRPr="009D5FC1">
        <w:t xml:space="preserve">. </w:t>
      </w:r>
    </w:p>
    <w:p w14:paraId="21F3B265" w14:textId="00D51B12" w:rsidR="005A7CC8" w:rsidRDefault="005A7CC8" w:rsidP="000C7B8D">
      <w:pPr>
        <w:pStyle w:val="Heading1"/>
      </w:pPr>
      <w:r w:rsidRPr="00511D48">
        <w:t xml:space="preserve">Authorisation </w:t>
      </w:r>
    </w:p>
    <w:p w14:paraId="0691C9B4" w14:textId="14C941D5" w:rsidR="005A7CC8" w:rsidRDefault="005A7CC8" w:rsidP="006D2693">
      <w:r>
        <w:t>To seek authorisation to use a restrictive practice</w:t>
      </w:r>
      <w:r w:rsidR="00E45088">
        <w:t>, the provider</w:t>
      </w:r>
      <w:r>
        <w:t xml:space="preserve"> must apply to the Senior Practitioner. For information about the authorisation process see the </w:t>
      </w:r>
      <w:r w:rsidR="00863C61">
        <w:t>f</w:t>
      </w:r>
      <w:r>
        <w:t xml:space="preserve">act </w:t>
      </w:r>
      <w:r w:rsidR="00863C61">
        <w:t>s</w:t>
      </w:r>
      <w:r>
        <w:t xml:space="preserve">heet </w:t>
      </w:r>
      <w:r w:rsidRPr="009C564A">
        <w:t>‘</w:t>
      </w:r>
      <w:hyperlink r:id="rId16" w:history="1">
        <w:r w:rsidRPr="009821FC">
          <w:rPr>
            <w:rStyle w:val="Hyperlink"/>
            <w:i/>
            <w:iCs/>
            <w:color w:val="467886"/>
          </w:rPr>
          <w:t>Authorisation of Restrictive Practices</w:t>
        </w:r>
        <w:r w:rsidRPr="00A34866">
          <w:rPr>
            <w:rStyle w:val="Hyperlink"/>
            <w:i/>
            <w:iCs/>
          </w:rPr>
          <w:t>’</w:t>
        </w:r>
      </w:hyperlink>
      <w:r>
        <w:t xml:space="preserve">. </w:t>
      </w:r>
      <w:r w:rsidRPr="00F27B29">
        <w:t>The Senior Practitioner may approve or refuse the application to use restrictive practices.</w:t>
      </w:r>
    </w:p>
    <w:p w14:paraId="5F6CC6B6" w14:textId="03A2964D" w:rsidR="00BD13B7" w:rsidRPr="00B24752" w:rsidRDefault="00BD13B7" w:rsidP="00BD13B7">
      <w:pPr>
        <w:spacing w:after="240"/>
      </w:pPr>
      <w:r>
        <w:t xml:space="preserve">If a provider does not agree with the decision of the Senior Practitioner, they can ask for a review. In the first instance, reviews </w:t>
      </w:r>
      <w:r w:rsidR="0041678D">
        <w:t>will</w:t>
      </w:r>
      <w:r>
        <w:t xml:space="preserve"> be undertaken by the Office of the Senior Practitioner. If the person is not satisfied with the outcome of the review, they can lodge </w:t>
      </w:r>
      <w:r w:rsidR="006D2864">
        <w:t>a review</w:t>
      </w:r>
      <w:r>
        <w:t xml:space="preserve"> with</w:t>
      </w:r>
      <w:r w:rsidRPr="008F49D7">
        <w:t xml:space="preserve"> the Tasmanian Civil and Administrative Tribunal (</w:t>
      </w:r>
      <w:r>
        <w:t>TAS</w:t>
      </w:r>
      <w:r w:rsidRPr="008F49D7">
        <w:t>CAT)</w:t>
      </w:r>
      <w:r>
        <w:t>.</w:t>
      </w:r>
    </w:p>
    <w:p w14:paraId="1A93BA66" w14:textId="6E222078" w:rsidR="00C00CB3" w:rsidRDefault="00C00CB3" w:rsidP="000C7B8D">
      <w:pPr>
        <w:pStyle w:val="Heading1"/>
      </w:pPr>
      <w:r>
        <w:t>Principles</w:t>
      </w:r>
    </w:p>
    <w:p w14:paraId="20EBD13D" w14:textId="489ADD3C" w:rsidR="00F84CFA" w:rsidRDefault="007C0513" w:rsidP="000C7B8D">
      <w:r>
        <w:t>The</w:t>
      </w:r>
      <w:r w:rsidR="00F84CFA">
        <w:t xml:space="preserve"> use of a restrictive practice in relation to a person with disability must be consistent with the </w:t>
      </w:r>
      <w:r w:rsidR="00C206DB">
        <w:t>principles</w:t>
      </w:r>
      <w:r w:rsidR="00F84CFA">
        <w:t xml:space="preserve"> set out in section 8 of the Act. The principles promote the human rights of people with disability and reflect the </w:t>
      </w:r>
      <w:r w:rsidR="00F84CFA" w:rsidRPr="004829B0">
        <w:rPr>
          <w:i/>
          <w:iCs/>
        </w:rPr>
        <w:t>United Nations Convention on the Rights of Persons with Disability</w:t>
      </w:r>
      <w:r w:rsidR="00F84CFA">
        <w:t xml:space="preserve">.   </w:t>
      </w:r>
    </w:p>
    <w:p w14:paraId="11C6C217" w14:textId="64FCE24F" w:rsidR="00F84CFA" w:rsidRPr="00F4636F" w:rsidRDefault="00F84CFA" w:rsidP="000C7B8D">
      <w:pPr>
        <w:rPr>
          <w:rFonts w:ascii="Arial" w:eastAsia="Arial" w:hAnsi="Arial"/>
          <w:color w:val="1A1A1A" w:themeColor="accent1"/>
        </w:rPr>
      </w:pPr>
      <w:r>
        <w:t xml:space="preserve">The principles apply to every person, entity and provider covered by the Act. The principles can be viewed in full here - </w:t>
      </w:r>
      <w:hyperlink r:id="rId17" w:history="1">
        <w:r w:rsidRPr="009821FC">
          <w:rPr>
            <w:rStyle w:val="Hyperlink"/>
            <w:rFonts w:ascii="Arial" w:eastAsia="Arial" w:hAnsi="Arial"/>
            <w:color w:val="467886"/>
          </w:rPr>
          <w:t>Part 1 of the</w:t>
        </w:r>
        <w:r w:rsidR="00F4636F" w:rsidRPr="009821FC">
          <w:rPr>
            <w:rStyle w:val="Hyperlink"/>
            <w:rFonts w:ascii="Arial" w:eastAsia="Arial" w:hAnsi="Arial"/>
            <w:color w:val="467886"/>
          </w:rPr>
          <w:t xml:space="preserve"> Act</w:t>
        </w:r>
      </w:hyperlink>
      <w:r w:rsidR="006D2693" w:rsidRPr="00C83092">
        <w:rPr>
          <w:rFonts w:ascii="Arial" w:eastAsia="Arial" w:hAnsi="Arial"/>
          <w:color w:val="1A1A1A" w:themeColor="accent1"/>
        </w:rPr>
        <w:t>.</w:t>
      </w:r>
    </w:p>
    <w:p w14:paraId="1110B749" w14:textId="00539704" w:rsidR="00F84CFA" w:rsidRDefault="00F84CFA" w:rsidP="000C7B8D">
      <w:r>
        <w:t>There are two principles about restrictive practices. They are:</w:t>
      </w:r>
    </w:p>
    <w:p w14:paraId="49543792" w14:textId="092888D3" w:rsidR="00F84CFA" w:rsidRDefault="00F84CFA" w:rsidP="000C7B8D">
      <w:pPr>
        <w:pStyle w:val="BulletL1"/>
      </w:pPr>
      <w:r>
        <w:t xml:space="preserve">Restrictive practices should only be used in very limited and specific circumstances as a last resort and utilising the least restrictive practice and for the shortest </w:t>
      </w:r>
      <w:proofErr w:type="gramStart"/>
      <w:r>
        <w:t>period of time</w:t>
      </w:r>
      <w:proofErr w:type="gramEnd"/>
      <w:r>
        <w:t xml:space="preserve"> possible in the circumstances</w:t>
      </w:r>
      <w:r w:rsidR="6A210A43">
        <w:t>.</w:t>
      </w:r>
      <w:r>
        <w:t xml:space="preserve">  </w:t>
      </w:r>
    </w:p>
    <w:p w14:paraId="3EE4C3E4" w14:textId="348D1DA7" w:rsidR="00F84CFA" w:rsidRDefault="00F84CFA" w:rsidP="000C7B8D">
      <w:pPr>
        <w:pStyle w:val="BulletL1"/>
      </w:pPr>
      <w:r>
        <w:t xml:space="preserve">Restrictive practices should only be used where they are proportionate and justified </w:t>
      </w:r>
      <w:proofErr w:type="gramStart"/>
      <w:r>
        <w:t>in order to</w:t>
      </w:r>
      <w:proofErr w:type="gramEnd"/>
      <w:r>
        <w:t xml:space="preserve"> protect the rights or safety of the person with disability or others.  </w:t>
      </w:r>
    </w:p>
    <w:p w14:paraId="29223E43" w14:textId="4A9D9A1F" w:rsidR="0080773E" w:rsidRPr="00A90427" w:rsidRDefault="0080773E" w:rsidP="00901E52">
      <w:r>
        <w:t>The use of restrictive practices must always be used in line with contemporary p</w:t>
      </w:r>
      <w:r w:rsidRPr="00A90427">
        <w:t>ositive behaviour support</w:t>
      </w:r>
      <w:r>
        <w:t xml:space="preserve">. Positive behaviour support </w:t>
      </w:r>
      <w:r w:rsidRPr="00A90427">
        <w:t>is a</w:t>
      </w:r>
      <w:r>
        <w:t>n evidence, values</w:t>
      </w:r>
      <w:r w:rsidRPr="00A90427">
        <w:t xml:space="preserve"> and rights-based approach. It focuses </w:t>
      </w:r>
      <w:r>
        <w:t xml:space="preserve">on </w:t>
      </w:r>
      <w:r w:rsidRPr="00A90427">
        <w:t xml:space="preserve">understanding the reasons behind behaviour and </w:t>
      </w:r>
      <w:r>
        <w:t xml:space="preserve">finding better </w:t>
      </w:r>
      <w:r w:rsidRPr="00A90427">
        <w:t>ways to meet a person’s needs. This includes strategies such as teaching a person new skills, making changes to their environment and providing guidance to their support team.</w:t>
      </w:r>
      <w:r>
        <w:t xml:space="preserve"> The approach </w:t>
      </w:r>
      <w:r w:rsidRPr="00A90427">
        <w:t>respect</w:t>
      </w:r>
      <w:r>
        <w:t>s a person’s</w:t>
      </w:r>
      <w:r w:rsidRPr="00A90427">
        <w:t xml:space="preserve"> dignity and work</w:t>
      </w:r>
      <w:r>
        <w:t>s</w:t>
      </w:r>
      <w:r w:rsidRPr="00A90427">
        <w:t xml:space="preserve"> to improve their quality of life.</w:t>
      </w:r>
    </w:p>
    <w:p w14:paraId="2A9D8B1A" w14:textId="77777777" w:rsidR="00D56978" w:rsidRPr="001A25AC" w:rsidRDefault="00D56978" w:rsidP="000C7B8D">
      <w:pPr>
        <w:pStyle w:val="Heading1"/>
      </w:pPr>
      <w:r w:rsidRPr="001A25AC">
        <w:lastRenderedPageBreak/>
        <w:t>More Information</w:t>
      </w:r>
    </w:p>
    <w:p w14:paraId="3B2B53F6" w14:textId="75530210" w:rsidR="00790C48" w:rsidRDefault="00790C48" w:rsidP="00790C48">
      <w:pPr>
        <w:rPr>
          <w:color w:val="0E7482"/>
        </w:rPr>
      </w:pPr>
      <w:r>
        <w:t xml:space="preserve">This Factsheet is a summary about the regulation of restrictive practices in Tasmania. If you are interested in how this is described in the Act please read Part 7 of the </w:t>
      </w:r>
      <w:hyperlink r:id="rId18">
        <w:r w:rsidRPr="7A600C6A">
          <w:rPr>
            <w:rStyle w:val="Hyperlink"/>
            <w:i/>
            <w:iCs/>
            <w:color w:val="0E7482"/>
          </w:rPr>
          <w:t>Disability Rights, Inclusion and Safeguarding Act 2024 (the Act)</w:t>
        </w:r>
      </w:hyperlink>
      <w:r w:rsidRPr="7A600C6A">
        <w:rPr>
          <w:color w:val="0E7482"/>
        </w:rPr>
        <w:t xml:space="preserve"> </w:t>
      </w:r>
    </w:p>
    <w:p w14:paraId="38F5E751" w14:textId="3CBE9603" w:rsidR="00790C48" w:rsidRPr="00B023B0" w:rsidRDefault="00790C48" w:rsidP="00790C48">
      <w:r>
        <w:t xml:space="preserve">Additional resources on positive behaviour support and restrictive practices can also be found on the NDIS website: </w:t>
      </w:r>
      <w:hyperlink r:id="rId19">
        <w:r w:rsidRPr="009821FC">
          <w:rPr>
            <w:rStyle w:val="Hyperlink"/>
            <w:color w:val="467886"/>
          </w:rPr>
          <w:t>Behaviour support resources | NDIS Quality and Safeguards Commission</w:t>
        </w:r>
      </w:hyperlink>
      <w:r w:rsidR="00820B50" w:rsidRPr="009821FC">
        <w:rPr>
          <w:rStyle w:val="Hyperlink"/>
          <w:color w:val="467886"/>
        </w:rPr>
        <w:t>.</w:t>
      </w:r>
    </w:p>
    <w:p w14:paraId="6D956D0F" w14:textId="77777777" w:rsidR="00E17536" w:rsidRPr="00E17536" w:rsidRDefault="00E17536" w:rsidP="00E17536">
      <w:pPr>
        <w:rPr>
          <w:lang w:val="en-GB"/>
        </w:rPr>
      </w:pPr>
      <w:r w:rsidRPr="00E17536">
        <w:rPr>
          <w:lang w:val="en-GB"/>
        </w:rPr>
        <w:t xml:space="preserve">For more information the Office of the Senior Practitioner can be contacted on </w:t>
      </w:r>
      <w:hyperlink r:id="rId20" w:history="1">
        <w:r w:rsidRPr="009821FC">
          <w:rPr>
            <w:rStyle w:val="Hyperlink"/>
            <w:color w:val="467886"/>
            <w:lang w:val="en-GB"/>
          </w:rPr>
          <w:t>seniorpractitioner@dpac.tas.gov.au</w:t>
        </w:r>
      </w:hyperlink>
      <w:r w:rsidRPr="00E17536">
        <w:rPr>
          <w:lang w:val="en-GB"/>
        </w:rPr>
        <w:t xml:space="preserve"> or 6166 9199.</w:t>
      </w:r>
    </w:p>
    <w:p w14:paraId="185CF342" w14:textId="0A9768A0" w:rsidR="003E619F" w:rsidRDefault="003E619F" w:rsidP="00E17536"/>
    <w:sectPr w:rsidR="003E619F" w:rsidSect="00F7778F">
      <w:headerReference w:type="even" r:id="rId21"/>
      <w:headerReference w:type="default" r:id="rId22"/>
      <w:footerReference w:type="even" r:id="rId23"/>
      <w:footerReference w:type="default" r:id="rId24"/>
      <w:headerReference w:type="first" r:id="rId25"/>
      <w:footerReference w:type="first" r:id="rId26"/>
      <w:pgSz w:w="11906" w:h="16838" w:code="9"/>
      <w:pgMar w:top="851" w:right="1418" w:bottom="1134" w:left="1418"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5928" w14:textId="77777777" w:rsidR="00826E13" w:rsidRDefault="00826E13" w:rsidP="00193D60">
      <w:r>
        <w:separator/>
      </w:r>
    </w:p>
  </w:endnote>
  <w:endnote w:type="continuationSeparator" w:id="0">
    <w:p w14:paraId="05ACC45C" w14:textId="77777777" w:rsidR="00826E13" w:rsidRDefault="00826E13" w:rsidP="00193D60">
      <w:r>
        <w:continuationSeparator/>
      </w:r>
    </w:p>
  </w:endnote>
  <w:endnote w:type="continuationNotice" w:id="1">
    <w:p w14:paraId="1E68268D" w14:textId="77777777" w:rsidR="00826E13" w:rsidRDefault="00826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94BE" w14:textId="7EE64B0E" w:rsidR="00F357D3" w:rsidRDefault="00F357D3">
    <w:pPr>
      <w:pStyle w:val="Footer"/>
    </w:pPr>
    <w:r>
      <w:rPr>
        <w:noProof/>
      </w:rPr>
      <mc:AlternateContent>
        <mc:Choice Requires="wps">
          <w:drawing>
            <wp:anchor distT="0" distB="0" distL="0" distR="0" simplePos="0" relativeHeight="251666436" behindDoc="0" locked="0" layoutInCell="1" allowOverlap="1" wp14:anchorId="63DA64FD" wp14:editId="55D180EC">
              <wp:simplePos x="635" y="635"/>
              <wp:positionH relativeFrom="page">
                <wp:align>center</wp:align>
              </wp:positionH>
              <wp:positionV relativeFrom="page">
                <wp:align>bottom</wp:align>
              </wp:positionV>
              <wp:extent cx="551815" cy="432435"/>
              <wp:effectExtent l="0" t="0" r="635" b="0"/>
              <wp:wrapNone/>
              <wp:docPr id="5456113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FD97E40" w14:textId="45CD3A76"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DA64FD" id="_x0000_t202" coordsize="21600,21600" o:spt="202" path="m,l,21600r21600,l21600,xe">
              <v:stroke joinstyle="miter"/>
              <v:path gradientshapeok="t" o:connecttype="rect"/>
            </v:shapetype>
            <v:shape id="Text Box 5" o:spid="_x0000_s1028" type="#_x0000_t202" alt="OFFICIAL" style="position:absolute;margin-left:0;margin-top:0;width:43.45pt;height:34.05pt;z-index:2516664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2FD97E40" w14:textId="45CD3A76"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5895" w14:textId="31FC267F" w:rsidR="003E619F" w:rsidRPr="000C7B8D" w:rsidRDefault="00F357D3" w:rsidP="000C7B8D">
    <w:pPr>
      <w:pStyle w:val="Footer"/>
    </w:pPr>
    <w:r>
      <w:rPr>
        <w:noProof/>
      </w:rPr>
      <mc:AlternateContent>
        <mc:Choice Requires="wps">
          <w:drawing>
            <wp:anchor distT="0" distB="0" distL="0" distR="0" simplePos="0" relativeHeight="251667460" behindDoc="0" locked="0" layoutInCell="1" allowOverlap="1" wp14:anchorId="315DA4D0" wp14:editId="6BA7F875">
              <wp:simplePos x="901065" y="10170795"/>
              <wp:positionH relativeFrom="page">
                <wp:align>center</wp:align>
              </wp:positionH>
              <wp:positionV relativeFrom="page">
                <wp:align>bottom</wp:align>
              </wp:positionV>
              <wp:extent cx="551815" cy="432435"/>
              <wp:effectExtent l="0" t="0" r="635" b="0"/>
              <wp:wrapNone/>
              <wp:docPr id="9318952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6204D45" w14:textId="304135D2"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DA4D0" id="_x0000_t202" coordsize="21600,21600" o:spt="202" path="m,l,21600r21600,l21600,xe">
              <v:stroke joinstyle="miter"/>
              <v:path gradientshapeok="t" o:connecttype="rect"/>
            </v:shapetype>
            <v:shape id="Text Box 6" o:spid="_x0000_s1029" type="#_x0000_t202" alt="OFFICIAL" style="position:absolute;margin-left:0;margin-top:0;width:43.45pt;height:34.05pt;z-index:2516674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textbox style="mso-fit-shape-to-text:t" inset="0,0,0,15pt">
                <w:txbxContent>
                  <w:p w14:paraId="56204D45" w14:textId="304135D2"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v:textbox>
              <w10:wrap anchorx="page" anchory="page"/>
            </v:shape>
          </w:pict>
        </mc:Fallback>
      </mc:AlternateContent>
    </w:r>
    <w:sdt>
      <w:sdtPr>
        <w:rPr>
          <w:rStyle w:val="PageNumber"/>
        </w:rPr>
        <w:id w:val="-145901411"/>
        <w:docPartObj>
          <w:docPartGallery w:val="Page Numbers (Bottom of Page)"/>
          <w:docPartUnique/>
        </w:docPartObj>
      </w:sdtPr>
      <w:sdtContent>
        <w:r w:rsidR="003E619F" w:rsidRPr="000C7B8D">
          <w:rPr>
            <w:rStyle w:val="PageNumber"/>
          </w:rPr>
          <w:t xml:space="preserve">Page </w:t>
        </w:r>
        <w:r w:rsidR="003E619F" w:rsidRPr="000C7B8D">
          <w:rPr>
            <w:rStyle w:val="PageNumber"/>
          </w:rPr>
          <w:fldChar w:fldCharType="begin"/>
        </w:r>
        <w:r w:rsidR="003E619F" w:rsidRPr="000C7B8D">
          <w:rPr>
            <w:rStyle w:val="PageNumber"/>
          </w:rPr>
          <w:instrText xml:space="preserve"> PAGE  \* Arabic  \* MERGEFORMAT </w:instrText>
        </w:r>
        <w:r w:rsidR="003E619F" w:rsidRPr="000C7B8D">
          <w:rPr>
            <w:rStyle w:val="PageNumber"/>
          </w:rPr>
          <w:fldChar w:fldCharType="separate"/>
        </w:r>
        <w:r w:rsidR="003E619F" w:rsidRPr="000C7B8D">
          <w:rPr>
            <w:rStyle w:val="PageNumber"/>
          </w:rPr>
          <w:t>1</w:t>
        </w:r>
        <w:r w:rsidR="003E619F" w:rsidRPr="000C7B8D">
          <w:rPr>
            <w:rStyle w:val="PageNumber"/>
          </w:rPr>
          <w:fldChar w:fldCharType="end"/>
        </w:r>
        <w:r w:rsidR="003E619F" w:rsidRPr="000C7B8D">
          <w:rPr>
            <w:rStyle w:val="PageNumber"/>
          </w:rPr>
          <w:t xml:space="preserve"> of </w:t>
        </w:r>
        <w:r w:rsidR="003E619F" w:rsidRPr="000C7B8D">
          <w:rPr>
            <w:rStyle w:val="PageNumber"/>
          </w:rPr>
          <w:fldChar w:fldCharType="begin"/>
        </w:r>
        <w:r w:rsidR="003E619F" w:rsidRPr="000C7B8D">
          <w:rPr>
            <w:rStyle w:val="PageNumber"/>
          </w:rPr>
          <w:instrText xml:space="preserve"> NUMPAGES  \* Arabic  \* MERGEFORMAT </w:instrText>
        </w:r>
        <w:r w:rsidR="003E619F" w:rsidRPr="000C7B8D">
          <w:rPr>
            <w:rStyle w:val="PageNumber"/>
          </w:rPr>
          <w:fldChar w:fldCharType="separate"/>
        </w:r>
        <w:r w:rsidR="003E619F" w:rsidRPr="000C7B8D">
          <w:rPr>
            <w:rStyle w:val="PageNumber"/>
          </w:rPr>
          <w:t>4</w:t>
        </w:r>
        <w:r w:rsidR="003E619F" w:rsidRPr="000C7B8D">
          <w:rPr>
            <w:rStyle w:val="PageNumber"/>
          </w:rPr>
          <w:fldChar w:fldCharType="end"/>
        </w:r>
        <w:r w:rsidR="003E619F" w:rsidRPr="000C7B8D">
          <w:rPr>
            <w:rStyle w:val="PageNumber"/>
          </w:rPr>
          <w:t xml:space="preserve"> | Office of The Senior Practitioner</w:t>
        </w:r>
        <w:r w:rsidR="003E619F" w:rsidRPr="000C7B8D">
          <w:rPr>
            <w:rStyle w:val="PageNumber"/>
          </w:rPr>
          <w:br/>
        </w:r>
        <w:r w:rsidR="001D6924" w:rsidRPr="000C7B8D">
          <w:t xml:space="preserve">Restrictive Practices </w:t>
        </w:r>
        <w:r w:rsidR="003E619F" w:rsidRPr="000C7B8D">
          <w:t xml:space="preserve">| </w:t>
        </w:r>
        <w:r w:rsidR="00093821">
          <w:t>July</w:t>
        </w:r>
        <w:r w:rsidR="003E619F" w:rsidRPr="000C7B8D">
          <w:t xml:space="preserve"> 2025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2CA4" w14:textId="31AF91C4" w:rsidR="003E619F" w:rsidRPr="000C7B8D" w:rsidRDefault="00F357D3" w:rsidP="003E619F">
    <w:pPr>
      <w:pStyle w:val="Footer"/>
      <w:rPr>
        <w:lang w:val="en-GB"/>
      </w:rPr>
    </w:pPr>
    <w:bookmarkStart w:id="0" w:name="_Hlk199152215"/>
    <w:bookmarkStart w:id="1" w:name="_Hlk199152216"/>
    <w:bookmarkStart w:id="2" w:name="_Hlk199155734"/>
    <w:bookmarkStart w:id="3" w:name="_Hlk199155735"/>
    <w:bookmarkStart w:id="4" w:name="_Hlk199157116"/>
    <w:bookmarkStart w:id="5" w:name="_Hlk199157117"/>
    <w:r>
      <w:rPr>
        <w:noProof/>
        <w:lang w:val="en-GB"/>
      </w:rPr>
      <mc:AlternateContent>
        <mc:Choice Requires="wps">
          <w:drawing>
            <wp:anchor distT="0" distB="0" distL="0" distR="0" simplePos="0" relativeHeight="251665412" behindDoc="0" locked="0" layoutInCell="1" allowOverlap="1" wp14:anchorId="3777D58F" wp14:editId="3307114C">
              <wp:simplePos x="900113" y="10287000"/>
              <wp:positionH relativeFrom="page">
                <wp:align>center</wp:align>
              </wp:positionH>
              <wp:positionV relativeFrom="page">
                <wp:align>bottom</wp:align>
              </wp:positionV>
              <wp:extent cx="551815" cy="432435"/>
              <wp:effectExtent l="0" t="0" r="635" b="0"/>
              <wp:wrapNone/>
              <wp:docPr id="12396900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B96534" w14:textId="436C7580"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7D58F" id="_x0000_t202" coordsize="21600,21600" o:spt="202" path="m,l,21600r21600,l21600,xe">
              <v:stroke joinstyle="miter"/>
              <v:path gradientshapeok="t" o:connecttype="rect"/>
            </v:shapetype>
            <v:shape id="Text Box 4" o:spid="_x0000_s1031" type="#_x0000_t202" alt="OFFICIAL" style="position:absolute;margin-left:0;margin-top:0;width:43.45pt;height:34.05pt;z-index:2516654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textbox style="mso-fit-shape-to-text:t" inset="0,0,0,15pt">
                <w:txbxContent>
                  <w:p w14:paraId="60B96534" w14:textId="436C7580"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v:textbox>
              <w10:wrap anchorx="page" anchory="page"/>
            </v:shape>
          </w:pict>
        </mc:Fallback>
      </mc:AlternateContent>
    </w:r>
    <w:r w:rsidR="000C7B8D" w:rsidRPr="000C7B8D">
      <w:rPr>
        <w:noProof/>
        <w:lang w:val="en-GB"/>
      </w:rPr>
      <w:drawing>
        <wp:anchor distT="0" distB="0" distL="114300" distR="114300" simplePos="0" relativeHeight="251661316" behindDoc="1" locked="0" layoutInCell="1" allowOverlap="1" wp14:anchorId="6E9B54E5" wp14:editId="052D6C2A">
          <wp:simplePos x="0" y="0"/>
          <wp:positionH relativeFrom="margin">
            <wp:align>right</wp:align>
          </wp:positionH>
          <wp:positionV relativeFrom="paragraph">
            <wp:posOffset>-263525</wp:posOffset>
          </wp:positionV>
          <wp:extent cx="1079500" cy="426720"/>
          <wp:effectExtent l="0" t="0" r="6350" b="0"/>
          <wp:wrapNone/>
          <wp:docPr id="13918412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26720"/>
                  </a:xfrm>
                  <a:prstGeom prst="rect">
                    <a:avLst/>
                  </a:prstGeom>
                  <a:noFill/>
                </pic:spPr>
              </pic:pic>
            </a:graphicData>
          </a:graphic>
          <wp14:sizeRelH relativeFrom="page">
            <wp14:pctWidth>0</wp14:pctWidth>
          </wp14:sizeRelH>
          <wp14:sizeRelV relativeFrom="page">
            <wp14:pctHeight>0</wp14:pctHeight>
          </wp14:sizeRelV>
        </wp:anchor>
      </w:drawing>
    </w:r>
    <w:sdt>
      <w:sdtPr>
        <w:rPr>
          <w:lang w:val="en-GB"/>
        </w:rPr>
        <w:id w:val="-1563858016"/>
        <w:docPartObj>
          <w:docPartGallery w:val="Page Numbers (Bottom of Page)"/>
          <w:docPartUnique/>
        </w:docPartObj>
      </w:sdtPr>
      <w:sdtContent>
        <w:r w:rsidR="628DD771" w:rsidRPr="000C7B8D">
          <w:rPr>
            <w:lang w:val="en-GB"/>
          </w:rPr>
          <w:t xml:space="preserve">Office of The Senior Practitioner </w:t>
        </w:r>
      </w:sdtContent>
    </w:sdt>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4E63" w14:textId="77777777" w:rsidR="00826E13" w:rsidRDefault="00826E13" w:rsidP="00193D60">
      <w:r>
        <w:separator/>
      </w:r>
    </w:p>
  </w:footnote>
  <w:footnote w:type="continuationSeparator" w:id="0">
    <w:p w14:paraId="748E36CA" w14:textId="77777777" w:rsidR="00826E13" w:rsidRDefault="00826E13" w:rsidP="00193D60">
      <w:r>
        <w:continuationSeparator/>
      </w:r>
    </w:p>
  </w:footnote>
  <w:footnote w:type="continuationNotice" w:id="1">
    <w:p w14:paraId="2D4A3529" w14:textId="77777777" w:rsidR="00826E13" w:rsidRDefault="00826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1136" w14:textId="2A1D0875" w:rsidR="00F357D3" w:rsidRDefault="00F357D3">
    <w:pPr>
      <w:pStyle w:val="Header"/>
    </w:pPr>
    <w:r>
      <w:rPr>
        <w:noProof/>
      </w:rPr>
      <mc:AlternateContent>
        <mc:Choice Requires="wps">
          <w:drawing>
            <wp:anchor distT="0" distB="0" distL="0" distR="0" simplePos="0" relativeHeight="251663364" behindDoc="0" locked="0" layoutInCell="1" allowOverlap="1" wp14:anchorId="36DA2CBF" wp14:editId="36E2555A">
              <wp:simplePos x="635" y="635"/>
              <wp:positionH relativeFrom="page">
                <wp:align>center</wp:align>
              </wp:positionH>
              <wp:positionV relativeFrom="page">
                <wp:align>top</wp:align>
              </wp:positionV>
              <wp:extent cx="551815" cy="432435"/>
              <wp:effectExtent l="0" t="0" r="635" b="5715"/>
              <wp:wrapNone/>
              <wp:docPr id="15841097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24DAF60" w14:textId="394DD988"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A2CBF"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424DAF60" w14:textId="394DD988"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796A62" w14:paraId="795D1699" w14:textId="77777777" w:rsidTr="0C796A62">
      <w:trPr>
        <w:trHeight w:val="300"/>
      </w:trPr>
      <w:tc>
        <w:tcPr>
          <w:tcW w:w="3485" w:type="dxa"/>
        </w:tcPr>
        <w:p w14:paraId="5E42B9B1" w14:textId="76656607" w:rsidR="0C796A62" w:rsidRDefault="00F357D3" w:rsidP="0C796A62">
          <w:pPr>
            <w:pStyle w:val="Header"/>
            <w:ind w:left="-115"/>
          </w:pPr>
          <w:r>
            <w:rPr>
              <w:noProof/>
            </w:rPr>
            <mc:AlternateContent>
              <mc:Choice Requires="wps">
                <w:drawing>
                  <wp:anchor distT="0" distB="0" distL="0" distR="0" simplePos="0" relativeHeight="251664388" behindDoc="0" locked="0" layoutInCell="1" allowOverlap="1" wp14:anchorId="2B080B50" wp14:editId="37517D34">
                    <wp:simplePos x="969645" y="180975"/>
                    <wp:positionH relativeFrom="page">
                      <wp:align>center</wp:align>
                    </wp:positionH>
                    <wp:positionV relativeFrom="page">
                      <wp:align>top</wp:align>
                    </wp:positionV>
                    <wp:extent cx="551815" cy="432435"/>
                    <wp:effectExtent l="0" t="0" r="635" b="5715"/>
                    <wp:wrapNone/>
                    <wp:docPr id="11298832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885D974" w14:textId="51F3FFD2"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80B5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4.05pt;z-index:2516643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textbox style="mso-fit-shape-to-text:t" inset="0,15pt,0,0">
                      <w:txbxContent>
                        <w:p w14:paraId="4885D974" w14:textId="51F3FFD2"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v:textbox>
                    <w10:wrap anchorx="page" anchory="page"/>
                  </v:shape>
                </w:pict>
              </mc:Fallback>
            </mc:AlternateContent>
          </w:r>
        </w:p>
      </w:tc>
      <w:tc>
        <w:tcPr>
          <w:tcW w:w="3485" w:type="dxa"/>
        </w:tcPr>
        <w:p w14:paraId="7E4DC3AA" w14:textId="77F25F84" w:rsidR="0C796A62" w:rsidRDefault="0C796A62" w:rsidP="0C796A62">
          <w:pPr>
            <w:pStyle w:val="Header"/>
            <w:jc w:val="center"/>
          </w:pPr>
        </w:p>
      </w:tc>
      <w:tc>
        <w:tcPr>
          <w:tcW w:w="3485" w:type="dxa"/>
        </w:tcPr>
        <w:p w14:paraId="4D7B702F" w14:textId="30C12BA1" w:rsidR="0C796A62" w:rsidRDefault="0C796A62" w:rsidP="0C796A62">
          <w:pPr>
            <w:pStyle w:val="Header"/>
            <w:ind w:right="-115"/>
            <w:jc w:val="right"/>
          </w:pPr>
        </w:p>
      </w:tc>
    </w:tr>
  </w:tbl>
  <w:p w14:paraId="3E871F6D" w14:textId="50807BAC" w:rsidR="0C796A62" w:rsidRDefault="0C796A62" w:rsidP="0C796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27AC" w14:textId="092CFBB6" w:rsidR="00403974" w:rsidRDefault="00F357D3">
    <w:pPr>
      <w:pStyle w:val="Header"/>
    </w:pPr>
    <w:r>
      <w:rPr>
        <w:noProof/>
      </w:rPr>
      <mc:AlternateContent>
        <mc:Choice Requires="wps">
          <w:drawing>
            <wp:anchor distT="0" distB="0" distL="0" distR="0" simplePos="0" relativeHeight="251662340" behindDoc="0" locked="0" layoutInCell="1" allowOverlap="1" wp14:anchorId="1DC12141" wp14:editId="2AFD2694">
              <wp:simplePos x="900113" y="180975"/>
              <wp:positionH relativeFrom="page">
                <wp:align>center</wp:align>
              </wp:positionH>
              <wp:positionV relativeFrom="page">
                <wp:align>top</wp:align>
              </wp:positionV>
              <wp:extent cx="551815" cy="432435"/>
              <wp:effectExtent l="0" t="0" r="635" b="5715"/>
              <wp:wrapNone/>
              <wp:docPr id="16334878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4BB12B3" w14:textId="37C928A1"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12141" id="_x0000_t202" coordsize="21600,21600" o:spt="202" path="m,l,21600r21600,l21600,xe">
              <v:stroke joinstyle="miter"/>
              <v:path gradientshapeok="t" o:connecttype="rect"/>
            </v:shapetype>
            <v:shape id="Text Box 1" o:spid="_x0000_s1030" type="#_x0000_t202" alt="OFFICIAL" style="position:absolute;margin-left:0;margin-top:0;width:43.45pt;height:34.05pt;z-index:2516623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textbox style="mso-fit-shape-to-text:t" inset="0,15pt,0,0">
                <w:txbxContent>
                  <w:p w14:paraId="24BB12B3" w14:textId="37C928A1" w:rsidR="00F357D3" w:rsidRPr="00F357D3" w:rsidRDefault="00F357D3" w:rsidP="00F357D3">
                    <w:pPr>
                      <w:spacing w:after="0"/>
                      <w:rPr>
                        <w:rFonts w:ascii="Calibri" w:eastAsia="Calibri" w:hAnsi="Calibri" w:cs="Calibri"/>
                        <w:noProof/>
                        <w:color w:val="FF0000"/>
                        <w:szCs w:val="24"/>
                      </w:rPr>
                    </w:pPr>
                    <w:r w:rsidRPr="00F357D3">
                      <w:rPr>
                        <w:rFonts w:ascii="Calibri" w:eastAsia="Calibri" w:hAnsi="Calibri" w:cs="Calibri"/>
                        <w:noProof/>
                        <w:color w:val="FF0000"/>
                        <w:szCs w:val="24"/>
                      </w:rPr>
                      <w:t>OFFICIAL</w:t>
                    </w:r>
                  </w:p>
                </w:txbxContent>
              </v:textbox>
              <w10:wrap anchorx="page" anchory="page"/>
            </v:shape>
          </w:pict>
        </mc:Fallback>
      </mc:AlternateContent>
    </w:r>
    <w:r w:rsidR="000C7B8D">
      <w:rPr>
        <w:noProof/>
      </w:rPr>
      <w:drawing>
        <wp:anchor distT="0" distB="0" distL="114300" distR="114300" simplePos="0" relativeHeight="251658241" behindDoc="0" locked="0" layoutInCell="1" allowOverlap="1" wp14:anchorId="1320E07A" wp14:editId="3A6B7DE6">
          <wp:simplePos x="0" y="0"/>
          <wp:positionH relativeFrom="page">
            <wp:align>left</wp:align>
          </wp:positionH>
          <wp:positionV relativeFrom="paragraph">
            <wp:posOffset>-176530</wp:posOffset>
          </wp:positionV>
          <wp:extent cx="7678420" cy="2065020"/>
          <wp:effectExtent l="0" t="0" r="0" b="0"/>
          <wp:wrapSquare wrapText="bothSides"/>
          <wp:docPr id="1890241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p w14:paraId="0895D10E" w14:textId="2377A8E3" w:rsidR="00403974" w:rsidRDefault="0040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493797"/>
    <w:multiLevelType w:val="hybridMultilevel"/>
    <w:tmpl w:val="929CF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022384"/>
    <w:multiLevelType w:val="hybridMultilevel"/>
    <w:tmpl w:val="EED897AC"/>
    <w:lvl w:ilvl="0" w:tplc="1DA499AA">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5BE16B"/>
    <w:multiLevelType w:val="hybridMultilevel"/>
    <w:tmpl w:val="C7D0F040"/>
    <w:lvl w:ilvl="0" w:tplc="6206E10A">
      <w:start w:val="1"/>
      <w:numFmt w:val="bullet"/>
      <w:lvlText w:val="·"/>
      <w:lvlJc w:val="left"/>
      <w:pPr>
        <w:ind w:left="720" w:hanging="360"/>
      </w:pPr>
      <w:rPr>
        <w:rFonts w:ascii="Symbol" w:hAnsi="Symbol" w:hint="default"/>
      </w:rPr>
    </w:lvl>
    <w:lvl w:ilvl="1" w:tplc="F71C70F4">
      <w:start w:val="1"/>
      <w:numFmt w:val="bullet"/>
      <w:lvlText w:val="o"/>
      <w:lvlJc w:val="left"/>
      <w:pPr>
        <w:ind w:left="1440" w:hanging="360"/>
      </w:pPr>
      <w:rPr>
        <w:rFonts w:ascii="Courier New" w:hAnsi="Courier New" w:hint="default"/>
      </w:rPr>
    </w:lvl>
    <w:lvl w:ilvl="2" w:tplc="C1985C22">
      <w:start w:val="1"/>
      <w:numFmt w:val="bullet"/>
      <w:lvlText w:val=""/>
      <w:lvlJc w:val="left"/>
      <w:pPr>
        <w:ind w:left="2160" w:hanging="360"/>
      </w:pPr>
      <w:rPr>
        <w:rFonts w:ascii="Wingdings" w:hAnsi="Wingdings" w:hint="default"/>
      </w:rPr>
    </w:lvl>
    <w:lvl w:ilvl="3" w:tplc="D6ECDCE6">
      <w:start w:val="1"/>
      <w:numFmt w:val="bullet"/>
      <w:lvlText w:val=""/>
      <w:lvlJc w:val="left"/>
      <w:pPr>
        <w:ind w:left="2880" w:hanging="360"/>
      </w:pPr>
      <w:rPr>
        <w:rFonts w:ascii="Symbol" w:hAnsi="Symbol" w:hint="default"/>
      </w:rPr>
    </w:lvl>
    <w:lvl w:ilvl="4" w:tplc="1CA8A802">
      <w:start w:val="1"/>
      <w:numFmt w:val="bullet"/>
      <w:lvlText w:val="o"/>
      <w:lvlJc w:val="left"/>
      <w:pPr>
        <w:ind w:left="3600" w:hanging="360"/>
      </w:pPr>
      <w:rPr>
        <w:rFonts w:ascii="Courier New" w:hAnsi="Courier New" w:hint="default"/>
      </w:rPr>
    </w:lvl>
    <w:lvl w:ilvl="5" w:tplc="DC74E0E0">
      <w:start w:val="1"/>
      <w:numFmt w:val="bullet"/>
      <w:lvlText w:val=""/>
      <w:lvlJc w:val="left"/>
      <w:pPr>
        <w:ind w:left="4320" w:hanging="360"/>
      </w:pPr>
      <w:rPr>
        <w:rFonts w:ascii="Wingdings" w:hAnsi="Wingdings" w:hint="default"/>
      </w:rPr>
    </w:lvl>
    <w:lvl w:ilvl="6" w:tplc="70BC3F8E">
      <w:start w:val="1"/>
      <w:numFmt w:val="bullet"/>
      <w:lvlText w:val=""/>
      <w:lvlJc w:val="left"/>
      <w:pPr>
        <w:ind w:left="5040" w:hanging="360"/>
      </w:pPr>
      <w:rPr>
        <w:rFonts w:ascii="Symbol" w:hAnsi="Symbol" w:hint="default"/>
      </w:rPr>
    </w:lvl>
    <w:lvl w:ilvl="7" w:tplc="BBEA8740">
      <w:start w:val="1"/>
      <w:numFmt w:val="bullet"/>
      <w:lvlText w:val="o"/>
      <w:lvlJc w:val="left"/>
      <w:pPr>
        <w:ind w:left="5760" w:hanging="360"/>
      </w:pPr>
      <w:rPr>
        <w:rFonts w:ascii="Courier New" w:hAnsi="Courier New" w:hint="default"/>
      </w:rPr>
    </w:lvl>
    <w:lvl w:ilvl="8" w:tplc="0F384278">
      <w:start w:val="1"/>
      <w:numFmt w:val="bullet"/>
      <w:lvlText w:val=""/>
      <w:lvlJc w:val="left"/>
      <w:pPr>
        <w:ind w:left="6480" w:hanging="360"/>
      </w:pPr>
      <w:rPr>
        <w:rFonts w:ascii="Wingdings" w:hAnsi="Wingdings" w:hint="default"/>
      </w:rPr>
    </w:lvl>
  </w:abstractNum>
  <w:abstractNum w:abstractNumId="8" w15:restartNumberingAfterBreak="0">
    <w:nsid w:val="0C7A6600"/>
    <w:multiLevelType w:val="hybridMultilevel"/>
    <w:tmpl w:val="D59EB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D03B5D"/>
    <w:multiLevelType w:val="hybridMultilevel"/>
    <w:tmpl w:val="5E8EF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757A7"/>
    <w:multiLevelType w:val="hybridMultilevel"/>
    <w:tmpl w:val="B62A1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8356D7"/>
    <w:multiLevelType w:val="hybridMultilevel"/>
    <w:tmpl w:val="F8A452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510635"/>
    <w:multiLevelType w:val="hybridMultilevel"/>
    <w:tmpl w:val="AED4A688"/>
    <w:lvl w:ilvl="0" w:tplc="4D6A3196">
      <w:start w:val="1"/>
      <w:numFmt w:val="bullet"/>
      <w:lvlText w:val=""/>
      <w:lvlJc w:val="left"/>
      <w:pPr>
        <w:ind w:left="2000" w:hanging="360"/>
      </w:pPr>
      <w:rPr>
        <w:rFonts w:ascii="Symbol" w:hAnsi="Symbol"/>
      </w:rPr>
    </w:lvl>
    <w:lvl w:ilvl="1" w:tplc="9CB8D7D0">
      <w:start w:val="1"/>
      <w:numFmt w:val="bullet"/>
      <w:lvlText w:val=""/>
      <w:lvlJc w:val="left"/>
      <w:pPr>
        <w:ind w:left="2000" w:hanging="360"/>
      </w:pPr>
      <w:rPr>
        <w:rFonts w:ascii="Symbol" w:hAnsi="Symbol"/>
      </w:rPr>
    </w:lvl>
    <w:lvl w:ilvl="2" w:tplc="CB2CD9E0">
      <w:start w:val="1"/>
      <w:numFmt w:val="bullet"/>
      <w:lvlText w:val=""/>
      <w:lvlJc w:val="left"/>
      <w:pPr>
        <w:ind w:left="2000" w:hanging="360"/>
      </w:pPr>
      <w:rPr>
        <w:rFonts w:ascii="Symbol" w:hAnsi="Symbol"/>
      </w:rPr>
    </w:lvl>
    <w:lvl w:ilvl="3" w:tplc="F1887C14">
      <w:start w:val="1"/>
      <w:numFmt w:val="bullet"/>
      <w:lvlText w:val=""/>
      <w:lvlJc w:val="left"/>
      <w:pPr>
        <w:ind w:left="2000" w:hanging="360"/>
      </w:pPr>
      <w:rPr>
        <w:rFonts w:ascii="Symbol" w:hAnsi="Symbol"/>
      </w:rPr>
    </w:lvl>
    <w:lvl w:ilvl="4" w:tplc="6FEC2AAE">
      <w:start w:val="1"/>
      <w:numFmt w:val="bullet"/>
      <w:lvlText w:val=""/>
      <w:lvlJc w:val="left"/>
      <w:pPr>
        <w:ind w:left="2000" w:hanging="360"/>
      </w:pPr>
      <w:rPr>
        <w:rFonts w:ascii="Symbol" w:hAnsi="Symbol"/>
      </w:rPr>
    </w:lvl>
    <w:lvl w:ilvl="5" w:tplc="A880E294">
      <w:start w:val="1"/>
      <w:numFmt w:val="bullet"/>
      <w:lvlText w:val=""/>
      <w:lvlJc w:val="left"/>
      <w:pPr>
        <w:ind w:left="2000" w:hanging="360"/>
      </w:pPr>
      <w:rPr>
        <w:rFonts w:ascii="Symbol" w:hAnsi="Symbol"/>
      </w:rPr>
    </w:lvl>
    <w:lvl w:ilvl="6" w:tplc="C22A7D7A">
      <w:start w:val="1"/>
      <w:numFmt w:val="bullet"/>
      <w:lvlText w:val=""/>
      <w:lvlJc w:val="left"/>
      <w:pPr>
        <w:ind w:left="2000" w:hanging="360"/>
      </w:pPr>
      <w:rPr>
        <w:rFonts w:ascii="Symbol" w:hAnsi="Symbol"/>
      </w:rPr>
    </w:lvl>
    <w:lvl w:ilvl="7" w:tplc="36D28F7E">
      <w:start w:val="1"/>
      <w:numFmt w:val="bullet"/>
      <w:lvlText w:val=""/>
      <w:lvlJc w:val="left"/>
      <w:pPr>
        <w:ind w:left="2000" w:hanging="360"/>
      </w:pPr>
      <w:rPr>
        <w:rFonts w:ascii="Symbol" w:hAnsi="Symbol"/>
      </w:rPr>
    </w:lvl>
    <w:lvl w:ilvl="8" w:tplc="52D4F88A">
      <w:start w:val="1"/>
      <w:numFmt w:val="bullet"/>
      <w:lvlText w:val=""/>
      <w:lvlJc w:val="left"/>
      <w:pPr>
        <w:ind w:left="2000" w:hanging="360"/>
      </w:pPr>
      <w:rPr>
        <w:rFonts w:ascii="Symbol" w:hAnsi="Symbol"/>
      </w:rPr>
    </w:lvl>
  </w:abstractNum>
  <w:abstractNum w:abstractNumId="16" w15:restartNumberingAfterBreak="0">
    <w:nsid w:val="3967FC8A"/>
    <w:multiLevelType w:val="hybridMultilevel"/>
    <w:tmpl w:val="46AE0476"/>
    <w:lvl w:ilvl="0" w:tplc="63123A4E">
      <w:start w:val="1"/>
      <w:numFmt w:val="bullet"/>
      <w:lvlText w:val=""/>
      <w:lvlJc w:val="left"/>
      <w:pPr>
        <w:ind w:left="720" w:hanging="360"/>
      </w:pPr>
      <w:rPr>
        <w:rFonts w:ascii="Symbol" w:hAnsi="Symbol" w:hint="default"/>
      </w:rPr>
    </w:lvl>
    <w:lvl w:ilvl="1" w:tplc="1DC0A66C">
      <w:start w:val="1"/>
      <w:numFmt w:val="bullet"/>
      <w:lvlText w:val="o"/>
      <w:lvlJc w:val="left"/>
      <w:pPr>
        <w:ind w:left="1440" w:hanging="360"/>
      </w:pPr>
      <w:rPr>
        <w:rFonts w:ascii="Courier New" w:hAnsi="Courier New" w:hint="default"/>
      </w:rPr>
    </w:lvl>
    <w:lvl w:ilvl="2" w:tplc="26B69A0A">
      <w:start w:val="1"/>
      <w:numFmt w:val="bullet"/>
      <w:lvlText w:val=""/>
      <w:lvlJc w:val="left"/>
      <w:pPr>
        <w:ind w:left="2160" w:hanging="360"/>
      </w:pPr>
      <w:rPr>
        <w:rFonts w:ascii="Wingdings" w:hAnsi="Wingdings" w:hint="default"/>
      </w:rPr>
    </w:lvl>
    <w:lvl w:ilvl="3" w:tplc="F9B089A0">
      <w:start w:val="1"/>
      <w:numFmt w:val="bullet"/>
      <w:lvlText w:val=""/>
      <w:lvlJc w:val="left"/>
      <w:pPr>
        <w:ind w:left="2880" w:hanging="360"/>
      </w:pPr>
      <w:rPr>
        <w:rFonts w:ascii="Symbol" w:hAnsi="Symbol" w:hint="default"/>
      </w:rPr>
    </w:lvl>
    <w:lvl w:ilvl="4" w:tplc="214A6C20">
      <w:start w:val="1"/>
      <w:numFmt w:val="bullet"/>
      <w:lvlText w:val="o"/>
      <w:lvlJc w:val="left"/>
      <w:pPr>
        <w:ind w:left="3600" w:hanging="360"/>
      </w:pPr>
      <w:rPr>
        <w:rFonts w:ascii="Courier New" w:hAnsi="Courier New" w:hint="default"/>
      </w:rPr>
    </w:lvl>
    <w:lvl w:ilvl="5" w:tplc="9C2CEE34">
      <w:start w:val="1"/>
      <w:numFmt w:val="bullet"/>
      <w:lvlText w:val=""/>
      <w:lvlJc w:val="left"/>
      <w:pPr>
        <w:ind w:left="4320" w:hanging="360"/>
      </w:pPr>
      <w:rPr>
        <w:rFonts w:ascii="Wingdings" w:hAnsi="Wingdings" w:hint="default"/>
      </w:rPr>
    </w:lvl>
    <w:lvl w:ilvl="6" w:tplc="D2885186">
      <w:start w:val="1"/>
      <w:numFmt w:val="bullet"/>
      <w:lvlText w:val=""/>
      <w:lvlJc w:val="left"/>
      <w:pPr>
        <w:ind w:left="5040" w:hanging="360"/>
      </w:pPr>
      <w:rPr>
        <w:rFonts w:ascii="Symbol" w:hAnsi="Symbol" w:hint="default"/>
      </w:rPr>
    </w:lvl>
    <w:lvl w:ilvl="7" w:tplc="0CA44310">
      <w:start w:val="1"/>
      <w:numFmt w:val="bullet"/>
      <w:lvlText w:val="o"/>
      <w:lvlJc w:val="left"/>
      <w:pPr>
        <w:ind w:left="5760" w:hanging="360"/>
      </w:pPr>
      <w:rPr>
        <w:rFonts w:ascii="Courier New" w:hAnsi="Courier New" w:hint="default"/>
      </w:rPr>
    </w:lvl>
    <w:lvl w:ilvl="8" w:tplc="317E0A36">
      <w:start w:val="1"/>
      <w:numFmt w:val="bullet"/>
      <w:lvlText w:val=""/>
      <w:lvlJc w:val="left"/>
      <w:pPr>
        <w:ind w:left="6480" w:hanging="360"/>
      </w:pPr>
      <w:rPr>
        <w:rFonts w:ascii="Wingdings" w:hAnsi="Wingdings" w:hint="default"/>
      </w:rPr>
    </w:lvl>
  </w:abstractNum>
  <w:abstractNum w:abstractNumId="17" w15:restartNumberingAfterBreak="0">
    <w:nsid w:val="3B3C30E2"/>
    <w:multiLevelType w:val="hybridMultilevel"/>
    <w:tmpl w:val="F230A960"/>
    <w:lvl w:ilvl="0" w:tplc="7BEED5B4">
      <w:start w:val="1"/>
      <w:numFmt w:val="bullet"/>
      <w:pStyle w:val="BulletL2"/>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D5462B"/>
    <w:multiLevelType w:val="hybridMultilevel"/>
    <w:tmpl w:val="2806EE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3D1ED3"/>
    <w:multiLevelType w:val="hybridMultilevel"/>
    <w:tmpl w:val="5EEE57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2B53F00"/>
    <w:multiLevelType w:val="hybridMultilevel"/>
    <w:tmpl w:val="10A853BC"/>
    <w:lvl w:ilvl="0" w:tplc="BA445104">
      <w:start w:val="1"/>
      <w:numFmt w:val="bullet"/>
      <w:lvlText w:val=""/>
      <w:lvlJc w:val="left"/>
      <w:pPr>
        <w:ind w:left="720" w:hanging="360"/>
      </w:pPr>
      <w:rPr>
        <w:rFonts w:ascii="Symbol" w:hAnsi="Symbol" w:hint="default"/>
      </w:rPr>
    </w:lvl>
    <w:lvl w:ilvl="1" w:tplc="8C984F32">
      <w:start w:val="1"/>
      <w:numFmt w:val="bullet"/>
      <w:lvlText w:val="o"/>
      <w:lvlJc w:val="left"/>
      <w:pPr>
        <w:ind w:left="1440" w:hanging="360"/>
      </w:pPr>
      <w:rPr>
        <w:rFonts w:ascii="Courier New" w:hAnsi="Courier New" w:hint="default"/>
      </w:rPr>
    </w:lvl>
    <w:lvl w:ilvl="2" w:tplc="8EB43188">
      <w:start w:val="1"/>
      <w:numFmt w:val="bullet"/>
      <w:lvlText w:val=""/>
      <w:lvlJc w:val="left"/>
      <w:pPr>
        <w:ind w:left="2160" w:hanging="360"/>
      </w:pPr>
      <w:rPr>
        <w:rFonts w:ascii="Wingdings" w:hAnsi="Wingdings" w:hint="default"/>
      </w:rPr>
    </w:lvl>
    <w:lvl w:ilvl="3" w:tplc="8990EE8A">
      <w:start w:val="1"/>
      <w:numFmt w:val="bullet"/>
      <w:lvlText w:val=""/>
      <w:lvlJc w:val="left"/>
      <w:pPr>
        <w:ind w:left="2880" w:hanging="360"/>
      </w:pPr>
      <w:rPr>
        <w:rFonts w:ascii="Symbol" w:hAnsi="Symbol" w:hint="default"/>
      </w:rPr>
    </w:lvl>
    <w:lvl w:ilvl="4" w:tplc="A3464A7C">
      <w:start w:val="1"/>
      <w:numFmt w:val="bullet"/>
      <w:lvlText w:val="o"/>
      <w:lvlJc w:val="left"/>
      <w:pPr>
        <w:ind w:left="3600" w:hanging="360"/>
      </w:pPr>
      <w:rPr>
        <w:rFonts w:ascii="Courier New" w:hAnsi="Courier New" w:hint="default"/>
      </w:rPr>
    </w:lvl>
    <w:lvl w:ilvl="5" w:tplc="E6A848F2">
      <w:start w:val="1"/>
      <w:numFmt w:val="bullet"/>
      <w:lvlText w:val=""/>
      <w:lvlJc w:val="left"/>
      <w:pPr>
        <w:ind w:left="4320" w:hanging="360"/>
      </w:pPr>
      <w:rPr>
        <w:rFonts w:ascii="Wingdings" w:hAnsi="Wingdings" w:hint="default"/>
      </w:rPr>
    </w:lvl>
    <w:lvl w:ilvl="6" w:tplc="D88C1820">
      <w:start w:val="1"/>
      <w:numFmt w:val="bullet"/>
      <w:lvlText w:val=""/>
      <w:lvlJc w:val="left"/>
      <w:pPr>
        <w:ind w:left="5040" w:hanging="360"/>
      </w:pPr>
      <w:rPr>
        <w:rFonts w:ascii="Symbol" w:hAnsi="Symbol" w:hint="default"/>
      </w:rPr>
    </w:lvl>
    <w:lvl w:ilvl="7" w:tplc="D98C592A">
      <w:start w:val="1"/>
      <w:numFmt w:val="bullet"/>
      <w:lvlText w:val="o"/>
      <w:lvlJc w:val="left"/>
      <w:pPr>
        <w:ind w:left="5760" w:hanging="360"/>
      </w:pPr>
      <w:rPr>
        <w:rFonts w:ascii="Courier New" w:hAnsi="Courier New" w:hint="default"/>
      </w:rPr>
    </w:lvl>
    <w:lvl w:ilvl="8" w:tplc="37309902">
      <w:start w:val="1"/>
      <w:numFmt w:val="bullet"/>
      <w:lvlText w:val=""/>
      <w:lvlJc w:val="left"/>
      <w:pPr>
        <w:ind w:left="6480" w:hanging="360"/>
      </w:pPr>
      <w:rPr>
        <w:rFonts w:ascii="Wingdings" w:hAnsi="Wingdings" w:hint="default"/>
      </w:rPr>
    </w:lvl>
  </w:abstractNum>
  <w:abstractNum w:abstractNumId="21" w15:restartNumberingAfterBreak="0">
    <w:nsid w:val="56676D68"/>
    <w:multiLevelType w:val="hybridMultilevel"/>
    <w:tmpl w:val="1A48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D01F97"/>
    <w:multiLevelType w:val="hybridMultilevel"/>
    <w:tmpl w:val="483EF2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8964641"/>
    <w:multiLevelType w:val="hybridMultilevel"/>
    <w:tmpl w:val="FE4C3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462404"/>
    <w:multiLevelType w:val="multilevel"/>
    <w:tmpl w:val="DDCE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3588B"/>
    <w:multiLevelType w:val="hybridMultilevel"/>
    <w:tmpl w:val="18FA9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F45798"/>
    <w:multiLevelType w:val="hybridMultilevel"/>
    <w:tmpl w:val="76A8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6B58F7"/>
    <w:multiLevelType w:val="hybridMultilevel"/>
    <w:tmpl w:val="B7F837A8"/>
    <w:lvl w:ilvl="0" w:tplc="923CAA28">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335376"/>
    <w:multiLevelType w:val="hybridMultilevel"/>
    <w:tmpl w:val="1F88FD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90B8E3"/>
    <w:multiLevelType w:val="hybridMultilevel"/>
    <w:tmpl w:val="59548520"/>
    <w:lvl w:ilvl="0" w:tplc="7ECE1402">
      <w:start w:val="1"/>
      <w:numFmt w:val="bullet"/>
      <w:lvlText w:val=""/>
      <w:lvlJc w:val="left"/>
      <w:pPr>
        <w:ind w:left="720" w:hanging="360"/>
      </w:pPr>
      <w:rPr>
        <w:rFonts w:ascii="Symbol" w:hAnsi="Symbol" w:hint="default"/>
      </w:rPr>
    </w:lvl>
    <w:lvl w:ilvl="1" w:tplc="EE36203E">
      <w:start w:val="1"/>
      <w:numFmt w:val="bullet"/>
      <w:lvlText w:val="o"/>
      <w:lvlJc w:val="left"/>
      <w:pPr>
        <w:ind w:left="1440" w:hanging="360"/>
      </w:pPr>
      <w:rPr>
        <w:rFonts w:ascii="Courier New" w:hAnsi="Courier New" w:hint="default"/>
      </w:rPr>
    </w:lvl>
    <w:lvl w:ilvl="2" w:tplc="5D2843C4">
      <w:start w:val="1"/>
      <w:numFmt w:val="bullet"/>
      <w:lvlText w:val=""/>
      <w:lvlJc w:val="left"/>
      <w:pPr>
        <w:ind w:left="2160" w:hanging="360"/>
      </w:pPr>
      <w:rPr>
        <w:rFonts w:ascii="Wingdings" w:hAnsi="Wingdings" w:hint="default"/>
      </w:rPr>
    </w:lvl>
    <w:lvl w:ilvl="3" w:tplc="1476550A">
      <w:start w:val="1"/>
      <w:numFmt w:val="bullet"/>
      <w:lvlText w:val=""/>
      <w:lvlJc w:val="left"/>
      <w:pPr>
        <w:ind w:left="2880" w:hanging="360"/>
      </w:pPr>
      <w:rPr>
        <w:rFonts w:ascii="Symbol" w:hAnsi="Symbol" w:hint="default"/>
      </w:rPr>
    </w:lvl>
    <w:lvl w:ilvl="4" w:tplc="F70C08C4">
      <w:start w:val="1"/>
      <w:numFmt w:val="bullet"/>
      <w:lvlText w:val="o"/>
      <w:lvlJc w:val="left"/>
      <w:pPr>
        <w:ind w:left="3600" w:hanging="360"/>
      </w:pPr>
      <w:rPr>
        <w:rFonts w:ascii="Courier New" w:hAnsi="Courier New" w:hint="default"/>
      </w:rPr>
    </w:lvl>
    <w:lvl w:ilvl="5" w:tplc="BE66CA98">
      <w:start w:val="1"/>
      <w:numFmt w:val="bullet"/>
      <w:lvlText w:val=""/>
      <w:lvlJc w:val="left"/>
      <w:pPr>
        <w:ind w:left="4320" w:hanging="360"/>
      </w:pPr>
      <w:rPr>
        <w:rFonts w:ascii="Wingdings" w:hAnsi="Wingdings" w:hint="default"/>
      </w:rPr>
    </w:lvl>
    <w:lvl w:ilvl="6" w:tplc="D6D2D808">
      <w:start w:val="1"/>
      <w:numFmt w:val="bullet"/>
      <w:lvlText w:val=""/>
      <w:lvlJc w:val="left"/>
      <w:pPr>
        <w:ind w:left="5040" w:hanging="360"/>
      </w:pPr>
      <w:rPr>
        <w:rFonts w:ascii="Symbol" w:hAnsi="Symbol" w:hint="default"/>
      </w:rPr>
    </w:lvl>
    <w:lvl w:ilvl="7" w:tplc="5D0E5FD4">
      <w:start w:val="1"/>
      <w:numFmt w:val="bullet"/>
      <w:lvlText w:val="o"/>
      <w:lvlJc w:val="left"/>
      <w:pPr>
        <w:ind w:left="5760" w:hanging="360"/>
      </w:pPr>
      <w:rPr>
        <w:rFonts w:ascii="Courier New" w:hAnsi="Courier New" w:hint="default"/>
      </w:rPr>
    </w:lvl>
    <w:lvl w:ilvl="8" w:tplc="AFD070C6">
      <w:start w:val="1"/>
      <w:numFmt w:val="bullet"/>
      <w:lvlText w:val=""/>
      <w:lvlJc w:val="left"/>
      <w:pPr>
        <w:ind w:left="6480" w:hanging="360"/>
      </w:pPr>
      <w:rPr>
        <w:rFonts w:ascii="Wingdings" w:hAnsi="Wingdings" w:hint="default"/>
      </w:rPr>
    </w:lvl>
  </w:abstractNum>
  <w:abstractNum w:abstractNumId="31" w15:restartNumberingAfterBreak="0">
    <w:nsid w:val="74885C19"/>
    <w:multiLevelType w:val="hybridMultilevel"/>
    <w:tmpl w:val="C0841E74"/>
    <w:lvl w:ilvl="0" w:tplc="9D344BFA">
      <w:start w:val="1"/>
      <w:numFmt w:val="bullet"/>
      <w:lvlText w:val=""/>
      <w:lvlJc w:val="left"/>
      <w:pPr>
        <w:ind w:left="720" w:hanging="360"/>
      </w:pPr>
      <w:rPr>
        <w:rFonts w:ascii="Symbol" w:hAnsi="Symbol" w:hint="default"/>
      </w:rPr>
    </w:lvl>
    <w:lvl w:ilvl="1" w:tplc="1C901DB4">
      <w:start w:val="1"/>
      <w:numFmt w:val="bullet"/>
      <w:lvlText w:val="o"/>
      <w:lvlJc w:val="left"/>
      <w:pPr>
        <w:ind w:left="1440" w:hanging="360"/>
      </w:pPr>
      <w:rPr>
        <w:rFonts w:ascii="Courier New" w:hAnsi="Courier New" w:hint="default"/>
      </w:rPr>
    </w:lvl>
    <w:lvl w:ilvl="2" w:tplc="0998561C">
      <w:start w:val="1"/>
      <w:numFmt w:val="bullet"/>
      <w:lvlText w:val=""/>
      <w:lvlJc w:val="left"/>
      <w:pPr>
        <w:ind w:left="2160" w:hanging="360"/>
      </w:pPr>
      <w:rPr>
        <w:rFonts w:ascii="Wingdings" w:hAnsi="Wingdings" w:hint="default"/>
      </w:rPr>
    </w:lvl>
    <w:lvl w:ilvl="3" w:tplc="DEAC2102">
      <w:start w:val="1"/>
      <w:numFmt w:val="bullet"/>
      <w:lvlText w:val=""/>
      <w:lvlJc w:val="left"/>
      <w:pPr>
        <w:ind w:left="2880" w:hanging="360"/>
      </w:pPr>
      <w:rPr>
        <w:rFonts w:ascii="Symbol" w:hAnsi="Symbol" w:hint="default"/>
      </w:rPr>
    </w:lvl>
    <w:lvl w:ilvl="4" w:tplc="B446812C">
      <w:start w:val="1"/>
      <w:numFmt w:val="bullet"/>
      <w:lvlText w:val="o"/>
      <w:lvlJc w:val="left"/>
      <w:pPr>
        <w:ind w:left="3600" w:hanging="360"/>
      </w:pPr>
      <w:rPr>
        <w:rFonts w:ascii="Courier New" w:hAnsi="Courier New" w:hint="default"/>
      </w:rPr>
    </w:lvl>
    <w:lvl w:ilvl="5" w:tplc="01C2E90A">
      <w:start w:val="1"/>
      <w:numFmt w:val="bullet"/>
      <w:lvlText w:val=""/>
      <w:lvlJc w:val="left"/>
      <w:pPr>
        <w:ind w:left="4320" w:hanging="360"/>
      </w:pPr>
      <w:rPr>
        <w:rFonts w:ascii="Wingdings" w:hAnsi="Wingdings" w:hint="default"/>
      </w:rPr>
    </w:lvl>
    <w:lvl w:ilvl="6" w:tplc="B3323082">
      <w:start w:val="1"/>
      <w:numFmt w:val="bullet"/>
      <w:lvlText w:val=""/>
      <w:lvlJc w:val="left"/>
      <w:pPr>
        <w:ind w:left="5040" w:hanging="360"/>
      </w:pPr>
      <w:rPr>
        <w:rFonts w:ascii="Symbol" w:hAnsi="Symbol" w:hint="default"/>
      </w:rPr>
    </w:lvl>
    <w:lvl w:ilvl="7" w:tplc="4D809F60">
      <w:start w:val="1"/>
      <w:numFmt w:val="bullet"/>
      <w:lvlText w:val="o"/>
      <w:lvlJc w:val="left"/>
      <w:pPr>
        <w:ind w:left="5760" w:hanging="360"/>
      </w:pPr>
      <w:rPr>
        <w:rFonts w:ascii="Courier New" w:hAnsi="Courier New" w:hint="default"/>
      </w:rPr>
    </w:lvl>
    <w:lvl w:ilvl="8" w:tplc="BA62DE14">
      <w:start w:val="1"/>
      <w:numFmt w:val="bullet"/>
      <w:lvlText w:val=""/>
      <w:lvlJc w:val="left"/>
      <w:pPr>
        <w:ind w:left="6480" w:hanging="360"/>
      </w:pPr>
      <w:rPr>
        <w:rFonts w:ascii="Wingdings" w:hAnsi="Wingdings" w:hint="default"/>
      </w:rPr>
    </w:lvl>
  </w:abstractNum>
  <w:abstractNum w:abstractNumId="32"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339019"/>
    <w:multiLevelType w:val="hybridMultilevel"/>
    <w:tmpl w:val="80A85634"/>
    <w:lvl w:ilvl="0" w:tplc="82CEBA82">
      <w:start w:val="1"/>
      <w:numFmt w:val="decimal"/>
      <w:lvlText w:val="%1."/>
      <w:lvlJc w:val="left"/>
      <w:pPr>
        <w:ind w:left="720" w:hanging="360"/>
      </w:pPr>
    </w:lvl>
    <w:lvl w:ilvl="1" w:tplc="C418880C">
      <w:start w:val="1"/>
      <w:numFmt w:val="lowerLetter"/>
      <w:lvlText w:val="%2."/>
      <w:lvlJc w:val="left"/>
      <w:pPr>
        <w:ind w:left="1440" w:hanging="360"/>
      </w:pPr>
    </w:lvl>
    <w:lvl w:ilvl="2" w:tplc="9B40720E">
      <w:start w:val="1"/>
      <w:numFmt w:val="lowerRoman"/>
      <w:lvlText w:val="%3."/>
      <w:lvlJc w:val="right"/>
      <w:pPr>
        <w:ind w:left="2160" w:hanging="180"/>
      </w:pPr>
    </w:lvl>
    <w:lvl w:ilvl="3" w:tplc="DD2C8150">
      <w:start w:val="1"/>
      <w:numFmt w:val="decimal"/>
      <w:lvlText w:val="%4."/>
      <w:lvlJc w:val="left"/>
      <w:pPr>
        <w:ind w:left="2880" w:hanging="360"/>
      </w:pPr>
    </w:lvl>
    <w:lvl w:ilvl="4" w:tplc="431607D6">
      <w:start w:val="1"/>
      <w:numFmt w:val="lowerLetter"/>
      <w:lvlText w:val="%5."/>
      <w:lvlJc w:val="left"/>
      <w:pPr>
        <w:ind w:left="3600" w:hanging="360"/>
      </w:pPr>
    </w:lvl>
    <w:lvl w:ilvl="5" w:tplc="FB06CDFE">
      <w:start w:val="1"/>
      <w:numFmt w:val="lowerRoman"/>
      <w:lvlText w:val="%6."/>
      <w:lvlJc w:val="right"/>
      <w:pPr>
        <w:ind w:left="4320" w:hanging="180"/>
      </w:pPr>
    </w:lvl>
    <w:lvl w:ilvl="6" w:tplc="3C4EDC9C">
      <w:start w:val="1"/>
      <w:numFmt w:val="decimal"/>
      <w:lvlText w:val="%7."/>
      <w:lvlJc w:val="left"/>
      <w:pPr>
        <w:ind w:left="5040" w:hanging="360"/>
      </w:pPr>
    </w:lvl>
    <w:lvl w:ilvl="7" w:tplc="0ACA576E">
      <w:start w:val="1"/>
      <w:numFmt w:val="lowerLetter"/>
      <w:lvlText w:val="%8."/>
      <w:lvlJc w:val="left"/>
      <w:pPr>
        <w:ind w:left="5760" w:hanging="360"/>
      </w:pPr>
    </w:lvl>
    <w:lvl w:ilvl="8" w:tplc="98544E72">
      <w:start w:val="1"/>
      <w:numFmt w:val="lowerRoman"/>
      <w:lvlText w:val="%9."/>
      <w:lvlJc w:val="right"/>
      <w:pPr>
        <w:ind w:left="6480" w:hanging="180"/>
      </w:pPr>
    </w:lvl>
  </w:abstractNum>
  <w:abstractNum w:abstractNumId="34"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351935">
    <w:abstractNumId w:val="33"/>
  </w:num>
  <w:num w:numId="2" w16cid:durableId="546643098">
    <w:abstractNumId w:val="4"/>
  </w:num>
  <w:num w:numId="3" w16cid:durableId="1971204888">
    <w:abstractNumId w:val="10"/>
  </w:num>
  <w:num w:numId="4" w16cid:durableId="589579785">
    <w:abstractNumId w:val="32"/>
  </w:num>
  <w:num w:numId="5" w16cid:durableId="396364326">
    <w:abstractNumId w:val="6"/>
  </w:num>
  <w:num w:numId="6" w16cid:durableId="18822700">
    <w:abstractNumId w:val="27"/>
  </w:num>
  <w:num w:numId="7" w16cid:durableId="90667290">
    <w:abstractNumId w:val="11"/>
  </w:num>
  <w:num w:numId="8" w16cid:durableId="948122419">
    <w:abstractNumId w:val="1"/>
  </w:num>
  <w:num w:numId="9" w16cid:durableId="1656833321">
    <w:abstractNumId w:val="28"/>
  </w:num>
  <w:num w:numId="10" w16cid:durableId="529490499">
    <w:abstractNumId w:val="0"/>
  </w:num>
  <w:num w:numId="11" w16cid:durableId="1380325260">
    <w:abstractNumId w:val="28"/>
  </w:num>
  <w:num w:numId="12" w16cid:durableId="1797407731">
    <w:abstractNumId w:val="2"/>
  </w:num>
  <w:num w:numId="13" w16cid:durableId="1597010386">
    <w:abstractNumId w:val="28"/>
  </w:num>
  <w:num w:numId="14" w16cid:durableId="1161774435">
    <w:abstractNumId w:val="34"/>
  </w:num>
  <w:num w:numId="15" w16cid:durableId="413205355">
    <w:abstractNumId w:val="12"/>
  </w:num>
  <w:num w:numId="16" w16cid:durableId="1140732817">
    <w:abstractNumId w:val="12"/>
  </w:num>
  <w:num w:numId="17" w16cid:durableId="1884638788">
    <w:abstractNumId w:val="3"/>
  </w:num>
  <w:num w:numId="18" w16cid:durableId="95177529">
    <w:abstractNumId w:val="9"/>
  </w:num>
  <w:num w:numId="19" w16cid:durableId="2050496311">
    <w:abstractNumId w:val="18"/>
  </w:num>
  <w:num w:numId="20" w16cid:durableId="1743797237">
    <w:abstractNumId w:val="29"/>
  </w:num>
  <w:num w:numId="21" w16cid:durableId="948849750">
    <w:abstractNumId w:val="14"/>
  </w:num>
  <w:num w:numId="22" w16cid:durableId="2138444667">
    <w:abstractNumId w:val="3"/>
  </w:num>
  <w:num w:numId="23" w16cid:durableId="162480053">
    <w:abstractNumId w:val="21"/>
  </w:num>
  <w:num w:numId="24" w16cid:durableId="672806517">
    <w:abstractNumId w:val="26"/>
  </w:num>
  <w:num w:numId="25" w16cid:durableId="51318265">
    <w:abstractNumId w:val="13"/>
  </w:num>
  <w:num w:numId="26" w16cid:durableId="1785349286">
    <w:abstractNumId w:val="25"/>
  </w:num>
  <w:num w:numId="27" w16cid:durableId="805123347">
    <w:abstractNumId w:val="16"/>
  </w:num>
  <w:num w:numId="28" w16cid:durableId="1783651158">
    <w:abstractNumId w:val="31"/>
  </w:num>
  <w:num w:numId="29" w16cid:durableId="913665663">
    <w:abstractNumId w:val="20"/>
  </w:num>
  <w:num w:numId="30" w16cid:durableId="1130434782">
    <w:abstractNumId w:val="30"/>
  </w:num>
  <w:num w:numId="31" w16cid:durableId="905534962">
    <w:abstractNumId w:val="23"/>
  </w:num>
  <w:num w:numId="32" w16cid:durableId="1533299269">
    <w:abstractNumId w:val="8"/>
  </w:num>
  <w:num w:numId="33" w16cid:durableId="599266255">
    <w:abstractNumId w:val="7"/>
  </w:num>
  <w:num w:numId="34" w16cid:durableId="2014843030">
    <w:abstractNumId w:val="5"/>
  </w:num>
  <w:num w:numId="35" w16cid:durableId="830145858">
    <w:abstractNumId w:val="22"/>
  </w:num>
  <w:num w:numId="36" w16cid:durableId="87973281">
    <w:abstractNumId w:val="17"/>
  </w:num>
  <w:num w:numId="37" w16cid:durableId="1137919796">
    <w:abstractNumId w:val="19"/>
  </w:num>
  <w:num w:numId="38" w16cid:durableId="1200239408">
    <w:abstractNumId w:val="15"/>
  </w:num>
  <w:num w:numId="39" w16cid:durableId="17753257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482B"/>
    <w:rsid w:val="00015EA7"/>
    <w:rsid w:val="00023CCF"/>
    <w:rsid w:val="0002478B"/>
    <w:rsid w:val="00030563"/>
    <w:rsid w:val="00033178"/>
    <w:rsid w:val="00035EFC"/>
    <w:rsid w:val="0003769D"/>
    <w:rsid w:val="00043209"/>
    <w:rsid w:val="00043F02"/>
    <w:rsid w:val="00045654"/>
    <w:rsid w:val="0005114A"/>
    <w:rsid w:val="00053693"/>
    <w:rsid w:val="000846C3"/>
    <w:rsid w:val="00091173"/>
    <w:rsid w:val="00091C2C"/>
    <w:rsid w:val="00093821"/>
    <w:rsid w:val="000A3658"/>
    <w:rsid w:val="000A3A45"/>
    <w:rsid w:val="000B1C64"/>
    <w:rsid w:val="000B2B58"/>
    <w:rsid w:val="000B6A65"/>
    <w:rsid w:val="000C4CBB"/>
    <w:rsid w:val="000C62BD"/>
    <w:rsid w:val="000C7B8D"/>
    <w:rsid w:val="000D452D"/>
    <w:rsid w:val="000D5F09"/>
    <w:rsid w:val="000E2938"/>
    <w:rsid w:val="000E3958"/>
    <w:rsid w:val="000F140A"/>
    <w:rsid w:val="000F20B6"/>
    <w:rsid w:val="000F70E7"/>
    <w:rsid w:val="0013070C"/>
    <w:rsid w:val="001314BC"/>
    <w:rsid w:val="0013210D"/>
    <w:rsid w:val="001403FC"/>
    <w:rsid w:val="001407B6"/>
    <w:rsid w:val="00141A71"/>
    <w:rsid w:val="00144236"/>
    <w:rsid w:val="001467BB"/>
    <w:rsid w:val="001474BA"/>
    <w:rsid w:val="00156E08"/>
    <w:rsid w:val="00157D70"/>
    <w:rsid w:val="001648AA"/>
    <w:rsid w:val="00175343"/>
    <w:rsid w:val="001762B5"/>
    <w:rsid w:val="00180D9C"/>
    <w:rsid w:val="00184594"/>
    <w:rsid w:val="001869A5"/>
    <w:rsid w:val="001919E6"/>
    <w:rsid w:val="00193D60"/>
    <w:rsid w:val="00197C11"/>
    <w:rsid w:val="001A25AC"/>
    <w:rsid w:val="001A5423"/>
    <w:rsid w:val="001A7A3D"/>
    <w:rsid w:val="001B1A1F"/>
    <w:rsid w:val="001B1F62"/>
    <w:rsid w:val="001B4BF9"/>
    <w:rsid w:val="001C2C5C"/>
    <w:rsid w:val="001D211D"/>
    <w:rsid w:val="001D3825"/>
    <w:rsid w:val="001D6924"/>
    <w:rsid w:val="001E352A"/>
    <w:rsid w:val="001E399B"/>
    <w:rsid w:val="001E4343"/>
    <w:rsid w:val="001E50F5"/>
    <w:rsid w:val="001E7FDA"/>
    <w:rsid w:val="001F527E"/>
    <w:rsid w:val="001F5502"/>
    <w:rsid w:val="00212657"/>
    <w:rsid w:val="002145AB"/>
    <w:rsid w:val="0021713B"/>
    <w:rsid w:val="00220920"/>
    <w:rsid w:val="002253DE"/>
    <w:rsid w:val="00240689"/>
    <w:rsid w:val="00245655"/>
    <w:rsid w:val="0025370E"/>
    <w:rsid w:val="0025474E"/>
    <w:rsid w:val="0026022F"/>
    <w:rsid w:val="002623EA"/>
    <w:rsid w:val="00262530"/>
    <w:rsid w:val="002740E8"/>
    <w:rsid w:val="00275B32"/>
    <w:rsid w:val="00275ECD"/>
    <w:rsid w:val="002762AA"/>
    <w:rsid w:val="002812DE"/>
    <w:rsid w:val="00283056"/>
    <w:rsid w:val="002947CB"/>
    <w:rsid w:val="00297F6C"/>
    <w:rsid w:val="002A65E0"/>
    <w:rsid w:val="002B0517"/>
    <w:rsid w:val="002B3394"/>
    <w:rsid w:val="002D08C4"/>
    <w:rsid w:val="002D12FB"/>
    <w:rsid w:val="002D36D4"/>
    <w:rsid w:val="002D7078"/>
    <w:rsid w:val="002E1F1F"/>
    <w:rsid w:val="002E21B9"/>
    <w:rsid w:val="002E310F"/>
    <w:rsid w:val="002E6401"/>
    <w:rsid w:val="002E6894"/>
    <w:rsid w:val="002F0A51"/>
    <w:rsid w:val="002F211D"/>
    <w:rsid w:val="0030797E"/>
    <w:rsid w:val="003136C9"/>
    <w:rsid w:val="003145E2"/>
    <w:rsid w:val="00323F52"/>
    <w:rsid w:val="00326085"/>
    <w:rsid w:val="00331CC1"/>
    <w:rsid w:val="00335E6F"/>
    <w:rsid w:val="00337020"/>
    <w:rsid w:val="00341FB1"/>
    <w:rsid w:val="0034485A"/>
    <w:rsid w:val="00344E24"/>
    <w:rsid w:val="003505FF"/>
    <w:rsid w:val="00357CFB"/>
    <w:rsid w:val="00373AD3"/>
    <w:rsid w:val="00380A40"/>
    <w:rsid w:val="003813E5"/>
    <w:rsid w:val="0038215D"/>
    <w:rsid w:val="00390149"/>
    <w:rsid w:val="00393EAF"/>
    <w:rsid w:val="0039539E"/>
    <w:rsid w:val="0039687B"/>
    <w:rsid w:val="003A0E81"/>
    <w:rsid w:val="003A1189"/>
    <w:rsid w:val="003A54FA"/>
    <w:rsid w:val="003B6776"/>
    <w:rsid w:val="003C53A1"/>
    <w:rsid w:val="003C79F5"/>
    <w:rsid w:val="003D0107"/>
    <w:rsid w:val="003D0752"/>
    <w:rsid w:val="003E619F"/>
    <w:rsid w:val="003E7E58"/>
    <w:rsid w:val="003F5EB0"/>
    <w:rsid w:val="003F6245"/>
    <w:rsid w:val="003F68AA"/>
    <w:rsid w:val="004013D3"/>
    <w:rsid w:val="0040195A"/>
    <w:rsid w:val="00403974"/>
    <w:rsid w:val="00405029"/>
    <w:rsid w:val="0041623E"/>
    <w:rsid w:val="0041678D"/>
    <w:rsid w:val="00421B3F"/>
    <w:rsid w:val="004258D7"/>
    <w:rsid w:val="004333BC"/>
    <w:rsid w:val="00435EE2"/>
    <w:rsid w:val="0043635E"/>
    <w:rsid w:val="00446504"/>
    <w:rsid w:val="00447BD4"/>
    <w:rsid w:val="00456AAD"/>
    <w:rsid w:val="00460C64"/>
    <w:rsid w:val="0046115D"/>
    <w:rsid w:val="00462FAA"/>
    <w:rsid w:val="00464DBF"/>
    <w:rsid w:val="00471AB1"/>
    <w:rsid w:val="00475727"/>
    <w:rsid w:val="00480911"/>
    <w:rsid w:val="004829B0"/>
    <w:rsid w:val="00490C73"/>
    <w:rsid w:val="0049298E"/>
    <w:rsid w:val="004A162C"/>
    <w:rsid w:val="004A402D"/>
    <w:rsid w:val="004A4DB5"/>
    <w:rsid w:val="004B6E37"/>
    <w:rsid w:val="004B78AE"/>
    <w:rsid w:val="004C13EB"/>
    <w:rsid w:val="004D1E00"/>
    <w:rsid w:val="004D3811"/>
    <w:rsid w:val="004F32B8"/>
    <w:rsid w:val="004F4195"/>
    <w:rsid w:val="0050316D"/>
    <w:rsid w:val="0051118C"/>
    <w:rsid w:val="00511D48"/>
    <w:rsid w:val="00512870"/>
    <w:rsid w:val="00516AD3"/>
    <w:rsid w:val="005173F7"/>
    <w:rsid w:val="00517409"/>
    <w:rsid w:val="00525155"/>
    <w:rsid w:val="00546A2B"/>
    <w:rsid w:val="005555E2"/>
    <w:rsid w:val="00561A0F"/>
    <w:rsid w:val="00566DBF"/>
    <w:rsid w:val="00574780"/>
    <w:rsid w:val="0057636E"/>
    <w:rsid w:val="0059331B"/>
    <w:rsid w:val="005A7CC8"/>
    <w:rsid w:val="005B196C"/>
    <w:rsid w:val="005B28AF"/>
    <w:rsid w:val="005B3569"/>
    <w:rsid w:val="005D147F"/>
    <w:rsid w:val="005D62F2"/>
    <w:rsid w:val="005F2674"/>
    <w:rsid w:val="005F2CFF"/>
    <w:rsid w:val="005F350E"/>
    <w:rsid w:val="005F483D"/>
    <w:rsid w:val="005F65F6"/>
    <w:rsid w:val="006000E1"/>
    <w:rsid w:val="00605852"/>
    <w:rsid w:val="00606AEC"/>
    <w:rsid w:val="006140C2"/>
    <w:rsid w:val="006140FF"/>
    <w:rsid w:val="00622BA3"/>
    <w:rsid w:val="006356D5"/>
    <w:rsid w:val="00635C51"/>
    <w:rsid w:val="006436CC"/>
    <w:rsid w:val="00653335"/>
    <w:rsid w:val="00654C37"/>
    <w:rsid w:val="00656E03"/>
    <w:rsid w:val="006606A4"/>
    <w:rsid w:val="00663B53"/>
    <w:rsid w:val="006653CD"/>
    <w:rsid w:val="00673D34"/>
    <w:rsid w:val="00675C99"/>
    <w:rsid w:val="006814B9"/>
    <w:rsid w:val="006911C8"/>
    <w:rsid w:val="00695BCA"/>
    <w:rsid w:val="006A2105"/>
    <w:rsid w:val="006B1840"/>
    <w:rsid w:val="006B3DAE"/>
    <w:rsid w:val="006D2693"/>
    <w:rsid w:val="006D2864"/>
    <w:rsid w:val="006D2D91"/>
    <w:rsid w:val="006E0976"/>
    <w:rsid w:val="006E1637"/>
    <w:rsid w:val="006E6FA2"/>
    <w:rsid w:val="006F77F4"/>
    <w:rsid w:val="006F7C70"/>
    <w:rsid w:val="00701A37"/>
    <w:rsid w:val="00706DB5"/>
    <w:rsid w:val="007112B6"/>
    <w:rsid w:val="007215A9"/>
    <w:rsid w:val="00722E67"/>
    <w:rsid w:val="007261EC"/>
    <w:rsid w:val="007261F6"/>
    <w:rsid w:val="00726CEE"/>
    <w:rsid w:val="00730E52"/>
    <w:rsid w:val="007314C9"/>
    <w:rsid w:val="007367E7"/>
    <w:rsid w:val="00740C39"/>
    <w:rsid w:val="00740C55"/>
    <w:rsid w:val="00745914"/>
    <w:rsid w:val="00750421"/>
    <w:rsid w:val="0075086F"/>
    <w:rsid w:val="00750D94"/>
    <w:rsid w:val="00764FF6"/>
    <w:rsid w:val="00770436"/>
    <w:rsid w:val="0077335A"/>
    <w:rsid w:val="0077494B"/>
    <w:rsid w:val="00774FCA"/>
    <w:rsid w:val="007766E8"/>
    <w:rsid w:val="00781449"/>
    <w:rsid w:val="00790C48"/>
    <w:rsid w:val="00791CBC"/>
    <w:rsid w:val="007C0513"/>
    <w:rsid w:val="007C0988"/>
    <w:rsid w:val="007C2716"/>
    <w:rsid w:val="007C2914"/>
    <w:rsid w:val="007D588D"/>
    <w:rsid w:val="007E4689"/>
    <w:rsid w:val="007E5FBB"/>
    <w:rsid w:val="007F3261"/>
    <w:rsid w:val="007F7C8C"/>
    <w:rsid w:val="008063E0"/>
    <w:rsid w:val="0080773E"/>
    <w:rsid w:val="00810634"/>
    <w:rsid w:val="00820B50"/>
    <w:rsid w:val="00826E13"/>
    <w:rsid w:val="00826EE9"/>
    <w:rsid w:val="0083141A"/>
    <w:rsid w:val="0083296B"/>
    <w:rsid w:val="008406F3"/>
    <w:rsid w:val="0085481A"/>
    <w:rsid w:val="008554BD"/>
    <w:rsid w:val="00856EAA"/>
    <w:rsid w:val="008605BF"/>
    <w:rsid w:val="00863C61"/>
    <w:rsid w:val="0086711A"/>
    <w:rsid w:val="00870E9F"/>
    <w:rsid w:val="00872480"/>
    <w:rsid w:val="00876473"/>
    <w:rsid w:val="00881EAA"/>
    <w:rsid w:val="00892B28"/>
    <w:rsid w:val="0089443B"/>
    <w:rsid w:val="008A2AF3"/>
    <w:rsid w:val="008A5A40"/>
    <w:rsid w:val="008B35D8"/>
    <w:rsid w:val="008B4A34"/>
    <w:rsid w:val="008C0033"/>
    <w:rsid w:val="008C5385"/>
    <w:rsid w:val="008C53F1"/>
    <w:rsid w:val="008E090E"/>
    <w:rsid w:val="008E2501"/>
    <w:rsid w:val="008E27E0"/>
    <w:rsid w:val="008E40F0"/>
    <w:rsid w:val="008F060E"/>
    <w:rsid w:val="008F2D2F"/>
    <w:rsid w:val="008F51BF"/>
    <w:rsid w:val="00901E52"/>
    <w:rsid w:val="00903A74"/>
    <w:rsid w:val="009059B9"/>
    <w:rsid w:val="00906474"/>
    <w:rsid w:val="00914BC9"/>
    <w:rsid w:val="00931254"/>
    <w:rsid w:val="00945CE8"/>
    <w:rsid w:val="0094649E"/>
    <w:rsid w:val="00950A39"/>
    <w:rsid w:val="00950DB8"/>
    <w:rsid w:val="00951DB8"/>
    <w:rsid w:val="00952DC6"/>
    <w:rsid w:val="00952E97"/>
    <w:rsid w:val="00957233"/>
    <w:rsid w:val="009572A3"/>
    <w:rsid w:val="009603C9"/>
    <w:rsid w:val="00967FF5"/>
    <w:rsid w:val="009720CE"/>
    <w:rsid w:val="00975D46"/>
    <w:rsid w:val="00976774"/>
    <w:rsid w:val="009803BB"/>
    <w:rsid w:val="009821FC"/>
    <w:rsid w:val="00982F68"/>
    <w:rsid w:val="00983446"/>
    <w:rsid w:val="009868C6"/>
    <w:rsid w:val="00987D41"/>
    <w:rsid w:val="00990420"/>
    <w:rsid w:val="00996D62"/>
    <w:rsid w:val="0099756C"/>
    <w:rsid w:val="009A1B4F"/>
    <w:rsid w:val="009A254F"/>
    <w:rsid w:val="009B303F"/>
    <w:rsid w:val="009B55E4"/>
    <w:rsid w:val="009B7093"/>
    <w:rsid w:val="009C09FA"/>
    <w:rsid w:val="009C4B4B"/>
    <w:rsid w:val="009C564A"/>
    <w:rsid w:val="009C5A4D"/>
    <w:rsid w:val="009D2346"/>
    <w:rsid w:val="009E37E1"/>
    <w:rsid w:val="009E3CD8"/>
    <w:rsid w:val="009F0C39"/>
    <w:rsid w:val="00A154D2"/>
    <w:rsid w:val="00A15B99"/>
    <w:rsid w:val="00A1709B"/>
    <w:rsid w:val="00A20F4D"/>
    <w:rsid w:val="00A25586"/>
    <w:rsid w:val="00A259CF"/>
    <w:rsid w:val="00A2725B"/>
    <w:rsid w:val="00A31B9D"/>
    <w:rsid w:val="00A34038"/>
    <w:rsid w:val="00A34866"/>
    <w:rsid w:val="00A35842"/>
    <w:rsid w:val="00A43849"/>
    <w:rsid w:val="00A5166C"/>
    <w:rsid w:val="00A52448"/>
    <w:rsid w:val="00A5779A"/>
    <w:rsid w:val="00A6246B"/>
    <w:rsid w:val="00A63145"/>
    <w:rsid w:val="00A63155"/>
    <w:rsid w:val="00A65CE4"/>
    <w:rsid w:val="00A673B9"/>
    <w:rsid w:val="00A753C5"/>
    <w:rsid w:val="00A7729E"/>
    <w:rsid w:val="00A84728"/>
    <w:rsid w:val="00A86499"/>
    <w:rsid w:val="00A864C9"/>
    <w:rsid w:val="00A94D09"/>
    <w:rsid w:val="00A96DD4"/>
    <w:rsid w:val="00A97BF8"/>
    <w:rsid w:val="00AA050A"/>
    <w:rsid w:val="00AA08FA"/>
    <w:rsid w:val="00AA4637"/>
    <w:rsid w:val="00AB08AB"/>
    <w:rsid w:val="00AC1892"/>
    <w:rsid w:val="00AD572B"/>
    <w:rsid w:val="00AD6C69"/>
    <w:rsid w:val="00AE18EF"/>
    <w:rsid w:val="00AE7AAA"/>
    <w:rsid w:val="00AF294A"/>
    <w:rsid w:val="00AF7932"/>
    <w:rsid w:val="00B028F9"/>
    <w:rsid w:val="00B1773B"/>
    <w:rsid w:val="00B17AF6"/>
    <w:rsid w:val="00B20C4D"/>
    <w:rsid w:val="00B2135C"/>
    <w:rsid w:val="00B21727"/>
    <w:rsid w:val="00B2209C"/>
    <w:rsid w:val="00B2631E"/>
    <w:rsid w:val="00B33B13"/>
    <w:rsid w:val="00B4250C"/>
    <w:rsid w:val="00B4443D"/>
    <w:rsid w:val="00B637ED"/>
    <w:rsid w:val="00B67A74"/>
    <w:rsid w:val="00B67B16"/>
    <w:rsid w:val="00B73274"/>
    <w:rsid w:val="00B80EF1"/>
    <w:rsid w:val="00B83A5B"/>
    <w:rsid w:val="00B8798E"/>
    <w:rsid w:val="00B90D66"/>
    <w:rsid w:val="00B95C38"/>
    <w:rsid w:val="00BA530E"/>
    <w:rsid w:val="00BA6496"/>
    <w:rsid w:val="00BB414E"/>
    <w:rsid w:val="00BB429E"/>
    <w:rsid w:val="00BC2541"/>
    <w:rsid w:val="00BD0AF7"/>
    <w:rsid w:val="00BD13B7"/>
    <w:rsid w:val="00BD27B9"/>
    <w:rsid w:val="00BD4DC1"/>
    <w:rsid w:val="00BD5225"/>
    <w:rsid w:val="00C00CB3"/>
    <w:rsid w:val="00C03F27"/>
    <w:rsid w:val="00C0516E"/>
    <w:rsid w:val="00C076B3"/>
    <w:rsid w:val="00C143C1"/>
    <w:rsid w:val="00C16A83"/>
    <w:rsid w:val="00C206DB"/>
    <w:rsid w:val="00C24CC2"/>
    <w:rsid w:val="00C264A4"/>
    <w:rsid w:val="00C3343A"/>
    <w:rsid w:val="00C34F76"/>
    <w:rsid w:val="00C363D6"/>
    <w:rsid w:val="00C529BB"/>
    <w:rsid w:val="00C61B22"/>
    <w:rsid w:val="00C64161"/>
    <w:rsid w:val="00C65B31"/>
    <w:rsid w:val="00C71B03"/>
    <w:rsid w:val="00C81541"/>
    <w:rsid w:val="00C82681"/>
    <w:rsid w:val="00C83092"/>
    <w:rsid w:val="00C92D10"/>
    <w:rsid w:val="00C974C0"/>
    <w:rsid w:val="00CA485F"/>
    <w:rsid w:val="00CA6A7B"/>
    <w:rsid w:val="00CB2738"/>
    <w:rsid w:val="00CB548D"/>
    <w:rsid w:val="00CB6589"/>
    <w:rsid w:val="00CC4A79"/>
    <w:rsid w:val="00CC5DDB"/>
    <w:rsid w:val="00CD0969"/>
    <w:rsid w:val="00CD7FE2"/>
    <w:rsid w:val="00CE6D0F"/>
    <w:rsid w:val="00CF1F55"/>
    <w:rsid w:val="00CF4135"/>
    <w:rsid w:val="00CF5345"/>
    <w:rsid w:val="00D025F3"/>
    <w:rsid w:val="00D07685"/>
    <w:rsid w:val="00D128EF"/>
    <w:rsid w:val="00D2117F"/>
    <w:rsid w:val="00D2120D"/>
    <w:rsid w:val="00D22886"/>
    <w:rsid w:val="00D23328"/>
    <w:rsid w:val="00D5284D"/>
    <w:rsid w:val="00D52DCF"/>
    <w:rsid w:val="00D55AA2"/>
    <w:rsid w:val="00D55ECE"/>
    <w:rsid w:val="00D56978"/>
    <w:rsid w:val="00D718EA"/>
    <w:rsid w:val="00D724F7"/>
    <w:rsid w:val="00D75DD2"/>
    <w:rsid w:val="00D7674B"/>
    <w:rsid w:val="00D779EE"/>
    <w:rsid w:val="00D82CDF"/>
    <w:rsid w:val="00D83BA8"/>
    <w:rsid w:val="00D84351"/>
    <w:rsid w:val="00D86011"/>
    <w:rsid w:val="00D862AA"/>
    <w:rsid w:val="00D91D08"/>
    <w:rsid w:val="00D9467A"/>
    <w:rsid w:val="00DA31D1"/>
    <w:rsid w:val="00DA6B55"/>
    <w:rsid w:val="00DB2089"/>
    <w:rsid w:val="00DC01AB"/>
    <w:rsid w:val="00DD0D3B"/>
    <w:rsid w:val="00DD7870"/>
    <w:rsid w:val="00DE6898"/>
    <w:rsid w:val="00DF02B4"/>
    <w:rsid w:val="00DF3916"/>
    <w:rsid w:val="00E02151"/>
    <w:rsid w:val="00E04016"/>
    <w:rsid w:val="00E051F2"/>
    <w:rsid w:val="00E13424"/>
    <w:rsid w:val="00E149C3"/>
    <w:rsid w:val="00E14A7E"/>
    <w:rsid w:val="00E169C2"/>
    <w:rsid w:val="00E16B7F"/>
    <w:rsid w:val="00E17536"/>
    <w:rsid w:val="00E23B2C"/>
    <w:rsid w:val="00E23E1F"/>
    <w:rsid w:val="00E24949"/>
    <w:rsid w:val="00E259CB"/>
    <w:rsid w:val="00E3457B"/>
    <w:rsid w:val="00E37336"/>
    <w:rsid w:val="00E427B1"/>
    <w:rsid w:val="00E45088"/>
    <w:rsid w:val="00E50A44"/>
    <w:rsid w:val="00E54686"/>
    <w:rsid w:val="00E563CC"/>
    <w:rsid w:val="00E56765"/>
    <w:rsid w:val="00E56C05"/>
    <w:rsid w:val="00E60B3C"/>
    <w:rsid w:val="00E630B1"/>
    <w:rsid w:val="00E64544"/>
    <w:rsid w:val="00E6596A"/>
    <w:rsid w:val="00E65FE5"/>
    <w:rsid w:val="00E67A10"/>
    <w:rsid w:val="00E67DCF"/>
    <w:rsid w:val="00E70F61"/>
    <w:rsid w:val="00E711AB"/>
    <w:rsid w:val="00E74C9E"/>
    <w:rsid w:val="00E83B7A"/>
    <w:rsid w:val="00E879BA"/>
    <w:rsid w:val="00E9375C"/>
    <w:rsid w:val="00EA3A72"/>
    <w:rsid w:val="00EA601B"/>
    <w:rsid w:val="00EB1295"/>
    <w:rsid w:val="00EB69C7"/>
    <w:rsid w:val="00EC141C"/>
    <w:rsid w:val="00EE160B"/>
    <w:rsid w:val="00EE3F8B"/>
    <w:rsid w:val="00EE7395"/>
    <w:rsid w:val="00EF0EF2"/>
    <w:rsid w:val="00EF36E9"/>
    <w:rsid w:val="00F012C9"/>
    <w:rsid w:val="00F14916"/>
    <w:rsid w:val="00F16B4E"/>
    <w:rsid w:val="00F16D22"/>
    <w:rsid w:val="00F247B7"/>
    <w:rsid w:val="00F25858"/>
    <w:rsid w:val="00F31127"/>
    <w:rsid w:val="00F357D3"/>
    <w:rsid w:val="00F4636F"/>
    <w:rsid w:val="00F51E1A"/>
    <w:rsid w:val="00F56690"/>
    <w:rsid w:val="00F611EE"/>
    <w:rsid w:val="00F62919"/>
    <w:rsid w:val="00F6724F"/>
    <w:rsid w:val="00F7778F"/>
    <w:rsid w:val="00F83867"/>
    <w:rsid w:val="00F84200"/>
    <w:rsid w:val="00F8474E"/>
    <w:rsid w:val="00F84CFA"/>
    <w:rsid w:val="00F9042E"/>
    <w:rsid w:val="00F91A1B"/>
    <w:rsid w:val="00F93C7B"/>
    <w:rsid w:val="00F9658F"/>
    <w:rsid w:val="00F968F5"/>
    <w:rsid w:val="00F96CEF"/>
    <w:rsid w:val="00FA022F"/>
    <w:rsid w:val="00FA22E5"/>
    <w:rsid w:val="00FA63C3"/>
    <w:rsid w:val="00FB04B7"/>
    <w:rsid w:val="00FB2A98"/>
    <w:rsid w:val="00FD10B7"/>
    <w:rsid w:val="00FD31FD"/>
    <w:rsid w:val="00FE3A40"/>
    <w:rsid w:val="00FF029C"/>
    <w:rsid w:val="00FF07C4"/>
    <w:rsid w:val="00FF0A9E"/>
    <w:rsid w:val="00FF164B"/>
    <w:rsid w:val="00FF1BC8"/>
    <w:rsid w:val="00FF3DB8"/>
    <w:rsid w:val="00FF4BBB"/>
    <w:rsid w:val="02140AF5"/>
    <w:rsid w:val="03C54CBB"/>
    <w:rsid w:val="0819FCE9"/>
    <w:rsid w:val="08886473"/>
    <w:rsid w:val="090B55C1"/>
    <w:rsid w:val="0B93ED6A"/>
    <w:rsid w:val="0BBCAA1B"/>
    <w:rsid w:val="0BD401E0"/>
    <w:rsid w:val="0C796A62"/>
    <w:rsid w:val="0D9B3227"/>
    <w:rsid w:val="0E2035A1"/>
    <w:rsid w:val="0F3435CA"/>
    <w:rsid w:val="0FD4CF7C"/>
    <w:rsid w:val="10140536"/>
    <w:rsid w:val="15379F39"/>
    <w:rsid w:val="15D2A775"/>
    <w:rsid w:val="1781F6C7"/>
    <w:rsid w:val="1806918D"/>
    <w:rsid w:val="185B9AE3"/>
    <w:rsid w:val="18C67FF1"/>
    <w:rsid w:val="1A0E3B17"/>
    <w:rsid w:val="1A254739"/>
    <w:rsid w:val="1A3BC665"/>
    <w:rsid w:val="1B4982DB"/>
    <w:rsid w:val="1C02CDC6"/>
    <w:rsid w:val="1D2AAAD0"/>
    <w:rsid w:val="1D843B14"/>
    <w:rsid w:val="1E8DC6D8"/>
    <w:rsid w:val="1ED9D393"/>
    <w:rsid w:val="1FC6D55D"/>
    <w:rsid w:val="23ED34B6"/>
    <w:rsid w:val="247FD6F8"/>
    <w:rsid w:val="25F7B5F1"/>
    <w:rsid w:val="275851FF"/>
    <w:rsid w:val="28C34B7F"/>
    <w:rsid w:val="2BC946E7"/>
    <w:rsid w:val="2E8F58C3"/>
    <w:rsid w:val="2F5571EF"/>
    <w:rsid w:val="2F6824A3"/>
    <w:rsid w:val="2FB3660E"/>
    <w:rsid w:val="31094E56"/>
    <w:rsid w:val="312AA40A"/>
    <w:rsid w:val="312F011F"/>
    <w:rsid w:val="31887A04"/>
    <w:rsid w:val="326D668E"/>
    <w:rsid w:val="337B49AC"/>
    <w:rsid w:val="338190D4"/>
    <w:rsid w:val="3402C1D5"/>
    <w:rsid w:val="341EABB7"/>
    <w:rsid w:val="345B3911"/>
    <w:rsid w:val="362BB6E1"/>
    <w:rsid w:val="373CD3D6"/>
    <w:rsid w:val="384A011F"/>
    <w:rsid w:val="385688E8"/>
    <w:rsid w:val="3ACF9705"/>
    <w:rsid w:val="3B115A37"/>
    <w:rsid w:val="3C0F8440"/>
    <w:rsid w:val="3C5DCF6C"/>
    <w:rsid w:val="3D13569D"/>
    <w:rsid w:val="3EB70641"/>
    <w:rsid w:val="3FE53B44"/>
    <w:rsid w:val="40A8427F"/>
    <w:rsid w:val="416234CD"/>
    <w:rsid w:val="451B2184"/>
    <w:rsid w:val="45AADF7A"/>
    <w:rsid w:val="474A726B"/>
    <w:rsid w:val="48156943"/>
    <w:rsid w:val="48938959"/>
    <w:rsid w:val="48A464B9"/>
    <w:rsid w:val="48CB15D2"/>
    <w:rsid w:val="49464E6D"/>
    <w:rsid w:val="49CD90A2"/>
    <w:rsid w:val="4D15D203"/>
    <w:rsid w:val="4D9652DD"/>
    <w:rsid w:val="4DE76621"/>
    <w:rsid w:val="4E5948F4"/>
    <w:rsid w:val="4FF1F174"/>
    <w:rsid w:val="502D025D"/>
    <w:rsid w:val="5190BC2B"/>
    <w:rsid w:val="5283BB96"/>
    <w:rsid w:val="53708798"/>
    <w:rsid w:val="53840851"/>
    <w:rsid w:val="5430D828"/>
    <w:rsid w:val="54A6AA1F"/>
    <w:rsid w:val="54DB3559"/>
    <w:rsid w:val="55491809"/>
    <w:rsid w:val="574708F4"/>
    <w:rsid w:val="59556E72"/>
    <w:rsid w:val="5969FDC5"/>
    <w:rsid w:val="5A8C5A5E"/>
    <w:rsid w:val="5AD5AE81"/>
    <w:rsid w:val="5B52BB2E"/>
    <w:rsid w:val="5C91160B"/>
    <w:rsid w:val="5D569C79"/>
    <w:rsid w:val="5D56DDC6"/>
    <w:rsid w:val="5E5E9FAA"/>
    <w:rsid w:val="6128267B"/>
    <w:rsid w:val="61ACAD26"/>
    <w:rsid w:val="6271A18E"/>
    <w:rsid w:val="628DD771"/>
    <w:rsid w:val="6295AFC7"/>
    <w:rsid w:val="63C3E4DD"/>
    <w:rsid w:val="63FC27CF"/>
    <w:rsid w:val="64170114"/>
    <w:rsid w:val="64AE798D"/>
    <w:rsid w:val="65ACED47"/>
    <w:rsid w:val="662634FE"/>
    <w:rsid w:val="6718087B"/>
    <w:rsid w:val="67E45E6F"/>
    <w:rsid w:val="682E2398"/>
    <w:rsid w:val="686FF2CC"/>
    <w:rsid w:val="69201CC3"/>
    <w:rsid w:val="69CB9A18"/>
    <w:rsid w:val="6A210A43"/>
    <w:rsid w:val="6BB5A511"/>
    <w:rsid w:val="6DE496CF"/>
    <w:rsid w:val="6E166423"/>
    <w:rsid w:val="6ECF0918"/>
    <w:rsid w:val="6FDD91BB"/>
    <w:rsid w:val="712ECC1B"/>
    <w:rsid w:val="72C1C2BC"/>
    <w:rsid w:val="7348CE63"/>
    <w:rsid w:val="737167D9"/>
    <w:rsid w:val="7568CF36"/>
    <w:rsid w:val="75E1A8C4"/>
    <w:rsid w:val="76DF03FA"/>
    <w:rsid w:val="76ED3004"/>
    <w:rsid w:val="774089E3"/>
    <w:rsid w:val="78710C2B"/>
    <w:rsid w:val="78A31314"/>
    <w:rsid w:val="78D166CD"/>
    <w:rsid w:val="79F0795D"/>
    <w:rsid w:val="7AA85275"/>
    <w:rsid w:val="7B00B66C"/>
    <w:rsid w:val="7D9172C3"/>
    <w:rsid w:val="7DE7DB92"/>
    <w:rsid w:val="7DF39D32"/>
    <w:rsid w:val="7E44FC4C"/>
    <w:rsid w:val="7E74ECC5"/>
    <w:rsid w:val="7F37A1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F44F58EF-DA5C-4B7A-ACDD-CF1ABD7B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0C7B8D"/>
    <w:pPr>
      <w:spacing w:after="120" w:line="312" w:lineRule="auto"/>
    </w:pPr>
    <w:rPr>
      <w:color w:val="1A1A1A" w:themeColor="text1"/>
      <w:sz w:val="24"/>
    </w:rPr>
  </w:style>
  <w:style w:type="paragraph" w:styleId="Heading1">
    <w:name w:val="heading 1"/>
    <w:basedOn w:val="Normal"/>
    <w:next w:val="Normal"/>
    <w:link w:val="Heading1Char"/>
    <w:uiPriority w:val="9"/>
    <w:qFormat/>
    <w:rsid w:val="000C7B8D"/>
    <w:pPr>
      <w:keepNext/>
      <w:keepLines/>
      <w:spacing w:line="240" w:lineRule="auto"/>
      <w:outlineLvl w:val="0"/>
    </w:pPr>
    <w:rPr>
      <w:rFonts w:eastAsiaTheme="majorEastAsia" w:cstheme="minorHAnsi"/>
      <w:b/>
      <w:color w:val="0E7482"/>
      <w:sz w:val="48"/>
      <w:szCs w:val="48"/>
    </w:rPr>
  </w:style>
  <w:style w:type="paragraph" w:styleId="Heading2">
    <w:name w:val="heading 2"/>
    <w:basedOn w:val="Heading1"/>
    <w:next w:val="Normal"/>
    <w:link w:val="Heading2Char"/>
    <w:uiPriority w:val="9"/>
    <w:unhideWhenUsed/>
    <w:qFormat/>
    <w:rsid w:val="006D2693"/>
    <w:pPr>
      <w:spacing w:after="240"/>
      <w:outlineLvl w:val="1"/>
    </w:pPr>
    <w:rPr>
      <w:sz w:val="40"/>
      <w:szCs w:val="40"/>
    </w:rPr>
  </w:style>
  <w:style w:type="paragraph" w:styleId="Heading3">
    <w:name w:val="heading 3"/>
    <w:basedOn w:val="Normal"/>
    <w:next w:val="Normal"/>
    <w:link w:val="Heading3Char"/>
    <w:uiPriority w:val="9"/>
    <w:unhideWhenUsed/>
    <w:qFormat/>
    <w:rsid w:val="000C7B8D"/>
    <w:pPr>
      <w:keepNext/>
      <w:keepLines/>
      <w:spacing w:line="240" w:lineRule="auto"/>
      <w:outlineLvl w:val="2"/>
    </w:pPr>
    <w:rPr>
      <w:rFonts w:asciiTheme="majorHAnsi" w:eastAsiaTheme="majorEastAsia" w:hAnsiTheme="majorHAnsi" w:cstheme="majorBidi"/>
      <w:b/>
      <w:i/>
      <w:iCs/>
      <w:color w:val="183053"/>
      <w:szCs w:val="24"/>
    </w:rPr>
  </w:style>
  <w:style w:type="paragraph" w:styleId="Heading4">
    <w:name w:val="heading 4"/>
    <w:basedOn w:val="Normal"/>
    <w:next w:val="Normal"/>
    <w:link w:val="Heading4Char"/>
    <w:autoRedefine/>
    <w:uiPriority w:val="9"/>
    <w:unhideWhenUsed/>
    <w:qFormat/>
    <w:rsid w:val="00DA6B55"/>
    <w:pPr>
      <w:keepNext/>
      <w:keepLines/>
      <w:spacing w:line="240" w:lineRule="auto"/>
      <w:outlineLvl w:val="3"/>
    </w:pPr>
    <w:rPr>
      <w:rFonts w:asciiTheme="majorHAnsi" w:eastAsiaTheme="majorEastAsia" w:hAnsiTheme="majorHAnsi" w:cstheme="majorBidi"/>
      <w:b/>
      <w:iCs/>
      <w:color w:val="0D0D0D" w:themeColor="text1" w:themeShade="80"/>
      <w:sz w:val="32"/>
    </w:rPr>
  </w:style>
  <w:style w:type="paragraph" w:styleId="Heading5">
    <w:name w:val="heading 5"/>
    <w:basedOn w:val="Normal"/>
    <w:next w:val="Normal"/>
    <w:link w:val="Heading5Char"/>
    <w:uiPriority w:val="9"/>
    <w:unhideWhenUsed/>
    <w:qFormat/>
    <w:rsid w:val="0059331B"/>
    <w:pPr>
      <w:keepNext/>
      <w:keepLines/>
      <w:spacing w:line="240" w:lineRule="auto"/>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59331B"/>
    <w:pPr>
      <w:keepNext/>
      <w:keepLines/>
      <w:spacing w:after="80"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0D0D0D"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0D0D0D"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0D0D0D"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0C7B8D"/>
    <w:pPr>
      <w:spacing w:after="120" w:line="240" w:lineRule="auto"/>
      <w:contextualSpacing/>
    </w:pPr>
    <w:rPr>
      <w:rFonts w:asciiTheme="majorHAnsi" w:eastAsiaTheme="majorEastAsia" w:hAnsiTheme="majorHAnsi" w:cstheme="majorBidi"/>
      <w:b/>
      <w:color w:val="183053"/>
      <w:spacing w:val="-10"/>
      <w:kern w:val="28"/>
      <w:sz w:val="52"/>
      <w:szCs w:val="56"/>
    </w:rPr>
  </w:style>
  <w:style w:type="character" w:customStyle="1" w:styleId="TitleChar">
    <w:name w:val="Title Char"/>
    <w:basedOn w:val="DefaultParagraphFont"/>
    <w:link w:val="Title"/>
    <w:uiPriority w:val="10"/>
    <w:rsid w:val="000C7B8D"/>
    <w:rPr>
      <w:rFonts w:asciiTheme="majorHAnsi" w:eastAsiaTheme="majorEastAsia" w:hAnsiTheme="majorHAnsi" w:cstheme="majorBidi"/>
      <w:b/>
      <w:color w:val="183053"/>
      <w:spacing w:val="-10"/>
      <w:kern w:val="28"/>
      <w:sz w:val="52"/>
      <w:szCs w:val="56"/>
    </w:rPr>
  </w:style>
  <w:style w:type="paragraph" w:styleId="Subtitle">
    <w:name w:val="Subtitle"/>
    <w:basedOn w:val="Normal"/>
    <w:next w:val="Normal"/>
    <w:link w:val="SubtitleChar"/>
    <w:uiPriority w:val="11"/>
    <w:qFormat/>
    <w:rsid w:val="007E4689"/>
    <w:pPr>
      <w:numPr>
        <w:ilvl w:val="1"/>
      </w:numPr>
    </w:pPr>
    <w:rPr>
      <w:rFonts w:eastAsiaTheme="minorEastAsia"/>
      <w:b/>
      <w:sz w:val="28"/>
    </w:rPr>
  </w:style>
  <w:style w:type="character" w:customStyle="1" w:styleId="SubtitleChar">
    <w:name w:val="Subtitle Char"/>
    <w:basedOn w:val="DefaultParagraphFont"/>
    <w:link w:val="Subtitle"/>
    <w:uiPriority w:val="11"/>
    <w:rsid w:val="007E4689"/>
    <w:rPr>
      <w:rFonts w:eastAsiaTheme="minorEastAsia"/>
      <w:b/>
      <w:color w:val="1A1A1A" w:themeColor="text1"/>
      <w:sz w:val="28"/>
    </w:rPr>
  </w:style>
  <w:style w:type="paragraph" w:styleId="NoSpacing">
    <w:name w:val="No Spacing"/>
    <w:aliases w:val="Intro text"/>
    <w:uiPriority w:val="1"/>
    <w:qFormat/>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0C7B8D"/>
    <w:rPr>
      <w:rFonts w:eastAsiaTheme="majorEastAsia" w:cstheme="minorHAnsi"/>
      <w:b/>
      <w:color w:val="0E7482"/>
      <w:sz w:val="48"/>
      <w:szCs w:val="48"/>
    </w:rPr>
  </w:style>
  <w:style w:type="character" w:customStyle="1" w:styleId="Heading2Char">
    <w:name w:val="Heading 2 Char"/>
    <w:basedOn w:val="DefaultParagraphFont"/>
    <w:link w:val="Heading2"/>
    <w:uiPriority w:val="9"/>
    <w:rsid w:val="006D2693"/>
    <w:rPr>
      <w:rFonts w:eastAsiaTheme="majorEastAsia" w:cstheme="minorHAnsi"/>
      <w:b/>
      <w:color w:val="0E7482"/>
      <w:sz w:val="40"/>
      <w:szCs w:val="40"/>
    </w:rPr>
  </w:style>
  <w:style w:type="paragraph" w:styleId="Caption">
    <w:name w:val="caption"/>
    <w:basedOn w:val="Normal"/>
    <w:next w:val="Normal"/>
    <w:uiPriority w:val="35"/>
    <w:unhideWhenUsed/>
    <w:qFormat/>
    <w:rsid w:val="0059331B"/>
    <w:pPr>
      <w:spacing w:line="240" w:lineRule="auto"/>
    </w:pPr>
    <w:rPr>
      <w:iCs/>
      <w:sz w:val="18"/>
      <w:szCs w:val="18"/>
    </w:rPr>
  </w:style>
  <w:style w:type="paragraph" w:customStyle="1" w:styleId="BulletsLevel1">
    <w:name w:val="Bullets Level 1"/>
    <w:basedOn w:val="Normal"/>
    <w:link w:val="BulletsLevel1Char"/>
    <w:qFormat/>
    <w:rsid w:val="00512870"/>
    <w:pPr>
      <w:numPr>
        <w:numId w:val="2"/>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0C7B8D"/>
    <w:rPr>
      <w:rFonts w:asciiTheme="majorHAnsi" w:eastAsiaTheme="majorEastAsia" w:hAnsiTheme="majorHAnsi" w:cstheme="majorBidi"/>
      <w:b/>
      <w:i/>
      <w:iCs/>
      <w:color w:val="183053"/>
      <w:sz w:val="24"/>
      <w:szCs w:val="24"/>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4"/>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DA6B55"/>
    <w:rPr>
      <w:rFonts w:asciiTheme="majorHAnsi" w:eastAsiaTheme="majorEastAsia" w:hAnsiTheme="majorHAnsi" w:cstheme="majorBidi"/>
      <w:b/>
      <w:iCs/>
      <w:color w:val="0D0D0D" w:themeColor="text1" w:themeShade="80"/>
      <w:sz w:val="32"/>
    </w:rPr>
  </w:style>
  <w:style w:type="character" w:customStyle="1" w:styleId="Heading5Char">
    <w:name w:val="Heading 5 Char"/>
    <w:basedOn w:val="DefaultParagraphFont"/>
    <w:link w:val="Heading5"/>
    <w:uiPriority w:val="9"/>
    <w:rsid w:val="0059331B"/>
    <w:rPr>
      <w:rFonts w:asciiTheme="majorHAnsi" w:eastAsiaTheme="majorEastAsia" w:hAnsiTheme="majorHAnsi" w:cstheme="majorBidi"/>
      <w:b/>
      <w:color w:val="1A1A1A" w:themeColor="text1"/>
      <w:sz w:val="28"/>
    </w:rPr>
  </w:style>
  <w:style w:type="character" w:styleId="SubtleReference">
    <w:name w:val="Subtle Reference"/>
    <w:basedOn w:val="DefaultParagraphFont"/>
    <w:uiPriority w:val="31"/>
    <w:rsid w:val="007E4689"/>
    <w:rPr>
      <w:rFonts w:asciiTheme="minorHAnsi" w:hAnsiTheme="minorHAnsi"/>
      <w:smallCaps/>
      <w:color w:val="37393B" w:themeColor="background2" w:themeShade="40"/>
      <w:sz w:val="24"/>
    </w:rPr>
  </w:style>
  <w:style w:type="paragraph" w:customStyle="1" w:styleId="Tableheadingwhite">
    <w:name w:val="Table heading white"/>
    <w:basedOn w:val="Normal"/>
    <w:link w:val="TableheadingwhiteChar"/>
    <w:autoRedefine/>
    <w:qFormat/>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0C7B8D"/>
    <w:pPr>
      <w:spacing w:after="40" w:line="240" w:lineRule="auto"/>
    </w:pPr>
    <w:rPr>
      <w:bCs/>
      <w:color w:val="1A1A1A" w:themeColor="text1"/>
    </w:rPr>
  </w:style>
  <w:style w:type="character" w:customStyle="1" w:styleId="TablecopyChar">
    <w:name w:val="Table copy Char"/>
    <w:basedOn w:val="DefaultParagraphFont"/>
    <w:link w:val="Tablecopy"/>
    <w:rsid w:val="000C7B8D"/>
    <w:rPr>
      <w:bCs/>
      <w:color w:val="1A1A1A" w:themeColor="text1"/>
    </w:rPr>
  </w:style>
  <w:style w:type="paragraph" w:styleId="Header">
    <w:name w:val="header"/>
    <w:link w:val="HeaderChar"/>
    <w:autoRedefine/>
    <w:uiPriority w:val="99"/>
    <w:unhideWhenUsed/>
    <w:qFormat/>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7E4689"/>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E4689"/>
    <w:rPr>
      <w:color w:val="1A1A1A" w:themeColor="text1"/>
      <w:sz w:val="16"/>
    </w:rPr>
  </w:style>
  <w:style w:type="paragraph" w:styleId="TOC1">
    <w:name w:val="toc 1"/>
    <w:basedOn w:val="Normal"/>
    <w:next w:val="Normal"/>
    <w:uiPriority w:val="39"/>
    <w:unhideWhenUsed/>
    <w:qFormat/>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7E4689"/>
    <w:rPr>
      <w:color w:val="0D0D0D" w:themeColor="accent1" w:themeShade="80"/>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0C7B8D"/>
    <w:pPr>
      <w:numPr>
        <w:numId w:val="5"/>
      </w:numPr>
      <w:spacing w:after="120" w:line="312" w:lineRule="auto"/>
      <w:ind w:left="568" w:hanging="284"/>
      <w:contextualSpacing/>
    </w:pPr>
    <w:rPr>
      <w:color w:val="1A1A1A" w:themeColor="text1"/>
      <w:sz w:val="24"/>
    </w:rPr>
  </w:style>
  <w:style w:type="character" w:customStyle="1" w:styleId="BulletL1Char">
    <w:name w:val="Bullet L1 Char"/>
    <w:basedOn w:val="DefaultParagraphFont"/>
    <w:link w:val="BulletL1"/>
    <w:rsid w:val="000C7B8D"/>
    <w:rPr>
      <w:color w:val="1A1A1A" w:themeColor="text1"/>
      <w:sz w:val="24"/>
    </w:rPr>
  </w:style>
  <w:style w:type="paragraph" w:customStyle="1" w:styleId="BulletL2">
    <w:name w:val="Bullet L2"/>
    <w:basedOn w:val="BulletL1"/>
    <w:link w:val="BulletL2Char"/>
    <w:autoRedefine/>
    <w:qFormat/>
    <w:rsid w:val="00770436"/>
    <w:pPr>
      <w:numPr>
        <w:numId w:val="36"/>
      </w:numPr>
      <w:spacing w:after="0"/>
      <w:ind w:left="851" w:hanging="284"/>
      <w:contextualSpacing w:val="0"/>
    </w:pPr>
  </w:style>
  <w:style w:type="character" w:customStyle="1" w:styleId="BulletL2Char">
    <w:name w:val="Bullet L2 Char"/>
    <w:basedOn w:val="BulletL1Char"/>
    <w:link w:val="BulletL2"/>
    <w:rsid w:val="00770436"/>
    <w:rPr>
      <w:color w:val="1A1A1A" w:themeColor="text1"/>
      <w:sz w:val="24"/>
    </w:rPr>
  </w:style>
  <w:style w:type="paragraph" w:customStyle="1" w:styleId="BulletL3">
    <w:name w:val="Bullet L3"/>
    <w:basedOn w:val="BulletL1"/>
    <w:autoRedefine/>
    <w:qFormat/>
    <w:rsid w:val="00DA6B55"/>
    <w:pPr>
      <w:numPr>
        <w:numId w:val="7"/>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CE372F" w:themeColor="followedHyperlink"/>
      <w:u w:val="single"/>
    </w:rPr>
  </w:style>
  <w:style w:type="paragraph" w:customStyle="1" w:styleId="FooterDepartmentdivisionunitnameCover">
    <w:name w:val="Footer Department/division/unit name (Cover)"/>
    <w:qFormat/>
    <w:rsid w:val="007E4689"/>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qFormat/>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0D0D0D"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0D0D0D"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0D0D0D" w:themeColor="accent1" w:themeShade="80"/>
      <w:sz w:val="24"/>
      <w:szCs w:val="21"/>
    </w:rPr>
  </w:style>
  <w:style w:type="character" w:customStyle="1" w:styleId="InstructionalRed">
    <w:name w:val="Instructional Red"/>
    <w:basedOn w:val="DefaultParagraphFont"/>
    <w:uiPriority w:val="1"/>
    <w:qFormat/>
    <w:rsid w:val="007E4689"/>
    <w:rPr>
      <w:rFonts w:asciiTheme="minorHAnsi" w:hAnsiTheme="minorHAnsi"/>
      <w:color w:val="002D4B"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0D0D0D" w:themeColor="accent1" w:themeShade="80"/>
      <w:sz w:val="28"/>
    </w:rPr>
  </w:style>
  <w:style w:type="paragraph" w:styleId="IntenseQuote">
    <w:name w:val="Intense Quote"/>
    <w:basedOn w:val="Normal"/>
    <w:next w:val="Normal"/>
    <w:link w:val="IntenseQuoteChar"/>
    <w:uiPriority w:val="30"/>
    <w:rsid w:val="007E4689"/>
    <w:pPr>
      <w:pBdr>
        <w:top w:val="single" w:sz="4" w:space="6" w:color="1A1A1A" w:themeColor="accent1"/>
        <w:bottom w:val="single" w:sz="4" w:space="6" w:color="1A1A1A" w:themeColor="accent1"/>
      </w:pBdr>
      <w:spacing w:before="240" w:after="240"/>
      <w:ind w:left="851" w:right="851"/>
    </w:pPr>
    <w:rPr>
      <w:iCs/>
      <w:color w:val="0D0D0D" w:themeColor="accent1" w:themeShade="80"/>
    </w:rPr>
  </w:style>
  <w:style w:type="character" w:customStyle="1" w:styleId="IntenseQuoteChar">
    <w:name w:val="Intense Quote Char"/>
    <w:basedOn w:val="DefaultParagraphFont"/>
    <w:link w:val="IntenseQuote"/>
    <w:uiPriority w:val="30"/>
    <w:rsid w:val="007E4689"/>
    <w:rPr>
      <w:iCs/>
      <w:color w:val="0D0D0D"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0D0D0D" w:themeColor="accent1" w:themeShade="80"/>
      <w:spacing w:val="5"/>
      <w:sz w:val="24"/>
    </w:rPr>
  </w:style>
  <w:style w:type="paragraph" w:styleId="ListContinue">
    <w:name w:val="List Continue"/>
    <w:basedOn w:val="Normal"/>
    <w:uiPriority w:val="4"/>
    <w:qFormat/>
    <w:rsid w:val="007E4689"/>
    <w:pPr>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DA6B55"/>
    <w:pPr>
      <w:numPr>
        <w:ilvl w:val="1"/>
        <w:numId w:val="13"/>
      </w:numPr>
      <w:ind w:left="1134" w:hanging="567"/>
      <w:contextualSpacing/>
    </w:pPr>
    <w:rPr>
      <w:color w:val="auto"/>
      <w:spacing w:val="-2"/>
      <w:kern w:val="0"/>
      <w14:ligatures w14:val="none"/>
    </w:rPr>
  </w:style>
  <w:style w:type="paragraph" w:styleId="ListNumber3">
    <w:name w:val="List Number 3"/>
    <w:aliases w:val="List Number L3"/>
    <w:basedOn w:val="Normal"/>
    <w:uiPriority w:val="4"/>
    <w:qFormat/>
    <w:rsid w:val="00DA6B55"/>
    <w:pPr>
      <w:numPr>
        <w:ilvl w:val="2"/>
        <w:numId w:val="13"/>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DA6B55"/>
    <w:pPr>
      <w:numPr>
        <w:numId w:val="13"/>
      </w:numPr>
      <w:ind w:left="568" w:hanging="284"/>
    </w:pPr>
    <w:rPr>
      <w:color w:val="auto"/>
      <w:spacing w:val="-2"/>
      <w:kern w:val="0"/>
      <w14:ligatures w14:val="none"/>
    </w:rPr>
  </w:style>
  <w:style w:type="paragraph" w:styleId="ListParagraph">
    <w:name w:val="List Paragraph"/>
    <w:basedOn w:val="Normal"/>
    <w:uiPriority w:val="34"/>
    <w:qFormat/>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4"/>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6"/>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37393B" w:themeColor="background2" w:themeShade="40"/>
    </w:rPr>
  </w:style>
  <w:style w:type="character" w:customStyle="1" w:styleId="QuoteChar">
    <w:name w:val="Quote Char"/>
    <w:basedOn w:val="DefaultParagraphFont"/>
    <w:link w:val="Quote"/>
    <w:uiPriority w:val="29"/>
    <w:rsid w:val="007E4689"/>
    <w:rPr>
      <w:iCs/>
      <w:color w:val="37393B"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37393B" w:themeColor="background2" w:themeShade="40"/>
      <w:sz w:val="24"/>
    </w:rPr>
  </w:style>
  <w:style w:type="paragraph" w:customStyle="1" w:styleId="Tablebullet">
    <w:name w:val="Table bullet"/>
    <w:basedOn w:val="Tablecopy"/>
    <w:qFormat/>
    <w:rsid w:val="007E4689"/>
    <w:pPr>
      <w:numPr>
        <w:numId w:val="17"/>
      </w:numPr>
    </w:pPr>
  </w:style>
  <w:style w:type="paragraph" w:customStyle="1" w:styleId="Tableheadingblack">
    <w:name w:val="Table heading black"/>
    <w:basedOn w:val="Tableheadingwhite"/>
    <w:next w:val="Normal"/>
    <w:autoRedefine/>
    <w:qFormat/>
    <w:rsid w:val="000C7B8D"/>
    <w:rPr>
      <w:color w:val="1A1A1A" w:themeColor="text1"/>
      <w:sz w:val="22"/>
    </w:rPr>
  </w:style>
  <w:style w:type="paragraph" w:styleId="TOCHeading">
    <w:name w:val="TOC Heading"/>
    <w:basedOn w:val="Heading1"/>
    <w:next w:val="Heading1"/>
    <w:uiPriority w:val="39"/>
    <w:semiHidden/>
    <w:unhideWhenUsed/>
    <w:qFormat/>
    <w:rsid w:val="007E4689"/>
    <w:pPr>
      <w:spacing w:after="240"/>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 w:type="paragraph" w:customStyle="1" w:styleId="H3">
    <w:name w:val="H3"/>
    <w:basedOn w:val="Normal"/>
    <w:uiPriority w:val="99"/>
    <w:rsid w:val="003E619F"/>
    <w:pPr>
      <w:tabs>
        <w:tab w:val="left" w:pos="255"/>
      </w:tabs>
      <w:suppressAutoHyphens/>
      <w:autoSpaceDE w:val="0"/>
      <w:autoSpaceDN w:val="0"/>
      <w:adjustRightInd w:val="0"/>
      <w:spacing w:after="170"/>
      <w:textAlignment w:val="center"/>
    </w:pPr>
    <w:rPr>
      <w:rFonts w:ascii="Arial" w:hAnsi="Arial" w:cs="Arial"/>
      <w:b/>
      <w:bCs/>
      <w:color w:val="0E7482"/>
      <w:kern w:val="0"/>
      <w:sz w:val="32"/>
      <w:szCs w:val="32"/>
      <w:lang w:val="en-GB"/>
    </w:rPr>
  </w:style>
  <w:style w:type="character" w:styleId="PageNumber">
    <w:name w:val="page number"/>
    <w:basedOn w:val="DefaultParagraphFont"/>
    <w:uiPriority w:val="99"/>
    <w:semiHidden/>
    <w:unhideWhenUsed/>
    <w:rsid w:val="003E619F"/>
  </w:style>
  <w:style w:type="paragraph" w:styleId="Revision">
    <w:name w:val="Revision"/>
    <w:hidden/>
    <w:uiPriority w:val="99"/>
    <w:semiHidden/>
    <w:rsid w:val="002A65E0"/>
    <w:pPr>
      <w:spacing w:after="0" w:line="240" w:lineRule="auto"/>
    </w:pPr>
    <w:rPr>
      <w:color w:val="1A1A1A" w:themeColor="text1"/>
      <w:sz w:val="24"/>
    </w:rPr>
  </w:style>
  <w:style w:type="character" w:styleId="CommentReference">
    <w:name w:val="annotation reference"/>
    <w:basedOn w:val="DefaultParagraphFont"/>
    <w:uiPriority w:val="99"/>
    <w:semiHidden/>
    <w:unhideWhenUsed/>
    <w:rsid w:val="00D718EA"/>
    <w:rPr>
      <w:sz w:val="16"/>
      <w:szCs w:val="16"/>
    </w:rPr>
  </w:style>
  <w:style w:type="paragraph" w:styleId="CommentText">
    <w:name w:val="annotation text"/>
    <w:basedOn w:val="Normal"/>
    <w:link w:val="CommentTextChar"/>
    <w:uiPriority w:val="99"/>
    <w:unhideWhenUsed/>
    <w:rsid w:val="00D718EA"/>
    <w:pPr>
      <w:spacing w:line="240" w:lineRule="auto"/>
    </w:pPr>
    <w:rPr>
      <w:sz w:val="20"/>
      <w:szCs w:val="20"/>
    </w:rPr>
  </w:style>
  <w:style w:type="character" w:customStyle="1" w:styleId="CommentTextChar">
    <w:name w:val="Comment Text Char"/>
    <w:basedOn w:val="DefaultParagraphFont"/>
    <w:link w:val="CommentText"/>
    <w:uiPriority w:val="99"/>
    <w:rsid w:val="00D718EA"/>
    <w:rPr>
      <w:color w:val="1A1A1A" w:themeColor="text1"/>
      <w:sz w:val="20"/>
      <w:szCs w:val="20"/>
    </w:rPr>
  </w:style>
  <w:style w:type="paragraph" w:styleId="CommentSubject">
    <w:name w:val="annotation subject"/>
    <w:basedOn w:val="CommentText"/>
    <w:next w:val="CommentText"/>
    <w:link w:val="CommentSubjectChar"/>
    <w:uiPriority w:val="99"/>
    <w:semiHidden/>
    <w:unhideWhenUsed/>
    <w:rsid w:val="00D718EA"/>
    <w:rPr>
      <w:b/>
      <w:bCs/>
    </w:rPr>
  </w:style>
  <w:style w:type="character" w:customStyle="1" w:styleId="CommentSubjectChar">
    <w:name w:val="Comment Subject Char"/>
    <w:basedOn w:val="CommentTextChar"/>
    <w:link w:val="CommentSubject"/>
    <w:uiPriority w:val="99"/>
    <w:semiHidden/>
    <w:rsid w:val="00D718EA"/>
    <w:rPr>
      <w:b/>
      <w:bCs/>
      <w:color w:val="1A1A1A" w:themeColor="text1"/>
      <w:sz w:val="20"/>
      <w:szCs w:val="20"/>
    </w:rPr>
  </w:style>
  <w:style w:type="table" w:styleId="ListTable2">
    <w:name w:val="List Table 2"/>
    <w:basedOn w:val="TableNormal"/>
    <w:uiPriority w:val="47"/>
    <w:rsid w:val="000C7B8D"/>
    <w:pPr>
      <w:spacing w:after="0" w:line="240" w:lineRule="auto"/>
    </w:pPr>
    <w:tblPr>
      <w:tblStyleRowBandSize w:val="1"/>
      <w:tblStyleColBandSize w:val="1"/>
      <w:tblBorders>
        <w:top w:val="single" w:sz="4" w:space="0" w:color="757575" w:themeColor="text1" w:themeTint="99"/>
        <w:bottom w:val="single" w:sz="4" w:space="0" w:color="757575" w:themeColor="text1" w:themeTint="99"/>
        <w:insideH w:val="single" w:sz="4" w:space="0" w:color="75757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styleId="Mention">
    <w:name w:val="Mention"/>
    <w:basedOn w:val="DefaultParagraphFont"/>
    <w:uiPriority w:val="99"/>
    <w:unhideWhenUsed/>
    <w:rsid w:val="007C29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2219">
      <w:bodyDiv w:val="1"/>
      <w:marLeft w:val="0"/>
      <w:marRight w:val="0"/>
      <w:marTop w:val="0"/>
      <w:marBottom w:val="0"/>
      <w:divBdr>
        <w:top w:val="none" w:sz="0" w:space="0" w:color="auto"/>
        <w:left w:val="none" w:sz="0" w:space="0" w:color="auto"/>
        <w:bottom w:val="none" w:sz="0" w:space="0" w:color="auto"/>
        <w:right w:val="none" w:sz="0" w:space="0" w:color="auto"/>
      </w:divBdr>
    </w:div>
    <w:div w:id="1094058445">
      <w:bodyDiv w:val="1"/>
      <w:marLeft w:val="0"/>
      <w:marRight w:val="0"/>
      <w:marTop w:val="0"/>
      <w:marBottom w:val="0"/>
      <w:divBdr>
        <w:top w:val="none" w:sz="0" w:space="0" w:color="auto"/>
        <w:left w:val="none" w:sz="0" w:space="0" w:color="auto"/>
        <w:bottom w:val="none" w:sz="0" w:space="0" w:color="auto"/>
        <w:right w:val="none" w:sz="0" w:space="0" w:color="auto"/>
      </w:divBdr>
    </w:div>
    <w:div w:id="1273853763">
      <w:bodyDiv w:val="1"/>
      <w:marLeft w:val="0"/>
      <w:marRight w:val="0"/>
      <w:marTop w:val="0"/>
      <w:marBottom w:val="0"/>
      <w:divBdr>
        <w:top w:val="none" w:sz="0" w:space="0" w:color="auto"/>
        <w:left w:val="none" w:sz="0" w:space="0" w:color="auto"/>
        <w:bottom w:val="none" w:sz="0" w:space="0" w:color="auto"/>
        <w:right w:val="none" w:sz="0" w:space="0" w:color="auto"/>
      </w:divBdr>
      <w:divsChild>
        <w:div w:id="556285681">
          <w:marLeft w:val="0"/>
          <w:marRight w:val="0"/>
          <w:marTop w:val="0"/>
          <w:marBottom w:val="0"/>
          <w:divBdr>
            <w:top w:val="none" w:sz="0" w:space="0" w:color="auto"/>
            <w:left w:val="none" w:sz="0" w:space="0" w:color="auto"/>
            <w:bottom w:val="none" w:sz="0" w:space="0" w:color="auto"/>
            <w:right w:val="none" w:sz="0" w:space="0" w:color="auto"/>
          </w:divBdr>
        </w:div>
        <w:div w:id="1636452607">
          <w:marLeft w:val="0"/>
          <w:marRight w:val="0"/>
          <w:marTop w:val="0"/>
          <w:marBottom w:val="0"/>
          <w:divBdr>
            <w:top w:val="none" w:sz="0" w:space="0" w:color="auto"/>
            <w:left w:val="none" w:sz="0" w:space="0" w:color="auto"/>
            <w:bottom w:val="none" w:sz="0" w:space="0" w:color="auto"/>
            <w:right w:val="none" w:sz="0" w:space="0" w:color="auto"/>
          </w:divBdr>
        </w:div>
        <w:div w:id="2086218546">
          <w:marLeft w:val="0"/>
          <w:marRight w:val="0"/>
          <w:marTop w:val="0"/>
          <w:marBottom w:val="0"/>
          <w:divBdr>
            <w:top w:val="none" w:sz="0" w:space="0" w:color="auto"/>
            <w:left w:val="none" w:sz="0" w:space="0" w:color="auto"/>
            <w:bottom w:val="none" w:sz="0" w:space="0" w:color="auto"/>
            <w:right w:val="none" w:sz="0" w:space="0" w:color="auto"/>
          </w:divBdr>
        </w:div>
      </w:divsChild>
    </w:div>
    <w:div w:id="1507674171">
      <w:bodyDiv w:val="1"/>
      <w:marLeft w:val="0"/>
      <w:marRight w:val="0"/>
      <w:marTop w:val="0"/>
      <w:marBottom w:val="0"/>
      <w:divBdr>
        <w:top w:val="none" w:sz="0" w:space="0" w:color="auto"/>
        <w:left w:val="none" w:sz="0" w:space="0" w:color="auto"/>
        <w:bottom w:val="none" w:sz="0" w:space="0" w:color="auto"/>
        <w:right w:val="none" w:sz="0" w:space="0" w:color="auto"/>
      </w:divBdr>
    </w:div>
    <w:div w:id="1544095699">
      <w:bodyDiv w:val="1"/>
      <w:marLeft w:val="0"/>
      <w:marRight w:val="0"/>
      <w:marTop w:val="0"/>
      <w:marBottom w:val="0"/>
      <w:divBdr>
        <w:top w:val="none" w:sz="0" w:space="0" w:color="auto"/>
        <w:left w:val="none" w:sz="0" w:space="0" w:color="auto"/>
        <w:bottom w:val="none" w:sz="0" w:space="0" w:color="auto"/>
        <w:right w:val="none" w:sz="0" w:space="0" w:color="auto"/>
      </w:divBdr>
    </w:div>
    <w:div w:id="1687635206">
      <w:bodyDiv w:val="1"/>
      <w:marLeft w:val="0"/>
      <w:marRight w:val="0"/>
      <w:marTop w:val="0"/>
      <w:marBottom w:val="0"/>
      <w:divBdr>
        <w:top w:val="none" w:sz="0" w:space="0" w:color="auto"/>
        <w:left w:val="none" w:sz="0" w:space="0" w:color="auto"/>
        <w:bottom w:val="none" w:sz="0" w:space="0" w:color="auto"/>
        <w:right w:val="none" w:sz="0" w:space="0" w:color="auto"/>
      </w:divBdr>
    </w:div>
    <w:div w:id="1988850368">
      <w:bodyDiv w:val="1"/>
      <w:marLeft w:val="0"/>
      <w:marRight w:val="0"/>
      <w:marTop w:val="0"/>
      <w:marBottom w:val="0"/>
      <w:divBdr>
        <w:top w:val="none" w:sz="0" w:space="0" w:color="auto"/>
        <w:left w:val="none" w:sz="0" w:space="0" w:color="auto"/>
        <w:bottom w:val="none" w:sz="0" w:space="0" w:color="auto"/>
        <w:right w:val="none" w:sz="0" w:space="0" w:color="auto"/>
      </w:divBdr>
    </w:div>
    <w:div w:id="2109959760">
      <w:bodyDiv w:val="1"/>
      <w:marLeft w:val="0"/>
      <w:marRight w:val="0"/>
      <w:marTop w:val="0"/>
      <w:marBottom w:val="0"/>
      <w:divBdr>
        <w:top w:val="none" w:sz="0" w:space="0" w:color="auto"/>
        <w:left w:val="none" w:sz="0" w:space="0" w:color="auto"/>
        <w:bottom w:val="none" w:sz="0" w:space="0" w:color="auto"/>
        <w:right w:val="none" w:sz="0" w:space="0" w:color="auto"/>
      </w:divBdr>
      <w:divsChild>
        <w:div w:id="160195121">
          <w:marLeft w:val="0"/>
          <w:marRight w:val="0"/>
          <w:marTop w:val="0"/>
          <w:marBottom w:val="0"/>
          <w:divBdr>
            <w:top w:val="none" w:sz="0" w:space="0" w:color="auto"/>
            <w:left w:val="none" w:sz="0" w:space="0" w:color="auto"/>
            <w:bottom w:val="none" w:sz="0" w:space="0" w:color="auto"/>
            <w:right w:val="none" w:sz="0" w:space="0" w:color="auto"/>
          </w:divBdr>
        </w:div>
        <w:div w:id="333647075">
          <w:marLeft w:val="0"/>
          <w:marRight w:val="0"/>
          <w:marTop w:val="0"/>
          <w:marBottom w:val="0"/>
          <w:divBdr>
            <w:top w:val="none" w:sz="0" w:space="0" w:color="auto"/>
            <w:left w:val="none" w:sz="0" w:space="0" w:color="auto"/>
            <w:bottom w:val="none" w:sz="0" w:space="0" w:color="auto"/>
            <w:right w:val="none" w:sz="0" w:space="0" w:color="auto"/>
          </w:divBdr>
        </w:div>
        <w:div w:id="75243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F2018L00632/latest/text" TargetMode="External"/><Relationship Id="rId18" Type="http://schemas.openxmlformats.org/officeDocument/2006/relationships/hyperlink" Target="https://www.legislation.tas.gov.au/view/whole/html/asmade/act-2024-02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discommission.gov.au/rules-and-standards/behaviour-support-and-restrictive-practices" TargetMode="External"/><Relationship Id="rId17" Type="http://schemas.openxmlformats.org/officeDocument/2006/relationships/hyperlink" Target="https://www.legislation.tas.gov.au/view/whole/html/asmade/act-2024-02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pac.tas.gov.au/divisions/cpp/community-and-disability-services/disability-inclusion-and-safeguarding-act-2024" TargetMode="External"/><Relationship Id="rId20" Type="http://schemas.openxmlformats.org/officeDocument/2006/relationships/hyperlink" Target="mailto:seniorpractitioner@dpac.tas.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ac.tas.gov.au/divisions/cpp/community-and-disability-services/office-of-the-senior-practitioner"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dpac.tas.gov.au/divisions/cpp/community-and-disability-services/disability-inclusion-and-safeguarding-act-20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legislation.tas.gov.au/view/whole/html/asmade/act-2024-021" TargetMode="External"/><Relationship Id="rId19" Type="http://schemas.openxmlformats.org/officeDocument/2006/relationships/hyperlink" Target="https://www.ndiscommission.gov.au/rules-and-standards/behaviour-support-and-restrictive-practices/behaviour-suppor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ac.tas.gov.au/divisions/cpp/community-and-disability-services/office-of-the-senior-practitione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1A1A1A"/>
      </a:dk1>
      <a:lt1>
        <a:srgbClr val="FFFFFF"/>
      </a:lt1>
      <a:dk2>
        <a:srgbClr val="333333"/>
      </a:dk2>
      <a:lt2>
        <a:srgbClr val="E4E5E6"/>
      </a:lt2>
      <a:accent1>
        <a:srgbClr val="1A1A1A"/>
      </a:accent1>
      <a:accent2>
        <a:srgbClr val="005A96"/>
      </a:accent2>
      <a:accent3>
        <a:srgbClr val="535353"/>
      </a:accent3>
      <a:accent4>
        <a:srgbClr val="8C8C8C"/>
      </a:accent4>
      <a:accent5>
        <a:srgbClr val="20416F"/>
      </a:accent5>
      <a:accent6>
        <a:srgbClr val="6A96D3"/>
      </a:accent6>
      <a:hlink>
        <a:srgbClr val="2B5794"/>
      </a:hlink>
      <a:folHlink>
        <a:srgbClr val="CE372F"/>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77FCB-FDDC-450F-A51F-A0A620AF5EBF}">
  <ds:schemaRefs>
    <ds:schemaRef ds:uri="http://schemas.microsoft.com/sharepoint/v3/contenttype/forms"/>
  </ds:schemaRefs>
</ds:datastoreItem>
</file>

<file path=customXml/itemProps2.xml><?xml version="1.0" encoding="utf-8"?>
<ds:datastoreItem xmlns:ds="http://schemas.openxmlformats.org/officeDocument/2006/customXml" ds:itemID="{5B481F04-64E3-469E-9EBC-908319E544E0}">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3.xml><?xml version="1.0" encoding="utf-8"?>
<ds:datastoreItem xmlns:ds="http://schemas.openxmlformats.org/officeDocument/2006/customXml" ds:itemID="{5682A42C-ADFF-467F-92EF-746A8276E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1543</Words>
  <Characters>8796</Characters>
  <Application>Microsoft Office Word</Application>
  <DocSecurity>0</DocSecurity>
  <Lines>73</Lines>
  <Paragraphs>20</Paragraphs>
  <ScaleCrop>false</ScaleCrop>
  <Company>Department of Premier and Cabinet</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Stewart, Kate</cp:lastModifiedBy>
  <cp:revision>3</cp:revision>
  <dcterms:created xsi:type="dcterms:W3CDTF">2026-05-06T02:03:00Z</dcterms:created>
  <dcterms:modified xsi:type="dcterms:W3CDTF">2026-05-06T02:04:00Z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615d0bf6,5e6b98ad,4358a650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49e42b14,20855e67,378b9800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2026-05-06T02:03:26Z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64d9aea4-ad57-4f1f-9ed6-473af4164462</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