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24762" w14:textId="5A00B32C" w:rsidR="007078F7" w:rsidRPr="00CE5299" w:rsidRDefault="00AB41A1" w:rsidP="0086008D">
      <w:pPr>
        <w:pStyle w:val="Heading1"/>
        <w:rPr>
          <w:sz w:val="56"/>
          <w:szCs w:val="56"/>
        </w:rPr>
      </w:pPr>
      <w:r w:rsidRPr="00CE5299">
        <w:rPr>
          <w:sz w:val="56"/>
          <w:szCs w:val="56"/>
        </w:rPr>
        <w:t xml:space="preserve">Provider </w:t>
      </w:r>
      <w:r w:rsidR="0086008D" w:rsidRPr="00CE5299">
        <w:rPr>
          <w:sz w:val="56"/>
          <w:szCs w:val="56"/>
        </w:rPr>
        <w:t xml:space="preserve">Reporting </w:t>
      </w:r>
      <w:r w:rsidRPr="00CE5299">
        <w:rPr>
          <w:sz w:val="56"/>
          <w:szCs w:val="56"/>
        </w:rPr>
        <w:t>R</w:t>
      </w:r>
      <w:r w:rsidRPr="00A32B2D">
        <w:rPr>
          <w:sz w:val="56"/>
          <w:szCs w:val="56"/>
        </w:rPr>
        <w:t>e</w:t>
      </w:r>
      <w:r w:rsidRPr="00CE5299">
        <w:rPr>
          <w:sz w:val="56"/>
          <w:szCs w:val="56"/>
        </w:rPr>
        <w:t>quirements</w:t>
      </w:r>
      <w:r w:rsidR="0086008D" w:rsidRPr="00CE5299">
        <w:rPr>
          <w:sz w:val="56"/>
          <w:szCs w:val="56"/>
        </w:rPr>
        <w:t xml:space="preserve"> </w:t>
      </w:r>
    </w:p>
    <w:p w14:paraId="7FB81C71" w14:textId="58E41318" w:rsidR="001D56A3" w:rsidRPr="0023282F" w:rsidRDefault="001D56A3" w:rsidP="00F84441">
      <w:r w:rsidRPr="00C36428">
        <w:rPr>
          <w:lang w:val="en-AU"/>
        </w:rPr>
        <w:t xml:space="preserve">This document </w:t>
      </w:r>
      <w:r w:rsidR="00B963E0">
        <w:rPr>
          <w:lang w:val="en-AU"/>
        </w:rPr>
        <w:t>provides guidance to</w:t>
      </w:r>
      <w:r w:rsidRPr="00C36428">
        <w:rPr>
          <w:lang w:val="en-AU"/>
        </w:rPr>
        <w:t xml:space="preserve"> disability service providers </w:t>
      </w:r>
      <w:r w:rsidR="00B963E0">
        <w:rPr>
          <w:lang w:val="en-AU"/>
        </w:rPr>
        <w:t xml:space="preserve">on how to </w:t>
      </w:r>
      <w:r w:rsidRPr="00C36428">
        <w:rPr>
          <w:lang w:val="en-AU"/>
        </w:rPr>
        <w:t xml:space="preserve">report the following to the Senior </w:t>
      </w:r>
      <w:r w:rsidRPr="0023282F">
        <w:t>Practitioner:</w:t>
      </w:r>
    </w:p>
    <w:p w14:paraId="5528145C" w14:textId="77777777" w:rsidR="001D56A3" w:rsidRPr="0023282F" w:rsidRDefault="001D56A3" w:rsidP="0023282F">
      <w:pPr>
        <w:pStyle w:val="ListParagraph"/>
        <w:numPr>
          <w:ilvl w:val="0"/>
          <w:numId w:val="1"/>
        </w:numPr>
      </w:pPr>
      <w:r w:rsidRPr="0023282F">
        <w:t>authorised restrictive practices</w:t>
      </w:r>
    </w:p>
    <w:p w14:paraId="7DA1EA41" w14:textId="77777777" w:rsidR="001D56A3" w:rsidRPr="0023282F" w:rsidRDefault="001D56A3" w:rsidP="0023282F">
      <w:pPr>
        <w:pStyle w:val="ListParagraph"/>
        <w:numPr>
          <w:ilvl w:val="0"/>
          <w:numId w:val="1"/>
        </w:numPr>
      </w:pPr>
      <w:r w:rsidRPr="0023282F">
        <w:t>unauthorised restrictive practices</w:t>
      </w:r>
    </w:p>
    <w:p w14:paraId="47A4C1D7" w14:textId="77777777" w:rsidR="001D56A3" w:rsidRPr="0023282F" w:rsidRDefault="001D56A3" w:rsidP="0023282F">
      <w:pPr>
        <w:pStyle w:val="ListParagraph"/>
        <w:numPr>
          <w:ilvl w:val="0"/>
          <w:numId w:val="1"/>
        </w:numPr>
      </w:pPr>
      <w:r w:rsidRPr="0023282F">
        <w:t>reportable incidents</w:t>
      </w:r>
    </w:p>
    <w:p w14:paraId="2A8A90F2" w14:textId="316CAA61" w:rsidR="0086008D" w:rsidRDefault="00CE5299" w:rsidP="0086008D">
      <w:r>
        <w:t xml:space="preserve">Under the </w:t>
      </w:r>
      <w:r w:rsidRPr="00CE5299">
        <w:rPr>
          <w:i/>
          <w:iCs/>
        </w:rPr>
        <w:t>Disability Rights, Inclusion and Safeguarding Act 2024</w:t>
      </w:r>
      <w:r>
        <w:t xml:space="preserve"> </w:t>
      </w:r>
      <w:r w:rsidR="00735163">
        <w:t xml:space="preserve">(the Act) </w:t>
      </w:r>
      <w:r>
        <w:t>a</w:t>
      </w:r>
      <w:r w:rsidR="0086008D">
        <w:t xml:space="preserve"> restrictive practice is any practice or intervention that has the effect of restricting the rights or freedom of movement of a person with disability that is:</w:t>
      </w:r>
    </w:p>
    <w:p w14:paraId="262720C9" w14:textId="77777777" w:rsidR="0086008D" w:rsidRDefault="0086008D" w:rsidP="0086008D">
      <w:pPr>
        <w:pStyle w:val="ListParagraph"/>
        <w:numPr>
          <w:ilvl w:val="0"/>
          <w:numId w:val="1"/>
        </w:numPr>
      </w:pPr>
      <w:r>
        <w:t xml:space="preserve">a regulated restrictive practice within the meaning of the </w:t>
      </w:r>
      <w:r w:rsidRPr="0086008D">
        <w:rPr>
          <w:i/>
          <w:iCs/>
        </w:rPr>
        <w:t>NDIS (Restrictive Practices and Behaviour Support) Rules 2018</w:t>
      </w:r>
      <w:r>
        <w:t xml:space="preserve"> or </w:t>
      </w:r>
    </w:p>
    <w:p w14:paraId="32A14F30" w14:textId="0DD45755" w:rsidR="0086008D" w:rsidRDefault="0086008D" w:rsidP="0086008D">
      <w:pPr>
        <w:pStyle w:val="ListParagraph"/>
        <w:numPr>
          <w:ilvl w:val="0"/>
          <w:numId w:val="1"/>
        </w:numPr>
      </w:pPr>
      <w:r>
        <w:t>a practice or intervention determined by the Senior Practitioner under section 45 of the Act to be a restrictive practice.</w:t>
      </w:r>
    </w:p>
    <w:p w14:paraId="106DF30E" w14:textId="257623FE" w:rsidR="0086008D" w:rsidRDefault="0086008D" w:rsidP="00233AC1">
      <w:r>
        <w:t xml:space="preserve">Restrictive practices include chemical restraint, environmental restraint, mechanical restraint, physical restraint, and seclusion. More information about restrictive practices, including fact sheets and guidelines, is available on the Office of the Senior Practitioner website: </w:t>
      </w:r>
      <w:hyperlink r:id="rId9" w:history="1">
        <w:r w:rsidR="00CE5299" w:rsidRPr="007B6F97">
          <w:rPr>
            <w:rStyle w:val="Hyperlink"/>
          </w:rPr>
          <w:t>https://www.dpac.tas.gov.au/divisions/cpp/community-and-disability-services/office-of-the-senior-practitioner</w:t>
        </w:r>
      </w:hyperlink>
      <w:r w:rsidR="00CE5299">
        <w:t xml:space="preserve"> </w:t>
      </w:r>
    </w:p>
    <w:p w14:paraId="4BE38A40" w14:textId="73EC420A" w:rsidR="005B5551" w:rsidRDefault="00DD0824" w:rsidP="005F429C">
      <w:pPr>
        <w:tabs>
          <w:tab w:val="clear" w:pos="255"/>
        </w:tabs>
        <w:suppressAutoHyphens w:val="0"/>
        <w:autoSpaceDE/>
        <w:autoSpaceDN/>
        <w:adjustRightInd/>
        <w:spacing w:after="0" w:line="240" w:lineRule="auto"/>
        <w:textAlignment w:val="auto"/>
      </w:pPr>
      <w:r w:rsidRPr="00DD0824">
        <w:t>All providers must report the use of restrictive practices to the Senior Practitioner. This applies whether or not the provider is registered with the NDIS Quality and Safeguards Commission. Reports must be made using the same rules and timeframes that registered providers follow when reporting to the NDIS Commission.</w:t>
      </w:r>
      <w:r w:rsidR="0023283D">
        <w:t xml:space="preserve"> </w:t>
      </w:r>
      <w:r w:rsidR="00195993" w:rsidRPr="00195993">
        <w:t>Registered providers also have reporting obligations to the NDIS Commission.</w:t>
      </w:r>
      <w:r w:rsidR="005F429C">
        <w:t xml:space="preserve"> </w:t>
      </w:r>
    </w:p>
    <w:p w14:paraId="105F9F17" w14:textId="77777777" w:rsidR="005B5551" w:rsidRDefault="005B5551" w:rsidP="005F429C">
      <w:pPr>
        <w:tabs>
          <w:tab w:val="clear" w:pos="255"/>
        </w:tabs>
        <w:suppressAutoHyphens w:val="0"/>
        <w:autoSpaceDE/>
        <w:autoSpaceDN/>
        <w:adjustRightInd/>
        <w:spacing w:after="0" w:line="240" w:lineRule="auto"/>
        <w:textAlignment w:val="auto"/>
      </w:pPr>
    </w:p>
    <w:p w14:paraId="47B78EB7" w14:textId="77CACA4D" w:rsidR="00CE5299" w:rsidRDefault="005F429C" w:rsidP="00516BCB">
      <w:pPr>
        <w:tabs>
          <w:tab w:val="clear" w:pos="255"/>
        </w:tabs>
        <w:suppressAutoHyphens w:val="0"/>
        <w:autoSpaceDE/>
        <w:autoSpaceDN/>
        <w:adjustRightInd/>
        <w:spacing w:after="0" w:line="240" w:lineRule="auto"/>
        <w:textAlignment w:val="auto"/>
      </w:pPr>
      <w:r w:rsidRPr="005F429C">
        <w:rPr>
          <w:lang w:val="en-AU"/>
        </w:rPr>
        <w:t xml:space="preserve">Providers who deliver services to </w:t>
      </w:r>
      <w:r w:rsidR="00DB263E">
        <w:rPr>
          <w:lang w:val="en-AU"/>
        </w:rPr>
        <w:t>a person</w:t>
      </w:r>
      <w:r w:rsidR="00741E23">
        <w:rPr>
          <w:lang w:val="en-AU"/>
        </w:rPr>
        <w:t xml:space="preserve"> with disability</w:t>
      </w:r>
      <w:r w:rsidRPr="005F429C">
        <w:rPr>
          <w:lang w:val="en-AU"/>
        </w:rPr>
        <w:t xml:space="preserve"> who do not receive NDIS funding </w:t>
      </w:r>
      <w:r w:rsidR="004244CB">
        <w:rPr>
          <w:lang w:val="en-AU"/>
        </w:rPr>
        <w:t xml:space="preserve">for those services </w:t>
      </w:r>
      <w:r w:rsidR="005B5551">
        <w:rPr>
          <w:lang w:val="en-AU"/>
        </w:rPr>
        <w:t xml:space="preserve">still </w:t>
      </w:r>
      <w:r w:rsidRPr="005F429C">
        <w:rPr>
          <w:lang w:val="en-AU"/>
        </w:rPr>
        <w:t>have reporting obligations to the Senior Practitioner.</w:t>
      </w:r>
      <w:r w:rsidR="005B5551">
        <w:rPr>
          <w:lang w:val="en-AU"/>
        </w:rPr>
        <w:t xml:space="preserve"> </w:t>
      </w:r>
      <w:r w:rsidRPr="005F429C">
        <w:rPr>
          <w:lang w:val="en-AU"/>
        </w:rPr>
        <w:t xml:space="preserve">This includes services provided to individuals funded by other agencies, including the Department for </w:t>
      </w:r>
      <w:r w:rsidRPr="005F429C">
        <w:rPr>
          <w:lang w:val="en-AU"/>
        </w:rPr>
        <w:lastRenderedPageBreak/>
        <w:t>Education, Children and Young People (DECYP) and the Motor Accidents Insurance Board (MAIB).</w:t>
      </w:r>
      <w:r w:rsidR="00195993" w:rsidRPr="00195993">
        <w:t xml:space="preserve"> </w:t>
      </w:r>
    </w:p>
    <w:p w14:paraId="33C4EC95" w14:textId="77777777" w:rsidR="00024108" w:rsidRDefault="00024108" w:rsidP="00516BCB">
      <w:pPr>
        <w:tabs>
          <w:tab w:val="clear" w:pos="255"/>
        </w:tabs>
        <w:suppressAutoHyphens w:val="0"/>
        <w:autoSpaceDE/>
        <w:autoSpaceDN/>
        <w:adjustRightInd/>
        <w:spacing w:after="0" w:line="240" w:lineRule="auto"/>
        <w:textAlignment w:val="auto"/>
      </w:pPr>
    </w:p>
    <w:p w14:paraId="1F54A2C2" w14:textId="77777777" w:rsidR="0086008D" w:rsidRPr="00CE5299" w:rsidRDefault="0086008D" w:rsidP="00CE5299">
      <w:pPr>
        <w:pStyle w:val="Heading1"/>
        <w:rPr>
          <w:sz w:val="36"/>
          <w:szCs w:val="36"/>
        </w:rPr>
      </w:pPr>
      <w:r w:rsidRPr="00CE5299">
        <w:rPr>
          <w:sz w:val="36"/>
          <w:szCs w:val="36"/>
        </w:rPr>
        <w:t xml:space="preserve">Authorised restrictive practices </w:t>
      </w:r>
    </w:p>
    <w:p w14:paraId="264011A2" w14:textId="007E89DF" w:rsidR="00CB7957" w:rsidRPr="00CB7957" w:rsidRDefault="00CB7957" w:rsidP="00CB7957">
      <w:pPr>
        <w:pStyle w:val="Heading5"/>
      </w:pPr>
      <w:bookmarkStart w:id="0" w:name="_Hlk216361643"/>
      <w:r w:rsidRPr="00CB7957">
        <w:t xml:space="preserve">Who must report? </w:t>
      </w:r>
    </w:p>
    <w:p w14:paraId="30D7937B" w14:textId="55E96278" w:rsidR="00F84441" w:rsidRPr="00F84441" w:rsidRDefault="0055402F" w:rsidP="00F84441">
      <w:r w:rsidRPr="0055402F">
        <w:t>All providers (both registered and unregistered NDIS providers) must report the use of authorised restrictive practices to the Senior Practitioner when it is required as part of the authorisation.</w:t>
      </w:r>
    </w:p>
    <w:bookmarkEnd w:id="0"/>
    <w:p w14:paraId="0133139C" w14:textId="5ADB504A" w:rsidR="00CB7957" w:rsidRPr="00CB7957" w:rsidRDefault="00CB7957" w:rsidP="00CB7957">
      <w:pPr>
        <w:pStyle w:val="Heading5"/>
      </w:pPr>
      <w:r w:rsidRPr="00CB7957">
        <w:t>What must be reported?</w:t>
      </w:r>
    </w:p>
    <w:p w14:paraId="2BD0378F" w14:textId="65582291" w:rsidR="0086008D" w:rsidRDefault="0086008D" w:rsidP="00440F2F">
      <w:r>
        <w:t xml:space="preserve">Almost all authorisations include a condition about reporting. The two most common conditions are: </w:t>
      </w:r>
    </w:p>
    <w:p w14:paraId="5BCA8961" w14:textId="2AECAA47" w:rsidR="0086008D" w:rsidRDefault="0086008D" w:rsidP="00531677">
      <w:pPr>
        <w:pStyle w:val="ListParagraph"/>
        <w:numPr>
          <w:ilvl w:val="0"/>
          <w:numId w:val="7"/>
        </w:numPr>
      </w:pPr>
      <w:r>
        <w:t xml:space="preserve">The provider must report </w:t>
      </w:r>
      <w:r w:rsidR="00FA618F">
        <w:t xml:space="preserve">on </w:t>
      </w:r>
      <w:r>
        <w:t>the use of the authorised restrictive practices to the Office of the Senior Practitioner monthly</w:t>
      </w:r>
    </w:p>
    <w:p w14:paraId="76300DCB" w14:textId="11AE734B" w:rsidR="00BB4590" w:rsidRDefault="00BB4590" w:rsidP="00531677">
      <w:pPr>
        <w:pStyle w:val="ListParagraph"/>
        <w:numPr>
          <w:ilvl w:val="0"/>
          <w:numId w:val="7"/>
        </w:numPr>
      </w:pPr>
      <w:r w:rsidRPr="00DD0628">
        <w:t>The provider must provide the Senior Practitioner with a copy of any NDIS reportable incidents linked to the behaviour of concern or the use of restrictive practices, within the timeframes required by the NDIS.</w:t>
      </w:r>
    </w:p>
    <w:p w14:paraId="6BB97A91" w14:textId="29BD24F7" w:rsidR="0086008D" w:rsidRPr="0086008D" w:rsidRDefault="007E3212" w:rsidP="00440F2F">
      <w:pPr>
        <w:rPr>
          <w:b/>
          <w:bCs/>
        </w:rPr>
      </w:pPr>
      <w:r w:rsidRPr="007E3212">
        <w:t>The authorisation may include additional requirements for providing information to the Senior Practitioner.</w:t>
      </w:r>
      <w:r w:rsidR="00BB4590">
        <w:t xml:space="preserve"> </w:t>
      </w:r>
      <w:r w:rsidR="0086008D" w:rsidRPr="0086008D">
        <w:rPr>
          <w:b/>
          <w:bCs/>
        </w:rPr>
        <w:t xml:space="preserve">Providers must read the authorisation conditions carefully to identify their reporting requirements. </w:t>
      </w:r>
    </w:p>
    <w:p w14:paraId="713B0530" w14:textId="3E169907" w:rsidR="00CB7957" w:rsidRPr="00CB7957" w:rsidRDefault="00CB7957" w:rsidP="00CB7957">
      <w:pPr>
        <w:pStyle w:val="Heading5"/>
      </w:pPr>
      <w:bookmarkStart w:id="1" w:name="_Hlk216348430"/>
      <w:r w:rsidRPr="00CB7957">
        <w:t>When must I report?</w:t>
      </w:r>
    </w:p>
    <w:p w14:paraId="4076AB5F" w14:textId="749EF83E" w:rsidR="00CB7957" w:rsidRDefault="00CB7957" w:rsidP="00440F2F">
      <w:r>
        <w:t xml:space="preserve">Providers must submit reports within the time frame described in the conditions of the authorisation. It is usually monthly. </w:t>
      </w:r>
    </w:p>
    <w:p w14:paraId="365754A1" w14:textId="437A24FE" w:rsidR="00CB7957" w:rsidRDefault="00CB7957" w:rsidP="00CB7957">
      <w:pPr>
        <w:pStyle w:val="Heading5"/>
      </w:pPr>
      <w:r>
        <w:t xml:space="preserve">What format must a report be in? </w:t>
      </w:r>
    </w:p>
    <w:p w14:paraId="5EDC1BFD" w14:textId="6DD4D2DA" w:rsidR="00CE5299" w:rsidRDefault="0086008D" w:rsidP="00CE5299">
      <w:r>
        <w:t>The Senior Practitioner does not require report</w:t>
      </w:r>
      <w:r w:rsidR="004A4720">
        <w:t>s</w:t>
      </w:r>
      <w:r>
        <w:t xml:space="preserve"> of authorised restrictive practices to be in a specific format. </w:t>
      </w:r>
      <w:bookmarkEnd w:id="1"/>
      <w:r w:rsidR="004A4720">
        <w:t xml:space="preserve"> </w:t>
      </w:r>
      <w:r w:rsidR="004A4720" w:rsidRPr="004A4720">
        <w:t>However, the following formats are preferred</w:t>
      </w:r>
      <w:r>
        <w:t xml:space="preserve">: </w:t>
      </w:r>
    </w:p>
    <w:p w14:paraId="21509410" w14:textId="00AC62F9" w:rsidR="00CE5299" w:rsidRDefault="00CE5299" w:rsidP="00CE5299">
      <w:pPr>
        <w:pStyle w:val="ListParagraph"/>
        <w:numPr>
          <w:ilvl w:val="0"/>
          <w:numId w:val="12"/>
        </w:numPr>
      </w:pPr>
      <w:r w:rsidRPr="00CE5299">
        <w:t>If a provider is reporting to the NDIS Commission, they can download a</w:t>
      </w:r>
      <w:r w:rsidR="00FA618F">
        <w:t xml:space="preserve"> spreadsheet (</w:t>
      </w:r>
      <w:r w:rsidR="00D4694A">
        <w:t xml:space="preserve">e.g. an </w:t>
      </w:r>
      <w:r w:rsidR="009F569E">
        <w:t>CSV</w:t>
      </w:r>
      <w:r w:rsidR="00D4694A">
        <w:t xml:space="preserve"> or Excel .xlsx file</w:t>
      </w:r>
      <w:r w:rsidR="00FA618F">
        <w:t>)</w:t>
      </w:r>
      <w:r w:rsidR="009F569E" w:rsidRPr="00CE5299">
        <w:t xml:space="preserve"> </w:t>
      </w:r>
      <w:r w:rsidRPr="00CE5299">
        <w:t>of the</w:t>
      </w:r>
      <w:r>
        <w:t>ir</w:t>
      </w:r>
      <w:r w:rsidRPr="00CE5299">
        <w:t xml:space="preserve"> report from the NDIS Commission portal. This </w:t>
      </w:r>
      <w:r w:rsidR="00FA618F">
        <w:t>Spreadsheet</w:t>
      </w:r>
      <w:r w:rsidRPr="00CE5299">
        <w:t xml:space="preserve"> can be sent to the Senior Practitioner as a report of authorised restrictive practices. </w:t>
      </w:r>
    </w:p>
    <w:p w14:paraId="317E25D8" w14:textId="705D9012" w:rsidR="0086008D" w:rsidRDefault="0086008D" w:rsidP="00CE5299">
      <w:pPr>
        <w:pStyle w:val="ListParagraph"/>
        <w:numPr>
          <w:ilvl w:val="0"/>
          <w:numId w:val="12"/>
        </w:numPr>
      </w:pPr>
      <w:r>
        <w:t xml:space="preserve">If a provider is </w:t>
      </w:r>
      <w:r w:rsidR="00125068">
        <w:t xml:space="preserve">not reporting to the NDIS Commission, or does not download the </w:t>
      </w:r>
      <w:r w:rsidR="00BC1895">
        <w:t>spreadsheet</w:t>
      </w:r>
      <w:r w:rsidR="00125068">
        <w:t xml:space="preserve">, they can use the reporting templates available on the Office of the Senior Practitioner website. </w:t>
      </w:r>
    </w:p>
    <w:p w14:paraId="2F3B9041" w14:textId="63763809" w:rsidR="0086008D" w:rsidRDefault="0086008D" w:rsidP="00440F2F">
      <w:r>
        <w:lastRenderedPageBreak/>
        <w:t xml:space="preserve">If a provider chooses not to use one of these options, they must ensure the report contains </w:t>
      </w:r>
      <w:r w:rsidR="00D9799E">
        <w:t>all information required by the conditions on the authorisation.</w:t>
      </w:r>
      <w:r w:rsidR="005324BB">
        <w:t xml:space="preserve"> </w:t>
      </w:r>
      <w:bookmarkStart w:id="2" w:name="_Hlk216348004"/>
      <w:r w:rsidR="00125068">
        <w:t xml:space="preserve">The Senior Practitioner </w:t>
      </w:r>
      <w:r w:rsidR="00125068" w:rsidRPr="004F37A2">
        <w:rPr>
          <w:b/>
          <w:bCs/>
        </w:rPr>
        <w:t>will not accept images or screenshots</w:t>
      </w:r>
      <w:r w:rsidR="00125068">
        <w:t xml:space="preserve"> of other documents as a report</w:t>
      </w:r>
      <w:r>
        <w:t xml:space="preserve">. </w:t>
      </w:r>
    </w:p>
    <w:p w14:paraId="505BAC84" w14:textId="2FBAAF19" w:rsidR="00CB7957" w:rsidRDefault="00CB7957" w:rsidP="00CB7957">
      <w:pPr>
        <w:pStyle w:val="Heading5"/>
      </w:pPr>
      <w:r>
        <w:t>Where should I send the reports?</w:t>
      </w:r>
    </w:p>
    <w:bookmarkEnd w:id="2"/>
    <w:p w14:paraId="734D8635" w14:textId="15F7BCB5" w:rsidR="002814EC" w:rsidRDefault="0086008D" w:rsidP="002814EC">
      <w:r>
        <w:t>Authorised restrictive practice reports must be sent to</w:t>
      </w:r>
      <w:r w:rsidR="00AB41A1">
        <w:t xml:space="preserve"> </w:t>
      </w:r>
      <w:hyperlink r:id="rId10" w:history="1">
        <w:r w:rsidR="00AB41A1" w:rsidRPr="00076D25">
          <w:rPr>
            <w:rStyle w:val="Hyperlink"/>
          </w:rPr>
          <w:t>seniorpractitioner@dpac.tas.gov.au</w:t>
        </w:r>
      </w:hyperlink>
      <w:r w:rsidR="00AB41A1">
        <w:t xml:space="preserve">. </w:t>
      </w:r>
      <w:r>
        <w:t xml:space="preserve"> </w:t>
      </w:r>
      <w:r w:rsidR="00AB41A1">
        <w:t xml:space="preserve">The subject line of the email </w:t>
      </w:r>
      <w:r w:rsidR="00BC1895" w:rsidRPr="00BC1895">
        <w:rPr>
          <w:lang w:val="en-AU"/>
        </w:rPr>
        <w:t xml:space="preserve">must clearly state that the email contains an </w:t>
      </w:r>
      <w:r w:rsidR="00BC1895" w:rsidRPr="00BC1895">
        <w:rPr>
          <w:i/>
          <w:iCs/>
          <w:lang w:val="en-AU"/>
        </w:rPr>
        <w:t>authorised restrictive practice report</w:t>
      </w:r>
      <w:r w:rsidR="00BC1895" w:rsidRPr="00BC1895">
        <w:rPr>
          <w:lang w:val="en-AU"/>
        </w:rPr>
        <w:t>.</w:t>
      </w:r>
      <w:r w:rsidR="002814EC">
        <w:rPr>
          <w:lang w:val="en-AU"/>
        </w:rPr>
        <w:t xml:space="preserve"> </w:t>
      </w:r>
      <w:r w:rsidR="007430AF">
        <w:t>It is preferable that r</w:t>
      </w:r>
      <w:r w:rsidR="002814EC" w:rsidRPr="00C3271D">
        <w:t xml:space="preserve">eports for multiple individuals </w:t>
      </w:r>
      <w:r w:rsidR="007430AF">
        <w:t xml:space="preserve">are </w:t>
      </w:r>
      <w:r w:rsidR="002814EC" w:rsidRPr="00C3271D">
        <w:t>not sent in the same email.</w:t>
      </w:r>
    </w:p>
    <w:p w14:paraId="6199E0B7" w14:textId="77777777" w:rsidR="00BC1895" w:rsidRPr="00BC1895" w:rsidRDefault="00BC1895" w:rsidP="00BC1895">
      <w:pPr>
        <w:rPr>
          <w:lang w:val="en-AU"/>
        </w:rPr>
      </w:pPr>
      <w:r w:rsidRPr="00BC1895">
        <w:rPr>
          <w:b/>
          <w:bCs/>
          <w:lang w:val="en-AU"/>
        </w:rPr>
        <w:t>Unauthorised restrictive practice reports</w:t>
      </w:r>
      <w:r w:rsidRPr="00BC1895">
        <w:rPr>
          <w:lang w:val="en-AU"/>
        </w:rPr>
        <w:t xml:space="preserve"> must be sent in a </w:t>
      </w:r>
      <w:r w:rsidRPr="00BC1895">
        <w:rPr>
          <w:b/>
          <w:bCs/>
          <w:lang w:val="en-AU"/>
        </w:rPr>
        <w:t>separate email</w:t>
      </w:r>
      <w:r w:rsidRPr="00BC1895">
        <w:rPr>
          <w:lang w:val="en-AU"/>
        </w:rPr>
        <w:t>.</w:t>
      </w:r>
    </w:p>
    <w:p w14:paraId="6109FFCE" w14:textId="1985C0FE" w:rsidR="00125068" w:rsidRPr="00CE5299" w:rsidRDefault="00125068" w:rsidP="00CE5299">
      <w:pPr>
        <w:pStyle w:val="Heading1"/>
        <w:rPr>
          <w:sz w:val="36"/>
          <w:szCs w:val="36"/>
        </w:rPr>
      </w:pPr>
      <w:r w:rsidRPr="00CE5299">
        <w:rPr>
          <w:sz w:val="36"/>
          <w:szCs w:val="36"/>
        </w:rPr>
        <w:t xml:space="preserve">Unauthorised Restrictive Practices </w:t>
      </w:r>
    </w:p>
    <w:p w14:paraId="21E85CCB" w14:textId="77777777" w:rsidR="00D9799E" w:rsidRPr="00CB7957" w:rsidRDefault="00D9799E" w:rsidP="00D9799E">
      <w:pPr>
        <w:pStyle w:val="Heading5"/>
      </w:pPr>
      <w:r w:rsidRPr="00CB7957">
        <w:t xml:space="preserve">Who must report? </w:t>
      </w:r>
    </w:p>
    <w:p w14:paraId="6A3C9782" w14:textId="116FB5A0" w:rsidR="00D9799E" w:rsidRDefault="00D9799E" w:rsidP="00D9799E">
      <w:r>
        <w:t xml:space="preserve">All providers (both registered and unregistered NDIS providers) must report the use of unauthorised restrictive practices to the Senior Practitioner. </w:t>
      </w:r>
    </w:p>
    <w:p w14:paraId="0D6758E7" w14:textId="57B70046" w:rsidR="00125068" w:rsidRPr="00D9799E" w:rsidRDefault="00D9799E" w:rsidP="00D9799E">
      <w:pPr>
        <w:pStyle w:val="Heading5"/>
      </w:pPr>
      <w:r w:rsidRPr="00D9799E">
        <w:t xml:space="preserve">What must be reported? </w:t>
      </w:r>
    </w:p>
    <w:p w14:paraId="6244CE15" w14:textId="1CB069FD" w:rsidR="00D9799E" w:rsidRDefault="00D9799E" w:rsidP="00D9799E">
      <w:r>
        <w:t xml:space="preserve">If a provider uses a restrictive practice, and does not have authorisation from the Senior Practitioner, it must be reported. </w:t>
      </w:r>
    </w:p>
    <w:p w14:paraId="4338CA61" w14:textId="5786CA4F" w:rsidR="00784E6F" w:rsidRPr="0023282F" w:rsidRDefault="00201AA5" w:rsidP="00784E6F">
      <w:pPr>
        <w:rPr>
          <w:color w:val="000000" w:themeColor="text1"/>
          <w:kern w:val="2"/>
          <w:lang w:val="en-AU"/>
        </w:rPr>
      </w:pPr>
      <w:r w:rsidRPr="0023282F">
        <w:rPr>
          <w:color w:val="000000" w:themeColor="text1"/>
          <w:kern w:val="2"/>
        </w:rPr>
        <w:t>A report to the Senior Practitioner about an unauthorised restrictive practice must include:</w:t>
      </w:r>
    </w:p>
    <w:p w14:paraId="7D272613" w14:textId="06FBB689" w:rsidR="00E76E7B" w:rsidRPr="0023282F" w:rsidRDefault="00E76E7B" w:rsidP="0023282F">
      <w:pPr>
        <w:pStyle w:val="ListParagraph"/>
        <w:numPr>
          <w:ilvl w:val="0"/>
          <w:numId w:val="7"/>
        </w:numPr>
      </w:pPr>
      <w:r w:rsidRPr="0023282F">
        <w:t>the name of the provider using the restriction</w:t>
      </w:r>
    </w:p>
    <w:p w14:paraId="61EC8F33" w14:textId="4564F4E4" w:rsidR="00E76E7B" w:rsidRPr="0023282F" w:rsidRDefault="00E76E7B" w:rsidP="0023282F">
      <w:pPr>
        <w:pStyle w:val="ListParagraph"/>
        <w:numPr>
          <w:ilvl w:val="0"/>
          <w:numId w:val="7"/>
        </w:numPr>
      </w:pPr>
      <w:r w:rsidRPr="0023282F">
        <w:t>the date and location the restriction was used</w:t>
      </w:r>
    </w:p>
    <w:p w14:paraId="4B3E91BC" w14:textId="5CAD418E" w:rsidR="00E76E7B" w:rsidRPr="0023282F" w:rsidRDefault="00E76E7B" w:rsidP="0023282F">
      <w:pPr>
        <w:pStyle w:val="ListParagraph"/>
        <w:numPr>
          <w:ilvl w:val="0"/>
          <w:numId w:val="7"/>
        </w:numPr>
      </w:pPr>
      <w:r w:rsidRPr="0023282F">
        <w:t>the type of restrictive practice used</w:t>
      </w:r>
    </w:p>
    <w:p w14:paraId="3A69BCF4" w14:textId="4F4919CD" w:rsidR="00E76E7B" w:rsidRPr="0023282F" w:rsidRDefault="00E76E7B" w:rsidP="0023282F">
      <w:pPr>
        <w:pStyle w:val="ListParagraph"/>
        <w:numPr>
          <w:ilvl w:val="0"/>
          <w:numId w:val="7"/>
        </w:numPr>
      </w:pPr>
      <w:r w:rsidRPr="0023282F">
        <w:t>the reasons why the restrictive practice was used</w:t>
      </w:r>
    </w:p>
    <w:p w14:paraId="29423DFA" w14:textId="72BF8EB9" w:rsidR="00D00233" w:rsidRDefault="00D00233" w:rsidP="00B72B90">
      <w:pPr>
        <w:pStyle w:val="ListParagraph"/>
        <w:numPr>
          <w:ilvl w:val="0"/>
          <w:numId w:val="7"/>
        </w:numPr>
      </w:pPr>
      <w:r>
        <w:t xml:space="preserve">confirmation </w:t>
      </w:r>
      <w:r w:rsidR="008D76E1" w:rsidRPr="008D76E1">
        <w:t>that the restrictive practice was necessary to protect the person or others from serious and immediate harm and that the least intrusive option was used</w:t>
      </w:r>
    </w:p>
    <w:p w14:paraId="3510FF25" w14:textId="3AF50CD1" w:rsidR="00074EB6" w:rsidRPr="0023282F" w:rsidRDefault="0079463D" w:rsidP="0023282F">
      <w:pPr>
        <w:pStyle w:val="ListParagraph"/>
        <w:numPr>
          <w:ilvl w:val="0"/>
          <w:numId w:val="7"/>
        </w:numPr>
      </w:pPr>
      <w:r w:rsidRPr="0023282F">
        <w:t>the impact of the restrictive practice on the person it was applied to</w:t>
      </w:r>
    </w:p>
    <w:p w14:paraId="605C87A6" w14:textId="56B7B576" w:rsidR="00D9799E" w:rsidRDefault="00D9799E" w:rsidP="00D9799E">
      <w:pPr>
        <w:pStyle w:val="Heading5"/>
      </w:pPr>
      <w:r>
        <w:t>When must I report?</w:t>
      </w:r>
    </w:p>
    <w:p w14:paraId="0F5D4C3E" w14:textId="3E003C60" w:rsidR="00125068" w:rsidRDefault="00D9799E" w:rsidP="00440F2F">
      <w:r>
        <w:t>P</w:t>
      </w:r>
      <w:r w:rsidR="00125068">
        <w:t xml:space="preserve">roviders must report the use of unauthorised restrictive practices to the Senior Practitioner </w:t>
      </w:r>
      <w:r w:rsidR="00125068" w:rsidRPr="0032526C">
        <w:rPr>
          <w:b/>
          <w:bCs/>
        </w:rPr>
        <w:t>within 5 business days</w:t>
      </w:r>
      <w:r w:rsidR="00125068">
        <w:t xml:space="preserve"> of it occurring. </w:t>
      </w:r>
      <w:r w:rsidR="009F569E">
        <w:t>Failing to report the use of</w:t>
      </w:r>
      <w:r w:rsidR="00125068">
        <w:t xml:space="preserve"> </w:t>
      </w:r>
      <w:r w:rsidR="00AB41A1">
        <w:t xml:space="preserve">an unauthorised restrictive practice to </w:t>
      </w:r>
      <w:r w:rsidR="009F569E">
        <w:t>the</w:t>
      </w:r>
      <w:r w:rsidR="00AB41A1">
        <w:t xml:space="preserve"> Senior Practitioner may be an offence. </w:t>
      </w:r>
    </w:p>
    <w:p w14:paraId="7A1DC11F" w14:textId="4BE0EBC0" w:rsidR="005A6B56" w:rsidRDefault="00D9799E" w:rsidP="00440F2F">
      <w:r w:rsidRPr="00D9799E">
        <w:t xml:space="preserve">If an application to use a restrictive practice has been lodged, the provider </w:t>
      </w:r>
      <w:r w:rsidRPr="0032526C">
        <w:rPr>
          <w:b/>
          <w:bCs/>
        </w:rPr>
        <w:t>must</w:t>
      </w:r>
      <w:r w:rsidRPr="00D9799E">
        <w:t xml:space="preserve"> still report the use of unauthorised restrictive practices while the application is being processed.</w:t>
      </w:r>
    </w:p>
    <w:p w14:paraId="31327E55" w14:textId="56EB2826" w:rsidR="00D9799E" w:rsidRDefault="00D9799E" w:rsidP="00D9799E">
      <w:pPr>
        <w:pStyle w:val="Heading5"/>
      </w:pPr>
      <w:r>
        <w:lastRenderedPageBreak/>
        <w:t>What format must a report be in?</w:t>
      </w:r>
    </w:p>
    <w:p w14:paraId="761A76C0" w14:textId="012F21B4" w:rsidR="004A4720" w:rsidRDefault="004A4720" w:rsidP="004A4720">
      <w:r>
        <w:t xml:space="preserve">The Senior Practitioner does not require reports of unauthorised restrictive practices to be in a specific format.  </w:t>
      </w:r>
      <w:r w:rsidRPr="004A4720">
        <w:t>However, the following formats are</w:t>
      </w:r>
      <w:r w:rsidR="00892D9E">
        <w:t xml:space="preserve"> strongly</w:t>
      </w:r>
      <w:r w:rsidRPr="004A4720">
        <w:t xml:space="preserve"> preferred</w:t>
      </w:r>
      <w:r>
        <w:t xml:space="preserve">: </w:t>
      </w:r>
    </w:p>
    <w:p w14:paraId="0AC5CE24" w14:textId="1511CB38" w:rsidR="00BC1895" w:rsidRDefault="00BC1895" w:rsidP="00BC1895">
      <w:pPr>
        <w:pStyle w:val="ListParagraph"/>
        <w:numPr>
          <w:ilvl w:val="0"/>
          <w:numId w:val="12"/>
        </w:numPr>
      </w:pPr>
      <w:r>
        <w:t xml:space="preserve">If a provider is reporting to the NDIS Commission, they can download a </w:t>
      </w:r>
      <w:r w:rsidR="00D4694A">
        <w:t xml:space="preserve">spreadsheet (e.g. an CSV or Excel .xlsx file) </w:t>
      </w:r>
      <w:r>
        <w:t xml:space="preserve">of their report from the NDIS Commission portal. This Spreadsheet can be sent to the Senior Practitioner as a report of </w:t>
      </w:r>
      <w:r w:rsidR="68E7CF99">
        <w:t>un</w:t>
      </w:r>
      <w:r>
        <w:t xml:space="preserve">authorised restrictive practices. </w:t>
      </w:r>
    </w:p>
    <w:p w14:paraId="7C957DF3" w14:textId="2E4EBAF1" w:rsidR="004A4720" w:rsidRPr="00516BCB" w:rsidRDefault="004A4720" w:rsidP="00516BCB">
      <w:pPr>
        <w:pStyle w:val="ListParagraph"/>
        <w:numPr>
          <w:ilvl w:val="0"/>
          <w:numId w:val="12"/>
        </w:numPr>
      </w:pPr>
      <w:r>
        <w:t xml:space="preserve">If a provider is not reporting to the NDIS Commission, or does not download the </w:t>
      </w:r>
      <w:r w:rsidR="00BC1895">
        <w:t>spreadsheet</w:t>
      </w:r>
      <w:r>
        <w:t xml:space="preserve">, they can use the reporting templates available on the Office of the Senior Practitioner website. </w:t>
      </w:r>
      <w:bookmarkStart w:id="3" w:name="_Hlk216359841"/>
    </w:p>
    <w:p w14:paraId="7D760833" w14:textId="01011D84" w:rsidR="00892D9E" w:rsidRDefault="004A4720" w:rsidP="00440F2F">
      <w:r w:rsidRPr="004A4720">
        <w:t xml:space="preserve">If a provider chooses not to use one of these options, they may use any other form currently used by the provider, </w:t>
      </w:r>
      <w:r w:rsidR="00F45308">
        <w:t>as long as</w:t>
      </w:r>
      <w:r w:rsidR="00F45308" w:rsidRPr="004A4720">
        <w:t xml:space="preserve"> </w:t>
      </w:r>
      <w:r w:rsidRPr="004A4720">
        <w:t>it contains all required information.</w:t>
      </w:r>
      <w:bookmarkEnd w:id="3"/>
      <w:r w:rsidR="00516BCB">
        <w:t xml:space="preserve"> </w:t>
      </w:r>
    </w:p>
    <w:p w14:paraId="62787484" w14:textId="66C6EA9A" w:rsidR="00AB41A1" w:rsidRDefault="00AB41A1" w:rsidP="00440F2F">
      <w:pPr>
        <w:rPr>
          <w:color w:val="000000" w:themeColor="text1"/>
          <w:kern w:val="2"/>
          <w:lang w:val="en-AU"/>
        </w:rPr>
      </w:pPr>
      <w:r w:rsidRPr="00AB41A1">
        <w:rPr>
          <w:color w:val="000000" w:themeColor="text1"/>
          <w:kern w:val="2"/>
          <w:lang w:val="en-AU"/>
        </w:rPr>
        <w:t>The Senior Practitioner will not accept images or screenshots of other documents as a report.</w:t>
      </w:r>
    </w:p>
    <w:p w14:paraId="07966EBA" w14:textId="65BAEDE0" w:rsidR="00D9799E" w:rsidRPr="00AB41A1" w:rsidRDefault="00D9799E" w:rsidP="00D9799E">
      <w:pPr>
        <w:pStyle w:val="Heading5"/>
        <w:rPr>
          <w:lang w:val="en-AU"/>
        </w:rPr>
      </w:pPr>
      <w:r>
        <w:rPr>
          <w:lang w:val="en-AU"/>
        </w:rPr>
        <w:t>Where should I send the reports?</w:t>
      </w:r>
    </w:p>
    <w:p w14:paraId="753CAF2D" w14:textId="7E72D85F" w:rsidR="00C3271D" w:rsidRDefault="00AB41A1" w:rsidP="00BC1895">
      <w:r>
        <w:t xml:space="preserve">Unauthorised restrictive practice </w:t>
      </w:r>
      <w:r w:rsidRPr="00AB41A1">
        <w:t>reports must be sent to</w:t>
      </w:r>
      <w:hyperlink r:id="rId11" w:history="1">
        <w:r w:rsidR="00BC1895" w:rsidRPr="00BC1895">
          <w:rPr>
            <w:rStyle w:val="Hyperlink"/>
          </w:rPr>
          <w:t>seniorpractitioner@dpac.tas.gov.au</w:t>
        </w:r>
      </w:hyperlink>
      <w:r>
        <w:t>.</w:t>
      </w:r>
      <w:r w:rsidR="00BC1895">
        <w:t xml:space="preserve"> The subject line of the email </w:t>
      </w:r>
      <w:r w:rsidR="00BC1895" w:rsidRPr="00BC1895">
        <w:rPr>
          <w:lang w:val="en-AU"/>
        </w:rPr>
        <w:t xml:space="preserve">must clearly state that the email contains an </w:t>
      </w:r>
      <w:r w:rsidR="00BC1895">
        <w:rPr>
          <w:i/>
          <w:iCs/>
          <w:lang w:val="en-AU"/>
        </w:rPr>
        <w:t>un</w:t>
      </w:r>
      <w:r w:rsidR="00BC1895" w:rsidRPr="00BC1895">
        <w:rPr>
          <w:i/>
          <w:iCs/>
          <w:lang w:val="en-AU"/>
        </w:rPr>
        <w:t>authorised restrictive practice report</w:t>
      </w:r>
      <w:r w:rsidR="00BC1895" w:rsidRPr="00BC1895">
        <w:rPr>
          <w:lang w:val="en-AU"/>
        </w:rPr>
        <w:t>.</w:t>
      </w:r>
      <w:r w:rsidR="00D05C32">
        <w:rPr>
          <w:lang w:val="en-AU"/>
        </w:rPr>
        <w:t xml:space="preserve"> </w:t>
      </w:r>
      <w:r w:rsidR="00AD663B">
        <w:t>It is preferable that r</w:t>
      </w:r>
      <w:r w:rsidR="00C3271D" w:rsidRPr="00C3271D">
        <w:t xml:space="preserve">eports for multiple individuals </w:t>
      </w:r>
      <w:r w:rsidR="00AD663B">
        <w:t>are</w:t>
      </w:r>
      <w:r w:rsidR="00C3271D" w:rsidRPr="00C3271D">
        <w:t xml:space="preserve"> not sent in the same email. </w:t>
      </w:r>
    </w:p>
    <w:p w14:paraId="51B12CC1" w14:textId="747CDD24" w:rsidR="00BC1895" w:rsidRPr="00BC1895" w:rsidRDefault="00BC1895" w:rsidP="00BC1895">
      <w:pPr>
        <w:rPr>
          <w:lang w:val="en-AU"/>
        </w:rPr>
      </w:pPr>
      <w:r>
        <w:rPr>
          <w:b/>
          <w:bCs/>
          <w:lang w:val="en-AU"/>
        </w:rPr>
        <w:t>A</w:t>
      </w:r>
      <w:r w:rsidRPr="00BC1895">
        <w:rPr>
          <w:b/>
          <w:bCs/>
          <w:lang w:val="en-AU"/>
        </w:rPr>
        <w:t>uthorised restrictive practice reports</w:t>
      </w:r>
      <w:r w:rsidRPr="00BC1895">
        <w:rPr>
          <w:lang w:val="en-AU"/>
        </w:rPr>
        <w:t xml:space="preserve"> must be sent in a </w:t>
      </w:r>
      <w:r w:rsidRPr="00BC1895">
        <w:rPr>
          <w:b/>
          <w:bCs/>
          <w:lang w:val="en-AU"/>
        </w:rPr>
        <w:t>separate email</w:t>
      </w:r>
      <w:r w:rsidRPr="00BC1895">
        <w:rPr>
          <w:lang w:val="en-AU"/>
        </w:rPr>
        <w:t>.</w:t>
      </w:r>
    </w:p>
    <w:p w14:paraId="57F5659C" w14:textId="04793D54" w:rsidR="0086008D" w:rsidRPr="00CE5299" w:rsidRDefault="00AB41A1" w:rsidP="00CE5299">
      <w:pPr>
        <w:pStyle w:val="Heading1"/>
        <w:rPr>
          <w:sz w:val="36"/>
          <w:szCs w:val="36"/>
        </w:rPr>
      </w:pPr>
      <w:r w:rsidRPr="00CE5299">
        <w:rPr>
          <w:sz w:val="36"/>
          <w:szCs w:val="36"/>
        </w:rPr>
        <w:t xml:space="preserve">NDIS Reporting and Reportable Incidents </w:t>
      </w:r>
    </w:p>
    <w:p w14:paraId="1B0C319C" w14:textId="05033BA0" w:rsidR="00AB41A1" w:rsidRDefault="00CE5299" w:rsidP="00440F2F">
      <w:r>
        <w:t xml:space="preserve">Registered providers must submit monthly </w:t>
      </w:r>
      <w:r w:rsidR="00AB41A1">
        <w:t>reports on the use of regulated restrictive practices to the NDIS Commission. This includes when a practice is not used.</w:t>
      </w:r>
    </w:p>
    <w:p w14:paraId="3DD7E126" w14:textId="1B28886B" w:rsidR="00AB41A1" w:rsidRDefault="00AB41A1" w:rsidP="00440F2F">
      <w:r>
        <w:t>It is a breach of the NDIS Rules for an unregistered provider to use regulated restrictive practices. The NDIS Commission can take a range of actions against breaches, including education, enforcement, or banning providers from operating in the NDIS market.</w:t>
      </w:r>
      <w:r w:rsidR="00B162BB">
        <w:t xml:space="preserve"> I</w:t>
      </w:r>
      <w:r w:rsidR="00B162BB" w:rsidRPr="00B162BB">
        <w:t>n these circumstances, the Senior Practitioner would expect the provider to demonstrate that active steps are being taken to become a registered provider.</w:t>
      </w:r>
    </w:p>
    <w:p w14:paraId="1DE5407B" w14:textId="0D4AE37C" w:rsidR="00AB41A1" w:rsidRDefault="00AB41A1" w:rsidP="00440F2F">
      <w:r>
        <w:t xml:space="preserve">The </w:t>
      </w:r>
      <w:r w:rsidRPr="00AB41A1">
        <w:rPr>
          <w:i/>
          <w:iCs/>
        </w:rPr>
        <w:t>National Disability Insurance Scheme (Incident Management and Reportable Incidents) Rules 2018</w:t>
      </w:r>
      <w:r>
        <w:t xml:space="preserve"> (NDIS Reportable Incidents Rules) also require certain incidents that happen, or are alleged to have happened, in connection with the provision of supports or services by registered providers to be reported to the NDIS Commission. These are known as ‘reportable incidents’. </w:t>
      </w:r>
    </w:p>
    <w:p w14:paraId="5AA1DEED" w14:textId="521DE853" w:rsidR="0078441C" w:rsidRDefault="0078441C" w:rsidP="00440F2F">
      <w:r>
        <w:lastRenderedPageBreak/>
        <w:t>The following reportable incidents, or allegations of these incidents, must be reported to the NDIS Commission within 24 hours of the registered provider becoming aware</w:t>
      </w:r>
      <w:r w:rsidR="00C36328">
        <w:t xml:space="preserve"> of the incident: </w:t>
      </w:r>
    </w:p>
    <w:p w14:paraId="719C44A9" w14:textId="6FD3D72B" w:rsidR="00C36328" w:rsidRDefault="002C3046" w:rsidP="006C2042">
      <w:pPr>
        <w:pStyle w:val="ListParagraph"/>
        <w:numPr>
          <w:ilvl w:val="0"/>
          <w:numId w:val="14"/>
        </w:numPr>
      </w:pPr>
      <w:r>
        <w:t>t</w:t>
      </w:r>
      <w:r w:rsidR="006C2042">
        <w:t>he death of a person with disability</w:t>
      </w:r>
    </w:p>
    <w:p w14:paraId="66EB0A7F" w14:textId="2CF27D64" w:rsidR="006C2042" w:rsidRDefault="002C3046" w:rsidP="006C2042">
      <w:pPr>
        <w:pStyle w:val="ListParagraph"/>
        <w:numPr>
          <w:ilvl w:val="0"/>
          <w:numId w:val="14"/>
        </w:numPr>
      </w:pPr>
      <w:r>
        <w:t>s</w:t>
      </w:r>
      <w:r w:rsidR="006C2042">
        <w:t xml:space="preserve">erious injury of a person with disability </w:t>
      </w:r>
    </w:p>
    <w:p w14:paraId="4F02A96F" w14:textId="6DC1270A" w:rsidR="006C2042" w:rsidRDefault="002C3046" w:rsidP="006C2042">
      <w:pPr>
        <w:pStyle w:val="ListParagraph"/>
        <w:numPr>
          <w:ilvl w:val="0"/>
          <w:numId w:val="14"/>
        </w:numPr>
      </w:pPr>
      <w:r>
        <w:t>a</w:t>
      </w:r>
      <w:r w:rsidR="006C2042">
        <w:t xml:space="preserve">buse or neglect of a person with disability </w:t>
      </w:r>
    </w:p>
    <w:p w14:paraId="14F0FA59" w14:textId="26038FF0" w:rsidR="006C2042" w:rsidRDefault="002C3046" w:rsidP="006C2042">
      <w:pPr>
        <w:pStyle w:val="ListParagraph"/>
        <w:numPr>
          <w:ilvl w:val="0"/>
          <w:numId w:val="14"/>
        </w:numPr>
      </w:pPr>
      <w:r>
        <w:t>u</w:t>
      </w:r>
      <w:r w:rsidR="006C2042">
        <w:t>nlawful sexual or physical contact with, or assault of, a person with disability</w:t>
      </w:r>
    </w:p>
    <w:p w14:paraId="2BB46B06" w14:textId="24420CC7" w:rsidR="006C2042" w:rsidRDefault="006C2042" w:rsidP="006C2042">
      <w:pPr>
        <w:pStyle w:val="ListParagraph"/>
        <w:numPr>
          <w:ilvl w:val="0"/>
          <w:numId w:val="14"/>
        </w:numPr>
      </w:pPr>
      <w:r>
        <w:t xml:space="preserve">sexual misconduct committed against, or in the presence of, a person with disability, including grooming of the person for sexual activity </w:t>
      </w:r>
    </w:p>
    <w:p w14:paraId="6C04A759" w14:textId="1C676169" w:rsidR="006C2042" w:rsidRDefault="006C2042" w:rsidP="006C2042">
      <w:pPr>
        <w:pStyle w:val="ListParagraph"/>
        <w:numPr>
          <w:ilvl w:val="0"/>
          <w:numId w:val="14"/>
        </w:numPr>
      </w:pPr>
      <w:r>
        <w:t xml:space="preserve">the unauthorised use of a restrictive practice that has resulted in serious injury to a person with disability </w:t>
      </w:r>
    </w:p>
    <w:p w14:paraId="613B93E7" w14:textId="71B5B3D7" w:rsidR="006C2042" w:rsidRDefault="006C2042" w:rsidP="006C2042">
      <w:r>
        <w:t xml:space="preserve">Providers </w:t>
      </w:r>
      <w:r w:rsidRPr="006C2042">
        <w:t>must</w:t>
      </w:r>
      <w:r>
        <w:t xml:space="preserve"> also</w:t>
      </w:r>
      <w:r w:rsidRPr="006C2042">
        <w:t xml:space="preserve"> </w:t>
      </w:r>
      <w:r>
        <w:t xml:space="preserve">notify </w:t>
      </w:r>
      <w:r w:rsidRPr="006C2042">
        <w:t xml:space="preserve">the Office of the Senior Practitioner of any NDIS reportable incidents that are relevant to behaviours of concern or the use of restrictive practices </w:t>
      </w:r>
      <w:r>
        <w:t>with</w:t>
      </w:r>
      <w:r w:rsidR="0023283D">
        <w:t>in</w:t>
      </w:r>
      <w:r>
        <w:t xml:space="preserve"> 24 hours of the provider becoming aware of the incident.</w:t>
      </w:r>
    </w:p>
    <w:p w14:paraId="2B19A5E0" w14:textId="369C7800" w:rsidR="00C36328" w:rsidRDefault="00C36328" w:rsidP="006C2042">
      <w:r w:rsidRPr="00C36328">
        <w:t>For more information on</w:t>
      </w:r>
      <w:r>
        <w:t xml:space="preserve"> NDIS</w:t>
      </w:r>
      <w:r w:rsidRPr="00C36328">
        <w:t xml:space="preserve"> reportable incidents, please refer to the NDIS Commission – Reportable incidents at: </w:t>
      </w:r>
      <w:hyperlink r:id="rId12" w:history="1">
        <w:r w:rsidRPr="007B6F97">
          <w:rPr>
            <w:rStyle w:val="Hyperlink"/>
          </w:rPr>
          <w:t>www.ndiscommission.gov.au/rules-and-standards/reportable-incidents-and-incident-management/reportable-incidents</w:t>
        </w:r>
      </w:hyperlink>
      <w:r w:rsidRPr="00C36328">
        <w:t>.</w:t>
      </w:r>
    </w:p>
    <w:sectPr w:rsidR="00C36328" w:rsidSect="001B2F97">
      <w:headerReference w:type="even" r:id="rId13"/>
      <w:footerReference w:type="even" r:id="rId14"/>
      <w:footerReference w:type="default" r:id="rId15"/>
      <w:headerReference w:type="first" r:id="rId16"/>
      <w:footerReference w:type="first" r:id="rId17"/>
      <w:pgSz w:w="11906" w:h="16838"/>
      <w:pgMar w:top="680" w:right="1134" w:bottom="680"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F4B91" w14:textId="77777777" w:rsidR="00772F54" w:rsidRDefault="00772F54" w:rsidP="006517BE">
      <w:r>
        <w:separator/>
      </w:r>
    </w:p>
  </w:endnote>
  <w:endnote w:type="continuationSeparator" w:id="0">
    <w:p w14:paraId="63E20BBF" w14:textId="77777777" w:rsidR="00772F54" w:rsidRDefault="00772F54" w:rsidP="006517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802BA" w14:textId="70F10AB6" w:rsidR="007B26AC" w:rsidRDefault="0086008D" w:rsidP="006517BE">
    <w:pPr>
      <w:pStyle w:val="Footer"/>
      <w:rPr>
        <w:rStyle w:val="PageNumber"/>
      </w:rPr>
    </w:pPr>
    <w:r>
      <w:rPr>
        <w:noProof/>
      </w:rPr>
      <mc:AlternateContent>
        <mc:Choice Requires="wps">
          <w:drawing>
            <wp:anchor distT="0" distB="0" distL="0" distR="0" simplePos="0" relativeHeight="251684864" behindDoc="0" locked="0" layoutInCell="1" allowOverlap="1" wp14:anchorId="6A34CD1E" wp14:editId="1DBD353E">
              <wp:simplePos x="635" y="635"/>
              <wp:positionH relativeFrom="page">
                <wp:align>center</wp:align>
              </wp:positionH>
              <wp:positionV relativeFrom="page">
                <wp:align>bottom</wp:align>
              </wp:positionV>
              <wp:extent cx="551815" cy="414020"/>
              <wp:effectExtent l="0" t="0" r="635" b="0"/>
              <wp:wrapNone/>
              <wp:docPr id="90205484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14020"/>
                      </a:xfrm>
                      <a:prstGeom prst="rect">
                        <a:avLst/>
                      </a:prstGeom>
                      <a:noFill/>
                      <a:ln>
                        <a:noFill/>
                      </a:ln>
                    </wps:spPr>
                    <wps:txbx>
                      <w:txbxContent>
                        <w:p w14:paraId="65161B98" w14:textId="1C2D94B3" w:rsidR="0086008D" w:rsidRPr="0086008D" w:rsidRDefault="0086008D" w:rsidP="0086008D">
                          <w:pPr>
                            <w:spacing w:after="0"/>
                            <w:rPr>
                              <w:rFonts w:ascii="Calibri" w:eastAsia="Calibri" w:hAnsi="Calibri" w:cs="Calibri"/>
                              <w:noProof/>
                              <w:color w:val="FF0000"/>
                            </w:rPr>
                          </w:pPr>
                          <w:r w:rsidRPr="0086008D">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A34CD1E" id="_x0000_t202" coordsize="21600,21600" o:spt="202" path="m,l,21600r21600,l21600,xe">
              <v:stroke joinstyle="miter"/>
              <v:path gradientshapeok="t" o:connecttype="rect"/>
            </v:shapetype>
            <v:shape id="Text Box 5" o:spid="_x0000_s1027" type="#_x0000_t202" alt="OFFICIAL" style="position:absolute;margin-left:0;margin-top:0;width:43.45pt;height:32.6pt;z-index:2516848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" filled="f" stroked="f">
              <v:textbox style="mso-fit-shape-to-text:t" inset="0,0,0,15pt">
                <w:txbxContent>
                  <w:p w14:paraId="65161B98" w14:textId="1C2D94B3" w:rsidR="0086008D" w:rsidRPr="0086008D" w:rsidRDefault="0086008D" w:rsidP="0086008D">
                    <w:pPr>
                      <w:spacing w:after="0"/>
                      <w:rPr>
                        <w:rFonts w:ascii="Calibri" w:eastAsia="Calibri" w:hAnsi="Calibri" w:cs="Calibri"/>
                        <w:noProof/>
                        <w:color w:val="FF0000"/>
                      </w:rPr>
                    </w:pPr>
                    <w:r w:rsidRPr="0086008D">
                      <w:rPr>
                        <w:rFonts w:ascii="Calibri" w:eastAsia="Calibri" w:hAnsi="Calibri" w:cs="Calibri"/>
                        <w:noProof/>
                        <w:color w:val="FF0000"/>
                      </w:rPr>
                      <w:t>OFFICIAL</w:t>
                    </w:r>
                  </w:p>
                </w:txbxContent>
              </v:textbox>
              <w10:wrap anchorx="page" anchory="page"/>
            </v:shape>
          </w:pict>
        </mc:Fallback>
      </mc:AlternateContent>
    </w:r>
  </w:p>
  <w:sdt>
    <w:sdtPr>
      <w:rPr>
        <w:rStyle w:val="PageNumber"/>
      </w:rPr>
      <w:id w:val="293640397"/>
      <w:docPartObj>
        <w:docPartGallery w:val="Page Numbers (Bottom of Page)"/>
        <w:docPartUnique/>
      </w:docPartObj>
    </w:sdtPr>
    <w:sdtEndPr>
      <w:rPr>
        <w:rStyle w:val="PageNumber"/>
      </w:rPr>
    </w:sdtEndPr>
    <w:sdtContent>
      <w:p w14:paraId="09411E08" w14:textId="77777777" w:rsidR="007B26AC" w:rsidRDefault="007B26AC" w:rsidP="006517BE">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923DCEE" w14:textId="77777777" w:rsidR="007B26AC" w:rsidRDefault="007B26AC" w:rsidP="006517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33F9C" w14:textId="65D0875A" w:rsidR="005E34DD" w:rsidRDefault="005E34DD" w:rsidP="006517BE">
    <w:pPr>
      <w:pStyle w:val="Footer"/>
    </w:pPr>
    <w:r>
      <w:rPr>
        <w:noProof/>
      </w:rPr>
      <mc:AlternateContent>
        <mc:Choice Requires="wps">
          <w:drawing>
            <wp:anchor distT="0" distB="0" distL="114300" distR="114300" simplePos="0" relativeHeight="251671552" behindDoc="0" locked="0" layoutInCell="1" allowOverlap="1" wp14:anchorId="4DFA620C" wp14:editId="0BE56F06">
              <wp:simplePos x="0" y="0"/>
              <wp:positionH relativeFrom="column">
                <wp:posOffset>28657</wp:posOffset>
              </wp:positionH>
              <wp:positionV relativeFrom="paragraph">
                <wp:posOffset>-14853</wp:posOffset>
              </wp:positionV>
              <wp:extent cx="6202017" cy="0"/>
              <wp:effectExtent l="0" t="0" r="8890" b="12700"/>
              <wp:wrapNone/>
              <wp:docPr id="1442975577" name="Straight Connector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20201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28FC412" id="Straight Connector 8" o:spid="_x0000_s1026" alt="&quot;&quot;"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2.25pt,-1.15pt" to="490.6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" strokecolor="#156082 [3204]" strokeweight=".5pt">
              <v:stroke joinstyle="miter"/>
            </v:line>
          </w:pict>
        </mc:Fallback>
      </mc:AlternateContent>
    </w:r>
  </w:p>
  <w:sdt>
    <w:sdtPr>
      <w:rPr>
        <w:rStyle w:val="PageNumber"/>
      </w:rPr>
      <w:id w:val="1079181519"/>
      <w:docPartObj>
        <w:docPartGallery w:val="Page Numbers (Bottom of Page)"/>
        <w:docPartUnique/>
      </w:docPartObj>
    </w:sdtPr>
    <w:sdtEndPr>
      <w:rPr>
        <w:rStyle w:val="PageNumber"/>
      </w:rPr>
    </w:sdtEndPr>
    <w:sdtContent>
      <w:p w14:paraId="32BE76BF" w14:textId="3C9FA797" w:rsidR="005E34DD" w:rsidRPr="006517BE" w:rsidRDefault="006517BE" w:rsidP="006517BE">
        <w:pPr>
          <w:pStyle w:val="Footerbody"/>
        </w:pPr>
        <w:r>
          <w:rPr>
            <w:noProof/>
          </w:rPr>
          <w:drawing>
            <wp:anchor distT="0" distB="0" distL="114300" distR="114300" simplePos="0" relativeHeight="251679744" behindDoc="1" locked="0" layoutInCell="1" allowOverlap="1" wp14:anchorId="4B01ABE4" wp14:editId="6A32348D">
              <wp:simplePos x="0" y="0"/>
              <wp:positionH relativeFrom="margin">
                <wp:posOffset>5499735</wp:posOffset>
              </wp:positionH>
              <wp:positionV relativeFrom="margin">
                <wp:posOffset>9094470</wp:posOffset>
              </wp:positionV>
              <wp:extent cx="622300" cy="576580"/>
              <wp:effectExtent l="0" t="0" r="6350" b="0"/>
              <wp:wrapNone/>
              <wp:docPr id="1195009052"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5263808"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22300" cy="576580"/>
                      </a:xfrm>
                      <a:prstGeom prst="rect">
                        <a:avLst/>
                      </a:prstGeom>
                    </pic:spPr>
                  </pic:pic>
                </a:graphicData>
              </a:graphic>
              <wp14:sizeRelH relativeFrom="margin">
                <wp14:pctWidth>0</wp14:pctWidth>
              </wp14:sizeRelH>
              <wp14:sizeRelV relativeFrom="margin">
                <wp14:pctHeight>0</wp14:pctHeight>
              </wp14:sizeRelV>
            </wp:anchor>
          </w:drawing>
        </w:r>
        <w:r w:rsidR="005E34DD" w:rsidRPr="005E34DD">
          <w:rPr>
            <w:rStyle w:val="PageNumber"/>
          </w:rPr>
          <w:t xml:space="preserve">Page </w:t>
        </w:r>
        <w:r w:rsidR="005E34DD" w:rsidRPr="005E34DD">
          <w:rPr>
            <w:rStyle w:val="PageNumber"/>
          </w:rPr>
          <w:fldChar w:fldCharType="begin"/>
        </w:r>
        <w:r w:rsidR="005E34DD" w:rsidRPr="005E34DD">
          <w:rPr>
            <w:rStyle w:val="PageNumber"/>
          </w:rPr>
          <w:instrText xml:space="preserve"> PAGE </w:instrText>
        </w:r>
        <w:r w:rsidR="005E34DD" w:rsidRPr="005E34DD">
          <w:rPr>
            <w:rStyle w:val="PageNumber"/>
          </w:rPr>
          <w:fldChar w:fldCharType="separate"/>
        </w:r>
        <w:r w:rsidR="005E34DD">
          <w:rPr>
            <w:rStyle w:val="PageNumber"/>
          </w:rPr>
          <w:t>1</w:t>
        </w:r>
        <w:r w:rsidR="005E34DD" w:rsidRPr="005E34DD">
          <w:rPr>
            <w:rStyle w:val="PageNumber"/>
          </w:rPr>
          <w:fldChar w:fldCharType="end"/>
        </w:r>
        <w:r w:rsidR="005E34DD" w:rsidRPr="005E34DD">
          <w:rPr>
            <w:rStyle w:val="PageNumber"/>
          </w:rPr>
          <w:t xml:space="preserve"> of </w:t>
        </w:r>
        <w:r w:rsidR="00CE5299">
          <w:rPr>
            <w:rStyle w:val="PageNumber"/>
          </w:rPr>
          <w:t>5</w:t>
        </w:r>
        <w:r w:rsidR="005E34DD" w:rsidRPr="005E34DD">
          <w:rPr>
            <w:rStyle w:val="PageNumber"/>
          </w:rPr>
          <w:t xml:space="preserve">   |   Office of The Senior Practitioner</w:t>
        </w:r>
        <w:r w:rsidR="005E34DD">
          <w:rPr>
            <w:rStyle w:val="PageNumber"/>
          </w:rPr>
          <w:br/>
        </w:r>
        <w:r w:rsidR="00CE5299">
          <w:t>Provider Reporting Requirements</w:t>
        </w:r>
        <w:r w:rsidR="005E34DD">
          <w:t xml:space="preserve">   |   </w:t>
        </w:r>
        <w:r w:rsidR="00CE5299">
          <w:t>December 2025</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53DD0" w14:textId="12B3BD3F" w:rsidR="00161D9E" w:rsidRDefault="006517BE" w:rsidP="006517BE">
    <w:pPr>
      <w:pStyle w:val="Footer"/>
    </w:pPr>
    <w:r>
      <w:rPr>
        <w:noProof/>
      </w:rPr>
      <w:drawing>
        <wp:anchor distT="0" distB="0" distL="114300" distR="114300" simplePos="0" relativeHeight="251677696" behindDoc="1" locked="0" layoutInCell="1" allowOverlap="1" wp14:anchorId="315FEF37" wp14:editId="146FCCD7">
          <wp:simplePos x="0" y="0"/>
          <wp:positionH relativeFrom="margin">
            <wp:posOffset>5607685</wp:posOffset>
          </wp:positionH>
          <wp:positionV relativeFrom="margin">
            <wp:posOffset>7073265</wp:posOffset>
          </wp:positionV>
          <wp:extent cx="622300" cy="576580"/>
          <wp:effectExtent l="0" t="0" r="2540" b="0"/>
          <wp:wrapNone/>
          <wp:docPr id="238635330"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5263808"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22300" cy="576580"/>
                  </a:xfrm>
                  <a:prstGeom prst="rect">
                    <a:avLst/>
                  </a:prstGeom>
                </pic:spPr>
              </pic:pic>
            </a:graphicData>
          </a:graphic>
          <wp14:sizeRelH relativeFrom="margin">
            <wp14:pctWidth>0</wp14:pctWidth>
          </wp14:sizeRelH>
          <wp14:sizeRelV relativeFrom="margin">
            <wp14:pctHeight>0</wp14:pctHeight>
          </wp14:sizeRelV>
        </wp:anchor>
      </w:drawing>
    </w:r>
    <w:r w:rsidR="00161D9E">
      <w:rPr>
        <w:noProof/>
      </w:rPr>
      <mc:AlternateContent>
        <mc:Choice Requires="wps">
          <w:drawing>
            <wp:anchor distT="0" distB="0" distL="114300" distR="114300" simplePos="0" relativeHeight="251674624" behindDoc="0" locked="0" layoutInCell="1" allowOverlap="1" wp14:anchorId="01EA3313" wp14:editId="631D05C5">
              <wp:simplePos x="0" y="0"/>
              <wp:positionH relativeFrom="column">
                <wp:posOffset>28657</wp:posOffset>
              </wp:positionH>
              <wp:positionV relativeFrom="paragraph">
                <wp:posOffset>-14853</wp:posOffset>
              </wp:positionV>
              <wp:extent cx="6202017" cy="0"/>
              <wp:effectExtent l="0" t="0" r="8890" b="12700"/>
              <wp:wrapNone/>
              <wp:docPr id="79405452" name="Straight Connector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20201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4AE6F5F" id="Straight Connector 8" o:spid="_x0000_s1026" alt="&quot;&quot;"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2.25pt,-1.15pt" to="490.6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" strokecolor="#156082 [3204]" strokeweight=".5pt">
              <v:stroke joinstyle="miter"/>
            </v:line>
          </w:pict>
        </mc:Fallback>
      </mc:AlternateContent>
    </w:r>
  </w:p>
  <w:p w14:paraId="57877040" w14:textId="1F6842A4" w:rsidR="00161D9E" w:rsidRPr="006517BE" w:rsidRDefault="003034D8" w:rsidP="006517BE">
    <w:pPr>
      <w:pStyle w:val="Footerbody"/>
    </w:pPr>
    <w:sdt>
      <w:sdtPr>
        <w:rPr>
          <w:rStyle w:val="PageNumber"/>
        </w:rPr>
        <w:id w:val="-1563858016"/>
        <w:docPartObj>
          <w:docPartGallery w:val="Page Numbers (Bottom of Page)"/>
          <w:docPartUnique/>
        </w:docPartObj>
      </w:sdtPr>
      <w:sdtEndPr>
        <w:rPr>
          <w:rStyle w:val="PageNumber"/>
        </w:rPr>
      </w:sdtEndPr>
      <w:sdtContent>
        <w:r w:rsidR="00DA5BEA" w:rsidRPr="00DA5BEA">
          <w:rPr>
            <w:rStyle w:val="PageNumber"/>
          </w:rPr>
          <w:t xml:space="preserve">Page </w:t>
        </w:r>
        <w:r w:rsidR="00DA5BEA" w:rsidRPr="00DA5BEA">
          <w:rPr>
            <w:rStyle w:val="PageNumber"/>
          </w:rPr>
          <w:fldChar w:fldCharType="begin"/>
        </w:r>
        <w:r w:rsidR="00DA5BEA" w:rsidRPr="00DA5BEA">
          <w:rPr>
            <w:rStyle w:val="PageNumber"/>
          </w:rPr>
          <w:instrText xml:space="preserve"> PAGE  \* Arabic  \* MERGEFORMAT </w:instrText>
        </w:r>
        <w:r w:rsidR="00DA5BEA" w:rsidRPr="00DA5BEA">
          <w:rPr>
            <w:rStyle w:val="PageNumber"/>
          </w:rPr>
          <w:fldChar w:fldCharType="separate"/>
        </w:r>
        <w:r w:rsidR="00DA5BEA" w:rsidRPr="00DA5BEA">
          <w:rPr>
            <w:rStyle w:val="PageNumber"/>
            <w:noProof/>
          </w:rPr>
          <w:t>1</w:t>
        </w:r>
        <w:r w:rsidR="00DA5BEA" w:rsidRPr="00DA5BEA">
          <w:rPr>
            <w:rStyle w:val="PageNumber"/>
          </w:rPr>
          <w:fldChar w:fldCharType="end"/>
        </w:r>
        <w:r w:rsidR="00DA5BEA" w:rsidRPr="00DA5BEA">
          <w:rPr>
            <w:rStyle w:val="PageNumber"/>
          </w:rPr>
          <w:t xml:space="preserve"> of </w:t>
        </w:r>
        <w:r w:rsidR="00DA5BEA" w:rsidRPr="00DA5BEA">
          <w:rPr>
            <w:rStyle w:val="PageNumber"/>
          </w:rPr>
          <w:fldChar w:fldCharType="begin"/>
        </w:r>
        <w:r w:rsidR="00DA5BEA" w:rsidRPr="00DA5BEA">
          <w:rPr>
            <w:rStyle w:val="PageNumber"/>
          </w:rPr>
          <w:instrText xml:space="preserve"> NUMPAGES  \* Arabic  \* MERGEFORMAT </w:instrText>
        </w:r>
        <w:r w:rsidR="00DA5BEA" w:rsidRPr="00DA5BEA">
          <w:rPr>
            <w:rStyle w:val="PageNumber"/>
          </w:rPr>
          <w:fldChar w:fldCharType="separate"/>
        </w:r>
        <w:r w:rsidR="00DA5BEA" w:rsidRPr="00DA5BEA">
          <w:rPr>
            <w:rStyle w:val="PageNumber"/>
            <w:noProof/>
          </w:rPr>
          <w:t>2</w:t>
        </w:r>
        <w:r w:rsidR="00DA5BEA" w:rsidRPr="00DA5BEA">
          <w:rPr>
            <w:rStyle w:val="PageNumber"/>
          </w:rPr>
          <w:fldChar w:fldCharType="end"/>
        </w:r>
        <w:r w:rsidR="00161D9E" w:rsidRPr="005E34DD">
          <w:rPr>
            <w:rStyle w:val="PageNumber"/>
          </w:rPr>
          <w:t xml:space="preserve">   |   Office of The Senior Practitioner</w:t>
        </w:r>
        <w:r w:rsidR="00161D9E">
          <w:rPr>
            <w:rStyle w:val="PageNumber"/>
          </w:rPr>
          <w:br/>
        </w:r>
        <w:r w:rsidR="00CE5299">
          <w:t>Provider Reporting Requirements</w:t>
        </w:r>
        <w:r w:rsidR="00161D9E">
          <w:t xml:space="preserve">   |   </w:t>
        </w:r>
        <w:r w:rsidR="00CE5299">
          <w:t>December</w:t>
        </w:r>
        <w:r w:rsidR="00DA5BEA">
          <w:t xml:space="preserve"> 2025</w:t>
        </w:r>
      </w:sdtContent>
    </w:sdt>
    <w:r w:rsidR="00161D9E">
      <w:rPr>
        <w:noProof/>
      </w:rPr>
      <w:drawing>
        <wp:anchor distT="0" distB="0" distL="114300" distR="114300" simplePos="0" relativeHeight="251673600" behindDoc="1" locked="0" layoutInCell="1" allowOverlap="1" wp14:anchorId="3642C8B2" wp14:editId="2316E4AF">
          <wp:simplePos x="0" y="0"/>
          <wp:positionH relativeFrom="margin">
            <wp:posOffset>5652135</wp:posOffset>
          </wp:positionH>
          <wp:positionV relativeFrom="margin">
            <wp:posOffset>9269966</wp:posOffset>
          </wp:positionV>
          <wp:extent cx="622300" cy="576580"/>
          <wp:effectExtent l="0" t="0" r="2540" b="0"/>
          <wp:wrapNone/>
          <wp:docPr id="420974689"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54844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22300" cy="57658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46529" w14:textId="77777777" w:rsidR="00772F54" w:rsidRDefault="00772F54" w:rsidP="006517BE">
      <w:r>
        <w:separator/>
      </w:r>
    </w:p>
  </w:footnote>
  <w:footnote w:type="continuationSeparator" w:id="0">
    <w:p w14:paraId="04CAE112" w14:textId="77777777" w:rsidR="00772F54" w:rsidRDefault="00772F54" w:rsidP="006517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EE87F" w14:textId="471237E1" w:rsidR="0086008D" w:rsidRDefault="0086008D">
    <w:pPr>
      <w:pStyle w:val="Header"/>
    </w:pPr>
    <w:r>
      <w:rPr>
        <w:noProof/>
      </w:rPr>
      <mc:AlternateContent>
        <mc:Choice Requires="wps">
          <w:drawing>
            <wp:anchor distT="0" distB="0" distL="0" distR="0" simplePos="0" relativeHeight="251681792" behindDoc="0" locked="0" layoutInCell="1" allowOverlap="1" wp14:anchorId="20F698A5" wp14:editId="545E6987">
              <wp:simplePos x="635" y="635"/>
              <wp:positionH relativeFrom="page">
                <wp:align>center</wp:align>
              </wp:positionH>
              <wp:positionV relativeFrom="page">
                <wp:align>top</wp:align>
              </wp:positionV>
              <wp:extent cx="551815" cy="414020"/>
              <wp:effectExtent l="0" t="0" r="635" b="5080"/>
              <wp:wrapNone/>
              <wp:docPr id="200050195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14020"/>
                      </a:xfrm>
                      <a:prstGeom prst="rect">
                        <a:avLst/>
                      </a:prstGeom>
                      <a:noFill/>
                      <a:ln>
                        <a:noFill/>
                      </a:ln>
                    </wps:spPr>
                    <wps:txbx>
                      <w:txbxContent>
                        <w:p w14:paraId="79CC0B22" w14:textId="23D411F0" w:rsidR="0086008D" w:rsidRPr="0086008D" w:rsidRDefault="0086008D" w:rsidP="0086008D">
                          <w:pPr>
                            <w:spacing w:after="0"/>
                            <w:rPr>
                              <w:rFonts w:ascii="Calibri" w:eastAsia="Calibri" w:hAnsi="Calibri" w:cs="Calibri"/>
                              <w:noProof/>
                              <w:color w:val="FF0000"/>
                            </w:rPr>
                          </w:pPr>
                          <w:r w:rsidRPr="0086008D">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0F698A5" id="_x0000_t202" coordsize="21600,21600" o:spt="202" path="m,l,21600r21600,l21600,xe">
              <v:stroke joinstyle="miter"/>
              <v:path gradientshapeok="t" o:connecttype="rect"/>
            </v:shapetype>
            <v:shape id="Text Box 2" o:spid="_x0000_s1026" type="#_x0000_t202" alt="OFFICIAL" style="position:absolute;margin-left:0;margin-top:0;width:43.45pt;height:32.6pt;z-index:2516817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" filled="f" stroked="f">
              <v:textbox style="mso-fit-shape-to-text:t" inset="0,15pt,0,0">
                <w:txbxContent>
                  <w:p w14:paraId="79CC0B22" w14:textId="23D411F0" w:rsidR="0086008D" w:rsidRPr="0086008D" w:rsidRDefault="0086008D" w:rsidP="0086008D">
                    <w:pPr>
                      <w:spacing w:after="0"/>
                      <w:rPr>
                        <w:rFonts w:ascii="Calibri" w:eastAsia="Calibri" w:hAnsi="Calibri" w:cs="Calibri"/>
                        <w:noProof/>
                        <w:color w:val="FF0000"/>
                      </w:rPr>
                    </w:pPr>
                    <w:r w:rsidRPr="0086008D">
                      <w:rPr>
                        <w:rFonts w:ascii="Calibri" w:eastAsia="Calibri" w:hAnsi="Calibri" w:cs="Calibri"/>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5E223" w14:textId="017A587B" w:rsidR="00686883" w:rsidRPr="00686883" w:rsidRDefault="00A32B2D" w:rsidP="006517BE">
    <w:pPr>
      <w:pStyle w:val="Header"/>
    </w:pPr>
    <w:r>
      <w:rPr>
        <w:noProof/>
      </w:rPr>
      <mc:AlternateContent>
        <mc:Choice Requires="wps">
          <w:drawing>
            <wp:anchor distT="0" distB="0" distL="114300" distR="114300" simplePos="0" relativeHeight="251686912" behindDoc="0" locked="0" layoutInCell="1" allowOverlap="1" wp14:anchorId="4DA114C4" wp14:editId="2E25422D">
              <wp:simplePos x="0" y="0"/>
              <wp:positionH relativeFrom="page">
                <wp:posOffset>6045835</wp:posOffset>
              </wp:positionH>
              <wp:positionV relativeFrom="paragraph">
                <wp:posOffset>-259715</wp:posOffset>
              </wp:positionV>
              <wp:extent cx="1524000" cy="638175"/>
              <wp:effectExtent l="0" t="0" r="0" b="9525"/>
              <wp:wrapNone/>
              <wp:docPr id="1440233967" name="Rectangle 1"/>
              <wp:cNvGraphicFramePr/>
              <a:graphic xmlns:a="http://schemas.openxmlformats.org/drawingml/2006/main">
                <a:graphicData uri="http://schemas.microsoft.com/office/word/2010/wordprocessingShape">
                  <wps:wsp>
                    <wps:cNvSpPr/>
                    <wps:spPr>
                      <a:xfrm>
                        <a:off x="0" y="0"/>
                        <a:ext cx="1524000" cy="638175"/>
                      </a:xfrm>
                      <a:prstGeom prst="rect">
                        <a:avLst/>
                      </a:prstGeom>
                      <a:solidFill>
                        <a:srgbClr val="EFEAE5"/>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1A24BD1" w14:textId="6A501C65" w:rsidR="00A32B2D" w:rsidRPr="00A32B2D" w:rsidRDefault="00A32B2D" w:rsidP="00A32B2D">
                          <w:pPr>
                            <w:jc w:val="center"/>
                            <w:rPr>
                              <w:b/>
                              <w:bCs/>
                              <w:color w:val="36335C"/>
                              <w:spacing w:val="6"/>
                              <w:sz w:val="22"/>
                              <w:szCs w:val="22"/>
                            </w:rPr>
                          </w:pPr>
                          <w:r w:rsidRPr="00A32B2D">
                            <w:rPr>
                              <w:b/>
                              <w:bCs/>
                              <w:color w:val="36335C"/>
                              <w:spacing w:val="6"/>
                              <w:sz w:val="22"/>
                              <w:szCs w:val="22"/>
                            </w:rPr>
                            <w:t>GUIDANCE</w:t>
                          </w:r>
                          <w:r w:rsidRPr="00A32B2D">
                            <w:rPr>
                              <w:b/>
                              <w:bCs/>
                              <w:color w:val="36335C"/>
                              <w:spacing w:val="6"/>
                              <w:sz w:val="22"/>
                              <w:szCs w:val="22"/>
                            </w:rPr>
                            <w:br/>
                            <w:t>DOCUMENT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A114C4" id="Rectangle 1" o:spid="_x0000_s1028" style="position:absolute;margin-left:476.05pt;margin-top:-20.45pt;width:120pt;height:50.25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" fillcolor="#efeae5" stroked="f" strokeweight="1pt">
              <v:textbox>
                <w:txbxContent>
                  <w:p w14:paraId="11A24BD1" w14:textId="6A501C65" w:rsidR="00A32B2D" w:rsidRPr="00A32B2D" w:rsidRDefault="00A32B2D" w:rsidP="00A32B2D">
                    <w:pPr>
                      <w:jc w:val="center"/>
                      <w:rPr>
                        <w:b/>
                        <w:bCs/>
                        <w:color w:val="36335C"/>
                        <w:spacing w:val="6"/>
                        <w:sz w:val="22"/>
                        <w:szCs w:val="22"/>
                      </w:rPr>
                    </w:pPr>
                    <w:r w:rsidRPr="00A32B2D">
                      <w:rPr>
                        <w:b/>
                        <w:bCs/>
                        <w:color w:val="36335C"/>
                        <w:spacing w:val="6"/>
                        <w:sz w:val="22"/>
                        <w:szCs w:val="22"/>
                      </w:rPr>
                      <w:t>GUIDANCE</w:t>
                    </w:r>
                    <w:r w:rsidRPr="00A32B2D">
                      <w:rPr>
                        <w:b/>
                        <w:bCs/>
                        <w:color w:val="36335C"/>
                        <w:spacing w:val="6"/>
                        <w:sz w:val="22"/>
                        <w:szCs w:val="22"/>
                      </w:rPr>
                      <w:br/>
                      <w:t>DOCUMENT</w:t>
                    </w:r>
                  </w:p>
                </w:txbxContent>
              </v:textbox>
              <w10:wrap anchorx="page"/>
            </v:rect>
          </w:pict>
        </mc:Fallback>
      </mc:AlternateContent>
    </w:r>
    <w:r w:rsidR="00D73C0C">
      <w:rPr>
        <w:noProof/>
      </w:rPr>
      <w:drawing>
        <wp:anchor distT="0" distB="0" distL="114300" distR="114300" simplePos="0" relativeHeight="251668480" behindDoc="0" locked="0" layoutInCell="1" allowOverlap="1" wp14:anchorId="69834827" wp14:editId="45EECFF8">
          <wp:simplePos x="0" y="0"/>
          <wp:positionH relativeFrom="column">
            <wp:posOffset>-718820</wp:posOffset>
          </wp:positionH>
          <wp:positionV relativeFrom="paragraph">
            <wp:posOffset>-446037</wp:posOffset>
          </wp:positionV>
          <wp:extent cx="7678420" cy="2065020"/>
          <wp:effectExtent l="0" t="0" r="5080" b="5080"/>
          <wp:wrapSquare wrapText="bothSides"/>
          <wp:docPr id="1604332721"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433840" name="Picture 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78420" cy="20650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B5120"/>
    <w:multiLevelType w:val="hybridMultilevel"/>
    <w:tmpl w:val="E53845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1FF15E9"/>
    <w:multiLevelType w:val="hybridMultilevel"/>
    <w:tmpl w:val="1BD4DE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3FB254E"/>
    <w:multiLevelType w:val="hybridMultilevel"/>
    <w:tmpl w:val="8F2C07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5B56C61"/>
    <w:multiLevelType w:val="multilevel"/>
    <w:tmpl w:val="1F822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7515AF"/>
    <w:multiLevelType w:val="hybridMultilevel"/>
    <w:tmpl w:val="F6825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6C353B9"/>
    <w:multiLevelType w:val="hybridMultilevel"/>
    <w:tmpl w:val="6174F6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E676D67"/>
    <w:multiLevelType w:val="multilevel"/>
    <w:tmpl w:val="99F86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414388"/>
    <w:multiLevelType w:val="hybridMultilevel"/>
    <w:tmpl w:val="DBF4D8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6C71D30"/>
    <w:multiLevelType w:val="hybridMultilevel"/>
    <w:tmpl w:val="D3C230B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BBE2DE4"/>
    <w:multiLevelType w:val="hybridMultilevel"/>
    <w:tmpl w:val="86FC17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6AA1F17"/>
    <w:multiLevelType w:val="hybridMultilevel"/>
    <w:tmpl w:val="395AC2B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7D3235C"/>
    <w:multiLevelType w:val="hybridMultilevel"/>
    <w:tmpl w:val="0F9659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FA94432"/>
    <w:multiLevelType w:val="hybridMultilevel"/>
    <w:tmpl w:val="C824AD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0E706B0"/>
    <w:multiLevelType w:val="hybridMultilevel"/>
    <w:tmpl w:val="335E02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5C652AE"/>
    <w:multiLevelType w:val="hybridMultilevel"/>
    <w:tmpl w:val="6A6055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9443BE6"/>
    <w:multiLevelType w:val="hybridMultilevel"/>
    <w:tmpl w:val="44DE5A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9732794">
    <w:abstractNumId w:val="0"/>
  </w:num>
  <w:num w:numId="2" w16cid:durableId="2087141962">
    <w:abstractNumId w:val="13"/>
  </w:num>
  <w:num w:numId="3" w16cid:durableId="91975958">
    <w:abstractNumId w:val="8"/>
  </w:num>
  <w:num w:numId="4" w16cid:durableId="703945348">
    <w:abstractNumId w:val="14"/>
  </w:num>
  <w:num w:numId="5" w16cid:durableId="1499494608">
    <w:abstractNumId w:val="2"/>
  </w:num>
  <w:num w:numId="6" w16cid:durableId="414716235">
    <w:abstractNumId w:val="5"/>
  </w:num>
  <w:num w:numId="7" w16cid:durableId="383334867">
    <w:abstractNumId w:val="1"/>
  </w:num>
  <w:num w:numId="8" w16cid:durableId="1753509723">
    <w:abstractNumId w:val="10"/>
  </w:num>
  <w:num w:numId="9" w16cid:durableId="2004039898">
    <w:abstractNumId w:val="11"/>
  </w:num>
  <w:num w:numId="10" w16cid:durableId="493299118">
    <w:abstractNumId w:val="9"/>
  </w:num>
  <w:num w:numId="11" w16cid:durableId="1707489412">
    <w:abstractNumId w:val="15"/>
  </w:num>
  <w:num w:numId="12" w16cid:durableId="585578440">
    <w:abstractNumId w:val="7"/>
  </w:num>
  <w:num w:numId="13" w16cid:durableId="354498450">
    <w:abstractNumId w:val="4"/>
  </w:num>
  <w:num w:numId="14" w16cid:durableId="143814868">
    <w:abstractNumId w:val="12"/>
  </w:num>
  <w:num w:numId="15" w16cid:durableId="556359137">
    <w:abstractNumId w:val="3"/>
  </w:num>
  <w:num w:numId="16" w16cid:durableId="5159670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A49"/>
    <w:rsid w:val="00024108"/>
    <w:rsid w:val="00051E27"/>
    <w:rsid w:val="00065D6F"/>
    <w:rsid w:val="00074EB6"/>
    <w:rsid w:val="000C7131"/>
    <w:rsid w:val="000F762E"/>
    <w:rsid w:val="00111D88"/>
    <w:rsid w:val="00121B48"/>
    <w:rsid w:val="00125068"/>
    <w:rsid w:val="0015052F"/>
    <w:rsid w:val="001505FA"/>
    <w:rsid w:val="001547C0"/>
    <w:rsid w:val="00161D9E"/>
    <w:rsid w:val="00195993"/>
    <w:rsid w:val="001B2F97"/>
    <w:rsid w:val="001D56A3"/>
    <w:rsid w:val="001D7EDD"/>
    <w:rsid w:val="00201AA5"/>
    <w:rsid w:val="00227B22"/>
    <w:rsid w:val="0023282F"/>
    <w:rsid w:val="0023283D"/>
    <w:rsid w:val="00233AC1"/>
    <w:rsid w:val="00255A53"/>
    <w:rsid w:val="00266E5D"/>
    <w:rsid w:val="00274FDF"/>
    <w:rsid w:val="002814EC"/>
    <w:rsid w:val="002B21EA"/>
    <w:rsid w:val="002B4C75"/>
    <w:rsid w:val="002C3046"/>
    <w:rsid w:val="002D50F7"/>
    <w:rsid w:val="002E422D"/>
    <w:rsid w:val="003034D8"/>
    <w:rsid w:val="00316F1A"/>
    <w:rsid w:val="00323011"/>
    <w:rsid w:val="0032526C"/>
    <w:rsid w:val="00334D6D"/>
    <w:rsid w:val="00335C48"/>
    <w:rsid w:val="00355250"/>
    <w:rsid w:val="00374ACD"/>
    <w:rsid w:val="003778BC"/>
    <w:rsid w:val="003815A9"/>
    <w:rsid w:val="003B0D0A"/>
    <w:rsid w:val="003B4494"/>
    <w:rsid w:val="003C3EDB"/>
    <w:rsid w:val="003C6085"/>
    <w:rsid w:val="004043D0"/>
    <w:rsid w:val="00404F13"/>
    <w:rsid w:val="004244CB"/>
    <w:rsid w:val="00426DD0"/>
    <w:rsid w:val="00440F2F"/>
    <w:rsid w:val="00447519"/>
    <w:rsid w:val="00466E57"/>
    <w:rsid w:val="00480512"/>
    <w:rsid w:val="0049028E"/>
    <w:rsid w:val="004A4720"/>
    <w:rsid w:val="004E17CA"/>
    <w:rsid w:val="004E29FB"/>
    <w:rsid w:val="004E4A53"/>
    <w:rsid w:val="004F37A2"/>
    <w:rsid w:val="00504341"/>
    <w:rsid w:val="005127D5"/>
    <w:rsid w:val="005134AF"/>
    <w:rsid w:val="00516BCB"/>
    <w:rsid w:val="00531677"/>
    <w:rsid w:val="005324BB"/>
    <w:rsid w:val="0053574C"/>
    <w:rsid w:val="00553D8D"/>
    <w:rsid w:val="0055402F"/>
    <w:rsid w:val="00557A36"/>
    <w:rsid w:val="00585379"/>
    <w:rsid w:val="00593498"/>
    <w:rsid w:val="005A6B56"/>
    <w:rsid w:val="005B5551"/>
    <w:rsid w:val="005C3153"/>
    <w:rsid w:val="005C33CF"/>
    <w:rsid w:val="005D2F22"/>
    <w:rsid w:val="005E34DD"/>
    <w:rsid w:val="005E3E10"/>
    <w:rsid w:val="005F429C"/>
    <w:rsid w:val="005F61A0"/>
    <w:rsid w:val="00625819"/>
    <w:rsid w:val="00632B20"/>
    <w:rsid w:val="0064308D"/>
    <w:rsid w:val="006431FC"/>
    <w:rsid w:val="006517BE"/>
    <w:rsid w:val="006675EA"/>
    <w:rsid w:val="00686883"/>
    <w:rsid w:val="00695213"/>
    <w:rsid w:val="006C1E9F"/>
    <w:rsid w:val="006C2042"/>
    <w:rsid w:val="006D63C4"/>
    <w:rsid w:val="006F373E"/>
    <w:rsid w:val="007078F7"/>
    <w:rsid w:val="00735163"/>
    <w:rsid w:val="00741E23"/>
    <w:rsid w:val="007430AF"/>
    <w:rsid w:val="00747A49"/>
    <w:rsid w:val="007552CA"/>
    <w:rsid w:val="00767FC1"/>
    <w:rsid w:val="00772F54"/>
    <w:rsid w:val="00783933"/>
    <w:rsid w:val="0078441C"/>
    <w:rsid w:val="00784E6F"/>
    <w:rsid w:val="007862DB"/>
    <w:rsid w:val="0079463D"/>
    <w:rsid w:val="0079723E"/>
    <w:rsid w:val="007A30F0"/>
    <w:rsid w:val="007B0243"/>
    <w:rsid w:val="007B0511"/>
    <w:rsid w:val="007B26AC"/>
    <w:rsid w:val="007C0C86"/>
    <w:rsid w:val="007C650A"/>
    <w:rsid w:val="007E3212"/>
    <w:rsid w:val="007E631A"/>
    <w:rsid w:val="007E776B"/>
    <w:rsid w:val="007F72E2"/>
    <w:rsid w:val="008043FE"/>
    <w:rsid w:val="008048E0"/>
    <w:rsid w:val="00846899"/>
    <w:rsid w:val="0086008D"/>
    <w:rsid w:val="008864F0"/>
    <w:rsid w:val="00892D9E"/>
    <w:rsid w:val="008D76E1"/>
    <w:rsid w:val="008E3887"/>
    <w:rsid w:val="008E3A6A"/>
    <w:rsid w:val="00903D72"/>
    <w:rsid w:val="00941ED6"/>
    <w:rsid w:val="00943122"/>
    <w:rsid w:val="0096055A"/>
    <w:rsid w:val="00965369"/>
    <w:rsid w:val="009A2B9D"/>
    <w:rsid w:val="009A74D9"/>
    <w:rsid w:val="009A7A17"/>
    <w:rsid w:val="009B668F"/>
    <w:rsid w:val="009C6797"/>
    <w:rsid w:val="009E1706"/>
    <w:rsid w:val="009F569E"/>
    <w:rsid w:val="009F798E"/>
    <w:rsid w:val="00A32B2D"/>
    <w:rsid w:val="00A43FC9"/>
    <w:rsid w:val="00A60E92"/>
    <w:rsid w:val="00A62DA4"/>
    <w:rsid w:val="00A66EEC"/>
    <w:rsid w:val="00A811AA"/>
    <w:rsid w:val="00A95FC5"/>
    <w:rsid w:val="00AA362F"/>
    <w:rsid w:val="00AB15C5"/>
    <w:rsid w:val="00AB3453"/>
    <w:rsid w:val="00AB41A1"/>
    <w:rsid w:val="00AB6C16"/>
    <w:rsid w:val="00AC57CC"/>
    <w:rsid w:val="00AD663B"/>
    <w:rsid w:val="00AF2B9A"/>
    <w:rsid w:val="00B06FCE"/>
    <w:rsid w:val="00B162BB"/>
    <w:rsid w:val="00B17276"/>
    <w:rsid w:val="00B23527"/>
    <w:rsid w:val="00B253AA"/>
    <w:rsid w:val="00B30B3E"/>
    <w:rsid w:val="00B376D0"/>
    <w:rsid w:val="00B43752"/>
    <w:rsid w:val="00B55BA0"/>
    <w:rsid w:val="00B72B90"/>
    <w:rsid w:val="00B879CE"/>
    <w:rsid w:val="00B963E0"/>
    <w:rsid w:val="00BB4590"/>
    <w:rsid w:val="00BC1895"/>
    <w:rsid w:val="00BC254D"/>
    <w:rsid w:val="00BD7694"/>
    <w:rsid w:val="00C010EF"/>
    <w:rsid w:val="00C3271D"/>
    <w:rsid w:val="00C36328"/>
    <w:rsid w:val="00C44334"/>
    <w:rsid w:val="00C47CF7"/>
    <w:rsid w:val="00C57382"/>
    <w:rsid w:val="00C70872"/>
    <w:rsid w:val="00C9133D"/>
    <w:rsid w:val="00C94EC1"/>
    <w:rsid w:val="00CA351B"/>
    <w:rsid w:val="00CB7957"/>
    <w:rsid w:val="00CE458C"/>
    <w:rsid w:val="00CE5299"/>
    <w:rsid w:val="00D00233"/>
    <w:rsid w:val="00D023EA"/>
    <w:rsid w:val="00D05C32"/>
    <w:rsid w:val="00D17040"/>
    <w:rsid w:val="00D31E28"/>
    <w:rsid w:val="00D4694A"/>
    <w:rsid w:val="00D64E78"/>
    <w:rsid w:val="00D65BE8"/>
    <w:rsid w:val="00D7266C"/>
    <w:rsid w:val="00D73C0C"/>
    <w:rsid w:val="00D751CC"/>
    <w:rsid w:val="00D80074"/>
    <w:rsid w:val="00D825DF"/>
    <w:rsid w:val="00D9799E"/>
    <w:rsid w:val="00DA5BEA"/>
    <w:rsid w:val="00DB194D"/>
    <w:rsid w:val="00DB263E"/>
    <w:rsid w:val="00DC20A8"/>
    <w:rsid w:val="00DD0628"/>
    <w:rsid w:val="00DD0824"/>
    <w:rsid w:val="00DE559A"/>
    <w:rsid w:val="00DF3CCC"/>
    <w:rsid w:val="00E37E71"/>
    <w:rsid w:val="00E76E7B"/>
    <w:rsid w:val="00E856E2"/>
    <w:rsid w:val="00E97ACD"/>
    <w:rsid w:val="00EA36BC"/>
    <w:rsid w:val="00EA4E5B"/>
    <w:rsid w:val="00EB6816"/>
    <w:rsid w:val="00EF5FA7"/>
    <w:rsid w:val="00F35E09"/>
    <w:rsid w:val="00F377D8"/>
    <w:rsid w:val="00F45308"/>
    <w:rsid w:val="00F53286"/>
    <w:rsid w:val="00F84441"/>
    <w:rsid w:val="00FA618F"/>
    <w:rsid w:val="00FF026A"/>
    <w:rsid w:val="00FF2A5D"/>
    <w:rsid w:val="00FF5850"/>
    <w:rsid w:val="00FF6C4C"/>
    <w:rsid w:val="68E7CF99"/>
    <w:rsid w:val="7E47DFC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8E0E59"/>
  <w15:chartTrackingRefBased/>
  <w15:docId w15:val="{F53CB23A-93E2-914A-BC41-0FFABE97C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78F7"/>
    <w:pPr>
      <w:tabs>
        <w:tab w:val="left" w:pos="255"/>
      </w:tabs>
      <w:suppressAutoHyphens/>
      <w:autoSpaceDE w:val="0"/>
      <w:autoSpaceDN w:val="0"/>
      <w:adjustRightInd w:val="0"/>
      <w:spacing w:after="283" w:line="288" w:lineRule="auto"/>
      <w:textAlignment w:val="center"/>
    </w:pPr>
    <w:rPr>
      <w:rFonts w:ascii="Arial" w:hAnsi="Arial" w:cs="Arial"/>
      <w:color w:val="000000"/>
      <w:kern w:val="0"/>
      <w:lang w:val="en-GB"/>
    </w:rPr>
  </w:style>
  <w:style w:type="paragraph" w:styleId="Heading1">
    <w:name w:val="heading 1"/>
    <w:basedOn w:val="H1-Large"/>
    <w:next w:val="Normal"/>
    <w:link w:val="Heading1Char"/>
    <w:uiPriority w:val="9"/>
    <w:qFormat/>
    <w:rsid w:val="006517BE"/>
    <w:pPr>
      <w:outlineLvl w:val="0"/>
    </w:pPr>
  </w:style>
  <w:style w:type="paragraph" w:styleId="Heading2">
    <w:name w:val="heading 2"/>
    <w:basedOn w:val="H2"/>
    <w:next w:val="Normal"/>
    <w:link w:val="Heading2Char"/>
    <w:uiPriority w:val="9"/>
    <w:unhideWhenUsed/>
    <w:qFormat/>
    <w:rsid w:val="006517BE"/>
    <w:pPr>
      <w:outlineLvl w:val="1"/>
    </w:pPr>
  </w:style>
  <w:style w:type="paragraph" w:styleId="Heading3">
    <w:name w:val="heading 3"/>
    <w:basedOn w:val="H3"/>
    <w:next w:val="Normal"/>
    <w:link w:val="Heading3Char"/>
    <w:uiPriority w:val="9"/>
    <w:unhideWhenUsed/>
    <w:qFormat/>
    <w:rsid w:val="006517BE"/>
    <w:pPr>
      <w:outlineLvl w:val="2"/>
    </w:pPr>
  </w:style>
  <w:style w:type="paragraph" w:styleId="Heading4">
    <w:name w:val="heading 4"/>
    <w:basedOn w:val="H4"/>
    <w:next w:val="Normal"/>
    <w:link w:val="Heading4Char"/>
    <w:uiPriority w:val="9"/>
    <w:unhideWhenUsed/>
    <w:qFormat/>
    <w:rsid w:val="006517BE"/>
    <w:pPr>
      <w:outlineLvl w:val="3"/>
    </w:pPr>
  </w:style>
  <w:style w:type="paragraph" w:styleId="Heading5">
    <w:name w:val="heading 5"/>
    <w:basedOn w:val="H5"/>
    <w:next w:val="Normal"/>
    <w:link w:val="Heading5Char"/>
    <w:uiPriority w:val="9"/>
    <w:unhideWhenUsed/>
    <w:qFormat/>
    <w:rsid w:val="006517BE"/>
    <w:pPr>
      <w:outlineLvl w:val="4"/>
    </w:pPr>
  </w:style>
  <w:style w:type="paragraph" w:styleId="Heading6">
    <w:name w:val="heading 6"/>
    <w:basedOn w:val="Normal"/>
    <w:next w:val="Normal"/>
    <w:link w:val="Heading6Char"/>
    <w:uiPriority w:val="9"/>
    <w:semiHidden/>
    <w:unhideWhenUsed/>
    <w:rsid w:val="00747A4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7A4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7A4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7A4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17BE"/>
    <w:rPr>
      <w:rFonts w:ascii="Arial" w:hAnsi="Arial" w:cs="Arial"/>
      <w:b/>
      <w:bCs/>
      <w:color w:val="36335C"/>
      <w:kern w:val="0"/>
      <w:sz w:val="70"/>
      <w:szCs w:val="70"/>
      <w:lang w:val="en-GB"/>
    </w:rPr>
  </w:style>
  <w:style w:type="character" w:customStyle="1" w:styleId="Heading2Char">
    <w:name w:val="Heading 2 Char"/>
    <w:basedOn w:val="DefaultParagraphFont"/>
    <w:link w:val="Heading2"/>
    <w:uiPriority w:val="9"/>
    <w:rsid w:val="006517BE"/>
    <w:rPr>
      <w:rFonts w:ascii="Arial" w:hAnsi="Arial" w:cs="Arial"/>
      <w:b/>
      <w:bCs/>
      <w:color w:val="0E7482"/>
      <w:kern w:val="0"/>
      <w:sz w:val="36"/>
      <w:szCs w:val="36"/>
      <w:lang w:val="en-GB"/>
    </w:rPr>
  </w:style>
  <w:style w:type="character" w:customStyle="1" w:styleId="Heading3Char">
    <w:name w:val="Heading 3 Char"/>
    <w:basedOn w:val="DefaultParagraphFont"/>
    <w:link w:val="Heading3"/>
    <w:uiPriority w:val="9"/>
    <w:rsid w:val="006517BE"/>
    <w:rPr>
      <w:rFonts w:ascii="Arial" w:hAnsi="Arial" w:cs="Arial"/>
      <w:b/>
      <w:bCs/>
      <w:color w:val="0E7482"/>
      <w:kern w:val="0"/>
      <w:sz w:val="32"/>
      <w:szCs w:val="32"/>
      <w:lang w:val="en-GB"/>
    </w:rPr>
  </w:style>
  <w:style w:type="character" w:customStyle="1" w:styleId="Heading4Char">
    <w:name w:val="Heading 4 Char"/>
    <w:basedOn w:val="DefaultParagraphFont"/>
    <w:link w:val="Heading4"/>
    <w:uiPriority w:val="9"/>
    <w:rsid w:val="006517BE"/>
    <w:rPr>
      <w:rFonts w:ascii="Arial" w:hAnsi="Arial" w:cs="Arial"/>
      <w:b/>
      <w:bCs/>
      <w:color w:val="0E7482"/>
      <w:kern w:val="0"/>
      <w:sz w:val="28"/>
      <w:szCs w:val="28"/>
      <w:lang w:val="en-GB"/>
    </w:rPr>
  </w:style>
  <w:style w:type="character" w:customStyle="1" w:styleId="Heading5Char">
    <w:name w:val="Heading 5 Char"/>
    <w:basedOn w:val="DefaultParagraphFont"/>
    <w:link w:val="Heading5"/>
    <w:uiPriority w:val="9"/>
    <w:rsid w:val="006517BE"/>
    <w:rPr>
      <w:rFonts w:ascii="Arial" w:hAnsi="Arial" w:cs="Arial"/>
      <w:b/>
      <w:bCs/>
      <w:color w:val="0E7482"/>
      <w:kern w:val="0"/>
      <w:lang w:val="en-GB"/>
    </w:rPr>
  </w:style>
  <w:style w:type="character" w:customStyle="1" w:styleId="Heading6Char">
    <w:name w:val="Heading 6 Char"/>
    <w:basedOn w:val="DefaultParagraphFont"/>
    <w:link w:val="Heading6"/>
    <w:uiPriority w:val="9"/>
    <w:semiHidden/>
    <w:rsid w:val="00747A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7A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7A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7A49"/>
    <w:rPr>
      <w:rFonts w:eastAsiaTheme="majorEastAsia" w:cstheme="majorBidi"/>
      <w:color w:val="272727" w:themeColor="text1" w:themeTint="D8"/>
    </w:rPr>
  </w:style>
  <w:style w:type="paragraph" w:styleId="Title">
    <w:name w:val="Title"/>
    <w:basedOn w:val="Normal"/>
    <w:next w:val="Normal"/>
    <w:link w:val="TitleChar"/>
    <w:uiPriority w:val="10"/>
    <w:rsid w:val="00747A4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7A49"/>
    <w:rPr>
      <w:rFonts w:asciiTheme="majorHAnsi" w:eastAsiaTheme="majorEastAsia" w:hAnsiTheme="majorHAnsi" w:cstheme="majorBidi"/>
      <w:spacing w:val="-10"/>
      <w:kern w:val="28"/>
      <w:sz w:val="56"/>
      <w:szCs w:val="56"/>
    </w:rPr>
  </w:style>
  <w:style w:type="paragraph" w:styleId="Subtitle">
    <w:name w:val="Subtitle"/>
    <w:basedOn w:val="IntroductionParagraph"/>
    <w:next w:val="Normal"/>
    <w:link w:val="SubtitleChar"/>
    <w:uiPriority w:val="11"/>
    <w:qFormat/>
    <w:rsid w:val="006517BE"/>
  </w:style>
  <w:style w:type="character" w:customStyle="1" w:styleId="SubtitleChar">
    <w:name w:val="Subtitle Char"/>
    <w:basedOn w:val="DefaultParagraphFont"/>
    <w:link w:val="Subtitle"/>
    <w:uiPriority w:val="11"/>
    <w:rsid w:val="006517BE"/>
    <w:rPr>
      <w:rFonts w:ascii="Arial" w:hAnsi="Arial" w:cs="Arial"/>
      <w:bCs/>
      <w:color w:val="0E7482"/>
      <w:kern w:val="0"/>
      <w:lang w:val="en-GB"/>
    </w:rPr>
  </w:style>
  <w:style w:type="paragraph" w:styleId="Quote">
    <w:name w:val="Quote"/>
    <w:basedOn w:val="Normal"/>
    <w:next w:val="Normal"/>
    <w:link w:val="QuoteChar"/>
    <w:uiPriority w:val="29"/>
    <w:rsid w:val="00747A4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47A49"/>
    <w:rPr>
      <w:i/>
      <w:iCs/>
      <w:color w:val="404040" w:themeColor="text1" w:themeTint="BF"/>
    </w:rPr>
  </w:style>
  <w:style w:type="paragraph" w:styleId="ListParagraph">
    <w:name w:val="List Paragraph"/>
    <w:basedOn w:val="Normal"/>
    <w:uiPriority w:val="34"/>
    <w:qFormat/>
    <w:rsid w:val="00747A49"/>
    <w:pPr>
      <w:ind w:left="720"/>
      <w:contextualSpacing/>
    </w:pPr>
  </w:style>
  <w:style w:type="character" w:styleId="IntenseEmphasis">
    <w:name w:val="Intense Emphasis"/>
    <w:basedOn w:val="DefaultParagraphFont"/>
    <w:uiPriority w:val="21"/>
    <w:rsid w:val="00747A49"/>
    <w:rPr>
      <w:i/>
      <w:iCs/>
      <w:color w:val="0F4761" w:themeColor="accent1" w:themeShade="BF"/>
    </w:rPr>
  </w:style>
  <w:style w:type="paragraph" w:styleId="IntenseQuote">
    <w:name w:val="Intense Quote"/>
    <w:basedOn w:val="Normal"/>
    <w:next w:val="Normal"/>
    <w:link w:val="IntenseQuoteChar"/>
    <w:uiPriority w:val="30"/>
    <w:rsid w:val="00747A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7A49"/>
    <w:rPr>
      <w:i/>
      <w:iCs/>
      <w:color w:val="0F4761" w:themeColor="accent1" w:themeShade="BF"/>
    </w:rPr>
  </w:style>
  <w:style w:type="character" w:styleId="IntenseReference">
    <w:name w:val="Intense Reference"/>
    <w:basedOn w:val="DefaultParagraphFont"/>
    <w:uiPriority w:val="32"/>
    <w:rsid w:val="00747A49"/>
    <w:rPr>
      <w:b/>
      <w:bCs/>
      <w:smallCaps/>
      <w:color w:val="0F4761" w:themeColor="accent1" w:themeShade="BF"/>
      <w:spacing w:val="5"/>
    </w:rPr>
  </w:style>
  <w:style w:type="paragraph" w:styleId="Header">
    <w:name w:val="header"/>
    <w:basedOn w:val="Normal"/>
    <w:link w:val="HeaderChar"/>
    <w:uiPriority w:val="99"/>
    <w:unhideWhenUsed/>
    <w:rsid w:val="00747A49"/>
    <w:pPr>
      <w:tabs>
        <w:tab w:val="center" w:pos="4513"/>
        <w:tab w:val="right" w:pos="9026"/>
      </w:tabs>
    </w:pPr>
  </w:style>
  <w:style w:type="character" w:customStyle="1" w:styleId="HeaderChar">
    <w:name w:val="Header Char"/>
    <w:basedOn w:val="DefaultParagraphFont"/>
    <w:link w:val="Header"/>
    <w:uiPriority w:val="99"/>
    <w:rsid w:val="00747A49"/>
  </w:style>
  <w:style w:type="paragraph" w:styleId="Footer">
    <w:name w:val="footer"/>
    <w:basedOn w:val="Normal"/>
    <w:link w:val="FooterChar"/>
    <w:uiPriority w:val="99"/>
    <w:unhideWhenUsed/>
    <w:rsid w:val="00747A49"/>
    <w:pPr>
      <w:tabs>
        <w:tab w:val="center" w:pos="4513"/>
        <w:tab w:val="right" w:pos="9026"/>
      </w:tabs>
    </w:pPr>
  </w:style>
  <w:style w:type="character" w:customStyle="1" w:styleId="FooterChar">
    <w:name w:val="Footer Char"/>
    <w:basedOn w:val="DefaultParagraphFont"/>
    <w:link w:val="Footer"/>
    <w:uiPriority w:val="99"/>
    <w:rsid w:val="00747A49"/>
  </w:style>
  <w:style w:type="paragraph" w:customStyle="1" w:styleId="H1-Large">
    <w:name w:val="H1 - Large"/>
    <w:basedOn w:val="Normal"/>
    <w:uiPriority w:val="99"/>
    <w:rsid w:val="00747A49"/>
    <w:pPr>
      <w:spacing w:after="227"/>
    </w:pPr>
    <w:rPr>
      <w:b/>
      <w:bCs/>
      <w:color w:val="36335C"/>
      <w:sz w:val="70"/>
      <w:szCs w:val="70"/>
    </w:rPr>
  </w:style>
  <w:style w:type="paragraph" w:customStyle="1" w:styleId="H2">
    <w:name w:val="H2"/>
    <w:basedOn w:val="Normal"/>
    <w:uiPriority w:val="99"/>
    <w:rsid w:val="00747A49"/>
    <w:pPr>
      <w:spacing w:after="170"/>
    </w:pPr>
    <w:rPr>
      <w:b/>
      <w:bCs/>
      <w:color w:val="0E7482"/>
      <w:sz w:val="36"/>
      <w:szCs w:val="36"/>
    </w:rPr>
  </w:style>
  <w:style w:type="paragraph" w:customStyle="1" w:styleId="H3">
    <w:name w:val="H3"/>
    <w:basedOn w:val="H2"/>
    <w:uiPriority w:val="99"/>
    <w:rsid w:val="00747A49"/>
    <w:rPr>
      <w:sz w:val="32"/>
      <w:szCs w:val="32"/>
    </w:rPr>
  </w:style>
  <w:style w:type="paragraph" w:customStyle="1" w:styleId="H4">
    <w:name w:val="H4"/>
    <w:basedOn w:val="H3"/>
    <w:uiPriority w:val="99"/>
    <w:rsid w:val="00747A49"/>
    <w:rPr>
      <w:sz w:val="28"/>
      <w:szCs w:val="28"/>
    </w:rPr>
  </w:style>
  <w:style w:type="paragraph" w:customStyle="1" w:styleId="IntroductionParagraph">
    <w:name w:val="Introduction Paragraph"/>
    <w:basedOn w:val="H4"/>
    <w:uiPriority w:val="99"/>
    <w:rsid w:val="007B26AC"/>
    <w:pPr>
      <w:spacing w:after="340" w:line="320" w:lineRule="atLeast"/>
    </w:pPr>
    <w:rPr>
      <w:b w:val="0"/>
      <w:sz w:val="24"/>
      <w:szCs w:val="24"/>
    </w:rPr>
  </w:style>
  <w:style w:type="paragraph" w:customStyle="1" w:styleId="Paragraph-Whenheadingfollows">
    <w:name w:val="Paragraph - When heading follows"/>
    <w:basedOn w:val="Normal"/>
    <w:uiPriority w:val="99"/>
    <w:rsid w:val="00747A49"/>
    <w:rPr>
      <w:sz w:val="22"/>
      <w:szCs w:val="22"/>
    </w:rPr>
  </w:style>
  <w:style w:type="paragraph" w:customStyle="1" w:styleId="H5">
    <w:name w:val="H5"/>
    <w:basedOn w:val="H4"/>
    <w:uiPriority w:val="99"/>
    <w:rsid w:val="00747A49"/>
    <w:pPr>
      <w:spacing w:after="227"/>
    </w:pPr>
    <w:rPr>
      <w:sz w:val="24"/>
      <w:szCs w:val="24"/>
    </w:rPr>
  </w:style>
  <w:style w:type="paragraph" w:customStyle="1" w:styleId="H6">
    <w:name w:val="H6"/>
    <w:basedOn w:val="H5"/>
    <w:uiPriority w:val="99"/>
    <w:rsid w:val="00747A49"/>
    <w:rPr>
      <w:sz w:val="22"/>
      <w:szCs w:val="22"/>
    </w:rPr>
  </w:style>
  <w:style w:type="character" w:customStyle="1" w:styleId="lightitalicbasestyles">
    <w:name w:val="light italic (base styles)"/>
    <w:uiPriority w:val="99"/>
    <w:rsid w:val="00747A49"/>
    <w:rPr>
      <w:i/>
      <w:iCs/>
    </w:rPr>
  </w:style>
  <w:style w:type="character" w:styleId="Hyperlink">
    <w:name w:val="Hyperlink"/>
    <w:basedOn w:val="DefaultParagraphFont"/>
    <w:uiPriority w:val="99"/>
    <w:unhideWhenUsed/>
    <w:rsid w:val="00747A49"/>
    <w:rPr>
      <w:color w:val="467886" w:themeColor="hyperlink"/>
      <w:u w:val="single"/>
    </w:rPr>
  </w:style>
  <w:style w:type="character" w:styleId="UnresolvedMention">
    <w:name w:val="Unresolved Mention"/>
    <w:basedOn w:val="DefaultParagraphFont"/>
    <w:uiPriority w:val="99"/>
    <w:semiHidden/>
    <w:unhideWhenUsed/>
    <w:rsid w:val="00747A49"/>
    <w:rPr>
      <w:color w:val="605E5C"/>
      <w:shd w:val="clear" w:color="auto" w:fill="E1DFDD"/>
    </w:rPr>
  </w:style>
  <w:style w:type="character" w:styleId="PageNumber">
    <w:name w:val="page number"/>
    <w:basedOn w:val="DefaultParagraphFont"/>
    <w:uiPriority w:val="99"/>
    <w:semiHidden/>
    <w:unhideWhenUsed/>
    <w:rsid w:val="007B26AC"/>
  </w:style>
  <w:style w:type="paragraph" w:customStyle="1" w:styleId="Footerbody">
    <w:name w:val="Footer body"/>
    <w:basedOn w:val="Footer"/>
    <w:link w:val="FooterbodyChar"/>
    <w:qFormat/>
    <w:rsid w:val="006517BE"/>
    <w:rPr>
      <w:sz w:val="18"/>
      <w:szCs w:val="18"/>
    </w:rPr>
  </w:style>
  <w:style w:type="character" w:customStyle="1" w:styleId="FooterbodyChar">
    <w:name w:val="Footer body Char"/>
    <w:basedOn w:val="FooterChar"/>
    <w:link w:val="Footerbody"/>
    <w:rsid w:val="006517BE"/>
    <w:rPr>
      <w:rFonts w:ascii="Arial" w:hAnsi="Arial" w:cs="Arial"/>
      <w:color w:val="000000"/>
      <w:kern w:val="0"/>
      <w:sz w:val="18"/>
      <w:szCs w:val="18"/>
      <w:lang w:val="en-GB"/>
    </w:rPr>
  </w:style>
  <w:style w:type="character" w:styleId="PlaceholderText">
    <w:name w:val="Placeholder Text"/>
    <w:basedOn w:val="DefaultParagraphFont"/>
    <w:uiPriority w:val="99"/>
    <w:semiHidden/>
    <w:rsid w:val="00334D6D"/>
    <w:rPr>
      <w:color w:val="666666"/>
    </w:rPr>
  </w:style>
  <w:style w:type="character" w:styleId="CommentReference">
    <w:name w:val="annotation reference"/>
    <w:basedOn w:val="DefaultParagraphFont"/>
    <w:uiPriority w:val="99"/>
    <w:semiHidden/>
    <w:unhideWhenUsed/>
    <w:rsid w:val="00D7266C"/>
    <w:rPr>
      <w:sz w:val="16"/>
      <w:szCs w:val="16"/>
    </w:rPr>
  </w:style>
  <w:style w:type="paragraph" w:styleId="CommentText">
    <w:name w:val="annotation text"/>
    <w:basedOn w:val="Normal"/>
    <w:link w:val="CommentTextChar"/>
    <w:uiPriority w:val="99"/>
    <w:unhideWhenUsed/>
    <w:rsid w:val="00D7266C"/>
    <w:pPr>
      <w:spacing w:line="240" w:lineRule="auto"/>
    </w:pPr>
    <w:rPr>
      <w:sz w:val="20"/>
      <w:szCs w:val="20"/>
    </w:rPr>
  </w:style>
  <w:style w:type="character" w:customStyle="1" w:styleId="CommentTextChar">
    <w:name w:val="Comment Text Char"/>
    <w:basedOn w:val="DefaultParagraphFont"/>
    <w:link w:val="CommentText"/>
    <w:uiPriority w:val="99"/>
    <w:rsid w:val="00D7266C"/>
    <w:rPr>
      <w:rFonts w:ascii="Arial" w:hAnsi="Arial" w:cs="Arial"/>
      <w:color w:val="000000"/>
      <w:kern w:val="0"/>
      <w:sz w:val="20"/>
      <w:szCs w:val="20"/>
      <w:lang w:val="en-GB"/>
    </w:rPr>
  </w:style>
  <w:style w:type="paragraph" w:styleId="CommentSubject">
    <w:name w:val="annotation subject"/>
    <w:basedOn w:val="CommentText"/>
    <w:next w:val="CommentText"/>
    <w:link w:val="CommentSubjectChar"/>
    <w:uiPriority w:val="99"/>
    <w:semiHidden/>
    <w:unhideWhenUsed/>
    <w:rsid w:val="00D7266C"/>
    <w:rPr>
      <w:b/>
      <w:bCs/>
    </w:rPr>
  </w:style>
  <w:style w:type="character" w:customStyle="1" w:styleId="CommentSubjectChar">
    <w:name w:val="Comment Subject Char"/>
    <w:basedOn w:val="CommentTextChar"/>
    <w:link w:val="CommentSubject"/>
    <w:uiPriority w:val="99"/>
    <w:semiHidden/>
    <w:rsid w:val="00D7266C"/>
    <w:rPr>
      <w:rFonts w:ascii="Arial" w:hAnsi="Arial" w:cs="Arial"/>
      <w:b/>
      <w:bCs/>
      <w:color w:val="000000"/>
      <w:kern w:val="0"/>
      <w:sz w:val="20"/>
      <w:szCs w:val="20"/>
      <w:lang w:val="en-GB"/>
    </w:rPr>
  </w:style>
  <w:style w:type="paragraph" w:styleId="Revision">
    <w:name w:val="Revision"/>
    <w:hidden/>
    <w:uiPriority w:val="99"/>
    <w:semiHidden/>
    <w:rsid w:val="00D7266C"/>
    <w:rPr>
      <w:rFonts w:ascii="Arial" w:hAnsi="Arial" w:cs="Arial"/>
      <w:color w:val="000000"/>
      <w:kern w:val="0"/>
      <w:lang w:val="en-GB"/>
    </w:rPr>
  </w:style>
  <w:style w:type="paragraph" w:styleId="NormalWeb">
    <w:name w:val="Normal (Web)"/>
    <w:basedOn w:val="Normal"/>
    <w:uiPriority w:val="99"/>
    <w:semiHidden/>
    <w:unhideWhenUsed/>
    <w:rsid w:val="00BC189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611561">
      <w:bodyDiv w:val="1"/>
      <w:marLeft w:val="0"/>
      <w:marRight w:val="0"/>
      <w:marTop w:val="0"/>
      <w:marBottom w:val="0"/>
      <w:divBdr>
        <w:top w:val="none" w:sz="0" w:space="0" w:color="auto"/>
        <w:left w:val="none" w:sz="0" w:space="0" w:color="auto"/>
        <w:bottom w:val="none" w:sz="0" w:space="0" w:color="auto"/>
        <w:right w:val="none" w:sz="0" w:space="0" w:color="auto"/>
      </w:divBdr>
    </w:div>
    <w:div w:id="383262797">
      <w:bodyDiv w:val="1"/>
      <w:marLeft w:val="0"/>
      <w:marRight w:val="0"/>
      <w:marTop w:val="0"/>
      <w:marBottom w:val="0"/>
      <w:divBdr>
        <w:top w:val="none" w:sz="0" w:space="0" w:color="auto"/>
        <w:left w:val="none" w:sz="0" w:space="0" w:color="auto"/>
        <w:bottom w:val="none" w:sz="0" w:space="0" w:color="auto"/>
        <w:right w:val="none" w:sz="0" w:space="0" w:color="auto"/>
      </w:divBdr>
    </w:div>
    <w:div w:id="1066992465">
      <w:bodyDiv w:val="1"/>
      <w:marLeft w:val="0"/>
      <w:marRight w:val="0"/>
      <w:marTop w:val="0"/>
      <w:marBottom w:val="0"/>
      <w:divBdr>
        <w:top w:val="none" w:sz="0" w:space="0" w:color="auto"/>
        <w:left w:val="none" w:sz="0" w:space="0" w:color="auto"/>
        <w:bottom w:val="none" w:sz="0" w:space="0" w:color="auto"/>
        <w:right w:val="none" w:sz="0" w:space="0" w:color="auto"/>
      </w:divBdr>
    </w:div>
    <w:div w:id="1092779060">
      <w:bodyDiv w:val="1"/>
      <w:marLeft w:val="0"/>
      <w:marRight w:val="0"/>
      <w:marTop w:val="0"/>
      <w:marBottom w:val="0"/>
      <w:divBdr>
        <w:top w:val="none" w:sz="0" w:space="0" w:color="auto"/>
        <w:left w:val="none" w:sz="0" w:space="0" w:color="auto"/>
        <w:bottom w:val="none" w:sz="0" w:space="0" w:color="auto"/>
        <w:right w:val="none" w:sz="0" w:space="0" w:color="auto"/>
      </w:divBdr>
    </w:div>
    <w:div w:id="1269240891">
      <w:bodyDiv w:val="1"/>
      <w:marLeft w:val="0"/>
      <w:marRight w:val="0"/>
      <w:marTop w:val="0"/>
      <w:marBottom w:val="0"/>
      <w:divBdr>
        <w:top w:val="none" w:sz="0" w:space="0" w:color="auto"/>
        <w:left w:val="none" w:sz="0" w:space="0" w:color="auto"/>
        <w:bottom w:val="none" w:sz="0" w:space="0" w:color="auto"/>
        <w:right w:val="none" w:sz="0" w:space="0" w:color="auto"/>
      </w:divBdr>
    </w:div>
    <w:div w:id="1574586944">
      <w:bodyDiv w:val="1"/>
      <w:marLeft w:val="0"/>
      <w:marRight w:val="0"/>
      <w:marTop w:val="0"/>
      <w:marBottom w:val="0"/>
      <w:divBdr>
        <w:top w:val="none" w:sz="0" w:space="0" w:color="auto"/>
        <w:left w:val="none" w:sz="0" w:space="0" w:color="auto"/>
        <w:bottom w:val="none" w:sz="0" w:space="0" w:color="auto"/>
        <w:right w:val="none" w:sz="0" w:space="0" w:color="auto"/>
      </w:divBdr>
    </w:div>
    <w:div w:id="1589655025">
      <w:bodyDiv w:val="1"/>
      <w:marLeft w:val="0"/>
      <w:marRight w:val="0"/>
      <w:marTop w:val="0"/>
      <w:marBottom w:val="0"/>
      <w:divBdr>
        <w:top w:val="none" w:sz="0" w:space="0" w:color="auto"/>
        <w:left w:val="none" w:sz="0" w:space="0" w:color="auto"/>
        <w:bottom w:val="none" w:sz="0" w:space="0" w:color="auto"/>
        <w:right w:val="none" w:sz="0" w:space="0" w:color="auto"/>
      </w:divBdr>
    </w:div>
    <w:div w:id="1702969349">
      <w:bodyDiv w:val="1"/>
      <w:marLeft w:val="0"/>
      <w:marRight w:val="0"/>
      <w:marTop w:val="0"/>
      <w:marBottom w:val="0"/>
      <w:divBdr>
        <w:top w:val="none" w:sz="0" w:space="0" w:color="auto"/>
        <w:left w:val="none" w:sz="0" w:space="0" w:color="auto"/>
        <w:bottom w:val="none" w:sz="0" w:space="0" w:color="auto"/>
        <w:right w:val="none" w:sz="0" w:space="0" w:color="auto"/>
      </w:divBdr>
    </w:div>
    <w:div w:id="2076656445">
      <w:bodyDiv w:val="1"/>
      <w:marLeft w:val="0"/>
      <w:marRight w:val="0"/>
      <w:marTop w:val="0"/>
      <w:marBottom w:val="0"/>
      <w:divBdr>
        <w:top w:val="none" w:sz="0" w:space="0" w:color="auto"/>
        <w:left w:val="none" w:sz="0" w:space="0" w:color="auto"/>
        <w:bottom w:val="none" w:sz="0" w:space="0" w:color="auto"/>
        <w:right w:val="none" w:sz="0" w:space="0" w:color="auto"/>
      </w:divBdr>
    </w:div>
    <w:div w:id="2129809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ndiscommission.gov.au/rules-and-standards/reportable-incidents-and-incident-management/reportable-incidents"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eniorpractitioner@dpac.tas.gov.au"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seniorpractitioner@dpac.tas.gov.au"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dpac.tas.gov.au/divisions/cpp/community-and-disability-services/office-of-the-senior-practitioner"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BD7071025FB943AA0AED041B21D752" ma:contentTypeVersion="8" ma:contentTypeDescription="Create a new document." ma:contentTypeScope="" ma:versionID="ab1f8ce5f126dd1cbde21221f633b121">
  <xsd:schema xmlns:xsd="http://www.w3.org/2001/XMLSchema" xmlns:xs="http://www.w3.org/2001/XMLSchema" xmlns:p="http://schemas.microsoft.com/office/2006/metadata/properties" xmlns:ns2="29d4026f-3456-447d-a05c-8e5bf4fbf3bc" xmlns:ns3="ccb53e91-93b8-45d2-8da9-bdf95c531064" targetNamespace="http://schemas.microsoft.com/office/2006/metadata/properties" ma:root="true" ma:fieldsID="2b235408dd6e32ddd7379d55f9a86222" ns2:_="" ns3:_="">
    <xsd:import namespace="29d4026f-3456-447d-a05c-8e5bf4fbf3bc"/>
    <xsd:import namespace="ccb53e91-93b8-45d2-8da9-bdf95c53106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d4026f-3456-447d-a05c-8e5bf4fbf3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b53e91-93b8-45d2-8da9-bdf95c53106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17AFA6-A65F-4EC1-BBEF-CF9B699FBC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d4026f-3456-447d-a05c-8e5bf4fbf3bc"/>
    <ds:schemaRef ds:uri="ccb53e91-93b8-45d2-8da9-bdf95c5310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49AF35-D13B-4EC8-AE77-59BDF3CECB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1403</Words>
  <Characters>7998</Characters>
  <Application>Microsoft Office Word</Application>
  <DocSecurity>4</DocSecurity>
  <Lines>66</Lines>
  <Paragraphs>18</Paragraphs>
  <ScaleCrop>false</ScaleCrop>
  <Company/>
  <LinksUpToDate>false</LinksUpToDate>
  <CharactersWithSpaces>9383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Cuneo</dc:creator>
  <cp:keywords/>
  <dc:description/>
  <cp:lastModifiedBy>Lewis, Tanzi</cp:lastModifiedBy>
  <cp:revision>2</cp:revision>
  <cp:lastPrinted>2024-05-01T06:10:00Z</cp:lastPrinted>
  <dcterms:created xsi:type="dcterms:W3CDTF">2026-01-27T02:50:00Z</dcterms:created>
  <dcterms:modified xsi:type="dcterms:W3CDTF">2026-01-27T02:50:00Z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1106a00e,773d3cc5,61fb92c0</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3ff0f5af,35c443c1,386c8d0d</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4413e457-4e4b-40f6-9507-365301b2e0d0_Enabled">
    <vt:lpwstr>true</vt:lpwstr>
  </property>
  <property fmtid="{D5CDD505-2E9C-101B-9397-08002B2CF9AE}" pid="9" name="MSIP_Label_4413e457-4e4b-40f6-9507-365301b2e0d0_SetDate">
    <vt:lpwstr>2025-12-11T00:24:16Z</vt:lpwstr>
  </property>
  <property fmtid="{D5CDD505-2E9C-101B-9397-08002B2CF9AE}" pid="10" name="MSIP_Label_4413e457-4e4b-40f6-9507-365301b2e0d0_Method">
    <vt:lpwstr>Privileged</vt:lpwstr>
  </property>
  <property fmtid="{D5CDD505-2E9C-101B-9397-08002B2CF9AE}" pid="11" name="MSIP_Label_4413e457-4e4b-40f6-9507-365301b2e0d0_Name">
    <vt:lpwstr>OFFICIAL</vt:lpwstr>
  </property>
  <property fmtid="{D5CDD505-2E9C-101B-9397-08002B2CF9AE}" pid="12" name="MSIP_Label_4413e457-4e4b-40f6-9507-365301b2e0d0_SiteId">
    <vt:lpwstr>ea732b1f-3d1a-4be9-b48b-6cee25b8a074</vt:lpwstr>
  </property>
  <property fmtid="{D5CDD505-2E9C-101B-9397-08002B2CF9AE}" pid="13" name="MSIP_Label_4413e457-4e4b-40f6-9507-365301b2e0d0_ActionId">
    <vt:lpwstr>e52b3729-67db-4e41-aea5-3639bab1fc60</vt:lpwstr>
  </property>
  <property fmtid="{D5CDD505-2E9C-101B-9397-08002B2CF9AE}" pid="14" name="MSIP_Label_4413e457-4e4b-40f6-9507-365301b2e0d0_ContentBits">
    <vt:lpwstr>3</vt:lpwstr>
  </property>
  <property fmtid="{D5CDD505-2E9C-101B-9397-08002B2CF9AE}" pid="15" name="MSIP_Label_4413e457-4e4b-40f6-9507-365301b2e0d0_Tag">
    <vt:lpwstr>10, 0, 1, 1</vt:lpwstr>
  </property>
</Properties>
</file>