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FD0F" w14:textId="77777777" w:rsidR="00493695" w:rsidRPr="00116DE0" w:rsidRDefault="00A85F6C" w:rsidP="00502B8C">
      <w:pPr>
        <w:pStyle w:val="BodyText2"/>
        <w:spacing w:line="240" w:lineRule="auto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 w:rsidRPr="00116DE0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68279ED6" wp14:editId="5305746C">
            <wp:simplePos x="0" y="0"/>
            <wp:positionH relativeFrom="column">
              <wp:posOffset>78740</wp:posOffset>
            </wp:positionH>
            <wp:positionV relativeFrom="paragraph">
              <wp:posOffset>257810</wp:posOffset>
            </wp:positionV>
            <wp:extent cx="619125" cy="571500"/>
            <wp:effectExtent l="0" t="0" r="9525" b="0"/>
            <wp:wrapSquare wrapText="bothSides"/>
            <wp:docPr id="5" name="Picture 5" descr="TasGovt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asGovt thum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390" w:rsidRPr="00116DE0">
        <w:rPr>
          <w:rFonts w:ascii="Arial" w:hAnsi="Arial" w:cs="Arial"/>
          <w:b/>
          <w:bCs/>
          <w:color w:val="C00000"/>
          <w:sz w:val="28"/>
          <w:szCs w:val="28"/>
        </w:rPr>
        <w:t>Stage 3 – 4</w:t>
      </w:r>
      <w:r w:rsidR="00887390" w:rsidRPr="00116DE0">
        <w:rPr>
          <w:rFonts w:ascii="Arial" w:hAnsi="Arial" w:cs="Arial"/>
          <w:b/>
          <w:bCs/>
          <w:color w:val="C00000"/>
          <w:sz w:val="28"/>
          <w:szCs w:val="28"/>
        </w:rPr>
        <w:br/>
      </w:r>
      <w:r w:rsidR="00502B8C" w:rsidRPr="00116DE0">
        <w:rPr>
          <w:rFonts w:ascii="Arial" w:hAnsi="Arial" w:cs="Arial"/>
          <w:b/>
          <w:bCs/>
          <w:color w:val="C00000"/>
          <w:sz w:val="28"/>
          <w:szCs w:val="28"/>
        </w:rPr>
        <w:t>S</w:t>
      </w:r>
      <w:r w:rsidR="000403A9" w:rsidRPr="00116DE0">
        <w:rPr>
          <w:rFonts w:ascii="Arial" w:hAnsi="Arial" w:cs="Arial"/>
          <w:b/>
          <w:bCs/>
          <w:color w:val="C00000"/>
          <w:sz w:val="28"/>
          <w:szCs w:val="28"/>
        </w:rPr>
        <w:t xml:space="preserve">enior Executive - </w:t>
      </w:r>
      <w:r w:rsidR="00502B8C" w:rsidRPr="00116DE0">
        <w:rPr>
          <w:rFonts w:ascii="Arial" w:hAnsi="Arial" w:cs="Arial"/>
          <w:b/>
          <w:bCs/>
          <w:color w:val="C00000"/>
          <w:sz w:val="28"/>
          <w:szCs w:val="28"/>
        </w:rPr>
        <w:t xml:space="preserve">Performance </w:t>
      </w:r>
      <w:r w:rsidR="00942E8E" w:rsidRPr="00116DE0">
        <w:rPr>
          <w:rFonts w:ascii="Arial" w:hAnsi="Arial" w:cs="Arial"/>
          <w:b/>
          <w:bCs/>
          <w:color w:val="C00000"/>
          <w:sz w:val="28"/>
          <w:szCs w:val="28"/>
        </w:rPr>
        <w:t>Management Plan</w:t>
      </w:r>
      <w:r w:rsidRPr="00116DE0">
        <w:rPr>
          <w:rFonts w:ascii="Arial" w:hAnsi="Arial" w:cs="Arial"/>
          <w:b/>
          <w:bCs/>
          <w:color w:val="C00000"/>
          <w:sz w:val="28"/>
          <w:szCs w:val="28"/>
        </w:rPr>
        <w:t xml:space="preserve"> Annual Review &amp; Assessment</w:t>
      </w:r>
    </w:p>
    <w:p w14:paraId="223EE957" w14:textId="77777777" w:rsidR="00A85F6C" w:rsidRPr="00116DE0" w:rsidRDefault="00493695">
      <w:pPr>
        <w:rPr>
          <w:rFonts w:ascii="Arial" w:hAnsi="Arial" w:cs="Arial"/>
          <w:sz w:val="22"/>
          <w:szCs w:val="22"/>
        </w:rPr>
      </w:pPr>
      <w:r w:rsidRPr="00116DE0">
        <w:rPr>
          <w:rFonts w:ascii="Arial" w:hAnsi="Arial" w:cs="Arial"/>
          <w:sz w:val="22"/>
          <w:szCs w:val="22"/>
        </w:rPr>
        <w:t>This template is designed to</w:t>
      </w:r>
      <w:r w:rsidR="008A5F84" w:rsidRPr="00116DE0">
        <w:rPr>
          <w:rFonts w:ascii="Arial" w:hAnsi="Arial" w:cs="Arial"/>
          <w:sz w:val="22"/>
          <w:szCs w:val="22"/>
        </w:rPr>
        <w:t xml:space="preserve"> record your annual performance and development </w:t>
      </w:r>
      <w:r w:rsidRPr="00116DE0">
        <w:rPr>
          <w:rFonts w:ascii="Arial" w:hAnsi="Arial" w:cs="Arial"/>
          <w:sz w:val="22"/>
          <w:szCs w:val="22"/>
        </w:rPr>
        <w:t xml:space="preserve">review comments and approval for </w:t>
      </w:r>
      <w:r w:rsidR="00942E8E" w:rsidRPr="00116DE0">
        <w:rPr>
          <w:rFonts w:ascii="Arial" w:hAnsi="Arial" w:cs="Arial"/>
          <w:sz w:val="22"/>
          <w:szCs w:val="22"/>
        </w:rPr>
        <w:t>salary progression</w:t>
      </w:r>
      <w:r w:rsidRPr="00116DE0">
        <w:rPr>
          <w:rFonts w:ascii="Arial" w:hAnsi="Arial" w:cs="Arial"/>
          <w:sz w:val="22"/>
          <w:szCs w:val="22"/>
        </w:rPr>
        <w:t>, and should be used in conjunction with your performance</w:t>
      </w:r>
      <w:r w:rsidR="008A5F84" w:rsidRPr="00116DE0">
        <w:rPr>
          <w:rFonts w:ascii="Arial" w:hAnsi="Arial" w:cs="Arial"/>
          <w:sz w:val="22"/>
          <w:szCs w:val="22"/>
        </w:rPr>
        <w:t xml:space="preserve"> </w:t>
      </w:r>
      <w:r w:rsidR="00942E8E" w:rsidRPr="00116DE0">
        <w:rPr>
          <w:rFonts w:ascii="Arial" w:hAnsi="Arial" w:cs="Arial"/>
          <w:sz w:val="22"/>
          <w:szCs w:val="22"/>
        </w:rPr>
        <w:t>management plan (PMP)</w:t>
      </w:r>
      <w:r w:rsidRPr="00116DE0">
        <w:rPr>
          <w:rFonts w:ascii="Arial" w:hAnsi="Arial" w:cs="Arial"/>
          <w:sz w:val="22"/>
          <w:szCs w:val="22"/>
        </w:rPr>
        <w:t>.</w:t>
      </w:r>
      <w:r w:rsidR="00A85F6C" w:rsidRPr="00116DE0">
        <w:rPr>
          <w:rFonts w:ascii="Arial" w:hAnsi="Arial" w:cs="Arial"/>
          <w:sz w:val="22"/>
          <w:szCs w:val="22"/>
        </w:rPr>
        <w:t xml:space="preserve"> </w:t>
      </w:r>
    </w:p>
    <w:p w14:paraId="628A6D9E" w14:textId="77777777" w:rsidR="00A85F6C" w:rsidRPr="00116DE0" w:rsidRDefault="00A85F6C">
      <w:pPr>
        <w:rPr>
          <w:rFonts w:ascii="Arial" w:hAnsi="Arial" w:cs="Arial"/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3756"/>
        <w:gridCol w:w="1416"/>
        <w:gridCol w:w="3259"/>
        <w:gridCol w:w="3900"/>
      </w:tblGrid>
      <w:tr w:rsidR="00643FD1" w:rsidRPr="00116DE0" w14:paraId="79B89449" w14:textId="77777777" w:rsidTr="00643F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3D62" w14:textId="77777777" w:rsidR="00643FD1" w:rsidRPr="00116DE0" w:rsidRDefault="00643FD1" w:rsidP="0088739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DE0">
              <w:rPr>
                <w:rFonts w:ascii="Arial" w:hAnsi="Arial" w:cs="Arial"/>
                <w:b/>
                <w:bCs/>
                <w:sz w:val="22"/>
                <w:szCs w:val="22"/>
              </w:rPr>
              <w:t>Officer name: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386" w14:textId="77777777" w:rsidR="00643FD1" w:rsidRPr="00116DE0" w:rsidRDefault="00643FD1" w:rsidP="0088739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8CD50" w14:textId="77777777" w:rsidR="00643FD1" w:rsidRPr="00116DE0" w:rsidRDefault="00643FD1" w:rsidP="0088739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438B" w14:textId="77777777" w:rsidR="00643FD1" w:rsidRPr="00116DE0" w:rsidRDefault="00643FD1" w:rsidP="0088739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DE0">
              <w:rPr>
                <w:rFonts w:ascii="Arial" w:hAnsi="Arial" w:cs="Arial"/>
                <w:b/>
                <w:bCs/>
                <w:sz w:val="22"/>
                <w:szCs w:val="22"/>
              </w:rPr>
              <w:t>Officer signature: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D7EE" w14:textId="77777777" w:rsidR="00643FD1" w:rsidRPr="00116DE0" w:rsidRDefault="00643FD1" w:rsidP="0088739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FD1" w:rsidRPr="00116DE0" w14:paraId="6243BB13" w14:textId="77777777" w:rsidTr="00643F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A8A9" w14:textId="77777777" w:rsidR="00643FD1" w:rsidRPr="00116DE0" w:rsidRDefault="00643FD1" w:rsidP="0088739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DE0">
              <w:rPr>
                <w:rFonts w:ascii="Arial" w:hAnsi="Arial" w:cs="Arial"/>
                <w:b/>
                <w:bCs/>
                <w:sz w:val="22"/>
                <w:szCs w:val="22"/>
              </w:rPr>
              <w:t>Classification level: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3DA" w14:textId="77777777" w:rsidR="00643FD1" w:rsidRPr="00116DE0" w:rsidRDefault="00643FD1" w:rsidP="0088739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82E79" w14:textId="77777777" w:rsidR="00643FD1" w:rsidRPr="00116DE0" w:rsidRDefault="00643FD1" w:rsidP="0088739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AE5A" w14:textId="77777777" w:rsidR="00643FD1" w:rsidRPr="00116DE0" w:rsidRDefault="00643FD1" w:rsidP="0088739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DE0">
              <w:rPr>
                <w:rFonts w:ascii="Arial" w:hAnsi="Arial" w:cs="Arial"/>
                <w:b/>
                <w:bCs/>
                <w:sz w:val="22"/>
                <w:szCs w:val="22"/>
              </w:rPr>
              <w:t>Manager signature: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6BB" w14:textId="77777777" w:rsidR="00643FD1" w:rsidRPr="00116DE0" w:rsidRDefault="00643FD1" w:rsidP="0088739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FD1" w:rsidRPr="00116DE0" w14:paraId="5F946B05" w14:textId="77777777" w:rsidTr="00643F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AB42" w14:textId="77777777" w:rsidR="00643FD1" w:rsidRPr="00116DE0" w:rsidRDefault="00643FD1" w:rsidP="0088739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DE0">
              <w:rPr>
                <w:rFonts w:ascii="Arial" w:hAnsi="Arial" w:cs="Arial"/>
                <w:b/>
                <w:bCs/>
                <w:sz w:val="22"/>
                <w:szCs w:val="22"/>
              </w:rPr>
              <w:t>Division/Branch: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D745" w14:textId="77777777" w:rsidR="00643FD1" w:rsidRPr="00116DE0" w:rsidRDefault="00643FD1" w:rsidP="0088739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9592A" w14:textId="77777777" w:rsidR="00643FD1" w:rsidRPr="00116DE0" w:rsidRDefault="00643FD1" w:rsidP="0088739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9E10" w14:textId="77777777" w:rsidR="00643FD1" w:rsidRPr="00116DE0" w:rsidRDefault="00643FD1" w:rsidP="0088739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DE0">
              <w:rPr>
                <w:rFonts w:ascii="Arial" w:hAnsi="Arial" w:cs="Arial"/>
                <w:b/>
                <w:bCs/>
                <w:sz w:val="22"/>
                <w:szCs w:val="22"/>
              </w:rPr>
              <w:t>Date of Meeting: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A4AE" w14:textId="77777777" w:rsidR="00643FD1" w:rsidRPr="00116DE0" w:rsidRDefault="00643FD1" w:rsidP="0088739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E8E" w:rsidRPr="00116DE0" w14:paraId="381A851B" w14:textId="77777777" w:rsidTr="00942E8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876A" w14:textId="77777777" w:rsidR="00942E8E" w:rsidRPr="00116DE0" w:rsidRDefault="00942E8E" w:rsidP="0088739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DE0">
              <w:rPr>
                <w:rFonts w:ascii="Arial" w:hAnsi="Arial" w:cs="Arial"/>
                <w:b/>
                <w:bCs/>
                <w:sz w:val="22"/>
                <w:szCs w:val="22"/>
              </w:rPr>
              <w:t>Manager name: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DD39" w14:textId="77777777" w:rsidR="00942E8E" w:rsidRPr="00116DE0" w:rsidRDefault="00942E8E" w:rsidP="0088739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8CD3D" w14:textId="77777777" w:rsidR="00942E8E" w:rsidRPr="00116DE0" w:rsidRDefault="00942E8E" w:rsidP="0088739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E68ED4" w14:textId="77777777" w:rsidR="00942E8E" w:rsidRPr="00116DE0" w:rsidRDefault="00AD5B84" w:rsidP="0088739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16DE0">
              <w:rPr>
                <w:rFonts w:ascii="Arial" w:hAnsi="Arial" w:cs="Arial"/>
                <w:b/>
                <w:sz w:val="22"/>
                <w:szCs w:val="22"/>
              </w:rPr>
              <w:t>Period of review:</w:t>
            </w:r>
          </w:p>
        </w:tc>
        <w:tc>
          <w:tcPr>
            <w:tcW w:w="3902" w:type="dxa"/>
            <w:tcBorders>
              <w:left w:val="nil"/>
            </w:tcBorders>
            <w:shd w:val="clear" w:color="auto" w:fill="auto"/>
          </w:tcPr>
          <w:p w14:paraId="4702238C" w14:textId="77777777" w:rsidR="00942E8E" w:rsidRPr="00116DE0" w:rsidRDefault="00942E8E" w:rsidP="00887390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6C712F14" w14:textId="77777777" w:rsidR="00643FD1" w:rsidRPr="00116DE0" w:rsidRDefault="00643FD1" w:rsidP="00643FD1">
      <w:pPr>
        <w:rPr>
          <w:rFonts w:ascii="Arial" w:hAnsi="Arial" w:cs="Arial"/>
        </w:rPr>
      </w:pPr>
    </w:p>
    <w:p w14:paraId="4D27FD0A" w14:textId="77777777" w:rsidR="00942E8E" w:rsidRPr="00116DE0" w:rsidRDefault="00493695" w:rsidP="00942E8E">
      <w:pPr>
        <w:rPr>
          <w:rFonts w:ascii="Arial" w:hAnsi="Arial" w:cs="Arial"/>
        </w:rPr>
      </w:pPr>
      <w:r w:rsidRPr="00116DE0">
        <w:rPr>
          <w:rFonts w:ascii="Arial" w:hAnsi="Arial" w:cs="Arial"/>
          <w:sz w:val="22"/>
          <w:szCs w:val="22"/>
        </w:rPr>
        <w:t xml:space="preserve">It is recommended that the manager and </w:t>
      </w:r>
      <w:r w:rsidR="002D71A7" w:rsidRPr="00116DE0">
        <w:rPr>
          <w:rFonts w:ascii="Arial" w:hAnsi="Arial" w:cs="Arial"/>
          <w:sz w:val="22"/>
          <w:szCs w:val="22"/>
        </w:rPr>
        <w:t>S</w:t>
      </w:r>
      <w:r w:rsidR="000403A9" w:rsidRPr="00116DE0">
        <w:rPr>
          <w:rFonts w:ascii="Arial" w:hAnsi="Arial" w:cs="Arial"/>
          <w:sz w:val="22"/>
          <w:szCs w:val="22"/>
        </w:rPr>
        <w:t xml:space="preserve">enior Executive </w:t>
      </w:r>
      <w:r w:rsidRPr="00116DE0">
        <w:rPr>
          <w:rFonts w:ascii="Arial" w:hAnsi="Arial" w:cs="Arial"/>
          <w:sz w:val="22"/>
          <w:szCs w:val="22"/>
        </w:rPr>
        <w:t xml:space="preserve">prepare for the annual review process by reviewing their performance and behaviour against the work outcomes and performance measures outlined in their </w:t>
      </w:r>
      <w:r w:rsidR="00942E8E" w:rsidRPr="00116DE0">
        <w:rPr>
          <w:rFonts w:ascii="Arial" w:hAnsi="Arial" w:cs="Arial"/>
          <w:sz w:val="22"/>
          <w:szCs w:val="22"/>
        </w:rPr>
        <w:t>PMP</w:t>
      </w:r>
      <w:r w:rsidRPr="00116DE0">
        <w:rPr>
          <w:rFonts w:ascii="Arial" w:hAnsi="Arial" w:cs="Arial"/>
          <w:sz w:val="22"/>
          <w:szCs w:val="22"/>
        </w:rPr>
        <w:t xml:space="preserve">.  Once completed, </w:t>
      </w:r>
      <w:r w:rsidR="00942E8E" w:rsidRPr="00116DE0">
        <w:rPr>
          <w:rFonts w:ascii="Arial" w:hAnsi="Arial" w:cs="Arial"/>
          <w:sz w:val="22"/>
          <w:szCs w:val="22"/>
        </w:rPr>
        <w:t>i</w:t>
      </w:r>
      <w:r w:rsidR="00AD5B84" w:rsidRPr="00116DE0">
        <w:rPr>
          <w:rFonts w:ascii="Arial" w:hAnsi="Arial" w:cs="Arial"/>
          <w:sz w:val="22"/>
          <w:szCs w:val="22"/>
        </w:rPr>
        <w:t>t is recommended that the PMP be stored as per Department protocol and the documentation relating to salary progression is forwarded to payroll for processing.</w:t>
      </w:r>
    </w:p>
    <w:p w14:paraId="12233C55" w14:textId="77777777" w:rsidR="00E649A3" w:rsidRPr="00116DE0" w:rsidRDefault="00E649A3">
      <w:pPr>
        <w:rPr>
          <w:rFonts w:ascii="Arial" w:hAnsi="Arial" w:cs="Arial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2552"/>
        <w:gridCol w:w="7654"/>
      </w:tblGrid>
      <w:tr w:rsidR="00493695" w:rsidRPr="00116DE0" w14:paraId="3E5027D8" w14:textId="77777777" w:rsidTr="00643FD1">
        <w:trPr>
          <w:cantSplit/>
        </w:trPr>
        <w:tc>
          <w:tcPr>
            <w:tcW w:w="14884" w:type="dxa"/>
            <w:gridSpan w:val="3"/>
            <w:shd w:val="clear" w:color="auto" w:fill="E0E0E0"/>
          </w:tcPr>
          <w:p w14:paraId="6CCE383B" w14:textId="77777777" w:rsidR="00493695" w:rsidRPr="00116DE0" w:rsidRDefault="00F92387" w:rsidP="00643FD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116DE0">
              <w:rPr>
                <w:rFonts w:ascii="Arial" w:hAnsi="Arial" w:cs="Arial"/>
                <w:b/>
                <w:bCs/>
              </w:rPr>
              <w:t xml:space="preserve">Section 1:  </w:t>
            </w:r>
            <w:r w:rsidR="00493695" w:rsidRPr="00116DE0">
              <w:rPr>
                <w:rFonts w:ascii="Arial" w:hAnsi="Arial" w:cs="Arial"/>
                <w:b/>
                <w:bCs/>
              </w:rPr>
              <w:t>Annual performance review – business / work outcomes – summary of achievement</w:t>
            </w:r>
          </w:p>
        </w:tc>
      </w:tr>
      <w:tr w:rsidR="00543108" w:rsidRPr="00116DE0" w14:paraId="51736C01" w14:textId="77777777" w:rsidTr="00543108">
        <w:trPr>
          <w:trHeight w:val="686"/>
        </w:trPr>
        <w:tc>
          <w:tcPr>
            <w:tcW w:w="4678" w:type="dxa"/>
            <w:vMerge w:val="restart"/>
          </w:tcPr>
          <w:p w14:paraId="24155F6A" w14:textId="77777777" w:rsidR="00543108" w:rsidRPr="00116DE0" w:rsidRDefault="00543108" w:rsidP="0054310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116DE0">
              <w:rPr>
                <w:rFonts w:ascii="Arial" w:hAnsi="Arial" w:cs="Arial"/>
                <w:b/>
                <w:bCs/>
              </w:rPr>
              <w:t>Business/Work Outcome</w:t>
            </w:r>
          </w:p>
          <w:p w14:paraId="62FA2618" w14:textId="77777777" w:rsidR="00543108" w:rsidRPr="00116DE0" w:rsidRDefault="00543108" w:rsidP="00A46F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16DE0">
              <w:rPr>
                <w:rFonts w:ascii="Arial" w:hAnsi="Arial" w:cs="Arial"/>
                <w:sz w:val="20"/>
                <w:szCs w:val="20"/>
              </w:rPr>
              <w:t xml:space="preserve">(As per the </w:t>
            </w:r>
            <w:r w:rsidR="00A46F07" w:rsidRPr="00116DE0">
              <w:rPr>
                <w:rFonts w:ascii="Arial" w:hAnsi="Arial" w:cs="Arial"/>
                <w:sz w:val="20"/>
                <w:szCs w:val="20"/>
              </w:rPr>
              <w:t>PMP</w:t>
            </w:r>
            <w:r w:rsidRPr="00116D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206" w:type="dxa"/>
            <w:gridSpan w:val="2"/>
          </w:tcPr>
          <w:p w14:paraId="31945697" w14:textId="77777777" w:rsidR="00543108" w:rsidRPr="00116DE0" w:rsidRDefault="00543108" w:rsidP="00543108">
            <w:pPr>
              <w:spacing w:before="120" w:after="12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  <w:b/>
                <w:bCs/>
              </w:rPr>
              <w:t xml:space="preserve">Evidence to support </w:t>
            </w:r>
            <w:r w:rsidRPr="00116DE0">
              <w:rPr>
                <w:rFonts w:ascii="Arial" w:hAnsi="Arial" w:cs="Arial"/>
                <w:sz w:val="20"/>
                <w:szCs w:val="20"/>
              </w:rPr>
              <w:t>(Please provide specific example/s)</w:t>
            </w:r>
          </w:p>
          <w:p w14:paraId="22CA999A" w14:textId="77777777" w:rsidR="00543108" w:rsidRPr="00116DE0" w:rsidRDefault="00543108" w:rsidP="0054310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bookmarkStart w:id="0" w:name="OLE_LINK1"/>
            <w:bookmarkStart w:id="1" w:name="OLE_LINK2"/>
            <w:r w:rsidRPr="00116DE0">
              <w:rPr>
                <w:rFonts w:ascii="Arial" w:hAnsi="Arial" w:cs="Arial"/>
                <w:b/>
                <w:bCs/>
              </w:rPr>
              <w:t xml:space="preserve">Overall </w:t>
            </w:r>
            <w:r w:rsidRPr="00116DE0">
              <w:rPr>
                <w:rFonts w:ascii="Arial" w:hAnsi="Arial" w:cs="Arial"/>
                <w:b/>
                <w:bCs/>
                <w:u w:val="single"/>
              </w:rPr>
              <w:t>summary</w:t>
            </w:r>
            <w:r w:rsidRPr="00116DE0">
              <w:rPr>
                <w:rFonts w:ascii="Arial" w:hAnsi="Arial" w:cs="Arial"/>
                <w:b/>
                <w:bCs/>
              </w:rPr>
              <w:t xml:space="preserve"> for the period</w:t>
            </w:r>
            <w:bookmarkEnd w:id="0"/>
            <w:bookmarkEnd w:id="1"/>
          </w:p>
        </w:tc>
      </w:tr>
      <w:tr w:rsidR="00543108" w:rsidRPr="00116DE0" w14:paraId="4FE1339F" w14:textId="77777777" w:rsidTr="00543108">
        <w:tc>
          <w:tcPr>
            <w:tcW w:w="4678" w:type="dxa"/>
            <w:vMerge/>
            <w:shd w:val="clear" w:color="auto" w:fill="D9D9D9" w:themeFill="background1" w:themeFillShade="D9"/>
          </w:tcPr>
          <w:p w14:paraId="54035201" w14:textId="77777777" w:rsidR="00543108" w:rsidRPr="00116DE0" w:rsidRDefault="00543108" w:rsidP="002108F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1E6DE2EE" w14:textId="77777777" w:rsidR="00543108" w:rsidRPr="00116DE0" w:rsidRDefault="00543108" w:rsidP="0054310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16DE0">
              <w:rPr>
                <w:rFonts w:ascii="Arial" w:hAnsi="Arial" w:cs="Arial"/>
                <w:b/>
                <w:sz w:val="20"/>
                <w:szCs w:val="20"/>
              </w:rPr>
              <w:t>Agreed performance measure(s)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78A793E2" w14:textId="77777777" w:rsidR="00543108" w:rsidRPr="00116DE0" w:rsidRDefault="00543108" w:rsidP="002108F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16DE0">
              <w:rPr>
                <w:rFonts w:ascii="Arial" w:hAnsi="Arial" w:cs="Arial"/>
                <w:b/>
                <w:sz w:val="20"/>
                <w:szCs w:val="20"/>
              </w:rPr>
              <w:t>Assessment / Comments</w:t>
            </w:r>
          </w:p>
        </w:tc>
      </w:tr>
      <w:tr w:rsidR="004D03A3" w:rsidRPr="00116DE0" w14:paraId="71306F88" w14:textId="77777777" w:rsidTr="00543108">
        <w:tc>
          <w:tcPr>
            <w:tcW w:w="4678" w:type="dxa"/>
          </w:tcPr>
          <w:p w14:paraId="0D86319B" w14:textId="77777777" w:rsidR="004D03A3" w:rsidRPr="00116DE0" w:rsidRDefault="004D03A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029CECA" w14:textId="77777777" w:rsidR="004D03A3" w:rsidRPr="00116DE0" w:rsidRDefault="004D03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</w:tcPr>
          <w:p w14:paraId="0EEF002A" w14:textId="77777777" w:rsidR="004D03A3" w:rsidRPr="00116DE0" w:rsidRDefault="004D03A3">
            <w:pPr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 xml:space="preserve">Summary of key achievements </w:t>
            </w:r>
            <w:r w:rsidR="00EA2076" w:rsidRPr="00116DE0">
              <w:rPr>
                <w:rFonts w:ascii="Arial" w:hAnsi="Arial" w:cs="Arial"/>
                <w:sz w:val="22"/>
                <w:szCs w:val="22"/>
              </w:rPr>
              <w:t>(can focus on detail as part of discussion)</w:t>
            </w:r>
          </w:p>
          <w:p w14:paraId="01E60A94" w14:textId="77777777" w:rsidR="004D03A3" w:rsidRPr="00116DE0" w:rsidRDefault="004D03A3" w:rsidP="004D03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3A3" w:rsidRPr="00116DE0" w14:paraId="4D406F42" w14:textId="77777777" w:rsidTr="00543108">
        <w:tc>
          <w:tcPr>
            <w:tcW w:w="4678" w:type="dxa"/>
          </w:tcPr>
          <w:p w14:paraId="6A33B535" w14:textId="77777777" w:rsidR="004D03A3" w:rsidRPr="00116DE0" w:rsidRDefault="004D03A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CBBAC50" w14:textId="77777777" w:rsidR="004D03A3" w:rsidRPr="00116DE0" w:rsidRDefault="004D03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</w:tcPr>
          <w:p w14:paraId="26CE4EC8" w14:textId="77777777" w:rsidR="00EA2076" w:rsidRPr="00116DE0" w:rsidRDefault="004D03A3" w:rsidP="00EA2076">
            <w:pPr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 xml:space="preserve">Summary of key achievements </w:t>
            </w:r>
            <w:r w:rsidR="00EA2076" w:rsidRPr="00116DE0">
              <w:rPr>
                <w:rFonts w:ascii="Arial" w:hAnsi="Arial" w:cs="Arial"/>
                <w:sz w:val="22"/>
                <w:szCs w:val="22"/>
              </w:rPr>
              <w:t>(can focus on detail as part of discussion)</w:t>
            </w:r>
          </w:p>
          <w:p w14:paraId="53B120B4" w14:textId="77777777" w:rsidR="004D03A3" w:rsidRPr="00116DE0" w:rsidRDefault="004D03A3" w:rsidP="004D03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3A3" w:rsidRPr="00116DE0" w14:paraId="06941C97" w14:textId="77777777" w:rsidTr="00543108">
        <w:tc>
          <w:tcPr>
            <w:tcW w:w="4678" w:type="dxa"/>
          </w:tcPr>
          <w:p w14:paraId="3BF916F6" w14:textId="77777777" w:rsidR="004D03A3" w:rsidRPr="00116DE0" w:rsidRDefault="004D03A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DF2A8FE" w14:textId="77777777" w:rsidR="004D03A3" w:rsidRPr="00116DE0" w:rsidRDefault="004D03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</w:tcPr>
          <w:p w14:paraId="4149F902" w14:textId="77777777" w:rsidR="00EA2076" w:rsidRPr="00116DE0" w:rsidRDefault="00EA2076" w:rsidP="00EA2076">
            <w:pPr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Summary of key achievements (can focus on detail as part of discussion)</w:t>
            </w:r>
          </w:p>
          <w:p w14:paraId="4DE2884F" w14:textId="77777777" w:rsidR="004D03A3" w:rsidRPr="00116DE0" w:rsidRDefault="004D03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3A3" w:rsidRPr="00116DE0" w14:paraId="22208B9A" w14:textId="77777777" w:rsidTr="00543108">
        <w:tc>
          <w:tcPr>
            <w:tcW w:w="4678" w:type="dxa"/>
          </w:tcPr>
          <w:p w14:paraId="7B1970D1" w14:textId="77777777" w:rsidR="004D03A3" w:rsidRPr="00116DE0" w:rsidRDefault="004D03A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0A0953" w14:textId="77777777" w:rsidR="004D03A3" w:rsidRPr="00116DE0" w:rsidRDefault="004D03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</w:tcPr>
          <w:p w14:paraId="0E147153" w14:textId="77777777" w:rsidR="00982C60" w:rsidRPr="00116DE0" w:rsidRDefault="00982C60" w:rsidP="00982C60">
            <w:pPr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Summary of key achievements (can focus on detail as part of discussion)</w:t>
            </w:r>
          </w:p>
          <w:p w14:paraId="414C2B29" w14:textId="77777777" w:rsidR="004D03A3" w:rsidRPr="00116DE0" w:rsidRDefault="004D03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2B2B" w:rsidRPr="00116DE0" w14:paraId="6A80CCB1" w14:textId="77777777" w:rsidTr="00543108">
        <w:tc>
          <w:tcPr>
            <w:tcW w:w="4678" w:type="dxa"/>
          </w:tcPr>
          <w:p w14:paraId="55986644" w14:textId="77777777" w:rsidR="00262B2B" w:rsidRPr="00116DE0" w:rsidRDefault="00262B2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29817F1" w14:textId="77777777" w:rsidR="00262B2B" w:rsidRPr="00116DE0" w:rsidRDefault="00262B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</w:tcPr>
          <w:p w14:paraId="2FDB5F34" w14:textId="77777777" w:rsidR="00262B2B" w:rsidRPr="00116DE0" w:rsidRDefault="00262B2B" w:rsidP="00262B2B">
            <w:pPr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Summary of key achievements (can focus on detail as part of discussion)</w:t>
            </w:r>
          </w:p>
          <w:p w14:paraId="0DE021E3" w14:textId="77777777" w:rsidR="00262B2B" w:rsidRPr="00116DE0" w:rsidRDefault="00262B2B" w:rsidP="00262B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398A39" w14:textId="77777777" w:rsidR="002108FA" w:rsidRPr="00116DE0" w:rsidRDefault="002108FA">
      <w:pPr>
        <w:rPr>
          <w:rFonts w:ascii="Arial" w:hAnsi="Arial" w:cs="Arial"/>
        </w:rPr>
      </w:pPr>
    </w:p>
    <w:p w14:paraId="3C78AA70" w14:textId="77777777" w:rsidR="00A85F6C" w:rsidRPr="00116DE0" w:rsidRDefault="00A85F6C">
      <w:pPr>
        <w:rPr>
          <w:rFonts w:ascii="Arial" w:hAnsi="Arial" w:cs="Arial"/>
        </w:rPr>
      </w:pPr>
    </w:p>
    <w:p w14:paraId="7C2F5C95" w14:textId="77777777" w:rsidR="00A85F6C" w:rsidRPr="00116DE0" w:rsidRDefault="00A85F6C">
      <w:pPr>
        <w:rPr>
          <w:rFonts w:ascii="Arial" w:hAnsi="Arial" w:cs="Arial"/>
        </w:rPr>
      </w:pPr>
    </w:p>
    <w:p w14:paraId="3FFFAE6C" w14:textId="77777777" w:rsidR="00A85F6C" w:rsidRPr="00116DE0" w:rsidRDefault="00A85F6C">
      <w:pPr>
        <w:rPr>
          <w:rFonts w:ascii="Arial" w:hAnsi="Arial" w:cs="Arial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3"/>
        <w:gridCol w:w="4038"/>
        <w:gridCol w:w="7797"/>
      </w:tblGrid>
      <w:tr w:rsidR="00493695" w:rsidRPr="00116DE0" w14:paraId="1B4F74BF" w14:textId="77777777" w:rsidTr="00FC6EFF">
        <w:trPr>
          <w:cantSplit/>
        </w:trPr>
        <w:tc>
          <w:tcPr>
            <w:tcW w:w="15168" w:type="dxa"/>
            <w:gridSpan w:val="3"/>
            <w:shd w:val="clear" w:color="auto" w:fill="E0E0E0"/>
          </w:tcPr>
          <w:p w14:paraId="4ED34D76" w14:textId="77777777" w:rsidR="00493695" w:rsidRPr="00116DE0" w:rsidRDefault="00493695" w:rsidP="002108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116DE0">
              <w:rPr>
                <w:rFonts w:ascii="Arial" w:hAnsi="Arial" w:cs="Arial"/>
              </w:rPr>
              <w:br w:type="page"/>
            </w:r>
            <w:r w:rsidR="00F92387" w:rsidRPr="00116DE0">
              <w:rPr>
                <w:rFonts w:ascii="Arial" w:hAnsi="Arial" w:cs="Arial"/>
                <w:b/>
              </w:rPr>
              <w:t>Section 2:</w:t>
            </w:r>
            <w:r w:rsidR="003A6047" w:rsidRPr="00116DE0">
              <w:rPr>
                <w:rFonts w:ascii="Arial" w:hAnsi="Arial" w:cs="Arial"/>
                <w:b/>
              </w:rPr>
              <w:t xml:space="preserve">  </w:t>
            </w:r>
            <w:r w:rsidRPr="00116DE0">
              <w:rPr>
                <w:rFonts w:ascii="Arial" w:hAnsi="Arial" w:cs="Arial"/>
                <w:b/>
                <w:bCs/>
              </w:rPr>
              <w:t>Annual performance review – leadership behaviours – summary of achievements</w:t>
            </w:r>
          </w:p>
        </w:tc>
      </w:tr>
      <w:tr w:rsidR="00493695" w:rsidRPr="00116DE0" w14:paraId="3A22BEC2" w14:textId="77777777" w:rsidTr="00FC6EFF">
        <w:tc>
          <w:tcPr>
            <w:tcW w:w="3333" w:type="dxa"/>
          </w:tcPr>
          <w:p w14:paraId="523E84CC" w14:textId="77777777" w:rsidR="00493695" w:rsidRPr="00116DE0" w:rsidRDefault="00493695" w:rsidP="00D3654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16DE0">
              <w:rPr>
                <w:rFonts w:ascii="Arial" w:hAnsi="Arial" w:cs="Arial"/>
                <w:b/>
                <w:bCs/>
              </w:rPr>
              <w:t>Leadership Behaviour</w:t>
            </w:r>
          </w:p>
          <w:p w14:paraId="437975E7" w14:textId="77777777" w:rsidR="00493695" w:rsidRPr="00116DE0" w:rsidRDefault="00493695" w:rsidP="00D365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6DE0">
              <w:rPr>
                <w:rFonts w:ascii="Arial" w:hAnsi="Arial" w:cs="Arial"/>
                <w:sz w:val="20"/>
                <w:szCs w:val="20"/>
              </w:rPr>
              <w:t xml:space="preserve">(As per the </w:t>
            </w:r>
            <w:r w:rsidR="003A6047" w:rsidRPr="00116DE0">
              <w:rPr>
                <w:rFonts w:ascii="Arial" w:hAnsi="Arial" w:cs="Arial"/>
                <w:sz w:val="20"/>
                <w:szCs w:val="20"/>
              </w:rPr>
              <w:t>PMP</w:t>
            </w:r>
            <w:r w:rsidRPr="00116D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35" w:type="dxa"/>
            <w:gridSpan w:val="2"/>
          </w:tcPr>
          <w:p w14:paraId="25ACF90F" w14:textId="77777777" w:rsidR="00493695" w:rsidRPr="00116DE0" w:rsidRDefault="00493695" w:rsidP="00D365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6DE0">
              <w:rPr>
                <w:rFonts w:ascii="Arial" w:hAnsi="Arial" w:cs="Arial"/>
                <w:b/>
                <w:bCs/>
              </w:rPr>
              <w:t xml:space="preserve">Evidence to support </w:t>
            </w:r>
            <w:r w:rsidRPr="00116DE0">
              <w:rPr>
                <w:rFonts w:ascii="Arial" w:hAnsi="Arial" w:cs="Arial"/>
                <w:sz w:val="20"/>
                <w:szCs w:val="20"/>
              </w:rPr>
              <w:t>(Please provide specific example/s)</w:t>
            </w:r>
          </w:p>
          <w:p w14:paraId="77DB7BA1" w14:textId="77777777" w:rsidR="004D03A3" w:rsidRPr="00116DE0" w:rsidRDefault="004D03A3" w:rsidP="00D365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16DE0">
              <w:rPr>
                <w:rFonts w:ascii="Arial" w:hAnsi="Arial" w:cs="Arial"/>
                <w:b/>
                <w:bCs/>
              </w:rPr>
              <w:t>Overall summary for the period</w:t>
            </w:r>
          </w:p>
        </w:tc>
      </w:tr>
      <w:tr w:rsidR="004D03A3" w:rsidRPr="00116DE0" w14:paraId="283E4403" w14:textId="77777777" w:rsidTr="00FC6EFF">
        <w:tc>
          <w:tcPr>
            <w:tcW w:w="3333" w:type="dxa"/>
          </w:tcPr>
          <w:p w14:paraId="61FCE846" w14:textId="77777777" w:rsidR="004D03A3" w:rsidRPr="00116DE0" w:rsidRDefault="002108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6DE0">
              <w:rPr>
                <w:rFonts w:ascii="Arial" w:hAnsi="Arial" w:cs="Arial"/>
                <w:b/>
                <w:sz w:val="22"/>
                <w:szCs w:val="22"/>
              </w:rPr>
              <w:t>Leadership Capability</w:t>
            </w:r>
          </w:p>
        </w:tc>
        <w:tc>
          <w:tcPr>
            <w:tcW w:w="4038" w:type="dxa"/>
          </w:tcPr>
          <w:p w14:paraId="3E67B06D" w14:textId="77777777" w:rsidR="004D03A3" w:rsidRPr="00116DE0" w:rsidRDefault="004D03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6DE0">
              <w:rPr>
                <w:rFonts w:ascii="Arial" w:hAnsi="Arial" w:cs="Arial"/>
                <w:b/>
                <w:sz w:val="22"/>
                <w:szCs w:val="22"/>
              </w:rPr>
              <w:t>Agreed performance measure(s)</w:t>
            </w:r>
          </w:p>
        </w:tc>
        <w:tc>
          <w:tcPr>
            <w:tcW w:w="7797" w:type="dxa"/>
          </w:tcPr>
          <w:p w14:paraId="2AE82E20" w14:textId="77777777" w:rsidR="004D03A3" w:rsidRPr="00116DE0" w:rsidRDefault="004D03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6DE0">
              <w:rPr>
                <w:rFonts w:ascii="Arial" w:hAnsi="Arial" w:cs="Arial"/>
                <w:b/>
                <w:sz w:val="22"/>
                <w:szCs w:val="22"/>
              </w:rPr>
              <w:t>Assessment / Comments</w:t>
            </w:r>
          </w:p>
        </w:tc>
      </w:tr>
      <w:tr w:rsidR="002108FA" w:rsidRPr="00116DE0" w14:paraId="699CFA3C" w14:textId="77777777" w:rsidTr="00FC6EFF">
        <w:tc>
          <w:tcPr>
            <w:tcW w:w="3333" w:type="dxa"/>
          </w:tcPr>
          <w:p w14:paraId="77C3FE61" w14:textId="77777777" w:rsidR="002108FA" w:rsidRPr="00116DE0" w:rsidRDefault="002108FA" w:rsidP="002108FA">
            <w:pPr>
              <w:numPr>
                <w:ilvl w:val="0"/>
                <w:numId w:val="8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116DE0">
              <w:rPr>
                <w:rFonts w:ascii="Arial" w:hAnsi="Arial" w:cs="Arial"/>
                <w:iCs/>
                <w:sz w:val="22"/>
                <w:szCs w:val="22"/>
              </w:rPr>
              <w:t>Shapes strategic thinking</w:t>
            </w:r>
          </w:p>
          <w:p w14:paraId="3502C088" w14:textId="77777777" w:rsidR="002108FA" w:rsidRPr="00116DE0" w:rsidRDefault="002108FA" w:rsidP="00262B2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038" w:type="dxa"/>
          </w:tcPr>
          <w:p w14:paraId="45A0ED75" w14:textId="77777777" w:rsidR="002108FA" w:rsidRPr="00116DE0" w:rsidRDefault="002108FA" w:rsidP="00262B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7" w:type="dxa"/>
          </w:tcPr>
          <w:p w14:paraId="49C2895B" w14:textId="77777777" w:rsidR="002108FA" w:rsidRPr="00116DE0" w:rsidRDefault="002108FA" w:rsidP="00262B2B">
            <w:pPr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Summary of key achievements (can focus on detail as part of discussion)</w:t>
            </w:r>
          </w:p>
          <w:p w14:paraId="471C3875" w14:textId="77777777" w:rsidR="002108FA" w:rsidRPr="00116DE0" w:rsidRDefault="002108FA" w:rsidP="00262B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AEB686" w14:textId="77777777" w:rsidR="002108FA" w:rsidRPr="00116DE0" w:rsidRDefault="002108FA" w:rsidP="00262B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8FA" w:rsidRPr="00116DE0" w14:paraId="00F77C43" w14:textId="77777777" w:rsidTr="00FC6EFF">
        <w:tc>
          <w:tcPr>
            <w:tcW w:w="3333" w:type="dxa"/>
          </w:tcPr>
          <w:p w14:paraId="4638BB8B" w14:textId="77777777" w:rsidR="002108FA" w:rsidRPr="00116DE0" w:rsidRDefault="002108FA" w:rsidP="002108FA">
            <w:pPr>
              <w:numPr>
                <w:ilvl w:val="0"/>
                <w:numId w:val="8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116DE0">
              <w:rPr>
                <w:rFonts w:ascii="Arial" w:hAnsi="Arial" w:cs="Arial"/>
                <w:iCs/>
                <w:sz w:val="22"/>
                <w:szCs w:val="22"/>
              </w:rPr>
              <w:t xml:space="preserve">Achieves </w:t>
            </w:r>
            <w:r w:rsidR="00C741C5" w:rsidRPr="00116DE0">
              <w:rPr>
                <w:rFonts w:ascii="Arial" w:hAnsi="Arial" w:cs="Arial"/>
                <w:iCs/>
                <w:sz w:val="22"/>
                <w:szCs w:val="22"/>
              </w:rPr>
              <w:t>r</w:t>
            </w:r>
            <w:r w:rsidRPr="00116DE0">
              <w:rPr>
                <w:rFonts w:ascii="Arial" w:hAnsi="Arial" w:cs="Arial"/>
                <w:iCs/>
                <w:sz w:val="22"/>
                <w:szCs w:val="22"/>
              </w:rPr>
              <w:t>esults</w:t>
            </w:r>
          </w:p>
          <w:p w14:paraId="097FA4FB" w14:textId="77777777" w:rsidR="002108FA" w:rsidRPr="00116DE0" w:rsidRDefault="002108FA" w:rsidP="00262B2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038" w:type="dxa"/>
          </w:tcPr>
          <w:p w14:paraId="00E8F0BA" w14:textId="77777777" w:rsidR="002108FA" w:rsidRPr="00116DE0" w:rsidRDefault="002108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7" w:type="dxa"/>
          </w:tcPr>
          <w:p w14:paraId="0367C440" w14:textId="77777777" w:rsidR="002108FA" w:rsidRPr="00116DE0" w:rsidRDefault="002108FA" w:rsidP="00982C60">
            <w:pPr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Summary of key achievements (can focus on detail as part of discussion)</w:t>
            </w:r>
          </w:p>
          <w:p w14:paraId="3EE072F7" w14:textId="77777777" w:rsidR="002108FA" w:rsidRPr="00116DE0" w:rsidRDefault="002108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A7370B" w14:textId="77777777" w:rsidR="002108FA" w:rsidRPr="00116DE0" w:rsidRDefault="002108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8FA" w:rsidRPr="00116DE0" w14:paraId="4B666BBE" w14:textId="77777777" w:rsidTr="00FC6EFF">
        <w:tc>
          <w:tcPr>
            <w:tcW w:w="3333" w:type="dxa"/>
          </w:tcPr>
          <w:p w14:paraId="3166D2F5" w14:textId="77777777" w:rsidR="002108FA" w:rsidRPr="00116DE0" w:rsidRDefault="002108FA" w:rsidP="002108FA">
            <w:pPr>
              <w:pStyle w:val="CommentText"/>
              <w:numPr>
                <w:ilvl w:val="0"/>
                <w:numId w:val="8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116DE0">
              <w:rPr>
                <w:rFonts w:ascii="Arial" w:hAnsi="Arial" w:cs="Arial"/>
                <w:iCs/>
                <w:sz w:val="22"/>
                <w:szCs w:val="22"/>
              </w:rPr>
              <w:t xml:space="preserve">Cultivates </w:t>
            </w:r>
            <w:r w:rsidR="00C741C5" w:rsidRPr="00116DE0"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116DE0">
              <w:rPr>
                <w:rFonts w:ascii="Arial" w:hAnsi="Arial" w:cs="Arial"/>
                <w:iCs/>
                <w:sz w:val="22"/>
                <w:szCs w:val="22"/>
              </w:rPr>
              <w:t xml:space="preserve">roductive </w:t>
            </w:r>
            <w:r w:rsidR="00C741C5" w:rsidRPr="00116DE0">
              <w:rPr>
                <w:rFonts w:ascii="Arial" w:hAnsi="Arial" w:cs="Arial"/>
                <w:iCs/>
                <w:sz w:val="22"/>
                <w:szCs w:val="22"/>
              </w:rPr>
              <w:t>w</w:t>
            </w:r>
            <w:r w:rsidRPr="00116DE0">
              <w:rPr>
                <w:rFonts w:ascii="Arial" w:hAnsi="Arial" w:cs="Arial"/>
                <w:iCs/>
                <w:sz w:val="22"/>
                <w:szCs w:val="22"/>
              </w:rPr>
              <w:t xml:space="preserve">orking </w:t>
            </w:r>
            <w:r w:rsidR="00C741C5" w:rsidRPr="00116DE0">
              <w:rPr>
                <w:rFonts w:ascii="Arial" w:hAnsi="Arial" w:cs="Arial"/>
                <w:iCs/>
                <w:sz w:val="22"/>
                <w:szCs w:val="22"/>
              </w:rPr>
              <w:t>r</w:t>
            </w:r>
            <w:r w:rsidRPr="00116DE0">
              <w:rPr>
                <w:rFonts w:ascii="Arial" w:hAnsi="Arial" w:cs="Arial"/>
                <w:iCs/>
                <w:sz w:val="22"/>
                <w:szCs w:val="22"/>
              </w:rPr>
              <w:t>elationships</w:t>
            </w:r>
          </w:p>
          <w:p w14:paraId="50B7D8D2" w14:textId="77777777" w:rsidR="002108FA" w:rsidRPr="00116DE0" w:rsidRDefault="002108FA" w:rsidP="00262B2B">
            <w:pPr>
              <w:pStyle w:val="CommentTex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038" w:type="dxa"/>
          </w:tcPr>
          <w:p w14:paraId="3805D122" w14:textId="77777777" w:rsidR="002108FA" w:rsidRPr="00116DE0" w:rsidRDefault="002108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7" w:type="dxa"/>
          </w:tcPr>
          <w:p w14:paraId="5234E99B" w14:textId="77777777" w:rsidR="002108FA" w:rsidRPr="00116DE0" w:rsidRDefault="002108FA" w:rsidP="00982C60">
            <w:pPr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Summary of key achievements (can focus on detail as part of discussion)</w:t>
            </w:r>
          </w:p>
          <w:p w14:paraId="52F2BA7F" w14:textId="77777777" w:rsidR="002108FA" w:rsidRPr="00116DE0" w:rsidRDefault="002108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97626" w14:textId="77777777" w:rsidR="002108FA" w:rsidRPr="00116DE0" w:rsidRDefault="002108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8FA" w:rsidRPr="00116DE0" w14:paraId="076E16D5" w14:textId="77777777" w:rsidTr="00FC6EFF">
        <w:tc>
          <w:tcPr>
            <w:tcW w:w="3333" w:type="dxa"/>
          </w:tcPr>
          <w:p w14:paraId="33402CFE" w14:textId="77777777" w:rsidR="002108FA" w:rsidRPr="00116DE0" w:rsidRDefault="002108FA" w:rsidP="002108FA">
            <w:pPr>
              <w:pStyle w:val="CommentText"/>
              <w:numPr>
                <w:ilvl w:val="0"/>
                <w:numId w:val="8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116DE0">
              <w:rPr>
                <w:rFonts w:ascii="Arial" w:hAnsi="Arial" w:cs="Arial"/>
                <w:iCs/>
                <w:sz w:val="22"/>
                <w:szCs w:val="22"/>
              </w:rPr>
              <w:t>Exemplifies personal drive and integrity</w:t>
            </w:r>
          </w:p>
          <w:p w14:paraId="400AE55D" w14:textId="77777777" w:rsidR="002108FA" w:rsidRPr="00116DE0" w:rsidRDefault="002108FA" w:rsidP="00262B2B">
            <w:pPr>
              <w:pStyle w:val="CommentTex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038" w:type="dxa"/>
          </w:tcPr>
          <w:p w14:paraId="7D0DF97F" w14:textId="77777777" w:rsidR="002108FA" w:rsidRPr="00116DE0" w:rsidRDefault="002108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7" w:type="dxa"/>
          </w:tcPr>
          <w:p w14:paraId="1C297FBD" w14:textId="77777777" w:rsidR="002108FA" w:rsidRPr="00116DE0" w:rsidRDefault="002108FA" w:rsidP="00982C60">
            <w:pPr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Summary of key achievements (can focus on detail as part of discussion)</w:t>
            </w:r>
          </w:p>
          <w:p w14:paraId="7F164036" w14:textId="77777777" w:rsidR="002108FA" w:rsidRPr="00116DE0" w:rsidRDefault="002108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AA4D8F" w14:textId="77777777" w:rsidR="002108FA" w:rsidRPr="00116DE0" w:rsidRDefault="002108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8FA" w:rsidRPr="00116DE0" w14:paraId="08B54EC9" w14:textId="77777777" w:rsidTr="00FC6EFF">
        <w:tc>
          <w:tcPr>
            <w:tcW w:w="3333" w:type="dxa"/>
          </w:tcPr>
          <w:p w14:paraId="256E9F7B" w14:textId="77777777" w:rsidR="002108FA" w:rsidRPr="00116DE0" w:rsidRDefault="002108FA" w:rsidP="002108FA">
            <w:pPr>
              <w:pStyle w:val="CommentText"/>
              <w:numPr>
                <w:ilvl w:val="0"/>
                <w:numId w:val="8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116DE0">
              <w:rPr>
                <w:rFonts w:ascii="Arial" w:hAnsi="Arial" w:cs="Arial"/>
                <w:iCs/>
                <w:sz w:val="22"/>
                <w:szCs w:val="22"/>
              </w:rPr>
              <w:t>Communicates with influence</w:t>
            </w:r>
          </w:p>
          <w:p w14:paraId="1FE8EAB5" w14:textId="77777777" w:rsidR="002108FA" w:rsidRPr="00116DE0" w:rsidRDefault="002108FA" w:rsidP="00262B2B">
            <w:pPr>
              <w:pStyle w:val="CommentTex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038" w:type="dxa"/>
          </w:tcPr>
          <w:p w14:paraId="4580DDFF" w14:textId="77777777" w:rsidR="002108FA" w:rsidRPr="00116DE0" w:rsidRDefault="002108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7" w:type="dxa"/>
          </w:tcPr>
          <w:p w14:paraId="7BD15AF9" w14:textId="77777777" w:rsidR="002108FA" w:rsidRPr="00116DE0" w:rsidRDefault="002108FA" w:rsidP="00982C60">
            <w:pPr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Summary of key achievements (can focus on detail as part of discussion)</w:t>
            </w:r>
          </w:p>
          <w:p w14:paraId="299BEC68" w14:textId="77777777" w:rsidR="002108FA" w:rsidRPr="00116DE0" w:rsidRDefault="002108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C925A0" w14:textId="77777777" w:rsidR="002108FA" w:rsidRPr="00116DE0" w:rsidRDefault="002108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9C1876" w14:textId="77777777" w:rsidR="00493695" w:rsidRPr="00116DE0" w:rsidRDefault="00493695">
      <w:pPr>
        <w:rPr>
          <w:rFonts w:ascii="Arial" w:hAnsi="Arial" w:cs="Arial"/>
        </w:rPr>
      </w:pPr>
    </w:p>
    <w:p w14:paraId="35633D7C" w14:textId="77777777" w:rsidR="00455FDC" w:rsidRPr="00116DE0" w:rsidRDefault="00455FDC">
      <w:pPr>
        <w:rPr>
          <w:rFonts w:ascii="Arial" w:hAnsi="Arial" w:cs="Arial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0"/>
        <w:gridCol w:w="9248"/>
      </w:tblGrid>
      <w:tr w:rsidR="002108FA" w:rsidRPr="00116DE0" w14:paraId="51BF32B0" w14:textId="77777777" w:rsidTr="00FC6EFF">
        <w:trPr>
          <w:cantSplit/>
        </w:trPr>
        <w:tc>
          <w:tcPr>
            <w:tcW w:w="15168" w:type="dxa"/>
            <w:gridSpan w:val="2"/>
            <w:shd w:val="clear" w:color="auto" w:fill="E0E0E0"/>
          </w:tcPr>
          <w:p w14:paraId="3B3A96FD" w14:textId="77777777" w:rsidR="002108FA" w:rsidRPr="00116DE0" w:rsidRDefault="002108FA" w:rsidP="003A6047">
            <w:pPr>
              <w:spacing w:before="120" w:after="120"/>
              <w:rPr>
                <w:rFonts w:ascii="Arial" w:hAnsi="Arial" w:cs="Arial"/>
                <w:b/>
              </w:rPr>
            </w:pPr>
            <w:r w:rsidRPr="00116DE0">
              <w:rPr>
                <w:rFonts w:ascii="Arial" w:hAnsi="Arial" w:cs="Arial"/>
              </w:rPr>
              <w:br w:type="page"/>
            </w:r>
            <w:r w:rsidR="00502B8C" w:rsidRPr="00116DE0">
              <w:rPr>
                <w:rFonts w:ascii="Arial" w:hAnsi="Arial" w:cs="Arial"/>
                <w:b/>
              </w:rPr>
              <w:t>Section 3: O</w:t>
            </w:r>
            <w:r w:rsidRPr="00116DE0">
              <w:rPr>
                <w:rFonts w:ascii="Arial" w:hAnsi="Arial" w:cs="Arial"/>
                <w:b/>
              </w:rPr>
              <w:t xml:space="preserve">verall Rating (refer to last page of this template for Rating Descriptions &amp; </w:t>
            </w:r>
            <w:r w:rsidR="003A6047" w:rsidRPr="00116DE0">
              <w:rPr>
                <w:rFonts w:ascii="Arial" w:hAnsi="Arial" w:cs="Arial"/>
                <w:b/>
              </w:rPr>
              <w:t xml:space="preserve"> Salary Progression </w:t>
            </w:r>
            <w:r w:rsidRPr="00116DE0">
              <w:rPr>
                <w:rFonts w:ascii="Arial" w:hAnsi="Arial" w:cs="Arial"/>
                <w:b/>
              </w:rPr>
              <w:t>Eligibility):</w:t>
            </w:r>
          </w:p>
        </w:tc>
      </w:tr>
      <w:tr w:rsidR="002108FA" w:rsidRPr="00116DE0" w14:paraId="749C8B97" w14:textId="77777777" w:rsidTr="00FC6E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5920" w:type="dxa"/>
          </w:tcPr>
          <w:p w14:paraId="2F086E6B" w14:textId="77777777" w:rsidR="002108FA" w:rsidRPr="00116DE0" w:rsidRDefault="002108FA" w:rsidP="00FC6EFF">
            <w:pPr>
              <w:spacing w:before="60" w:after="60"/>
              <w:rPr>
                <w:rFonts w:ascii="Arial" w:hAnsi="Arial" w:cs="Arial"/>
                <w:b/>
                <w:i/>
              </w:rPr>
            </w:pPr>
            <w:r w:rsidRPr="00116DE0">
              <w:rPr>
                <w:rFonts w:ascii="Arial" w:hAnsi="Arial" w:cs="Arial"/>
                <w:b/>
                <w:i/>
              </w:rPr>
              <w:t>Please tick appropriate box</w:t>
            </w:r>
          </w:p>
        </w:tc>
        <w:tc>
          <w:tcPr>
            <w:tcW w:w="9248" w:type="dxa"/>
          </w:tcPr>
          <w:p w14:paraId="7180C899" w14:textId="77777777" w:rsidR="002108FA" w:rsidRPr="00116DE0" w:rsidRDefault="002108FA" w:rsidP="00FC6EFF">
            <w:pPr>
              <w:spacing w:before="60" w:after="60"/>
              <w:rPr>
                <w:rFonts w:ascii="Arial" w:hAnsi="Arial" w:cs="Arial"/>
                <w:b/>
                <w:i/>
              </w:rPr>
            </w:pPr>
            <w:r w:rsidRPr="00116DE0">
              <w:rPr>
                <w:rFonts w:ascii="Arial" w:hAnsi="Arial" w:cs="Arial"/>
                <w:b/>
                <w:i/>
              </w:rPr>
              <w:t>Any further comments</w:t>
            </w:r>
          </w:p>
        </w:tc>
      </w:tr>
      <w:tr w:rsidR="002108FA" w:rsidRPr="00116DE0" w14:paraId="00AADEB7" w14:textId="77777777" w:rsidTr="001F45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920" w:type="dxa"/>
            <w:vAlign w:val="center"/>
          </w:tcPr>
          <w:p w14:paraId="34A4235B" w14:textId="77777777" w:rsidR="002108FA" w:rsidRPr="00116DE0" w:rsidRDefault="002108FA" w:rsidP="003A6047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 xml:space="preserve">Does not </w:t>
            </w:r>
            <w:r w:rsidR="003A6047" w:rsidRPr="00116DE0">
              <w:rPr>
                <w:rFonts w:ascii="Arial" w:hAnsi="Arial" w:cs="Arial"/>
                <w:sz w:val="22"/>
                <w:szCs w:val="22"/>
              </w:rPr>
              <w:t>demonstrate requirements</w:t>
            </w:r>
          </w:p>
        </w:tc>
        <w:tc>
          <w:tcPr>
            <w:tcW w:w="9248" w:type="dxa"/>
            <w:vAlign w:val="center"/>
          </w:tcPr>
          <w:p w14:paraId="17ED2B82" w14:textId="77777777" w:rsidR="002108FA" w:rsidRPr="00116DE0" w:rsidRDefault="002108FA" w:rsidP="001F454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8FA" w:rsidRPr="00116DE0" w14:paraId="323F099C" w14:textId="77777777" w:rsidTr="001F45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920" w:type="dxa"/>
            <w:vAlign w:val="center"/>
          </w:tcPr>
          <w:p w14:paraId="362EC6B5" w14:textId="77777777" w:rsidR="002108FA" w:rsidRPr="00116DE0" w:rsidRDefault="003A6047" w:rsidP="001F454C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Demonstrates requirements</w:t>
            </w:r>
          </w:p>
        </w:tc>
        <w:tc>
          <w:tcPr>
            <w:tcW w:w="9248" w:type="dxa"/>
            <w:vAlign w:val="center"/>
          </w:tcPr>
          <w:p w14:paraId="3B89D862" w14:textId="77777777" w:rsidR="002108FA" w:rsidRPr="00116DE0" w:rsidRDefault="002108FA" w:rsidP="001F454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8FA" w:rsidRPr="00116DE0" w14:paraId="6E29B0E8" w14:textId="77777777" w:rsidTr="001F45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920" w:type="dxa"/>
            <w:vAlign w:val="center"/>
          </w:tcPr>
          <w:p w14:paraId="37606FA0" w14:textId="77777777" w:rsidR="002108FA" w:rsidRPr="00116DE0" w:rsidRDefault="003A6047" w:rsidP="001F454C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rPr>
                <w:rFonts w:ascii="Arial" w:hAnsi="Arial" w:cs="Arial"/>
                <w:noProof/>
                <w:sz w:val="22"/>
                <w:szCs w:val="22"/>
                <w:lang w:eastAsia="en-AU"/>
              </w:rPr>
            </w:pPr>
            <w:r w:rsidRPr="00116DE0">
              <w:rPr>
                <w:rFonts w:ascii="Arial" w:hAnsi="Arial" w:cs="Arial"/>
                <w:noProof/>
                <w:sz w:val="22"/>
                <w:szCs w:val="22"/>
                <w:lang w:eastAsia="en-AU"/>
              </w:rPr>
              <w:t>Demonstrates outstanding performance</w:t>
            </w:r>
          </w:p>
        </w:tc>
        <w:tc>
          <w:tcPr>
            <w:tcW w:w="9248" w:type="dxa"/>
            <w:vAlign w:val="center"/>
          </w:tcPr>
          <w:p w14:paraId="09A731AF" w14:textId="77777777" w:rsidR="002108FA" w:rsidRPr="00116DE0" w:rsidRDefault="002108FA" w:rsidP="001F454C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  <w:lang w:eastAsia="en-AU"/>
              </w:rPr>
            </w:pPr>
          </w:p>
        </w:tc>
      </w:tr>
    </w:tbl>
    <w:p w14:paraId="5074A62C" w14:textId="77777777" w:rsidR="003F57CC" w:rsidRPr="00116DE0" w:rsidRDefault="00982C60">
      <w:pPr>
        <w:rPr>
          <w:rFonts w:ascii="Arial" w:hAnsi="Arial" w:cs="Arial"/>
        </w:rPr>
      </w:pPr>
      <w:r w:rsidRPr="00116DE0">
        <w:rPr>
          <w:rFonts w:ascii="Arial" w:hAnsi="Arial" w:cs="Arial"/>
        </w:rPr>
        <w:br w:type="page"/>
      </w:r>
    </w:p>
    <w:p w14:paraId="2617C36C" w14:textId="77777777" w:rsidR="002108FA" w:rsidRPr="00116DE0" w:rsidRDefault="002108FA">
      <w:pPr>
        <w:rPr>
          <w:rFonts w:ascii="Arial" w:hAnsi="Arial" w:cs="Arial"/>
          <w:b/>
          <w:bCs/>
        </w:rPr>
      </w:pPr>
    </w:p>
    <w:tbl>
      <w:tblPr>
        <w:tblW w:w="15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7"/>
        <w:gridCol w:w="5959"/>
        <w:gridCol w:w="2697"/>
      </w:tblGrid>
      <w:tr w:rsidR="002108FA" w:rsidRPr="00116DE0" w14:paraId="31B9CB4B" w14:textId="77777777" w:rsidTr="00455FDC">
        <w:trPr>
          <w:cantSplit/>
          <w:trHeight w:val="517"/>
        </w:trPr>
        <w:tc>
          <w:tcPr>
            <w:tcW w:w="15183" w:type="dxa"/>
            <w:gridSpan w:val="3"/>
            <w:shd w:val="clear" w:color="auto" w:fill="E0E0E0"/>
          </w:tcPr>
          <w:p w14:paraId="78B0CD1D" w14:textId="77777777" w:rsidR="002108FA" w:rsidRPr="00116DE0" w:rsidRDefault="002108FA" w:rsidP="002108FA">
            <w:pPr>
              <w:spacing w:before="120" w:after="12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br w:type="page"/>
            </w:r>
            <w:r w:rsidRPr="00116DE0">
              <w:rPr>
                <w:rFonts w:ascii="Arial" w:hAnsi="Arial" w:cs="Arial"/>
                <w:b/>
                <w:bCs/>
              </w:rPr>
              <w:t>Approval and Payment of Performance Pay</w:t>
            </w:r>
          </w:p>
        </w:tc>
      </w:tr>
      <w:tr w:rsidR="00DE535D" w:rsidRPr="00116DE0" w14:paraId="2D385DAE" w14:textId="77777777" w:rsidTr="00455FDC">
        <w:tblPrEx>
          <w:tblLook w:val="04A0" w:firstRow="1" w:lastRow="0" w:firstColumn="1" w:lastColumn="0" w:noHBand="0" w:noVBand="1"/>
        </w:tblPrEx>
        <w:trPr>
          <w:trHeight w:val="1286"/>
        </w:trPr>
        <w:tc>
          <w:tcPr>
            <w:tcW w:w="6527" w:type="dxa"/>
            <w:vMerge w:val="restart"/>
          </w:tcPr>
          <w:p w14:paraId="3FB8DC87" w14:textId="77777777" w:rsidR="00DE535D" w:rsidRPr="00116DE0" w:rsidRDefault="00DE535D" w:rsidP="002A66C1">
            <w:pPr>
              <w:spacing w:before="120" w:after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16DE0">
              <w:rPr>
                <w:rFonts w:ascii="Arial" w:hAnsi="Arial" w:cs="Arial"/>
                <w:b/>
                <w:bCs/>
                <w:sz w:val="22"/>
                <w:szCs w:val="22"/>
              </w:rPr>
              <w:t>Recommendation</w:t>
            </w:r>
            <w:r w:rsidR="00156DD8" w:rsidRPr="00116D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16D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salary progression: </w:t>
            </w:r>
            <w:r w:rsidR="00EA6EBC" w:rsidRPr="00116DE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116DE0">
              <w:rPr>
                <w:rFonts w:ascii="Arial" w:hAnsi="Arial" w:cs="Arial"/>
                <w:bCs/>
                <w:i/>
                <w:sz w:val="22"/>
                <w:szCs w:val="22"/>
              </w:rPr>
              <w:t>(Deputy Secretary to approve if Branch Manager or equivalent)</w:t>
            </w:r>
          </w:p>
          <w:p w14:paraId="31F1108B" w14:textId="77777777" w:rsidR="00DE535D" w:rsidRPr="00116DE0" w:rsidRDefault="00DE535D" w:rsidP="002A66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9" w:type="dxa"/>
          </w:tcPr>
          <w:p w14:paraId="081474BF" w14:textId="77777777" w:rsidR="00DE535D" w:rsidRPr="00116DE0" w:rsidRDefault="00DE535D" w:rsidP="002A66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3CF8B79" w14:textId="77777777" w:rsidR="00DE535D" w:rsidRPr="00116DE0" w:rsidRDefault="00DE535D" w:rsidP="00E572F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  <w:r w:rsidRPr="00116DE0">
              <w:rPr>
                <w:rFonts w:ascii="Arial" w:hAnsi="Arial" w:cs="Arial"/>
                <w:sz w:val="22"/>
                <w:szCs w:val="22"/>
              </w:rPr>
              <w:br/>
              <w:t>Signed - General Manager</w:t>
            </w:r>
          </w:p>
        </w:tc>
        <w:tc>
          <w:tcPr>
            <w:tcW w:w="2697" w:type="dxa"/>
          </w:tcPr>
          <w:p w14:paraId="1C264A65" w14:textId="77777777" w:rsidR="00DE535D" w:rsidRPr="00116DE0" w:rsidRDefault="00DE535D" w:rsidP="002A66C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00C954" w14:textId="77777777" w:rsidR="00DE535D" w:rsidRPr="00116DE0" w:rsidRDefault="00DE535D" w:rsidP="00E572F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116DE0">
              <w:rPr>
                <w:rFonts w:ascii="Arial" w:hAnsi="Arial" w:cs="Arial"/>
                <w:sz w:val="22"/>
                <w:szCs w:val="22"/>
              </w:rPr>
              <w:br/>
              <w:t>Date</w:t>
            </w:r>
          </w:p>
        </w:tc>
      </w:tr>
      <w:tr w:rsidR="00DE535D" w:rsidRPr="00116DE0" w14:paraId="045A3D7A" w14:textId="77777777" w:rsidTr="00455FDC">
        <w:tblPrEx>
          <w:tblLook w:val="04A0" w:firstRow="1" w:lastRow="0" w:firstColumn="1" w:lastColumn="0" w:noHBand="0" w:noVBand="1"/>
        </w:tblPrEx>
        <w:trPr>
          <w:trHeight w:val="1274"/>
        </w:trPr>
        <w:tc>
          <w:tcPr>
            <w:tcW w:w="6527" w:type="dxa"/>
            <w:vMerge/>
          </w:tcPr>
          <w:p w14:paraId="666E9E98" w14:textId="77777777" w:rsidR="00DE535D" w:rsidRPr="00116DE0" w:rsidRDefault="00DE535D" w:rsidP="00543108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959" w:type="dxa"/>
          </w:tcPr>
          <w:p w14:paraId="3CC72AE0" w14:textId="77777777" w:rsidR="00DE535D" w:rsidRPr="00116DE0" w:rsidRDefault="00DE535D" w:rsidP="002A66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FC49E4E" w14:textId="77777777" w:rsidR="00DE535D" w:rsidRPr="00116DE0" w:rsidRDefault="00DE535D" w:rsidP="00E572F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  <w:r w:rsidRPr="00116DE0">
              <w:rPr>
                <w:rFonts w:ascii="Arial" w:hAnsi="Arial" w:cs="Arial"/>
                <w:sz w:val="22"/>
                <w:szCs w:val="22"/>
              </w:rPr>
              <w:br/>
              <w:t>Signed - Secretary / Deputy Secretary</w:t>
            </w:r>
          </w:p>
        </w:tc>
        <w:tc>
          <w:tcPr>
            <w:tcW w:w="2697" w:type="dxa"/>
          </w:tcPr>
          <w:p w14:paraId="74F9E263" w14:textId="77777777" w:rsidR="00DE535D" w:rsidRPr="00116DE0" w:rsidRDefault="00DE535D" w:rsidP="002A66C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6ED7D1" w14:textId="77777777" w:rsidR="00DE535D" w:rsidRPr="00116DE0" w:rsidRDefault="00DE535D" w:rsidP="00E572F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116DE0">
              <w:rPr>
                <w:rFonts w:ascii="Arial" w:hAnsi="Arial" w:cs="Arial"/>
                <w:sz w:val="22"/>
                <w:szCs w:val="22"/>
              </w:rPr>
              <w:br/>
              <w:t>Date</w:t>
            </w:r>
          </w:p>
        </w:tc>
      </w:tr>
      <w:tr w:rsidR="00E35844" w:rsidRPr="00116DE0" w14:paraId="6ACA02AD" w14:textId="77777777" w:rsidTr="00455FDC">
        <w:tblPrEx>
          <w:tblLook w:val="04A0" w:firstRow="1" w:lastRow="0" w:firstColumn="1" w:lastColumn="0" w:noHBand="0" w:noVBand="1"/>
        </w:tblPrEx>
        <w:trPr>
          <w:trHeight w:val="4105"/>
        </w:trPr>
        <w:tc>
          <w:tcPr>
            <w:tcW w:w="6527" w:type="dxa"/>
          </w:tcPr>
          <w:p w14:paraId="14F52EEA" w14:textId="77777777" w:rsidR="001B798D" w:rsidRPr="00116DE0" w:rsidRDefault="00E35844" w:rsidP="002A66C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D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Type of </w:t>
            </w:r>
            <w:r w:rsidR="00890A33" w:rsidRPr="00116DE0">
              <w:rPr>
                <w:rFonts w:ascii="Arial" w:hAnsi="Arial" w:cs="Arial"/>
                <w:b/>
                <w:bCs/>
                <w:sz w:val="22"/>
                <w:szCs w:val="22"/>
              </w:rPr>
              <w:t>salary progression payable</w:t>
            </w:r>
          </w:p>
          <w:p w14:paraId="1D158653" w14:textId="77777777" w:rsidR="00E35844" w:rsidRPr="00116DE0" w:rsidRDefault="00E35844" w:rsidP="00890A3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59" w:type="dxa"/>
          </w:tcPr>
          <w:p w14:paraId="5DCEE449" w14:textId="77777777" w:rsidR="00E35844" w:rsidRPr="00116DE0" w:rsidRDefault="002D073A" w:rsidP="00455FDC">
            <w:pPr>
              <w:spacing w:before="60" w:after="60" w:line="48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35036AB" wp14:editId="074DF30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64770</wp:posOffset>
                      </wp:positionV>
                      <wp:extent cx="133350" cy="142875"/>
                      <wp:effectExtent l="0" t="0" r="19050" b="2857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CDD99" id="Rectangle 9" o:spid="_x0000_s1026" style="position:absolute;margin-left:-.9pt;margin-top:5.1pt;width:10.5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tACg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"/>
                  </w:pict>
                </mc:Fallback>
              </mc:AlternateContent>
            </w:r>
            <w:r w:rsidR="002A66C1" w:rsidRPr="00116DE0">
              <w:rPr>
                <w:rFonts w:ascii="Arial" w:hAnsi="Arial" w:cs="Arial"/>
                <w:sz w:val="22"/>
                <w:szCs w:val="22"/>
              </w:rPr>
              <w:tab/>
            </w:r>
            <w:r w:rsidR="003A6047" w:rsidRPr="00116DE0">
              <w:rPr>
                <w:rFonts w:ascii="Arial" w:hAnsi="Arial" w:cs="Arial"/>
                <w:sz w:val="22"/>
                <w:szCs w:val="22"/>
              </w:rPr>
              <w:t>No salary progression payable</w:t>
            </w:r>
          </w:p>
          <w:p w14:paraId="65189EF5" w14:textId="77777777" w:rsidR="00E35844" w:rsidRPr="00116DE0" w:rsidRDefault="002D073A" w:rsidP="00455FDC">
            <w:pPr>
              <w:tabs>
                <w:tab w:val="left" w:pos="459"/>
              </w:tabs>
              <w:spacing w:before="60" w:after="60" w:line="480" w:lineRule="auto"/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470E9CC" wp14:editId="0AC60EE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0</wp:posOffset>
                      </wp:positionV>
                      <wp:extent cx="133350" cy="142875"/>
                      <wp:effectExtent l="0" t="0" r="19050" b="28575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597BD" id="Rectangle 10" o:spid="_x0000_s1026" style="position:absolute;margin-left:-.9pt;margin-top:0;width:10.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tACg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"/>
                  </w:pict>
                </mc:Fallback>
              </mc:AlternateContent>
            </w:r>
            <w:r w:rsidR="002A66C1" w:rsidRPr="00116DE0">
              <w:rPr>
                <w:rFonts w:ascii="Arial" w:hAnsi="Arial" w:cs="Arial"/>
                <w:sz w:val="22"/>
                <w:szCs w:val="22"/>
              </w:rPr>
              <w:tab/>
            </w:r>
            <w:r w:rsidR="003A6047" w:rsidRPr="00116DE0">
              <w:rPr>
                <w:rFonts w:ascii="Arial" w:hAnsi="Arial" w:cs="Arial"/>
                <w:sz w:val="22"/>
                <w:szCs w:val="22"/>
              </w:rPr>
              <w:t>Salary progression at 1 salary progression point</w:t>
            </w:r>
          </w:p>
          <w:p w14:paraId="7C97000E" w14:textId="77777777" w:rsidR="003A6047" w:rsidRPr="00116DE0" w:rsidRDefault="002D073A" w:rsidP="00455FDC">
            <w:pPr>
              <w:spacing w:before="60" w:after="60" w:line="276" w:lineRule="auto"/>
              <w:ind w:left="453"/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376F70" wp14:editId="48BB179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19685</wp:posOffset>
                      </wp:positionV>
                      <wp:extent cx="133350" cy="163830"/>
                      <wp:effectExtent l="8255" t="5080" r="10795" b="12065"/>
                      <wp:wrapNone/>
                      <wp:docPr id="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5B190" id="Rectangle 20" o:spid="_x0000_s1026" style="position:absolute;margin-left:-.9pt;margin-top:1.55pt;width:10.5pt;height:12.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"/>
                  </w:pict>
                </mc:Fallback>
              </mc:AlternateContent>
            </w:r>
            <w:r w:rsidR="003A6047" w:rsidRPr="00116DE0">
              <w:rPr>
                <w:rFonts w:ascii="Arial" w:hAnsi="Arial" w:cs="Arial"/>
                <w:sz w:val="22"/>
                <w:szCs w:val="22"/>
              </w:rPr>
              <w:t>Salary progression beyond 1 salary progression point.</w:t>
            </w:r>
          </w:p>
          <w:p w14:paraId="47EA1E3C" w14:textId="77777777" w:rsidR="001B798D" w:rsidRPr="00116DE0" w:rsidRDefault="003A6047" w:rsidP="00455FDC">
            <w:pPr>
              <w:spacing w:before="60" w:after="60" w:line="276" w:lineRule="auto"/>
              <w:ind w:left="453"/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Please specify point of progression: ________</w:t>
            </w:r>
            <w:r w:rsidR="000820A6" w:rsidRPr="00116DE0">
              <w:rPr>
                <w:rFonts w:ascii="Arial" w:hAnsi="Arial" w:cs="Arial"/>
                <w:sz w:val="22"/>
                <w:szCs w:val="22"/>
              </w:rPr>
              <w:t>, or</w:t>
            </w:r>
          </w:p>
          <w:p w14:paraId="7B96B517" w14:textId="77777777" w:rsidR="00455FDC" w:rsidRPr="00116DE0" w:rsidRDefault="00455FDC" w:rsidP="00455FDC">
            <w:pPr>
              <w:spacing w:before="60" w:after="60" w:line="276" w:lineRule="auto"/>
              <w:ind w:left="453"/>
              <w:rPr>
                <w:rFonts w:ascii="Arial" w:hAnsi="Arial" w:cs="Arial"/>
                <w:sz w:val="22"/>
                <w:szCs w:val="22"/>
              </w:rPr>
            </w:pPr>
          </w:p>
          <w:p w14:paraId="5FAE36A1" w14:textId="77777777" w:rsidR="001B798D" w:rsidRPr="00116DE0" w:rsidRDefault="002D073A" w:rsidP="00455FDC">
            <w:pPr>
              <w:spacing w:before="60" w:after="60" w:line="276" w:lineRule="auto"/>
              <w:ind w:left="453"/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noProof/>
                <w:sz w:val="22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85F305" wp14:editId="49C8F2D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61595</wp:posOffset>
                      </wp:positionV>
                      <wp:extent cx="133350" cy="142875"/>
                      <wp:effectExtent l="0" t="0" r="19050" b="28575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C7E07" id="Rectangle 21" o:spid="_x0000_s1026" style="position:absolute;margin-left:-.9pt;margin-top:4.85pt;width:10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tACg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"/>
                  </w:pict>
                </mc:Fallback>
              </mc:AlternateContent>
            </w:r>
            <w:r w:rsidR="003A6047" w:rsidRPr="00116DE0">
              <w:rPr>
                <w:rFonts w:ascii="Arial" w:hAnsi="Arial" w:cs="Arial"/>
                <w:noProof/>
                <w:sz w:val="22"/>
                <w:szCs w:val="22"/>
                <w:lang w:eastAsia="en-AU"/>
              </w:rPr>
              <w:t>Salary progression above the final salary progression point</w:t>
            </w:r>
            <w:r w:rsidR="00890A33" w:rsidRPr="00116DE0">
              <w:rPr>
                <w:rFonts w:ascii="Arial" w:hAnsi="Arial" w:cs="Arial"/>
                <w:noProof/>
                <w:sz w:val="22"/>
                <w:szCs w:val="22"/>
                <w:lang w:eastAsia="en-AU"/>
              </w:rPr>
              <w:t>, i.e., s</w:t>
            </w:r>
            <w:r w:rsidR="003A6047" w:rsidRPr="00116DE0">
              <w:rPr>
                <w:rFonts w:ascii="Arial" w:hAnsi="Arial" w:cs="Arial"/>
                <w:noProof/>
                <w:sz w:val="22"/>
                <w:szCs w:val="22"/>
                <w:lang w:eastAsia="en-AU"/>
              </w:rPr>
              <w:t>pecial salary point.  Please specify</w:t>
            </w:r>
            <w:r w:rsidR="00890A33" w:rsidRPr="00116DE0">
              <w:rPr>
                <w:rFonts w:ascii="Arial" w:hAnsi="Arial" w:cs="Arial"/>
                <w:noProof/>
                <w:sz w:val="22"/>
                <w:szCs w:val="22"/>
                <w:lang w:eastAsia="en-AU"/>
              </w:rPr>
              <w:t xml:space="preserve"> the special progression point:  $____________</w:t>
            </w:r>
          </w:p>
          <w:p w14:paraId="3972A152" w14:textId="77777777" w:rsidR="001B798D" w:rsidRPr="00116DE0" w:rsidRDefault="001B798D" w:rsidP="00E572F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7DA390AA" w14:textId="77777777" w:rsidR="00E572FD" w:rsidRPr="00116DE0" w:rsidRDefault="001B798D" w:rsidP="00E572F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  <w:r w:rsidR="002A66C1" w:rsidRPr="00116DE0">
              <w:rPr>
                <w:rFonts w:ascii="Arial" w:hAnsi="Arial" w:cs="Arial"/>
                <w:sz w:val="22"/>
                <w:szCs w:val="22"/>
              </w:rPr>
              <w:t>______</w:t>
            </w:r>
            <w:r w:rsidR="00E572FD" w:rsidRPr="00116DE0">
              <w:rPr>
                <w:rFonts w:ascii="Arial" w:hAnsi="Arial" w:cs="Arial"/>
                <w:sz w:val="22"/>
                <w:szCs w:val="22"/>
              </w:rPr>
              <w:br/>
            </w:r>
            <w:r w:rsidRPr="00116DE0">
              <w:rPr>
                <w:rFonts w:ascii="Arial" w:hAnsi="Arial" w:cs="Arial"/>
                <w:sz w:val="22"/>
                <w:szCs w:val="22"/>
              </w:rPr>
              <w:t>Signed – S</w:t>
            </w:r>
            <w:r w:rsidR="001F0810" w:rsidRPr="00116DE0">
              <w:rPr>
                <w:rFonts w:ascii="Arial" w:hAnsi="Arial" w:cs="Arial"/>
                <w:sz w:val="22"/>
                <w:szCs w:val="22"/>
              </w:rPr>
              <w:t xml:space="preserve">enior Executive </w:t>
            </w:r>
          </w:p>
        </w:tc>
        <w:tc>
          <w:tcPr>
            <w:tcW w:w="2697" w:type="dxa"/>
          </w:tcPr>
          <w:p w14:paraId="06F1CDB6" w14:textId="77777777" w:rsidR="00E35844" w:rsidRPr="00116DE0" w:rsidRDefault="00E35844" w:rsidP="00E572F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6D6DA7" w14:textId="77777777" w:rsidR="001B798D" w:rsidRPr="00116DE0" w:rsidRDefault="001B798D" w:rsidP="00E572F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144B6D" w14:textId="77777777" w:rsidR="002A66C1" w:rsidRPr="00116DE0" w:rsidRDefault="002A66C1" w:rsidP="00E572F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9E716E" w14:textId="77777777" w:rsidR="001B798D" w:rsidRPr="00116DE0" w:rsidRDefault="001B798D" w:rsidP="00E572F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728B30" w14:textId="77777777" w:rsidR="00E572FD" w:rsidRPr="00116DE0" w:rsidRDefault="00E572FD" w:rsidP="00E572F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527E97" w14:textId="77777777" w:rsidR="002A66C1" w:rsidRPr="00116DE0" w:rsidRDefault="002A66C1" w:rsidP="00E572F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CF2BA5" w14:textId="77777777" w:rsidR="001B798D" w:rsidRPr="00116DE0" w:rsidRDefault="001B798D" w:rsidP="00E572F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116DE0">
              <w:rPr>
                <w:rFonts w:ascii="Arial" w:hAnsi="Arial" w:cs="Arial"/>
                <w:sz w:val="22"/>
                <w:szCs w:val="22"/>
              </w:rPr>
              <w:br/>
              <w:t>Date</w:t>
            </w:r>
          </w:p>
        </w:tc>
      </w:tr>
      <w:tr w:rsidR="00982C60" w:rsidRPr="00116DE0" w14:paraId="7AB29A9D" w14:textId="77777777" w:rsidTr="00455FDC">
        <w:tblPrEx>
          <w:tblLook w:val="04A0" w:firstRow="1" w:lastRow="0" w:firstColumn="1" w:lastColumn="0" w:noHBand="0" w:noVBand="1"/>
        </w:tblPrEx>
        <w:trPr>
          <w:trHeight w:val="1383"/>
        </w:trPr>
        <w:tc>
          <w:tcPr>
            <w:tcW w:w="6527" w:type="dxa"/>
          </w:tcPr>
          <w:p w14:paraId="62D5875A" w14:textId="77777777" w:rsidR="0052657F" w:rsidRPr="00116DE0" w:rsidRDefault="00890A33" w:rsidP="00890A3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16DE0">
              <w:rPr>
                <w:rFonts w:ascii="Arial" w:hAnsi="Arial" w:cs="Arial"/>
                <w:b/>
                <w:bCs/>
                <w:sz w:val="22"/>
                <w:szCs w:val="22"/>
              </w:rPr>
              <w:t>Salary Progression</w:t>
            </w:r>
            <w:r w:rsidR="0052657F" w:rsidRPr="00116D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processed </w:t>
            </w:r>
            <w:r w:rsidRPr="00116DE0">
              <w:rPr>
                <w:rFonts w:ascii="Arial" w:hAnsi="Arial" w:cs="Arial"/>
                <w:b/>
                <w:bCs/>
                <w:sz w:val="22"/>
                <w:szCs w:val="22"/>
              </w:rPr>
              <w:t>in Payroll</w:t>
            </w:r>
          </w:p>
        </w:tc>
        <w:tc>
          <w:tcPr>
            <w:tcW w:w="5959" w:type="dxa"/>
          </w:tcPr>
          <w:p w14:paraId="34B6861A" w14:textId="77777777" w:rsidR="00E35844" w:rsidRPr="00116DE0" w:rsidRDefault="00E35844" w:rsidP="002A66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9435754" w14:textId="77777777" w:rsidR="00E572FD" w:rsidRPr="00116DE0" w:rsidRDefault="0052657F" w:rsidP="00E572F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  <w:r w:rsidR="00E572FD" w:rsidRPr="00116DE0">
              <w:rPr>
                <w:rFonts w:ascii="Arial" w:hAnsi="Arial" w:cs="Arial"/>
                <w:sz w:val="22"/>
                <w:szCs w:val="22"/>
              </w:rPr>
              <w:t>______</w:t>
            </w:r>
            <w:r w:rsidR="00E572FD" w:rsidRPr="00116DE0">
              <w:rPr>
                <w:rFonts w:ascii="Arial" w:hAnsi="Arial" w:cs="Arial"/>
                <w:sz w:val="22"/>
                <w:szCs w:val="22"/>
              </w:rPr>
              <w:br/>
            </w:r>
            <w:r w:rsidRPr="00116DE0">
              <w:rPr>
                <w:rFonts w:ascii="Arial" w:hAnsi="Arial" w:cs="Arial"/>
                <w:sz w:val="22"/>
                <w:szCs w:val="22"/>
              </w:rPr>
              <w:t>Signed – HR Branch</w:t>
            </w:r>
          </w:p>
        </w:tc>
        <w:tc>
          <w:tcPr>
            <w:tcW w:w="2697" w:type="dxa"/>
          </w:tcPr>
          <w:p w14:paraId="077A2116" w14:textId="77777777" w:rsidR="00E35844" w:rsidRPr="00116DE0" w:rsidRDefault="00E35844" w:rsidP="002A66C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540E39" w14:textId="77777777" w:rsidR="0052657F" w:rsidRPr="00116DE0" w:rsidRDefault="0052657F" w:rsidP="00E572F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DE0"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116DE0">
              <w:rPr>
                <w:rFonts w:ascii="Arial" w:hAnsi="Arial" w:cs="Arial"/>
                <w:sz w:val="22"/>
                <w:szCs w:val="22"/>
              </w:rPr>
              <w:br/>
              <w:t>Date</w:t>
            </w:r>
          </w:p>
        </w:tc>
      </w:tr>
    </w:tbl>
    <w:p w14:paraId="30E26742" w14:textId="77777777" w:rsidR="00E649A3" w:rsidRPr="00116DE0" w:rsidRDefault="00E649A3" w:rsidP="00E572FD">
      <w:pPr>
        <w:jc w:val="both"/>
        <w:rPr>
          <w:rFonts w:ascii="Arial" w:hAnsi="Arial" w:cs="Arial"/>
          <w:sz w:val="22"/>
          <w:szCs w:val="22"/>
        </w:rPr>
      </w:pPr>
    </w:p>
    <w:p w14:paraId="78A009F1" w14:textId="77777777" w:rsidR="00262B2B" w:rsidRPr="00116DE0" w:rsidRDefault="00262B2B" w:rsidP="00502B8C">
      <w:pPr>
        <w:jc w:val="both"/>
        <w:rPr>
          <w:rFonts w:ascii="Arial" w:hAnsi="Arial" w:cs="Arial"/>
          <w:b/>
          <w:szCs w:val="22"/>
        </w:rPr>
        <w:sectPr w:rsidR="00262B2B" w:rsidRPr="00116DE0" w:rsidSect="00262B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19" w:right="998" w:bottom="991" w:left="851" w:header="709" w:footer="645" w:gutter="0"/>
          <w:cols w:space="708"/>
          <w:docGrid w:linePitch="360"/>
        </w:sectPr>
      </w:pPr>
    </w:p>
    <w:p w14:paraId="2EAA60E2" w14:textId="77777777" w:rsidR="00502B8C" w:rsidRPr="00116DE0" w:rsidRDefault="00502B8C" w:rsidP="00DE535D">
      <w:pPr>
        <w:jc w:val="center"/>
        <w:rPr>
          <w:rFonts w:ascii="Arial" w:hAnsi="Arial" w:cs="Arial"/>
          <w:b/>
          <w:color w:val="1F497D" w:themeColor="text2"/>
          <w:sz w:val="32"/>
          <w:szCs w:val="22"/>
        </w:rPr>
      </w:pPr>
      <w:r w:rsidRPr="00116DE0">
        <w:rPr>
          <w:rFonts w:ascii="Arial" w:hAnsi="Arial" w:cs="Arial"/>
          <w:b/>
          <w:color w:val="1F497D" w:themeColor="text2"/>
          <w:sz w:val="32"/>
          <w:szCs w:val="22"/>
        </w:rPr>
        <w:lastRenderedPageBreak/>
        <w:t>Excerpt from S</w:t>
      </w:r>
      <w:r w:rsidR="003917CC" w:rsidRPr="00116DE0">
        <w:rPr>
          <w:rFonts w:ascii="Arial" w:hAnsi="Arial" w:cs="Arial"/>
          <w:b/>
          <w:color w:val="1F497D" w:themeColor="text2"/>
          <w:sz w:val="32"/>
          <w:szCs w:val="22"/>
        </w:rPr>
        <w:t>enior Executive</w:t>
      </w:r>
      <w:r w:rsidR="00DE535D" w:rsidRPr="00116DE0">
        <w:rPr>
          <w:rFonts w:ascii="Arial" w:hAnsi="Arial" w:cs="Arial"/>
          <w:b/>
          <w:color w:val="1F497D" w:themeColor="text2"/>
          <w:sz w:val="32"/>
          <w:szCs w:val="22"/>
        </w:rPr>
        <w:br/>
      </w:r>
      <w:r w:rsidRPr="00116DE0">
        <w:rPr>
          <w:rFonts w:ascii="Arial" w:hAnsi="Arial" w:cs="Arial"/>
          <w:b/>
          <w:color w:val="1F497D" w:themeColor="text2"/>
          <w:sz w:val="32"/>
          <w:szCs w:val="22"/>
        </w:rPr>
        <w:t>Pe</w:t>
      </w:r>
      <w:r w:rsidR="00286A13" w:rsidRPr="00116DE0">
        <w:rPr>
          <w:rFonts w:ascii="Arial" w:hAnsi="Arial" w:cs="Arial"/>
          <w:b/>
          <w:color w:val="1F497D" w:themeColor="text2"/>
          <w:sz w:val="32"/>
          <w:szCs w:val="22"/>
        </w:rPr>
        <w:t xml:space="preserve">rformance Management </w:t>
      </w:r>
      <w:r w:rsidR="00890A33" w:rsidRPr="00116DE0">
        <w:rPr>
          <w:rFonts w:ascii="Arial" w:hAnsi="Arial" w:cs="Arial"/>
          <w:b/>
          <w:color w:val="1F497D" w:themeColor="text2"/>
          <w:sz w:val="32"/>
          <w:szCs w:val="22"/>
        </w:rPr>
        <w:t xml:space="preserve">&amp; Development </w:t>
      </w:r>
      <w:r w:rsidR="00286A13" w:rsidRPr="00116DE0">
        <w:rPr>
          <w:rFonts w:ascii="Arial" w:hAnsi="Arial" w:cs="Arial"/>
          <w:b/>
          <w:color w:val="1F497D" w:themeColor="text2"/>
          <w:sz w:val="32"/>
          <w:szCs w:val="22"/>
        </w:rPr>
        <w:t>Guidelines</w:t>
      </w:r>
    </w:p>
    <w:p w14:paraId="59537B2B" w14:textId="77777777" w:rsidR="00890A33" w:rsidRPr="00116DE0" w:rsidRDefault="00890A33" w:rsidP="00890A33">
      <w:pPr>
        <w:pStyle w:val="Heading1"/>
        <w:spacing w:before="240" w:after="120"/>
        <w:rPr>
          <w:rFonts w:ascii="Arial" w:hAnsi="Arial" w:cs="Arial"/>
          <w:szCs w:val="24"/>
          <w:lang w:val="en-US"/>
        </w:rPr>
      </w:pPr>
      <w:r w:rsidRPr="00116DE0">
        <w:rPr>
          <w:rFonts w:ascii="Arial" w:hAnsi="Arial" w:cs="Arial"/>
          <w:szCs w:val="24"/>
        </w:rPr>
        <w:t>Evidence based Ratings for annual assessment</w:t>
      </w:r>
    </w:p>
    <w:tbl>
      <w:tblPr>
        <w:tblStyle w:val="LightList-Accent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2093"/>
        <w:gridCol w:w="8647"/>
      </w:tblGrid>
      <w:tr w:rsidR="00890A33" w:rsidRPr="00116DE0" w14:paraId="78AE2D84" w14:textId="77777777" w:rsidTr="00DE5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2A8FBE2" w14:textId="77777777" w:rsidR="00890A33" w:rsidRPr="00116DE0" w:rsidRDefault="00890A33" w:rsidP="00262B2B">
            <w:pPr>
              <w:rPr>
                <w:rFonts w:ascii="Arial" w:hAnsi="Arial" w:cs="Arial"/>
                <w:b w:val="0"/>
                <w:sz w:val="28"/>
              </w:rPr>
            </w:pPr>
            <w:r w:rsidRPr="00116DE0">
              <w:rPr>
                <w:rFonts w:ascii="Arial" w:hAnsi="Arial" w:cs="Arial"/>
                <w:sz w:val="28"/>
              </w:rPr>
              <w:t>Rating</w:t>
            </w:r>
          </w:p>
        </w:tc>
        <w:tc>
          <w:tcPr>
            <w:tcW w:w="8647" w:type="dxa"/>
          </w:tcPr>
          <w:p w14:paraId="57D3F015" w14:textId="77777777" w:rsidR="00890A33" w:rsidRPr="00116DE0" w:rsidRDefault="00890A33" w:rsidP="00262B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</w:rPr>
            </w:pPr>
            <w:r w:rsidRPr="00116DE0">
              <w:rPr>
                <w:rFonts w:ascii="Arial" w:hAnsi="Arial" w:cs="Arial"/>
                <w:sz w:val="28"/>
              </w:rPr>
              <w:t>Description</w:t>
            </w:r>
          </w:p>
        </w:tc>
      </w:tr>
      <w:tr w:rsidR="00890A33" w:rsidRPr="00116DE0" w14:paraId="44A3A6F3" w14:textId="77777777" w:rsidTr="00D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1523A1" w14:textId="77777777" w:rsidR="00890A33" w:rsidRPr="00116DE0" w:rsidRDefault="00890A33" w:rsidP="00262B2B">
            <w:pPr>
              <w:spacing w:before="40" w:after="4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Does not demonstrate requirements</w:t>
            </w:r>
          </w:p>
        </w:tc>
        <w:tc>
          <w:tcPr>
            <w:tcW w:w="86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F04A8F0" w14:textId="77777777" w:rsidR="00890A33" w:rsidRPr="00116DE0" w:rsidRDefault="00890A33" w:rsidP="00907375">
            <w:pPr>
              <w:numPr>
                <w:ilvl w:val="0"/>
                <w:numId w:val="10"/>
              </w:numPr>
              <w:spacing w:before="40" w:after="40"/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Performance is at a level below that established in the PMP in one or more significant areas and has an impact on achievement of outcomes.  This assessment will be based on the following:</w:t>
            </w:r>
          </w:p>
          <w:p w14:paraId="30D1C3AC" w14:textId="77777777" w:rsidR="00890A33" w:rsidRPr="00116DE0" w:rsidRDefault="00890A33" w:rsidP="00907375">
            <w:pPr>
              <w:numPr>
                <w:ilvl w:val="0"/>
                <w:numId w:val="10"/>
              </w:numPr>
              <w:spacing w:before="40" w:after="40"/>
              <w:ind w:left="600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the officer’s performance was not fully satisfactory; and/or</w:t>
            </w:r>
          </w:p>
          <w:p w14:paraId="7A4C7812" w14:textId="77777777" w:rsidR="00890A33" w:rsidRPr="00116DE0" w:rsidRDefault="00890A33" w:rsidP="00907375">
            <w:pPr>
              <w:numPr>
                <w:ilvl w:val="0"/>
                <w:numId w:val="10"/>
              </w:numPr>
              <w:spacing w:before="40" w:after="40"/>
              <w:ind w:left="600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 xml:space="preserve"> the requirements in the officer’s PMP have not been met; and/or </w:t>
            </w:r>
          </w:p>
          <w:p w14:paraId="62A73B87" w14:textId="77777777" w:rsidR="00890A33" w:rsidRPr="00116DE0" w:rsidRDefault="00890A33" w:rsidP="00907375">
            <w:pPr>
              <w:numPr>
                <w:ilvl w:val="0"/>
                <w:numId w:val="10"/>
              </w:numPr>
              <w:spacing w:before="40" w:after="40"/>
              <w:ind w:left="600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the officer has not demonstrated they have met the agreed leadership capability goals identified in the PMP.</w:t>
            </w:r>
          </w:p>
        </w:tc>
      </w:tr>
      <w:tr w:rsidR="00890A33" w:rsidRPr="00116DE0" w14:paraId="594BD19A" w14:textId="77777777" w:rsidTr="00DE53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5488A3F" w14:textId="77777777" w:rsidR="00890A33" w:rsidRPr="00116DE0" w:rsidRDefault="00890A33" w:rsidP="00262B2B">
            <w:pPr>
              <w:spacing w:before="40" w:after="4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Demonstrates requirements</w:t>
            </w:r>
          </w:p>
        </w:tc>
        <w:tc>
          <w:tcPr>
            <w:tcW w:w="8647" w:type="dxa"/>
          </w:tcPr>
          <w:p w14:paraId="5AEC8826" w14:textId="77777777" w:rsidR="00890A33" w:rsidRPr="00116DE0" w:rsidRDefault="00890A33" w:rsidP="00907375">
            <w:pPr>
              <w:numPr>
                <w:ilvl w:val="0"/>
                <w:numId w:val="10"/>
              </w:numPr>
              <w:spacing w:before="40" w:after="40"/>
              <w:ind w:left="31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Performance is at a level established in the PMP in all areas.  This assessment will be based on the following:</w:t>
            </w:r>
          </w:p>
          <w:p w14:paraId="3F2FFDE9" w14:textId="77777777" w:rsidR="00890A33" w:rsidRPr="00116DE0" w:rsidRDefault="00890A33" w:rsidP="00907375">
            <w:pPr>
              <w:numPr>
                <w:ilvl w:val="0"/>
                <w:numId w:val="10"/>
              </w:numPr>
              <w:spacing w:before="40" w:after="40"/>
              <w:ind w:left="60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the officer’s performance was fully satisfactory; and</w:t>
            </w:r>
          </w:p>
          <w:p w14:paraId="2F2CA0E6" w14:textId="77777777" w:rsidR="00890A33" w:rsidRPr="00116DE0" w:rsidRDefault="00890A33" w:rsidP="00907375">
            <w:pPr>
              <w:numPr>
                <w:ilvl w:val="0"/>
                <w:numId w:val="10"/>
              </w:numPr>
              <w:spacing w:before="40" w:after="40"/>
              <w:ind w:left="60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 xml:space="preserve"> the requirements in the Officer’s PMP have been met; and </w:t>
            </w:r>
          </w:p>
          <w:p w14:paraId="5E255572" w14:textId="77777777" w:rsidR="00890A33" w:rsidRPr="00116DE0" w:rsidRDefault="00890A33" w:rsidP="00907375">
            <w:pPr>
              <w:numPr>
                <w:ilvl w:val="0"/>
                <w:numId w:val="10"/>
              </w:numPr>
              <w:spacing w:before="40" w:after="40"/>
              <w:ind w:left="600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the officer has demonstrated they have met the agreed leadership capability goals identified in the PMP.</w:t>
            </w:r>
          </w:p>
        </w:tc>
      </w:tr>
      <w:tr w:rsidR="00890A33" w:rsidRPr="00116DE0" w14:paraId="0A90BDAB" w14:textId="77777777" w:rsidTr="00D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CB4DCF5" w14:textId="77777777" w:rsidR="00890A33" w:rsidRPr="00116DE0" w:rsidRDefault="00890A33" w:rsidP="00262B2B">
            <w:pPr>
              <w:spacing w:before="40" w:after="4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Demonstrates outstanding performance</w:t>
            </w:r>
          </w:p>
        </w:tc>
        <w:tc>
          <w:tcPr>
            <w:tcW w:w="86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8D7EF1" w14:textId="77777777" w:rsidR="00890A33" w:rsidRPr="00116DE0" w:rsidRDefault="00890A33" w:rsidP="00907375">
            <w:pPr>
              <w:numPr>
                <w:ilvl w:val="0"/>
                <w:numId w:val="10"/>
              </w:numPr>
              <w:spacing w:before="40" w:after="40"/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 xml:space="preserve">Demonstrates performance that is far above the expectations required in the achievement of business outcomes and displays excellent leadership skills and behaviours. </w:t>
            </w:r>
          </w:p>
          <w:p w14:paraId="3C4BB885" w14:textId="77777777" w:rsidR="00890A33" w:rsidRPr="00116DE0" w:rsidRDefault="00890A33" w:rsidP="00907375">
            <w:pPr>
              <w:numPr>
                <w:ilvl w:val="0"/>
                <w:numId w:val="10"/>
              </w:numPr>
              <w:spacing w:before="40" w:after="40"/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 xml:space="preserve">Performance is at a level which exceeds that established in the PMP in all areas.  </w:t>
            </w:r>
          </w:p>
          <w:p w14:paraId="3FF29F68" w14:textId="77777777" w:rsidR="00890A33" w:rsidRPr="00116DE0" w:rsidRDefault="00890A33" w:rsidP="00907375">
            <w:pPr>
              <w:numPr>
                <w:ilvl w:val="0"/>
                <w:numId w:val="10"/>
              </w:numPr>
              <w:spacing w:before="40" w:after="40"/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This assessment will be based on the following:</w:t>
            </w:r>
          </w:p>
          <w:p w14:paraId="59DA317F" w14:textId="77777777" w:rsidR="00890A33" w:rsidRPr="00116DE0" w:rsidRDefault="00890A33" w:rsidP="00907375">
            <w:pPr>
              <w:numPr>
                <w:ilvl w:val="0"/>
                <w:numId w:val="10"/>
              </w:numPr>
              <w:spacing w:before="40" w:after="40"/>
              <w:ind w:left="600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the officer’s performance was outstanding; and</w:t>
            </w:r>
          </w:p>
          <w:p w14:paraId="22A9B160" w14:textId="77777777" w:rsidR="00890A33" w:rsidRPr="00116DE0" w:rsidRDefault="00890A33" w:rsidP="00907375">
            <w:pPr>
              <w:numPr>
                <w:ilvl w:val="0"/>
                <w:numId w:val="10"/>
              </w:numPr>
              <w:spacing w:before="40" w:after="40"/>
              <w:ind w:left="600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 xml:space="preserve"> the requirements in the officer’s PMP have been significantly exceeded; and </w:t>
            </w:r>
          </w:p>
          <w:p w14:paraId="63067A5A" w14:textId="77777777" w:rsidR="00890A33" w:rsidRPr="00116DE0" w:rsidRDefault="00890A33" w:rsidP="00907375">
            <w:pPr>
              <w:numPr>
                <w:ilvl w:val="0"/>
                <w:numId w:val="10"/>
              </w:numPr>
              <w:spacing w:before="40" w:after="40"/>
              <w:ind w:left="600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the officer has demonstrated they have achieved exceptional leadership capabilities far beyond the agreed leadership capability goals identified in the PMP.</w:t>
            </w:r>
          </w:p>
        </w:tc>
      </w:tr>
    </w:tbl>
    <w:p w14:paraId="6DC8FCF8" w14:textId="77777777" w:rsidR="00890A33" w:rsidRPr="00116DE0" w:rsidRDefault="00890A33" w:rsidP="00890A33">
      <w:pPr>
        <w:rPr>
          <w:rFonts w:ascii="Arial" w:hAnsi="Arial" w:cs="Arial"/>
        </w:rPr>
      </w:pPr>
    </w:p>
    <w:tbl>
      <w:tblPr>
        <w:tblStyle w:val="LightList-Accent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2093"/>
        <w:gridCol w:w="8647"/>
      </w:tblGrid>
      <w:tr w:rsidR="00890A33" w:rsidRPr="00116DE0" w14:paraId="6F0D2378" w14:textId="77777777" w:rsidTr="00DE5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29DAA9B" w14:textId="77777777" w:rsidR="00890A33" w:rsidRPr="00116DE0" w:rsidRDefault="00890A33" w:rsidP="00262B2B">
            <w:pPr>
              <w:rPr>
                <w:rFonts w:ascii="Arial" w:hAnsi="Arial" w:cs="Arial"/>
                <w:b w:val="0"/>
                <w:sz w:val="28"/>
              </w:rPr>
            </w:pPr>
            <w:r w:rsidRPr="00116DE0">
              <w:rPr>
                <w:rFonts w:ascii="Arial" w:hAnsi="Arial" w:cs="Arial"/>
                <w:sz w:val="28"/>
              </w:rPr>
              <w:t>Rating</w:t>
            </w:r>
          </w:p>
        </w:tc>
        <w:tc>
          <w:tcPr>
            <w:tcW w:w="8647" w:type="dxa"/>
          </w:tcPr>
          <w:p w14:paraId="05A6E789" w14:textId="77777777" w:rsidR="00890A33" w:rsidRPr="00116DE0" w:rsidRDefault="00890A33" w:rsidP="00262B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</w:rPr>
            </w:pPr>
            <w:r w:rsidRPr="00116DE0">
              <w:rPr>
                <w:rFonts w:ascii="Arial" w:hAnsi="Arial" w:cs="Arial"/>
                <w:sz w:val="28"/>
              </w:rPr>
              <w:t>Salary Progression Eligibility</w:t>
            </w:r>
          </w:p>
        </w:tc>
      </w:tr>
      <w:tr w:rsidR="00890A33" w:rsidRPr="00116DE0" w14:paraId="47387B33" w14:textId="77777777" w:rsidTr="00D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616B557" w14:textId="77777777" w:rsidR="00890A33" w:rsidRPr="00116DE0" w:rsidRDefault="00890A33" w:rsidP="00262B2B">
            <w:pPr>
              <w:spacing w:before="40" w:after="4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Does not demonstrate requirements</w:t>
            </w:r>
          </w:p>
        </w:tc>
        <w:tc>
          <w:tcPr>
            <w:tcW w:w="86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037C976" w14:textId="77777777" w:rsidR="00890A33" w:rsidRPr="00116DE0" w:rsidRDefault="00890A33" w:rsidP="00266A01">
            <w:pPr>
              <w:numPr>
                <w:ilvl w:val="0"/>
                <w:numId w:val="10"/>
              </w:numPr>
              <w:spacing w:before="40" w:after="40"/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No salary progression payable</w:t>
            </w:r>
          </w:p>
        </w:tc>
      </w:tr>
      <w:tr w:rsidR="00890A33" w:rsidRPr="00116DE0" w14:paraId="028B060E" w14:textId="77777777" w:rsidTr="00DE53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CDB2A5E" w14:textId="77777777" w:rsidR="00890A33" w:rsidRPr="00116DE0" w:rsidRDefault="00890A33" w:rsidP="00262B2B">
            <w:pPr>
              <w:spacing w:before="40" w:after="4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Demonstrates requirements</w:t>
            </w:r>
          </w:p>
        </w:tc>
        <w:tc>
          <w:tcPr>
            <w:tcW w:w="8647" w:type="dxa"/>
          </w:tcPr>
          <w:p w14:paraId="5EF545FE" w14:textId="77777777" w:rsidR="00890A33" w:rsidRPr="00116DE0" w:rsidRDefault="00890A33" w:rsidP="00266A01">
            <w:pPr>
              <w:numPr>
                <w:ilvl w:val="0"/>
                <w:numId w:val="10"/>
              </w:numPr>
              <w:spacing w:before="40" w:after="40"/>
              <w:ind w:left="31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Salary progression at 1 salary progression point per annum through to the final salary point for the officer’s classification.</w:t>
            </w:r>
          </w:p>
        </w:tc>
      </w:tr>
      <w:tr w:rsidR="00890A33" w:rsidRPr="00116DE0" w14:paraId="5BE8DFA0" w14:textId="77777777" w:rsidTr="00DE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A740654" w14:textId="77777777" w:rsidR="00890A33" w:rsidRPr="00116DE0" w:rsidRDefault="00890A33" w:rsidP="00262B2B">
            <w:pPr>
              <w:spacing w:before="40" w:after="4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Demonstrates outstanding performance</w:t>
            </w:r>
          </w:p>
        </w:tc>
        <w:tc>
          <w:tcPr>
            <w:tcW w:w="86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2383AF" w14:textId="77777777" w:rsidR="00890A33" w:rsidRPr="00116DE0" w:rsidRDefault="00890A33" w:rsidP="00266A01">
            <w:pPr>
              <w:numPr>
                <w:ilvl w:val="0"/>
                <w:numId w:val="10"/>
              </w:numPr>
              <w:spacing w:before="40" w:after="40"/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Salary progression as above; or</w:t>
            </w:r>
          </w:p>
          <w:p w14:paraId="2D7F9FC6" w14:textId="77777777" w:rsidR="00890A33" w:rsidRPr="00116DE0" w:rsidRDefault="00890A33" w:rsidP="00266A01">
            <w:pPr>
              <w:numPr>
                <w:ilvl w:val="0"/>
                <w:numId w:val="10"/>
              </w:numPr>
              <w:spacing w:before="40" w:after="40"/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>HOA may provide a submission to HOSS for approval of salary progression beyond one salary progression point through to the final salary point for the officer’s classification.</w:t>
            </w:r>
            <w:r w:rsidR="00266A01" w:rsidRPr="00116DE0">
              <w:rPr>
                <w:rFonts w:ascii="Arial" w:hAnsi="Arial" w:cs="Arial"/>
              </w:rPr>
              <w:t xml:space="preserve"> </w:t>
            </w:r>
            <w:r w:rsidRPr="00116DE0">
              <w:rPr>
                <w:rFonts w:ascii="Arial" w:hAnsi="Arial" w:cs="Arial"/>
              </w:rPr>
              <w:t>The submission must provide sufficient evidence of the officer’s performance to allow the HOSS to determine that performance is outstanding and warrants salary progression beyond one salary point; or</w:t>
            </w:r>
          </w:p>
          <w:p w14:paraId="1421488C" w14:textId="77777777" w:rsidR="00890A33" w:rsidRPr="00116DE0" w:rsidRDefault="00890A33" w:rsidP="00266A01">
            <w:pPr>
              <w:numPr>
                <w:ilvl w:val="0"/>
                <w:numId w:val="10"/>
              </w:numPr>
              <w:spacing w:before="40" w:after="40"/>
              <w:ind w:left="31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16DE0">
              <w:rPr>
                <w:rFonts w:ascii="Arial" w:hAnsi="Arial" w:cs="Arial"/>
              </w:rPr>
              <w:t xml:space="preserve">HOA may provide a submission to HOSS for approval to access salary above the final salary progression point for the officer’s classification, i.e., the special salary point The submission must provide sufficient evidence of </w:t>
            </w:r>
            <w:r w:rsidRPr="00116DE0">
              <w:rPr>
                <w:rFonts w:ascii="Arial" w:hAnsi="Arial" w:cs="Arial"/>
              </w:rPr>
              <w:lastRenderedPageBreak/>
              <w:t>the officer’s exceptional performance to allow the HOSS to determine that the performance is sustainable and warrants access to the special salary point.</w:t>
            </w:r>
          </w:p>
        </w:tc>
      </w:tr>
    </w:tbl>
    <w:p w14:paraId="0FD7E2E2" w14:textId="77777777" w:rsidR="00502B8C" w:rsidRPr="00543108" w:rsidRDefault="00502B8C" w:rsidP="00E572FD">
      <w:pPr>
        <w:jc w:val="both"/>
        <w:rPr>
          <w:rFonts w:ascii="Tahoma" w:hAnsi="Tahoma" w:cs="Tahoma"/>
          <w:sz w:val="22"/>
          <w:szCs w:val="22"/>
        </w:rPr>
      </w:pPr>
    </w:p>
    <w:sectPr w:rsidR="00502B8C" w:rsidRPr="00543108" w:rsidSect="00262B2B">
      <w:pgSz w:w="11906" w:h="16838" w:code="9"/>
      <w:pgMar w:top="998" w:right="992" w:bottom="851" w:left="720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4F7A" w14:textId="77777777" w:rsidR="00C6698D" w:rsidRDefault="00C6698D">
      <w:r>
        <w:separator/>
      </w:r>
    </w:p>
  </w:endnote>
  <w:endnote w:type="continuationSeparator" w:id="0">
    <w:p w14:paraId="1B3C8C72" w14:textId="77777777" w:rsidR="00C6698D" w:rsidRDefault="00C6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0764" w14:textId="77777777" w:rsidR="00EE3F51" w:rsidRDefault="00EE3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DC89" w14:textId="77777777" w:rsidR="00262B2B" w:rsidRDefault="00887390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FF0000"/>
        <w:sz w:val="18"/>
        <w:szCs w:val="18"/>
      </w:rPr>
      <w:t>Stage 3-4 |</w:t>
    </w:r>
    <w:r w:rsidR="00262B2B">
      <w:rPr>
        <w:rFonts w:ascii="Arial" w:hAnsi="Arial" w:cs="Arial"/>
        <w:sz w:val="18"/>
        <w:szCs w:val="18"/>
      </w:rPr>
      <w:t xml:space="preserve"> Tasmanian State Service Senior Executive - Performance Management Plan Annual Review &amp; Assessment and Salary Progression Template</w:t>
    </w:r>
    <w:r w:rsidR="00262B2B">
      <w:rPr>
        <w:rFonts w:ascii="Arial" w:hAnsi="Arial" w:cs="Arial"/>
        <w:sz w:val="18"/>
        <w:szCs w:val="18"/>
      </w:rPr>
      <w:tab/>
    </w:r>
    <w:r w:rsidR="00262B2B">
      <w:rPr>
        <w:rFonts w:ascii="Arial" w:hAnsi="Arial" w:cs="Arial"/>
        <w:sz w:val="18"/>
        <w:szCs w:val="18"/>
      </w:rPr>
      <w:tab/>
    </w:r>
    <w:r w:rsidR="00262B2B">
      <w:rPr>
        <w:rFonts w:ascii="Arial" w:hAnsi="Arial" w:cs="Arial"/>
        <w:sz w:val="18"/>
        <w:szCs w:val="18"/>
      </w:rPr>
      <w:tab/>
    </w:r>
    <w:r w:rsidR="00262B2B">
      <w:rPr>
        <w:rFonts w:ascii="Arial" w:hAnsi="Arial" w:cs="Arial"/>
        <w:sz w:val="18"/>
        <w:szCs w:val="18"/>
      </w:rPr>
      <w:tab/>
    </w:r>
    <w:r w:rsidR="00262B2B" w:rsidRPr="00262B2B">
      <w:rPr>
        <w:rFonts w:ascii="Arial" w:hAnsi="Arial" w:cs="Arial"/>
        <w:sz w:val="18"/>
        <w:szCs w:val="18"/>
      </w:rPr>
      <w:fldChar w:fldCharType="begin"/>
    </w:r>
    <w:r w:rsidR="00262B2B" w:rsidRPr="00262B2B">
      <w:rPr>
        <w:rFonts w:ascii="Arial" w:hAnsi="Arial" w:cs="Arial"/>
        <w:sz w:val="18"/>
        <w:szCs w:val="18"/>
      </w:rPr>
      <w:instrText xml:space="preserve"> PAGE   \* MERGEFORMAT </w:instrText>
    </w:r>
    <w:r w:rsidR="00262B2B" w:rsidRPr="00262B2B">
      <w:rPr>
        <w:rFonts w:ascii="Arial" w:hAnsi="Arial" w:cs="Arial"/>
        <w:sz w:val="18"/>
        <w:szCs w:val="18"/>
      </w:rPr>
      <w:fldChar w:fldCharType="separate"/>
    </w:r>
    <w:r w:rsidR="00156DD8">
      <w:rPr>
        <w:rFonts w:ascii="Arial" w:hAnsi="Arial" w:cs="Arial"/>
        <w:noProof/>
        <w:sz w:val="18"/>
        <w:szCs w:val="18"/>
      </w:rPr>
      <w:t>3</w:t>
    </w:r>
    <w:r w:rsidR="00262B2B" w:rsidRPr="00262B2B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59D4" w14:textId="77777777" w:rsidR="00EE3F51" w:rsidRDefault="00EE3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5E91" w14:textId="77777777" w:rsidR="00C6698D" w:rsidRDefault="00C6698D">
      <w:r>
        <w:separator/>
      </w:r>
    </w:p>
  </w:footnote>
  <w:footnote w:type="continuationSeparator" w:id="0">
    <w:p w14:paraId="22D71F19" w14:textId="77777777" w:rsidR="00C6698D" w:rsidRDefault="00C6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04F8" w14:textId="77777777" w:rsidR="00EE3F51" w:rsidRDefault="00EE3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A89F" w14:textId="77777777" w:rsidR="00EE3F51" w:rsidRDefault="00EE3F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0437" w14:textId="77777777" w:rsidR="00EE3F51" w:rsidRDefault="00EE3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532"/>
    <w:multiLevelType w:val="hybridMultilevel"/>
    <w:tmpl w:val="83E0B7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752B95"/>
    <w:multiLevelType w:val="hybridMultilevel"/>
    <w:tmpl w:val="550C024E"/>
    <w:lvl w:ilvl="0" w:tplc="DDC8F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DA2959"/>
    <w:multiLevelType w:val="hybridMultilevel"/>
    <w:tmpl w:val="8FC630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43B1D"/>
    <w:multiLevelType w:val="hybridMultilevel"/>
    <w:tmpl w:val="33409EDA"/>
    <w:lvl w:ilvl="0" w:tplc="500089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52024A"/>
    <w:multiLevelType w:val="hybridMultilevel"/>
    <w:tmpl w:val="06B00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A686F"/>
    <w:multiLevelType w:val="hybridMultilevel"/>
    <w:tmpl w:val="7A161A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0121CB"/>
    <w:multiLevelType w:val="hybridMultilevel"/>
    <w:tmpl w:val="3466A3C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4D470EC"/>
    <w:multiLevelType w:val="hybridMultilevel"/>
    <w:tmpl w:val="A718EF68"/>
    <w:lvl w:ilvl="0" w:tplc="500089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654C1E"/>
    <w:multiLevelType w:val="hybridMultilevel"/>
    <w:tmpl w:val="A64059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251B58"/>
    <w:multiLevelType w:val="hybridMultilevel"/>
    <w:tmpl w:val="07FA5FDE"/>
    <w:lvl w:ilvl="0" w:tplc="7ABCEF82">
      <w:numFmt w:val="bullet"/>
      <w:lvlText w:val=""/>
      <w:lvlJc w:val="left"/>
      <w:pPr>
        <w:ind w:left="390" w:hanging="390"/>
      </w:pPr>
      <w:rPr>
        <w:rFonts w:ascii="Wingdings" w:eastAsia="Times New Roman" w:hAnsi="Wingdings" w:cs="Tahoma" w:hint="default"/>
        <w:sz w:val="4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299145">
    <w:abstractNumId w:val="3"/>
  </w:num>
  <w:num w:numId="2" w16cid:durableId="1760518330">
    <w:abstractNumId w:val="0"/>
  </w:num>
  <w:num w:numId="3" w16cid:durableId="1638416938">
    <w:abstractNumId w:val="5"/>
  </w:num>
  <w:num w:numId="4" w16cid:durableId="1487434996">
    <w:abstractNumId w:val="4"/>
  </w:num>
  <w:num w:numId="5" w16cid:durableId="1643385789">
    <w:abstractNumId w:val="7"/>
  </w:num>
  <w:num w:numId="6" w16cid:durableId="991368074">
    <w:abstractNumId w:val="2"/>
  </w:num>
  <w:num w:numId="7" w16cid:durableId="1583371424">
    <w:abstractNumId w:val="8"/>
  </w:num>
  <w:num w:numId="8" w16cid:durableId="207647857">
    <w:abstractNumId w:val="1"/>
  </w:num>
  <w:num w:numId="9" w16cid:durableId="969018307">
    <w:abstractNumId w:val="9"/>
  </w:num>
  <w:num w:numId="10" w16cid:durableId="208419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95"/>
    <w:rsid w:val="00000D9F"/>
    <w:rsid w:val="000403A9"/>
    <w:rsid w:val="0004508C"/>
    <w:rsid w:val="000820A6"/>
    <w:rsid w:val="000C31EB"/>
    <w:rsid w:val="000D1E2A"/>
    <w:rsid w:val="0010681C"/>
    <w:rsid w:val="00116DE0"/>
    <w:rsid w:val="00156DD8"/>
    <w:rsid w:val="00182AF7"/>
    <w:rsid w:val="001920F4"/>
    <w:rsid w:val="001B798D"/>
    <w:rsid w:val="001F0810"/>
    <w:rsid w:val="001F454C"/>
    <w:rsid w:val="002008D7"/>
    <w:rsid w:val="002108FA"/>
    <w:rsid w:val="00235B24"/>
    <w:rsid w:val="00262B2B"/>
    <w:rsid w:val="00266A01"/>
    <w:rsid w:val="00286A13"/>
    <w:rsid w:val="00293EBE"/>
    <w:rsid w:val="002A66C1"/>
    <w:rsid w:val="002D073A"/>
    <w:rsid w:val="002D71A7"/>
    <w:rsid w:val="002E74A8"/>
    <w:rsid w:val="002F0C7A"/>
    <w:rsid w:val="00331261"/>
    <w:rsid w:val="003917CC"/>
    <w:rsid w:val="003A6047"/>
    <w:rsid w:val="003B7048"/>
    <w:rsid w:val="003F2C40"/>
    <w:rsid w:val="003F57CC"/>
    <w:rsid w:val="00455FDC"/>
    <w:rsid w:val="00493695"/>
    <w:rsid w:val="004D03A3"/>
    <w:rsid w:val="00502B8C"/>
    <w:rsid w:val="005051C0"/>
    <w:rsid w:val="005258E5"/>
    <w:rsid w:val="0052657F"/>
    <w:rsid w:val="00543108"/>
    <w:rsid w:val="00570B0D"/>
    <w:rsid w:val="00572400"/>
    <w:rsid w:val="0062497B"/>
    <w:rsid w:val="00643FD1"/>
    <w:rsid w:val="00697CEB"/>
    <w:rsid w:val="006C483F"/>
    <w:rsid w:val="006D156E"/>
    <w:rsid w:val="006F3AED"/>
    <w:rsid w:val="006F60D2"/>
    <w:rsid w:val="0075395B"/>
    <w:rsid w:val="00756DA3"/>
    <w:rsid w:val="00786A99"/>
    <w:rsid w:val="007D6DD9"/>
    <w:rsid w:val="0086080F"/>
    <w:rsid w:val="00887390"/>
    <w:rsid w:val="00890A33"/>
    <w:rsid w:val="008A5F84"/>
    <w:rsid w:val="00900094"/>
    <w:rsid w:val="00907375"/>
    <w:rsid w:val="00942E8E"/>
    <w:rsid w:val="00942EEC"/>
    <w:rsid w:val="0094736C"/>
    <w:rsid w:val="00961AD7"/>
    <w:rsid w:val="009762F2"/>
    <w:rsid w:val="00982C60"/>
    <w:rsid w:val="009C4CC5"/>
    <w:rsid w:val="00A46F07"/>
    <w:rsid w:val="00A85F6C"/>
    <w:rsid w:val="00A96BA5"/>
    <w:rsid w:val="00AA6023"/>
    <w:rsid w:val="00AD5B84"/>
    <w:rsid w:val="00B10AE3"/>
    <w:rsid w:val="00B63EA3"/>
    <w:rsid w:val="00BA5A14"/>
    <w:rsid w:val="00BC52FB"/>
    <w:rsid w:val="00BC6087"/>
    <w:rsid w:val="00BF2F7F"/>
    <w:rsid w:val="00C01C39"/>
    <w:rsid w:val="00C6698D"/>
    <w:rsid w:val="00C741C5"/>
    <w:rsid w:val="00C76108"/>
    <w:rsid w:val="00D175F1"/>
    <w:rsid w:val="00D3654C"/>
    <w:rsid w:val="00D8635F"/>
    <w:rsid w:val="00D96399"/>
    <w:rsid w:val="00D965CA"/>
    <w:rsid w:val="00DA6DAC"/>
    <w:rsid w:val="00DC40E3"/>
    <w:rsid w:val="00DE535D"/>
    <w:rsid w:val="00DE7DB2"/>
    <w:rsid w:val="00E35844"/>
    <w:rsid w:val="00E572FD"/>
    <w:rsid w:val="00E649A3"/>
    <w:rsid w:val="00E72420"/>
    <w:rsid w:val="00E92D88"/>
    <w:rsid w:val="00EA2076"/>
    <w:rsid w:val="00EA6EBC"/>
    <w:rsid w:val="00EB62E5"/>
    <w:rsid w:val="00ED0E13"/>
    <w:rsid w:val="00ED6FC4"/>
    <w:rsid w:val="00EE3F51"/>
    <w:rsid w:val="00F12961"/>
    <w:rsid w:val="00F3675A"/>
    <w:rsid w:val="00F92387"/>
    <w:rsid w:val="00FC273E"/>
    <w:rsid w:val="00FC4E3A"/>
    <w:rsid w:val="00FC6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42F843"/>
  <w15:docId w15:val="{DAF5BB04-C3DB-41FF-86E4-A16BDDCC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EA3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3EA3"/>
    <w:pPr>
      <w:keepNext/>
      <w:jc w:val="center"/>
      <w:outlineLvl w:val="0"/>
    </w:pPr>
    <w:rPr>
      <w:rFonts w:ascii="Bookman Old Style" w:hAnsi="Bookman Old Style" w:cs="Bookman Old Style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3EA3"/>
    <w:pPr>
      <w:keepNext/>
      <w:outlineLvl w:val="1"/>
    </w:pPr>
    <w:rPr>
      <w:rFonts w:ascii="Bookman Old Style" w:hAnsi="Bookman Old Style" w:cs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3E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B63EA3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B63E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3EA3"/>
    <w:rPr>
      <w:rFonts w:ascii="Times New Roman" w:hAnsi="Times New Roman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B63EA3"/>
    <w:rPr>
      <w:rFonts w:ascii="Times New Roman" w:hAnsi="Times New Roman"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B63EA3"/>
    <w:rPr>
      <w:rFonts w:ascii="Bookman Old Style" w:hAnsi="Bookman Old Style" w:cs="Bookman Old Styl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63EA3"/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B63EA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E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63E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EA3"/>
    <w:rPr>
      <w:rFonts w:ascii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82C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C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BF2F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0C7A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643F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43FD1"/>
    <w:rPr>
      <w:rFonts w:ascii="Times New Roman" w:hAnsi="Times New Roman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210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8FA"/>
    <w:rPr>
      <w:rFonts w:ascii="Times New Roman" w:hAnsi="Times New Roman"/>
      <w:lang w:eastAsia="en-US"/>
    </w:rPr>
  </w:style>
  <w:style w:type="table" w:styleId="LightList-Accent1">
    <w:name w:val="Light List Accent 1"/>
    <w:basedOn w:val="TableNormal"/>
    <w:uiPriority w:val="61"/>
    <w:rsid w:val="00DE535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C99C7-4A0B-40F4-9660-4A0C13F1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906</Words>
  <Characters>5343</Characters>
  <Application>Microsoft Office Word</Application>
  <DocSecurity>0</DocSecurity>
  <Lines>254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MID-CYCLE PERFORMANCE REVIEW TEMPLATE</vt:lpstr>
    </vt:vector>
  </TitlesOfParts>
  <Company>DIER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MID-CYCLE PERFORMANCE REVIEW TEMPLATE</dc:title>
  <dc:creator>Administrator</dc:creator>
  <cp:lastModifiedBy>Shaw, Alison</cp:lastModifiedBy>
  <cp:revision>3</cp:revision>
  <cp:lastPrinted>2013-08-19T06:20:00Z</cp:lastPrinted>
  <dcterms:created xsi:type="dcterms:W3CDTF">2026-05-14T04:13:00Z</dcterms:created>
  <dcterms:modified xsi:type="dcterms:W3CDTF">2026-05-14T04:13:00Z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13e457-4e4b-40f6-9507-365301b2e0d0_Enabled">
    <vt:lpwstr>true</vt:lpwstr>
  </property>
  <property fmtid="{D5CDD505-2E9C-101B-9397-08002B2CF9AE}" pid="3" name="MSIP_Label_4413e457-4e4b-40f6-9507-365301b2e0d0_SetDate">
    <vt:lpwstr>2026-05-14T04:13:21Z</vt:lpwstr>
  </property>
  <property fmtid="{D5CDD505-2E9C-101B-9397-08002B2CF9AE}" pid="4" name="MSIP_Label_4413e457-4e4b-40f6-9507-365301b2e0d0_Method">
    <vt:lpwstr>Privileged</vt:lpwstr>
  </property>
  <property fmtid="{D5CDD505-2E9C-101B-9397-08002B2CF9AE}" pid="5" name="MSIP_Label_4413e457-4e4b-40f6-9507-365301b2e0d0_Name">
    <vt:lpwstr>OFFICIAL</vt:lpwstr>
  </property>
  <property fmtid="{D5CDD505-2E9C-101B-9397-08002B2CF9AE}" pid="6" name="MSIP_Label_4413e457-4e4b-40f6-9507-365301b2e0d0_SiteId">
    <vt:lpwstr>ea732b1f-3d1a-4be9-b48b-6cee25b8a074</vt:lpwstr>
  </property>
  <property fmtid="{D5CDD505-2E9C-101B-9397-08002B2CF9AE}" pid="7" name="MSIP_Label_4413e457-4e4b-40f6-9507-365301b2e0d0_ActionId">
    <vt:lpwstr>f48b2b96-c3a1-4e7b-9593-e3f65df857b0</vt:lpwstr>
  </property>
  <property fmtid="{D5CDD505-2E9C-101B-9397-08002B2CF9AE}" pid="8" name="MSIP_Label_4413e457-4e4b-40f6-9507-365301b2e0d0_ContentBits">
    <vt:lpwstr>3</vt:lpwstr>
  </property>
  <property fmtid="{D5CDD505-2E9C-101B-9397-08002B2CF9AE}" pid="9" name="MSIP_Label_4413e457-4e4b-40f6-9507-365301b2e0d0_Tag">
    <vt:lpwstr>10, 0, 1, 1</vt:lpwstr>
  </property>
</Properties>
</file>