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BCB" w:rsidRPr="00DC0850" w:rsidRDefault="00E35BCB" w:rsidP="00DC0850"/>
    <w:p w:rsidR="00E35BCB" w:rsidRDefault="002A76B0" w:rsidP="00242AFD">
      <w:pPr>
        <w:pStyle w:val="Maincoverheader"/>
      </w:pPr>
      <w:bookmarkStart w:id="0" w:name="_Toc314215701"/>
      <w:bookmarkStart w:id="1" w:name="_Toc314492020"/>
      <w:r>
        <w:t>Employee Evaluation Survey Results 2011</w:t>
      </w:r>
      <w:bookmarkEnd w:id="0"/>
      <w:bookmarkEnd w:id="1"/>
    </w:p>
    <w:p w:rsidR="00242AFD" w:rsidRDefault="00242AFD" w:rsidP="00E35BCB"/>
    <w:p w:rsidR="00242AFD" w:rsidRPr="002C3657" w:rsidRDefault="00242AFD" w:rsidP="00242AFD">
      <w:pPr>
        <w:pStyle w:val="Secondcoverheader"/>
        <w:sectPr w:rsidR="00242AFD" w:rsidRPr="002C3657" w:rsidSect="007427BF">
          <w:headerReference w:type="default" r:id="rId9"/>
          <w:footerReference w:type="default" r:id="rId10"/>
          <w:pgSz w:w="11900" w:h="16840"/>
          <w:pgMar w:top="2835" w:right="1797" w:bottom="1440" w:left="1418" w:header="709" w:footer="484" w:gutter="0"/>
          <w:cols w:space="708"/>
        </w:sectPr>
      </w:pPr>
      <w:bookmarkStart w:id="2" w:name="_GoBack"/>
      <w:bookmarkEnd w:id="2"/>
    </w:p>
    <w:p w:rsidR="00222B86" w:rsidRDefault="00222B86" w:rsidP="003A2211">
      <w:pPr>
        <w:pStyle w:val="Heading2"/>
        <w:rPr>
          <w:b w:val="0"/>
          <w:noProof/>
          <w:sz w:val="18"/>
          <w:lang w:eastAsia="en-AU"/>
        </w:rPr>
      </w:pPr>
      <w:bookmarkStart w:id="3" w:name="_Toc311642420"/>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3A2211">
      <w:pPr>
        <w:pStyle w:val="Heading2"/>
        <w:rPr>
          <w:b w:val="0"/>
          <w:noProof/>
          <w:sz w:val="18"/>
          <w:lang w:eastAsia="en-AU"/>
        </w:rPr>
      </w:pPr>
    </w:p>
    <w:p w:rsidR="00222B86" w:rsidRDefault="00222B86" w:rsidP="00222B86">
      <w:pPr>
        <w:rPr>
          <w:lang w:eastAsia="en-AU"/>
        </w:rPr>
      </w:pPr>
    </w:p>
    <w:p w:rsidR="00222B86" w:rsidRDefault="00222B86" w:rsidP="00222B86">
      <w:pPr>
        <w:rPr>
          <w:lang w:eastAsia="en-AU"/>
        </w:rPr>
      </w:pPr>
    </w:p>
    <w:p w:rsidR="00222B86" w:rsidRDefault="00222B86" w:rsidP="00222B86">
      <w:pPr>
        <w:rPr>
          <w:lang w:eastAsia="en-AU"/>
        </w:rPr>
      </w:pPr>
    </w:p>
    <w:tbl>
      <w:tblPr>
        <w:tblW w:w="9307" w:type="dxa"/>
        <w:tblLayout w:type="fixed"/>
        <w:tblLook w:val="0000" w:firstRow="0" w:lastRow="0" w:firstColumn="0" w:lastColumn="0" w:noHBand="0" w:noVBand="0"/>
      </w:tblPr>
      <w:tblGrid>
        <w:gridCol w:w="3094"/>
        <w:gridCol w:w="2675"/>
        <w:gridCol w:w="3538"/>
      </w:tblGrid>
      <w:tr w:rsidR="00404819" w:rsidTr="00577CA6">
        <w:trPr>
          <w:trHeight w:val="699"/>
        </w:trPr>
        <w:tc>
          <w:tcPr>
            <w:tcW w:w="3094" w:type="dxa"/>
          </w:tcPr>
          <w:p w:rsidR="00404819" w:rsidRDefault="00404819" w:rsidP="00404819">
            <w:pPr>
              <w:pStyle w:val="Default"/>
              <w:rPr>
                <w:sz w:val="20"/>
                <w:szCs w:val="20"/>
              </w:rPr>
            </w:pPr>
            <w:bookmarkStart w:id="4" w:name="OLE_LINK10"/>
            <w:bookmarkStart w:id="5" w:name="OLE_LINK11"/>
            <w:r>
              <w:rPr>
                <w:sz w:val="20"/>
                <w:szCs w:val="20"/>
              </w:rPr>
              <w:t xml:space="preserve">Department of Premier and Cabinet Public Sector Management Office </w:t>
            </w:r>
          </w:p>
        </w:tc>
        <w:tc>
          <w:tcPr>
            <w:tcW w:w="2675" w:type="dxa"/>
          </w:tcPr>
          <w:p w:rsidR="00404819" w:rsidRDefault="00404819" w:rsidP="00404819">
            <w:pPr>
              <w:pStyle w:val="Default"/>
              <w:rPr>
                <w:sz w:val="20"/>
                <w:szCs w:val="20"/>
              </w:rPr>
            </w:pPr>
            <w:r>
              <w:rPr>
                <w:sz w:val="20"/>
                <w:szCs w:val="20"/>
              </w:rPr>
              <w:t>Phone: 03 6232 7032</w:t>
            </w:r>
          </w:p>
          <w:p w:rsidR="00404819" w:rsidRDefault="00404819" w:rsidP="00404819">
            <w:pPr>
              <w:pStyle w:val="Default"/>
              <w:rPr>
                <w:sz w:val="20"/>
                <w:szCs w:val="20"/>
              </w:rPr>
            </w:pPr>
            <w:r>
              <w:rPr>
                <w:sz w:val="20"/>
                <w:szCs w:val="20"/>
              </w:rPr>
              <w:t xml:space="preserve">Visit: www.people.tas.gov.au </w:t>
            </w:r>
          </w:p>
        </w:tc>
        <w:tc>
          <w:tcPr>
            <w:tcW w:w="3538" w:type="dxa"/>
          </w:tcPr>
          <w:p w:rsidR="00404819" w:rsidRDefault="00C15F4D">
            <w:pPr>
              <w:pStyle w:val="Default"/>
              <w:rPr>
                <w:rFonts w:ascii="Helvetica" w:hAnsi="Helvetica" w:cs="Helvetica"/>
                <w:color w:val="808080"/>
              </w:rPr>
            </w:pPr>
            <w:hyperlink r:id="rId11" w:tooltip="Creative Commons Attribution 3.0 License" w:history="1">
              <w:r>
                <w:rPr>
                  <w:rFonts w:ascii="Helvetica" w:hAnsi="Helvetica" w:cs="Helvetica"/>
                  <w:color w:val="4374B7"/>
                </w:rPr>
                <w:fldChar w:fldCharType="begin"/>
              </w:r>
              <w:r>
                <w:rPr>
                  <w:rFonts w:ascii="Helvetica" w:hAnsi="Helvetica" w:cs="Helvetica"/>
                  <w:color w:val="4374B7"/>
                </w:rPr>
                <w:instrText xml:space="preserve"> </w:instrText>
              </w:r>
              <w:r>
                <w:rPr>
                  <w:rFonts w:ascii="Helvetica" w:hAnsi="Helvetica" w:cs="Helvetica"/>
                  <w:color w:val="4374B7"/>
                </w:rPr>
                <w:instrText>INCLUDEPICTURE  "https://i.creat</w:instrText>
              </w:r>
              <w:r>
                <w:rPr>
                  <w:rFonts w:ascii="Helvetica" w:hAnsi="Helvetica" w:cs="Helvetica"/>
                  <w:color w:val="4374B7"/>
                </w:rPr>
                <w:instrText>ivecommons.org/l/by/3.0/88x31.png" \* MERGEFORMATINET</w:instrText>
              </w:r>
              <w:r>
                <w:rPr>
                  <w:rFonts w:ascii="Helvetica" w:hAnsi="Helvetica" w:cs="Helvetica"/>
                  <w:color w:val="4374B7"/>
                </w:rPr>
                <w:instrText xml:space="preserve"> </w:instrText>
              </w:r>
              <w:r>
                <w:rPr>
                  <w:rFonts w:ascii="Helvetica" w:hAnsi="Helvetica" w:cs="Helvetica"/>
                  <w:color w:val="4374B7"/>
                </w:rPr>
                <w:fldChar w:fldCharType="separate"/>
              </w:r>
              <w:r>
                <w:rPr>
                  <w:rFonts w:ascii="Helvetica" w:hAnsi="Helvetica" w:cs="Helvetica"/>
                  <w:color w:val="4374B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cense" href="http://creativecommons.org/licenses/by/3.0/" title="&quot;Creative Commons Attribution 3.0 License&quot;" style="width:66pt;height:23.25pt" o:button="t">
                    <v:imagedata r:id="rId12" r:href="rId13"/>
                  </v:shape>
                </w:pict>
              </w:r>
              <w:r>
                <w:rPr>
                  <w:rFonts w:ascii="Helvetica" w:hAnsi="Helvetica" w:cs="Helvetica"/>
                  <w:color w:val="4374B7"/>
                </w:rPr>
                <w:fldChar w:fldCharType="end"/>
              </w:r>
            </w:hyperlink>
          </w:p>
          <w:p w:rsidR="00404819" w:rsidRDefault="00C15F4D">
            <w:pPr>
              <w:pStyle w:val="Default"/>
              <w:rPr>
                <w:sz w:val="20"/>
                <w:szCs w:val="20"/>
              </w:rPr>
            </w:pPr>
            <w:hyperlink r:id="rId14" w:history="1">
              <w:r w:rsidR="00404819" w:rsidRPr="00404819">
                <w:rPr>
                  <w:rStyle w:val="Hyperlink"/>
                  <w:sz w:val="20"/>
                  <w:szCs w:val="20"/>
                </w:rPr>
                <w:t>Creative Commons — Attribution 3.0 Australia — CC BY 3.0</w:t>
              </w:r>
            </w:hyperlink>
          </w:p>
          <w:p w:rsidR="00404819" w:rsidRDefault="00404819">
            <w:pPr>
              <w:pStyle w:val="Default"/>
              <w:rPr>
                <w:sz w:val="20"/>
                <w:szCs w:val="20"/>
              </w:rPr>
            </w:pPr>
            <w:r>
              <w:rPr>
                <w:sz w:val="20"/>
                <w:szCs w:val="20"/>
              </w:rPr>
              <w:t xml:space="preserve">© State of Tasmania 2011 </w:t>
            </w:r>
          </w:p>
        </w:tc>
      </w:tr>
      <w:bookmarkEnd w:id="4"/>
      <w:bookmarkEnd w:id="5"/>
    </w:tbl>
    <w:p w:rsidR="003A2211" w:rsidRDefault="00ED55A9" w:rsidP="003A2211">
      <w:pPr>
        <w:pStyle w:val="Heading2"/>
      </w:pPr>
      <w:r>
        <w:br w:type="page"/>
      </w:r>
      <w:bookmarkStart w:id="6" w:name="_Toc314492022"/>
      <w:r w:rsidR="003A2211">
        <w:lastRenderedPageBreak/>
        <w:t>Contents</w:t>
      </w:r>
      <w:bookmarkEnd w:id="6"/>
    </w:p>
    <w:p w:rsidR="00735F17" w:rsidRDefault="00BF6FCB" w:rsidP="00735F17">
      <w:pPr>
        <w:pStyle w:val="TOC1"/>
        <w:tabs>
          <w:tab w:val="right" w:leader="dot" w:pos="8675"/>
        </w:tabs>
        <w:rPr>
          <w:rFonts w:asciiTheme="minorHAnsi" w:eastAsiaTheme="minorEastAsia" w:hAnsiTheme="minorHAnsi" w:cstheme="minorBidi"/>
          <w:noProof/>
          <w:sz w:val="22"/>
          <w:lang w:eastAsia="en-AU"/>
        </w:rPr>
      </w:pPr>
      <w:r>
        <w:fldChar w:fldCharType="begin"/>
      </w:r>
      <w:r w:rsidR="003A2211">
        <w:instrText xml:space="preserve"> TOC \o "1-3" \h \z \u </w:instrText>
      </w:r>
      <w:r>
        <w:fldChar w:fldCharType="separate"/>
      </w:r>
      <w:hyperlink w:anchor="_Toc314492020" w:history="1"/>
      <w:hyperlink w:anchor="_Toc314492023" w:history="1">
        <w:r w:rsidR="00735F17" w:rsidRPr="00CF3221">
          <w:rPr>
            <w:rStyle w:val="Hyperlink"/>
            <w:noProof/>
          </w:rPr>
          <w:t>This report</w:t>
        </w:r>
        <w:r w:rsidR="00735F17">
          <w:rPr>
            <w:noProof/>
            <w:webHidden/>
          </w:rPr>
          <w:tab/>
        </w:r>
        <w:r>
          <w:rPr>
            <w:noProof/>
            <w:webHidden/>
          </w:rPr>
          <w:fldChar w:fldCharType="begin"/>
        </w:r>
        <w:r w:rsidR="00735F17">
          <w:rPr>
            <w:noProof/>
            <w:webHidden/>
          </w:rPr>
          <w:instrText xml:space="preserve"> PAGEREF _Toc314492023 \h </w:instrText>
        </w:r>
        <w:r>
          <w:rPr>
            <w:noProof/>
            <w:webHidden/>
          </w:rPr>
        </w:r>
        <w:r>
          <w:rPr>
            <w:noProof/>
            <w:webHidden/>
          </w:rPr>
          <w:fldChar w:fldCharType="separate"/>
        </w:r>
        <w:r w:rsidR="0043758B">
          <w:rPr>
            <w:noProof/>
            <w:webHidden/>
          </w:rPr>
          <w:t>6</w:t>
        </w:r>
        <w:r>
          <w:rPr>
            <w:noProof/>
            <w:webHidden/>
          </w:rPr>
          <w:fldChar w:fldCharType="end"/>
        </w:r>
      </w:hyperlink>
    </w:p>
    <w:p w:rsidR="00735F17" w:rsidRDefault="00C15F4D">
      <w:pPr>
        <w:pStyle w:val="TOC1"/>
        <w:tabs>
          <w:tab w:val="right" w:leader="dot" w:pos="8675"/>
        </w:tabs>
        <w:rPr>
          <w:rFonts w:asciiTheme="minorHAnsi" w:eastAsiaTheme="minorEastAsia" w:hAnsiTheme="minorHAnsi" w:cstheme="minorBidi"/>
          <w:caps w:val="0"/>
          <w:noProof/>
          <w:sz w:val="22"/>
          <w:lang w:eastAsia="en-AU"/>
        </w:rPr>
      </w:pPr>
      <w:hyperlink w:anchor="_Toc314492024" w:history="1">
        <w:r w:rsidR="00735F17" w:rsidRPr="00CF3221">
          <w:rPr>
            <w:rStyle w:val="Hyperlink"/>
            <w:noProof/>
          </w:rPr>
          <w:t>Executive Summary</w:t>
        </w:r>
        <w:r w:rsidR="00735F17">
          <w:rPr>
            <w:noProof/>
            <w:webHidden/>
          </w:rPr>
          <w:tab/>
        </w:r>
        <w:r w:rsidR="00BF6FCB">
          <w:rPr>
            <w:noProof/>
            <w:webHidden/>
          </w:rPr>
          <w:fldChar w:fldCharType="begin"/>
        </w:r>
        <w:r w:rsidR="00735F17">
          <w:rPr>
            <w:noProof/>
            <w:webHidden/>
          </w:rPr>
          <w:instrText xml:space="preserve"> PAGEREF _Toc314492024 \h </w:instrText>
        </w:r>
        <w:r w:rsidR="00BF6FCB">
          <w:rPr>
            <w:noProof/>
            <w:webHidden/>
          </w:rPr>
        </w:r>
        <w:r w:rsidR="00BF6FCB">
          <w:rPr>
            <w:noProof/>
            <w:webHidden/>
          </w:rPr>
          <w:fldChar w:fldCharType="separate"/>
        </w:r>
        <w:r w:rsidR="0043758B">
          <w:rPr>
            <w:noProof/>
            <w:webHidden/>
          </w:rPr>
          <w:t>7</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25" w:history="1">
        <w:r w:rsidR="00735F17" w:rsidRPr="00CF3221">
          <w:rPr>
            <w:rStyle w:val="Hyperlink"/>
            <w:noProof/>
          </w:rPr>
          <w:t>OVERVIEW</w:t>
        </w:r>
        <w:r w:rsidR="00735F17">
          <w:rPr>
            <w:noProof/>
            <w:webHidden/>
          </w:rPr>
          <w:tab/>
        </w:r>
        <w:r w:rsidR="00BF6FCB">
          <w:rPr>
            <w:noProof/>
            <w:webHidden/>
          </w:rPr>
          <w:fldChar w:fldCharType="begin"/>
        </w:r>
        <w:r w:rsidR="00735F17">
          <w:rPr>
            <w:noProof/>
            <w:webHidden/>
          </w:rPr>
          <w:instrText xml:space="preserve"> PAGEREF _Toc314492025 \h </w:instrText>
        </w:r>
        <w:r w:rsidR="00BF6FCB">
          <w:rPr>
            <w:noProof/>
            <w:webHidden/>
          </w:rPr>
        </w:r>
        <w:r w:rsidR="00BF6FCB">
          <w:rPr>
            <w:noProof/>
            <w:webHidden/>
          </w:rPr>
          <w:fldChar w:fldCharType="separate"/>
        </w:r>
        <w:r w:rsidR="0043758B">
          <w:rPr>
            <w:noProof/>
            <w:webHidden/>
          </w:rPr>
          <w:t>7</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26" w:history="1">
        <w:r w:rsidR="00735F17" w:rsidRPr="00CF3221">
          <w:rPr>
            <w:rStyle w:val="Hyperlink"/>
            <w:noProof/>
          </w:rPr>
          <w:t>Changes since the 2010 survey</w:t>
        </w:r>
        <w:r w:rsidR="00735F17">
          <w:rPr>
            <w:noProof/>
            <w:webHidden/>
          </w:rPr>
          <w:tab/>
        </w:r>
        <w:r w:rsidR="00BF6FCB">
          <w:rPr>
            <w:noProof/>
            <w:webHidden/>
          </w:rPr>
          <w:fldChar w:fldCharType="begin"/>
        </w:r>
        <w:r w:rsidR="00735F17">
          <w:rPr>
            <w:noProof/>
            <w:webHidden/>
          </w:rPr>
          <w:instrText xml:space="preserve"> PAGEREF _Toc314492026 \h </w:instrText>
        </w:r>
        <w:r w:rsidR="00BF6FCB">
          <w:rPr>
            <w:noProof/>
            <w:webHidden/>
          </w:rPr>
        </w:r>
        <w:r w:rsidR="00BF6FCB">
          <w:rPr>
            <w:noProof/>
            <w:webHidden/>
          </w:rPr>
          <w:fldChar w:fldCharType="separate"/>
        </w:r>
        <w:r w:rsidR="0043758B">
          <w:rPr>
            <w:noProof/>
            <w:webHidden/>
          </w:rPr>
          <w:t>8</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27" w:history="1">
        <w:r w:rsidR="00735F17" w:rsidRPr="00CF3221">
          <w:rPr>
            <w:rStyle w:val="Hyperlink"/>
            <w:noProof/>
          </w:rPr>
          <w:t>Sample Profile</w:t>
        </w:r>
        <w:r w:rsidR="00735F17">
          <w:rPr>
            <w:noProof/>
            <w:webHidden/>
          </w:rPr>
          <w:tab/>
        </w:r>
        <w:r w:rsidR="00BF6FCB">
          <w:rPr>
            <w:noProof/>
            <w:webHidden/>
          </w:rPr>
          <w:fldChar w:fldCharType="begin"/>
        </w:r>
        <w:r w:rsidR="00735F17">
          <w:rPr>
            <w:noProof/>
            <w:webHidden/>
          </w:rPr>
          <w:instrText xml:space="preserve"> PAGEREF _Toc314492027 \h </w:instrText>
        </w:r>
        <w:r w:rsidR="00BF6FCB">
          <w:rPr>
            <w:noProof/>
            <w:webHidden/>
          </w:rPr>
        </w:r>
        <w:r w:rsidR="00BF6FCB">
          <w:rPr>
            <w:noProof/>
            <w:webHidden/>
          </w:rPr>
          <w:fldChar w:fldCharType="separate"/>
        </w:r>
        <w:r w:rsidR="0043758B">
          <w:rPr>
            <w:noProof/>
            <w:webHidden/>
          </w:rPr>
          <w:t>9</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28" w:history="1">
        <w:r w:rsidR="00735F17" w:rsidRPr="00CF3221">
          <w:rPr>
            <w:rStyle w:val="Hyperlink"/>
            <w:noProof/>
          </w:rPr>
          <w:t>Table 1—Age by gender response rates compared to 2010</w:t>
        </w:r>
        <w:r w:rsidR="00735F17">
          <w:rPr>
            <w:noProof/>
            <w:webHidden/>
          </w:rPr>
          <w:tab/>
        </w:r>
        <w:r w:rsidR="00BF6FCB">
          <w:rPr>
            <w:noProof/>
            <w:webHidden/>
          </w:rPr>
          <w:fldChar w:fldCharType="begin"/>
        </w:r>
        <w:r w:rsidR="00735F17">
          <w:rPr>
            <w:noProof/>
            <w:webHidden/>
          </w:rPr>
          <w:instrText xml:space="preserve"> PAGEREF _Toc314492028 \h </w:instrText>
        </w:r>
        <w:r w:rsidR="00BF6FCB">
          <w:rPr>
            <w:noProof/>
            <w:webHidden/>
          </w:rPr>
        </w:r>
        <w:r w:rsidR="00BF6FCB">
          <w:rPr>
            <w:noProof/>
            <w:webHidden/>
          </w:rPr>
          <w:fldChar w:fldCharType="separate"/>
        </w:r>
        <w:r w:rsidR="0043758B">
          <w:rPr>
            <w:noProof/>
            <w:webHidden/>
          </w:rPr>
          <w:t>10</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29" w:history="1">
        <w:r w:rsidR="00735F17" w:rsidRPr="00CF3221">
          <w:rPr>
            <w:rStyle w:val="Hyperlink"/>
            <w:noProof/>
          </w:rPr>
          <w:t>Overall Results</w:t>
        </w:r>
        <w:r w:rsidR="00735F17">
          <w:rPr>
            <w:noProof/>
            <w:webHidden/>
          </w:rPr>
          <w:tab/>
        </w:r>
        <w:r w:rsidR="00BF6FCB">
          <w:rPr>
            <w:noProof/>
            <w:webHidden/>
          </w:rPr>
          <w:fldChar w:fldCharType="begin"/>
        </w:r>
        <w:r w:rsidR="00735F17">
          <w:rPr>
            <w:noProof/>
            <w:webHidden/>
          </w:rPr>
          <w:instrText xml:space="preserve"> PAGEREF _Toc314492029 \h </w:instrText>
        </w:r>
        <w:r w:rsidR="00BF6FCB">
          <w:rPr>
            <w:noProof/>
            <w:webHidden/>
          </w:rPr>
        </w:r>
        <w:r w:rsidR="00BF6FCB">
          <w:rPr>
            <w:noProof/>
            <w:webHidden/>
          </w:rPr>
          <w:fldChar w:fldCharType="separate"/>
        </w:r>
        <w:r w:rsidR="0043758B">
          <w:rPr>
            <w:noProof/>
            <w:webHidden/>
          </w:rPr>
          <w:t>10</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30" w:history="1">
        <w:r w:rsidR="00735F17" w:rsidRPr="00CF3221">
          <w:rPr>
            <w:rStyle w:val="Hyperlink"/>
            <w:noProof/>
          </w:rPr>
          <w:t>Table 2 —number of response rates by organisation, FTE’s as reported in March 2011</w:t>
        </w:r>
        <w:r w:rsidR="00735F17">
          <w:rPr>
            <w:noProof/>
            <w:webHidden/>
          </w:rPr>
          <w:tab/>
        </w:r>
        <w:r w:rsidR="00BF6FCB">
          <w:rPr>
            <w:noProof/>
            <w:webHidden/>
          </w:rPr>
          <w:fldChar w:fldCharType="begin"/>
        </w:r>
        <w:r w:rsidR="00735F17">
          <w:rPr>
            <w:noProof/>
            <w:webHidden/>
          </w:rPr>
          <w:instrText xml:space="preserve"> PAGEREF _Toc314492030 \h </w:instrText>
        </w:r>
        <w:r w:rsidR="00BF6FCB">
          <w:rPr>
            <w:noProof/>
            <w:webHidden/>
          </w:rPr>
        </w:r>
        <w:r w:rsidR="00BF6FCB">
          <w:rPr>
            <w:noProof/>
            <w:webHidden/>
          </w:rPr>
          <w:fldChar w:fldCharType="separate"/>
        </w:r>
        <w:r w:rsidR="0043758B">
          <w:rPr>
            <w:noProof/>
            <w:webHidden/>
          </w:rPr>
          <w:t>11</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31" w:history="1">
        <w:r w:rsidR="00735F17" w:rsidRPr="00CF3221">
          <w:rPr>
            <w:rStyle w:val="Hyperlink"/>
            <w:noProof/>
          </w:rPr>
          <w:t>Emerging Trends</w:t>
        </w:r>
        <w:r w:rsidR="00735F17">
          <w:rPr>
            <w:noProof/>
            <w:webHidden/>
          </w:rPr>
          <w:tab/>
        </w:r>
        <w:r w:rsidR="00BF6FCB">
          <w:rPr>
            <w:noProof/>
            <w:webHidden/>
          </w:rPr>
          <w:fldChar w:fldCharType="begin"/>
        </w:r>
        <w:r w:rsidR="00735F17">
          <w:rPr>
            <w:noProof/>
            <w:webHidden/>
          </w:rPr>
          <w:instrText xml:space="preserve"> PAGEREF _Toc314492031 \h </w:instrText>
        </w:r>
        <w:r w:rsidR="00BF6FCB">
          <w:rPr>
            <w:noProof/>
            <w:webHidden/>
          </w:rPr>
        </w:r>
        <w:r w:rsidR="00BF6FCB">
          <w:rPr>
            <w:noProof/>
            <w:webHidden/>
          </w:rPr>
          <w:fldChar w:fldCharType="separate"/>
        </w:r>
        <w:r w:rsidR="0043758B">
          <w:rPr>
            <w:noProof/>
            <w:webHidden/>
          </w:rPr>
          <w:t>12</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32" w:history="1">
        <w:r w:rsidR="00735F17" w:rsidRPr="00CF3221">
          <w:rPr>
            <w:rStyle w:val="Hyperlink"/>
            <w:noProof/>
          </w:rPr>
          <w:t>Summary and Recommendations</w:t>
        </w:r>
        <w:r w:rsidR="00735F17">
          <w:rPr>
            <w:noProof/>
            <w:webHidden/>
          </w:rPr>
          <w:tab/>
        </w:r>
        <w:r w:rsidR="00BF6FCB">
          <w:rPr>
            <w:noProof/>
            <w:webHidden/>
          </w:rPr>
          <w:fldChar w:fldCharType="begin"/>
        </w:r>
        <w:r w:rsidR="00735F17">
          <w:rPr>
            <w:noProof/>
            <w:webHidden/>
          </w:rPr>
          <w:instrText xml:space="preserve"> PAGEREF _Toc314492032 \h </w:instrText>
        </w:r>
        <w:r w:rsidR="00BF6FCB">
          <w:rPr>
            <w:noProof/>
            <w:webHidden/>
          </w:rPr>
        </w:r>
        <w:r w:rsidR="00BF6FCB">
          <w:rPr>
            <w:noProof/>
            <w:webHidden/>
          </w:rPr>
          <w:fldChar w:fldCharType="separate"/>
        </w:r>
        <w:r w:rsidR="0043758B">
          <w:rPr>
            <w:noProof/>
            <w:webHidden/>
          </w:rPr>
          <w:t>13</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33" w:history="1">
        <w:r w:rsidR="00735F17" w:rsidRPr="00CF3221">
          <w:rPr>
            <w:rStyle w:val="Hyperlink"/>
            <w:noProof/>
          </w:rPr>
          <w:t>Next Steps</w:t>
        </w:r>
        <w:r w:rsidR="00735F17">
          <w:rPr>
            <w:noProof/>
            <w:webHidden/>
          </w:rPr>
          <w:tab/>
        </w:r>
        <w:r w:rsidR="00BF6FCB">
          <w:rPr>
            <w:noProof/>
            <w:webHidden/>
          </w:rPr>
          <w:fldChar w:fldCharType="begin"/>
        </w:r>
        <w:r w:rsidR="00735F17">
          <w:rPr>
            <w:noProof/>
            <w:webHidden/>
          </w:rPr>
          <w:instrText xml:space="preserve"> PAGEREF _Toc314492033 \h </w:instrText>
        </w:r>
        <w:r w:rsidR="00BF6FCB">
          <w:rPr>
            <w:noProof/>
            <w:webHidden/>
          </w:rPr>
        </w:r>
        <w:r w:rsidR="00BF6FCB">
          <w:rPr>
            <w:noProof/>
            <w:webHidden/>
          </w:rPr>
          <w:fldChar w:fldCharType="separate"/>
        </w:r>
        <w:r w:rsidR="0043758B">
          <w:rPr>
            <w:noProof/>
            <w:webHidden/>
          </w:rPr>
          <w:t>13</w:t>
        </w:r>
        <w:r w:rsidR="00BF6FCB">
          <w:rPr>
            <w:noProof/>
            <w:webHidden/>
          </w:rPr>
          <w:fldChar w:fldCharType="end"/>
        </w:r>
      </w:hyperlink>
    </w:p>
    <w:p w:rsidR="00735F17" w:rsidRDefault="00C15F4D">
      <w:pPr>
        <w:pStyle w:val="TOC1"/>
        <w:tabs>
          <w:tab w:val="right" w:leader="dot" w:pos="8675"/>
        </w:tabs>
        <w:rPr>
          <w:rFonts w:asciiTheme="minorHAnsi" w:eastAsiaTheme="minorEastAsia" w:hAnsiTheme="minorHAnsi" w:cstheme="minorBidi"/>
          <w:caps w:val="0"/>
          <w:noProof/>
          <w:sz w:val="22"/>
          <w:lang w:eastAsia="en-AU"/>
        </w:rPr>
      </w:pPr>
      <w:hyperlink w:anchor="_Toc314492034" w:history="1">
        <w:r w:rsidR="00735F17" w:rsidRPr="00CF3221">
          <w:rPr>
            <w:rStyle w:val="Hyperlink"/>
            <w:noProof/>
          </w:rPr>
          <w:t>How representative the results are</w:t>
        </w:r>
        <w:r w:rsidR="00735F17">
          <w:rPr>
            <w:noProof/>
            <w:webHidden/>
          </w:rPr>
          <w:tab/>
        </w:r>
        <w:r w:rsidR="00BF6FCB">
          <w:rPr>
            <w:noProof/>
            <w:webHidden/>
          </w:rPr>
          <w:fldChar w:fldCharType="begin"/>
        </w:r>
        <w:r w:rsidR="00735F17">
          <w:rPr>
            <w:noProof/>
            <w:webHidden/>
          </w:rPr>
          <w:instrText xml:space="preserve"> PAGEREF _Toc314492034 \h </w:instrText>
        </w:r>
        <w:r w:rsidR="00BF6FCB">
          <w:rPr>
            <w:noProof/>
            <w:webHidden/>
          </w:rPr>
        </w:r>
        <w:r w:rsidR="00BF6FCB">
          <w:rPr>
            <w:noProof/>
            <w:webHidden/>
          </w:rPr>
          <w:fldChar w:fldCharType="separate"/>
        </w:r>
        <w:r w:rsidR="0043758B">
          <w:rPr>
            <w:noProof/>
            <w:webHidden/>
          </w:rPr>
          <w:t>14</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35" w:history="1">
        <w:r w:rsidR="00735F17" w:rsidRPr="00CF3221">
          <w:rPr>
            <w:rStyle w:val="Hyperlink"/>
            <w:noProof/>
          </w:rPr>
          <w:t>Introduction to Survey Findings</w:t>
        </w:r>
        <w:r w:rsidR="00735F17">
          <w:rPr>
            <w:noProof/>
            <w:webHidden/>
          </w:rPr>
          <w:tab/>
        </w:r>
        <w:r w:rsidR="00BF6FCB">
          <w:rPr>
            <w:noProof/>
            <w:webHidden/>
          </w:rPr>
          <w:fldChar w:fldCharType="begin"/>
        </w:r>
        <w:r w:rsidR="00735F17">
          <w:rPr>
            <w:noProof/>
            <w:webHidden/>
          </w:rPr>
          <w:instrText xml:space="preserve"> PAGEREF _Toc314492035 \h </w:instrText>
        </w:r>
        <w:r w:rsidR="00BF6FCB">
          <w:rPr>
            <w:noProof/>
            <w:webHidden/>
          </w:rPr>
        </w:r>
        <w:r w:rsidR="00BF6FCB">
          <w:rPr>
            <w:noProof/>
            <w:webHidden/>
          </w:rPr>
          <w:fldChar w:fldCharType="separate"/>
        </w:r>
        <w:r w:rsidR="0043758B">
          <w:rPr>
            <w:noProof/>
            <w:webHidden/>
          </w:rPr>
          <w:t>14</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36" w:history="1">
        <w:r w:rsidR="00735F17" w:rsidRPr="00CF3221">
          <w:rPr>
            <w:rStyle w:val="Hyperlink"/>
            <w:noProof/>
          </w:rPr>
          <w:t>Changes to the Likert Scale Weighting</w:t>
        </w:r>
        <w:r w:rsidR="00735F17">
          <w:rPr>
            <w:noProof/>
            <w:webHidden/>
          </w:rPr>
          <w:tab/>
        </w:r>
        <w:r w:rsidR="00BF6FCB">
          <w:rPr>
            <w:noProof/>
            <w:webHidden/>
          </w:rPr>
          <w:fldChar w:fldCharType="begin"/>
        </w:r>
        <w:r w:rsidR="00735F17">
          <w:rPr>
            <w:noProof/>
            <w:webHidden/>
          </w:rPr>
          <w:instrText xml:space="preserve"> PAGEREF _Toc314492036 \h </w:instrText>
        </w:r>
        <w:r w:rsidR="00BF6FCB">
          <w:rPr>
            <w:noProof/>
            <w:webHidden/>
          </w:rPr>
        </w:r>
        <w:r w:rsidR="00BF6FCB">
          <w:rPr>
            <w:noProof/>
            <w:webHidden/>
          </w:rPr>
          <w:fldChar w:fldCharType="separate"/>
        </w:r>
        <w:r w:rsidR="0043758B">
          <w:rPr>
            <w:noProof/>
            <w:webHidden/>
          </w:rPr>
          <w:t>15</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37" w:history="1">
        <w:r w:rsidR="00735F17" w:rsidRPr="00CF3221">
          <w:rPr>
            <w:rStyle w:val="Hyperlink"/>
            <w:noProof/>
          </w:rPr>
          <w:t>Summary Overview</w:t>
        </w:r>
        <w:r w:rsidR="00735F17">
          <w:rPr>
            <w:noProof/>
            <w:webHidden/>
          </w:rPr>
          <w:tab/>
        </w:r>
        <w:r w:rsidR="00BF6FCB">
          <w:rPr>
            <w:noProof/>
            <w:webHidden/>
          </w:rPr>
          <w:fldChar w:fldCharType="begin"/>
        </w:r>
        <w:r w:rsidR="00735F17">
          <w:rPr>
            <w:noProof/>
            <w:webHidden/>
          </w:rPr>
          <w:instrText xml:space="preserve"> PAGEREF _Toc314492037 \h </w:instrText>
        </w:r>
        <w:r w:rsidR="00BF6FCB">
          <w:rPr>
            <w:noProof/>
            <w:webHidden/>
          </w:rPr>
        </w:r>
        <w:r w:rsidR="00BF6FCB">
          <w:rPr>
            <w:noProof/>
            <w:webHidden/>
          </w:rPr>
          <w:fldChar w:fldCharType="separate"/>
        </w:r>
        <w:r w:rsidR="0043758B">
          <w:rPr>
            <w:noProof/>
            <w:webHidden/>
          </w:rPr>
          <w:t>15</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38" w:history="1">
        <w:r w:rsidR="00735F17" w:rsidRPr="00CF3221">
          <w:rPr>
            <w:rStyle w:val="Hyperlink"/>
            <w:noProof/>
          </w:rPr>
          <w:t>Results from the individual core statements against the focus areas in each of the five themes</w:t>
        </w:r>
        <w:r w:rsidR="00735F17">
          <w:rPr>
            <w:noProof/>
            <w:webHidden/>
          </w:rPr>
          <w:tab/>
        </w:r>
        <w:r w:rsidR="00BF6FCB">
          <w:rPr>
            <w:noProof/>
            <w:webHidden/>
          </w:rPr>
          <w:fldChar w:fldCharType="begin"/>
        </w:r>
        <w:r w:rsidR="00735F17">
          <w:rPr>
            <w:noProof/>
            <w:webHidden/>
          </w:rPr>
          <w:instrText xml:space="preserve"> PAGEREF _Toc314492038 \h </w:instrText>
        </w:r>
        <w:r w:rsidR="00BF6FCB">
          <w:rPr>
            <w:noProof/>
            <w:webHidden/>
          </w:rPr>
        </w:r>
        <w:r w:rsidR="00BF6FCB">
          <w:rPr>
            <w:noProof/>
            <w:webHidden/>
          </w:rPr>
          <w:fldChar w:fldCharType="separate"/>
        </w:r>
        <w:r w:rsidR="0043758B">
          <w:rPr>
            <w:noProof/>
            <w:webHidden/>
          </w:rPr>
          <w:t>17</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39" w:history="1">
        <w:r w:rsidR="00735F17" w:rsidRPr="00CF3221">
          <w:rPr>
            <w:rStyle w:val="Hyperlink"/>
            <w:noProof/>
          </w:rPr>
          <w:t>Table 3—Summary of Measures, Average Percentage of Agreement</w:t>
        </w:r>
        <w:r w:rsidR="00735F17">
          <w:rPr>
            <w:noProof/>
            <w:webHidden/>
          </w:rPr>
          <w:tab/>
        </w:r>
        <w:r w:rsidR="00BF6FCB">
          <w:rPr>
            <w:noProof/>
            <w:webHidden/>
          </w:rPr>
          <w:fldChar w:fldCharType="begin"/>
        </w:r>
        <w:r w:rsidR="00735F17">
          <w:rPr>
            <w:noProof/>
            <w:webHidden/>
          </w:rPr>
          <w:instrText xml:space="preserve"> PAGEREF _Toc314492039 \h </w:instrText>
        </w:r>
        <w:r w:rsidR="00BF6FCB">
          <w:rPr>
            <w:noProof/>
            <w:webHidden/>
          </w:rPr>
        </w:r>
        <w:r w:rsidR="00BF6FCB">
          <w:rPr>
            <w:noProof/>
            <w:webHidden/>
          </w:rPr>
          <w:fldChar w:fldCharType="separate"/>
        </w:r>
        <w:r w:rsidR="0043758B">
          <w:rPr>
            <w:noProof/>
            <w:webHidden/>
          </w:rPr>
          <w:t>17</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40" w:history="1">
        <w:r w:rsidR="00735F17" w:rsidRPr="00CF3221">
          <w:rPr>
            <w:rStyle w:val="Hyperlink"/>
            <w:noProof/>
          </w:rPr>
          <w:t>Employees across a range of occupational groups</w:t>
        </w:r>
        <w:r w:rsidR="00735F17">
          <w:rPr>
            <w:noProof/>
            <w:webHidden/>
          </w:rPr>
          <w:tab/>
        </w:r>
        <w:r w:rsidR="00BF6FCB">
          <w:rPr>
            <w:noProof/>
            <w:webHidden/>
          </w:rPr>
          <w:fldChar w:fldCharType="begin"/>
        </w:r>
        <w:r w:rsidR="00735F17">
          <w:rPr>
            <w:noProof/>
            <w:webHidden/>
          </w:rPr>
          <w:instrText xml:space="preserve"> PAGEREF _Toc314492040 \h </w:instrText>
        </w:r>
        <w:r w:rsidR="00BF6FCB">
          <w:rPr>
            <w:noProof/>
            <w:webHidden/>
          </w:rPr>
        </w:r>
        <w:r w:rsidR="00BF6FCB">
          <w:rPr>
            <w:noProof/>
            <w:webHidden/>
          </w:rPr>
          <w:fldChar w:fldCharType="separate"/>
        </w:r>
        <w:r w:rsidR="0043758B">
          <w:rPr>
            <w:noProof/>
            <w:webHidden/>
          </w:rPr>
          <w:t>17</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41" w:history="1">
        <w:r w:rsidR="00735F17" w:rsidRPr="00CF3221">
          <w:rPr>
            <w:rStyle w:val="Hyperlink"/>
            <w:noProof/>
          </w:rPr>
          <w:t>Workplace Diversity</w:t>
        </w:r>
        <w:r w:rsidR="00735F17">
          <w:rPr>
            <w:noProof/>
            <w:webHidden/>
          </w:rPr>
          <w:tab/>
        </w:r>
        <w:r w:rsidR="00BF6FCB">
          <w:rPr>
            <w:noProof/>
            <w:webHidden/>
          </w:rPr>
          <w:fldChar w:fldCharType="begin"/>
        </w:r>
        <w:r w:rsidR="00735F17">
          <w:rPr>
            <w:noProof/>
            <w:webHidden/>
          </w:rPr>
          <w:instrText xml:space="preserve"> PAGEREF _Toc314492041 \h </w:instrText>
        </w:r>
        <w:r w:rsidR="00BF6FCB">
          <w:rPr>
            <w:noProof/>
            <w:webHidden/>
          </w:rPr>
        </w:r>
        <w:r w:rsidR="00BF6FCB">
          <w:rPr>
            <w:noProof/>
            <w:webHidden/>
          </w:rPr>
          <w:fldChar w:fldCharType="separate"/>
        </w:r>
        <w:r w:rsidR="0043758B">
          <w:rPr>
            <w:noProof/>
            <w:webHidden/>
          </w:rPr>
          <w:t>18</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42" w:history="1">
        <w:r w:rsidR="00735F17" w:rsidRPr="00CF3221">
          <w:rPr>
            <w:rStyle w:val="Hyperlink"/>
            <w:noProof/>
          </w:rPr>
          <w:t>Table 4—diversity groups</w:t>
        </w:r>
        <w:r w:rsidR="00735F17">
          <w:rPr>
            <w:noProof/>
            <w:webHidden/>
          </w:rPr>
          <w:tab/>
        </w:r>
        <w:r w:rsidR="00BF6FCB">
          <w:rPr>
            <w:noProof/>
            <w:webHidden/>
          </w:rPr>
          <w:fldChar w:fldCharType="begin"/>
        </w:r>
        <w:r w:rsidR="00735F17">
          <w:rPr>
            <w:noProof/>
            <w:webHidden/>
          </w:rPr>
          <w:instrText xml:space="preserve"> PAGEREF _Toc314492042 \h </w:instrText>
        </w:r>
        <w:r w:rsidR="00BF6FCB">
          <w:rPr>
            <w:noProof/>
            <w:webHidden/>
          </w:rPr>
        </w:r>
        <w:r w:rsidR="00BF6FCB">
          <w:rPr>
            <w:noProof/>
            <w:webHidden/>
          </w:rPr>
          <w:fldChar w:fldCharType="separate"/>
        </w:r>
        <w:r w:rsidR="0043758B">
          <w:rPr>
            <w:noProof/>
            <w:webHidden/>
          </w:rPr>
          <w:t>19</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61" w:history="1">
        <w:r w:rsidR="00735F17" w:rsidRPr="00CF3221">
          <w:rPr>
            <w:rStyle w:val="Hyperlink"/>
            <w:noProof/>
          </w:rPr>
          <w:t>Trends in representation of diversity groups</w:t>
        </w:r>
        <w:r w:rsidR="00735F17">
          <w:rPr>
            <w:noProof/>
            <w:webHidden/>
          </w:rPr>
          <w:tab/>
        </w:r>
        <w:r w:rsidR="00BF6FCB">
          <w:rPr>
            <w:noProof/>
            <w:webHidden/>
          </w:rPr>
          <w:fldChar w:fldCharType="begin"/>
        </w:r>
        <w:r w:rsidR="00735F17">
          <w:rPr>
            <w:noProof/>
            <w:webHidden/>
          </w:rPr>
          <w:instrText xml:space="preserve"> PAGEREF _Toc314492061 \h </w:instrText>
        </w:r>
        <w:r w:rsidR="00BF6FCB">
          <w:rPr>
            <w:noProof/>
            <w:webHidden/>
          </w:rPr>
        </w:r>
        <w:r w:rsidR="00BF6FCB">
          <w:rPr>
            <w:noProof/>
            <w:webHidden/>
          </w:rPr>
          <w:fldChar w:fldCharType="separate"/>
        </w:r>
        <w:r w:rsidR="0043758B">
          <w:rPr>
            <w:noProof/>
            <w:webHidden/>
          </w:rPr>
          <w:t>19</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62" w:history="1">
        <w:r w:rsidR="00735F17" w:rsidRPr="00CF3221">
          <w:rPr>
            <w:rStyle w:val="Hyperlink"/>
            <w:noProof/>
          </w:rPr>
          <w:t>Language Diversity</w:t>
        </w:r>
        <w:r w:rsidR="00735F17">
          <w:rPr>
            <w:noProof/>
            <w:webHidden/>
          </w:rPr>
          <w:tab/>
        </w:r>
        <w:r w:rsidR="00BF6FCB">
          <w:rPr>
            <w:noProof/>
            <w:webHidden/>
          </w:rPr>
          <w:fldChar w:fldCharType="begin"/>
        </w:r>
        <w:r w:rsidR="00735F17">
          <w:rPr>
            <w:noProof/>
            <w:webHidden/>
          </w:rPr>
          <w:instrText xml:space="preserve"> PAGEREF _Toc314492062 \h </w:instrText>
        </w:r>
        <w:r w:rsidR="00BF6FCB">
          <w:rPr>
            <w:noProof/>
            <w:webHidden/>
          </w:rPr>
        </w:r>
        <w:r w:rsidR="00BF6FCB">
          <w:rPr>
            <w:noProof/>
            <w:webHidden/>
          </w:rPr>
          <w:fldChar w:fldCharType="separate"/>
        </w:r>
        <w:r w:rsidR="0043758B">
          <w:rPr>
            <w:noProof/>
            <w:webHidden/>
          </w:rPr>
          <w:t>19</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63" w:history="1">
        <w:r w:rsidR="00735F17" w:rsidRPr="00CF3221">
          <w:rPr>
            <w:rStyle w:val="Hyperlink"/>
            <w:noProof/>
          </w:rPr>
          <w:t>Aboriginal or torres strait islander people</w:t>
        </w:r>
        <w:r w:rsidR="00735F17">
          <w:rPr>
            <w:noProof/>
            <w:webHidden/>
          </w:rPr>
          <w:tab/>
        </w:r>
        <w:r w:rsidR="00BF6FCB">
          <w:rPr>
            <w:noProof/>
            <w:webHidden/>
          </w:rPr>
          <w:fldChar w:fldCharType="begin"/>
        </w:r>
        <w:r w:rsidR="00735F17">
          <w:rPr>
            <w:noProof/>
            <w:webHidden/>
          </w:rPr>
          <w:instrText xml:space="preserve"> PAGEREF _Toc314492063 \h </w:instrText>
        </w:r>
        <w:r w:rsidR="00BF6FCB">
          <w:rPr>
            <w:noProof/>
            <w:webHidden/>
          </w:rPr>
        </w:r>
        <w:r w:rsidR="00BF6FCB">
          <w:rPr>
            <w:noProof/>
            <w:webHidden/>
          </w:rPr>
          <w:fldChar w:fldCharType="separate"/>
        </w:r>
        <w:r w:rsidR="0043758B">
          <w:rPr>
            <w:noProof/>
            <w:webHidden/>
          </w:rPr>
          <w:t>19</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64" w:history="1">
        <w:r w:rsidR="00735F17" w:rsidRPr="00CF3221">
          <w:rPr>
            <w:rStyle w:val="Hyperlink"/>
            <w:noProof/>
          </w:rPr>
          <w:t>People with disability</w:t>
        </w:r>
        <w:r w:rsidR="00735F17">
          <w:rPr>
            <w:noProof/>
            <w:webHidden/>
          </w:rPr>
          <w:tab/>
        </w:r>
        <w:r w:rsidR="00BF6FCB">
          <w:rPr>
            <w:noProof/>
            <w:webHidden/>
          </w:rPr>
          <w:fldChar w:fldCharType="begin"/>
        </w:r>
        <w:r w:rsidR="00735F17">
          <w:rPr>
            <w:noProof/>
            <w:webHidden/>
          </w:rPr>
          <w:instrText xml:space="preserve"> PAGEREF _Toc314492064 \h </w:instrText>
        </w:r>
        <w:r w:rsidR="00BF6FCB">
          <w:rPr>
            <w:noProof/>
            <w:webHidden/>
          </w:rPr>
        </w:r>
        <w:r w:rsidR="00BF6FCB">
          <w:rPr>
            <w:noProof/>
            <w:webHidden/>
          </w:rPr>
          <w:fldChar w:fldCharType="separate"/>
        </w:r>
        <w:r w:rsidR="0043758B">
          <w:rPr>
            <w:noProof/>
            <w:webHidden/>
          </w:rPr>
          <w:t>20</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65" w:history="1">
        <w:r w:rsidR="00735F17" w:rsidRPr="00CF3221">
          <w:rPr>
            <w:rStyle w:val="Hyperlink"/>
            <w:noProof/>
          </w:rPr>
          <w:t>Caring responsibilities</w:t>
        </w:r>
        <w:r w:rsidR="00735F17">
          <w:rPr>
            <w:noProof/>
            <w:webHidden/>
          </w:rPr>
          <w:tab/>
        </w:r>
        <w:r w:rsidR="00BF6FCB">
          <w:rPr>
            <w:noProof/>
            <w:webHidden/>
          </w:rPr>
          <w:fldChar w:fldCharType="begin"/>
        </w:r>
        <w:r w:rsidR="00735F17">
          <w:rPr>
            <w:noProof/>
            <w:webHidden/>
          </w:rPr>
          <w:instrText xml:space="preserve"> PAGEREF _Toc314492065 \h </w:instrText>
        </w:r>
        <w:r w:rsidR="00BF6FCB">
          <w:rPr>
            <w:noProof/>
            <w:webHidden/>
          </w:rPr>
        </w:r>
        <w:r w:rsidR="00BF6FCB">
          <w:rPr>
            <w:noProof/>
            <w:webHidden/>
          </w:rPr>
          <w:fldChar w:fldCharType="separate"/>
        </w:r>
        <w:r w:rsidR="0043758B">
          <w:rPr>
            <w:noProof/>
            <w:webHidden/>
          </w:rPr>
          <w:t>21</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66" w:history="1">
        <w:r w:rsidR="00735F17" w:rsidRPr="00CF3221">
          <w:rPr>
            <w:rStyle w:val="Hyperlink"/>
            <w:noProof/>
          </w:rPr>
          <w:t>People Directions Framework theme responses aggregated into the four evaluation elements</w:t>
        </w:r>
        <w:r w:rsidR="00735F17">
          <w:rPr>
            <w:noProof/>
            <w:webHidden/>
          </w:rPr>
          <w:tab/>
        </w:r>
        <w:r w:rsidR="00BF6FCB">
          <w:rPr>
            <w:noProof/>
            <w:webHidden/>
          </w:rPr>
          <w:fldChar w:fldCharType="begin"/>
        </w:r>
        <w:r w:rsidR="00735F17">
          <w:rPr>
            <w:noProof/>
            <w:webHidden/>
          </w:rPr>
          <w:instrText xml:space="preserve"> PAGEREF _Toc314492066 \h </w:instrText>
        </w:r>
        <w:r w:rsidR="00BF6FCB">
          <w:rPr>
            <w:noProof/>
            <w:webHidden/>
          </w:rPr>
        </w:r>
        <w:r w:rsidR="00BF6FCB">
          <w:rPr>
            <w:noProof/>
            <w:webHidden/>
          </w:rPr>
          <w:fldChar w:fldCharType="separate"/>
        </w:r>
        <w:r w:rsidR="0043758B">
          <w:rPr>
            <w:noProof/>
            <w:webHidden/>
          </w:rPr>
          <w:t>22</w:t>
        </w:r>
        <w:r w:rsidR="00BF6FCB">
          <w:rPr>
            <w:noProof/>
            <w:webHidden/>
          </w:rPr>
          <w:fldChar w:fldCharType="end"/>
        </w:r>
      </w:hyperlink>
    </w:p>
    <w:p w:rsidR="00735F17" w:rsidRDefault="00C15F4D" w:rsidP="00735F17">
      <w:pPr>
        <w:pStyle w:val="TOC3"/>
        <w:tabs>
          <w:tab w:val="right" w:leader="dot" w:pos="8675"/>
        </w:tabs>
        <w:jc w:val="left"/>
        <w:rPr>
          <w:rFonts w:asciiTheme="minorHAnsi" w:eastAsiaTheme="minorEastAsia" w:hAnsiTheme="minorHAnsi" w:cstheme="minorBidi"/>
          <w:noProof/>
          <w:sz w:val="22"/>
        </w:rPr>
      </w:pPr>
      <w:hyperlink w:anchor="_Toc314492067" w:history="1">
        <w:r w:rsidR="00735F17" w:rsidRPr="00CF3221">
          <w:rPr>
            <w:rStyle w:val="Hyperlink"/>
            <w:noProof/>
          </w:rPr>
          <w:t xml:space="preserve">Table 5—Tier 1 average percentage agreement  </w:t>
        </w:r>
        <w:r w:rsidR="00735F17">
          <w:rPr>
            <w:noProof/>
            <w:webHidden/>
          </w:rPr>
          <w:tab/>
        </w:r>
        <w:r w:rsidR="00BF6FCB">
          <w:rPr>
            <w:noProof/>
            <w:webHidden/>
          </w:rPr>
          <w:fldChar w:fldCharType="begin"/>
        </w:r>
        <w:r w:rsidR="00735F17">
          <w:rPr>
            <w:noProof/>
            <w:webHidden/>
          </w:rPr>
          <w:instrText xml:space="preserve"> PAGEREF _Toc314492067 \h </w:instrText>
        </w:r>
        <w:r w:rsidR="00BF6FCB">
          <w:rPr>
            <w:noProof/>
            <w:webHidden/>
          </w:rPr>
        </w:r>
        <w:r w:rsidR="00BF6FCB">
          <w:rPr>
            <w:noProof/>
            <w:webHidden/>
          </w:rPr>
          <w:fldChar w:fldCharType="separate"/>
        </w:r>
        <w:r w:rsidR="0043758B">
          <w:rPr>
            <w:noProof/>
            <w:webHidden/>
          </w:rPr>
          <w:t>22</w:t>
        </w:r>
        <w:r w:rsidR="00BF6FCB">
          <w:rPr>
            <w:noProof/>
            <w:webHidden/>
          </w:rPr>
          <w:fldChar w:fldCharType="end"/>
        </w:r>
      </w:hyperlink>
    </w:p>
    <w:p w:rsidR="00735F17" w:rsidRDefault="00C15F4D">
      <w:pPr>
        <w:pStyle w:val="TOC1"/>
        <w:tabs>
          <w:tab w:val="right" w:leader="dot" w:pos="8675"/>
        </w:tabs>
        <w:rPr>
          <w:rFonts w:asciiTheme="minorHAnsi" w:eastAsiaTheme="minorEastAsia" w:hAnsiTheme="minorHAnsi" w:cstheme="minorBidi"/>
          <w:caps w:val="0"/>
          <w:noProof/>
          <w:sz w:val="22"/>
          <w:lang w:eastAsia="en-AU"/>
        </w:rPr>
      </w:pPr>
      <w:hyperlink w:anchor="_Toc314492068" w:history="1">
        <w:r w:rsidR="00735F17" w:rsidRPr="00CF3221">
          <w:rPr>
            <w:rStyle w:val="Hyperlink"/>
            <w:noProof/>
          </w:rPr>
          <w:t>Detailed results</w:t>
        </w:r>
        <w:r w:rsidR="00735F17">
          <w:rPr>
            <w:noProof/>
            <w:webHidden/>
          </w:rPr>
          <w:tab/>
        </w:r>
        <w:r w:rsidR="00BF6FCB">
          <w:rPr>
            <w:noProof/>
            <w:webHidden/>
          </w:rPr>
          <w:fldChar w:fldCharType="begin"/>
        </w:r>
        <w:r w:rsidR="00735F17">
          <w:rPr>
            <w:noProof/>
            <w:webHidden/>
          </w:rPr>
          <w:instrText xml:space="preserve"> PAGEREF _Toc314492068 \h </w:instrText>
        </w:r>
        <w:r w:rsidR="00BF6FCB">
          <w:rPr>
            <w:noProof/>
            <w:webHidden/>
          </w:rPr>
        </w:r>
        <w:r w:rsidR="00BF6FCB">
          <w:rPr>
            <w:noProof/>
            <w:webHidden/>
          </w:rPr>
          <w:fldChar w:fldCharType="separate"/>
        </w:r>
        <w:r w:rsidR="0043758B">
          <w:rPr>
            <w:noProof/>
            <w:webHidden/>
          </w:rPr>
          <w:t>23</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69" w:history="1">
        <w:r w:rsidR="00735F17" w:rsidRPr="00CF3221">
          <w:rPr>
            <w:rStyle w:val="Hyperlink"/>
            <w:noProof/>
          </w:rPr>
          <w:t>Theme 1 Knowing Who We are, What We Do, How We Do It, Why We Do It</w:t>
        </w:r>
        <w:r w:rsidR="00735F17">
          <w:rPr>
            <w:noProof/>
            <w:webHidden/>
          </w:rPr>
          <w:tab/>
        </w:r>
        <w:r w:rsidR="00BF6FCB">
          <w:rPr>
            <w:noProof/>
            <w:webHidden/>
          </w:rPr>
          <w:fldChar w:fldCharType="begin"/>
        </w:r>
        <w:r w:rsidR="00735F17">
          <w:rPr>
            <w:noProof/>
            <w:webHidden/>
          </w:rPr>
          <w:instrText xml:space="preserve"> PAGEREF _Toc314492069 \h </w:instrText>
        </w:r>
        <w:r w:rsidR="00BF6FCB">
          <w:rPr>
            <w:noProof/>
            <w:webHidden/>
          </w:rPr>
        </w:r>
        <w:r w:rsidR="00BF6FCB">
          <w:rPr>
            <w:noProof/>
            <w:webHidden/>
          </w:rPr>
          <w:fldChar w:fldCharType="separate"/>
        </w:r>
        <w:r w:rsidR="0043758B">
          <w:rPr>
            <w:noProof/>
            <w:webHidden/>
          </w:rPr>
          <w:t>23</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70" w:history="1">
        <w:r w:rsidR="00735F17" w:rsidRPr="00CF3221">
          <w:rPr>
            <w:rStyle w:val="Hyperlink"/>
            <w:noProof/>
          </w:rPr>
          <w:t>Project Who We Are (Identity)</w:t>
        </w:r>
        <w:r w:rsidR="00735F17">
          <w:rPr>
            <w:noProof/>
            <w:webHidden/>
          </w:rPr>
          <w:tab/>
        </w:r>
        <w:r w:rsidR="00BF6FCB">
          <w:rPr>
            <w:noProof/>
            <w:webHidden/>
          </w:rPr>
          <w:fldChar w:fldCharType="begin"/>
        </w:r>
        <w:r w:rsidR="00735F17">
          <w:rPr>
            <w:noProof/>
            <w:webHidden/>
          </w:rPr>
          <w:instrText xml:space="preserve"> PAGEREF _Toc314492070 \h </w:instrText>
        </w:r>
        <w:r w:rsidR="00BF6FCB">
          <w:rPr>
            <w:noProof/>
            <w:webHidden/>
          </w:rPr>
        </w:r>
        <w:r w:rsidR="00BF6FCB">
          <w:rPr>
            <w:noProof/>
            <w:webHidden/>
          </w:rPr>
          <w:fldChar w:fldCharType="separate"/>
        </w:r>
        <w:r w:rsidR="0043758B">
          <w:rPr>
            <w:noProof/>
            <w:webHidden/>
          </w:rPr>
          <w:t>23</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71" w:history="1">
        <w:r w:rsidR="00735F17" w:rsidRPr="00CF3221">
          <w:rPr>
            <w:rStyle w:val="Hyperlink"/>
            <w:rFonts w:eastAsia="Calibri"/>
            <w:noProof/>
          </w:rPr>
          <w:t>Table 6—Who, What, How, Why</w:t>
        </w:r>
        <w:r w:rsidR="00735F17">
          <w:rPr>
            <w:noProof/>
            <w:webHidden/>
          </w:rPr>
          <w:tab/>
        </w:r>
        <w:r w:rsidR="00BF6FCB">
          <w:rPr>
            <w:noProof/>
            <w:webHidden/>
          </w:rPr>
          <w:fldChar w:fldCharType="begin"/>
        </w:r>
        <w:r w:rsidR="00735F17">
          <w:rPr>
            <w:noProof/>
            <w:webHidden/>
          </w:rPr>
          <w:instrText xml:space="preserve"> PAGEREF _Toc314492071 \h </w:instrText>
        </w:r>
        <w:r w:rsidR="00BF6FCB">
          <w:rPr>
            <w:noProof/>
            <w:webHidden/>
          </w:rPr>
        </w:r>
        <w:r w:rsidR="00BF6FCB">
          <w:rPr>
            <w:noProof/>
            <w:webHidden/>
          </w:rPr>
          <w:fldChar w:fldCharType="separate"/>
        </w:r>
        <w:r w:rsidR="0043758B">
          <w:rPr>
            <w:noProof/>
            <w:webHidden/>
          </w:rPr>
          <w:t>23</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73" w:history="1">
        <w:r w:rsidR="00735F17" w:rsidRPr="00CF3221">
          <w:rPr>
            <w:rStyle w:val="Hyperlink"/>
            <w:noProof/>
          </w:rPr>
          <w:t>Figure 1—Aspects of trust and knowledge sharing</w:t>
        </w:r>
        <w:r w:rsidR="00735F17">
          <w:rPr>
            <w:noProof/>
            <w:webHidden/>
          </w:rPr>
          <w:tab/>
        </w:r>
        <w:r w:rsidR="00BF6FCB">
          <w:rPr>
            <w:noProof/>
            <w:webHidden/>
          </w:rPr>
          <w:fldChar w:fldCharType="begin"/>
        </w:r>
        <w:r w:rsidR="00735F17">
          <w:rPr>
            <w:noProof/>
            <w:webHidden/>
          </w:rPr>
          <w:instrText xml:space="preserve"> PAGEREF _Toc314492073 \h </w:instrText>
        </w:r>
        <w:r w:rsidR="00BF6FCB">
          <w:rPr>
            <w:noProof/>
            <w:webHidden/>
          </w:rPr>
        </w:r>
        <w:r w:rsidR="00BF6FCB">
          <w:rPr>
            <w:noProof/>
            <w:webHidden/>
          </w:rPr>
          <w:fldChar w:fldCharType="separate"/>
        </w:r>
        <w:r w:rsidR="0043758B">
          <w:rPr>
            <w:noProof/>
            <w:webHidden/>
          </w:rPr>
          <w:t>25</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74" w:history="1">
        <w:r w:rsidR="00735F17" w:rsidRPr="00CF3221">
          <w:rPr>
            <w:rStyle w:val="Hyperlink"/>
            <w:noProof/>
          </w:rPr>
          <w:t>Theme 2 Attracting and Retaining the Right People</w:t>
        </w:r>
        <w:r w:rsidR="00735F17">
          <w:rPr>
            <w:noProof/>
            <w:webHidden/>
          </w:rPr>
          <w:tab/>
        </w:r>
        <w:r w:rsidR="00BF6FCB">
          <w:rPr>
            <w:noProof/>
            <w:webHidden/>
          </w:rPr>
          <w:fldChar w:fldCharType="begin"/>
        </w:r>
        <w:r w:rsidR="00735F17">
          <w:rPr>
            <w:noProof/>
            <w:webHidden/>
          </w:rPr>
          <w:instrText xml:space="preserve"> PAGEREF _Toc314492074 \h </w:instrText>
        </w:r>
        <w:r w:rsidR="00BF6FCB">
          <w:rPr>
            <w:noProof/>
            <w:webHidden/>
          </w:rPr>
        </w:r>
        <w:r w:rsidR="00BF6FCB">
          <w:rPr>
            <w:noProof/>
            <w:webHidden/>
          </w:rPr>
          <w:fldChar w:fldCharType="separate"/>
        </w:r>
        <w:r w:rsidR="0043758B">
          <w:rPr>
            <w:noProof/>
            <w:webHidden/>
          </w:rPr>
          <w:t>26</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75" w:history="1">
        <w:r w:rsidR="00735F17" w:rsidRPr="00CF3221">
          <w:rPr>
            <w:rStyle w:val="Hyperlink"/>
            <w:noProof/>
          </w:rPr>
          <w:t>Attractive Workplace</w:t>
        </w:r>
        <w:r w:rsidR="00735F17">
          <w:rPr>
            <w:noProof/>
            <w:webHidden/>
          </w:rPr>
          <w:tab/>
        </w:r>
        <w:r w:rsidR="00BF6FCB">
          <w:rPr>
            <w:noProof/>
            <w:webHidden/>
          </w:rPr>
          <w:fldChar w:fldCharType="begin"/>
        </w:r>
        <w:r w:rsidR="00735F17">
          <w:rPr>
            <w:noProof/>
            <w:webHidden/>
          </w:rPr>
          <w:instrText xml:space="preserve"> PAGEREF _Toc314492075 \h </w:instrText>
        </w:r>
        <w:r w:rsidR="00BF6FCB">
          <w:rPr>
            <w:noProof/>
            <w:webHidden/>
          </w:rPr>
        </w:r>
        <w:r w:rsidR="00BF6FCB">
          <w:rPr>
            <w:noProof/>
            <w:webHidden/>
          </w:rPr>
          <w:fldChar w:fldCharType="separate"/>
        </w:r>
        <w:r w:rsidR="0043758B">
          <w:rPr>
            <w:noProof/>
            <w:webHidden/>
          </w:rPr>
          <w:t>26</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76" w:history="1">
        <w:r w:rsidR="00735F17" w:rsidRPr="00CF3221">
          <w:rPr>
            <w:rStyle w:val="Hyperlink"/>
            <w:noProof/>
          </w:rPr>
          <w:t>Table 7—Attractors</w:t>
        </w:r>
        <w:r w:rsidR="00735F17">
          <w:rPr>
            <w:noProof/>
            <w:webHidden/>
          </w:rPr>
          <w:tab/>
        </w:r>
        <w:r w:rsidR="00BF6FCB">
          <w:rPr>
            <w:noProof/>
            <w:webHidden/>
          </w:rPr>
          <w:fldChar w:fldCharType="begin"/>
        </w:r>
        <w:r w:rsidR="00735F17">
          <w:rPr>
            <w:noProof/>
            <w:webHidden/>
          </w:rPr>
          <w:instrText xml:space="preserve"> PAGEREF _Toc314492076 \h </w:instrText>
        </w:r>
        <w:r w:rsidR="00BF6FCB">
          <w:rPr>
            <w:noProof/>
            <w:webHidden/>
          </w:rPr>
        </w:r>
        <w:r w:rsidR="00BF6FCB">
          <w:rPr>
            <w:noProof/>
            <w:webHidden/>
          </w:rPr>
          <w:fldChar w:fldCharType="separate"/>
        </w:r>
        <w:r w:rsidR="0043758B">
          <w:rPr>
            <w:noProof/>
            <w:webHidden/>
          </w:rPr>
          <w:t>26</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78" w:history="1">
        <w:r w:rsidR="00735F17" w:rsidRPr="00CF3221">
          <w:rPr>
            <w:rStyle w:val="Hyperlink"/>
            <w:noProof/>
          </w:rPr>
          <w:t>TSS Employment process</w:t>
        </w:r>
        <w:r w:rsidR="00735F17">
          <w:rPr>
            <w:noProof/>
            <w:webHidden/>
          </w:rPr>
          <w:tab/>
        </w:r>
        <w:r w:rsidR="00BF6FCB">
          <w:rPr>
            <w:noProof/>
            <w:webHidden/>
          </w:rPr>
          <w:fldChar w:fldCharType="begin"/>
        </w:r>
        <w:r w:rsidR="00735F17">
          <w:rPr>
            <w:noProof/>
            <w:webHidden/>
          </w:rPr>
          <w:instrText xml:space="preserve"> PAGEREF _Toc314492078 \h </w:instrText>
        </w:r>
        <w:r w:rsidR="00BF6FCB">
          <w:rPr>
            <w:noProof/>
            <w:webHidden/>
          </w:rPr>
        </w:r>
        <w:r w:rsidR="00BF6FCB">
          <w:rPr>
            <w:noProof/>
            <w:webHidden/>
          </w:rPr>
          <w:fldChar w:fldCharType="separate"/>
        </w:r>
        <w:r w:rsidR="0043758B">
          <w:rPr>
            <w:noProof/>
            <w:webHidden/>
          </w:rPr>
          <w:t>27</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79" w:history="1">
        <w:r w:rsidR="00735F17" w:rsidRPr="00CF3221">
          <w:rPr>
            <w:rStyle w:val="Hyperlink"/>
            <w:noProof/>
          </w:rPr>
          <w:t>Table 8—Employment processes and job satisfaction</w:t>
        </w:r>
        <w:r w:rsidR="00735F17">
          <w:rPr>
            <w:noProof/>
            <w:webHidden/>
          </w:rPr>
          <w:tab/>
        </w:r>
        <w:r w:rsidR="00BF6FCB">
          <w:rPr>
            <w:noProof/>
            <w:webHidden/>
          </w:rPr>
          <w:fldChar w:fldCharType="begin"/>
        </w:r>
        <w:r w:rsidR="00735F17">
          <w:rPr>
            <w:noProof/>
            <w:webHidden/>
          </w:rPr>
          <w:instrText xml:space="preserve"> PAGEREF _Toc314492079 \h </w:instrText>
        </w:r>
        <w:r w:rsidR="00BF6FCB">
          <w:rPr>
            <w:noProof/>
            <w:webHidden/>
          </w:rPr>
        </w:r>
        <w:r w:rsidR="00BF6FCB">
          <w:rPr>
            <w:noProof/>
            <w:webHidden/>
          </w:rPr>
          <w:fldChar w:fldCharType="separate"/>
        </w:r>
        <w:r w:rsidR="0043758B">
          <w:rPr>
            <w:noProof/>
            <w:webHidden/>
          </w:rPr>
          <w:t>27</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81" w:history="1">
        <w:r w:rsidR="00735F17" w:rsidRPr="00CF3221">
          <w:rPr>
            <w:rStyle w:val="Hyperlink"/>
            <w:noProof/>
          </w:rPr>
          <w:t>Theme 3 Developing and Recognising Our People Capability</w:t>
        </w:r>
        <w:r w:rsidR="00735F17">
          <w:rPr>
            <w:noProof/>
            <w:webHidden/>
          </w:rPr>
          <w:tab/>
        </w:r>
        <w:r w:rsidR="00BF6FCB">
          <w:rPr>
            <w:noProof/>
            <w:webHidden/>
          </w:rPr>
          <w:fldChar w:fldCharType="begin"/>
        </w:r>
        <w:r w:rsidR="00735F17">
          <w:rPr>
            <w:noProof/>
            <w:webHidden/>
          </w:rPr>
          <w:instrText xml:space="preserve"> PAGEREF _Toc314492081 \h </w:instrText>
        </w:r>
        <w:r w:rsidR="00BF6FCB">
          <w:rPr>
            <w:noProof/>
            <w:webHidden/>
          </w:rPr>
        </w:r>
        <w:r w:rsidR="00BF6FCB">
          <w:rPr>
            <w:noProof/>
            <w:webHidden/>
          </w:rPr>
          <w:fldChar w:fldCharType="separate"/>
        </w:r>
        <w:r w:rsidR="0043758B">
          <w:rPr>
            <w:noProof/>
            <w:webHidden/>
          </w:rPr>
          <w:t>28</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82" w:history="1">
        <w:r w:rsidR="00735F17" w:rsidRPr="00CF3221">
          <w:rPr>
            <w:rStyle w:val="Hyperlink"/>
            <w:noProof/>
          </w:rPr>
          <w:t>Capability Development</w:t>
        </w:r>
        <w:r w:rsidR="00735F17">
          <w:rPr>
            <w:noProof/>
            <w:webHidden/>
          </w:rPr>
          <w:tab/>
        </w:r>
        <w:r w:rsidR="00BF6FCB">
          <w:rPr>
            <w:noProof/>
            <w:webHidden/>
          </w:rPr>
          <w:fldChar w:fldCharType="begin"/>
        </w:r>
        <w:r w:rsidR="00735F17">
          <w:rPr>
            <w:noProof/>
            <w:webHidden/>
          </w:rPr>
          <w:instrText xml:space="preserve"> PAGEREF _Toc314492082 \h </w:instrText>
        </w:r>
        <w:r w:rsidR="00BF6FCB">
          <w:rPr>
            <w:noProof/>
            <w:webHidden/>
          </w:rPr>
        </w:r>
        <w:r w:rsidR="00BF6FCB">
          <w:rPr>
            <w:noProof/>
            <w:webHidden/>
          </w:rPr>
          <w:fldChar w:fldCharType="separate"/>
        </w:r>
        <w:r w:rsidR="0043758B">
          <w:rPr>
            <w:noProof/>
            <w:webHidden/>
          </w:rPr>
          <w:t>28</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83" w:history="1">
        <w:r w:rsidR="00735F17" w:rsidRPr="00CF3221">
          <w:rPr>
            <w:rStyle w:val="Hyperlink"/>
            <w:noProof/>
          </w:rPr>
          <w:t>Table 9—Capability Development</w:t>
        </w:r>
        <w:r w:rsidR="00735F17">
          <w:rPr>
            <w:noProof/>
            <w:webHidden/>
          </w:rPr>
          <w:tab/>
        </w:r>
        <w:r w:rsidR="00BF6FCB">
          <w:rPr>
            <w:noProof/>
            <w:webHidden/>
          </w:rPr>
          <w:fldChar w:fldCharType="begin"/>
        </w:r>
        <w:r w:rsidR="00735F17">
          <w:rPr>
            <w:noProof/>
            <w:webHidden/>
          </w:rPr>
          <w:instrText xml:space="preserve"> PAGEREF _Toc314492083 \h </w:instrText>
        </w:r>
        <w:r w:rsidR="00BF6FCB">
          <w:rPr>
            <w:noProof/>
            <w:webHidden/>
          </w:rPr>
        </w:r>
        <w:r w:rsidR="00BF6FCB">
          <w:rPr>
            <w:noProof/>
            <w:webHidden/>
          </w:rPr>
          <w:fldChar w:fldCharType="separate"/>
        </w:r>
        <w:r w:rsidR="0043758B">
          <w:rPr>
            <w:noProof/>
            <w:webHidden/>
          </w:rPr>
          <w:t>29</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85" w:history="1">
        <w:r w:rsidR="00735F17" w:rsidRPr="00CF3221">
          <w:rPr>
            <w:rStyle w:val="Hyperlink"/>
            <w:noProof/>
          </w:rPr>
          <w:t>Theme 4 Leading and Managing for the Future</w:t>
        </w:r>
        <w:r w:rsidR="00735F17">
          <w:rPr>
            <w:noProof/>
            <w:webHidden/>
          </w:rPr>
          <w:tab/>
        </w:r>
        <w:r w:rsidR="00BF6FCB">
          <w:rPr>
            <w:noProof/>
            <w:webHidden/>
          </w:rPr>
          <w:fldChar w:fldCharType="begin"/>
        </w:r>
        <w:r w:rsidR="00735F17">
          <w:rPr>
            <w:noProof/>
            <w:webHidden/>
          </w:rPr>
          <w:instrText xml:space="preserve"> PAGEREF _Toc314492085 \h </w:instrText>
        </w:r>
        <w:r w:rsidR="00BF6FCB">
          <w:rPr>
            <w:noProof/>
            <w:webHidden/>
          </w:rPr>
        </w:r>
        <w:r w:rsidR="00BF6FCB">
          <w:rPr>
            <w:noProof/>
            <w:webHidden/>
          </w:rPr>
          <w:fldChar w:fldCharType="separate"/>
        </w:r>
        <w:r w:rsidR="0043758B">
          <w:rPr>
            <w:noProof/>
            <w:webHidden/>
          </w:rPr>
          <w:t>30</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86" w:history="1">
        <w:r w:rsidR="00735F17" w:rsidRPr="00CF3221">
          <w:rPr>
            <w:rStyle w:val="Hyperlink"/>
            <w:noProof/>
          </w:rPr>
          <w:t>Leadership</w:t>
        </w:r>
        <w:r w:rsidR="00735F17">
          <w:rPr>
            <w:noProof/>
            <w:webHidden/>
          </w:rPr>
          <w:tab/>
        </w:r>
        <w:r w:rsidR="00BF6FCB">
          <w:rPr>
            <w:noProof/>
            <w:webHidden/>
          </w:rPr>
          <w:fldChar w:fldCharType="begin"/>
        </w:r>
        <w:r w:rsidR="00735F17">
          <w:rPr>
            <w:noProof/>
            <w:webHidden/>
          </w:rPr>
          <w:instrText xml:space="preserve"> PAGEREF _Toc314492086 \h </w:instrText>
        </w:r>
        <w:r w:rsidR="00BF6FCB">
          <w:rPr>
            <w:noProof/>
            <w:webHidden/>
          </w:rPr>
        </w:r>
        <w:r w:rsidR="00BF6FCB">
          <w:rPr>
            <w:noProof/>
            <w:webHidden/>
          </w:rPr>
          <w:fldChar w:fldCharType="separate"/>
        </w:r>
        <w:r w:rsidR="0043758B">
          <w:rPr>
            <w:noProof/>
            <w:webHidden/>
          </w:rPr>
          <w:t>30</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87" w:history="1">
        <w:r w:rsidR="00735F17" w:rsidRPr="00CF3221">
          <w:rPr>
            <w:rStyle w:val="Hyperlink"/>
            <w:noProof/>
          </w:rPr>
          <w:t>Table 10—Leadership</w:t>
        </w:r>
        <w:r w:rsidR="00735F17">
          <w:rPr>
            <w:noProof/>
            <w:webHidden/>
          </w:rPr>
          <w:tab/>
        </w:r>
        <w:r w:rsidR="00BF6FCB">
          <w:rPr>
            <w:noProof/>
            <w:webHidden/>
          </w:rPr>
          <w:fldChar w:fldCharType="begin"/>
        </w:r>
        <w:r w:rsidR="00735F17">
          <w:rPr>
            <w:noProof/>
            <w:webHidden/>
          </w:rPr>
          <w:instrText xml:space="preserve"> PAGEREF _Toc314492087 \h </w:instrText>
        </w:r>
        <w:r w:rsidR="00BF6FCB">
          <w:rPr>
            <w:noProof/>
            <w:webHidden/>
          </w:rPr>
        </w:r>
        <w:r w:rsidR="00BF6FCB">
          <w:rPr>
            <w:noProof/>
            <w:webHidden/>
          </w:rPr>
          <w:fldChar w:fldCharType="separate"/>
        </w:r>
        <w:r w:rsidR="0043758B">
          <w:rPr>
            <w:noProof/>
            <w:webHidden/>
          </w:rPr>
          <w:t>30</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89" w:history="1">
        <w:r w:rsidR="00735F17" w:rsidRPr="00CF3221">
          <w:rPr>
            <w:rStyle w:val="Hyperlink"/>
            <w:noProof/>
          </w:rPr>
          <w:t>Workplace Behaviour</w:t>
        </w:r>
        <w:r w:rsidR="00735F17">
          <w:rPr>
            <w:noProof/>
            <w:webHidden/>
          </w:rPr>
          <w:tab/>
        </w:r>
        <w:r w:rsidR="00BF6FCB">
          <w:rPr>
            <w:noProof/>
            <w:webHidden/>
          </w:rPr>
          <w:fldChar w:fldCharType="begin"/>
        </w:r>
        <w:r w:rsidR="00735F17">
          <w:rPr>
            <w:noProof/>
            <w:webHidden/>
          </w:rPr>
          <w:instrText xml:space="preserve"> PAGEREF _Toc314492089 \h </w:instrText>
        </w:r>
        <w:r w:rsidR="00BF6FCB">
          <w:rPr>
            <w:noProof/>
            <w:webHidden/>
          </w:rPr>
        </w:r>
        <w:r w:rsidR="00BF6FCB">
          <w:rPr>
            <w:noProof/>
            <w:webHidden/>
          </w:rPr>
          <w:fldChar w:fldCharType="separate"/>
        </w:r>
        <w:r w:rsidR="0043758B">
          <w:rPr>
            <w:noProof/>
            <w:webHidden/>
          </w:rPr>
          <w:t>31</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90" w:history="1">
        <w:r w:rsidR="00735F17" w:rsidRPr="00CF3221">
          <w:rPr>
            <w:rStyle w:val="Hyperlink"/>
            <w:noProof/>
          </w:rPr>
          <w:t>Table 11—Workplace Behaviour</w:t>
        </w:r>
        <w:r w:rsidR="00735F17">
          <w:rPr>
            <w:noProof/>
            <w:webHidden/>
          </w:rPr>
          <w:tab/>
        </w:r>
        <w:r w:rsidR="00BF6FCB">
          <w:rPr>
            <w:noProof/>
            <w:webHidden/>
          </w:rPr>
          <w:fldChar w:fldCharType="begin"/>
        </w:r>
        <w:r w:rsidR="00735F17">
          <w:rPr>
            <w:noProof/>
            <w:webHidden/>
          </w:rPr>
          <w:instrText xml:space="preserve"> PAGEREF _Toc314492090 \h </w:instrText>
        </w:r>
        <w:r w:rsidR="00BF6FCB">
          <w:rPr>
            <w:noProof/>
            <w:webHidden/>
          </w:rPr>
        </w:r>
        <w:r w:rsidR="00BF6FCB">
          <w:rPr>
            <w:noProof/>
            <w:webHidden/>
          </w:rPr>
          <w:fldChar w:fldCharType="separate"/>
        </w:r>
        <w:r w:rsidR="0043758B">
          <w:rPr>
            <w:noProof/>
            <w:webHidden/>
          </w:rPr>
          <w:t>31</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92" w:history="1">
        <w:r w:rsidR="00735F17" w:rsidRPr="00CF3221">
          <w:rPr>
            <w:rStyle w:val="Hyperlink"/>
            <w:noProof/>
          </w:rPr>
          <w:t>Management and Innovation</w:t>
        </w:r>
        <w:r w:rsidR="00735F17">
          <w:rPr>
            <w:noProof/>
            <w:webHidden/>
          </w:rPr>
          <w:tab/>
        </w:r>
        <w:r w:rsidR="00BF6FCB">
          <w:rPr>
            <w:noProof/>
            <w:webHidden/>
          </w:rPr>
          <w:fldChar w:fldCharType="begin"/>
        </w:r>
        <w:r w:rsidR="00735F17">
          <w:rPr>
            <w:noProof/>
            <w:webHidden/>
          </w:rPr>
          <w:instrText xml:space="preserve"> PAGEREF _Toc314492092 \h </w:instrText>
        </w:r>
        <w:r w:rsidR="00BF6FCB">
          <w:rPr>
            <w:noProof/>
            <w:webHidden/>
          </w:rPr>
        </w:r>
        <w:r w:rsidR="00BF6FCB">
          <w:rPr>
            <w:noProof/>
            <w:webHidden/>
          </w:rPr>
          <w:fldChar w:fldCharType="separate"/>
        </w:r>
        <w:r w:rsidR="0043758B">
          <w:rPr>
            <w:noProof/>
            <w:webHidden/>
          </w:rPr>
          <w:t>32</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93" w:history="1">
        <w:r w:rsidR="00735F17" w:rsidRPr="00CF3221">
          <w:rPr>
            <w:rStyle w:val="Hyperlink"/>
            <w:noProof/>
          </w:rPr>
          <w:t>Table 12—Management &amp; Innovation</w:t>
        </w:r>
        <w:r w:rsidR="00735F17">
          <w:rPr>
            <w:noProof/>
            <w:webHidden/>
          </w:rPr>
          <w:tab/>
        </w:r>
        <w:r w:rsidR="00BF6FCB">
          <w:rPr>
            <w:noProof/>
            <w:webHidden/>
          </w:rPr>
          <w:fldChar w:fldCharType="begin"/>
        </w:r>
        <w:r w:rsidR="00735F17">
          <w:rPr>
            <w:noProof/>
            <w:webHidden/>
          </w:rPr>
          <w:instrText xml:space="preserve"> PAGEREF _Toc314492093 \h </w:instrText>
        </w:r>
        <w:r w:rsidR="00BF6FCB">
          <w:rPr>
            <w:noProof/>
            <w:webHidden/>
          </w:rPr>
        </w:r>
        <w:r w:rsidR="00BF6FCB">
          <w:rPr>
            <w:noProof/>
            <w:webHidden/>
          </w:rPr>
          <w:fldChar w:fldCharType="separate"/>
        </w:r>
        <w:r w:rsidR="0043758B">
          <w:rPr>
            <w:noProof/>
            <w:webHidden/>
          </w:rPr>
          <w:t>32</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095" w:history="1">
        <w:r w:rsidR="00735F17" w:rsidRPr="00CF3221">
          <w:rPr>
            <w:rStyle w:val="Hyperlink"/>
            <w:noProof/>
          </w:rPr>
          <w:t>Theme 5 Shaping Our Workforce and Performance</w:t>
        </w:r>
        <w:r w:rsidR="00735F17">
          <w:rPr>
            <w:noProof/>
            <w:webHidden/>
          </w:rPr>
          <w:tab/>
        </w:r>
        <w:r w:rsidR="00BF6FCB">
          <w:rPr>
            <w:noProof/>
            <w:webHidden/>
          </w:rPr>
          <w:fldChar w:fldCharType="begin"/>
        </w:r>
        <w:r w:rsidR="00735F17">
          <w:rPr>
            <w:noProof/>
            <w:webHidden/>
          </w:rPr>
          <w:instrText xml:space="preserve"> PAGEREF _Toc314492095 \h </w:instrText>
        </w:r>
        <w:r w:rsidR="00BF6FCB">
          <w:rPr>
            <w:noProof/>
            <w:webHidden/>
          </w:rPr>
        </w:r>
        <w:r w:rsidR="00BF6FCB">
          <w:rPr>
            <w:noProof/>
            <w:webHidden/>
          </w:rPr>
          <w:fldChar w:fldCharType="separate"/>
        </w:r>
        <w:r w:rsidR="0043758B">
          <w:rPr>
            <w:noProof/>
            <w:webHidden/>
          </w:rPr>
          <w:t>33</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96" w:history="1">
        <w:r w:rsidR="00735F17" w:rsidRPr="00CF3221">
          <w:rPr>
            <w:rStyle w:val="Hyperlink"/>
            <w:noProof/>
          </w:rPr>
          <w:t>Achievement and Recognition</w:t>
        </w:r>
        <w:r w:rsidR="00735F17">
          <w:rPr>
            <w:noProof/>
            <w:webHidden/>
          </w:rPr>
          <w:tab/>
        </w:r>
        <w:r w:rsidR="00BF6FCB">
          <w:rPr>
            <w:noProof/>
            <w:webHidden/>
          </w:rPr>
          <w:fldChar w:fldCharType="begin"/>
        </w:r>
        <w:r w:rsidR="00735F17">
          <w:rPr>
            <w:noProof/>
            <w:webHidden/>
          </w:rPr>
          <w:instrText xml:space="preserve"> PAGEREF _Toc314492096 \h </w:instrText>
        </w:r>
        <w:r w:rsidR="00BF6FCB">
          <w:rPr>
            <w:noProof/>
            <w:webHidden/>
          </w:rPr>
        </w:r>
        <w:r w:rsidR="00BF6FCB">
          <w:rPr>
            <w:noProof/>
            <w:webHidden/>
          </w:rPr>
          <w:fldChar w:fldCharType="separate"/>
        </w:r>
        <w:r w:rsidR="0043758B">
          <w:rPr>
            <w:noProof/>
            <w:webHidden/>
          </w:rPr>
          <w:t>33</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97" w:history="1">
        <w:r w:rsidR="00735F17" w:rsidRPr="00CF3221">
          <w:rPr>
            <w:rStyle w:val="Hyperlink"/>
            <w:noProof/>
          </w:rPr>
          <w:t>Table 13—Achievement &amp; Recognition</w:t>
        </w:r>
        <w:r w:rsidR="00735F17">
          <w:rPr>
            <w:noProof/>
            <w:webHidden/>
          </w:rPr>
          <w:tab/>
        </w:r>
        <w:r w:rsidR="00BF6FCB">
          <w:rPr>
            <w:noProof/>
            <w:webHidden/>
          </w:rPr>
          <w:fldChar w:fldCharType="begin"/>
        </w:r>
        <w:r w:rsidR="00735F17">
          <w:rPr>
            <w:noProof/>
            <w:webHidden/>
          </w:rPr>
          <w:instrText xml:space="preserve"> PAGEREF _Toc314492097 \h </w:instrText>
        </w:r>
        <w:r w:rsidR="00BF6FCB">
          <w:rPr>
            <w:noProof/>
            <w:webHidden/>
          </w:rPr>
        </w:r>
        <w:r w:rsidR="00BF6FCB">
          <w:rPr>
            <w:noProof/>
            <w:webHidden/>
          </w:rPr>
          <w:fldChar w:fldCharType="separate"/>
        </w:r>
        <w:r w:rsidR="0043758B">
          <w:rPr>
            <w:noProof/>
            <w:webHidden/>
          </w:rPr>
          <w:t>34</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099" w:history="1">
        <w:r w:rsidR="00735F17" w:rsidRPr="00CF3221">
          <w:rPr>
            <w:rStyle w:val="Hyperlink"/>
            <w:noProof/>
          </w:rPr>
          <w:t>Performance and Outcomes</w:t>
        </w:r>
        <w:r w:rsidR="00735F17">
          <w:rPr>
            <w:noProof/>
            <w:webHidden/>
          </w:rPr>
          <w:tab/>
        </w:r>
        <w:r w:rsidR="00BF6FCB">
          <w:rPr>
            <w:noProof/>
            <w:webHidden/>
          </w:rPr>
          <w:fldChar w:fldCharType="begin"/>
        </w:r>
        <w:r w:rsidR="00735F17">
          <w:rPr>
            <w:noProof/>
            <w:webHidden/>
          </w:rPr>
          <w:instrText xml:space="preserve"> PAGEREF _Toc314492099 \h </w:instrText>
        </w:r>
        <w:r w:rsidR="00BF6FCB">
          <w:rPr>
            <w:noProof/>
            <w:webHidden/>
          </w:rPr>
        </w:r>
        <w:r w:rsidR="00BF6FCB">
          <w:rPr>
            <w:noProof/>
            <w:webHidden/>
          </w:rPr>
          <w:fldChar w:fldCharType="separate"/>
        </w:r>
        <w:r w:rsidR="0043758B">
          <w:rPr>
            <w:noProof/>
            <w:webHidden/>
          </w:rPr>
          <w:t>34</w:t>
        </w:r>
        <w:r w:rsidR="00BF6FCB">
          <w:rPr>
            <w:noProof/>
            <w:webHidden/>
          </w:rPr>
          <w:fldChar w:fldCharType="end"/>
        </w:r>
      </w:hyperlink>
    </w:p>
    <w:p w:rsidR="00735F17" w:rsidRDefault="00C15F4D" w:rsidP="00735F17">
      <w:pPr>
        <w:pStyle w:val="TOC3"/>
        <w:tabs>
          <w:tab w:val="right" w:leader="dot" w:pos="8675"/>
        </w:tabs>
        <w:jc w:val="left"/>
        <w:rPr>
          <w:rFonts w:asciiTheme="minorHAnsi" w:eastAsiaTheme="minorEastAsia" w:hAnsiTheme="minorHAnsi" w:cstheme="minorBidi"/>
          <w:noProof/>
          <w:sz w:val="22"/>
        </w:rPr>
      </w:pPr>
      <w:hyperlink w:anchor="_Toc314492100" w:history="1">
        <w:r w:rsidR="00735F17" w:rsidRPr="00CF3221">
          <w:rPr>
            <w:rStyle w:val="Hyperlink"/>
            <w:noProof/>
          </w:rPr>
          <w:t xml:space="preserve">Figure 2—health and wellbeing  </w:t>
        </w:r>
        <w:r w:rsidR="00735F17">
          <w:rPr>
            <w:noProof/>
            <w:webHidden/>
          </w:rPr>
          <w:tab/>
        </w:r>
        <w:r w:rsidR="00BF6FCB">
          <w:rPr>
            <w:noProof/>
            <w:webHidden/>
          </w:rPr>
          <w:fldChar w:fldCharType="begin"/>
        </w:r>
        <w:r w:rsidR="00735F17">
          <w:rPr>
            <w:noProof/>
            <w:webHidden/>
          </w:rPr>
          <w:instrText xml:space="preserve"> PAGEREF _Toc314492100 \h </w:instrText>
        </w:r>
        <w:r w:rsidR="00BF6FCB">
          <w:rPr>
            <w:noProof/>
            <w:webHidden/>
          </w:rPr>
        </w:r>
        <w:r w:rsidR="00BF6FCB">
          <w:rPr>
            <w:noProof/>
            <w:webHidden/>
          </w:rPr>
          <w:fldChar w:fldCharType="separate"/>
        </w:r>
        <w:r w:rsidR="0043758B">
          <w:rPr>
            <w:noProof/>
            <w:webHidden/>
          </w:rPr>
          <w:t>35</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101" w:history="1">
        <w:r w:rsidR="00735F17" w:rsidRPr="00CF3221">
          <w:rPr>
            <w:rStyle w:val="Hyperlink"/>
            <w:noProof/>
          </w:rPr>
          <w:t>Table 14—Performance &amp; Outcomes</w:t>
        </w:r>
        <w:r w:rsidR="00735F17">
          <w:rPr>
            <w:noProof/>
            <w:webHidden/>
          </w:rPr>
          <w:tab/>
        </w:r>
        <w:r w:rsidR="00BF6FCB">
          <w:rPr>
            <w:noProof/>
            <w:webHidden/>
          </w:rPr>
          <w:fldChar w:fldCharType="begin"/>
        </w:r>
        <w:r w:rsidR="00735F17">
          <w:rPr>
            <w:noProof/>
            <w:webHidden/>
          </w:rPr>
          <w:instrText xml:space="preserve"> PAGEREF _Toc314492101 \h </w:instrText>
        </w:r>
        <w:r w:rsidR="00BF6FCB">
          <w:rPr>
            <w:noProof/>
            <w:webHidden/>
          </w:rPr>
        </w:r>
        <w:r w:rsidR="00BF6FCB">
          <w:rPr>
            <w:noProof/>
            <w:webHidden/>
          </w:rPr>
          <w:fldChar w:fldCharType="separate"/>
        </w:r>
        <w:r w:rsidR="0043758B">
          <w:rPr>
            <w:noProof/>
            <w:webHidden/>
          </w:rPr>
          <w:t>36</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103" w:history="1">
        <w:r w:rsidR="00735F17" w:rsidRPr="00CF3221">
          <w:rPr>
            <w:rStyle w:val="Hyperlink"/>
            <w:noProof/>
          </w:rPr>
          <w:t>People Directions’ Framework Theme responses aggregated into the four evaluation elements of the Workforce Scorecard</w:t>
        </w:r>
        <w:r w:rsidR="00735F17">
          <w:rPr>
            <w:noProof/>
            <w:webHidden/>
          </w:rPr>
          <w:tab/>
        </w:r>
        <w:r w:rsidR="00BF6FCB">
          <w:rPr>
            <w:noProof/>
            <w:webHidden/>
          </w:rPr>
          <w:fldChar w:fldCharType="begin"/>
        </w:r>
        <w:r w:rsidR="00735F17">
          <w:rPr>
            <w:noProof/>
            <w:webHidden/>
          </w:rPr>
          <w:instrText xml:space="preserve"> PAGEREF _Toc314492103 \h </w:instrText>
        </w:r>
        <w:r w:rsidR="00BF6FCB">
          <w:rPr>
            <w:noProof/>
            <w:webHidden/>
          </w:rPr>
        </w:r>
        <w:r w:rsidR="00BF6FCB">
          <w:rPr>
            <w:noProof/>
            <w:webHidden/>
          </w:rPr>
          <w:fldChar w:fldCharType="separate"/>
        </w:r>
        <w:r w:rsidR="0043758B">
          <w:rPr>
            <w:noProof/>
            <w:webHidden/>
          </w:rPr>
          <w:t>36</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104" w:history="1">
        <w:r w:rsidR="00735F17" w:rsidRPr="00CF3221">
          <w:rPr>
            <w:rStyle w:val="Hyperlink"/>
            <w:noProof/>
          </w:rPr>
          <w:t>Summary and Recommendations</w:t>
        </w:r>
        <w:r w:rsidR="00735F17">
          <w:rPr>
            <w:noProof/>
            <w:webHidden/>
          </w:rPr>
          <w:tab/>
        </w:r>
        <w:r w:rsidR="00BF6FCB">
          <w:rPr>
            <w:noProof/>
            <w:webHidden/>
          </w:rPr>
          <w:fldChar w:fldCharType="begin"/>
        </w:r>
        <w:r w:rsidR="00735F17">
          <w:rPr>
            <w:noProof/>
            <w:webHidden/>
          </w:rPr>
          <w:instrText xml:space="preserve"> PAGEREF _Toc314492104 \h </w:instrText>
        </w:r>
        <w:r w:rsidR="00BF6FCB">
          <w:rPr>
            <w:noProof/>
            <w:webHidden/>
          </w:rPr>
        </w:r>
        <w:r w:rsidR="00BF6FCB">
          <w:rPr>
            <w:noProof/>
            <w:webHidden/>
          </w:rPr>
          <w:fldChar w:fldCharType="separate"/>
        </w:r>
        <w:r w:rsidR="0043758B">
          <w:rPr>
            <w:noProof/>
            <w:webHidden/>
          </w:rPr>
          <w:t>37</w:t>
        </w:r>
        <w:r w:rsidR="00BF6FCB">
          <w:rPr>
            <w:noProof/>
            <w:webHidden/>
          </w:rPr>
          <w:fldChar w:fldCharType="end"/>
        </w:r>
      </w:hyperlink>
    </w:p>
    <w:p w:rsidR="00735F17" w:rsidRDefault="00C15F4D">
      <w:pPr>
        <w:pStyle w:val="TOC1"/>
        <w:tabs>
          <w:tab w:val="right" w:leader="dot" w:pos="8675"/>
        </w:tabs>
        <w:rPr>
          <w:rFonts w:asciiTheme="minorHAnsi" w:eastAsiaTheme="minorEastAsia" w:hAnsiTheme="minorHAnsi" w:cstheme="minorBidi"/>
          <w:caps w:val="0"/>
          <w:noProof/>
          <w:sz w:val="22"/>
          <w:lang w:eastAsia="en-AU"/>
        </w:rPr>
      </w:pPr>
      <w:hyperlink w:anchor="_Toc314492105" w:history="1">
        <w:r w:rsidR="00735F17" w:rsidRPr="00CF3221">
          <w:rPr>
            <w:rStyle w:val="Hyperlink"/>
            <w:noProof/>
          </w:rPr>
          <w:t>Sub-group analysis</w:t>
        </w:r>
        <w:r w:rsidR="00735F17">
          <w:rPr>
            <w:noProof/>
            <w:webHidden/>
          </w:rPr>
          <w:tab/>
        </w:r>
        <w:r w:rsidR="00BF6FCB">
          <w:rPr>
            <w:noProof/>
            <w:webHidden/>
          </w:rPr>
          <w:fldChar w:fldCharType="begin"/>
        </w:r>
        <w:r w:rsidR="00735F17">
          <w:rPr>
            <w:noProof/>
            <w:webHidden/>
          </w:rPr>
          <w:instrText xml:space="preserve"> PAGEREF _Toc314492105 \h </w:instrText>
        </w:r>
        <w:r w:rsidR="00BF6FCB">
          <w:rPr>
            <w:noProof/>
            <w:webHidden/>
          </w:rPr>
        </w:r>
        <w:r w:rsidR="00BF6FCB">
          <w:rPr>
            <w:noProof/>
            <w:webHidden/>
          </w:rPr>
          <w:fldChar w:fldCharType="separate"/>
        </w:r>
        <w:r w:rsidR="0043758B">
          <w:rPr>
            <w:noProof/>
            <w:webHidden/>
          </w:rPr>
          <w:t>40</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106" w:history="1">
        <w:r w:rsidR="00735F17" w:rsidRPr="00CF3221">
          <w:rPr>
            <w:rStyle w:val="Hyperlink"/>
            <w:noProof/>
          </w:rPr>
          <w:t>Results by gender</w:t>
        </w:r>
        <w:r w:rsidR="00735F17">
          <w:rPr>
            <w:noProof/>
            <w:webHidden/>
          </w:rPr>
          <w:tab/>
        </w:r>
        <w:r w:rsidR="00BF6FCB">
          <w:rPr>
            <w:noProof/>
            <w:webHidden/>
          </w:rPr>
          <w:fldChar w:fldCharType="begin"/>
        </w:r>
        <w:r w:rsidR="00735F17">
          <w:rPr>
            <w:noProof/>
            <w:webHidden/>
          </w:rPr>
          <w:instrText xml:space="preserve"> PAGEREF _Toc314492106 \h </w:instrText>
        </w:r>
        <w:r w:rsidR="00BF6FCB">
          <w:rPr>
            <w:noProof/>
            <w:webHidden/>
          </w:rPr>
        </w:r>
        <w:r w:rsidR="00BF6FCB">
          <w:rPr>
            <w:noProof/>
            <w:webHidden/>
          </w:rPr>
          <w:fldChar w:fldCharType="separate"/>
        </w:r>
        <w:r w:rsidR="0043758B">
          <w:rPr>
            <w:noProof/>
            <w:webHidden/>
          </w:rPr>
          <w:t>40</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107" w:history="1">
        <w:r w:rsidR="00735F17" w:rsidRPr="00CF3221">
          <w:rPr>
            <w:rStyle w:val="Hyperlink"/>
            <w:noProof/>
          </w:rPr>
          <w:t>Results by age</w:t>
        </w:r>
        <w:r w:rsidR="00735F17">
          <w:rPr>
            <w:noProof/>
            <w:webHidden/>
          </w:rPr>
          <w:tab/>
        </w:r>
        <w:r w:rsidR="00BF6FCB">
          <w:rPr>
            <w:noProof/>
            <w:webHidden/>
          </w:rPr>
          <w:fldChar w:fldCharType="begin"/>
        </w:r>
        <w:r w:rsidR="00735F17">
          <w:rPr>
            <w:noProof/>
            <w:webHidden/>
          </w:rPr>
          <w:instrText xml:space="preserve"> PAGEREF _Toc314492107 \h </w:instrText>
        </w:r>
        <w:r w:rsidR="00BF6FCB">
          <w:rPr>
            <w:noProof/>
            <w:webHidden/>
          </w:rPr>
        </w:r>
        <w:r w:rsidR="00BF6FCB">
          <w:rPr>
            <w:noProof/>
            <w:webHidden/>
          </w:rPr>
          <w:fldChar w:fldCharType="separate"/>
        </w:r>
        <w:r w:rsidR="0043758B">
          <w:rPr>
            <w:noProof/>
            <w:webHidden/>
          </w:rPr>
          <w:t>42</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108" w:history="1">
        <w:r w:rsidR="00735F17" w:rsidRPr="00CF3221">
          <w:rPr>
            <w:rStyle w:val="Hyperlink"/>
            <w:noProof/>
          </w:rPr>
          <w:t>Results by Employment status</w:t>
        </w:r>
        <w:r w:rsidR="00735F17">
          <w:rPr>
            <w:noProof/>
            <w:webHidden/>
          </w:rPr>
          <w:tab/>
        </w:r>
        <w:r w:rsidR="00BF6FCB">
          <w:rPr>
            <w:noProof/>
            <w:webHidden/>
          </w:rPr>
          <w:fldChar w:fldCharType="begin"/>
        </w:r>
        <w:r w:rsidR="00735F17">
          <w:rPr>
            <w:noProof/>
            <w:webHidden/>
          </w:rPr>
          <w:instrText xml:space="preserve"> PAGEREF _Toc314492108 \h </w:instrText>
        </w:r>
        <w:r w:rsidR="00BF6FCB">
          <w:rPr>
            <w:noProof/>
            <w:webHidden/>
          </w:rPr>
        </w:r>
        <w:r w:rsidR="00BF6FCB">
          <w:rPr>
            <w:noProof/>
            <w:webHidden/>
          </w:rPr>
          <w:fldChar w:fldCharType="separate"/>
        </w:r>
        <w:r w:rsidR="0043758B">
          <w:rPr>
            <w:noProof/>
            <w:webHidden/>
          </w:rPr>
          <w:t>44</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109" w:history="1">
        <w:r w:rsidR="00735F17" w:rsidRPr="00CF3221">
          <w:rPr>
            <w:rStyle w:val="Hyperlink"/>
            <w:noProof/>
          </w:rPr>
          <w:t>Results by occupation</w:t>
        </w:r>
        <w:r w:rsidR="00735F17">
          <w:rPr>
            <w:noProof/>
            <w:webHidden/>
          </w:rPr>
          <w:tab/>
        </w:r>
        <w:r w:rsidR="00BF6FCB">
          <w:rPr>
            <w:noProof/>
            <w:webHidden/>
          </w:rPr>
          <w:fldChar w:fldCharType="begin"/>
        </w:r>
        <w:r w:rsidR="00735F17">
          <w:rPr>
            <w:noProof/>
            <w:webHidden/>
          </w:rPr>
          <w:instrText xml:space="preserve"> PAGEREF _Toc314492109 \h </w:instrText>
        </w:r>
        <w:r w:rsidR="00BF6FCB">
          <w:rPr>
            <w:noProof/>
            <w:webHidden/>
          </w:rPr>
        </w:r>
        <w:r w:rsidR="00BF6FCB">
          <w:rPr>
            <w:noProof/>
            <w:webHidden/>
          </w:rPr>
          <w:fldChar w:fldCharType="separate"/>
        </w:r>
        <w:r w:rsidR="0043758B">
          <w:rPr>
            <w:noProof/>
            <w:webHidden/>
          </w:rPr>
          <w:t>46</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110" w:history="1">
        <w:r w:rsidR="00735F17">
          <w:rPr>
            <w:rStyle w:val="Hyperlink"/>
            <w:noProof/>
          </w:rPr>
          <w:t>R</w:t>
        </w:r>
        <w:r w:rsidR="00735F17" w:rsidRPr="00CF3221">
          <w:rPr>
            <w:rStyle w:val="Hyperlink"/>
            <w:noProof/>
          </w:rPr>
          <w:t>eferences</w:t>
        </w:r>
        <w:r w:rsidR="00735F17">
          <w:rPr>
            <w:noProof/>
            <w:webHidden/>
          </w:rPr>
          <w:tab/>
        </w:r>
        <w:r w:rsidR="00BF6FCB">
          <w:rPr>
            <w:noProof/>
            <w:webHidden/>
          </w:rPr>
          <w:fldChar w:fldCharType="begin"/>
        </w:r>
        <w:r w:rsidR="00735F17">
          <w:rPr>
            <w:noProof/>
            <w:webHidden/>
          </w:rPr>
          <w:instrText xml:space="preserve"> PAGEREF _Toc314492110 \h </w:instrText>
        </w:r>
        <w:r w:rsidR="00BF6FCB">
          <w:rPr>
            <w:noProof/>
            <w:webHidden/>
          </w:rPr>
        </w:r>
        <w:r w:rsidR="00BF6FCB">
          <w:rPr>
            <w:noProof/>
            <w:webHidden/>
          </w:rPr>
          <w:fldChar w:fldCharType="separate"/>
        </w:r>
        <w:r w:rsidR="0043758B">
          <w:rPr>
            <w:noProof/>
            <w:webHidden/>
          </w:rPr>
          <w:t>48</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111" w:history="1">
        <w:r w:rsidR="00735F17" w:rsidRPr="00CF3221">
          <w:rPr>
            <w:rStyle w:val="Hyperlink"/>
            <w:noProof/>
          </w:rPr>
          <w:t>APPENDIX 1: Sample size and employee profile</w:t>
        </w:r>
        <w:r w:rsidR="00735F17">
          <w:rPr>
            <w:noProof/>
            <w:webHidden/>
          </w:rPr>
          <w:tab/>
        </w:r>
        <w:r w:rsidR="00BF6FCB">
          <w:rPr>
            <w:noProof/>
            <w:webHidden/>
          </w:rPr>
          <w:fldChar w:fldCharType="begin"/>
        </w:r>
        <w:r w:rsidR="00735F17">
          <w:rPr>
            <w:noProof/>
            <w:webHidden/>
          </w:rPr>
          <w:instrText xml:space="preserve"> PAGEREF _Toc314492111 \h </w:instrText>
        </w:r>
        <w:r w:rsidR="00BF6FCB">
          <w:rPr>
            <w:noProof/>
            <w:webHidden/>
          </w:rPr>
        </w:r>
        <w:r w:rsidR="00BF6FCB">
          <w:rPr>
            <w:noProof/>
            <w:webHidden/>
          </w:rPr>
          <w:fldChar w:fldCharType="separate"/>
        </w:r>
        <w:r w:rsidR="0043758B">
          <w:rPr>
            <w:noProof/>
            <w:webHidden/>
          </w:rPr>
          <w:t>49</w:t>
        </w:r>
        <w:r w:rsidR="00BF6FCB">
          <w:rPr>
            <w:noProof/>
            <w:webHidden/>
          </w:rPr>
          <w:fldChar w:fldCharType="end"/>
        </w:r>
      </w:hyperlink>
    </w:p>
    <w:p w:rsidR="00735F17" w:rsidRDefault="00C15F4D">
      <w:pPr>
        <w:pStyle w:val="TOC3"/>
        <w:tabs>
          <w:tab w:val="right" w:leader="dot" w:pos="8675"/>
        </w:tabs>
        <w:rPr>
          <w:rFonts w:asciiTheme="minorHAnsi" w:eastAsiaTheme="minorEastAsia" w:hAnsiTheme="minorHAnsi" w:cstheme="minorBidi"/>
          <w:noProof/>
          <w:sz w:val="22"/>
        </w:rPr>
      </w:pPr>
      <w:hyperlink w:anchor="_Toc314492112" w:history="1">
        <w:r w:rsidR="00735F17" w:rsidRPr="00CF3221">
          <w:rPr>
            <w:rStyle w:val="Hyperlink"/>
            <w:noProof/>
          </w:rPr>
          <w:t>Diversity of sample size</w:t>
        </w:r>
        <w:r w:rsidR="00735F17">
          <w:rPr>
            <w:noProof/>
            <w:webHidden/>
          </w:rPr>
          <w:tab/>
        </w:r>
        <w:r w:rsidR="00BF6FCB">
          <w:rPr>
            <w:noProof/>
            <w:webHidden/>
          </w:rPr>
          <w:fldChar w:fldCharType="begin"/>
        </w:r>
        <w:r w:rsidR="00735F17">
          <w:rPr>
            <w:noProof/>
            <w:webHidden/>
          </w:rPr>
          <w:instrText xml:space="preserve"> PAGEREF _Toc314492112 \h </w:instrText>
        </w:r>
        <w:r w:rsidR="00BF6FCB">
          <w:rPr>
            <w:noProof/>
            <w:webHidden/>
          </w:rPr>
        </w:r>
        <w:r w:rsidR="00BF6FCB">
          <w:rPr>
            <w:noProof/>
            <w:webHidden/>
          </w:rPr>
          <w:fldChar w:fldCharType="separate"/>
        </w:r>
        <w:r w:rsidR="0043758B">
          <w:rPr>
            <w:noProof/>
            <w:webHidden/>
          </w:rPr>
          <w:t>50</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113" w:history="1">
        <w:r w:rsidR="00735F17" w:rsidRPr="00CF3221">
          <w:rPr>
            <w:rStyle w:val="Hyperlink"/>
            <w:noProof/>
          </w:rPr>
          <w:t>APPENDIX 2: Likert scale changes 2010 and 2011</w:t>
        </w:r>
        <w:r w:rsidR="00735F17">
          <w:rPr>
            <w:noProof/>
            <w:webHidden/>
          </w:rPr>
          <w:tab/>
        </w:r>
        <w:r w:rsidR="00BF6FCB">
          <w:rPr>
            <w:noProof/>
            <w:webHidden/>
          </w:rPr>
          <w:fldChar w:fldCharType="begin"/>
        </w:r>
        <w:r w:rsidR="00735F17">
          <w:rPr>
            <w:noProof/>
            <w:webHidden/>
          </w:rPr>
          <w:instrText xml:space="preserve"> PAGEREF _Toc314492113 \h </w:instrText>
        </w:r>
        <w:r w:rsidR="00BF6FCB">
          <w:rPr>
            <w:noProof/>
            <w:webHidden/>
          </w:rPr>
        </w:r>
        <w:r w:rsidR="00BF6FCB">
          <w:rPr>
            <w:noProof/>
            <w:webHidden/>
          </w:rPr>
          <w:fldChar w:fldCharType="separate"/>
        </w:r>
        <w:r w:rsidR="0043758B">
          <w:rPr>
            <w:noProof/>
            <w:webHidden/>
          </w:rPr>
          <w:t>51</w:t>
        </w:r>
        <w:r w:rsidR="00BF6FCB">
          <w:rPr>
            <w:noProof/>
            <w:webHidden/>
          </w:rPr>
          <w:fldChar w:fldCharType="end"/>
        </w:r>
      </w:hyperlink>
    </w:p>
    <w:p w:rsidR="00735F17" w:rsidRDefault="00C15F4D" w:rsidP="00735F17">
      <w:pPr>
        <w:pStyle w:val="TOC2"/>
        <w:tabs>
          <w:tab w:val="right" w:leader="dot" w:pos="8675"/>
        </w:tabs>
        <w:jc w:val="left"/>
        <w:rPr>
          <w:rFonts w:asciiTheme="minorHAnsi" w:eastAsiaTheme="minorEastAsia" w:hAnsiTheme="minorHAnsi" w:cstheme="minorBidi"/>
          <w:noProof/>
          <w:sz w:val="22"/>
          <w:lang w:eastAsia="en-AU"/>
        </w:rPr>
      </w:pPr>
      <w:hyperlink w:anchor="_Toc314492114" w:history="1">
        <w:r w:rsidR="00735F17" w:rsidRPr="00CF3221">
          <w:rPr>
            <w:rStyle w:val="Hyperlink"/>
            <w:noProof/>
          </w:rPr>
          <w:t>APPENDIX 3: EVALUATION MODEL DIAGRAM</w:t>
        </w:r>
        <w:r w:rsidR="00735F17">
          <w:rPr>
            <w:noProof/>
            <w:webHidden/>
          </w:rPr>
          <w:tab/>
        </w:r>
        <w:r w:rsidR="00BF6FCB">
          <w:rPr>
            <w:noProof/>
            <w:webHidden/>
          </w:rPr>
          <w:fldChar w:fldCharType="begin"/>
        </w:r>
        <w:r w:rsidR="00735F17">
          <w:rPr>
            <w:noProof/>
            <w:webHidden/>
          </w:rPr>
          <w:instrText xml:space="preserve"> PAGEREF _Toc314492114 \h </w:instrText>
        </w:r>
        <w:r w:rsidR="00BF6FCB">
          <w:rPr>
            <w:noProof/>
            <w:webHidden/>
          </w:rPr>
        </w:r>
        <w:r w:rsidR="00BF6FCB">
          <w:rPr>
            <w:noProof/>
            <w:webHidden/>
          </w:rPr>
          <w:fldChar w:fldCharType="separate"/>
        </w:r>
        <w:r w:rsidR="0043758B">
          <w:rPr>
            <w:noProof/>
            <w:webHidden/>
          </w:rPr>
          <w:t>52</w:t>
        </w:r>
        <w:r w:rsidR="00BF6FCB">
          <w:rPr>
            <w:noProof/>
            <w:webHidden/>
          </w:rPr>
          <w:fldChar w:fldCharType="end"/>
        </w:r>
      </w:hyperlink>
    </w:p>
    <w:p w:rsidR="00735F17" w:rsidRDefault="00C15F4D">
      <w:pPr>
        <w:pStyle w:val="TOC2"/>
        <w:tabs>
          <w:tab w:val="right" w:leader="dot" w:pos="8675"/>
        </w:tabs>
        <w:rPr>
          <w:rFonts w:asciiTheme="minorHAnsi" w:eastAsiaTheme="minorEastAsia" w:hAnsiTheme="minorHAnsi" w:cstheme="minorBidi"/>
          <w:noProof/>
          <w:sz w:val="22"/>
          <w:lang w:eastAsia="en-AU"/>
        </w:rPr>
      </w:pPr>
      <w:hyperlink w:anchor="_Toc314492115" w:history="1">
        <w:r w:rsidR="00735F17" w:rsidRPr="00CF3221">
          <w:rPr>
            <w:rStyle w:val="Hyperlink"/>
            <w:noProof/>
          </w:rPr>
          <w:t>APPENDIX 4: WORKFORCE SCORECARD RELATIONSHIP</w:t>
        </w:r>
        <w:r w:rsidR="00735F17">
          <w:rPr>
            <w:noProof/>
            <w:webHidden/>
          </w:rPr>
          <w:tab/>
        </w:r>
        <w:r w:rsidR="00BF6FCB">
          <w:rPr>
            <w:noProof/>
            <w:webHidden/>
          </w:rPr>
          <w:fldChar w:fldCharType="begin"/>
        </w:r>
        <w:r w:rsidR="00735F17">
          <w:rPr>
            <w:noProof/>
            <w:webHidden/>
          </w:rPr>
          <w:instrText xml:space="preserve"> PAGEREF _Toc314492115 \h </w:instrText>
        </w:r>
        <w:r w:rsidR="00BF6FCB">
          <w:rPr>
            <w:noProof/>
            <w:webHidden/>
          </w:rPr>
        </w:r>
        <w:r w:rsidR="00BF6FCB">
          <w:rPr>
            <w:noProof/>
            <w:webHidden/>
          </w:rPr>
          <w:fldChar w:fldCharType="separate"/>
        </w:r>
        <w:r w:rsidR="0043758B">
          <w:rPr>
            <w:noProof/>
            <w:webHidden/>
          </w:rPr>
          <w:t>53</w:t>
        </w:r>
        <w:r w:rsidR="00BF6FCB">
          <w:rPr>
            <w:noProof/>
            <w:webHidden/>
          </w:rPr>
          <w:fldChar w:fldCharType="end"/>
        </w:r>
      </w:hyperlink>
    </w:p>
    <w:p w:rsidR="003A2211" w:rsidRDefault="00BF6FCB">
      <w:r>
        <w:fldChar w:fldCharType="end"/>
      </w:r>
    </w:p>
    <w:p w:rsidR="009B0668" w:rsidRPr="00522FFD" w:rsidRDefault="00590AB0" w:rsidP="009B0668">
      <w:pPr>
        <w:pStyle w:val="Heading2"/>
      </w:pPr>
      <w:r>
        <w:br w:type="page"/>
      </w:r>
      <w:bookmarkStart w:id="7" w:name="_Toc314492023"/>
      <w:r w:rsidR="009B0668">
        <w:lastRenderedPageBreak/>
        <w:t>This report</w:t>
      </w:r>
      <w:bookmarkEnd w:id="7"/>
      <w:r w:rsidR="009B0668">
        <w:br/>
        <w:t xml:space="preserve"> </w:t>
      </w:r>
    </w:p>
    <w:p w:rsidR="009E05A1" w:rsidRDefault="009C663A" w:rsidP="00D31A88">
      <w:r>
        <w:t>This r</w:t>
      </w:r>
      <w:r w:rsidR="009B0668">
        <w:t>eport presents the 2011 survey results</w:t>
      </w:r>
      <w:r>
        <w:t xml:space="preserve"> from</w:t>
      </w:r>
      <w:r w:rsidR="009E05A1">
        <w:t xml:space="preserve"> all participating </w:t>
      </w:r>
      <w:r w:rsidR="009A592C">
        <w:t>Agencies and Authorities</w:t>
      </w:r>
      <w:r w:rsidR="009B0668">
        <w:t xml:space="preserve"> </w:t>
      </w:r>
      <w:r w:rsidR="00D31A88">
        <w:t>from mid March to the end of September</w:t>
      </w:r>
      <w:r w:rsidR="009E05A1">
        <w:t>.</w:t>
      </w:r>
    </w:p>
    <w:p w:rsidR="00D31A88" w:rsidRDefault="00817BA3" w:rsidP="00817BA3">
      <w:r>
        <w:t>Where</w:t>
      </w:r>
      <w:r w:rsidR="009B0668">
        <w:t xml:space="preserve"> applicable</w:t>
      </w:r>
      <w:r w:rsidR="009C663A">
        <w:t>,</w:t>
      </w:r>
      <w:r w:rsidR="009B0668">
        <w:t xml:space="preserve"> comparis</w:t>
      </w:r>
      <w:r>
        <w:t>ons with 2010 data are detailed at whole of Service level.  This includes</w:t>
      </w:r>
      <w:r w:rsidR="009B0668">
        <w:t xml:space="preserve"> comparative analysis with the Workforce Profile by employee characteristics, eg by gender, age, employment type. </w:t>
      </w:r>
    </w:p>
    <w:p w:rsidR="009B0668" w:rsidRDefault="00817BA3" w:rsidP="00D31A88">
      <w:r>
        <w:t>A</w:t>
      </w:r>
      <w:r w:rsidR="00D31A88">
        <w:t>s in 2010</w:t>
      </w:r>
      <w:r>
        <w:t>, the principle focus of this Report</w:t>
      </w:r>
      <w:r w:rsidR="009C663A">
        <w:t>, is</w:t>
      </w:r>
      <w:r w:rsidR="00D31A88">
        <w:t xml:space="preserve"> on </w:t>
      </w:r>
      <w:r>
        <w:t xml:space="preserve">Tier1 </w:t>
      </w:r>
      <w:r w:rsidR="00D31A88">
        <w:t>aggregated</w:t>
      </w:r>
      <w:r>
        <w:t xml:space="preserve"> whole of Service responses.  </w:t>
      </w:r>
    </w:p>
    <w:p w:rsidR="009B0668" w:rsidRDefault="009B0668" w:rsidP="009B0668">
      <w:r>
        <w:t>It also identifies key findings to complement</w:t>
      </w:r>
      <w:r w:rsidR="00817BA3">
        <w:t>,</w:t>
      </w:r>
      <w:r>
        <w:t xml:space="preserve"> and in some instances support</w:t>
      </w:r>
      <w:r w:rsidR="00817BA3">
        <w:t>,</w:t>
      </w:r>
      <w:r>
        <w:t xml:space="preserve"> findings in other whole of Service reporting</w:t>
      </w:r>
      <w:r w:rsidR="009C663A">
        <w:t xml:space="preserve"> and where applicable Tier 2</w:t>
      </w:r>
      <w:r>
        <w:t xml:space="preserve">. </w:t>
      </w:r>
    </w:p>
    <w:p w:rsidR="009B0668" w:rsidRDefault="009B0668" w:rsidP="009B0668">
      <w:r>
        <w:t xml:space="preserve">For the five themes </w:t>
      </w:r>
      <w:r w:rsidR="00817BA3">
        <w:t>(</w:t>
      </w:r>
      <w:r>
        <w:t>and associated focus areas</w:t>
      </w:r>
      <w:r w:rsidR="00D31A88">
        <w:t xml:space="preserve"> of the People Directions Framework</w:t>
      </w:r>
      <w:r w:rsidR="00817BA3">
        <w:t>)</w:t>
      </w:r>
      <w:r w:rsidR="00D31A88">
        <w:t xml:space="preserve">, </w:t>
      </w:r>
      <w:r>
        <w:t>all category comparisons eg occupational groups are made using an ‘average overall’ measure.  This is the overall total of ‘strongly agree’ to ‘strongly disagree’ responses as a percentage of all responses, excluding ‘don’t know’ selections.</w:t>
      </w:r>
      <w:r w:rsidR="00817BA3">
        <w:t xml:space="preserve">  This has </w:t>
      </w:r>
      <w:r w:rsidR="009C663A">
        <w:t>necessitated</w:t>
      </w:r>
      <w:r w:rsidR="00817BA3">
        <w:t xml:space="preserve"> a change to the 2010 Likert rating scale, which is described in more detail in the Report</w:t>
      </w:r>
      <w:r w:rsidR="00AD08F2">
        <w:t>.</w:t>
      </w:r>
    </w:p>
    <w:p w:rsidR="009B0668" w:rsidRDefault="009B0668" w:rsidP="009B0668">
      <w:r>
        <w:t>For ease of reference this Report is divided into four main sections:</w:t>
      </w:r>
    </w:p>
    <w:p w:rsidR="009B0668" w:rsidRDefault="009B0668" w:rsidP="009B0668">
      <w:r w:rsidRPr="003457F1">
        <w:rPr>
          <w:rFonts w:ascii="GillSans" w:hAnsi="GillSans"/>
        </w:rPr>
        <w:t>Executive summary</w:t>
      </w:r>
      <w:r w:rsidRPr="0078003E">
        <w:t xml:space="preserve">: </w:t>
      </w:r>
      <w:r>
        <w:t>Provides contextual information and an overview of the survey results, s</w:t>
      </w:r>
      <w:r w:rsidRPr="0078003E">
        <w:t xml:space="preserve">hows average results for each section of the questionnaire and </w:t>
      </w:r>
      <w:r>
        <w:t>similarity</w:t>
      </w:r>
      <w:r w:rsidRPr="0078003E">
        <w:t xml:space="preserve"> with 2010.  </w:t>
      </w:r>
    </w:p>
    <w:p w:rsidR="009B0668" w:rsidRPr="0078003E" w:rsidRDefault="009B0668" w:rsidP="009B0668">
      <w:r w:rsidRPr="0078003E">
        <w:t xml:space="preserve">This section also shows the highest and lowest results for 2011, results where significant change is recorded, and survey questions where results were significantly higher and lower than other </w:t>
      </w:r>
      <w:r>
        <w:t>organisation</w:t>
      </w:r>
      <w:r w:rsidRPr="00BD1988">
        <w:t>s;</w:t>
      </w:r>
    </w:p>
    <w:p w:rsidR="009B0668" w:rsidRDefault="009B0668" w:rsidP="009B0668">
      <w:r w:rsidRPr="003457F1">
        <w:rPr>
          <w:rFonts w:ascii="GillSans" w:hAnsi="GillSans"/>
        </w:rPr>
        <w:t>How representative the results are</w:t>
      </w:r>
      <w:r>
        <w:t>: Provides whole of Service information on response rate and profile of respondents;</w:t>
      </w:r>
    </w:p>
    <w:p w:rsidR="009B0668" w:rsidRPr="0078003E" w:rsidRDefault="009B0668" w:rsidP="009B0668">
      <w:r w:rsidRPr="003457F1">
        <w:rPr>
          <w:rFonts w:ascii="GillSans" w:hAnsi="GillSans"/>
        </w:rPr>
        <w:t>Detailed results</w:t>
      </w:r>
      <w:r w:rsidRPr="0078003E">
        <w:t xml:space="preserve">: </w:t>
      </w:r>
      <w:r>
        <w:t>D</w:t>
      </w:r>
      <w:r w:rsidRPr="0078003E">
        <w:t xml:space="preserve">escribes the </w:t>
      </w:r>
      <w:r>
        <w:t>People Directions F</w:t>
      </w:r>
      <w:r w:rsidRPr="0078003E">
        <w:t xml:space="preserve">ramework theme findings, </w:t>
      </w:r>
      <w:r>
        <w:t xml:space="preserve">in relation to the Evaluation Model which is shown as an </w:t>
      </w:r>
      <w:r w:rsidRPr="0078003E">
        <w:t>overall percentage measurement of Tier 1</w:t>
      </w:r>
      <w:r w:rsidR="00ED4EBD">
        <w:t>; and</w:t>
      </w:r>
      <w:r w:rsidRPr="0078003E">
        <w:t xml:space="preserve"> </w:t>
      </w:r>
    </w:p>
    <w:p w:rsidR="00B43662" w:rsidRDefault="00B43662" w:rsidP="00B43662">
      <w:r w:rsidRPr="003457F1">
        <w:rPr>
          <w:rFonts w:ascii="GillSans" w:hAnsi="GillSans"/>
        </w:rPr>
        <w:t>Sub-group analysis</w:t>
      </w:r>
      <w:r>
        <w:t>: Compares results by employee characteristic</w:t>
      </w:r>
      <w:r w:rsidR="00ED4EBD">
        <w:t>.</w:t>
      </w:r>
    </w:p>
    <w:p w:rsidR="00B173DD" w:rsidRPr="00690B9B" w:rsidRDefault="00773CA5" w:rsidP="00773CA5">
      <w:r>
        <w:br w:type="page"/>
      </w:r>
      <w:bookmarkStart w:id="8" w:name="_Toc314492024"/>
      <w:r w:rsidR="00B173DD" w:rsidRPr="001E690E">
        <w:rPr>
          <w:rStyle w:val="Heading1Char"/>
          <w:rFonts w:eastAsia="Calibri"/>
        </w:rPr>
        <w:lastRenderedPageBreak/>
        <w:t>Executive Summary</w:t>
      </w:r>
      <w:bookmarkEnd w:id="3"/>
      <w:bookmarkEnd w:id="8"/>
    </w:p>
    <w:p w:rsidR="0019415A" w:rsidRPr="0019415A" w:rsidRDefault="0019415A" w:rsidP="000B6385">
      <w:pPr>
        <w:pStyle w:val="Heading2"/>
      </w:pPr>
      <w:bookmarkStart w:id="9" w:name="_Toc314492025"/>
      <w:r w:rsidRPr="0019415A">
        <w:t>OVERVIEW</w:t>
      </w:r>
      <w:bookmarkEnd w:id="9"/>
    </w:p>
    <w:p w:rsidR="00B71D24" w:rsidRDefault="00B173DD" w:rsidP="000A40DC">
      <w:r w:rsidRPr="00987E4B">
        <w:t>The People Directions Evaluation Survey (the Survey)</w:t>
      </w:r>
      <w:r w:rsidR="00AC10AD">
        <w:t>,</w:t>
      </w:r>
      <w:r w:rsidR="00B224E1">
        <w:t xml:space="preserve"> now</w:t>
      </w:r>
      <w:r w:rsidRPr="00987E4B">
        <w:t xml:space="preserve"> </w:t>
      </w:r>
      <w:r w:rsidR="008D0999">
        <w:t>run for two years</w:t>
      </w:r>
      <w:r w:rsidR="0019415A">
        <w:t xml:space="preserve"> provides</w:t>
      </w:r>
      <w:r w:rsidR="0019415A" w:rsidRPr="00987E4B">
        <w:t xml:space="preserve"> </w:t>
      </w:r>
      <w:r w:rsidRPr="00987E4B">
        <w:t xml:space="preserve">a range of </w:t>
      </w:r>
      <w:r w:rsidR="0019415A">
        <w:t>data and trend information</w:t>
      </w:r>
      <w:r w:rsidR="0019415A" w:rsidRPr="00987E4B">
        <w:t xml:space="preserve"> </w:t>
      </w:r>
      <w:r w:rsidR="00B71D24">
        <w:t xml:space="preserve">on </w:t>
      </w:r>
      <w:r w:rsidR="0019415A">
        <w:t>the five themes</w:t>
      </w:r>
      <w:r w:rsidR="00B71D24">
        <w:t xml:space="preserve"> in the People Directions Framework, a whole of Service approach to integrated people and workforce management</w:t>
      </w:r>
      <w:r w:rsidR="004646E1">
        <w:t>.</w:t>
      </w:r>
    </w:p>
    <w:p w:rsidR="000A40DC" w:rsidRDefault="000A40DC" w:rsidP="000A40DC">
      <w:r>
        <w:t xml:space="preserve">The Framework is not a one size fits all approach, rather is driven at the individual </w:t>
      </w:r>
      <w:r w:rsidR="00590AB0">
        <w:t xml:space="preserve">organisation </w:t>
      </w:r>
      <w:r>
        <w:t xml:space="preserve">level by their own particular people and workforce needs, with no one </w:t>
      </w:r>
      <w:r w:rsidR="00590AB0">
        <w:t xml:space="preserve">organisation </w:t>
      </w:r>
      <w:r>
        <w:t>necessarily adopting</w:t>
      </w:r>
      <w:r w:rsidR="00B71D24">
        <w:t xml:space="preserve"> or being expected to adopt</w:t>
      </w:r>
      <w:r>
        <w:t xml:space="preserve"> all five themes for prioritisation and implementation.  </w:t>
      </w:r>
    </w:p>
    <w:p w:rsidR="00A832CF" w:rsidRDefault="000A40DC" w:rsidP="0019415A">
      <w:r>
        <w:t>What the Framework provides</w:t>
      </w:r>
      <w:r w:rsidR="00B71D24">
        <w:t xml:space="preserve"> however</w:t>
      </w:r>
      <w:r>
        <w:t xml:space="preserve"> is the overall focus areas/themes</w:t>
      </w:r>
      <w:r w:rsidR="00B71D24">
        <w:t>,</w:t>
      </w:r>
      <w:r>
        <w:t xml:space="preserve"> collectively identified and agreed by all </w:t>
      </w:r>
      <w:r w:rsidR="009A592C">
        <w:t>Agencies and Authorities</w:t>
      </w:r>
      <w:r>
        <w:t xml:space="preserve"> as being relevant to the Service as a whole; to increase its attractiveness as a desirable employer with effective and contemporary people and workforce management strategies. </w:t>
      </w:r>
    </w:p>
    <w:p w:rsidR="00F45861" w:rsidRDefault="00F45861" w:rsidP="00F45861">
      <w:r>
        <w:t>Survey data collected, and illustrated in this Report, provides:</w:t>
      </w:r>
    </w:p>
    <w:p w:rsidR="00F45861" w:rsidRDefault="00F45861" w:rsidP="00F45861">
      <w:pPr>
        <w:numPr>
          <w:ilvl w:val="0"/>
          <w:numId w:val="17"/>
        </w:numPr>
      </w:pPr>
      <w:r>
        <w:t xml:space="preserve">trend information for </w:t>
      </w:r>
      <w:r w:rsidR="009A592C">
        <w:t>Agencies and Authorities</w:t>
      </w:r>
      <w:r w:rsidR="00590AB0">
        <w:t xml:space="preserve"> </w:t>
      </w:r>
      <w:r>
        <w:t>on the effectiveness of their people management strategies in those themes prioritised and adopted from the Framework as relevant to their business and cultural needs to improve productivity and benchmark with whole of Service result</w:t>
      </w:r>
      <w:r w:rsidR="004646E1">
        <w:t>s</w:t>
      </w:r>
      <w:r>
        <w:t xml:space="preserve">; and  </w:t>
      </w:r>
    </w:p>
    <w:p w:rsidR="00F45861" w:rsidRDefault="00F45861" w:rsidP="009B0668">
      <w:pPr>
        <w:numPr>
          <w:ilvl w:val="0"/>
          <w:numId w:val="17"/>
        </w:numPr>
      </w:pPr>
      <w:r>
        <w:t>identifies trend information on overall strengths and weakness in the five themes areas for whole of Service consideration and action</w:t>
      </w:r>
      <w:r w:rsidR="004646E1">
        <w:t>.</w:t>
      </w:r>
    </w:p>
    <w:p w:rsidR="0041073B" w:rsidRDefault="0041073B" w:rsidP="0041073B">
      <w:pPr>
        <w:spacing w:after="0" w:line="240" w:lineRule="auto"/>
      </w:pPr>
      <w:r>
        <w:t xml:space="preserve">Appendix </w:t>
      </w:r>
      <w:r w:rsidR="00A86A81">
        <w:t>3</w:t>
      </w:r>
      <w:r>
        <w:t>, illustrates the overall process methodology of the Evaluation strategy which is  based on a three tiered, online, interlinked surveys that target two levels of feedback, whole of Ser</w:t>
      </w:r>
      <w:r w:rsidR="00F45861">
        <w:t xml:space="preserve">vice and </w:t>
      </w:r>
      <w:r w:rsidR="004646E1">
        <w:t>organisation</w:t>
      </w:r>
      <w:r w:rsidR="00F45861">
        <w:t xml:space="preserve"> specific.  The t</w:t>
      </w:r>
      <w:r>
        <w:t>hree survey Tiers comprise:</w:t>
      </w:r>
      <w:r>
        <w:br/>
      </w:r>
    </w:p>
    <w:p w:rsidR="0041073B" w:rsidRDefault="0041073B" w:rsidP="0041073B">
      <w:pPr>
        <w:numPr>
          <w:ilvl w:val="0"/>
          <w:numId w:val="13"/>
        </w:numPr>
        <w:spacing w:before="0" w:after="0" w:line="240" w:lineRule="auto"/>
        <w:ind w:left="714" w:hanging="357"/>
      </w:pPr>
      <w:r>
        <w:t xml:space="preserve">Tier 1, - 10 statements in which all </w:t>
      </w:r>
      <w:r w:rsidR="009A592C">
        <w:t>Agencies and Authorities</w:t>
      </w:r>
      <w:r>
        <w:t xml:space="preserve"> participate to give a whole of Service perspective</w:t>
      </w:r>
      <w:r w:rsidR="00F45861">
        <w:t xml:space="preserve">, </w:t>
      </w:r>
      <w:r>
        <w:t xml:space="preserve"> the results of which are the primary focus of this Report</w:t>
      </w:r>
      <w:r w:rsidR="00F45861">
        <w:t xml:space="preserve">.  Individual </w:t>
      </w:r>
      <w:r w:rsidR="004646E1">
        <w:t>organisation</w:t>
      </w:r>
      <w:r w:rsidR="00F45861">
        <w:t xml:space="preserve"> results are not reported, this analysis is done by individual Agencies</w:t>
      </w:r>
      <w:r w:rsidR="004816E2">
        <w:t xml:space="preserve"> and Authorities</w:t>
      </w:r>
      <w:r w:rsidR="00F45861">
        <w:t>.  This Report provides whole of Service benchmark data</w:t>
      </w:r>
      <w:r>
        <w:t>;</w:t>
      </w:r>
      <w:r w:rsidR="00590AB0">
        <w:br/>
      </w:r>
    </w:p>
    <w:p w:rsidR="0041073B" w:rsidRDefault="0041073B" w:rsidP="0041073B">
      <w:pPr>
        <w:numPr>
          <w:ilvl w:val="0"/>
          <w:numId w:val="13"/>
        </w:numPr>
        <w:spacing w:before="0" w:after="0" w:line="240" w:lineRule="auto"/>
        <w:ind w:left="714" w:hanging="357"/>
      </w:pPr>
      <w:r>
        <w:lastRenderedPageBreak/>
        <w:t xml:space="preserve">Tier 2, - 25 statements, with 5 statements per theme, with theme participation determined by </w:t>
      </w:r>
      <w:r w:rsidR="009A592C">
        <w:t>Agencies and Authorities</w:t>
      </w:r>
      <w:r w:rsidR="00590AB0">
        <w:t>.</w:t>
      </w:r>
      <w:r w:rsidR="00F45861">
        <w:t xml:space="preserve">  </w:t>
      </w:r>
      <w:r w:rsidR="00590AB0">
        <w:t xml:space="preserve"> </w:t>
      </w:r>
      <w:r w:rsidR="00F45861">
        <w:t>I</w:t>
      </w:r>
      <w:r>
        <w:t>n 2011</w:t>
      </w:r>
      <w:r w:rsidR="00590AB0">
        <w:t>,</w:t>
      </w:r>
      <w:r>
        <w:t xml:space="preserve"> all </w:t>
      </w:r>
      <w:r w:rsidR="00192812">
        <w:t>organisations</w:t>
      </w:r>
      <w:r>
        <w:t xml:space="preserve"> participated </w:t>
      </w:r>
      <w:r w:rsidR="00F45861">
        <w:t xml:space="preserve">in this Tier, </w:t>
      </w:r>
      <w:r>
        <w:t>relevant to their specific focus needs</w:t>
      </w:r>
      <w:r w:rsidR="00F45861">
        <w:t>.  Where significant trends have emerged at the whole of Service level these are detailed</w:t>
      </w:r>
      <w:r>
        <w:t>; and</w:t>
      </w:r>
      <w:r w:rsidR="00590AB0">
        <w:br/>
      </w:r>
    </w:p>
    <w:p w:rsidR="0041073B" w:rsidRDefault="0041073B" w:rsidP="0041073B">
      <w:pPr>
        <w:numPr>
          <w:ilvl w:val="0"/>
          <w:numId w:val="13"/>
        </w:numPr>
        <w:spacing w:before="0" w:after="0" w:line="240" w:lineRule="auto"/>
        <w:ind w:left="714" w:hanging="357"/>
      </w:pPr>
      <w:r>
        <w:t xml:space="preserve">Tier 3, - 3 statements per project with project participation determined by </w:t>
      </w:r>
      <w:r w:rsidR="009A592C">
        <w:t>Agencies and Authorities</w:t>
      </w:r>
      <w:r>
        <w:t>.</w:t>
      </w:r>
      <w:r w:rsidR="00F45861">
        <w:t xml:space="preserve"> </w:t>
      </w:r>
      <w:r w:rsidR="00590AB0">
        <w:t xml:space="preserve"> </w:t>
      </w:r>
      <w:r w:rsidR="00F45861">
        <w:t xml:space="preserve">In 2011, only one </w:t>
      </w:r>
      <w:r w:rsidR="004646E1">
        <w:t>Agencies and Authorities</w:t>
      </w:r>
      <w:r w:rsidR="00590AB0">
        <w:t xml:space="preserve"> </w:t>
      </w:r>
      <w:r w:rsidR="00F45861">
        <w:t>participated in Tier 3, however in the 2012 survey specific questions will be included to enable data collection in line with Min</w:t>
      </w:r>
      <w:r w:rsidR="00590AB0">
        <w:t>is</w:t>
      </w:r>
      <w:r w:rsidR="00F45861">
        <w:t>terial Direction 26 reporting requirements in the areas of Alignment, Credibility and Integration of performance management across the service</w:t>
      </w:r>
      <w:r w:rsidR="00F571B8">
        <w:t>.</w:t>
      </w:r>
    </w:p>
    <w:p w:rsidR="0041073B" w:rsidRDefault="00F45861" w:rsidP="00661243">
      <w:r>
        <w:t xml:space="preserve">Appendix </w:t>
      </w:r>
      <w:r w:rsidR="00A86A81">
        <w:t>4</w:t>
      </w:r>
      <w:r w:rsidR="00661243">
        <w:t xml:space="preserve"> </w:t>
      </w:r>
      <w:r>
        <w:t>provides an overview of the Evaluation model which measures effectiveness and impact of the five themes of the People Directions Framework and a comparison between 2010 and 2011.  To achieve illustrated percentages, data is aggregated and transferred from the five themes</w:t>
      </w:r>
      <w:r w:rsidR="00167A97">
        <w:t xml:space="preserve"> </w:t>
      </w:r>
      <w:r w:rsidR="00891F23">
        <w:t>(</w:t>
      </w:r>
      <w:r>
        <w:t>and the specific focus areas within them) to the relevant three key evaluation elements identified and integration of these three elements into the overall indicator, Workforce Success.  There is a decline in percentages in each of the elements between 2010 and 2011</w:t>
      </w:r>
      <w:r w:rsidR="00F571B8">
        <w:t>.</w:t>
      </w:r>
    </w:p>
    <w:p w:rsidR="008D0999" w:rsidRDefault="008D0999" w:rsidP="0019415A">
      <w:r w:rsidRPr="00987E4B">
        <w:t>The core survey statements</w:t>
      </w:r>
      <w:r>
        <w:t xml:space="preserve"> in each of the </w:t>
      </w:r>
      <w:r w:rsidR="00A832CF">
        <w:t>five t</w:t>
      </w:r>
      <w:r>
        <w:t>hemes</w:t>
      </w:r>
      <w:r w:rsidR="00B71D24">
        <w:t>,</w:t>
      </w:r>
      <w:r w:rsidRPr="00987E4B">
        <w:t xml:space="preserve"> focus on </w:t>
      </w:r>
      <w:r w:rsidR="00B224E1">
        <w:t xml:space="preserve">ascertaining </w:t>
      </w:r>
      <w:r w:rsidRPr="00987E4B">
        <w:t>employees’ perception o</w:t>
      </w:r>
      <w:r>
        <w:t>f</w:t>
      </w:r>
      <w:r w:rsidRPr="00987E4B">
        <w:t xml:space="preserve"> employment processes, performance management,</w:t>
      </w:r>
      <w:r w:rsidR="00B224E1">
        <w:t xml:space="preserve"> leadership,</w:t>
      </w:r>
      <w:r>
        <w:t xml:space="preserve"> management, </w:t>
      </w:r>
      <w:r w:rsidRPr="00987E4B">
        <w:t xml:space="preserve"> j</w:t>
      </w:r>
      <w:r>
        <w:t>ob satisfaction</w:t>
      </w:r>
      <w:r w:rsidR="00155A89">
        <w:t xml:space="preserve">, </w:t>
      </w:r>
      <w:r>
        <w:t>engagement</w:t>
      </w:r>
      <w:r w:rsidR="00B224E1">
        <w:t xml:space="preserve">, </w:t>
      </w:r>
      <w:r w:rsidR="00155A89">
        <w:t xml:space="preserve">understanding of role and purpose of the </w:t>
      </w:r>
      <w:r w:rsidR="00F571B8">
        <w:t>organisation</w:t>
      </w:r>
      <w:r w:rsidR="00155A89">
        <w:t xml:space="preserve"> and the Service overall. </w:t>
      </w:r>
    </w:p>
    <w:p w:rsidR="009C6676" w:rsidRDefault="009C6676" w:rsidP="00B173DD">
      <w:pPr>
        <w:pStyle w:val="Heading2"/>
      </w:pPr>
      <w:bookmarkStart w:id="10" w:name="_Toc311642418"/>
      <w:bookmarkStart w:id="11" w:name="_Toc311642421"/>
    </w:p>
    <w:p w:rsidR="00B173DD" w:rsidRDefault="00B173DD" w:rsidP="00B173DD">
      <w:pPr>
        <w:pStyle w:val="Heading2"/>
      </w:pPr>
      <w:bookmarkStart w:id="12" w:name="_Toc314492026"/>
      <w:r>
        <w:t>Changes since the 2010 survey</w:t>
      </w:r>
      <w:bookmarkEnd w:id="10"/>
      <w:bookmarkEnd w:id="12"/>
    </w:p>
    <w:p w:rsidR="006D60BE" w:rsidRDefault="00891F23" w:rsidP="00B173DD">
      <w:r>
        <w:t xml:space="preserve">In 2010 and 2011, some </w:t>
      </w:r>
      <w:r w:rsidR="004646E1">
        <w:t>Agencies and Authorities</w:t>
      </w:r>
      <w:r w:rsidR="001A0D4B">
        <w:t xml:space="preserve"> </w:t>
      </w:r>
      <w:r>
        <w:t>took the opportunity to add</w:t>
      </w:r>
      <w:r w:rsidRPr="00987E4B">
        <w:t xml:space="preserve"> supplementary questions</w:t>
      </w:r>
      <w:r>
        <w:t xml:space="preserve"> to the core statements</w:t>
      </w:r>
      <w:r w:rsidRPr="00987E4B">
        <w:t xml:space="preserve"> </w:t>
      </w:r>
      <w:r>
        <w:t>in lieu of separate</w:t>
      </w:r>
      <w:r w:rsidRPr="00987E4B">
        <w:t xml:space="preserve"> climate survey</w:t>
      </w:r>
      <w:r w:rsidR="009C663A">
        <w:t>s.  This offered and continues to offer</w:t>
      </w:r>
      <w:r>
        <w:t xml:space="preserve"> cost effec</w:t>
      </w:r>
      <w:r w:rsidR="009C663A">
        <w:t xml:space="preserve">tiveness across the Service, </w:t>
      </w:r>
      <w:r>
        <w:t xml:space="preserve">reduced survey duplication and time. </w:t>
      </w:r>
    </w:p>
    <w:p w:rsidR="00891F23" w:rsidRDefault="00B173DD" w:rsidP="00891F23">
      <w:r>
        <w:t xml:space="preserve">In consultation with participating </w:t>
      </w:r>
      <w:r w:rsidR="009A592C">
        <w:t>Agencies and Authorities</w:t>
      </w:r>
      <w:r>
        <w:t>, t</w:t>
      </w:r>
      <w:r w:rsidRPr="00522FFD">
        <w:t xml:space="preserve">he </w:t>
      </w:r>
      <w:r>
        <w:t xml:space="preserve">2010 trial </w:t>
      </w:r>
      <w:r w:rsidRPr="00522FFD">
        <w:t xml:space="preserve">survey </w:t>
      </w:r>
      <w:r>
        <w:t xml:space="preserve">was refined to provide more specific information and ensure that survey results are understood and can be put in context.  </w:t>
      </w:r>
      <w:r w:rsidR="00891F23">
        <w:t>This resulted in revised, split question</w:t>
      </w:r>
      <w:r w:rsidR="009C663A">
        <w:t>s and modification of the 2010 L</w:t>
      </w:r>
      <w:r w:rsidR="00891F23">
        <w:t xml:space="preserve">ikert </w:t>
      </w:r>
      <w:r w:rsidR="006A1C34">
        <w:t xml:space="preserve">scale </w:t>
      </w:r>
      <w:r w:rsidR="00891F23">
        <w:t xml:space="preserve">weightings for responses (Appendix </w:t>
      </w:r>
      <w:r w:rsidR="009770B0">
        <w:t>2</w:t>
      </w:r>
      <w:r w:rsidR="00891F23">
        <w:t>)</w:t>
      </w:r>
      <w:r w:rsidR="009C6676">
        <w:t>.</w:t>
      </w:r>
      <w:r w:rsidR="00891F23">
        <w:t xml:space="preserve"> </w:t>
      </w:r>
      <w:r w:rsidR="0072239D">
        <w:t xml:space="preserve"> </w:t>
      </w:r>
      <w:r w:rsidR="00891F23">
        <w:t>This was done to allow future integration of data with other whole of Service surveys currently in place</w:t>
      </w:r>
      <w:r w:rsidR="009C663A">
        <w:t>.</w:t>
      </w:r>
    </w:p>
    <w:p w:rsidR="00891F23" w:rsidRPr="00987E4B" w:rsidRDefault="00891F23" w:rsidP="00891F23">
      <w:r>
        <w:lastRenderedPageBreak/>
        <w:t xml:space="preserve">Where </w:t>
      </w:r>
      <w:r w:rsidRPr="000A40DC">
        <w:t>trends between the two years are still discernable the</w:t>
      </w:r>
      <w:r>
        <w:t>y are detailed in this R</w:t>
      </w:r>
      <w:r w:rsidRPr="000A40DC">
        <w:t>eport.</w:t>
      </w:r>
      <w:r w:rsidRPr="00987E4B">
        <w:t xml:space="preserve">      </w:t>
      </w:r>
    </w:p>
    <w:p w:rsidR="00891F23" w:rsidRDefault="00891F23" w:rsidP="00891F23">
      <w:r w:rsidRPr="00CE6E68">
        <w:t xml:space="preserve">The 2011 data will form the basis for </w:t>
      </w:r>
      <w:r>
        <w:t xml:space="preserve">comparison and/or </w:t>
      </w:r>
      <w:r w:rsidRPr="00CE6E68">
        <w:t>benchmarking for future</w:t>
      </w:r>
      <w:r>
        <w:t xml:space="preserve"> surveys. </w:t>
      </w:r>
    </w:p>
    <w:p w:rsidR="00891F23" w:rsidRDefault="00891F23" w:rsidP="00B173DD"/>
    <w:p w:rsidR="00B173DD" w:rsidRDefault="00B173DD" w:rsidP="00B173DD">
      <w:pPr>
        <w:pStyle w:val="Heading2"/>
      </w:pPr>
      <w:bookmarkStart w:id="13" w:name="_Toc314492027"/>
      <w:r>
        <w:t>Sample Profile</w:t>
      </w:r>
      <w:bookmarkEnd w:id="11"/>
      <w:bookmarkEnd w:id="13"/>
    </w:p>
    <w:p w:rsidR="009A70A2" w:rsidRDefault="009A70A2" w:rsidP="00B173DD"/>
    <w:p w:rsidR="00B173DD" w:rsidRDefault="00B173DD" w:rsidP="00B173DD">
      <w:r w:rsidRPr="00987E4B">
        <w:t xml:space="preserve">In 2011, </w:t>
      </w:r>
      <w:r>
        <w:t>12,112</w:t>
      </w:r>
      <w:r w:rsidRPr="00987E4B">
        <w:t xml:space="preserve"> </w:t>
      </w:r>
      <w:r>
        <w:t>S</w:t>
      </w:r>
      <w:r w:rsidRPr="00987E4B">
        <w:t xml:space="preserve">tate </w:t>
      </w:r>
      <w:r>
        <w:t>S</w:t>
      </w:r>
      <w:r w:rsidRPr="00987E4B">
        <w:t xml:space="preserve">ervice employees </w:t>
      </w:r>
      <w:r w:rsidR="001A0D4B">
        <w:t xml:space="preserve">in 13 </w:t>
      </w:r>
      <w:r w:rsidR="004646E1">
        <w:t>Agencies and Authorities</w:t>
      </w:r>
      <w:r w:rsidR="001A0D4B">
        <w:t xml:space="preserve"> </w:t>
      </w:r>
      <w:r w:rsidRPr="00987E4B">
        <w:t>were invited to participate in the survey.  Of those invited to participate, 4,38</w:t>
      </w:r>
      <w:r>
        <w:t>7</w:t>
      </w:r>
      <w:r w:rsidRPr="00987E4B">
        <w:t xml:space="preserve"> employees or 36</w:t>
      </w:r>
      <w:r>
        <w:t xml:space="preserve"> per cent</w:t>
      </w:r>
      <w:r w:rsidRPr="00987E4B">
        <w:t xml:space="preserve">, completed a questionnaire.  </w:t>
      </w:r>
    </w:p>
    <w:p w:rsidR="00B173DD" w:rsidRDefault="00B173DD" w:rsidP="00B173DD">
      <w:r>
        <w:t>62.14 per cent of females completed the survey, 37.54 per</w:t>
      </w:r>
      <w:r w:rsidR="00AE46BF">
        <w:t xml:space="preserve"> </w:t>
      </w:r>
      <w:r>
        <w:t>cent of males and 0.32 per</w:t>
      </w:r>
      <w:r w:rsidR="00F571B8">
        <w:t xml:space="preserve"> </w:t>
      </w:r>
      <w:r>
        <w:t xml:space="preserve">cent registered in the other category. </w:t>
      </w:r>
    </w:p>
    <w:p w:rsidR="00B173DD" w:rsidRDefault="00B173DD" w:rsidP="00B173DD">
      <w:r w:rsidRPr="008C09E9">
        <w:t>89.5</w:t>
      </w:r>
      <w:r>
        <w:t>0 per cent of permanent employees, 8.91 per cent of fixed term and 1.59 per cent of casual/sessional employees completed the survey, with the highest completion rate of 23.19 per cent from those who have been in the Service plus 20 years.</w:t>
      </w:r>
    </w:p>
    <w:p w:rsidR="00B173DD" w:rsidRDefault="00B173DD" w:rsidP="00B173DD">
      <w:r>
        <w:t>This was followed by 21.45 per cent from those who had been in the State Service 5 to less than 10 years. Next in order of participation were 15.25 per cent of those with 10 to less than 15 years of service, 11.83 per cent with 3 to less than 5 years, 10.51 per cent with 1 to less than 3 years and</w:t>
      </w:r>
      <w:r w:rsidR="00F571B8">
        <w:t xml:space="preserve"> </w:t>
      </w:r>
      <w:r>
        <w:t xml:space="preserve">10.37 per cent was from those with 15 to less than 20 years of service.  The lowest participation rate was 7.39 per cent of those with less than 1 year of service. </w:t>
      </w:r>
    </w:p>
    <w:p w:rsidR="00B173DD" w:rsidRPr="008C09E9" w:rsidRDefault="00B173DD" w:rsidP="00B173DD">
      <w:r>
        <w:t xml:space="preserve">In 2010, the highest completion rate of 21.16 per cent was recorded from those who have been in the Service from 5 to less than 10 years, followed by 20.15 per cent from those who had been in the Service plus 20 years.  The lowest participation rate of 6.84 in 2010 increased to 7.39 per cent and remains in the less than 1 years of service.  </w:t>
      </w:r>
    </w:p>
    <w:p w:rsidR="00B173DD" w:rsidRDefault="00B173DD" w:rsidP="00B173DD">
      <w:r>
        <w:t>The following chart indicates the highest and lowest gender age participation rates were similar to those in 2010.   The highest combined gender participation rate for 2011 is in the 45 to 54 age range at 34.74 per cent.  The lowest participation rate was in the 65 plus age group.</w:t>
      </w:r>
    </w:p>
    <w:p w:rsidR="00B173DD" w:rsidRPr="005E0889" w:rsidRDefault="00B173DD" w:rsidP="00BF453D">
      <w:pPr>
        <w:pStyle w:val="Heading3"/>
      </w:pPr>
      <w:bookmarkStart w:id="14" w:name="_Toc314492028"/>
      <w:r w:rsidRPr="005E0889">
        <w:lastRenderedPageBreak/>
        <w:t>Table 1—Age by gender response rates compared to 2010</w:t>
      </w:r>
      <w:bookmarkEnd w:id="14"/>
      <w:r w:rsidRPr="005E0889">
        <w:t xml:space="preserve"> </w:t>
      </w:r>
    </w:p>
    <w:tbl>
      <w:tblPr>
        <w:tblW w:w="4031"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7"/>
        <w:gridCol w:w="1112"/>
        <w:gridCol w:w="1112"/>
        <w:gridCol w:w="1112"/>
        <w:gridCol w:w="1249"/>
        <w:gridCol w:w="1367"/>
      </w:tblGrid>
      <w:tr w:rsidR="00B173DD" w:rsidRPr="00934E9D" w:rsidTr="002B1CE6">
        <w:trPr>
          <w:gridAfter w:val="2"/>
          <w:wAfter w:w="2712" w:type="dxa"/>
          <w:trHeight w:hRule="exact" w:val="851"/>
          <w:tblCellSpacing w:w="7" w:type="dxa"/>
        </w:trPr>
        <w:tc>
          <w:tcPr>
            <w:tcW w:w="1174" w:type="dxa"/>
            <w:shd w:val="clear" w:color="auto" w:fill="FFFFFF"/>
            <w:tcMar>
              <w:top w:w="30" w:type="dxa"/>
              <w:left w:w="30" w:type="dxa"/>
              <w:bottom w:w="30" w:type="dxa"/>
              <w:right w:w="30" w:type="dxa"/>
            </w:tcMar>
            <w:vAlign w:val="center"/>
          </w:tcPr>
          <w:p w:rsidR="00B173DD" w:rsidRPr="00934E9D" w:rsidRDefault="00B173DD" w:rsidP="00B173DD">
            <w:pPr>
              <w:rPr>
                <w:rFonts w:ascii="GillSans Light" w:hAnsi="GillSans Light"/>
                <w:sz w:val="22"/>
                <w:lang w:eastAsia="en-AU"/>
              </w:rPr>
            </w:pPr>
            <w:r w:rsidRPr="00934E9D">
              <w:rPr>
                <w:rFonts w:ascii="GillSans Light" w:hAnsi="GillSans Light"/>
                <w:sz w:val="22"/>
                <w:lang w:eastAsia="en-AU"/>
              </w:rPr>
              <w:t>Results</w:t>
            </w:r>
          </w:p>
        </w:tc>
        <w:tc>
          <w:tcPr>
            <w:tcW w:w="1131" w:type="dxa"/>
            <w:shd w:val="clear" w:color="auto" w:fill="FAFAFA"/>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sz w:val="22"/>
                <w:lang w:eastAsia="en-AU"/>
              </w:rPr>
            </w:pPr>
            <w:r w:rsidRPr="00934E9D">
              <w:rPr>
                <w:rFonts w:ascii="GillSans Light" w:eastAsia="Times New Roman" w:hAnsi="GillSans Light"/>
                <w:sz w:val="22"/>
                <w:lang w:eastAsia="en-AU"/>
              </w:rPr>
              <w:t>n) Gender: Female</w:t>
            </w:r>
          </w:p>
        </w:tc>
        <w:tc>
          <w:tcPr>
            <w:tcW w:w="1131" w:type="dxa"/>
            <w:shd w:val="clear" w:color="auto" w:fill="FAFAFA"/>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sz w:val="22"/>
                <w:lang w:eastAsia="en-AU"/>
              </w:rPr>
            </w:pPr>
            <w:r w:rsidRPr="00934E9D">
              <w:rPr>
                <w:rFonts w:ascii="GillSans Light" w:eastAsia="Times New Roman" w:hAnsi="GillSans Light"/>
                <w:sz w:val="22"/>
                <w:lang w:eastAsia="en-AU"/>
              </w:rPr>
              <w:t>n) Gender: Male</w:t>
            </w:r>
          </w:p>
        </w:tc>
        <w:tc>
          <w:tcPr>
            <w:tcW w:w="1131" w:type="dxa"/>
            <w:shd w:val="clear" w:color="auto" w:fill="FAFAFA"/>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sz w:val="22"/>
                <w:lang w:eastAsia="en-AU"/>
              </w:rPr>
            </w:pPr>
            <w:r w:rsidRPr="00934E9D">
              <w:rPr>
                <w:rFonts w:ascii="GillSans Light" w:eastAsia="Times New Roman" w:hAnsi="GillSans Light"/>
                <w:sz w:val="22"/>
                <w:lang w:eastAsia="en-AU"/>
              </w:rPr>
              <w:t>n) Gender: Other</w:t>
            </w:r>
          </w:p>
        </w:tc>
      </w:tr>
      <w:tr w:rsidR="00B173DD" w:rsidRPr="00EC4D22" w:rsidTr="002B1CE6">
        <w:trPr>
          <w:trHeight w:hRule="exact" w:val="851"/>
          <w:tblCellSpacing w:w="7" w:type="dxa"/>
        </w:trPr>
        <w:tc>
          <w:tcPr>
            <w:tcW w:w="1174" w:type="dxa"/>
            <w:shd w:val="clear" w:color="auto" w:fill="FFFFFF"/>
            <w:tcMar>
              <w:top w:w="30" w:type="dxa"/>
              <w:left w:w="30" w:type="dxa"/>
              <w:bottom w:w="30" w:type="dxa"/>
              <w:right w:w="30" w:type="dxa"/>
            </w:tcMar>
            <w:vAlign w:val="center"/>
          </w:tcPr>
          <w:p w:rsidR="00B173DD" w:rsidRPr="00934E9D" w:rsidRDefault="00B173DD" w:rsidP="00B173DD">
            <w:pPr>
              <w:spacing w:after="0"/>
              <w:rPr>
                <w:rFonts w:ascii="GillSans Light" w:eastAsia="Times New Roman" w:hAnsi="GillSans Light"/>
                <w:sz w:val="22"/>
                <w:lang w:eastAsia="en-AU"/>
              </w:rPr>
            </w:pPr>
          </w:p>
        </w:tc>
        <w:tc>
          <w:tcPr>
            <w:tcW w:w="1131" w:type="dxa"/>
            <w:shd w:val="clear" w:color="auto" w:fill="E6E6E6"/>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sz w:val="22"/>
                <w:lang w:eastAsia="en-AU"/>
              </w:rPr>
            </w:pPr>
            <w:r w:rsidRPr="00934E9D">
              <w:rPr>
                <w:rFonts w:ascii="GillSans Light" w:eastAsia="Times New Roman" w:hAnsi="GillSans Light"/>
                <w:sz w:val="22"/>
                <w:lang w:eastAsia="en-AU"/>
              </w:rPr>
              <w:t>2011</w:t>
            </w:r>
          </w:p>
        </w:tc>
        <w:tc>
          <w:tcPr>
            <w:tcW w:w="1131" w:type="dxa"/>
            <w:shd w:val="clear" w:color="auto" w:fill="E6E6E6"/>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sz w:val="22"/>
                <w:lang w:eastAsia="en-AU"/>
              </w:rPr>
            </w:pPr>
            <w:r w:rsidRPr="00934E9D">
              <w:rPr>
                <w:rFonts w:ascii="GillSans Light" w:eastAsia="Times New Roman" w:hAnsi="GillSans Light"/>
                <w:sz w:val="22"/>
                <w:lang w:eastAsia="en-AU"/>
              </w:rPr>
              <w:t>2011</w:t>
            </w:r>
          </w:p>
        </w:tc>
        <w:tc>
          <w:tcPr>
            <w:tcW w:w="1131" w:type="dxa"/>
            <w:shd w:val="clear" w:color="auto" w:fill="E6E6E6"/>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sz w:val="22"/>
                <w:lang w:eastAsia="en-AU"/>
              </w:rPr>
            </w:pPr>
            <w:r w:rsidRPr="00934E9D">
              <w:rPr>
                <w:rFonts w:ascii="GillSans Light" w:eastAsia="Times New Roman" w:hAnsi="GillSans Light"/>
                <w:sz w:val="22"/>
                <w:lang w:eastAsia="en-AU"/>
              </w:rPr>
              <w:t>2011</w:t>
            </w:r>
          </w:p>
        </w:tc>
        <w:tc>
          <w:tcPr>
            <w:tcW w:w="1286" w:type="dxa"/>
            <w:shd w:val="clear" w:color="auto" w:fill="FFFFFF"/>
            <w:tcMar>
              <w:top w:w="30" w:type="dxa"/>
              <w:left w:w="30" w:type="dxa"/>
              <w:bottom w:w="30" w:type="dxa"/>
              <w:right w:w="30" w:type="dxa"/>
            </w:tcMar>
            <w:vAlign w:val="center"/>
          </w:tcPr>
          <w:p w:rsidR="00B173DD" w:rsidRPr="00934E9D" w:rsidRDefault="00B173DD" w:rsidP="00B173DD">
            <w:pPr>
              <w:jc w:val="center"/>
              <w:rPr>
                <w:rFonts w:ascii="GillSans Light" w:hAnsi="GillSans Light"/>
                <w:sz w:val="22"/>
                <w:lang w:eastAsia="en-AU"/>
              </w:rPr>
            </w:pPr>
            <w:r w:rsidRPr="00934E9D">
              <w:rPr>
                <w:rFonts w:ascii="GillSans Light" w:hAnsi="GillSans Light"/>
                <w:sz w:val="22"/>
                <w:lang w:eastAsia="en-AU"/>
              </w:rPr>
              <w:br/>
              <w:t>2011 Totals</w:t>
            </w:r>
          </w:p>
        </w:tc>
        <w:tc>
          <w:tcPr>
            <w:tcW w:w="1412" w:type="dxa"/>
            <w:shd w:val="clear" w:color="auto" w:fill="FFFFFF"/>
            <w:tcMar>
              <w:top w:w="30" w:type="dxa"/>
              <w:left w:w="30" w:type="dxa"/>
              <w:bottom w:w="30" w:type="dxa"/>
              <w:right w:w="30" w:type="dxa"/>
            </w:tcMar>
            <w:vAlign w:val="center"/>
          </w:tcPr>
          <w:p w:rsidR="00B173DD" w:rsidRPr="00934E9D" w:rsidRDefault="00B173DD" w:rsidP="00B173DD">
            <w:pPr>
              <w:jc w:val="center"/>
              <w:rPr>
                <w:rFonts w:ascii="GillSans Light" w:hAnsi="GillSans Light"/>
                <w:sz w:val="22"/>
                <w:lang w:eastAsia="en-AU"/>
              </w:rPr>
            </w:pPr>
            <w:r w:rsidRPr="00934E9D">
              <w:rPr>
                <w:rFonts w:ascii="GillSans Light" w:hAnsi="GillSans Light"/>
                <w:sz w:val="22"/>
                <w:lang w:eastAsia="en-AU"/>
              </w:rPr>
              <w:br/>
              <w:t>2010 Totals</w:t>
            </w:r>
          </w:p>
        </w:tc>
      </w:tr>
      <w:tr w:rsidR="00B173DD" w:rsidRPr="00450500" w:rsidTr="002B1CE6">
        <w:trPr>
          <w:trHeight w:hRule="exact" w:val="851"/>
          <w:tblCellSpacing w:w="7" w:type="dxa"/>
        </w:trPr>
        <w:tc>
          <w:tcPr>
            <w:tcW w:w="1174" w:type="dxa"/>
            <w:shd w:val="clear" w:color="auto" w:fill="FAFAFA"/>
            <w:tcMar>
              <w:top w:w="30" w:type="dxa"/>
              <w:left w:w="30" w:type="dxa"/>
              <w:bottom w:w="30" w:type="dxa"/>
              <w:right w:w="30" w:type="dxa"/>
            </w:tcMar>
            <w:vAlign w:val="center"/>
          </w:tcPr>
          <w:p w:rsidR="00B173DD" w:rsidRPr="00934E9D" w:rsidRDefault="00C15F4D" w:rsidP="00B173DD">
            <w:pPr>
              <w:spacing w:after="0"/>
              <w:rPr>
                <w:rFonts w:ascii="GillSans Light" w:eastAsia="Times New Roman" w:hAnsi="GillSans Light"/>
                <w:sz w:val="22"/>
                <w:lang w:eastAsia="en-AU"/>
              </w:rPr>
            </w:pPr>
            <w:hyperlink r:id="rId15" w:history="1">
              <w:r w:rsidR="00B173DD" w:rsidRPr="00934E9D">
                <w:rPr>
                  <w:rFonts w:ascii="GillSans Light" w:eastAsia="Times New Roman" w:hAnsi="GillSans Light"/>
                  <w:sz w:val="22"/>
                  <w:lang w:eastAsia="en-AU"/>
                </w:rPr>
                <w:t>15-24</w:t>
              </w:r>
            </w:hyperlink>
            <w:r w:rsidR="00B173DD" w:rsidRPr="00934E9D">
              <w:rPr>
                <w:rFonts w:ascii="GillSans Light" w:eastAsia="Times New Roman" w:hAnsi="GillSans Light"/>
                <w:sz w:val="22"/>
                <w:lang w:eastAsia="en-AU"/>
              </w:rPr>
              <w:t xml:space="preserve"> </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77</w:t>
            </w:r>
            <w:r w:rsidRPr="00934E9D">
              <w:rPr>
                <w:rFonts w:ascii="GillSans Light" w:eastAsia="Times New Roman" w:hAnsi="GillSans Light"/>
                <w:color w:val="666666"/>
                <w:sz w:val="22"/>
                <w:lang w:eastAsia="en-AU"/>
              </w:rPr>
              <w:br/>
              <w:t>(2.82%)</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46</w:t>
            </w:r>
            <w:r w:rsidRPr="00934E9D">
              <w:rPr>
                <w:rFonts w:ascii="GillSans Light" w:eastAsia="Times New Roman" w:hAnsi="GillSans Light"/>
                <w:color w:val="666666"/>
                <w:sz w:val="22"/>
                <w:lang w:eastAsia="en-AU"/>
              </w:rPr>
              <w:br/>
              <w:t>(2.79%)</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0</w:t>
            </w:r>
            <w:r w:rsidRPr="00934E9D">
              <w:rPr>
                <w:rFonts w:ascii="GillSans Light" w:eastAsia="Times New Roman" w:hAnsi="GillSans Light"/>
                <w:color w:val="666666"/>
                <w:sz w:val="22"/>
                <w:lang w:eastAsia="en-AU"/>
              </w:rPr>
              <w:br/>
              <w:t>(0.00%)</w:t>
            </w:r>
          </w:p>
        </w:tc>
        <w:tc>
          <w:tcPr>
            <w:tcW w:w="1286" w:type="dxa"/>
            <w:shd w:val="clear" w:color="auto" w:fill="F0F4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bCs/>
                <w:color w:val="666666"/>
                <w:sz w:val="22"/>
                <w:lang w:eastAsia="en-AU"/>
              </w:rPr>
              <w:t xml:space="preserve">123 </w:t>
            </w:r>
            <w:r w:rsidRPr="00934E9D">
              <w:rPr>
                <w:rFonts w:ascii="GillSans Light" w:eastAsia="Times New Roman" w:hAnsi="GillSans Light"/>
                <w:color w:val="666666"/>
                <w:sz w:val="22"/>
                <w:lang w:eastAsia="en-AU"/>
              </w:rPr>
              <w:br/>
              <w:t xml:space="preserve">(2.80%) </w:t>
            </w:r>
          </w:p>
        </w:tc>
        <w:tc>
          <w:tcPr>
            <w:tcW w:w="1412" w:type="dxa"/>
            <w:shd w:val="clear" w:color="auto" w:fill="F0F4FF"/>
            <w:tcMar>
              <w:top w:w="30" w:type="dxa"/>
              <w:left w:w="30" w:type="dxa"/>
              <w:bottom w:w="30" w:type="dxa"/>
              <w:right w:w="30" w:type="dxa"/>
            </w:tcMar>
            <w:vAlign w:val="center"/>
          </w:tcPr>
          <w:p w:rsidR="00B173DD" w:rsidRPr="00934E9D" w:rsidRDefault="00B173DD" w:rsidP="00934E9D">
            <w:pPr>
              <w:shd w:val="clear" w:color="auto" w:fill="FFFFFF"/>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121</w:t>
            </w:r>
            <w:r w:rsidR="00934E9D">
              <w:rPr>
                <w:rFonts w:ascii="GillSans Light" w:eastAsia="Times New Roman" w:hAnsi="GillSans Light"/>
                <w:color w:val="666666"/>
                <w:sz w:val="22"/>
                <w:lang w:eastAsia="en-AU"/>
              </w:rPr>
              <w:br/>
            </w:r>
            <w:r w:rsidRPr="00934E9D">
              <w:rPr>
                <w:rFonts w:ascii="GillSans Light" w:eastAsia="Times New Roman" w:hAnsi="GillSans Light"/>
                <w:color w:val="666666"/>
                <w:sz w:val="22"/>
                <w:lang w:eastAsia="en-AU"/>
              </w:rPr>
              <w:t>(3.40%</w:t>
            </w:r>
          </w:p>
        </w:tc>
      </w:tr>
      <w:tr w:rsidR="00B173DD" w:rsidRPr="00450500" w:rsidTr="002B1CE6">
        <w:trPr>
          <w:trHeight w:hRule="exact" w:val="851"/>
          <w:tblCellSpacing w:w="7" w:type="dxa"/>
        </w:trPr>
        <w:tc>
          <w:tcPr>
            <w:tcW w:w="1174" w:type="dxa"/>
            <w:shd w:val="clear" w:color="auto" w:fill="FAFAFA"/>
            <w:tcMar>
              <w:top w:w="30" w:type="dxa"/>
              <w:left w:w="30" w:type="dxa"/>
              <w:bottom w:w="30" w:type="dxa"/>
              <w:right w:w="30" w:type="dxa"/>
            </w:tcMar>
            <w:vAlign w:val="center"/>
          </w:tcPr>
          <w:p w:rsidR="00B173DD" w:rsidRPr="00934E9D" w:rsidRDefault="00C15F4D" w:rsidP="00B173DD">
            <w:pPr>
              <w:spacing w:after="0"/>
              <w:rPr>
                <w:rFonts w:ascii="GillSans Light" w:eastAsia="Times New Roman" w:hAnsi="GillSans Light"/>
                <w:sz w:val="22"/>
                <w:lang w:eastAsia="en-AU"/>
              </w:rPr>
            </w:pPr>
            <w:hyperlink r:id="rId16" w:history="1">
              <w:r w:rsidR="00B173DD" w:rsidRPr="00934E9D">
                <w:rPr>
                  <w:rFonts w:ascii="GillSans Light" w:eastAsia="Times New Roman" w:hAnsi="GillSans Light"/>
                  <w:sz w:val="22"/>
                  <w:lang w:eastAsia="en-AU"/>
                </w:rPr>
                <w:t>25-34</w:t>
              </w:r>
            </w:hyperlink>
            <w:r w:rsidR="00B173DD" w:rsidRPr="00934E9D">
              <w:rPr>
                <w:rFonts w:ascii="GillSans Light" w:eastAsia="Times New Roman" w:hAnsi="GillSans Light"/>
                <w:sz w:val="22"/>
                <w:lang w:eastAsia="en-AU"/>
              </w:rPr>
              <w:t xml:space="preserve"> </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424</w:t>
            </w:r>
            <w:r w:rsidRPr="00934E9D">
              <w:rPr>
                <w:rFonts w:ascii="GillSans Light" w:eastAsia="Times New Roman" w:hAnsi="GillSans Light"/>
                <w:color w:val="666666"/>
                <w:sz w:val="22"/>
                <w:lang w:eastAsia="en-AU"/>
              </w:rPr>
              <w:br/>
              <w:t>(15.55%)</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213</w:t>
            </w:r>
            <w:r w:rsidRPr="00934E9D">
              <w:rPr>
                <w:rFonts w:ascii="GillSans Light" w:eastAsia="Times New Roman" w:hAnsi="GillSans Light"/>
                <w:color w:val="666666"/>
                <w:sz w:val="22"/>
                <w:lang w:eastAsia="en-AU"/>
              </w:rPr>
              <w:br/>
              <w:t>(12.93%)</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3</w:t>
            </w:r>
            <w:r w:rsidRPr="00934E9D">
              <w:rPr>
                <w:rFonts w:ascii="GillSans Light" w:eastAsia="Times New Roman" w:hAnsi="GillSans Light"/>
                <w:color w:val="666666"/>
                <w:sz w:val="22"/>
                <w:lang w:eastAsia="en-AU"/>
              </w:rPr>
              <w:br/>
              <w:t>(21.43%)</w:t>
            </w:r>
          </w:p>
        </w:tc>
        <w:tc>
          <w:tcPr>
            <w:tcW w:w="1286" w:type="dxa"/>
            <w:shd w:val="clear" w:color="auto" w:fill="F0F4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bCs/>
                <w:color w:val="666666"/>
                <w:sz w:val="22"/>
                <w:lang w:eastAsia="en-AU"/>
              </w:rPr>
              <w:t xml:space="preserve">640 </w:t>
            </w:r>
            <w:r w:rsidRPr="00934E9D">
              <w:rPr>
                <w:rFonts w:ascii="GillSans Light" w:eastAsia="Times New Roman" w:hAnsi="GillSans Light"/>
                <w:color w:val="666666"/>
                <w:sz w:val="22"/>
                <w:lang w:eastAsia="en-AU"/>
              </w:rPr>
              <w:br/>
              <w:t xml:space="preserve">(14.59%) </w:t>
            </w:r>
          </w:p>
        </w:tc>
        <w:tc>
          <w:tcPr>
            <w:tcW w:w="1412" w:type="dxa"/>
            <w:shd w:val="clear" w:color="auto" w:fill="F0F4FF"/>
            <w:tcMar>
              <w:top w:w="30" w:type="dxa"/>
              <w:left w:w="30" w:type="dxa"/>
              <w:bottom w:w="30" w:type="dxa"/>
              <w:right w:w="30" w:type="dxa"/>
            </w:tcMar>
            <w:vAlign w:val="center"/>
          </w:tcPr>
          <w:p w:rsidR="00B173DD" w:rsidRPr="00934E9D" w:rsidRDefault="00B173DD" w:rsidP="00934E9D">
            <w:pPr>
              <w:shd w:val="clear" w:color="auto" w:fill="FFFFFF"/>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563</w:t>
            </w:r>
            <w:r w:rsidR="00934E9D">
              <w:rPr>
                <w:rFonts w:ascii="GillSans Light" w:eastAsia="Times New Roman" w:hAnsi="GillSans Light"/>
                <w:color w:val="666666"/>
                <w:sz w:val="22"/>
                <w:lang w:eastAsia="en-AU"/>
              </w:rPr>
              <w:br/>
            </w:r>
            <w:r w:rsidRPr="00934E9D">
              <w:rPr>
                <w:rFonts w:ascii="GillSans Light" w:eastAsia="Times New Roman" w:hAnsi="GillSans Light"/>
                <w:color w:val="666666"/>
                <w:sz w:val="22"/>
                <w:lang w:eastAsia="en-AU"/>
              </w:rPr>
              <w:t>(15.84%)</w:t>
            </w:r>
          </w:p>
        </w:tc>
      </w:tr>
      <w:tr w:rsidR="00B173DD" w:rsidRPr="00450500" w:rsidTr="002B1CE6">
        <w:trPr>
          <w:trHeight w:hRule="exact" w:val="851"/>
          <w:tblCellSpacing w:w="7" w:type="dxa"/>
        </w:trPr>
        <w:tc>
          <w:tcPr>
            <w:tcW w:w="1174" w:type="dxa"/>
            <w:shd w:val="clear" w:color="auto" w:fill="FAFAFA"/>
            <w:tcMar>
              <w:top w:w="30" w:type="dxa"/>
              <w:left w:w="30" w:type="dxa"/>
              <w:bottom w:w="30" w:type="dxa"/>
              <w:right w:w="30" w:type="dxa"/>
            </w:tcMar>
            <w:vAlign w:val="center"/>
          </w:tcPr>
          <w:p w:rsidR="00B173DD" w:rsidRPr="00934E9D" w:rsidRDefault="00C15F4D" w:rsidP="00B173DD">
            <w:pPr>
              <w:spacing w:after="0"/>
              <w:rPr>
                <w:rFonts w:ascii="GillSans Light" w:eastAsia="Times New Roman" w:hAnsi="GillSans Light"/>
                <w:sz w:val="22"/>
                <w:lang w:eastAsia="en-AU"/>
              </w:rPr>
            </w:pPr>
            <w:hyperlink r:id="rId17" w:history="1">
              <w:r w:rsidR="00B173DD" w:rsidRPr="00934E9D">
                <w:rPr>
                  <w:rFonts w:ascii="GillSans Light" w:eastAsia="Times New Roman" w:hAnsi="GillSans Light"/>
                  <w:sz w:val="22"/>
                  <w:lang w:eastAsia="en-AU"/>
                </w:rPr>
                <w:t>35-44</w:t>
              </w:r>
            </w:hyperlink>
            <w:r w:rsidR="00B173DD" w:rsidRPr="00934E9D">
              <w:rPr>
                <w:rFonts w:ascii="GillSans Light" w:eastAsia="Times New Roman" w:hAnsi="GillSans Light"/>
                <w:sz w:val="22"/>
                <w:lang w:eastAsia="en-AU"/>
              </w:rPr>
              <w:t xml:space="preserve"> </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720</w:t>
            </w:r>
            <w:r w:rsidRPr="00934E9D">
              <w:rPr>
                <w:rFonts w:ascii="GillSans Light" w:eastAsia="Times New Roman" w:hAnsi="GillSans Light"/>
                <w:color w:val="666666"/>
                <w:sz w:val="22"/>
                <w:lang w:eastAsia="en-AU"/>
              </w:rPr>
              <w:br/>
              <w:t>(26.41%)</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395</w:t>
            </w:r>
            <w:r w:rsidRPr="00934E9D">
              <w:rPr>
                <w:rFonts w:ascii="GillSans Light" w:eastAsia="Times New Roman" w:hAnsi="GillSans Light"/>
                <w:color w:val="666666"/>
                <w:sz w:val="22"/>
                <w:lang w:eastAsia="en-AU"/>
              </w:rPr>
              <w:br/>
              <w:t>(23.98%)</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4</w:t>
            </w:r>
            <w:r w:rsidRPr="00934E9D">
              <w:rPr>
                <w:rFonts w:ascii="GillSans Light" w:eastAsia="Times New Roman" w:hAnsi="GillSans Light"/>
                <w:color w:val="666666"/>
                <w:sz w:val="22"/>
                <w:lang w:eastAsia="en-AU"/>
              </w:rPr>
              <w:br/>
              <w:t>(28.57%)</w:t>
            </w:r>
          </w:p>
        </w:tc>
        <w:tc>
          <w:tcPr>
            <w:tcW w:w="1286" w:type="dxa"/>
            <w:shd w:val="clear" w:color="auto" w:fill="F0F4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bCs/>
                <w:color w:val="666666"/>
                <w:sz w:val="22"/>
                <w:lang w:eastAsia="en-AU"/>
              </w:rPr>
              <w:t xml:space="preserve">1119 </w:t>
            </w:r>
            <w:r w:rsidRPr="00934E9D">
              <w:rPr>
                <w:rFonts w:ascii="GillSans Light" w:eastAsia="Times New Roman" w:hAnsi="GillSans Light"/>
                <w:color w:val="666666"/>
                <w:sz w:val="22"/>
                <w:lang w:eastAsia="en-AU"/>
              </w:rPr>
              <w:br/>
              <w:t xml:space="preserve">(25.51%) </w:t>
            </w:r>
          </w:p>
        </w:tc>
        <w:tc>
          <w:tcPr>
            <w:tcW w:w="1412" w:type="dxa"/>
            <w:shd w:val="clear" w:color="auto" w:fill="F0F4FF"/>
            <w:tcMar>
              <w:top w:w="30" w:type="dxa"/>
              <w:left w:w="30" w:type="dxa"/>
              <w:bottom w:w="30" w:type="dxa"/>
              <w:right w:w="30" w:type="dxa"/>
            </w:tcMar>
            <w:vAlign w:val="center"/>
          </w:tcPr>
          <w:p w:rsidR="00B173DD" w:rsidRPr="00934E9D" w:rsidRDefault="00B173DD" w:rsidP="00934E9D">
            <w:pPr>
              <w:shd w:val="clear" w:color="auto" w:fill="FFFFFF"/>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952</w:t>
            </w:r>
            <w:r w:rsidR="00934E9D">
              <w:rPr>
                <w:rFonts w:ascii="GillSans Light" w:eastAsia="Times New Roman" w:hAnsi="GillSans Light"/>
                <w:color w:val="666666"/>
                <w:sz w:val="22"/>
                <w:lang w:eastAsia="en-AU"/>
              </w:rPr>
              <w:br/>
            </w:r>
            <w:r w:rsidRPr="00934E9D">
              <w:rPr>
                <w:rFonts w:ascii="GillSans Light" w:eastAsia="Times New Roman" w:hAnsi="GillSans Light"/>
                <w:color w:val="666666"/>
                <w:sz w:val="22"/>
                <w:lang w:eastAsia="en-AU"/>
              </w:rPr>
              <w:t>(26.79%)</w:t>
            </w:r>
          </w:p>
        </w:tc>
      </w:tr>
      <w:tr w:rsidR="00B173DD" w:rsidRPr="00450500" w:rsidTr="002B1CE6">
        <w:trPr>
          <w:trHeight w:hRule="exact" w:val="851"/>
          <w:tblCellSpacing w:w="7" w:type="dxa"/>
        </w:trPr>
        <w:tc>
          <w:tcPr>
            <w:tcW w:w="1174" w:type="dxa"/>
            <w:shd w:val="clear" w:color="auto" w:fill="FAFAFA"/>
            <w:tcMar>
              <w:top w:w="30" w:type="dxa"/>
              <w:left w:w="30" w:type="dxa"/>
              <w:bottom w:w="30" w:type="dxa"/>
              <w:right w:w="30" w:type="dxa"/>
            </w:tcMar>
            <w:vAlign w:val="center"/>
          </w:tcPr>
          <w:p w:rsidR="00B173DD" w:rsidRPr="00934E9D" w:rsidRDefault="00C15F4D" w:rsidP="00B173DD">
            <w:pPr>
              <w:spacing w:after="0"/>
              <w:rPr>
                <w:rFonts w:ascii="GillSans Light" w:eastAsia="Times New Roman" w:hAnsi="GillSans Light"/>
                <w:sz w:val="22"/>
                <w:lang w:eastAsia="en-AU"/>
              </w:rPr>
            </w:pPr>
            <w:hyperlink r:id="rId18" w:history="1">
              <w:r w:rsidR="00B173DD" w:rsidRPr="00934E9D">
                <w:rPr>
                  <w:rFonts w:ascii="GillSans Light" w:eastAsia="Times New Roman" w:hAnsi="GillSans Light"/>
                  <w:sz w:val="22"/>
                  <w:lang w:eastAsia="en-AU"/>
                </w:rPr>
                <w:t>45-54</w:t>
              </w:r>
            </w:hyperlink>
            <w:r w:rsidR="00B173DD" w:rsidRPr="00934E9D">
              <w:rPr>
                <w:rFonts w:ascii="GillSans Light" w:eastAsia="Times New Roman" w:hAnsi="GillSans Light"/>
                <w:sz w:val="22"/>
                <w:lang w:eastAsia="en-AU"/>
              </w:rPr>
              <w:t xml:space="preserve"> </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919</w:t>
            </w:r>
            <w:r w:rsidRPr="00934E9D">
              <w:rPr>
                <w:rFonts w:ascii="GillSans Light" w:eastAsia="Times New Roman" w:hAnsi="GillSans Light"/>
                <w:color w:val="666666"/>
                <w:sz w:val="22"/>
                <w:lang w:eastAsia="en-AU"/>
              </w:rPr>
              <w:br/>
              <w:t>(33.71%)</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600</w:t>
            </w:r>
            <w:r w:rsidRPr="00934E9D">
              <w:rPr>
                <w:rFonts w:ascii="GillSans Light" w:eastAsia="Times New Roman" w:hAnsi="GillSans Light"/>
                <w:color w:val="666666"/>
                <w:sz w:val="22"/>
                <w:lang w:eastAsia="en-AU"/>
              </w:rPr>
              <w:br/>
              <w:t>(36.43%)</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5</w:t>
            </w:r>
            <w:r w:rsidRPr="00934E9D">
              <w:rPr>
                <w:rFonts w:ascii="GillSans Light" w:eastAsia="Times New Roman" w:hAnsi="GillSans Light"/>
                <w:color w:val="666666"/>
                <w:sz w:val="22"/>
                <w:lang w:eastAsia="en-AU"/>
              </w:rPr>
              <w:br/>
              <w:t>(35.71%)</w:t>
            </w:r>
          </w:p>
        </w:tc>
        <w:tc>
          <w:tcPr>
            <w:tcW w:w="1286" w:type="dxa"/>
            <w:shd w:val="clear" w:color="auto" w:fill="F0F4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bCs/>
                <w:color w:val="666666"/>
                <w:sz w:val="22"/>
                <w:lang w:eastAsia="en-AU"/>
              </w:rPr>
              <w:t xml:space="preserve">1524 </w:t>
            </w:r>
            <w:r w:rsidRPr="00934E9D">
              <w:rPr>
                <w:rFonts w:ascii="GillSans Light" w:eastAsia="Times New Roman" w:hAnsi="GillSans Light"/>
                <w:color w:val="666666"/>
                <w:sz w:val="22"/>
                <w:lang w:eastAsia="en-AU"/>
              </w:rPr>
              <w:br/>
              <w:t xml:space="preserve">(34.74%) </w:t>
            </w:r>
          </w:p>
        </w:tc>
        <w:tc>
          <w:tcPr>
            <w:tcW w:w="1412" w:type="dxa"/>
            <w:shd w:val="clear" w:color="auto" w:fill="F0F4FF"/>
            <w:tcMar>
              <w:top w:w="30" w:type="dxa"/>
              <w:left w:w="30" w:type="dxa"/>
              <w:bottom w:w="30" w:type="dxa"/>
              <w:right w:w="30" w:type="dxa"/>
            </w:tcMar>
            <w:vAlign w:val="center"/>
          </w:tcPr>
          <w:p w:rsidR="00B173DD" w:rsidRPr="00934E9D" w:rsidRDefault="00B173DD" w:rsidP="00934E9D">
            <w:pPr>
              <w:shd w:val="clear" w:color="auto" w:fill="FFFFFF"/>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1223</w:t>
            </w:r>
            <w:r w:rsidR="00934E9D">
              <w:rPr>
                <w:rFonts w:ascii="GillSans Light" w:eastAsia="Times New Roman" w:hAnsi="GillSans Light"/>
                <w:color w:val="666666"/>
                <w:sz w:val="22"/>
                <w:lang w:eastAsia="en-AU"/>
              </w:rPr>
              <w:br/>
            </w:r>
            <w:r w:rsidRPr="00934E9D">
              <w:rPr>
                <w:rFonts w:ascii="GillSans Light" w:eastAsia="Times New Roman" w:hAnsi="GillSans Light"/>
                <w:color w:val="666666"/>
                <w:sz w:val="22"/>
                <w:lang w:eastAsia="en-AU"/>
              </w:rPr>
              <w:t>(34.41%)</w:t>
            </w:r>
          </w:p>
        </w:tc>
      </w:tr>
      <w:tr w:rsidR="00B173DD" w:rsidRPr="00450500" w:rsidTr="002B1CE6">
        <w:trPr>
          <w:trHeight w:hRule="exact" w:val="851"/>
          <w:tblCellSpacing w:w="7" w:type="dxa"/>
        </w:trPr>
        <w:tc>
          <w:tcPr>
            <w:tcW w:w="1174" w:type="dxa"/>
            <w:shd w:val="clear" w:color="auto" w:fill="FAFAFA"/>
            <w:tcMar>
              <w:top w:w="30" w:type="dxa"/>
              <w:left w:w="30" w:type="dxa"/>
              <w:bottom w:w="30" w:type="dxa"/>
              <w:right w:w="30" w:type="dxa"/>
            </w:tcMar>
            <w:vAlign w:val="center"/>
          </w:tcPr>
          <w:p w:rsidR="00B173DD" w:rsidRPr="00934E9D" w:rsidRDefault="00C15F4D" w:rsidP="00B173DD">
            <w:pPr>
              <w:spacing w:after="0"/>
              <w:rPr>
                <w:rFonts w:ascii="GillSans Light" w:eastAsia="Times New Roman" w:hAnsi="GillSans Light"/>
                <w:sz w:val="22"/>
                <w:lang w:eastAsia="en-AU"/>
              </w:rPr>
            </w:pPr>
            <w:hyperlink r:id="rId19" w:history="1">
              <w:r w:rsidR="00B173DD" w:rsidRPr="00934E9D">
                <w:rPr>
                  <w:rFonts w:ascii="GillSans Light" w:eastAsia="Times New Roman" w:hAnsi="GillSans Light"/>
                  <w:sz w:val="22"/>
                  <w:lang w:eastAsia="en-AU"/>
                </w:rPr>
                <w:t>55-64</w:t>
              </w:r>
            </w:hyperlink>
            <w:r w:rsidR="00B173DD" w:rsidRPr="00934E9D">
              <w:rPr>
                <w:rFonts w:ascii="GillSans Light" w:eastAsia="Times New Roman" w:hAnsi="GillSans Light"/>
                <w:sz w:val="22"/>
                <w:lang w:eastAsia="en-AU"/>
              </w:rPr>
              <w:t xml:space="preserve"> </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558</w:t>
            </w:r>
            <w:r w:rsidRPr="00934E9D">
              <w:rPr>
                <w:rFonts w:ascii="GillSans Light" w:eastAsia="Times New Roman" w:hAnsi="GillSans Light"/>
                <w:color w:val="666666"/>
                <w:sz w:val="22"/>
                <w:lang w:eastAsia="en-AU"/>
              </w:rPr>
              <w:br/>
              <w:t>(20.47%)</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366</w:t>
            </w:r>
            <w:r w:rsidRPr="00934E9D">
              <w:rPr>
                <w:rFonts w:ascii="GillSans Light" w:eastAsia="Times New Roman" w:hAnsi="GillSans Light"/>
                <w:color w:val="666666"/>
                <w:sz w:val="22"/>
                <w:lang w:eastAsia="en-AU"/>
              </w:rPr>
              <w:br/>
              <w:t>(22.22%)</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2</w:t>
            </w:r>
            <w:r w:rsidRPr="00934E9D">
              <w:rPr>
                <w:rFonts w:ascii="GillSans Light" w:eastAsia="Times New Roman" w:hAnsi="GillSans Light"/>
                <w:color w:val="666666"/>
                <w:sz w:val="22"/>
                <w:lang w:eastAsia="en-AU"/>
              </w:rPr>
              <w:br/>
              <w:t>(14.29%)</w:t>
            </w:r>
          </w:p>
        </w:tc>
        <w:tc>
          <w:tcPr>
            <w:tcW w:w="1286" w:type="dxa"/>
            <w:shd w:val="clear" w:color="auto" w:fill="F0F4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bCs/>
                <w:color w:val="666666"/>
                <w:sz w:val="22"/>
                <w:lang w:eastAsia="en-AU"/>
              </w:rPr>
              <w:t xml:space="preserve">926 </w:t>
            </w:r>
            <w:r w:rsidRPr="00934E9D">
              <w:rPr>
                <w:rFonts w:ascii="GillSans Light" w:eastAsia="Times New Roman" w:hAnsi="GillSans Light"/>
                <w:color w:val="666666"/>
                <w:sz w:val="22"/>
                <w:lang w:eastAsia="en-AU"/>
              </w:rPr>
              <w:br/>
              <w:t xml:space="preserve">(21.11%) </w:t>
            </w:r>
          </w:p>
        </w:tc>
        <w:tc>
          <w:tcPr>
            <w:tcW w:w="1412" w:type="dxa"/>
            <w:shd w:val="clear" w:color="auto" w:fill="F0F4FF"/>
            <w:tcMar>
              <w:top w:w="30" w:type="dxa"/>
              <w:left w:w="30" w:type="dxa"/>
              <w:bottom w:w="30" w:type="dxa"/>
              <w:right w:w="30" w:type="dxa"/>
            </w:tcMar>
            <w:vAlign w:val="center"/>
          </w:tcPr>
          <w:p w:rsidR="00B173DD" w:rsidRPr="00934E9D" w:rsidRDefault="00B173DD" w:rsidP="00934E9D">
            <w:pPr>
              <w:shd w:val="clear" w:color="auto" w:fill="FFFFFF"/>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645</w:t>
            </w:r>
            <w:r w:rsidR="00934E9D">
              <w:rPr>
                <w:rFonts w:ascii="GillSans Light" w:eastAsia="Times New Roman" w:hAnsi="GillSans Light"/>
                <w:color w:val="666666"/>
                <w:sz w:val="22"/>
                <w:lang w:eastAsia="en-AU"/>
              </w:rPr>
              <w:br/>
            </w:r>
            <w:r w:rsidRPr="00934E9D">
              <w:rPr>
                <w:rFonts w:ascii="GillSans Light" w:eastAsia="Times New Roman" w:hAnsi="GillSans Light"/>
                <w:color w:val="666666"/>
                <w:sz w:val="22"/>
                <w:lang w:eastAsia="en-AU"/>
              </w:rPr>
              <w:t>(18.15%)</w:t>
            </w:r>
          </w:p>
        </w:tc>
      </w:tr>
      <w:tr w:rsidR="00B173DD" w:rsidRPr="00450500" w:rsidTr="002B1CE6">
        <w:trPr>
          <w:trHeight w:hRule="exact" w:val="851"/>
          <w:tblCellSpacing w:w="7" w:type="dxa"/>
        </w:trPr>
        <w:tc>
          <w:tcPr>
            <w:tcW w:w="1174" w:type="dxa"/>
            <w:shd w:val="clear" w:color="auto" w:fill="FAFAFA"/>
            <w:tcMar>
              <w:top w:w="30" w:type="dxa"/>
              <w:left w:w="30" w:type="dxa"/>
              <w:bottom w:w="30" w:type="dxa"/>
              <w:right w:w="30" w:type="dxa"/>
            </w:tcMar>
            <w:vAlign w:val="center"/>
          </w:tcPr>
          <w:p w:rsidR="00B173DD" w:rsidRPr="00934E9D" w:rsidRDefault="00C15F4D" w:rsidP="00B173DD">
            <w:pPr>
              <w:spacing w:after="0"/>
              <w:rPr>
                <w:rFonts w:ascii="GillSans Light" w:eastAsia="Times New Roman" w:hAnsi="GillSans Light"/>
                <w:sz w:val="22"/>
                <w:lang w:eastAsia="en-AU"/>
              </w:rPr>
            </w:pPr>
            <w:hyperlink r:id="rId20" w:history="1">
              <w:r w:rsidR="00B173DD" w:rsidRPr="00934E9D">
                <w:rPr>
                  <w:rFonts w:ascii="GillSans Light" w:eastAsia="Times New Roman" w:hAnsi="GillSans Light"/>
                  <w:sz w:val="22"/>
                  <w:lang w:eastAsia="en-AU"/>
                </w:rPr>
                <w:t>+65</w:t>
              </w:r>
            </w:hyperlink>
            <w:r w:rsidR="00B173DD" w:rsidRPr="00934E9D">
              <w:rPr>
                <w:rFonts w:ascii="GillSans Light" w:eastAsia="Times New Roman" w:hAnsi="GillSans Light"/>
                <w:sz w:val="22"/>
                <w:lang w:eastAsia="en-AU"/>
              </w:rPr>
              <w:t xml:space="preserve"> </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28</w:t>
            </w:r>
            <w:r w:rsidRPr="00934E9D">
              <w:rPr>
                <w:rFonts w:ascii="GillSans Light" w:eastAsia="Times New Roman" w:hAnsi="GillSans Light"/>
                <w:color w:val="666666"/>
                <w:sz w:val="22"/>
                <w:lang w:eastAsia="en-AU"/>
              </w:rPr>
              <w:br/>
              <w:t>(1.03%)</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27</w:t>
            </w:r>
            <w:r w:rsidRPr="00934E9D">
              <w:rPr>
                <w:rFonts w:ascii="GillSans Light" w:eastAsia="Times New Roman" w:hAnsi="GillSans Light"/>
                <w:color w:val="666666"/>
                <w:sz w:val="22"/>
                <w:lang w:eastAsia="en-AU"/>
              </w:rPr>
              <w:br/>
              <w:t>(1.64%)</w:t>
            </w:r>
          </w:p>
        </w:tc>
        <w:tc>
          <w:tcPr>
            <w:tcW w:w="1131" w:type="dxa"/>
            <w:shd w:val="clear" w:color="auto" w:fill="FFFF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0</w:t>
            </w:r>
            <w:r w:rsidRPr="00934E9D">
              <w:rPr>
                <w:rFonts w:ascii="GillSans Light" w:eastAsia="Times New Roman" w:hAnsi="GillSans Light"/>
                <w:color w:val="666666"/>
                <w:sz w:val="22"/>
                <w:lang w:eastAsia="en-AU"/>
              </w:rPr>
              <w:br/>
              <w:t>(0.00%)</w:t>
            </w:r>
          </w:p>
        </w:tc>
        <w:tc>
          <w:tcPr>
            <w:tcW w:w="1286" w:type="dxa"/>
            <w:shd w:val="clear" w:color="auto" w:fill="F0F4FF"/>
            <w:tcMar>
              <w:top w:w="30" w:type="dxa"/>
              <w:left w:w="30" w:type="dxa"/>
              <w:bottom w:w="30" w:type="dxa"/>
              <w:right w:w="30" w:type="dxa"/>
            </w:tcMar>
            <w:vAlign w:val="center"/>
          </w:tcPr>
          <w:p w:rsidR="00B173DD" w:rsidRPr="00934E9D" w:rsidRDefault="00B173DD" w:rsidP="00B173DD">
            <w:pPr>
              <w:spacing w:after="0"/>
              <w:jc w:val="center"/>
              <w:rPr>
                <w:rFonts w:ascii="GillSans Light" w:eastAsia="Times New Roman" w:hAnsi="GillSans Light"/>
                <w:color w:val="666666"/>
                <w:sz w:val="22"/>
                <w:lang w:eastAsia="en-AU"/>
              </w:rPr>
            </w:pPr>
            <w:r w:rsidRPr="00934E9D">
              <w:rPr>
                <w:rFonts w:ascii="GillSans Light" w:eastAsia="Times New Roman" w:hAnsi="GillSans Light"/>
                <w:bCs/>
                <w:color w:val="666666"/>
                <w:sz w:val="22"/>
                <w:lang w:eastAsia="en-AU"/>
              </w:rPr>
              <w:t xml:space="preserve">55 </w:t>
            </w:r>
            <w:r w:rsidRPr="00934E9D">
              <w:rPr>
                <w:rFonts w:ascii="GillSans Light" w:eastAsia="Times New Roman" w:hAnsi="GillSans Light"/>
                <w:color w:val="666666"/>
                <w:sz w:val="22"/>
                <w:lang w:eastAsia="en-AU"/>
              </w:rPr>
              <w:br/>
              <w:t xml:space="preserve">(1.25%) </w:t>
            </w:r>
          </w:p>
        </w:tc>
        <w:tc>
          <w:tcPr>
            <w:tcW w:w="1412" w:type="dxa"/>
            <w:shd w:val="clear" w:color="auto" w:fill="F0F4FF"/>
            <w:tcMar>
              <w:top w:w="30" w:type="dxa"/>
              <w:left w:w="30" w:type="dxa"/>
              <w:bottom w:w="30" w:type="dxa"/>
              <w:right w:w="30" w:type="dxa"/>
            </w:tcMar>
            <w:vAlign w:val="center"/>
          </w:tcPr>
          <w:p w:rsidR="00B173DD" w:rsidRPr="00934E9D" w:rsidRDefault="00B173DD" w:rsidP="00934E9D">
            <w:pPr>
              <w:shd w:val="clear" w:color="auto" w:fill="FFFFFF"/>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50</w:t>
            </w:r>
            <w:r w:rsidR="00934E9D">
              <w:rPr>
                <w:rFonts w:ascii="GillSans Light" w:eastAsia="Times New Roman" w:hAnsi="GillSans Light"/>
                <w:color w:val="666666"/>
                <w:sz w:val="22"/>
                <w:lang w:eastAsia="en-AU"/>
              </w:rPr>
              <w:br/>
            </w:r>
            <w:r w:rsidRPr="00934E9D">
              <w:rPr>
                <w:rFonts w:ascii="GillSans Light" w:eastAsia="Times New Roman" w:hAnsi="GillSans Light"/>
                <w:color w:val="666666"/>
                <w:sz w:val="22"/>
                <w:lang w:eastAsia="en-AU"/>
              </w:rPr>
              <w:t>(1.41%)</w:t>
            </w:r>
          </w:p>
        </w:tc>
      </w:tr>
      <w:tr w:rsidR="00B173DD" w:rsidRPr="00450500" w:rsidTr="002B1CE6">
        <w:trPr>
          <w:trHeight w:hRule="exact" w:val="851"/>
          <w:tblCellSpacing w:w="7" w:type="dxa"/>
        </w:trPr>
        <w:tc>
          <w:tcPr>
            <w:tcW w:w="1174" w:type="dxa"/>
            <w:shd w:val="clear" w:color="auto" w:fill="FFFFFF"/>
          </w:tcPr>
          <w:p w:rsidR="00B173DD" w:rsidRPr="00934E9D" w:rsidRDefault="00B173DD" w:rsidP="00B173DD">
            <w:pPr>
              <w:spacing w:after="0"/>
              <w:rPr>
                <w:rFonts w:ascii="GillSans Light" w:eastAsia="Times New Roman" w:hAnsi="GillSans Light"/>
                <w:sz w:val="22"/>
                <w:lang w:eastAsia="en-AU"/>
              </w:rPr>
            </w:pPr>
            <w:r w:rsidRPr="00934E9D">
              <w:rPr>
                <w:rFonts w:ascii="GillSans Light" w:eastAsia="Times New Roman" w:hAnsi="GillSans Light"/>
                <w:bCs/>
                <w:sz w:val="22"/>
                <w:lang w:eastAsia="en-AU"/>
              </w:rPr>
              <w:t>Totals:</w:t>
            </w:r>
          </w:p>
        </w:tc>
        <w:tc>
          <w:tcPr>
            <w:tcW w:w="1131" w:type="dxa"/>
            <w:shd w:val="clear" w:color="auto" w:fill="F0F4FF"/>
          </w:tcPr>
          <w:p w:rsidR="00B173DD" w:rsidRPr="00934E9D" w:rsidRDefault="00B173DD" w:rsidP="00B173DD">
            <w:pPr>
              <w:spacing w:after="0"/>
              <w:jc w:val="center"/>
              <w:rPr>
                <w:rFonts w:ascii="GillSans Light" w:eastAsia="Times New Roman" w:hAnsi="GillSans Light"/>
                <w:sz w:val="22"/>
                <w:lang w:eastAsia="en-AU"/>
              </w:rPr>
            </w:pPr>
            <w:r w:rsidRPr="00934E9D">
              <w:rPr>
                <w:rFonts w:ascii="GillSans Light" w:eastAsia="Times New Roman" w:hAnsi="GillSans Light"/>
                <w:bCs/>
                <w:sz w:val="22"/>
                <w:lang w:eastAsia="en-AU"/>
              </w:rPr>
              <w:t>2726</w:t>
            </w:r>
            <w:r w:rsidRPr="00934E9D">
              <w:rPr>
                <w:rFonts w:ascii="GillSans Light" w:eastAsia="Times New Roman" w:hAnsi="GillSans Light"/>
                <w:sz w:val="22"/>
                <w:lang w:eastAsia="en-AU"/>
              </w:rPr>
              <w:br/>
              <w:t>(100%)</w:t>
            </w:r>
          </w:p>
        </w:tc>
        <w:tc>
          <w:tcPr>
            <w:tcW w:w="1131" w:type="dxa"/>
            <w:shd w:val="clear" w:color="auto" w:fill="F0F4FF"/>
          </w:tcPr>
          <w:p w:rsidR="00B173DD" w:rsidRPr="00934E9D" w:rsidRDefault="00B173DD" w:rsidP="00B173DD">
            <w:pPr>
              <w:spacing w:after="0"/>
              <w:jc w:val="center"/>
              <w:rPr>
                <w:rFonts w:ascii="GillSans Light" w:eastAsia="Times New Roman" w:hAnsi="GillSans Light"/>
                <w:sz w:val="22"/>
                <w:lang w:eastAsia="en-AU"/>
              </w:rPr>
            </w:pPr>
            <w:r w:rsidRPr="00934E9D">
              <w:rPr>
                <w:rFonts w:ascii="GillSans Light" w:eastAsia="Times New Roman" w:hAnsi="GillSans Light"/>
                <w:bCs/>
                <w:sz w:val="22"/>
                <w:lang w:eastAsia="en-AU"/>
              </w:rPr>
              <w:t>1647</w:t>
            </w:r>
            <w:r w:rsidRPr="00934E9D">
              <w:rPr>
                <w:rFonts w:ascii="GillSans Light" w:eastAsia="Times New Roman" w:hAnsi="GillSans Light"/>
                <w:sz w:val="22"/>
                <w:lang w:eastAsia="en-AU"/>
              </w:rPr>
              <w:br/>
              <w:t>(100%)</w:t>
            </w:r>
          </w:p>
        </w:tc>
        <w:tc>
          <w:tcPr>
            <w:tcW w:w="1131" w:type="dxa"/>
            <w:shd w:val="clear" w:color="auto" w:fill="F0F4FF"/>
            <w:tcMar>
              <w:top w:w="30" w:type="dxa"/>
              <w:left w:w="30" w:type="dxa"/>
              <w:bottom w:w="30" w:type="dxa"/>
              <w:right w:w="30" w:type="dxa"/>
            </w:tcMar>
          </w:tcPr>
          <w:p w:rsidR="00B173DD" w:rsidRPr="00934E9D" w:rsidRDefault="00B173DD" w:rsidP="00B173DD">
            <w:pPr>
              <w:spacing w:after="0"/>
              <w:jc w:val="center"/>
              <w:rPr>
                <w:rFonts w:ascii="GillSans Light" w:eastAsia="Times New Roman" w:hAnsi="GillSans Light"/>
                <w:sz w:val="22"/>
                <w:lang w:eastAsia="en-AU"/>
              </w:rPr>
            </w:pPr>
            <w:r w:rsidRPr="00934E9D">
              <w:rPr>
                <w:rFonts w:ascii="GillSans Light" w:eastAsia="Times New Roman" w:hAnsi="GillSans Light"/>
                <w:bCs/>
                <w:sz w:val="22"/>
                <w:lang w:eastAsia="en-AU"/>
              </w:rPr>
              <w:t>14</w:t>
            </w:r>
            <w:r w:rsidRPr="00934E9D">
              <w:rPr>
                <w:rFonts w:ascii="GillSans Light" w:eastAsia="Times New Roman" w:hAnsi="GillSans Light"/>
                <w:sz w:val="22"/>
                <w:lang w:eastAsia="en-AU"/>
              </w:rPr>
              <w:br/>
              <w:t>(100%)</w:t>
            </w:r>
          </w:p>
        </w:tc>
        <w:tc>
          <w:tcPr>
            <w:tcW w:w="1286" w:type="dxa"/>
            <w:shd w:val="clear" w:color="auto" w:fill="F0F4FF"/>
            <w:tcMar>
              <w:top w:w="75" w:type="dxa"/>
              <w:left w:w="30" w:type="dxa"/>
              <w:bottom w:w="30" w:type="dxa"/>
              <w:right w:w="30" w:type="dxa"/>
            </w:tcMar>
          </w:tcPr>
          <w:p w:rsidR="00B173DD" w:rsidRPr="00934E9D" w:rsidRDefault="00B173DD" w:rsidP="00B173DD">
            <w:pPr>
              <w:spacing w:after="0"/>
              <w:jc w:val="center"/>
              <w:rPr>
                <w:rFonts w:ascii="GillSans Light" w:eastAsia="Times New Roman" w:hAnsi="GillSans Light"/>
                <w:sz w:val="22"/>
                <w:lang w:eastAsia="en-AU"/>
              </w:rPr>
            </w:pPr>
            <w:r w:rsidRPr="00934E9D">
              <w:rPr>
                <w:rFonts w:ascii="GillSans Light" w:eastAsia="Times New Roman" w:hAnsi="GillSans Light"/>
                <w:bCs/>
                <w:sz w:val="22"/>
                <w:lang w:eastAsia="en-AU"/>
              </w:rPr>
              <w:t xml:space="preserve">4387 </w:t>
            </w:r>
            <w:r w:rsidRPr="00934E9D">
              <w:rPr>
                <w:rFonts w:ascii="GillSans Light" w:eastAsia="Times New Roman" w:hAnsi="GillSans Light"/>
                <w:bCs/>
                <w:sz w:val="22"/>
                <w:lang w:eastAsia="en-AU"/>
              </w:rPr>
              <w:br/>
              <w:t xml:space="preserve">(100%) </w:t>
            </w:r>
          </w:p>
        </w:tc>
        <w:tc>
          <w:tcPr>
            <w:tcW w:w="1412" w:type="dxa"/>
            <w:shd w:val="clear" w:color="auto" w:fill="FFFFFF"/>
            <w:tcMar>
              <w:left w:w="30" w:type="dxa"/>
              <w:bottom w:w="30" w:type="dxa"/>
              <w:right w:w="30" w:type="dxa"/>
            </w:tcMar>
          </w:tcPr>
          <w:p w:rsidR="00B173DD" w:rsidRPr="00934E9D" w:rsidRDefault="00B173DD" w:rsidP="00934E9D">
            <w:pPr>
              <w:spacing w:after="0"/>
              <w:jc w:val="center"/>
              <w:rPr>
                <w:rFonts w:ascii="GillSans Light" w:eastAsia="Times New Roman" w:hAnsi="GillSans Light"/>
                <w:color w:val="666666"/>
                <w:sz w:val="22"/>
                <w:lang w:eastAsia="en-AU"/>
              </w:rPr>
            </w:pPr>
            <w:r w:rsidRPr="00934E9D">
              <w:rPr>
                <w:rFonts w:ascii="GillSans Light" w:eastAsia="Times New Roman" w:hAnsi="GillSans Light"/>
                <w:color w:val="666666"/>
                <w:sz w:val="22"/>
                <w:lang w:eastAsia="en-AU"/>
              </w:rPr>
              <w:t>3554</w:t>
            </w:r>
            <w:r w:rsidR="00934E9D">
              <w:rPr>
                <w:rFonts w:ascii="GillSans Light" w:eastAsia="Times New Roman" w:hAnsi="GillSans Light"/>
                <w:color w:val="666666"/>
                <w:sz w:val="22"/>
                <w:lang w:eastAsia="en-AU"/>
              </w:rPr>
              <w:br/>
            </w:r>
            <w:r w:rsidRPr="00934E9D">
              <w:rPr>
                <w:rFonts w:ascii="GillSans Light" w:eastAsia="Times New Roman" w:hAnsi="GillSans Light"/>
                <w:color w:val="666666"/>
                <w:sz w:val="22"/>
                <w:lang w:eastAsia="en-AU"/>
              </w:rPr>
              <w:t>(100%)</w:t>
            </w:r>
          </w:p>
        </w:tc>
      </w:tr>
    </w:tbl>
    <w:p w:rsidR="00B173DD" w:rsidRDefault="00B173DD" w:rsidP="00B173DD">
      <w:pPr>
        <w:pStyle w:val="Heading2"/>
      </w:pPr>
      <w:bookmarkStart w:id="15" w:name="_Toc311642422"/>
      <w:bookmarkStart w:id="16" w:name="_Toc314492029"/>
      <w:r>
        <w:t>Overall Results</w:t>
      </w:r>
      <w:bookmarkEnd w:id="15"/>
      <w:bookmarkEnd w:id="16"/>
    </w:p>
    <w:p w:rsidR="009A70A2" w:rsidRDefault="009A70A2" w:rsidP="00B173DD"/>
    <w:p w:rsidR="00B173DD" w:rsidRPr="00E103AF" w:rsidRDefault="00B173DD" w:rsidP="00B173DD">
      <w:r>
        <w:t xml:space="preserve">To assess how representative individual </w:t>
      </w:r>
      <w:r w:rsidR="00934E9D">
        <w:t>o</w:t>
      </w:r>
      <w:r w:rsidR="006D7006">
        <w:t>rganisation</w:t>
      </w:r>
      <w:r>
        <w:t xml:space="preserve"> survey results are, the table below shows the response rates achieved by individual </w:t>
      </w:r>
      <w:r w:rsidR="004646E1">
        <w:t>Agencies and Authorities</w:t>
      </w:r>
      <w:r w:rsidR="006A1C34">
        <w:t>.</w:t>
      </w:r>
      <w:r>
        <w:t xml:space="preserve">  The response rate is the number of employees who completed a questionnaire as a percentage of all employees invited to participate in the survey.  The higher response rate (ideally 3</w:t>
      </w:r>
      <w:r w:rsidR="00BE53B2">
        <w:t>3</w:t>
      </w:r>
      <w:r>
        <w:t>% or higher), the more representative results will be.</w:t>
      </w:r>
    </w:p>
    <w:p w:rsidR="00B173DD" w:rsidRPr="005E0889" w:rsidRDefault="00B173DD" w:rsidP="00BF453D">
      <w:pPr>
        <w:pStyle w:val="Heading3"/>
      </w:pPr>
      <w:bookmarkStart w:id="17" w:name="_Toc314492030"/>
      <w:r w:rsidRPr="005E0889">
        <w:lastRenderedPageBreak/>
        <w:t xml:space="preserve">Table 2 —number of response rates by </w:t>
      </w:r>
      <w:r w:rsidR="00934E9D" w:rsidRPr="005E0889">
        <w:t>o</w:t>
      </w:r>
      <w:r w:rsidR="006D7006" w:rsidRPr="005E0889">
        <w:t>rganisation</w:t>
      </w:r>
      <w:r w:rsidRPr="005E0889">
        <w:t>, FTE’s as reported in March 2011</w:t>
      </w:r>
      <w:bookmarkEnd w:id="17"/>
      <w:r w:rsidRPr="005E0889">
        <w:t xml:space="preserve"> </w:t>
      </w:r>
    </w:p>
    <w:tbl>
      <w:tblPr>
        <w:tblW w:w="8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2"/>
        <w:gridCol w:w="1971"/>
        <w:gridCol w:w="1971"/>
        <w:gridCol w:w="2062"/>
      </w:tblGrid>
      <w:tr w:rsidR="006D7006" w:rsidRPr="00CE6E68" w:rsidTr="009A70A2">
        <w:trPr>
          <w:trHeight w:hRule="exact" w:val="618"/>
        </w:trPr>
        <w:tc>
          <w:tcPr>
            <w:tcW w:w="2682" w:type="dxa"/>
          </w:tcPr>
          <w:p w:rsidR="006D7006" w:rsidRPr="009A70A2" w:rsidRDefault="006D7006" w:rsidP="009A70A2">
            <w:pPr>
              <w:spacing w:before="0" w:line="240" w:lineRule="auto"/>
              <w:contextualSpacing/>
              <w:rPr>
                <w:b/>
                <w:szCs w:val="24"/>
              </w:rPr>
            </w:pPr>
          </w:p>
        </w:tc>
        <w:tc>
          <w:tcPr>
            <w:tcW w:w="1971" w:type="dxa"/>
          </w:tcPr>
          <w:p w:rsidR="006D7006" w:rsidRPr="009A70A2" w:rsidRDefault="006D7006" w:rsidP="009A70A2">
            <w:pPr>
              <w:spacing w:before="0"/>
              <w:contextualSpacing/>
              <w:jc w:val="center"/>
              <w:rPr>
                <w:szCs w:val="24"/>
              </w:rPr>
            </w:pPr>
            <w:r w:rsidRPr="009A70A2">
              <w:rPr>
                <w:szCs w:val="24"/>
              </w:rPr>
              <w:t>FTE @ 31/03/11</w:t>
            </w:r>
          </w:p>
        </w:tc>
        <w:tc>
          <w:tcPr>
            <w:tcW w:w="1971" w:type="dxa"/>
          </w:tcPr>
          <w:p w:rsidR="006D7006" w:rsidRPr="009A70A2" w:rsidRDefault="006D7006" w:rsidP="009A70A2">
            <w:pPr>
              <w:spacing w:before="0"/>
              <w:contextualSpacing/>
              <w:jc w:val="center"/>
              <w:rPr>
                <w:szCs w:val="24"/>
              </w:rPr>
            </w:pPr>
            <w:r w:rsidRPr="009A70A2">
              <w:rPr>
                <w:szCs w:val="24"/>
              </w:rPr>
              <w:t>Survey Responses</w:t>
            </w:r>
          </w:p>
        </w:tc>
        <w:tc>
          <w:tcPr>
            <w:tcW w:w="2062" w:type="dxa"/>
          </w:tcPr>
          <w:p w:rsidR="006D7006" w:rsidRPr="009A70A2" w:rsidRDefault="006D7006" w:rsidP="009A70A2">
            <w:pPr>
              <w:spacing w:before="0"/>
              <w:contextualSpacing/>
              <w:jc w:val="center"/>
              <w:rPr>
                <w:szCs w:val="24"/>
              </w:rPr>
            </w:pPr>
            <w:r w:rsidRPr="009A70A2">
              <w:rPr>
                <w:szCs w:val="24"/>
              </w:rPr>
              <w:t>% of Respondents</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Economic Development, Tourism and the Arts</w:t>
            </w:r>
          </w:p>
        </w:tc>
        <w:tc>
          <w:tcPr>
            <w:tcW w:w="1971" w:type="dxa"/>
          </w:tcPr>
          <w:p w:rsidR="006D7006" w:rsidRPr="009A70A2" w:rsidRDefault="006D7006" w:rsidP="009A70A2">
            <w:pPr>
              <w:spacing w:before="0"/>
              <w:contextualSpacing/>
              <w:jc w:val="center"/>
              <w:rPr>
                <w:szCs w:val="24"/>
              </w:rPr>
            </w:pPr>
            <w:r w:rsidRPr="009A70A2">
              <w:rPr>
                <w:szCs w:val="24"/>
              </w:rPr>
              <w:t>465.43</w:t>
            </w:r>
          </w:p>
        </w:tc>
        <w:tc>
          <w:tcPr>
            <w:tcW w:w="1971" w:type="dxa"/>
          </w:tcPr>
          <w:p w:rsidR="006D7006" w:rsidRPr="009A70A2" w:rsidRDefault="006D7006" w:rsidP="009A70A2">
            <w:pPr>
              <w:spacing w:before="0"/>
              <w:contextualSpacing/>
              <w:jc w:val="center"/>
              <w:rPr>
                <w:szCs w:val="24"/>
              </w:rPr>
            </w:pPr>
            <w:r w:rsidRPr="009A70A2">
              <w:rPr>
                <w:szCs w:val="24"/>
              </w:rPr>
              <w:t>184</w:t>
            </w:r>
          </w:p>
        </w:tc>
        <w:tc>
          <w:tcPr>
            <w:tcW w:w="2062" w:type="dxa"/>
          </w:tcPr>
          <w:p w:rsidR="006D7006" w:rsidRPr="009A70A2" w:rsidRDefault="006D7006" w:rsidP="009A70A2">
            <w:pPr>
              <w:spacing w:before="0"/>
              <w:contextualSpacing/>
              <w:jc w:val="center"/>
              <w:rPr>
                <w:szCs w:val="24"/>
              </w:rPr>
            </w:pPr>
            <w:r w:rsidRPr="009A70A2">
              <w:rPr>
                <w:szCs w:val="24"/>
              </w:rPr>
              <w:t>39%</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Education</w:t>
            </w:r>
          </w:p>
        </w:tc>
        <w:tc>
          <w:tcPr>
            <w:tcW w:w="1971" w:type="dxa"/>
          </w:tcPr>
          <w:p w:rsidR="006D7006" w:rsidRPr="009A70A2" w:rsidRDefault="006D7006" w:rsidP="009A70A2">
            <w:pPr>
              <w:spacing w:before="0"/>
              <w:contextualSpacing/>
              <w:jc w:val="center"/>
              <w:rPr>
                <w:szCs w:val="24"/>
              </w:rPr>
            </w:pPr>
            <w:r w:rsidRPr="009A70A2">
              <w:rPr>
                <w:szCs w:val="24"/>
              </w:rPr>
              <w:t>2,791.0</w:t>
            </w:r>
          </w:p>
        </w:tc>
        <w:tc>
          <w:tcPr>
            <w:tcW w:w="1971" w:type="dxa"/>
          </w:tcPr>
          <w:p w:rsidR="006D7006" w:rsidRPr="009A70A2" w:rsidRDefault="006D7006" w:rsidP="009A70A2">
            <w:pPr>
              <w:spacing w:before="0"/>
              <w:contextualSpacing/>
              <w:jc w:val="center"/>
              <w:rPr>
                <w:szCs w:val="24"/>
              </w:rPr>
            </w:pPr>
            <w:r w:rsidRPr="009A70A2">
              <w:rPr>
                <w:szCs w:val="24"/>
              </w:rPr>
              <w:t>1295</w:t>
            </w:r>
          </w:p>
        </w:tc>
        <w:tc>
          <w:tcPr>
            <w:tcW w:w="2062" w:type="dxa"/>
          </w:tcPr>
          <w:p w:rsidR="006D7006" w:rsidRPr="009A70A2" w:rsidRDefault="006D7006" w:rsidP="009A70A2">
            <w:pPr>
              <w:spacing w:before="0"/>
              <w:contextualSpacing/>
              <w:jc w:val="center"/>
              <w:rPr>
                <w:szCs w:val="24"/>
              </w:rPr>
            </w:pPr>
            <w:r w:rsidRPr="009A70A2">
              <w:rPr>
                <w:szCs w:val="24"/>
              </w:rPr>
              <w:t>46%</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Health and Human Services</w:t>
            </w:r>
          </w:p>
        </w:tc>
        <w:tc>
          <w:tcPr>
            <w:tcW w:w="1971" w:type="dxa"/>
          </w:tcPr>
          <w:p w:rsidR="006D7006" w:rsidRPr="009A70A2" w:rsidRDefault="006D7006" w:rsidP="009A70A2">
            <w:pPr>
              <w:spacing w:before="0"/>
              <w:contextualSpacing/>
              <w:jc w:val="center"/>
              <w:rPr>
                <w:szCs w:val="24"/>
              </w:rPr>
            </w:pPr>
            <w:r w:rsidRPr="009A70A2">
              <w:rPr>
                <w:szCs w:val="24"/>
              </w:rPr>
              <w:t>9321.28</w:t>
            </w:r>
          </w:p>
        </w:tc>
        <w:tc>
          <w:tcPr>
            <w:tcW w:w="1971" w:type="dxa"/>
          </w:tcPr>
          <w:p w:rsidR="006D7006" w:rsidRPr="009A70A2" w:rsidRDefault="006D7006" w:rsidP="009A70A2">
            <w:pPr>
              <w:spacing w:before="0"/>
              <w:contextualSpacing/>
              <w:jc w:val="center"/>
              <w:rPr>
                <w:szCs w:val="24"/>
              </w:rPr>
            </w:pPr>
            <w:r w:rsidRPr="009A70A2">
              <w:rPr>
                <w:szCs w:val="24"/>
              </w:rPr>
              <w:t>935</w:t>
            </w:r>
          </w:p>
        </w:tc>
        <w:tc>
          <w:tcPr>
            <w:tcW w:w="2062" w:type="dxa"/>
          </w:tcPr>
          <w:p w:rsidR="006D7006" w:rsidRPr="009A70A2" w:rsidRDefault="006D7006" w:rsidP="009A70A2">
            <w:pPr>
              <w:spacing w:before="0"/>
              <w:contextualSpacing/>
              <w:jc w:val="center"/>
              <w:rPr>
                <w:szCs w:val="24"/>
              </w:rPr>
            </w:pPr>
            <w:r w:rsidRPr="009A70A2">
              <w:rPr>
                <w:szCs w:val="24"/>
              </w:rPr>
              <w:t>10%</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Infrastructure Energy and Resources</w:t>
            </w:r>
          </w:p>
        </w:tc>
        <w:tc>
          <w:tcPr>
            <w:tcW w:w="1971" w:type="dxa"/>
          </w:tcPr>
          <w:p w:rsidR="006D7006" w:rsidRPr="009A70A2" w:rsidRDefault="006D7006" w:rsidP="009A70A2">
            <w:pPr>
              <w:spacing w:before="0"/>
              <w:contextualSpacing/>
              <w:jc w:val="center"/>
              <w:rPr>
                <w:szCs w:val="24"/>
              </w:rPr>
            </w:pPr>
            <w:r w:rsidRPr="009A70A2">
              <w:rPr>
                <w:szCs w:val="24"/>
              </w:rPr>
              <w:t>502.06</w:t>
            </w:r>
          </w:p>
        </w:tc>
        <w:tc>
          <w:tcPr>
            <w:tcW w:w="1971" w:type="dxa"/>
          </w:tcPr>
          <w:p w:rsidR="006D7006" w:rsidRPr="009A70A2" w:rsidRDefault="006D7006" w:rsidP="009A70A2">
            <w:pPr>
              <w:spacing w:before="0"/>
              <w:contextualSpacing/>
              <w:jc w:val="center"/>
              <w:rPr>
                <w:szCs w:val="24"/>
              </w:rPr>
            </w:pPr>
            <w:r w:rsidRPr="009A70A2">
              <w:rPr>
                <w:szCs w:val="24"/>
              </w:rPr>
              <w:t>239</w:t>
            </w:r>
          </w:p>
        </w:tc>
        <w:tc>
          <w:tcPr>
            <w:tcW w:w="2062" w:type="dxa"/>
          </w:tcPr>
          <w:p w:rsidR="006D7006" w:rsidRPr="009A70A2" w:rsidRDefault="006D7006" w:rsidP="009A70A2">
            <w:pPr>
              <w:spacing w:before="0"/>
              <w:contextualSpacing/>
              <w:jc w:val="center"/>
              <w:rPr>
                <w:szCs w:val="24"/>
              </w:rPr>
            </w:pPr>
            <w:r w:rsidRPr="009A70A2">
              <w:rPr>
                <w:szCs w:val="24"/>
              </w:rPr>
              <w:t>47%</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Justice</w:t>
            </w:r>
          </w:p>
        </w:tc>
        <w:tc>
          <w:tcPr>
            <w:tcW w:w="1971" w:type="dxa"/>
          </w:tcPr>
          <w:p w:rsidR="006D7006" w:rsidRPr="009A70A2" w:rsidRDefault="006D7006" w:rsidP="009A70A2">
            <w:pPr>
              <w:spacing w:before="0"/>
              <w:contextualSpacing/>
              <w:jc w:val="center"/>
              <w:rPr>
                <w:szCs w:val="24"/>
              </w:rPr>
            </w:pPr>
            <w:r w:rsidRPr="009A70A2">
              <w:rPr>
                <w:szCs w:val="24"/>
              </w:rPr>
              <w:t>1040.28</w:t>
            </w:r>
          </w:p>
        </w:tc>
        <w:tc>
          <w:tcPr>
            <w:tcW w:w="1971" w:type="dxa"/>
          </w:tcPr>
          <w:p w:rsidR="006D7006" w:rsidRPr="009A70A2" w:rsidRDefault="006D7006" w:rsidP="009A70A2">
            <w:pPr>
              <w:spacing w:before="0"/>
              <w:contextualSpacing/>
              <w:jc w:val="center"/>
              <w:rPr>
                <w:szCs w:val="24"/>
              </w:rPr>
            </w:pPr>
            <w:r w:rsidRPr="009A70A2">
              <w:rPr>
                <w:szCs w:val="24"/>
              </w:rPr>
              <w:t>448</w:t>
            </w:r>
          </w:p>
        </w:tc>
        <w:tc>
          <w:tcPr>
            <w:tcW w:w="2062" w:type="dxa"/>
          </w:tcPr>
          <w:p w:rsidR="006D7006" w:rsidRPr="009A70A2" w:rsidRDefault="006D7006" w:rsidP="009A70A2">
            <w:pPr>
              <w:spacing w:before="0"/>
              <w:contextualSpacing/>
              <w:jc w:val="center"/>
              <w:rPr>
                <w:szCs w:val="24"/>
              </w:rPr>
            </w:pPr>
            <w:r w:rsidRPr="009A70A2">
              <w:rPr>
                <w:szCs w:val="24"/>
              </w:rPr>
              <w:t>43%</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Police and Emergency Management</w:t>
            </w:r>
          </w:p>
        </w:tc>
        <w:tc>
          <w:tcPr>
            <w:tcW w:w="1971" w:type="dxa"/>
          </w:tcPr>
          <w:p w:rsidR="006D7006" w:rsidRPr="009A70A2" w:rsidRDefault="006D7006" w:rsidP="009A70A2">
            <w:pPr>
              <w:spacing w:before="0"/>
              <w:contextualSpacing/>
              <w:jc w:val="center"/>
              <w:rPr>
                <w:szCs w:val="24"/>
              </w:rPr>
            </w:pPr>
            <w:r w:rsidRPr="009A70A2">
              <w:rPr>
                <w:szCs w:val="24"/>
              </w:rPr>
              <w:t>403.10</w:t>
            </w:r>
          </w:p>
        </w:tc>
        <w:tc>
          <w:tcPr>
            <w:tcW w:w="1971" w:type="dxa"/>
          </w:tcPr>
          <w:p w:rsidR="006D7006" w:rsidRPr="009A70A2" w:rsidRDefault="006D7006" w:rsidP="009A70A2">
            <w:pPr>
              <w:spacing w:before="0"/>
              <w:contextualSpacing/>
              <w:jc w:val="center"/>
              <w:rPr>
                <w:szCs w:val="24"/>
              </w:rPr>
            </w:pPr>
            <w:r w:rsidRPr="009A70A2">
              <w:rPr>
                <w:szCs w:val="24"/>
              </w:rPr>
              <w:t>213</w:t>
            </w:r>
          </w:p>
        </w:tc>
        <w:tc>
          <w:tcPr>
            <w:tcW w:w="2062" w:type="dxa"/>
          </w:tcPr>
          <w:p w:rsidR="006D7006" w:rsidRPr="009A70A2" w:rsidRDefault="006D7006" w:rsidP="009A70A2">
            <w:pPr>
              <w:spacing w:before="0"/>
              <w:contextualSpacing/>
              <w:jc w:val="center"/>
              <w:rPr>
                <w:szCs w:val="24"/>
              </w:rPr>
            </w:pPr>
            <w:r w:rsidRPr="009A70A2">
              <w:rPr>
                <w:szCs w:val="24"/>
              </w:rPr>
              <w:t>52%</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Premier and Cabinet</w:t>
            </w:r>
          </w:p>
        </w:tc>
        <w:tc>
          <w:tcPr>
            <w:tcW w:w="1971" w:type="dxa"/>
          </w:tcPr>
          <w:p w:rsidR="006D7006" w:rsidRPr="009A70A2" w:rsidRDefault="006D7006" w:rsidP="009A70A2">
            <w:pPr>
              <w:spacing w:before="0"/>
              <w:contextualSpacing/>
              <w:jc w:val="center"/>
              <w:rPr>
                <w:szCs w:val="24"/>
              </w:rPr>
            </w:pPr>
            <w:r w:rsidRPr="009A70A2">
              <w:rPr>
                <w:szCs w:val="24"/>
              </w:rPr>
              <w:t>317.55</w:t>
            </w:r>
          </w:p>
        </w:tc>
        <w:tc>
          <w:tcPr>
            <w:tcW w:w="1971" w:type="dxa"/>
          </w:tcPr>
          <w:p w:rsidR="006D7006" w:rsidRPr="009A70A2" w:rsidRDefault="006D7006" w:rsidP="009A70A2">
            <w:pPr>
              <w:spacing w:before="0"/>
              <w:contextualSpacing/>
              <w:jc w:val="center"/>
              <w:rPr>
                <w:szCs w:val="24"/>
              </w:rPr>
            </w:pPr>
            <w:r w:rsidRPr="009A70A2">
              <w:rPr>
                <w:szCs w:val="24"/>
              </w:rPr>
              <w:t>118</w:t>
            </w:r>
          </w:p>
        </w:tc>
        <w:tc>
          <w:tcPr>
            <w:tcW w:w="2062" w:type="dxa"/>
          </w:tcPr>
          <w:p w:rsidR="006D7006" w:rsidRPr="009A70A2" w:rsidRDefault="006D7006" w:rsidP="009A70A2">
            <w:pPr>
              <w:spacing w:before="0"/>
              <w:contextualSpacing/>
              <w:jc w:val="center"/>
              <w:rPr>
                <w:szCs w:val="24"/>
              </w:rPr>
            </w:pPr>
            <w:r w:rsidRPr="009A70A2">
              <w:rPr>
                <w:szCs w:val="24"/>
              </w:rPr>
              <w:t>37%</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Primary Industries, Parks, Water &amp; the Environment</w:t>
            </w:r>
          </w:p>
        </w:tc>
        <w:tc>
          <w:tcPr>
            <w:tcW w:w="1971" w:type="dxa"/>
          </w:tcPr>
          <w:p w:rsidR="006D7006" w:rsidRPr="009A70A2" w:rsidRDefault="006D7006" w:rsidP="009A70A2">
            <w:pPr>
              <w:spacing w:before="0"/>
              <w:contextualSpacing/>
              <w:jc w:val="center"/>
              <w:rPr>
                <w:szCs w:val="24"/>
              </w:rPr>
            </w:pPr>
            <w:r w:rsidRPr="009A70A2">
              <w:rPr>
                <w:szCs w:val="24"/>
              </w:rPr>
              <w:t>1387.79</w:t>
            </w:r>
          </w:p>
        </w:tc>
        <w:tc>
          <w:tcPr>
            <w:tcW w:w="1971" w:type="dxa"/>
          </w:tcPr>
          <w:p w:rsidR="006D7006" w:rsidRPr="009A70A2" w:rsidRDefault="006D7006" w:rsidP="009A70A2">
            <w:pPr>
              <w:spacing w:before="0"/>
              <w:contextualSpacing/>
              <w:jc w:val="center"/>
              <w:rPr>
                <w:szCs w:val="24"/>
              </w:rPr>
            </w:pPr>
            <w:r w:rsidRPr="009A70A2">
              <w:rPr>
                <w:szCs w:val="24"/>
              </w:rPr>
              <w:t>659</w:t>
            </w:r>
          </w:p>
        </w:tc>
        <w:tc>
          <w:tcPr>
            <w:tcW w:w="2062" w:type="dxa"/>
          </w:tcPr>
          <w:p w:rsidR="006D7006" w:rsidRPr="009A70A2" w:rsidRDefault="006D7006" w:rsidP="009A70A2">
            <w:pPr>
              <w:spacing w:before="0"/>
              <w:contextualSpacing/>
              <w:jc w:val="center"/>
              <w:rPr>
                <w:szCs w:val="24"/>
              </w:rPr>
            </w:pPr>
            <w:r w:rsidRPr="009A70A2">
              <w:rPr>
                <w:szCs w:val="24"/>
              </w:rPr>
              <w:t>47%</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Treasury and Finance</w:t>
            </w:r>
          </w:p>
        </w:tc>
        <w:tc>
          <w:tcPr>
            <w:tcW w:w="1971" w:type="dxa"/>
          </w:tcPr>
          <w:p w:rsidR="006D7006" w:rsidRPr="009A70A2" w:rsidRDefault="006D7006" w:rsidP="009A70A2">
            <w:pPr>
              <w:spacing w:before="0"/>
              <w:contextualSpacing/>
              <w:jc w:val="center"/>
              <w:rPr>
                <w:szCs w:val="24"/>
              </w:rPr>
            </w:pPr>
            <w:r w:rsidRPr="009A70A2">
              <w:rPr>
                <w:szCs w:val="24"/>
              </w:rPr>
              <w:t>302.65</w:t>
            </w:r>
          </w:p>
        </w:tc>
        <w:tc>
          <w:tcPr>
            <w:tcW w:w="1971" w:type="dxa"/>
          </w:tcPr>
          <w:p w:rsidR="006D7006" w:rsidRPr="009A70A2" w:rsidRDefault="006D7006" w:rsidP="009A70A2">
            <w:pPr>
              <w:spacing w:before="0"/>
              <w:contextualSpacing/>
              <w:jc w:val="center"/>
              <w:rPr>
                <w:szCs w:val="24"/>
              </w:rPr>
            </w:pPr>
            <w:r w:rsidRPr="009A70A2">
              <w:rPr>
                <w:szCs w:val="24"/>
              </w:rPr>
              <w:t>137</w:t>
            </w:r>
          </w:p>
        </w:tc>
        <w:tc>
          <w:tcPr>
            <w:tcW w:w="2062" w:type="dxa"/>
          </w:tcPr>
          <w:p w:rsidR="006D7006" w:rsidRPr="009A70A2" w:rsidRDefault="006D7006" w:rsidP="009A70A2">
            <w:pPr>
              <w:spacing w:before="0"/>
              <w:contextualSpacing/>
              <w:jc w:val="center"/>
              <w:rPr>
                <w:szCs w:val="24"/>
              </w:rPr>
            </w:pPr>
            <w:r w:rsidRPr="009A70A2">
              <w:rPr>
                <w:szCs w:val="24"/>
              </w:rPr>
              <w:t>45%</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Port Arthur Historic Site Management Authority</w:t>
            </w:r>
          </w:p>
        </w:tc>
        <w:tc>
          <w:tcPr>
            <w:tcW w:w="1971" w:type="dxa"/>
          </w:tcPr>
          <w:p w:rsidR="006D7006" w:rsidRPr="009A70A2" w:rsidRDefault="006D7006" w:rsidP="009A70A2">
            <w:pPr>
              <w:spacing w:before="0"/>
              <w:contextualSpacing/>
              <w:jc w:val="center"/>
              <w:rPr>
                <w:szCs w:val="24"/>
              </w:rPr>
            </w:pPr>
            <w:r w:rsidRPr="009A70A2">
              <w:rPr>
                <w:szCs w:val="24"/>
              </w:rPr>
              <w:t>103.66</w:t>
            </w:r>
          </w:p>
        </w:tc>
        <w:tc>
          <w:tcPr>
            <w:tcW w:w="1971" w:type="dxa"/>
          </w:tcPr>
          <w:p w:rsidR="006D7006" w:rsidRPr="009A70A2" w:rsidRDefault="006D7006" w:rsidP="009A70A2">
            <w:pPr>
              <w:spacing w:before="0"/>
              <w:contextualSpacing/>
              <w:jc w:val="center"/>
              <w:rPr>
                <w:szCs w:val="24"/>
              </w:rPr>
            </w:pPr>
            <w:r w:rsidRPr="009A70A2">
              <w:rPr>
                <w:szCs w:val="24"/>
              </w:rPr>
              <w:t>41</w:t>
            </w:r>
          </w:p>
        </w:tc>
        <w:tc>
          <w:tcPr>
            <w:tcW w:w="2062" w:type="dxa"/>
          </w:tcPr>
          <w:p w:rsidR="006D7006" w:rsidRPr="009A70A2" w:rsidRDefault="006D7006" w:rsidP="009A70A2">
            <w:pPr>
              <w:spacing w:before="0"/>
              <w:contextualSpacing/>
              <w:jc w:val="center"/>
              <w:rPr>
                <w:szCs w:val="24"/>
              </w:rPr>
            </w:pPr>
            <w:r w:rsidRPr="009A70A2">
              <w:rPr>
                <w:szCs w:val="24"/>
              </w:rPr>
              <w:t>39%</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Tasmanian Audit Office</w:t>
            </w:r>
          </w:p>
        </w:tc>
        <w:tc>
          <w:tcPr>
            <w:tcW w:w="1971" w:type="dxa"/>
          </w:tcPr>
          <w:p w:rsidR="006D7006" w:rsidRPr="009A70A2" w:rsidRDefault="006D7006" w:rsidP="009A70A2">
            <w:pPr>
              <w:spacing w:before="0"/>
              <w:contextualSpacing/>
              <w:jc w:val="center"/>
              <w:rPr>
                <w:szCs w:val="24"/>
              </w:rPr>
            </w:pPr>
            <w:r w:rsidRPr="009A70A2">
              <w:rPr>
                <w:szCs w:val="24"/>
              </w:rPr>
              <w:t>45.0</w:t>
            </w:r>
          </w:p>
        </w:tc>
        <w:tc>
          <w:tcPr>
            <w:tcW w:w="1971" w:type="dxa"/>
          </w:tcPr>
          <w:p w:rsidR="006D7006" w:rsidRPr="009A70A2" w:rsidRDefault="006D7006" w:rsidP="009A70A2">
            <w:pPr>
              <w:spacing w:before="0"/>
              <w:contextualSpacing/>
              <w:jc w:val="center"/>
              <w:rPr>
                <w:szCs w:val="24"/>
              </w:rPr>
            </w:pPr>
            <w:r w:rsidRPr="009A70A2">
              <w:rPr>
                <w:szCs w:val="24"/>
              </w:rPr>
              <w:t>26</w:t>
            </w:r>
          </w:p>
        </w:tc>
        <w:tc>
          <w:tcPr>
            <w:tcW w:w="2062" w:type="dxa"/>
          </w:tcPr>
          <w:p w:rsidR="006D7006" w:rsidRPr="009A70A2" w:rsidRDefault="006D7006" w:rsidP="009A70A2">
            <w:pPr>
              <w:spacing w:before="0"/>
              <w:contextualSpacing/>
              <w:jc w:val="center"/>
              <w:rPr>
                <w:szCs w:val="24"/>
              </w:rPr>
            </w:pPr>
            <w:r w:rsidRPr="009A70A2">
              <w:rPr>
                <w:szCs w:val="24"/>
              </w:rPr>
              <w:t>58%</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Integrity Commission of Tasmania</w:t>
            </w:r>
          </w:p>
        </w:tc>
        <w:tc>
          <w:tcPr>
            <w:tcW w:w="1971" w:type="dxa"/>
          </w:tcPr>
          <w:p w:rsidR="006D7006" w:rsidRPr="009A70A2" w:rsidRDefault="006D7006" w:rsidP="009A70A2">
            <w:pPr>
              <w:spacing w:before="0"/>
              <w:contextualSpacing/>
              <w:jc w:val="center"/>
              <w:rPr>
                <w:szCs w:val="24"/>
              </w:rPr>
            </w:pPr>
            <w:r w:rsidRPr="009A70A2">
              <w:rPr>
                <w:szCs w:val="24"/>
              </w:rPr>
              <w:t>16.4</w:t>
            </w:r>
          </w:p>
        </w:tc>
        <w:tc>
          <w:tcPr>
            <w:tcW w:w="1971" w:type="dxa"/>
          </w:tcPr>
          <w:p w:rsidR="006D7006" w:rsidRPr="009A70A2" w:rsidRDefault="006D7006" w:rsidP="009A70A2">
            <w:pPr>
              <w:spacing w:before="0"/>
              <w:contextualSpacing/>
              <w:jc w:val="center"/>
              <w:rPr>
                <w:szCs w:val="24"/>
              </w:rPr>
            </w:pPr>
            <w:r w:rsidRPr="009A70A2">
              <w:rPr>
                <w:szCs w:val="24"/>
              </w:rPr>
              <w:t>15</w:t>
            </w:r>
          </w:p>
        </w:tc>
        <w:tc>
          <w:tcPr>
            <w:tcW w:w="2062" w:type="dxa"/>
          </w:tcPr>
          <w:p w:rsidR="006D7006" w:rsidRPr="009A70A2" w:rsidRDefault="006D7006" w:rsidP="009A70A2">
            <w:pPr>
              <w:spacing w:before="0"/>
              <w:contextualSpacing/>
              <w:jc w:val="center"/>
              <w:rPr>
                <w:szCs w:val="24"/>
              </w:rPr>
            </w:pPr>
            <w:r w:rsidRPr="009A70A2">
              <w:rPr>
                <w:szCs w:val="24"/>
              </w:rPr>
              <w:t>98%</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The Public Trustee</w:t>
            </w:r>
          </w:p>
        </w:tc>
        <w:tc>
          <w:tcPr>
            <w:tcW w:w="1971" w:type="dxa"/>
          </w:tcPr>
          <w:p w:rsidR="006D7006" w:rsidRPr="009A70A2" w:rsidRDefault="00BE53B2" w:rsidP="009A70A2">
            <w:pPr>
              <w:spacing w:before="0"/>
              <w:contextualSpacing/>
              <w:jc w:val="center"/>
              <w:rPr>
                <w:szCs w:val="24"/>
              </w:rPr>
            </w:pPr>
            <w:r w:rsidRPr="009A70A2">
              <w:rPr>
                <w:szCs w:val="24"/>
              </w:rPr>
              <w:t>Did not participate</w:t>
            </w:r>
          </w:p>
        </w:tc>
        <w:tc>
          <w:tcPr>
            <w:tcW w:w="1971" w:type="dxa"/>
          </w:tcPr>
          <w:p w:rsidR="006D7006" w:rsidRPr="009A70A2" w:rsidRDefault="006D7006" w:rsidP="009A70A2">
            <w:pPr>
              <w:spacing w:before="0"/>
              <w:contextualSpacing/>
              <w:jc w:val="center"/>
              <w:rPr>
                <w:szCs w:val="24"/>
              </w:rPr>
            </w:pPr>
            <w:r w:rsidRPr="009A70A2">
              <w:rPr>
                <w:szCs w:val="24"/>
              </w:rPr>
              <w:t>-</w:t>
            </w:r>
          </w:p>
        </w:tc>
        <w:tc>
          <w:tcPr>
            <w:tcW w:w="2062" w:type="dxa"/>
          </w:tcPr>
          <w:p w:rsidR="006D7006" w:rsidRPr="009A70A2" w:rsidRDefault="006D7006" w:rsidP="009A70A2">
            <w:pPr>
              <w:spacing w:before="0"/>
              <w:contextualSpacing/>
              <w:jc w:val="center"/>
              <w:rPr>
                <w:szCs w:val="24"/>
              </w:rPr>
            </w:pPr>
            <w:r w:rsidRPr="009A70A2">
              <w:rPr>
                <w:szCs w:val="24"/>
              </w:rPr>
              <w:t>-</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Tasmanian Skills Institute</w:t>
            </w:r>
          </w:p>
        </w:tc>
        <w:tc>
          <w:tcPr>
            <w:tcW w:w="1971" w:type="dxa"/>
          </w:tcPr>
          <w:p w:rsidR="006D7006" w:rsidRPr="009A70A2" w:rsidRDefault="00BE53B2" w:rsidP="009A70A2">
            <w:pPr>
              <w:spacing w:before="0"/>
              <w:contextualSpacing/>
              <w:jc w:val="center"/>
              <w:rPr>
                <w:szCs w:val="24"/>
              </w:rPr>
            </w:pPr>
            <w:r w:rsidRPr="009A70A2">
              <w:rPr>
                <w:szCs w:val="24"/>
              </w:rPr>
              <w:t>Did not participate</w:t>
            </w:r>
          </w:p>
        </w:tc>
        <w:tc>
          <w:tcPr>
            <w:tcW w:w="1971" w:type="dxa"/>
          </w:tcPr>
          <w:p w:rsidR="006D7006" w:rsidRPr="009A70A2" w:rsidRDefault="006D7006" w:rsidP="009A70A2">
            <w:pPr>
              <w:spacing w:before="0"/>
              <w:contextualSpacing/>
              <w:jc w:val="center"/>
              <w:rPr>
                <w:szCs w:val="24"/>
              </w:rPr>
            </w:pPr>
            <w:r w:rsidRPr="009A70A2">
              <w:rPr>
                <w:szCs w:val="24"/>
              </w:rPr>
              <w:t>-</w:t>
            </w:r>
          </w:p>
        </w:tc>
        <w:tc>
          <w:tcPr>
            <w:tcW w:w="2062" w:type="dxa"/>
          </w:tcPr>
          <w:p w:rsidR="006D7006" w:rsidRPr="009A70A2" w:rsidRDefault="006D7006" w:rsidP="009A70A2">
            <w:pPr>
              <w:spacing w:before="0"/>
              <w:contextualSpacing/>
              <w:jc w:val="center"/>
              <w:rPr>
                <w:szCs w:val="24"/>
              </w:rPr>
            </w:pPr>
            <w:r w:rsidRPr="009A70A2">
              <w:rPr>
                <w:szCs w:val="24"/>
              </w:rPr>
              <w:t>-</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Tasmania Fire Service</w:t>
            </w:r>
          </w:p>
        </w:tc>
        <w:tc>
          <w:tcPr>
            <w:tcW w:w="1971" w:type="dxa"/>
          </w:tcPr>
          <w:p w:rsidR="006D7006" w:rsidRPr="009A70A2" w:rsidRDefault="006D7006" w:rsidP="009A70A2">
            <w:pPr>
              <w:spacing w:before="0"/>
              <w:contextualSpacing/>
              <w:jc w:val="center"/>
              <w:rPr>
                <w:szCs w:val="24"/>
              </w:rPr>
            </w:pPr>
            <w:r w:rsidRPr="009A70A2">
              <w:rPr>
                <w:szCs w:val="24"/>
              </w:rPr>
              <w:t>453.33</w:t>
            </w:r>
          </w:p>
        </w:tc>
        <w:tc>
          <w:tcPr>
            <w:tcW w:w="1971" w:type="dxa"/>
          </w:tcPr>
          <w:p w:rsidR="006D7006" w:rsidRPr="009A70A2" w:rsidRDefault="006D7006" w:rsidP="009A70A2">
            <w:pPr>
              <w:spacing w:before="0"/>
              <w:contextualSpacing/>
              <w:jc w:val="center"/>
              <w:rPr>
                <w:szCs w:val="24"/>
              </w:rPr>
            </w:pPr>
            <w:r w:rsidRPr="009A70A2">
              <w:rPr>
                <w:szCs w:val="24"/>
              </w:rPr>
              <w:t>77</w:t>
            </w:r>
          </w:p>
        </w:tc>
        <w:tc>
          <w:tcPr>
            <w:tcW w:w="2062" w:type="dxa"/>
          </w:tcPr>
          <w:p w:rsidR="006D7006" w:rsidRPr="009A70A2" w:rsidRDefault="006D7006" w:rsidP="009A70A2">
            <w:pPr>
              <w:spacing w:before="0"/>
              <w:contextualSpacing/>
              <w:jc w:val="center"/>
              <w:rPr>
                <w:szCs w:val="24"/>
              </w:rPr>
            </w:pPr>
            <w:r w:rsidRPr="009A70A2">
              <w:rPr>
                <w:szCs w:val="24"/>
              </w:rPr>
              <w:t>17%</w:t>
            </w:r>
          </w:p>
        </w:tc>
      </w:tr>
      <w:tr w:rsidR="006D7006" w:rsidRPr="00805599" w:rsidTr="009A70A2">
        <w:trPr>
          <w:trHeight w:hRule="exact" w:val="618"/>
        </w:trPr>
        <w:tc>
          <w:tcPr>
            <w:tcW w:w="2682" w:type="dxa"/>
          </w:tcPr>
          <w:p w:rsidR="006D7006" w:rsidRPr="009A70A2" w:rsidRDefault="006D7006" w:rsidP="009A70A2">
            <w:pPr>
              <w:spacing w:before="0" w:line="240" w:lineRule="auto"/>
              <w:contextualSpacing/>
              <w:rPr>
                <w:szCs w:val="24"/>
              </w:rPr>
            </w:pPr>
            <w:r w:rsidRPr="009A70A2">
              <w:rPr>
                <w:szCs w:val="24"/>
              </w:rPr>
              <w:t>Total</w:t>
            </w:r>
          </w:p>
        </w:tc>
        <w:tc>
          <w:tcPr>
            <w:tcW w:w="1971" w:type="dxa"/>
          </w:tcPr>
          <w:p w:rsidR="006D7006" w:rsidRPr="009A70A2" w:rsidRDefault="006D7006" w:rsidP="009A70A2">
            <w:pPr>
              <w:spacing w:before="0"/>
              <w:contextualSpacing/>
              <w:jc w:val="center"/>
              <w:rPr>
                <w:szCs w:val="24"/>
              </w:rPr>
            </w:pPr>
            <w:r w:rsidRPr="009A70A2">
              <w:rPr>
                <w:szCs w:val="24"/>
              </w:rPr>
              <w:t>12,112</w:t>
            </w:r>
          </w:p>
        </w:tc>
        <w:tc>
          <w:tcPr>
            <w:tcW w:w="1971" w:type="dxa"/>
          </w:tcPr>
          <w:p w:rsidR="006D7006" w:rsidRPr="009A70A2" w:rsidRDefault="006D7006" w:rsidP="009A70A2">
            <w:pPr>
              <w:spacing w:before="0"/>
              <w:contextualSpacing/>
              <w:jc w:val="center"/>
              <w:rPr>
                <w:szCs w:val="24"/>
              </w:rPr>
            </w:pPr>
            <w:r w:rsidRPr="009A70A2">
              <w:rPr>
                <w:szCs w:val="24"/>
              </w:rPr>
              <w:t>4387</w:t>
            </w:r>
          </w:p>
        </w:tc>
        <w:tc>
          <w:tcPr>
            <w:tcW w:w="2062" w:type="dxa"/>
          </w:tcPr>
          <w:p w:rsidR="006D7006" w:rsidRPr="009A70A2" w:rsidRDefault="006D7006" w:rsidP="009A70A2">
            <w:pPr>
              <w:spacing w:before="0"/>
              <w:contextualSpacing/>
              <w:jc w:val="center"/>
              <w:rPr>
                <w:szCs w:val="24"/>
              </w:rPr>
            </w:pPr>
            <w:r w:rsidRPr="009A70A2">
              <w:rPr>
                <w:szCs w:val="24"/>
              </w:rPr>
              <w:t>36%</w:t>
            </w:r>
          </w:p>
        </w:tc>
      </w:tr>
    </w:tbl>
    <w:p w:rsidR="00366042" w:rsidRDefault="00366042" w:rsidP="009A70A2">
      <w:pPr>
        <w:spacing w:before="0" w:after="120"/>
        <w:rPr>
          <w:szCs w:val="24"/>
        </w:rPr>
      </w:pPr>
    </w:p>
    <w:p w:rsidR="00B173DD" w:rsidRDefault="009C663A" w:rsidP="00B173DD">
      <w:pPr>
        <w:spacing w:after="120"/>
        <w:rPr>
          <w:szCs w:val="24"/>
        </w:rPr>
      </w:pPr>
      <w:r>
        <w:rPr>
          <w:szCs w:val="24"/>
        </w:rPr>
        <w:lastRenderedPageBreak/>
        <w:t>In summary in 2011, e</w:t>
      </w:r>
      <w:r w:rsidR="00B173DD">
        <w:rPr>
          <w:szCs w:val="24"/>
        </w:rPr>
        <w:t>mployees rated the following Tier 1 questions highly:</w:t>
      </w:r>
    </w:p>
    <w:p w:rsidR="00B173DD" w:rsidRDefault="00B173DD" w:rsidP="0035271B">
      <w:pPr>
        <w:pStyle w:val="ListParagraph"/>
        <w:numPr>
          <w:ilvl w:val="0"/>
          <w:numId w:val="6"/>
        </w:numPr>
        <w:spacing w:after="120"/>
        <w:rPr>
          <w:szCs w:val="24"/>
        </w:rPr>
      </w:pPr>
      <w:r>
        <w:rPr>
          <w:szCs w:val="24"/>
        </w:rPr>
        <w:t xml:space="preserve">I have the required knowledge, skills and capabilities to do my job well </w:t>
      </w:r>
      <w:r w:rsidRPr="0081103C">
        <w:rPr>
          <w:szCs w:val="24"/>
        </w:rPr>
        <w:t>83.79</w:t>
      </w:r>
      <w:r>
        <w:rPr>
          <w:szCs w:val="24"/>
        </w:rPr>
        <w:t xml:space="preserve"> per cent</w:t>
      </w:r>
      <w:r w:rsidR="00585DE6">
        <w:rPr>
          <w:szCs w:val="24"/>
        </w:rPr>
        <w:t xml:space="preserve"> (From </w:t>
      </w:r>
      <w:r w:rsidR="00585DE6">
        <w:rPr>
          <w:i/>
          <w:szCs w:val="24"/>
        </w:rPr>
        <w:t>Theme 3)</w:t>
      </w:r>
      <w:r w:rsidR="006D60BE">
        <w:rPr>
          <w:i/>
          <w:szCs w:val="24"/>
        </w:rPr>
        <w:t>;</w:t>
      </w:r>
    </w:p>
    <w:p w:rsidR="00B173DD" w:rsidRDefault="00B173DD" w:rsidP="0035271B">
      <w:pPr>
        <w:pStyle w:val="ListParagraph"/>
        <w:numPr>
          <w:ilvl w:val="0"/>
          <w:numId w:val="6"/>
        </w:numPr>
        <w:spacing w:after="120"/>
        <w:rPr>
          <w:szCs w:val="24"/>
        </w:rPr>
      </w:pPr>
      <w:r>
        <w:rPr>
          <w:szCs w:val="24"/>
        </w:rPr>
        <w:t xml:space="preserve">I know what the role of the TSS is and understand its purpose is ‘delivering quality services for Tasmanians’ </w:t>
      </w:r>
      <w:r w:rsidRPr="0081103C">
        <w:rPr>
          <w:szCs w:val="24"/>
        </w:rPr>
        <w:t>77.59</w:t>
      </w:r>
      <w:r>
        <w:rPr>
          <w:szCs w:val="24"/>
        </w:rPr>
        <w:t xml:space="preserve"> per cent </w:t>
      </w:r>
      <w:r w:rsidR="006D60BE">
        <w:rPr>
          <w:szCs w:val="24"/>
        </w:rPr>
        <w:t xml:space="preserve">(From </w:t>
      </w:r>
      <w:r w:rsidR="006D60BE">
        <w:rPr>
          <w:i/>
          <w:szCs w:val="24"/>
        </w:rPr>
        <w:t>Theme 1); and</w:t>
      </w:r>
    </w:p>
    <w:p w:rsidR="00B173DD" w:rsidRDefault="00B173DD" w:rsidP="0035271B">
      <w:pPr>
        <w:pStyle w:val="ListParagraph"/>
        <w:numPr>
          <w:ilvl w:val="0"/>
          <w:numId w:val="6"/>
        </w:numPr>
        <w:spacing w:after="120"/>
        <w:rPr>
          <w:szCs w:val="24"/>
        </w:rPr>
      </w:pPr>
      <w:r>
        <w:rPr>
          <w:szCs w:val="24"/>
        </w:rPr>
        <w:t xml:space="preserve">Professional workplace behaviour is expected and exhibited in my </w:t>
      </w:r>
      <w:r w:rsidR="001C745F">
        <w:rPr>
          <w:szCs w:val="24"/>
        </w:rPr>
        <w:t>o</w:t>
      </w:r>
      <w:r w:rsidR="006D7006">
        <w:rPr>
          <w:szCs w:val="24"/>
        </w:rPr>
        <w:t>rganisation</w:t>
      </w:r>
      <w:r>
        <w:rPr>
          <w:szCs w:val="24"/>
        </w:rPr>
        <w:t xml:space="preserve"> by my direct manager 71.44 per cent</w:t>
      </w:r>
      <w:r w:rsidR="006D60BE">
        <w:rPr>
          <w:szCs w:val="24"/>
        </w:rPr>
        <w:t xml:space="preserve"> (From </w:t>
      </w:r>
      <w:r w:rsidR="006D60BE">
        <w:rPr>
          <w:i/>
          <w:szCs w:val="24"/>
        </w:rPr>
        <w:t>Theme 4)</w:t>
      </w:r>
      <w:r>
        <w:rPr>
          <w:szCs w:val="24"/>
        </w:rPr>
        <w:t>.</w:t>
      </w:r>
    </w:p>
    <w:p w:rsidR="00B173DD" w:rsidRDefault="00B173DD" w:rsidP="00B173DD">
      <w:pPr>
        <w:spacing w:after="120"/>
        <w:rPr>
          <w:szCs w:val="24"/>
        </w:rPr>
      </w:pPr>
      <w:r w:rsidRPr="00CE6E68">
        <w:rPr>
          <w:szCs w:val="24"/>
        </w:rPr>
        <w:t xml:space="preserve">Lower ratings were received for the following </w:t>
      </w:r>
      <w:r>
        <w:rPr>
          <w:szCs w:val="24"/>
        </w:rPr>
        <w:t xml:space="preserve">Tier 1 </w:t>
      </w:r>
      <w:r w:rsidRPr="00CE6E68">
        <w:rPr>
          <w:szCs w:val="24"/>
        </w:rPr>
        <w:t>questions</w:t>
      </w:r>
      <w:r>
        <w:rPr>
          <w:szCs w:val="24"/>
        </w:rPr>
        <w:t>:</w:t>
      </w:r>
    </w:p>
    <w:p w:rsidR="00B173DD" w:rsidRDefault="00B173DD" w:rsidP="0035271B">
      <w:pPr>
        <w:pStyle w:val="ListParagraph"/>
        <w:numPr>
          <w:ilvl w:val="0"/>
          <w:numId w:val="7"/>
        </w:numPr>
        <w:spacing w:after="120"/>
        <w:rPr>
          <w:szCs w:val="24"/>
        </w:rPr>
      </w:pPr>
      <w:r>
        <w:rPr>
          <w:szCs w:val="24"/>
        </w:rPr>
        <w:t xml:space="preserve">Current employment processes ensure the TSS assist in </w:t>
      </w:r>
      <w:r>
        <w:rPr>
          <w:szCs w:val="24"/>
          <w:u w:val="single"/>
        </w:rPr>
        <w:t>retaining</w:t>
      </w:r>
      <w:r>
        <w:rPr>
          <w:szCs w:val="24"/>
        </w:rPr>
        <w:t xml:space="preserve"> people with the right capabilities 40.02 per cent</w:t>
      </w:r>
      <w:r w:rsidR="006D60BE">
        <w:rPr>
          <w:szCs w:val="24"/>
        </w:rPr>
        <w:t xml:space="preserve"> (From </w:t>
      </w:r>
      <w:r w:rsidR="006D60BE">
        <w:rPr>
          <w:i/>
          <w:szCs w:val="24"/>
        </w:rPr>
        <w:t>Theme 2);</w:t>
      </w:r>
    </w:p>
    <w:p w:rsidR="00B173DD" w:rsidRDefault="00B173DD" w:rsidP="0035271B">
      <w:pPr>
        <w:pStyle w:val="ListParagraph"/>
        <w:numPr>
          <w:ilvl w:val="0"/>
          <w:numId w:val="7"/>
        </w:numPr>
        <w:spacing w:after="120"/>
        <w:rPr>
          <w:szCs w:val="24"/>
        </w:rPr>
      </w:pPr>
      <w:r>
        <w:rPr>
          <w:szCs w:val="24"/>
        </w:rPr>
        <w:t xml:space="preserve">Current employment processes ensure the TSS </w:t>
      </w:r>
      <w:r>
        <w:rPr>
          <w:szCs w:val="24"/>
          <w:u w:val="single"/>
        </w:rPr>
        <w:t>attracts</w:t>
      </w:r>
      <w:r>
        <w:rPr>
          <w:szCs w:val="24"/>
        </w:rPr>
        <w:t xml:space="preserve"> people with the right capabilities </w:t>
      </w:r>
      <w:r w:rsidRPr="00554173">
        <w:rPr>
          <w:szCs w:val="24"/>
        </w:rPr>
        <w:t>47.25 per cent</w:t>
      </w:r>
      <w:r w:rsidR="006D60BE">
        <w:rPr>
          <w:szCs w:val="24"/>
        </w:rPr>
        <w:t xml:space="preserve"> (From </w:t>
      </w:r>
      <w:r w:rsidR="006D60BE">
        <w:rPr>
          <w:i/>
          <w:szCs w:val="24"/>
        </w:rPr>
        <w:t>Theme 2); and</w:t>
      </w:r>
    </w:p>
    <w:p w:rsidR="00B173DD" w:rsidRPr="00554173" w:rsidRDefault="00B173DD" w:rsidP="0035271B">
      <w:pPr>
        <w:pStyle w:val="ListParagraph"/>
        <w:numPr>
          <w:ilvl w:val="0"/>
          <w:numId w:val="7"/>
        </w:numPr>
        <w:spacing w:after="120"/>
        <w:rPr>
          <w:szCs w:val="24"/>
        </w:rPr>
      </w:pPr>
      <w:r>
        <w:rPr>
          <w:szCs w:val="24"/>
        </w:rPr>
        <w:t xml:space="preserve">Good performance is recognised by my </w:t>
      </w:r>
      <w:r w:rsidR="001C745F">
        <w:rPr>
          <w:szCs w:val="24"/>
        </w:rPr>
        <w:t>o</w:t>
      </w:r>
      <w:r w:rsidR="006D7006">
        <w:rPr>
          <w:szCs w:val="24"/>
        </w:rPr>
        <w:t>rganisation</w:t>
      </w:r>
      <w:r>
        <w:rPr>
          <w:szCs w:val="24"/>
        </w:rPr>
        <w:t>’s Executive 49.95 per cent</w:t>
      </w:r>
      <w:r w:rsidR="006D60BE">
        <w:rPr>
          <w:szCs w:val="24"/>
        </w:rPr>
        <w:t xml:space="preserve"> (From </w:t>
      </w:r>
      <w:r w:rsidR="006D60BE">
        <w:rPr>
          <w:i/>
          <w:szCs w:val="24"/>
        </w:rPr>
        <w:t>Theme 4)</w:t>
      </w:r>
      <w:r>
        <w:rPr>
          <w:szCs w:val="24"/>
        </w:rPr>
        <w:t xml:space="preserve">. </w:t>
      </w:r>
    </w:p>
    <w:p w:rsidR="00B173DD" w:rsidRDefault="00B173DD" w:rsidP="00B173DD">
      <w:pPr>
        <w:pStyle w:val="Heading2"/>
        <w:rPr>
          <w:szCs w:val="24"/>
        </w:rPr>
      </w:pPr>
    </w:p>
    <w:p w:rsidR="00B173DD" w:rsidRPr="00690B9B" w:rsidRDefault="00B173DD" w:rsidP="00B173DD">
      <w:pPr>
        <w:pStyle w:val="Heading2"/>
        <w:rPr>
          <w:szCs w:val="24"/>
        </w:rPr>
      </w:pPr>
      <w:bookmarkStart w:id="18" w:name="_Toc311642423"/>
      <w:bookmarkStart w:id="19" w:name="_Toc314492031"/>
      <w:r w:rsidRPr="00690B9B">
        <w:rPr>
          <w:szCs w:val="24"/>
        </w:rPr>
        <w:t>Emerging Trends</w:t>
      </w:r>
      <w:bookmarkEnd w:id="18"/>
      <w:bookmarkEnd w:id="19"/>
    </w:p>
    <w:p w:rsidR="009A70A2" w:rsidRDefault="009A70A2" w:rsidP="00B173DD">
      <w:pPr>
        <w:spacing w:after="60"/>
        <w:rPr>
          <w:szCs w:val="24"/>
        </w:rPr>
      </w:pPr>
    </w:p>
    <w:p w:rsidR="00B173DD" w:rsidRPr="00CE6E68" w:rsidRDefault="00B173DD" w:rsidP="00B173DD">
      <w:pPr>
        <w:spacing w:after="60"/>
        <w:rPr>
          <w:szCs w:val="24"/>
        </w:rPr>
      </w:pPr>
      <w:r>
        <w:rPr>
          <w:szCs w:val="24"/>
        </w:rPr>
        <w:t>I</w:t>
      </w:r>
      <w:r w:rsidRPr="00CE6E68">
        <w:rPr>
          <w:szCs w:val="24"/>
        </w:rPr>
        <w:t>n 2010, respondents were very positive in regard to:</w:t>
      </w:r>
    </w:p>
    <w:p w:rsidR="00B173DD" w:rsidRPr="00CE6E68" w:rsidRDefault="00B173DD" w:rsidP="0035271B">
      <w:pPr>
        <w:pStyle w:val="ListParagraph"/>
        <w:numPr>
          <w:ilvl w:val="0"/>
          <w:numId w:val="3"/>
        </w:numPr>
        <w:spacing w:after="120"/>
        <w:ind w:left="284" w:hanging="284"/>
        <w:rPr>
          <w:szCs w:val="24"/>
        </w:rPr>
      </w:pPr>
      <w:r w:rsidRPr="00CE6E68">
        <w:rPr>
          <w:szCs w:val="24"/>
        </w:rPr>
        <w:t>Having the required knowledge, skills and capabilities to do their job well – 82.87</w:t>
      </w:r>
      <w:r>
        <w:rPr>
          <w:szCs w:val="24"/>
        </w:rPr>
        <w:t xml:space="preserve"> per cent</w:t>
      </w:r>
      <w:r w:rsidRPr="00CE6E68">
        <w:rPr>
          <w:szCs w:val="24"/>
        </w:rPr>
        <w:t>;</w:t>
      </w:r>
    </w:p>
    <w:p w:rsidR="00B173DD" w:rsidRPr="00CE6E68" w:rsidRDefault="00B173DD" w:rsidP="0035271B">
      <w:pPr>
        <w:pStyle w:val="ListParagraph"/>
        <w:numPr>
          <w:ilvl w:val="0"/>
          <w:numId w:val="3"/>
        </w:numPr>
        <w:spacing w:after="120"/>
        <w:ind w:left="284" w:hanging="284"/>
        <w:rPr>
          <w:szCs w:val="24"/>
        </w:rPr>
      </w:pPr>
      <w:r w:rsidRPr="00CE6E68">
        <w:rPr>
          <w:szCs w:val="24"/>
        </w:rPr>
        <w:t>Knowing the role of the Tasmanian State Service and understanding its purpose – 77.95</w:t>
      </w:r>
      <w:r>
        <w:rPr>
          <w:szCs w:val="24"/>
        </w:rPr>
        <w:t xml:space="preserve"> per cent</w:t>
      </w:r>
      <w:r w:rsidRPr="00CE6E68">
        <w:rPr>
          <w:szCs w:val="24"/>
        </w:rPr>
        <w:t>;</w:t>
      </w:r>
    </w:p>
    <w:p w:rsidR="00B173DD" w:rsidRPr="00CE6E68" w:rsidRDefault="00B173DD" w:rsidP="0035271B">
      <w:pPr>
        <w:pStyle w:val="ListParagraph"/>
        <w:numPr>
          <w:ilvl w:val="0"/>
          <w:numId w:val="3"/>
        </w:numPr>
        <w:spacing w:after="120"/>
        <w:ind w:left="284" w:hanging="284"/>
        <w:rPr>
          <w:szCs w:val="24"/>
        </w:rPr>
      </w:pPr>
      <w:r w:rsidRPr="00CE6E68">
        <w:rPr>
          <w:szCs w:val="24"/>
        </w:rPr>
        <w:t>Professional workplace behaviour is expected and exhibited by my direct manager – 70.44</w:t>
      </w:r>
      <w:r w:rsidR="001C745F">
        <w:rPr>
          <w:szCs w:val="24"/>
        </w:rPr>
        <w:t xml:space="preserve"> </w:t>
      </w:r>
      <w:r>
        <w:rPr>
          <w:szCs w:val="24"/>
        </w:rPr>
        <w:t>per cent</w:t>
      </w:r>
      <w:r w:rsidRPr="00CE6E68">
        <w:rPr>
          <w:szCs w:val="24"/>
        </w:rPr>
        <w:t xml:space="preserve">; and </w:t>
      </w:r>
    </w:p>
    <w:p w:rsidR="00B173DD" w:rsidRPr="009C663A" w:rsidRDefault="00B173DD" w:rsidP="00B173DD">
      <w:pPr>
        <w:pStyle w:val="ListParagraph"/>
        <w:numPr>
          <w:ilvl w:val="0"/>
          <w:numId w:val="3"/>
        </w:numPr>
        <w:spacing w:after="0"/>
        <w:ind w:left="284" w:hanging="284"/>
        <w:rPr>
          <w:szCs w:val="24"/>
        </w:rPr>
      </w:pPr>
      <w:r w:rsidRPr="00CE6E68">
        <w:rPr>
          <w:szCs w:val="24"/>
        </w:rPr>
        <w:t>My direct manager encourages me and recognises the contribution I make – 67.68</w:t>
      </w:r>
      <w:r w:rsidR="00954C76">
        <w:rPr>
          <w:szCs w:val="24"/>
        </w:rPr>
        <w:t xml:space="preserve"> </w:t>
      </w:r>
      <w:r>
        <w:rPr>
          <w:szCs w:val="24"/>
        </w:rPr>
        <w:t>per cent.</w:t>
      </w:r>
    </w:p>
    <w:p w:rsidR="00B173DD" w:rsidRPr="00CE6E68" w:rsidRDefault="00B173DD" w:rsidP="00B173DD">
      <w:pPr>
        <w:spacing w:after="0"/>
        <w:rPr>
          <w:szCs w:val="24"/>
        </w:rPr>
      </w:pPr>
      <w:r w:rsidRPr="00CE6E68">
        <w:rPr>
          <w:szCs w:val="24"/>
        </w:rPr>
        <w:t xml:space="preserve">The trend areas for improvement were also consistent with 2010 results, aligning to attraction and retention of people with the right capabilities; the development and recognition of our people; and effective leadership provided by the Executive Team.  These trends were further evident within the Tier 2 indicators, supporting the need to focus on attraction and retention strategies; and improving the capacity to build on and develop people capabilities. </w:t>
      </w:r>
    </w:p>
    <w:p w:rsidR="00B173DD" w:rsidRPr="005F591C" w:rsidRDefault="00B173DD" w:rsidP="00B173DD">
      <w:pPr>
        <w:pStyle w:val="Heading2"/>
      </w:pPr>
      <w:bookmarkStart w:id="20" w:name="_Toc311642424"/>
      <w:bookmarkStart w:id="21" w:name="_Toc314492032"/>
      <w:bookmarkStart w:id="22" w:name="OLE_LINK5"/>
      <w:r>
        <w:lastRenderedPageBreak/>
        <w:t>Summary and</w:t>
      </w:r>
      <w:r w:rsidRPr="005F591C">
        <w:t xml:space="preserve"> Recommendations</w:t>
      </w:r>
      <w:bookmarkEnd w:id="20"/>
      <w:bookmarkEnd w:id="21"/>
    </w:p>
    <w:bookmarkEnd w:id="22"/>
    <w:p w:rsidR="009A70A2" w:rsidRDefault="009A70A2" w:rsidP="00B173DD">
      <w:pPr>
        <w:rPr>
          <w:szCs w:val="24"/>
        </w:rPr>
      </w:pPr>
    </w:p>
    <w:p w:rsidR="00B173DD" w:rsidRPr="00DC6646" w:rsidRDefault="00B173DD" w:rsidP="00B173DD">
      <w:pPr>
        <w:rPr>
          <w:szCs w:val="24"/>
        </w:rPr>
      </w:pPr>
      <w:r w:rsidRPr="001D5A81">
        <w:rPr>
          <w:szCs w:val="24"/>
        </w:rPr>
        <w:t xml:space="preserve">In 2011, the </w:t>
      </w:r>
      <w:r w:rsidR="001C745F">
        <w:rPr>
          <w:szCs w:val="24"/>
        </w:rPr>
        <w:t>relationship</w:t>
      </w:r>
      <w:r>
        <w:rPr>
          <w:szCs w:val="24"/>
        </w:rPr>
        <w:t xml:space="preserve"> between job satisfaction and employee perceptions of aspects of their </w:t>
      </w:r>
      <w:r w:rsidR="006D7006">
        <w:rPr>
          <w:szCs w:val="24"/>
        </w:rPr>
        <w:t>organisation</w:t>
      </w:r>
      <w:r>
        <w:rPr>
          <w:szCs w:val="24"/>
        </w:rPr>
        <w:t xml:space="preserve"> is more discernable</w:t>
      </w:r>
      <w:r w:rsidR="00C43E34">
        <w:rPr>
          <w:szCs w:val="24"/>
        </w:rPr>
        <w:t xml:space="preserve"> and a wider array of data for analysis is available</w:t>
      </w:r>
      <w:r w:rsidR="009C663A">
        <w:rPr>
          <w:szCs w:val="24"/>
        </w:rPr>
        <w:t>.  This is due to</w:t>
      </w:r>
      <w:r>
        <w:rPr>
          <w:szCs w:val="24"/>
        </w:rPr>
        <w:t xml:space="preserve"> </w:t>
      </w:r>
      <w:r w:rsidR="009C663A">
        <w:rPr>
          <w:szCs w:val="24"/>
        </w:rPr>
        <w:t xml:space="preserve">introduction by </w:t>
      </w:r>
      <w:r w:rsidR="004646E1">
        <w:rPr>
          <w:szCs w:val="24"/>
        </w:rPr>
        <w:t>Agencies and Authorities</w:t>
      </w:r>
      <w:r>
        <w:rPr>
          <w:szCs w:val="24"/>
        </w:rPr>
        <w:t xml:space="preserve"> </w:t>
      </w:r>
      <w:r w:rsidR="00C43E34">
        <w:rPr>
          <w:szCs w:val="24"/>
        </w:rPr>
        <w:t xml:space="preserve">of </w:t>
      </w:r>
      <w:r w:rsidRPr="001D5A81">
        <w:rPr>
          <w:i/>
          <w:szCs w:val="24"/>
        </w:rPr>
        <w:t xml:space="preserve">Tier 2 </w:t>
      </w:r>
      <w:r w:rsidRPr="00DC6646">
        <w:rPr>
          <w:szCs w:val="24"/>
        </w:rPr>
        <w:t>theme statements</w:t>
      </w:r>
      <w:r w:rsidR="00EC24A7">
        <w:rPr>
          <w:szCs w:val="24"/>
        </w:rPr>
        <w:t>.</w:t>
      </w:r>
      <w:r w:rsidRPr="00DC6646">
        <w:rPr>
          <w:szCs w:val="24"/>
        </w:rPr>
        <w:t xml:space="preserve"> </w:t>
      </w:r>
    </w:p>
    <w:p w:rsidR="00B173DD" w:rsidRDefault="00C43E34" w:rsidP="00B173DD">
      <w:pPr>
        <w:spacing w:after="0"/>
        <w:rPr>
          <w:szCs w:val="24"/>
        </w:rPr>
      </w:pPr>
      <w:r>
        <w:rPr>
          <w:szCs w:val="24"/>
        </w:rPr>
        <w:t xml:space="preserve">Tier 3 offers greater opportunities for individual Agencies </w:t>
      </w:r>
      <w:r w:rsidR="00EC24A7">
        <w:rPr>
          <w:szCs w:val="24"/>
        </w:rPr>
        <w:t xml:space="preserve">and Authorities </w:t>
      </w:r>
      <w:r>
        <w:rPr>
          <w:szCs w:val="24"/>
        </w:rPr>
        <w:t xml:space="preserve">and whole of Service reporting as obtainable data is more specific in relation to each theme and their supporting focus areas.  </w:t>
      </w:r>
      <w:bookmarkStart w:id="23" w:name="OLE_LINK12"/>
      <w:bookmarkStart w:id="24" w:name="OLE_LINK13"/>
      <w:r w:rsidR="00B173DD">
        <w:rPr>
          <w:szCs w:val="24"/>
        </w:rPr>
        <w:t xml:space="preserve">Further development in Tier 3 is planned </w:t>
      </w:r>
      <w:r>
        <w:rPr>
          <w:szCs w:val="24"/>
        </w:rPr>
        <w:t>in 2012</w:t>
      </w:r>
      <w:r w:rsidR="00B173DD">
        <w:rPr>
          <w:szCs w:val="24"/>
        </w:rPr>
        <w:t xml:space="preserve"> </w:t>
      </w:r>
      <w:r>
        <w:rPr>
          <w:szCs w:val="24"/>
        </w:rPr>
        <w:t>to mee</w:t>
      </w:r>
      <w:r w:rsidR="00954C76">
        <w:rPr>
          <w:szCs w:val="24"/>
        </w:rPr>
        <w:t>t</w:t>
      </w:r>
      <w:r w:rsidR="00B173DD">
        <w:rPr>
          <w:szCs w:val="24"/>
        </w:rPr>
        <w:t xml:space="preserve"> performance management</w:t>
      </w:r>
      <w:r>
        <w:rPr>
          <w:szCs w:val="24"/>
        </w:rPr>
        <w:t xml:space="preserve"> systems reporting in line with Ministerial Direction 26</w:t>
      </w:r>
      <w:r w:rsidR="00B173DD">
        <w:rPr>
          <w:szCs w:val="24"/>
        </w:rPr>
        <w:t xml:space="preserve">.  </w:t>
      </w:r>
    </w:p>
    <w:p w:rsidR="00B173DD" w:rsidRDefault="00B173DD" w:rsidP="00B173DD">
      <w:pPr>
        <w:spacing w:after="0"/>
        <w:rPr>
          <w:szCs w:val="24"/>
        </w:rPr>
      </w:pPr>
      <w:r>
        <w:rPr>
          <w:szCs w:val="24"/>
        </w:rPr>
        <w:t>It is recommended therefore in 2012:</w:t>
      </w:r>
    </w:p>
    <w:p w:rsidR="00B173DD" w:rsidRDefault="00B173DD" w:rsidP="00B173DD">
      <w:pPr>
        <w:spacing w:after="0"/>
        <w:rPr>
          <w:szCs w:val="24"/>
        </w:rPr>
      </w:pPr>
    </w:p>
    <w:p w:rsidR="00B173DD" w:rsidRDefault="00B173DD" w:rsidP="0035271B">
      <w:pPr>
        <w:pStyle w:val="ListParagraph"/>
        <w:numPr>
          <w:ilvl w:val="0"/>
          <w:numId w:val="5"/>
        </w:numPr>
        <w:rPr>
          <w:szCs w:val="24"/>
        </w:rPr>
      </w:pPr>
      <w:r>
        <w:rPr>
          <w:szCs w:val="24"/>
        </w:rPr>
        <w:t xml:space="preserve">That </w:t>
      </w:r>
      <w:r w:rsidR="00A059FB">
        <w:rPr>
          <w:szCs w:val="24"/>
        </w:rPr>
        <w:t>development work is undertaken in consultation with</w:t>
      </w:r>
      <w:r>
        <w:rPr>
          <w:szCs w:val="24"/>
        </w:rPr>
        <w:t xml:space="preserve"> participating </w:t>
      </w:r>
      <w:r w:rsidR="004646E1">
        <w:rPr>
          <w:szCs w:val="24"/>
        </w:rPr>
        <w:t>Agencies and Authorities</w:t>
      </w:r>
      <w:r>
        <w:rPr>
          <w:szCs w:val="24"/>
        </w:rPr>
        <w:t xml:space="preserve">, </w:t>
      </w:r>
      <w:r w:rsidR="002A2728">
        <w:rPr>
          <w:szCs w:val="24"/>
        </w:rPr>
        <w:t>to develop appropriate questions</w:t>
      </w:r>
      <w:r>
        <w:rPr>
          <w:szCs w:val="24"/>
        </w:rPr>
        <w:t xml:space="preserve"> </w:t>
      </w:r>
      <w:r w:rsidR="002A2728">
        <w:rPr>
          <w:szCs w:val="24"/>
        </w:rPr>
        <w:t xml:space="preserve">to enable </w:t>
      </w:r>
      <w:r w:rsidR="004646E1">
        <w:rPr>
          <w:szCs w:val="24"/>
        </w:rPr>
        <w:t>Agencies and Authorities</w:t>
      </w:r>
      <w:r w:rsidR="00353BAF">
        <w:rPr>
          <w:szCs w:val="24"/>
        </w:rPr>
        <w:t xml:space="preserve"> </w:t>
      </w:r>
      <w:r w:rsidR="002A2728">
        <w:rPr>
          <w:szCs w:val="24"/>
        </w:rPr>
        <w:t xml:space="preserve">to report on Agency specific performance management systems and meet their obligation in line with </w:t>
      </w:r>
      <w:r w:rsidRPr="0090317E">
        <w:rPr>
          <w:szCs w:val="24"/>
        </w:rPr>
        <w:t xml:space="preserve">requirements of Ministerial Direction No. 26 </w:t>
      </w:r>
    </w:p>
    <w:p w:rsidR="00D44317" w:rsidRDefault="00D44317" w:rsidP="00B173DD">
      <w:pPr>
        <w:pStyle w:val="Heading2"/>
        <w:jc w:val="both"/>
      </w:pPr>
      <w:bookmarkStart w:id="25" w:name="_Toc311642425"/>
      <w:bookmarkEnd w:id="23"/>
      <w:bookmarkEnd w:id="24"/>
    </w:p>
    <w:p w:rsidR="00B173DD" w:rsidRDefault="00B173DD" w:rsidP="00B173DD">
      <w:pPr>
        <w:pStyle w:val="Heading2"/>
        <w:jc w:val="both"/>
      </w:pPr>
      <w:bookmarkStart w:id="26" w:name="_Toc314492033"/>
      <w:r>
        <w:t>Next Steps</w:t>
      </w:r>
      <w:bookmarkEnd w:id="25"/>
      <w:bookmarkEnd w:id="26"/>
    </w:p>
    <w:p w:rsidR="009A70A2" w:rsidRDefault="009A70A2" w:rsidP="000B6385"/>
    <w:p w:rsidR="00B173DD" w:rsidRPr="00BD1988" w:rsidRDefault="004A6768" w:rsidP="000B6385">
      <w:r>
        <w:t>Consideration of</w:t>
      </w:r>
      <w:r w:rsidR="00B173DD" w:rsidRPr="002C1166">
        <w:t xml:space="preserve"> the critical areas identified for workforce planning to consider in relation to the workforce profile</w:t>
      </w:r>
      <w:r>
        <w:t xml:space="preserve"> will be </w:t>
      </w:r>
      <w:r w:rsidR="00B626CA">
        <w:t>undertaken during the next phase</w:t>
      </w:r>
      <w:r>
        <w:t>.</w:t>
      </w:r>
    </w:p>
    <w:p w:rsidR="00B173DD" w:rsidRPr="001D5A81" w:rsidRDefault="00B173DD" w:rsidP="0049422F">
      <w:pPr>
        <w:pStyle w:val="Heading1"/>
        <w:rPr>
          <w:color w:val="4BACC6"/>
          <w:lang w:eastAsia="en-AU"/>
        </w:rPr>
      </w:pPr>
      <w:r w:rsidRPr="001D5A81">
        <w:br w:type="page"/>
      </w:r>
      <w:bookmarkStart w:id="27" w:name="_Toc314492034"/>
      <w:r w:rsidR="0049422F">
        <w:lastRenderedPageBreak/>
        <w:t>How representative the results are</w:t>
      </w:r>
      <w:bookmarkEnd w:id="27"/>
    </w:p>
    <w:p w:rsidR="00B173DD" w:rsidRPr="00690B9B" w:rsidRDefault="00B173DD" w:rsidP="0090506F">
      <w:pPr>
        <w:pStyle w:val="Heading2"/>
      </w:pPr>
      <w:bookmarkStart w:id="28" w:name="_Toc311642426"/>
      <w:bookmarkStart w:id="29" w:name="_Toc314492035"/>
      <w:bookmarkStart w:id="30" w:name="OLE_LINK1"/>
      <w:bookmarkStart w:id="31" w:name="OLE_LINK2"/>
      <w:r>
        <w:t>Introduction to Survey Findings</w:t>
      </w:r>
      <w:bookmarkEnd w:id="28"/>
      <w:bookmarkEnd w:id="29"/>
    </w:p>
    <w:bookmarkEnd w:id="30"/>
    <w:bookmarkEnd w:id="31"/>
    <w:p w:rsidR="008E49B3" w:rsidRDefault="00B173DD" w:rsidP="00B173DD">
      <w:pPr>
        <w:rPr>
          <w:i/>
          <w:szCs w:val="24"/>
        </w:rPr>
      </w:pPr>
      <w:r>
        <w:br/>
      </w:r>
      <w:r w:rsidR="00220E92">
        <w:rPr>
          <w:szCs w:val="24"/>
        </w:rPr>
        <w:t xml:space="preserve">As in 2010, </w:t>
      </w:r>
      <w:r w:rsidRPr="00987E4B">
        <w:rPr>
          <w:szCs w:val="24"/>
        </w:rPr>
        <w:t xml:space="preserve">all </w:t>
      </w:r>
      <w:r w:rsidR="004646E1">
        <w:rPr>
          <w:szCs w:val="24"/>
        </w:rPr>
        <w:t>Agencies and Authorities</w:t>
      </w:r>
      <w:r w:rsidR="006A1C34">
        <w:rPr>
          <w:szCs w:val="24"/>
        </w:rPr>
        <w:t xml:space="preserve"> </w:t>
      </w:r>
      <w:r w:rsidR="00220E92">
        <w:rPr>
          <w:szCs w:val="24"/>
        </w:rPr>
        <w:t xml:space="preserve">participated in </w:t>
      </w:r>
      <w:r w:rsidRPr="00987E4B">
        <w:rPr>
          <w:i/>
          <w:szCs w:val="24"/>
        </w:rPr>
        <w:t>Tier 1</w:t>
      </w:r>
      <w:r w:rsidR="00C43E34" w:rsidRPr="00C43E34">
        <w:rPr>
          <w:szCs w:val="24"/>
        </w:rPr>
        <w:t xml:space="preserve"> </w:t>
      </w:r>
      <w:r w:rsidR="00C43E34">
        <w:rPr>
          <w:szCs w:val="24"/>
        </w:rPr>
        <w:t>of the 2011 Evaluation survey</w:t>
      </w:r>
      <w:r w:rsidR="00353BAF">
        <w:rPr>
          <w:szCs w:val="24"/>
        </w:rPr>
        <w:t>.</w:t>
      </w:r>
      <w:r w:rsidRPr="00987E4B">
        <w:rPr>
          <w:i/>
          <w:szCs w:val="24"/>
        </w:rPr>
        <w:t xml:space="preserve"> </w:t>
      </w:r>
    </w:p>
    <w:p w:rsidR="0059357E" w:rsidRDefault="00987B75" w:rsidP="00B173DD">
      <w:pPr>
        <w:rPr>
          <w:szCs w:val="24"/>
        </w:rPr>
      </w:pPr>
      <w:r>
        <w:rPr>
          <w:szCs w:val="24"/>
        </w:rPr>
        <w:t>In 2011</w:t>
      </w:r>
      <w:r w:rsidR="00B173DD">
        <w:rPr>
          <w:szCs w:val="24"/>
        </w:rPr>
        <w:t xml:space="preserve"> c</w:t>
      </w:r>
      <w:r w:rsidR="00B173DD" w:rsidRPr="00987E4B">
        <w:rPr>
          <w:szCs w:val="24"/>
        </w:rPr>
        <w:t xml:space="preserve">hanges to </w:t>
      </w:r>
      <w:r>
        <w:rPr>
          <w:szCs w:val="24"/>
        </w:rPr>
        <w:t>2010 Tier 1</w:t>
      </w:r>
      <w:r w:rsidR="00B173DD" w:rsidRPr="00987E4B">
        <w:rPr>
          <w:szCs w:val="24"/>
        </w:rPr>
        <w:t>core statements</w:t>
      </w:r>
      <w:r w:rsidR="0059357E">
        <w:rPr>
          <w:szCs w:val="24"/>
        </w:rPr>
        <w:t xml:space="preserve"> were recommended by </w:t>
      </w:r>
      <w:r w:rsidR="009A592C">
        <w:rPr>
          <w:szCs w:val="24"/>
        </w:rPr>
        <w:t>Agencies and Authorities</w:t>
      </w:r>
      <w:r w:rsidR="0059357E">
        <w:rPr>
          <w:szCs w:val="24"/>
        </w:rPr>
        <w:t xml:space="preserve"> so that more detailed information could be collected</w:t>
      </w:r>
      <w:r w:rsidR="00C43E34">
        <w:rPr>
          <w:szCs w:val="24"/>
        </w:rPr>
        <w:t xml:space="preserve"> particu</w:t>
      </w:r>
      <w:r w:rsidR="00353BAF">
        <w:rPr>
          <w:szCs w:val="24"/>
        </w:rPr>
        <w:t>l</w:t>
      </w:r>
      <w:r w:rsidR="00C43E34">
        <w:rPr>
          <w:szCs w:val="24"/>
        </w:rPr>
        <w:t>ar</w:t>
      </w:r>
      <w:r w:rsidR="00353BAF">
        <w:rPr>
          <w:szCs w:val="24"/>
        </w:rPr>
        <w:t>l</w:t>
      </w:r>
      <w:r w:rsidR="00C43E34">
        <w:rPr>
          <w:szCs w:val="24"/>
        </w:rPr>
        <w:t>y in areas which received low ratings</w:t>
      </w:r>
      <w:r w:rsidR="0059357E">
        <w:rPr>
          <w:szCs w:val="24"/>
        </w:rPr>
        <w:t xml:space="preserve">.   </w:t>
      </w:r>
    </w:p>
    <w:p w:rsidR="00220E92" w:rsidRDefault="0059357E" w:rsidP="00B173DD">
      <w:pPr>
        <w:rPr>
          <w:szCs w:val="24"/>
        </w:rPr>
      </w:pPr>
      <w:r>
        <w:rPr>
          <w:szCs w:val="24"/>
        </w:rPr>
        <w:t>Specific changes made</w:t>
      </w:r>
      <w:r w:rsidR="00FA4438">
        <w:rPr>
          <w:szCs w:val="24"/>
        </w:rPr>
        <w:t xml:space="preserve"> </w:t>
      </w:r>
      <w:r w:rsidR="00987B75">
        <w:rPr>
          <w:szCs w:val="24"/>
        </w:rPr>
        <w:t xml:space="preserve">related </w:t>
      </w:r>
      <w:r w:rsidR="00B173DD" w:rsidRPr="00987E4B">
        <w:rPr>
          <w:szCs w:val="24"/>
        </w:rPr>
        <w:t xml:space="preserve"> to splitting of </w:t>
      </w:r>
      <w:r w:rsidR="00987B75">
        <w:rPr>
          <w:szCs w:val="24"/>
        </w:rPr>
        <w:t xml:space="preserve">single </w:t>
      </w:r>
      <w:r w:rsidR="00B173DD" w:rsidRPr="00987E4B">
        <w:rPr>
          <w:szCs w:val="24"/>
        </w:rPr>
        <w:t xml:space="preserve">statements about current employment processes </w:t>
      </w:r>
      <w:r w:rsidR="00987B75">
        <w:rPr>
          <w:szCs w:val="24"/>
        </w:rPr>
        <w:t xml:space="preserve"> so that </w:t>
      </w:r>
      <w:r w:rsidR="00B173DD" w:rsidRPr="00987E4B">
        <w:rPr>
          <w:szCs w:val="24"/>
        </w:rPr>
        <w:t>‘attracts and retains’ and ‘assist in retaining’ people with the right capabilities</w:t>
      </w:r>
      <w:r w:rsidR="0074020B">
        <w:rPr>
          <w:szCs w:val="24"/>
        </w:rPr>
        <w:t xml:space="preserve"> cou</w:t>
      </w:r>
      <w:r w:rsidR="006A1C34">
        <w:rPr>
          <w:szCs w:val="24"/>
        </w:rPr>
        <w:t>l</w:t>
      </w:r>
      <w:r w:rsidR="0074020B">
        <w:rPr>
          <w:szCs w:val="24"/>
        </w:rPr>
        <w:t>d be answered separately and data shown distinctly</w:t>
      </w:r>
      <w:r w:rsidR="00353BAF">
        <w:rPr>
          <w:szCs w:val="24"/>
        </w:rPr>
        <w:t>.</w:t>
      </w:r>
      <w:r w:rsidR="00987B75">
        <w:rPr>
          <w:szCs w:val="24"/>
        </w:rPr>
        <w:t xml:space="preserve">  Separation of </w:t>
      </w:r>
      <w:r w:rsidR="00B173DD" w:rsidRPr="00987E4B">
        <w:rPr>
          <w:szCs w:val="24"/>
        </w:rPr>
        <w:t>recognition of ‘good ideas’ and ‘good performance’ by the ‘</w:t>
      </w:r>
      <w:r w:rsidR="006D7006">
        <w:rPr>
          <w:szCs w:val="24"/>
        </w:rPr>
        <w:t>Organisation</w:t>
      </w:r>
      <w:r w:rsidR="00B173DD" w:rsidRPr="00987E4B">
        <w:rPr>
          <w:szCs w:val="24"/>
        </w:rPr>
        <w:t>’s Executive’ and ‘direct manager’</w:t>
      </w:r>
      <w:r w:rsidR="00FA4438">
        <w:rPr>
          <w:szCs w:val="24"/>
        </w:rPr>
        <w:t xml:space="preserve"> al</w:t>
      </w:r>
      <w:r w:rsidR="00987B75">
        <w:rPr>
          <w:szCs w:val="24"/>
        </w:rPr>
        <w:t>so occurred</w:t>
      </w:r>
      <w:r w:rsidR="006A1C34">
        <w:rPr>
          <w:szCs w:val="24"/>
        </w:rPr>
        <w:t>.</w:t>
      </w:r>
    </w:p>
    <w:p w:rsidR="00B173DD" w:rsidRDefault="00C43E34" w:rsidP="00B173DD">
      <w:pPr>
        <w:rPr>
          <w:szCs w:val="24"/>
        </w:rPr>
      </w:pPr>
      <w:r>
        <w:rPr>
          <w:szCs w:val="24"/>
        </w:rPr>
        <w:t>Notwithstanding where questions have not been changed some comparative analysis can be made.</w:t>
      </w:r>
    </w:p>
    <w:p w:rsidR="002C6866" w:rsidRDefault="002C6866" w:rsidP="00B173DD">
      <w:pPr>
        <w:rPr>
          <w:i/>
          <w:szCs w:val="24"/>
        </w:rPr>
      </w:pPr>
      <w:r>
        <w:rPr>
          <w:szCs w:val="24"/>
        </w:rPr>
        <w:t>Overall i</w:t>
      </w:r>
      <w:r w:rsidR="00B173DD">
        <w:rPr>
          <w:szCs w:val="24"/>
        </w:rPr>
        <w:t xml:space="preserve">n 2011, </w:t>
      </w:r>
      <w:r w:rsidR="00B173DD" w:rsidRPr="00987E4B">
        <w:rPr>
          <w:szCs w:val="24"/>
        </w:rPr>
        <w:t xml:space="preserve">participating </w:t>
      </w:r>
      <w:r w:rsidR="004646E1">
        <w:rPr>
          <w:szCs w:val="24"/>
        </w:rPr>
        <w:t>Agencies and Authorities</w:t>
      </w:r>
      <w:r w:rsidR="00B173DD" w:rsidRPr="00987E4B">
        <w:rPr>
          <w:szCs w:val="24"/>
        </w:rPr>
        <w:t xml:space="preserve"> </w:t>
      </w:r>
      <w:r w:rsidR="008E49B3">
        <w:rPr>
          <w:szCs w:val="24"/>
        </w:rPr>
        <w:t xml:space="preserve">increased </w:t>
      </w:r>
      <w:r>
        <w:rPr>
          <w:szCs w:val="24"/>
        </w:rPr>
        <w:t>their</w:t>
      </w:r>
      <w:r w:rsidR="00B173DD" w:rsidRPr="00987E4B">
        <w:rPr>
          <w:szCs w:val="24"/>
        </w:rPr>
        <w:t xml:space="preserve"> </w:t>
      </w:r>
      <w:r>
        <w:rPr>
          <w:szCs w:val="24"/>
        </w:rPr>
        <w:t>selection and usage</w:t>
      </w:r>
      <w:r w:rsidR="008E49B3">
        <w:rPr>
          <w:szCs w:val="24"/>
        </w:rPr>
        <w:t xml:space="preserve"> </w:t>
      </w:r>
      <w:r w:rsidR="00B173DD" w:rsidRPr="00987E4B">
        <w:rPr>
          <w:szCs w:val="24"/>
        </w:rPr>
        <w:t xml:space="preserve">of </w:t>
      </w:r>
      <w:r w:rsidR="00B173DD" w:rsidRPr="00987E4B">
        <w:rPr>
          <w:i/>
          <w:szCs w:val="24"/>
        </w:rPr>
        <w:t>Tier 2</w:t>
      </w:r>
      <w:r w:rsidR="00B173DD" w:rsidRPr="00987E4B">
        <w:rPr>
          <w:szCs w:val="24"/>
        </w:rPr>
        <w:t xml:space="preserve"> </w:t>
      </w:r>
      <w:r w:rsidR="00B173DD" w:rsidRPr="00987E4B">
        <w:rPr>
          <w:i/>
          <w:szCs w:val="24"/>
        </w:rPr>
        <w:t>Agency Specific Surveys</w:t>
      </w:r>
      <w:r>
        <w:rPr>
          <w:szCs w:val="24"/>
        </w:rPr>
        <w:t>,  however s</w:t>
      </w:r>
      <w:r w:rsidR="00B173DD" w:rsidRPr="00186B9D">
        <w:rPr>
          <w:szCs w:val="24"/>
        </w:rPr>
        <w:t>ome elected not to participate in one or more of the following Tier 2 themes</w:t>
      </w:r>
      <w:r w:rsidR="00893290">
        <w:rPr>
          <w:szCs w:val="24"/>
        </w:rPr>
        <w:t>:</w:t>
      </w:r>
      <w:r w:rsidR="00B173DD" w:rsidRPr="00186B9D">
        <w:rPr>
          <w:szCs w:val="24"/>
        </w:rPr>
        <w:t xml:space="preserve"> </w:t>
      </w:r>
      <w:r w:rsidR="00B173DD" w:rsidRPr="002C6866">
        <w:rPr>
          <w:i/>
          <w:szCs w:val="24"/>
        </w:rPr>
        <w:t>Knowing Who We Are, What We Do, Why We Do It and How We Do It; Attracting and Retaining the Right People</w:t>
      </w:r>
      <w:r w:rsidR="00893290">
        <w:rPr>
          <w:i/>
          <w:szCs w:val="24"/>
        </w:rPr>
        <w:t>;</w:t>
      </w:r>
      <w:r w:rsidR="00B173DD" w:rsidRPr="002C6866">
        <w:rPr>
          <w:i/>
          <w:szCs w:val="24"/>
        </w:rPr>
        <w:t xml:space="preserve"> </w:t>
      </w:r>
      <w:r w:rsidRPr="002C6866">
        <w:rPr>
          <w:i/>
          <w:szCs w:val="24"/>
        </w:rPr>
        <w:t xml:space="preserve"> </w:t>
      </w:r>
      <w:r w:rsidR="00B173DD" w:rsidRPr="002C6866">
        <w:rPr>
          <w:i/>
          <w:szCs w:val="24"/>
        </w:rPr>
        <w:t xml:space="preserve">Shaping our Workforce and Performance;  </w:t>
      </w:r>
      <w:r w:rsidR="00893290" w:rsidRPr="00893290">
        <w:rPr>
          <w:szCs w:val="24"/>
        </w:rPr>
        <w:t>and</w:t>
      </w:r>
      <w:r w:rsidR="00893290">
        <w:rPr>
          <w:i/>
          <w:szCs w:val="24"/>
        </w:rPr>
        <w:t xml:space="preserve"> </w:t>
      </w:r>
      <w:r w:rsidR="00B173DD" w:rsidRPr="00186B9D">
        <w:rPr>
          <w:i/>
          <w:szCs w:val="24"/>
        </w:rPr>
        <w:t>Leading and Managing for the Future</w:t>
      </w:r>
      <w:r>
        <w:rPr>
          <w:i/>
          <w:szCs w:val="24"/>
        </w:rPr>
        <w:t>.</w:t>
      </w:r>
    </w:p>
    <w:p w:rsidR="00B173DD" w:rsidRDefault="002C6866" w:rsidP="00B173DD">
      <w:pPr>
        <w:rPr>
          <w:szCs w:val="24"/>
        </w:rPr>
      </w:pPr>
      <w:r>
        <w:rPr>
          <w:i/>
          <w:szCs w:val="24"/>
        </w:rPr>
        <w:t>S</w:t>
      </w:r>
      <w:r w:rsidR="00B173DD" w:rsidRPr="00186B9D">
        <w:rPr>
          <w:szCs w:val="24"/>
        </w:rPr>
        <w:t xml:space="preserve">ome </w:t>
      </w:r>
      <w:r w:rsidR="004646E1">
        <w:rPr>
          <w:szCs w:val="24"/>
        </w:rPr>
        <w:t>Agencies and Authorities</w:t>
      </w:r>
      <w:r w:rsidR="00B173DD" w:rsidRPr="00186B9D">
        <w:rPr>
          <w:szCs w:val="24"/>
        </w:rPr>
        <w:t xml:space="preserve"> chose to substitute the</w:t>
      </w:r>
      <w:r w:rsidR="00B173DD" w:rsidRPr="00186B9D">
        <w:rPr>
          <w:i/>
          <w:szCs w:val="24"/>
        </w:rPr>
        <w:t xml:space="preserve"> v</w:t>
      </w:r>
      <w:r w:rsidR="00B173DD" w:rsidRPr="00186B9D">
        <w:rPr>
          <w:szCs w:val="24"/>
        </w:rPr>
        <w:t>alues statements</w:t>
      </w:r>
      <w:r w:rsidR="00B173DD" w:rsidRPr="00186B9D">
        <w:rPr>
          <w:i/>
          <w:szCs w:val="24"/>
        </w:rPr>
        <w:t xml:space="preserve"> </w:t>
      </w:r>
      <w:r w:rsidR="00B173DD" w:rsidRPr="00186B9D">
        <w:rPr>
          <w:szCs w:val="24"/>
        </w:rPr>
        <w:t>with statements about their management</w:t>
      </w:r>
      <w:r>
        <w:rPr>
          <w:szCs w:val="24"/>
        </w:rPr>
        <w:t xml:space="preserve"> while o</w:t>
      </w:r>
      <w:r w:rsidR="00B173DD" w:rsidRPr="00186B9D">
        <w:rPr>
          <w:szCs w:val="24"/>
        </w:rPr>
        <w:t xml:space="preserve">ne </w:t>
      </w:r>
      <w:r w:rsidR="00186B9D">
        <w:rPr>
          <w:szCs w:val="24"/>
        </w:rPr>
        <w:t>o</w:t>
      </w:r>
      <w:r w:rsidR="006D7006" w:rsidRPr="00186B9D">
        <w:rPr>
          <w:szCs w:val="24"/>
        </w:rPr>
        <w:t>rganisation</w:t>
      </w:r>
      <w:r w:rsidR="00B173DD" w:rsidRPr="00186B9D">
        <w:rPr>
          <w:szCs w:val="24"/>
        </w:rPr>
        <w:t xml:space="preserve"> continued to participate in Tier 3 theme specific surveys statements.  </w:t>
      </w:r>
      <w:r w:rsidRPr="00186B9D">
        <w:rPr>
          <w:szCs w:val="24"/>
        </w:rPr>
        <w:t>T</w:t>
      </w:r>
      <w:r>
        <w:rPr>
          <w:szCs w:val="24"/>
        </w:rPr>
        <w:t>his organisation</w:t>
      </w:r>
      <w:r w:rsidRPr="00186B9D">
        <w:rPr>
          <w:szCs w:val="24"/>
        </w:rPr>
        <w:t xml:space="preserve"> </w:t>
      </w:r>
      <w:r w:rsidR="00B173DD" w:rsidRPr="00186B9D">
        <w:rPr>
          <w:szCs w:val="24"/>
        </w:rPr>
        <w:t>now ha</w:t>
      </w:r>
      <w:r w:rsidR="00C43E34">
        <w:rPr>
          <w:szCs w:val="24"/>
        </w:rPr>
        <w:t>s</w:t>
      </w:r>
      <w:r w:rsidR="00B173DD" w:rsidRPr="00186B9D">
        <w:rPr>
          <w:szCs w:val="24"/>
        </w:rPr>
        <w:t xml:space="preserve"> 2 years trend data relating to the Healthy@Work project.</w:t>
      </w:r>
      <w:r w:rsidR="00B173DD">
        <w:rPr>
          <w:szCs w:val="24"/>
        </w:rPr>
        <w:t xml:space="preserve"> </w:t>
      </w:r>
    </w:p>
    <w:p w:rsidR="00D44317" w:rsidRDefault="00D44317" w:rsidP="00B173DD">
      <w:pPr>
        <w:pStyle w:val="Heading2"/>
      </w:pPr>
      <w:bookmarkStart w:id="32" w:name="_Toc311642427"/>
    </w:p>
    <w:p w:rsidR="00B173DD" w:rsidRDefault="00B173DD" w:rsidP="00B173DD">
      <w:pPr>
        <w:pStyle w:val="Heading2"/>
      </w:pPr>
      <w:bookmarkStart w:id="33" w:name="_Toc314492036"/>
      <w:r>
        <w:t>Changes to the Likert Scale Weighting</w:t>
      </w:r>
      <w:bookmarkEnd w:id="32"/>
      <w:bookmarkEnd w:id="33"/>
      <w:r>
        <w:br/>
      </w:r>
    </w:p>
    <w:p w:rsidR="002C6866" w:rsidRPr="006A1C34" w:rsidRDefault="006A1C34" w:rsidP="002C6866">
      <w:bookmarkStart w:id="34" w:name="_Toc310514331"/>
      <w:bookmarkStart w:id="35" w:name="_Toc311013881"/>
      <w:r w:rsidRPr="006A1C34">
        <w:t xml:space="preserve">Minor changes </w:t>
      </w:r>
      <w:r w:rsidR="00987B75" w:rsidRPr="006A1C34">
        <w:t>to the 2010 six point Likert Scale have been put in place</w:t>
      </w:r>
      <w:r w:rsidR="003D786C" w:rsidRPr="006A1C34">
        <w:t>.</w:t>
      </w:r>
      <w:r w:rsidR="00987B75" w:rsidRPr="006A1C34">
        <w:t xml:space="preserve"> </w:t>
      </w:r>
      <w:r w:rsidR="0035271B" w:rsidRPr="006A1C34">
        <w:t xml:space="preserve"> Th</w:t>
      </w:r>
      <w:r w:rsidR="002C6866" w:rsidRPr="006A1C34">
        <w:t>e</w:t>
      </w:r>
      <w:r w:rsidR="0035271B" w:rsidRPr="006A1C34">
        <w:t xml:space="preserve"> advantages of </w:t>
      </w:r>
      <w:r w:rsidR="002C6866" w:rsidRPr="006A1C34">
        <w:t>this change</w:t>
      </w:r>
      <w:r w:rsidR="0035271B" w:rsidRPr="006A1C34">
        <w:t xml:space="preserve"> allows for:</w:t>
      </w:r>
    </w:p>
    <w:p w:rsidR="002C6866" w:rsidRPr="006A1C34" w:rsidRDefault="002C6866" w:rsidP="002C6866">
      <w:pPr>
        <w:pStyle w:val="ListParagraph"/>
        <w:numPr>
          <w:ilvl w:val="0"/>
          <w:numId w:val="9"/>
        </w:numPr>
      </w:pPr>
      <w:r w:rsidRPr="006A1C34">
        <w:t>Comparability with other relevant surveys as well as reflect a more accurate representation in relation to the mid-point</w:t>
      </w:r>
      <w:r w:rsidR="006A1C34" w:rsidRPr="006A1C34">
        <w:t xml:space="preserve">; and  </w:t>
      </w:r>
    </w:p>
    <w:p w:rsidR="00B173DD" w:rsidRPr="006A1C34" w:rsidRDefault="00B173DD" w:rsidP="0035271B">
      <w:pPr>
        <w:pStyle w:val="ListParagraph"/>
        <w:numPr>
          <w:ilvl w:val="0"/>
          <w:numId w:val="9"/>
        </w:numPr>
      </w:pPr>
      <w:r w:rsidRPr="006A1C34">
        <w:t xml:space="preserve">Data collection </w:t>
      </w:r>
      <w:r w:rsidR="00475F50">
        <w:t>can</w:t>
      </w:r>
      <w:r w:rsidR="008B0888">
        <w:t xml:space="preserve"> be</w:t>
      </w:r>
      <w:r w:rsidRPr="006A1C34">
        <w:t xml:space="preserve"> used in a longitudinal study to examine performance over time</w:t>
      </w:r>
      <w:r w:rsidR="008B0888">
        <w:t>.</w:t>
      </w:r>
      <w:r w:rsidRPr="006A1C34">
        <w:t xml:space="preserve"> </w:t>
      </w:r>
    </w:p>
    <w:p w:rsidR="00D44317" w:rsidRDefault="00D44317" w:rsidP="00B173DD">
      <w:pPr>
        <w:pStyle w:val="Heading2"/>
      </w:pPr>
      <w:bookmarkStart w:id="36" w:name="_Toc311642428"/>
      <w:bookmarkEnd w:id="34"/>
      <w:bookmarkEnd w:id="35"/>
    </w:p>
    <w:p w:rsidR="00B173DD" w:rsidRDefault="00B173DD" w:rsidP="00B173DD">
      <w:pPr>
        <w:pStyle w:val="Heading2"/>
      </w:pPr>
      <w:bookmarkStart w:id="37" w:name="_Toc314492037"/>
      <w:r>
        <w:t>Summary Overview</w:t>
      </w:r>
      <w:bookmarkEnd w:id="36"/>
      <w:bookmarkEnd w:id="37"/>
    </w:p>
    <w:p w:rsidR="009A70A2" w:rsidRDefault="009A70A2" w:rsidP="00B173DD">
      <w:pPr>
        <w:rPr>
          <w:szCs w:val="24"/>
        </w:rPr>
      </w:pPr>
    </w:p>
    <w:p w:rsidR="00B173DD" w:rsidRDefault="00B173DD" w:rsidP="00B173DD">
      <w:pPr>
        <w:rPr>
          <w:szCs w:val="24"/>
        </w:rPr>
      </w:pPr>
      <w:r>
        <w:rPr>
          <w:szCs w:val="24"/>
        </w:rPr>
        <w:t>As noted, results for 2011, Tier 1 analysis are not directly comparable with the 2010 results, as although some statements may measure the same focus area, the principal components of some statements are not necessarily the same.</w:t>
      </w:r>
    </w:p>
    <w:p w:rsidR="00B173DD" w:rsidRDefault="00B173DD" w:rsidP="00B173DD">
      <w:pPr>
        <w:rPr>
          <w:szCs w:val="24"/>
        </w:rPr>
      </w:pPr>
      <w:r>
        <w:rPr>
          <w:szCs w:val="24"/>
        </w:rPr>
        <w:t xml:space="preserve">The similarity of the 2010 and 2011 analysis of results suggests that the 2011 analysis highlights ongoing </w:t>
      </w:r>
      <w:r w:rsidR="00987B75">
        <w:rPr>
          <w:szCs w:val="24"/>
        </w:rPr>
        <w:t xml:space="preserve">similar </w:t>
      </w:r>
      <w:r>
        <w:rPr>
          <w:szCs w:val="24"/>
        </w:rPr>
        <w:t xml:space="preserve">relationships between themes and </w:t>
      </w:r>
      <w:r w:rsidR="00893290">
        <w:rPr>
          <w:szCs w:val="24"/>
        </w:rPr>
        <w:t>organisation</w:t>
      </w:r>
      <w:r>
        <w:rPr>
          <w:szCs w:val="24"/>
        </w:rPr>
        <w:t xml:space="preserve"> outcomes</w:t>
      </w:r>
      <w:r w:rsidR="00987B75">
        <w:rPr>
          <w:szCs w:val="24"/>
        </w:rPr>
        <w:t xml:space="preserve"> as identif</w:t>
      </w:r>
      <w:r w:rsidR="000E000F">
        <w:rPr>
          <w:szCs w:val="24"/>
        </w:rPr>
        <w:t>i</w:t>
      </w:r>
      <w:r w:rsidR="00987B75">
        <w:rPr>
          <w:szCs w:val="24"/>
        </w:rPr>
        <w:t>ed in 2010</w:t>
      </w:r>
      <w:r>
        <w:rPr>
          <w:szCs w:val="24"/>
        </w:rPr>
        <w:t xml:space="preserve">. </w:t>
      </w:r>
    </w:p>
    <w:p w:rsidR="00B173DD" w:rsidRDefault="00B173DD" w:rsidP="00B173DD">
      <w:pPr>
        <w:rPr>
          <w:szCs w:val="24"/>
        </w:rPr>
      </w:pPr>
      <w:r>
        <w:rPr>
          <w:szCs w:val="24"/>
        </w:rPr>
        <w:t xml:space="preserve">In 2010, the highest scoring responses related to respondents </w:t>
      </w:r>
      <w:r w:rsidR="0035271B">
        <w:rPr>
          <w:szCs w:val="24"/>
        </w:rPr>
        <w:t>agreement about ‘</w:t>
      </w:r>
      <w:r>
        <w:rPr>
          <w:szCs w:val="24"/>
        </w:rPr>
        <w:t>ability to do their current job, and believe they have the required knowledge, skills and capabilities to do their job well and knowing what is expected of them in their workplace</w:t>
      </w:r>
      <w:r w:rsidR="0035271B">
        <w:rPr>
          <w:szCs w:val="24"/>
        </w:rPr>
        <w:t>’</w:t>
      </w:r>
      <w:r>
        <w:rPr>
          <w:szCs w:val="24"/>
        </w:rPr>
        <w:t xml:space="preserve">.  The lowest results were evident with just over half of employees agreeing, that the current employment process attracts and retains people with the right capabilities.    The same highest and lowest elements were highlighted in Tier 1 for 2011. </w:t>
      </w:r>
    </w:p>
    <w:p w:rsidR="00B173DD" w:rsidRDefault="00B173DD" w:rsidP="00B173DD">
      <w:pPr>
        <w:rPr>
          <w:szCs w:val="24"/>
        </w:rPr>
      </w:pPr>
      <w:r>
        <w:rPr>
          <w:szCs w:val="24"/>
        </w:rPr>
        <w:t xml:space="preserve">An aggregation of Tier 1 and Tier 2 results in 2011, showed respondents were very positive about their ability to do their current job and knowing what is expected of them in their workplace.  </w:t>
      </w:r>
      <w:r w:rsidR="0035271B">
        <w:rPr>
          <w:szCs w:val="24"/>
        </w:rPr>
        <w:t>R</w:t>
      </w:r>
      <w:r>
        <w:rPr>
          <w:szCs w:val="24"/>
        </w:rPr>
        <w:t>espondents were overwhelmingly positive when asked about their understanding of what the State Service does, what its purpose is (delivering quality services for Tasmanians) and if they were proud to be a public servant and tell people that they were.</w:t>
      </w:r>
    </w:p>
    <w:p w:rsidR="00B173DD" w:rsidRDefault="00B173DD" w:rsidP="00B173DD">
      <w:pPr>
        <w:rPr>
          <w:szCs w:val="24"/>
        </w:rPr>
      </w:pPr>
      <w:r>
        <w:rPr>
          <w:szCs w:val="24"/>
        </w:rPr>
        <w:lastRenderedPageBreak/>
        <w:t xml:space="preserve">2011 data findings in Theme 2: </w:t>
      </w:r>
      <w:r>
        <w:rPr>
          <w:i/>
          <w:szCs w:val="24"/>
        </w:rPr>
        <w:t>Attracting and Retaining the Right People</w:t>
      </w:r>
      <w:r>
        <w:rPr>
          <w:szCs w:val="24"/>
        </w:rPr>
        <w:t xml:space="preserve"> were similar to those reported in 2010.  If the Tasmanian State Service is to build its workforce capability in a more competitive labour market, it will need to improve its recruitment processes so that the right people are placed in the right job as well as retain highly skilled new labour market entrants. This year in conjunction with </w:t>
      </w:r>
      <w:r w:rsidR="004646E1">
        <w:rPr>
          <w:szCs w:val="24"/>
        </w:rPr>
        <w:t>Agencies and Authorities</w:t>
      </w:r>
      <w:r>
        <w:rPr>
          <w:szCs w:val="24"/>
        </w:rPr>
        <w:t xml:space="preserve"> a separation of the survey statement on current employment processes was applied to help </w:t>
      </w:r>
      <w:r w:rsidR="004646E1">
        <w:rPr>
          <w:szCs w:val="24"/>
        </w:rPr>
        <w:t>Agencies and Authorities</w:t>
      </w:r>
      <w:r>
        <w:rPr>
          <w:szCs w:val="24"/>
        </w:rPr>
        <w:t xml:space="preserve"> develop and refine their ‘attraction’ and ‘retention’ strategies.  </w:t>
      </w:r>
    </w:p>
    <w:p w:rsidR="00B173DD" w:rsidRDefault="00B173DD" w:rsidP="00B173DD">
      <w:pPr>
        <w:spacing w:after="0"/>
        <w:rPr>
          <w:szCs w:val="24"/>
        </w:rPr>
      </w:pPr>
      <w:r>
        <w:rPr>
          <w:szCs w:val="24"/>
        </w:rPr>
        <w:t xml:space="preserve">Overall trends in Tier 1 and 2 are summarised below.  </w:t>
      </w:r>
      <w:r w:rsidRPr="00CE6E68">
        <w:rPr>
          <w:szCs w:val="24"/>
        </w:rPr>
        <w:t xml:space="preserve">Employees </w:t>
      </w:r>
      <w:bookmarkStart w:id="38" w:name="OLE_LINK3"/>
      <w:bookmarkStart w:id="39" w:name="OLE_LINK4"/>
      <w:r w:rsidR="0035271B">
        <w:rPr>
          <w:szCs w:val="24"/>
        </w:rPr>
        <w:t>responded positively to these statements</w:t>
      </w:r>
      <w:r>
        <w:rPr>
          <w:szCs w:val="24"/>
        </w:rPr>
        <w:t>:</w:t>
      </w:r>
      <w:r w:rsidRPr="00CE6E68">
        <w:rPr>
          <w:szCs w:val="24"/>
        </w:rPr>
        <w:t xml:space="preserve"> </w:t>
      </w:r>
      <w:bookmarkEnd w:id="38"/>
      <w:bookmarkEnd w:id="39"/>
      <w:r>
        <w:rPr>
          <w:szCs w:val="24"/>
        </w:rPr>
        <w:br/>
      </w:r>
    </w:p>
    <w:p w:rsidR="00B173DD" w:rsidRPr="00CE6E68" w:rsidRDefault="00B173DD" w:rsidP="0035271B">
      <w:pPr>
        <w:pStyle w:val="ListParagraph"/>
        <w:numPr>
          <w:ilvl w:val="0"/>
          <w:numId w:val="15"/>
        </w:numPr>
        <w:spacing w:after="120"/>
        <w:rPr>
          <w:szCs w:val="24"/>
        </w:rPr>
      </w:pPr>
      <w:r w:rsidRPr="00CE6E68">
        <w:rPr>
          <w:rFonts w:eastAsia="Times New Roman"/>
          <w:szCs w:val="24"/>
          <w:lang w:eastAsia="en-AU"/>
        </w:rPr>
        <w:t>I understand the: knowledge; skills and; behaviour (capabilities) required for my role 84.4</w:t>
      </w:r>
      <w:r>
        <w:rPr>
          <w:rFonts w:eastAsia="Times New Roman"/>
          <w:szCs w:val="24"/>
          <w:lang w:eastAsia="en-AU"/>
        </w:rPr>
        <w:t>5</w:t>
      </w:r>
      <w:r w:rsidRPr="00CE6E68">
        <w:rPr>
          <w:rFonts w:eastAsia="Times New Roman"/>
          <w:szCs w:val="24"/>
          <w:lang w:eastAsia="en-AU"/>
        </w:rPr>
        <w:t>%</w:t>
      </w:r>
      <w:r w:rsidR="0035271B">
        <w:rPr>
          <w:rFonts w:eastAsia="Times New Roman"/>
          <w:szCs w:val="24"/>
          <w:lang w:eastAsia="en-AU"/>
        </w:rPr>
        <w:t xml:space="preserve"> </w:t>
      </w:r>
      <w:r w:rsidR="0035271B" w:rsidRPr="00CE6E68">
        <w:rPr>
          <w:rFonts w:eastAsia="Times New Roman"/>
          <w:szCs w:val="24"/>
          <w:lang w:eastAsia="en-AU"/>
        </w:rPr>
        <w:t xml:space="preserve">(From </w:t>
      </w:r>
      <w:r w:rsidR="0035271B" w:rsidRPr="00CE6E68">
        <w:rPr>
          <w:rFonts w:eastAsia="Times New Roman"/>
          <w:i/>
          <w:szCs w:val="24"/>
          <w:lang w:eastAsia="en-AU"/>
        </w:rPr>
        <w:t>Theme 3</w:t>
      </w:r>
      <w:r w:rsidR="0035271B">
        <w:rPr>
          <w:rFonts w:eastAsia="Times New Roman"/>
          <w:i/>
          <w:szCs w:val="24"/>
          <w:lang w:eastAsia="en-AU"/>
        </w:rPr>
        <w:t>);</w:t>
      </w:r>
    </w:p>
    <w:p w:rsidR="00B173DD" w:rsidRPr="00CE6E68" w:rsidRDefault="00B173DD" w:rsidP="0035271B">
      <w:pPr>
        <w:pStyle w:val="ListParagraph"/>
        <w:numPr>
          <w:ilvl w:val="0"/>
          <w:numId w:val="15"/>
        </w:numPr>
        <w:spacing w:after="120"/>
        <w:rPr>
          <w:szCs w:val="24"/>
        </w:rPr>
      </w:pPr>
      <w:r w:rsidRPr="00CE6E68">
        <w:rPr>
          <w:rFonts w:eastAsia="Times New Roman"/>
          <w:szCs w:val="24"/>
          <w:lang w:eastAsia="en-AU"/>
        </w:rPr>
        <w:t>I have the required knowledge, skills and capabilities to do my job well  83.</w:t>
      </w:r>
      <w:r>
        <w:rPr>
          <w:rFonts w:eastAsia="Times New Roman"/>
          <w:szCs w:val="24"/>
          <w:lang w:eastAsia="en-AU"/>
        </w:rPr>
        <w:t>79</w:t>
      </w:r>
      <w:r w:rsidRPr="00CE6E68">
        <w:rPr>
          <w:rFonts w:eastAsia="Times New Roman"/>
          <w:szCs w:val="24"/>
          <w:lang w:eastAsia="en-AU"/>
        </w:rPr>
        <w:t xml:space="preserve">% </w:t>
      </w:r>
      <w:r w:rsidR="0035271B" w:rsidRPr="00CE6E68">
        <w:rPr>
          <w:rFonts w:eastAsia="Times New Roman"/>
          <w:szCs w:val="24"/>
          <w:lang w:eastAsia="en-AU"/>
        </w:rPr>
        <w:t xml:space="preserve">(From </w:t>
      </w:r>
      <w:r w:rsidR="0035271B">
        <w:rPr>
          <w:rFonts w:eastAsia="Times New Roman"/>
          <w:i/>
          <w:szCs w:val="24"/>
          <w:lang w:eastAsia="en-AU"/>
        </w:rPr>
        <w:t>Theme 3</w:t>
      </w:r>
      <w:r w:rsidR="0035271B" w:rsidRPr="00CE6E68">
        <w:rPr>
          <w:rFonts w:eastAsia="Times New Roman"/>
          <w:szCs w:val="24"/>
          <w:lang w:eastAsia="en-AU"/>
        </w:rPr>
        <w:t>)</w:t>
      </w:r>
      <w:r w:rsidR="0035271B">
        <w:rPr>
          <w:rFonts w:eastAsia="Times New Roman"/>
          <w:szCs w:val="24"/>
          <w:lang w:eastAsia="en-AU"/>
        </w:rPr>
        <w:t>; and</w:t>
      </w:r>
    </w:p>
    <w:p w:rsidR="00B173DD" w:rsidRPr="00CE6E68" w:rsidRDefault="00B173DD" w:rsidP="0035271B">
      <w:pPr>
        <w:pStyle w:val="ListParagraph"/>
        <w:numPr>
          <w:ilvl w:val="0"/>
          <w:numId w:val="15"/>
        </w:numPr>
        <w:spacing w:after="120"/>
        <w:jc w:val="left"/>
        <w:rPr>
          <w:szCs w:val="24"/>
        </w:rPr>
      </w:pPr>
      <w:r w:rsidRPr="00CE6E68">
        <w:rPr>
          <w:rFonts w:eastAsia="Times New Roman"/>
          <w:szCs w:val="24"/>
          <w:lang w:eastAsia="en-AU"/>
        </w:rPr>
        <w:t xml:space="preserve">I understand what my </w:t>
      </w:r>
      <w:r w:rsidR="007952A0">
        <w:rPr>
          <w:rFonts w:eastAsia="Times New Roman"/>
          <w:szCs w:val="24"/>
          <w:lang w:eastAsia="en-AU"/>
        </w:rPr>
        <w:t>o</w:t>
      </w:r>
      <w:r w:rsidR="006D7006">
        <w:rPr>
          <w:rFonts w:eastAsia="Times New Roman"/>
          <w:szCs w:val="24"/>
          <w:lang w:eastAsia="en-AU"/>
        </w:rPr>
        <w:t>rganisation</w:t>
      </w:r>
      <w:r w:rsidRPr="00CE6E68">
        <w:rPr>
          <w:rFonts w:eastAsia="Times New Roman"/>
          <w:szCs w:val="24"/>
          <w:lang w:eastAsia="en-AU"/>
        </w:rPr>
        <w:t xml:space="preserve"> does and the part we play in the wider Tasmanian State Service 81.5</w:t>
      </w:r>
      <w:r>
        <w:rPr>
          <w:rFonts w:eastAsia="Times New Roman"/>
          <w:szCs w:val="24"/>
          <w:lang w:eastAsia="en-AU"/>
        </w:rPr>
        <w:t>8</w:t>
      </w:r>
      <w:r w:rsidRPr="00CE6E68">
        <w:rPr>
          <w:rFonts w:eastAsia="Times New Roman"/>
          <w:szCs w:val="24"/>
          <w:lang w:eastAsia="en-AU"/>
        </w:rPr>
        <w:t xml:space="preserve">% </w:t>
      </w:r>
      <w:r w:rsidR="0035271B" w:rsidRPr="00CE6E68">
        <w:rPr>
          <w:rFonts w:eastAsia="Times New Roman"/>
          <w:szCs w:val="24"/>
          <w:lang w:eastAsia="en-AU"/>
        </w:rPr>
        <w:t xml:space="preserve">(From </w:t>
      </w:r>
      <w:r w:rsidR="0035271B" w:rsidRPr="00CE6E68">
        <w:rPr>
          <w:rFonts w:eastAsia="Times New Roman"/>
          <w:i/>
          <w:szCs w:val="24"/>
          <w:lang w:eastAsia="en-AU"/>
        </w:rPr>
        <w:t>Theme</w:t>
      </w:r>
      <w:r w:rsidR="0035271B">
        <w:rPr>
          <w:rFonts w:eastAsia="Times New Roman"/>
          <w:i/>
          <w:szCs w:val="24"/>
          <w:lang w:eastAsia="en-AU"/>
        </w:rPr>
        <w:t xml:space="preserve"> </w:t>
      </w:r>
      <w:r w:rsidR="0035271B" w:rsidRPr="00CE6E68">
        <w:rPr>
          <w:rFonts w:eastAsia="Times New Roman"/>
          <w:i/>
          <w:szCs w:val="24"/>
          <w:lang w:eastAsia="en-AU"/>
        </w:rPr>
        <w:t>1</w:t>
      </w:r>
      <w:r w:rsidR="0035271B" w:rsidRPr="00CE6E68">
        <w:rPr>
          <w:rFonts w:eastAsia="Times New Roman"/>
          <w:szCs w:val="24"/>
          <w:lang w:eastAsia="en-AU"/>
        </w:rPr>
        <w:t>)</w:t>
      </w:r>
      <w:r w:rsidR="0035271B">
        <w:rPr>
          <w:rFonts w:eastAsia="Times New Roman"/>
          <w:szCs w:val="24"/>
          <w:lang w:eastAsia="en-AU"/>
        </w:rPr>
        <w:t>.</w:t>
      </w:r>
      <w:r>
        <w:rPr>
          <w:rFonts w:eastAsia="Times New Roman"/>
          <w:szCs w:val="24"/>
          <w:lang w:eastAsia="en-AU"/>
        </w:rPr>
        <w:br/>
      </w:r>
    </w:p>
    <w:p w:rsidR="00B173DD" w:rsidRDefault="00B173DD" w:rsidP="00363B43">
      <w:pPr>
        <w:pStyle w:val="ListParagraph"/>
        <w:spacing w:after="0"/>
        <w:ind w:left="0"/>
        <w:jc w:val="left"/>
        <w:rPr>
          <w:szCs w:val="24"/>
        </w:rPr>
      </w:pPr>
      <w:r w:rsidRPr="00CE6E68">
        <w:rPr>
          <w:szCs w:val="24"/>
        </w:rPr>
        <w:t xml:space="preserve">Lower ratings were received for the following </w:t>
      </w:r>
      <w:r w:rsidR="0035271B">
        <w:rPr>
          <w:szCs w:val="24"/>
        </w:rPr>
        <w:t>statements</w:t>
      </w:r>
      <w:r>
        <w:rPr>
          <w:szCs w:val="24"/>
        </w:rPr>
        <w:t>:</w:t>
      </w:r>
      <w:r w:rsidRPr="00CE6E68">
        <w:rPr>
          <w:szCs w:val="24"/>
        </w:rPr>
        <w:t xml:space="preserve"> </w:t>
      </w:r>
      <w:r w:rsidR="00363B43">
        <w:rPr>
          <w:szCs w:val="24"/>
        </w:rPr>
        <w:br/>
      </w:r>
    </w:p>
    <w:p w:rsidR="00B173DD" w:rsidRPr="00CE6E68" w:rsidRDefault="00B173DD" w:rsidP="0035271B">
      <w:pPr>
        <w:pStyle w:val="ListParagraph"/>
        <w:numPr>
          <w:ilvl w:val="0"/>
          <w:numId w:val="16"/>
        </w:numPr>
        <w:spacing w:after="120"/>
        <w:rPr>
          <w:szCs w:val="24"/>
        </w:rPr>
      </w:pPr>
      <w:r w:rsidRPr="00CE6E68">
        <w:rPr>
          <w:rFonts w:eastAsia="Times New Roman"/>
          <w:szCs w:val="24"/>
          <w:lang w:eastAsia="en-AU"/>
        </w:rPr>
        <w:t>Current employment processes ensure the Tasmanian State Service assist in retaining people with the right capabilities  40.0</w:t>
      </w:r>
      <w:r>
        <w:rPr>
          <w:rFonts w:eastAsia="Times New Roman"/>
          <w:szCs w:val="24"/>
          <w:lang w:eastAsia="en-AU"/>
        </w:rPr>
        <w:t>2</w:t>
      </w:r>
      <w:r w:rsidRPr="00CE6E68">
        <w:rPr>
          <w:rFonts w:eastAsia="Times New Roman"/>
          <w:szCs w:val="24"/>
          <w:lang w:eastAsia="en-AU"/>
        </w:rPr>
        <w:t xml:space="preserve">% </w:t>
      </w:r>
      <w:r w:rsidR="0035271B" w:rsidRPr="00CE6E68">
        <w:rPr>
          <w:rFonts w:eastAsia="Times New Roman"/>
          <w:szCs w:val="24"/>
          <w:lang w:eastAsia="en-AU"/>
        </w:rPr>
        <w:t xml:space="preserve">(From </w:t>
      </w:r>
      <w:r w:rsidR="0035271B">
        <w:rPr>
          <w:rFonts w:eastAsia="Times New Roman"/>
          <w:i/>
          <w:szCs w:val="24"/>
          <w:lang w:eastAsia="en-AU"/>
        </w:rPr>
        <w:t>Theme 2</w:t>
      </w:r>
      <w:r w:rsidR="0035271B" w:rsidRPr="00CE6E68">
        <w:rPr>
          <w:rFonts w:eastAsia="Times New Roman"/>
          <w:szCs w:val="24"/>
          <w:lang w:eastAsia="en-AU"/>
        </w:rPr>
        <w:t>)</w:t>
      </w:r>
      <w:r w:rsidR="0035271B">
        <w:rPr>
          <w:rFonts w:eastAsia="Times New Roman"/>
          <w:szCs w:val="24"/>
          <w:lang w:eastAsia="en-AU"/>
        </w:rPr>
        <w:t>;</w:t>
      </w:r>
    </w:p>
    <w:p w:rsidR="00B173DD" w:rsidRPr="00CE6E68" w:rsidRDefault="00B173DD" w:rsidP="0035271B">
      <w:pPr>
        <w:pStyle w:val="ListParagraph"/>
        <w:numPr>
          <w:ilvl w:val="0"/>
          <w:numId w:val="16"/>
        </w:numPr>
        <w:spacing w:after="120"/>
        <w:rPr>
          <w:szCs w:val="24"/>
        </w:rPr>
      </w:pPr>
      <w:r w:rsidRPr="00CE6E68">
        <w:rPr>
          <w:rFonts w:eastAsia="Times New Roman"/>
          <w:szCs w:val="24"/>
          <w:lang w:eastAsia="en-AU"/>
        </w:rPr>
        <w:t xml:space="preserve">My </w:t>
      </w:r>
      <w:r w:rsidR="006D7006">
        <w:rPr>
          <w:rFonts w:eastAsia="Times New Roman"/>
          <w:szCs w:val="24"/>
          <w:lang w:eastAsia="en-AU"/>
        </w:rPr>
        <w:t>Organisation</w:t>
      </w:r>
      <w:r w:rsidRPr="00CE6E68">
        <w:rPr>
          <w:rFonts w:eastAsia="Times New Roman"/>
          <w:szCs w:val="24"/>
          <w:lang w:eastAsia="en-AU"/>
        </w:rPr>
        <w:t xml:space="preserve"> provides rewarding career pathways through supporting and mentoring employees. 46.0</w:t>
      </w:r>
      <w:r>
        <w:rPr>
          <w:rFonts w:eastAsia="Times New Roman"/>
          <w:szCs w:val="24"/>
          <w:lang w:eastAsia="en-AU"/>
        </w:rPr>
        <w:t>3</w:t>
      </w:r>
      <w:r w:rsidRPr="00CE6E68">
        <w:rPr>
          <w:rFonts w:eastAsia="Times New Roman"/>
          <w:szCs w:val="24"/>
          <w:lang w:eastAsia="en-AU"/>
        </w:rPr>
        <w:t xml:space="preserve">% </w:t>
      </w:r>
      <w:r w:rsidR="0035271B" w:rsidRPr="00CE6E68">
        <w:rPr>
          <w:rFonts w:eastAsia="Times New Roman"/>
          <w:szCs w:val="24"/>
          <w:lang w:eastAsia="en-AU"/>
        </w:rPr>
        <w:t xml:space="preserve">(From </w:t>
      </w:r>
      <w:r w:rsidR="0035271B" w:rsidRPr="00CE6E68">
        <w:rPr>
          <w:rFonts w:eastAsia="Times New Roman"/>
          <w:i/>
          <w:szCs w:val="24"/>
          <w:lang w:eastAsia="en-AU"/>
        </w:rPr>
        <w:t>Theme 2</w:t>
      </w:r>
      <w:r w:rsidR="0035271B" w:rsidRPr="00CE6E68">
        <w:rPr>
          <w:rFonts w:eastAsia="Times New Roman"/>
          <w:szCs w:val="24"/>
          <w:lang w:eastAsia="en-AU"/>
        </w:rPr>
        <w:t>)</w:t>
      </w:r>
      <w:r w:rsidR="0035271B">
        <w:rPr>
          <w:rFonts w:eastAsia="Times New Roman"/>
          <w:szCs w:val="24"/>
          <w:lang w:eastAsia="en-AU"/>
        </w:rPr>
        <w:t>; and</w:t>
      </w:r>
    </w:p>
    <w:p w:rsidR="00B173DD" w:rsidRPr="008E59C6" w:rsidRDefault="00B173DD" w:rsidP="0035271B">
      <w:pPr>
        <w:pStyle w:val="ListParagraph"/>
        <w:numPr>
          <w:ilvl w:val="0"/>
          <w:numId w:val="16"/>
        </w:numPr>
        <w:spacing w:after="120"/>
        <w:rPr>
          <w:szCs w:val="24"/>
        </w:rPr>
      </w:pPr>
      <w:r w:rsidRPr="00CE6E68">
        <w:rPr>
          <w:rFonts w:eastAsia="Times New Roman"/>
          <w:szCs w:val="24"/>
          <w:lang w:eastAsia="en-AU"/>
        </w:rPr>
        <w:t>Current employment processes ensure the Tasmanian State Service attracts people with the right capabilities 47.2</w:t>
      </w:r>
      <w:r>
        <w:rPr>
          <w:rFonts w:eastAsia="Times New Roman"/>
          <w:szCs w:val="24"/>
          <w:lang w:eastAsia="en-AU"/>
        </w:rPr>
        <w:t>5</w:t>
      </w:r>
      <w:r w:rsidRPr="00CE6E68">
        <w:rPr>
          <w:rFonts w:eastAsia="Times New Roman"/>
          <w:szCs w:val="24"/>
          <w:lang w:eastAsia="en-AU"/>
        </w:rPr>
        <w:t>%</w:t>
      </w:r>
      <w:r w:rsidR="0035271B">
        <w:rPr>
          <w:rFonts w:eastAsia="Times New Roman"/>
          <w:szCs w:val="24"/>
          <w:lang w:eastAsia="en-AU"/>
        </w:rPr>
        <w:t xml:space="preserve"> </w:t>
      </w:r>
      <w:r w:rsidR="0035271B" w:rsidRPr="00CE6E68">
        <w:rPr>
          <w:rFonts w:eastAsia="Times New Roman"/>
          <w:szCs w:val="24"/>
          <w:lang w:eastAsia="en-AU"/>
        </w:rPr>
        <w:t xml:space="preserve">(From </w:t>
      </w:r>
      <w:r w:rsidR="0035271B">
        <w:rPr>
          <w:rFonts w:eastAsia="Times New Roman"/>
          <w:i/>
          <w:szCs w:val="24"/>
          <w:lang w:eastAsia="en-AU"/>
        </w:rPr>
        <w:t>Theme 2</w:t>
      </w:r>
      <w:r w:rsidR="0035271B" w:rsidRPr="00CE6E68">
        <w:rPr>
          <w:rFonts w:eastAsia="Times New Roman"/>
          <w:szCs w:val="24"/>
          <w:lang w:eastAsia="en-AU"/>
        </w:rPr>
        <w:t>)</w:t>
      </w:r>
      <w:r w:rsidR="0035271B">
        <w:rPr>
          <w:rFonts w:eastAsia="Times New Roman"/>
          <w:szCs w:val="24"/>
          <w:lang w:eastAsia="en-AU"/>
        </w:rPr>
        <w:t>.</w:t>
      </w:r>
    </w:p>
    <w:p w:rsidR="00B173DD" w:rsidRDefault="00B173DD" w:rsidP="00B173DD">
      <w:pPr>
        <w:spacing w:after="120"/>
        <w:rPr>
          <w:szCs w:val="24"/>
        </w:rPr>
      </w:pPr>
      <w:r>
        <w:rPr>
          <w:szCs w:val="24"/>
        </w:rPr>
        <w:t>In the following sections, evaluation results are compared in several different ways</w:t>
      </w:r>
      <w:r w:rsidR="0035271B">
        <w:rPr>
          <w:szCs w:val="24"/>
        </w:rPr>
        <w:t xml:space="preserve"> in order to provide overlays/connections across the survey components</w:t>
      </w:r>
      <w:r>
        <w:rPr>
          <w:szCs w:val="24"/>
        </w:rPr>
        <w:t>:</w:t>
      </w:r>
    </w:p>
    <w:p w:rsidR="00B173DD" w:rsidRDefault="00B173DD" w:rsidP="0035271B">
      <w:pPr>
        <w:pStyle w:val="ListParagraph"/>
        <w:numPr>
          <w:ilvl w:val="0"/>
          <w:numId w:val="8"/>
        </w:numPr>
        <w:spacing w:after="120"/>
        <w:rPr>
          <w:szCs w:val="24"/>
        </w:rPr>
      </w:pPr>
      <w:r w:rsidRPr="001373C0">
        <w:rPr>
          <w:szCs w:val="24"/>
        </w:rPr>
        <w:t xml:space="preserve">Results from the individual core statements against each of the focus areas in the five People Directions themes; </w:t>
      </w:r>
    </w:p>
    <w:p w:rsidR="00B173DD" w:rsidRDefault="00B173DD" w:rsidP="0035271B">
      <w:pPr>
        <w:pStyle w:val="ListParagraph"/>
        <w:numPr>
          <w:ilvl w:val="0"/>
          <w:numId w:val="8"/>
        </w:numPr>
        <w:spacing w:after="120"/>
        <w:rPr>
          <w:szCs w:val="24"/>
        </w:rPr>
      </w:pPr>
      <w:r>
        <w:rPr>
          <w:szCs w:val="24"/>
        </w:rPr>
        <w:t>Employees across a range of occupational groups;</w:t>
      </w:r>
    </w:p>
    <w:p w:rsidR="00B173DD" w:rsidRDefault="00B173DD" w:rsidP="0035271B">
      <w:pPr>
        <w:pStyle w:val="ListParagraph"/>
        <w:numPr>
          <w:ilvl w:val="0"/>
          <w:numId w:val="8"/>
        </w:numPr>
        <w:spacing w:after="120"/>
        <w:rPr>
          <w:szCs w:val="24"/>
        </w:rPr>
      </w:pPr>
      <w:r>
        <w:rPr>
          <w:szCs w:val="24"/>
        </w:rPr>
        <w:t xml:space="preserve">Employee Groups with different perceptions; and  </w:t>
      </w:r>
    </w:p>
    <w:p w:rsidR="00B173DD" w:rsidRDefault="00B173DD" w:rsidP="0035271B">
      <w:pPr>
        <w:pStyle w:val="ListParagraph"/>
        <w:numPr>
          <w:ilvl w:val="0"/>
          <w:numId w:val="8"/>
        </w:numPr>
        <w:spacing w:after="120"/>
        <w:rPr>
          <w:szCs w:val="24"/>
        </w:rPr>
      </w:pPr>
      <w:r>
        <w:rPr>
          <w:szCs w:val="24"/>
        </w:rPr>
        <w:t xml:space="preserve">Theme results aggregated in percentage terms into the four evaluation elements which when rolled up equal the workforce success indicator.  </w:t>
      </w:r>
    </w:p>
    <w:p w:rsidR="00B173DD" w:rsidRDefault="003E5D96" w:rsidP="00B173DD">
      <w:pPr>
        <w:pStyle w:val="Heading2"/>
      </w:pPr>
      <w:r>
        <w:br w:type="page"/>
      </w:r>
      <w:bookmarkStart w:id="40" w:name="_Toc311642429"/>
      <w:bookmarkStart w:id="41" w:name="_Toc314492038"/>
      <w:r w:rsidR="00B173DD">
        <w:lastRenderedPageBreak/>
        <w:t>Results from the individual core statements against the focus areas in each of the five themes</w:t>
      </w:r>
      <w:bookmarkEnd w:id="40"/>
      <w:bookmarkEnd w:id="41"/>
    </w:p>
    <w:p w:rsidR="00B173DD" w:rsidRDefault="00B173DD" w:rsidP="00B173DD">
      <w:pPr>
        <w:pStyle w:val="Heading2"/>
      </w:pPr>
    </w:p>
    <w:p w:rsidR="00B173DD" w:rsidRPr="005E0889" w:rsidRDefault="00B173DD" w:rsidP="00BF453D">
      <w:pPr>
        <w:pStyle w:val="Heading3"/>
      </w:pPr>
      <w:bookmarkStart w:id="42" w:name="_Toc314492039"/>
      <w:r w:rsidRPr="005E0889">
        <w:t>Table 3—Summary of Measures, Average Percentage of Agreement</w:t>
      </w:r>
      <w:bookmarkEnd w:id="42"/>
    </w:p>
    <w:tbl>
      <w:tblPr>
        <w:tblW w:w="8644" w:type="dxa"/>
        <w:tblCellMar>
          <w:left w:w="0" w:type="dxa"/>
          <w:right w:w="0" w:type="dxa"/>
        </w:tblCellMar>
        <w:tblLook w:val="04A0" w:firstRow="1" w:lastRow="0" w:firstColumn="1" w:lastColumn="0" w:noHBand="0" w:noVBand="1"/>
      </w:tblPr>
      <w:tblGrid>
        <w:gridCol w:w="3033"/>
        <w:gridCol w:w="2562"/>
        <w:gridCol w:w="3049"/>
      </w:tblGrid>
      <w:tr w:rsidR="00B173DD" w:rsidRPr="002F71BA" w:rsidTr="00B173DD">
        <w:trPr>
          <w:trHeight w:val="397"/>
        </w:trPr>
        <w:tc>
          <w:tcPr>
            <w:tcW w:w="3033" w:type="dxa"/>
            <w:tcBorders>
              <w:top w:val="single" w:sz="24"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tcPr>
          <w:p w:rsidR="00B173DD" w:rsidRPr="002F71BA" w:rsidRDefault="00B173DD" w:rsidP="00B173DD">
            <w:pPr>
              <w:spacing w:after="0"/>
              <w:textAlignment w:val="baseline"/>
              <w:rPr>
                <w:rFonts w:ascii="Arial" w:eastAsia="Times New Roman" w:hAnsi="Arial" w:cs="Arial"/>
                <w:sz w:val="36"/>
                <w:szCs w:val="36"/>
                <w:lang w:eastAsia="en-AU"/>
              </w:rPr>
            </w:pPr>
          </w:p>
        </w:tc>
        <w:tc>
          <w:tcPr>
            <w:tcW w:w="2562" w:type="dxa"/>
            <w:tcBorders>
              <w:top w:val="single" w:sz="24"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jc w:val="center"/>
              <w:rPr>
                <w:rFonts w:ascii="GillSans" w:eastAsia="Times New Roman" w:hAnsi="GillSans" w:cs="Arial"/>
                <w:szCs w:val="24"/>
                <w:lang w:eastAsia="en-AU"/>
              </w:rPr>
            </w:pPr>
            <w:r w:rsidRPr="00023EDA">
              <w:rPr>
                <w:rFonts w:ascii="GillSans" w:eastAsia="Times New Roman" w:hAnsi="GillSans" w:cs="Arial"/>
                <w:szCs w:val="24"/>
                <w:lang w:eastAsia="en-AU"/>
              </w:rPr>
              <w:t>2010</w:t>
            </w:r>
          </w:p>
        </w:tc>
        <w:tc>
          <w:tcPr>
            <w:tcW w:w="3049" w:type="dxa"/>
            <w:tcBorders>
              <w:top w:val="single" w:sz="24"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jc w:val="center"/>
              <w:textAlignment w:val="baseline"/>
              <w:rPr>
                <w:rFonts w:ascii="GillSans" w:eastAsia="Times New Roman" w:hAnsi="GillSans" w:cs="Arial"/>
                <w:szCs w:val="24"/>
                <w:lang w:eastAsia="en-AU"/>
              </w:rPr>
            </w:pPr>
            <w:r w:rsidRPr="00023EDA">
              <w:rPr>
                <w:rFonts w:ascii="GillSans" w:eastAsia="Times New Roman" w:hAnsi="GillSans" w:cs="Arial"/>
                <w:szCs w:val="24"/>
                <w:lang w:eastAsia="en-AU"/>
              </w:rPr>
              <w:t>2011</w:t>
            </w:r>
          </w:p>
        </w:tc>
      </w:tr>
      <w:tr w:rsidR="00B173DD" w:rsidRPr="00023EDA" w:rsidTr="00B173DD">
        <w:trPr>
          <w:trHeight w:val="397"/>
        </w:trPr>
        <w:tc>
          <w:tcPr>
            <w:tcW w:w="3033" w:type="dxa"/>
            <w:tcBorders>
              <w:top w:val="single" w:sz="24"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textAlignment w:val="baseline"/>
              <w:rPr>
                <w:rFonts w:ascii="Arial" w:eastAsia="Times New Roman" w:hAnsi="Arial" w:cs="Arial"/>
                <w:szCs w:val="24"/>
                <w:lang w:eastAsia="en-AU"/>
              </w:rPr>
            </w:pPr>
            <w:r w:rsidRPr="002F71BA">
              <w:rPr>
                <w:rFonts w:eastAsia="MS PGothic" w:cs="Arial"/>
                <w:color w:val="000000"/>
                <w:szCs w:val="24"/>
                <w:lang w:eastAsia="en-AU"/>
              </w:rPr>
              <w:t>Performance and Outcomes</w:t>
            </w:r>
          </w:p>
        </w:tc>
        <w:tc>
          <w:tcPr>
            <w:tcW w:w="2562" w:type="dxa"/>
            <w:tcBorders>
              <w:top w:val="single" w:sz="24"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jc w:val="center"/>
              <w:rPr>
                <w:rFonts w:ascii="Arial" w:eastAsia="Times New Roman" w:hAnsi="Arial" w:cs="Arial"/>
                <w:szCs w:val="24"/>
                <w:lang w:eastAsia="en-AU"/>
              </w:rPr>
            </w:pPr>
            <w:r w:rsidRPr="002F71BA">
              <w:rPr>
                <w:rFonts w:eastAsia="Times New Roman" w:cs="Arial"/>
                <w:color w:val="000000"/>
                <w:szCs w:val="24"/>
                <w:lang w:eastAsia="en-AU"/>
              </w:rPr>
              <w:t>58</w:t>
            </w:r>
          </w:p>
        </w:tc>
        <w:tc>
          <w:tcPr>
            <w:tcW w:w="3049" w:type="dxa"/>
            <w:tcBorders>
              <w:top w:val="single" w:sz="24"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jc w:val="center"/>
              <w:textAlignment w:val="baseline"/>
              <w:rPr>
                <w:rFonts w:ascii="Arial" w:eastAsia="Times New Roman" w:hAnsi="Arial" w:cs="Arial"/>
                <w:szCs w:val="24"/>
                <w:lang w:eastAsia="en-AU"/>
              </w:rPr>
            </w:pPr>
            <w:r w:rsidRPr="002F71BA">
              <w:rPr>
                <w:rFonts w:eastAsia="MS PGothic" w:cs="Arial"/>
                <w:color w:val="000000"/>
                <w:szCs w:val="24"/>
                <w:lang w:eastAsia="en-AU"/>
              </w:rPr>
              <w:t>66</w:t>
            </w:r>
          </w:p>
        </w:tc>
      </w:tr>
      <w:tr w:rsidR="00B173DD" w:rsidRPr="002F71BA" w:rsidTr="00B173DD">
        <w:trPr>
          <w:trHeight w:val="397"/>
        </w:trPr>
        <w:tc>
          <w:tcPr>
            <w:tcW w:w="3033"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textAlignment w:val="baseline"/>
              <w:rPr>
                <w:rFonts w:ascii="Arial" w:eastAsia="Times New Roman" w:hAnsi="Arial" w:cs="Arial"/>
                <w:szCs w:val="24"/>
                <w:lang w:eastAsia="en-AU"/>
              </w:rPr>
            </w:pPr>
            <w:r w:rsidRPr="002F71BA">
              <w:rPr>
                <w:rFonts w:eastAsia="MS PGothic" w:cs="Arial"/>
                <w:color w:val="000000"/>
                <w:szCs w:val="24"/>
                <w:lang w:eastAsia="en-AU"/>
              </w:rPr>
              <w:t>Achievement and Recognition</w:t>
            </w:r>
          </w:p>
        </w:tc>
        <w:tc>
          <w:tcPr>
            <w:tcW w:w="2562"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jc w:val="center"/>
              <w:rPr>
                <w:rFonts w:ascii="Arial" w:eastAsia="Times New Roman" w:hAnsi="Arial" w:cs="Arial"/>
                <w:szCs w:val="24"/>
                <w:lang w:eastAsia="en-AU"/>
              </w:rPr>
            </w:pPr>
            <w:r w:rsidRPr="002F71BA">
              <w:rPr>
                <w:rFonts w:eastAsia="Times New Roman" w:cs="Arial"/>
                <w:color w:val="000000"/>
                <w:szCs w:val="24"/>
                <w:lang w:eastAsia="en-AU"/>
              </w:rPr>
              <w:t>67</w:t>
            </w:r>
          </w:p>
        </w:tc>
        <w:tc>
          <w:tcPr>
            <w:tcW w:w="3049"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jc w:val="center"/>
              <w:textAlignment w:val="baseline"/>
              <w:rPr>
                <w:rFonts w:ascii="Arial" w:eastAsia="Times New Roman" w:hAnsi="Arial" w:cs="Arial"/>
                <w:szCs w:val="24"/>
                <w:lang w:eastAsia="en-AU"/>
              </w:rPr>
            </w:pPr>
            <w:r w:rsidRPr="002F71BA">
              <w:rPr>
                <w:rFonts w:eastAsia="MS PGothic" w:cs="Arial"/>
                <w:color w:val="000000"/>
                <w:szCs w:val="24"/>
                <w:lang w:eastAsia="en-AU"/>
              </w:rPr>
              <w:t>62</w:t>
            </w:r>
          </w:p>
        </w:tc>
      </w:tr>
      <w:tr w:rsidR="00B173DD" w:rsidRPr="002F71BA" w:rsidTr="00B173DD">
        <w:trPr>
          <w:trHeight w:val="397"/>
        </w:trPr>
        <w:tc>
          <w:tcPr>
            <w:tcW w:w="3033"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textAlignment w:val="baseline"/>
              <w:rPr>
                <w:rFonts w:ascii="Arial" w:eastAsia="Times New Roman" w:hAnsi="Arial" w:cs="Arial"/>
                <w:szCs w:val="24"/>
                <w:lang w:eastAsia="en-AU"/>
              </w:rPr>
            </w:pPr>
            <w:r w:rsidRPr="002F71BA">
              <w:rPr>
                <w:rFonts w:eastAsia="MS PGothic" w:cs="Arial"/>
                <w:color w:val="000000"/>
                <w:szCs w:val="24"/>
                <w:lang w:eastAsia="en-AU"/>
              </w:rPr>
              <w:t>Capability and Development</w:t>
            </w:r>
          </w:p>
        </w:tc>
        <w:tc>
          <w:tcPr>
            <w:tcW w:w="2562"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jc w:val="center"/>
              <w:rPr>
                <w:rFonts w:ascii="Arial" w:eastAsia="Times New Roman" w:hAnsi="Arial" w:cs="Arial"/>
                <w:szCs w:val="24"/>
                <w:lang w:eastAsia="en-AU"/>
              </w:rPr>
            </w:pPr>
            <w:r w:rsidRPr="002F71BA">
              <w:rPr>
                <w:rFonts w:eastAsia="Times New Roman" w:cs="Arial"/>
                <w:color w:val="000000"/>
                <w:szCs w:val="24"/>
                <w:lang w:eastAsia="en-AU"/>
              </w:rPr>
              <w:t>83</w:t>
            </w:r>
          </w:p>
        </w:tc>
        <w:tc>
          <w:tcPr>
            <w:tcW w:w="3049"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jc w:val="center"/>
              <w:textAlignment w:val="baseline"/>
              <w:rPr>
                <w:rFonts w:ascii="Arial" w:eastAsia="Times New Roman" w:hAnsi="Arial" w:cs="Arial"/>
                <w:szCs w:val="24"/>
                <w:lang w:eastAsia="en-AU"/>
              </w:rPr>
            </w:pPr>
            <w:r w:rsidRPr="002F71BA">
              <w:rPr>
                <w:rFonts w:eastAsia="MS PGothic" w:cs="Arial"/>
                <w:color w:val="000000"/>
                <w:szCs w:val="24"/>
                <w:lang w:eastAsia="en-AU"/>
              </w:rPr>
              <w:t>61</w:t>
            </w:r>
          </w:p>
        </w:tc>
      </w:tr>
      <w:tr w:rsidR="00B173DD" w:rsidRPr="002F71BA" w:rsidTr="00B173DD">
        <w:trPr>
          <w:trHeight w:val="397"/>
        </w:trPr>
        <w:tc>
          <w:tcPr>
            <w:tcW w:w="3033"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textAlignment w:val="baseline"/>
              <w:rPr>
                <w:rFonts w:ascii="Arial" w:eastAsia="Times New Roman" w:hAnsi="Arial" w:cs="Arial"/>
                <w:szCs w:val="24"/>
                <w:lang w:eastAsia="en-AU"/>
              </w:rPr>
            </w:pPr>
            <w:r w:rsidRPr="002F71BA">
              <w:rPr>
                <w:rFonts w:eastAsia="MS PGothic" w:cs="Arial"/>
                <w:color w:val="000000"/>
                <w:szCs w:val="24"/>
                <w:lang w:eastAsia="en-AU"/>
              </w:rPr>
              <w:t>Attraction and Retention</w:t>
            </w:r>
          </w:p>
        </w:tc>
        <w:tc>
          <w:tcPr>
            <w:tcW w:w="2562"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jc w:val="center"/>
              <w:rPr>
                <w:rFonts w:ascii="Arial" w:eastAsia="Times New Roman" w:hAnsi="Arial" w:cs="Arial"/>
                <w:szCs w:val="24"/>
                <w:lang w:eastAsia="en-AU"/>
              </w:rPr>
            </w:pPr>
            <w:r w:rsidRPr="002F71BA">
              <w:rPr>
                <w:rFonts w:eastAsia="Times New Roman" w:cs="Arial"/>
                <w:color w:val="000000"/>
                <w:szCs w:val="24"/>
                <w:lang w:eastAsia="en-AU"/>
              </w:rPr>
              <w:t>68</w:t>
            </w:r>
          </w:p>
        </w:tc>
        <w:tc>
          <w:tcPr>
            <w:tcW w:w="3049"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jc w:val="center"/>
              <w:textAlignment w:val="baseline"/>
              <w:rPr>
                <w:rFonts w:ascii="Arial" w:eastAsia="Times New Roman" w:hAnsi="Arial" w:cs="Arial"/>
                <w:szCs w:val="24"/>
                <w:lang w:eastAsia="en-AU"/>
              </w:rPr>
            </w:pPr>
            <w:r w:rsidRPr="002F71BA">
              <w:rPr>
                <w:rFonts w:eastAsia="MS PGothic" w:cs="Arial"/>
                <w:color w:val="000000"/>
                <w:szCs w:val="24"/>
                <w:lang w:eastAsia="en-AU"/>
              </w:rPr>
              <w:t>59</w:t>
            </w:r>
          </w:p>
        </w:tc>
      </w:tr>
      <w:tr w:rsidR="00B173DD" w:rsidRPr="002F71BA" w:rsidTr="00B173DD">
        <w:trPr>
          <w:trHeight w:val="397"/>
        </w:trPr>
        <w:tc>
          <w:tcPr>
            <w:tcW w:w="3033"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textAlignment w:val="baseline"/>
              <w:rPr>
                <w:rFonts w:ascii="Arial" w:eastAsia="Times New Roman" w:hAnsi="Arial" w:cs="Arial"/>
                <w:szCs w:val="24"/>
                <w:lang w:eastAsia="en-AU"/>
              </w:rPr>
            </w:pPr>
            <w:r w:rsidRPr="002F71BA">
              <w:rPr>
                <w:rFonts w:eastAsia="MS PGothic" w:cs="Arial"/>
                <w:color w:val="000000"/>
                <w:szCs w:val="24"/>
                <w:lang w:eastAsia="en-AU"/>
              </w:rPr>
              <w:t>Employment Processes</w:t>
            </w:r>
          </w:p>
        </w:tc>
        <w:tc>
          <w:tcPr>
            <w:tcW w:w="2562"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jc w:val="center"/>
              <w:rPr>
                <w:rFonts w:ascii="Arial" w:eastAsia="Times New Roman" w:hAnsi="Arial" w:cs="Arial"/>
                <w:szCs w:val="24"/>
                <w:lang w:eastAsia="en-AU"/>
              </w:rPr>
            </w:pPr>
            <w:r w:rsidRPr="002F71BA">
              <w:rPr>
                <w:rFonts w:eastAsia="Times New Roman" w:cs="Arial"/>
                <w:color w:val="000000"/>
                <w:szCs w:val="24"/>
                <w:lang w:eastAsia="en-AU"/>
              </w:rPr>
              <w:t>44</w:t>
            </w:r>
          </w:p>
        </w:tc>
        <w:tc>
          <w:tcPr>
            <w:tcW w:w="3049" w:type="dxa"/>
            <w:tcBorders>
              <w:top w:val="single" w:sz="8" w:space="0" w:color="FFFFFF"/>
              <w:left w:val="single" w:sz="8" w:space="0" w:color="FFFFFF"/>
              <w:bottom w:val="single" w:sz="8" w:space="0" w:color="FFFFFF"/>
              <w:right w:val="single" w:sz="8" w:space="0" w:color="FFFFFF"/>
            </w:tcBorders>
            <w:shd w:val="clear" w:color="auto" w:fill="C0DB5B"/>
            <w:tcMar>
              <w:top w:w="72" w:type="dxa"/>
              <w:left w:w="144" w:type="dxa"/>
              <w:bottom w:w="72" w:type="dxa"/>
              <w:right w:w="144" w:type="dxa"/>
            </w:tcMar>
            <w:vAlign w:val="center"/>
          </w:tcPr>
          <w:p w:rsidR="00B173DD" w:rsidRPr="002F71BA" w:rsidRDefault="00B173DD" w:rsidP="00B173DD">
            <w:pPr>
              <w:spacing w:after="0"/>
              <w:jc w:val="center"/>
              <w:textAlignment w:val="baseline"/>
              <w:rPr>
                <w:rFonts w:ascii="Arial" w:eastAsia="Times New Roman" w:hAnsi="Arial" w:cs="Arial"/>
                <w:szCs w:val="24"/>
                <w:lang w:eastAsia="en-AU"/>
              </w:rPr>
            </w:pPr>
            <w:r w:rsidRPr="002F71BA">
              <w:rPr>
                <w:rFonts w:eastAsia="MS PGothic" w:cs="Arial"/>
                <w:color w:val="000000"/>
                <w:szCs w:val="24"/>
                <w:lang w:eastAsia="en-AU"/>
              </w:rPr>
              <w:t>55</w:t>
            </w:r>
          </w:p>
        </w:tc>
      </w:tr>
      <w:tr w:rsidR="00B173DD" w:rsidRPr="002F71BA" w:rsidTr="00B173DD">
        <w:trPr>
          <w:trHeight w:val="397"/>
        </w:trPr>
        <w:tc>
          <w:tcPr>
            <w:tcW w:w="3033"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B173DD" w:rsidRPr="002F71BA" w:rsidRDefault="00B173DD" w:rsidP="00B173DD">
            <w:pPr>
              <w:spacing w:after="0"/>
              <w:textAlignment w:val="baseline"/>
              <w:rPr>
                <w:rFonts w:ascii="Arial" w:eastAsia="Times New Roman" w:hAnsi="Arial" w:cs="Arial"/>
                <w:szCs w:val="24"/>
                <w:lang w:eastAsia="en-AU"/>
              </w:rPr>
            </w:pPr>
            <w:r w:rsidRPr="002F71BA">
              <w:rPr>
                <w:rFonts w:eastAsia="MS PGothic" w:cs="Arial"/>
                <w:color w:val="FFFFFF"/>
                <w:szCs w:val="24"/>
                <w:lang w:eastAsia="en-AU"/>
              </w:rPr>
              <w:t>Management and Innovation</w:t>
            </w:r>
          </w:p>
        </w:tc>
        <w:tc>
          <w:tcPr>
            <w:tcW w:w="2562"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B173DD" w:rsidRPr="002F71BA" w:rsidRDefault="00B173DD" w:rsidP="00B173DD">
            <w:pPr>
              <w:spacing w:after="0"/>
              <w:jc w:val="center"/>
              <w:rPr>
                <w:rFonts w:ascii="Arial" w:eastAsia="Times New Roman" w:hAnsi="Arial" w:cs="Arial"/>
                <w:szCs w:val="24"/>
                <w:lang w:eastAsia="en-AU"/>
              </w:rPr>
            </w:pPr>
            <w:r w:rsidRPr="002F71BA">
              <w:rPr>
                <w:rFonts w:eastAsia="Times New Roman" w:cs="Arial"/>
                <w:color w:val="FFFFFF"/>
                <w:szCs w:val="24"/>
                <w:lang w:eastAsia="en-AU"/>
              </w:rPr>
              <w:t>55</w:t>
            </w:r>
          </w:p>
        </w:tc>
        <w:tc>
          <w:tcPr>
            <w:tcW w:w="3049"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B173DD" w:rsidRPr="002F71BA" w:rsidRDefault="00B173DD" w:rsidP="00B173DD">
            <w:pPr>
              <w:spacing w:after="0"/>
              <w:jc w:val="center"/>
              <w:textAlignment w:val="baseline"/>
              <w:rPr>
                <w:rFonts w:ascii="Arial" w:eastAsia="Times New Roman" w:hAnsi="Arial" w:cs="Arial"/>
                <w:szCs w:val="24"/>
                <w:lang w:eastAsia="en-AU"/>
              </w:rPr>
            </w:pPr>
            <w:r w:rsidRPr="002F71BA">
              <w:rPr>
                <w:rFonts w:eastAsia="MS PGothic" w:cs="Arial"/>
                <w:color w:val="FFFFFF"/>
                <w:szCs w:val="24"/>
                <w:lang w:eastAsia="en-AU"/>
              </w:rPr>
              <w:t>61</w:t>
            </w:r>
          </w:p>
        </w:tc>
      </w:tr>
      <w:tr w:rsidR="00B173DD" w:rsidRPr="002F71BA" w:rsidTr="00B173DD">
        <w:trPr>
          <w:trHeight w:val="397"/>
        </w:trPr>
        <w:tc>
          <w:tcPr>
            <w:tcW w:w="3033"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B173DD" w:rsidRPr="002F71BA" w:rsidRDefault="00B173DD" w:rsidP="00B173DD">
            <w:pPr>
              <w:spacing w:after="0"/>
              <w:textAlignment w:val="baseline"/>
              <w:rPr>
                <w:rFonts w:ascii="Arial" w:eastAsia="Times New Roman" w:hAnsi="Arial" w:cs="Arial"/>
                <w:szCs w:val="24"/>
                <w:lang w:eastAsia="en-AU"/>
              </w:rPr>
            </w:pPr>
            <w:r w:rsidRPr="002F71BA">
              <w:rPr>
                <w:rFonts w:eastAsia="MS PGothic" w:cs="Arial"/>
                <w:color w:val="FFFFFF"/>
                <w:szCs w:val="24"/>
                <w:lang w:eastAsia="en-AU"/>
              </w:rPr>
              <w:t>Leadership</w:t>
            </w:r>
          </w:p>
        </w:tc>
        <w:tc>
          <w:tcPr>
            <w:tcW w:w="2562"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B173DD" w:rsidRPr="002F71BA" w:rsidRDefault="00B173DD" w:rsidP="00B173DD">
            <w:pPr>
              <w:spacing w:after="0"/>
              <w:jc w:val="center"/>
              <w:rPr>
                <w:rFonts w:ascii="Arial" w:eastAsia="Times New Roman" w:hAnsi="Arial" w:cs="Arial"/>
                <w:szCs w:val="24"/>
                <w:lang w:eastAsia="en-AU"/>
              </w:rPr>
            </w:pPr>
            <w:r w:rsidRPr="002F71BA">
              <w:rPr>
                <w:rFonts w:eastAsia="Times New Roman" w:cs="Arial"/>
                <w:color w:val="FFFFFF"/>
                <w:szCs w:val="24"/>
                <w:lang w:eastAsia="en-AU"/>
              </w:rPr>
              <w:t>49</w:t>
            </w:r>
          </w:p>
        </w:tc>
        <w:tc>
          <w:tcPr>
            <w:tcW w:w="3049"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B173DD" w:rsidRPr="002F71BA" w:rsidRDefault="00B173DD" w:rsidP="00B173DD">
            <w:pPr>
              <w:spacing w:after="0"/>
              <w:jc w:val="center"/>
              <w:textAlignment w:val="baseline"/>
              <w:rPr>
                <w:rFonts w:ascii="Arial" w:eastAsia="Times New Roman" w:hAnsi="Arial" w:cs="Arial"/>
                <w:szCs w:val="24"/>
                <w:lang w:eastAsia="en-AU"/>
              </w:rPr>
            </w:pPr>
            <w:r w:rsidRPr="002F71BA">
              <w:rPr>
                <w:rFonts w:eastAsia="MS PGothic" w:cs="Arial"/>
                <w:color w:val="FFFFFF"/>
                <w:szCs w:val="24"/>
                <w:lang w:eastAsia="en-AU"/>
              </w:rPr>
              <w:t>59</w:t>
            </w:r>
          </w:p>
        </w:tc>
      </w:tr>
      <w:tr w:rsidR="00B173DD" w:rsidRPr="002F71BA" w:rsidTr="00B173DD">
        <w:trPr>
          <w:trHeight w:val="397"/>
        </w:trPr>
        <w:tc>
          <w:tcPr>
            <w:tcW w:w="3033"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B173DD" w:rsidRPr="002F71BA" w:rsidRDefault="00B173DD" w:rsidP="00B173DD">
            <w:pPr>
              <w:spacing w:after="0"/>
              <w:textAlignment w:val="baseline"/>
              <w:rPr>
                <w:rFonts w:ascii="Arial" w:eastAsia="Times New Roman" w:hAnsi="Arial" w:cs="Arial"/>
                <w:szCs w:val="24"/>
                <w:lang w:eastAsia="en-AU"/>
              </w:rPr>
            </w:pPr>
            <w:r w:rsidRPr="002F71BA">
              <w:rPr>
                <w:rFonts w:eastAsia="MS PGothic" w:cs="Arial"/>
                <w:color w:val="FFFFFF"/>
                <w:szCs w:val="24"/>
                <w:lang w:eastAsia="en-AU"/>
              </w:rPr>
              <w:t>Workplace Behaviour</w:t>
            </w:r>
          </w:p>
        </w:tc>
        <w:tc>
          <w:tcPr>
            <w:tcW w:w="2562"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B173DD" w:rsidRPr="002F71BA" w:rsidRDefault="00B173DD" w:rsidP="00B173DD">
            <w:pPr>
              <w:spacing w:after="0"/>
              <w:jc w:val="center"/>
              <w:rPr>
                <w:rFonts w:ascii="Arial" w:eastAsia="Times New Roman" w:hAnsi="Arial" w:cs="Arial"/>
                <w:szCs w:val="24"/>
                <w:lang w:eastAsia="en-AU"/>
              </w:rPr>
            </w:pPr>
            <w:r w:rsidRPr="002F71BA">
              <w:rPr>
                <w:rFonts w:eastAsia="Times New Roman" w:cs="Arial"/>
                <w:color w:val="FFFFFF"/>
                <w:szCs w:val="24"/>
                <w:lang w:eastAsia="en-AU"/>
              </w:rPr>
              <w:t>67</w:t>
            </w:r>
          </w:p>
        </w:tc>
        <w:tc>
          <w:tcPr>
            <w:tcW w:w="3049"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vAlign w:val="center"/>
          </w:tcPr>
          <w:p w:rsidR="00B173DD" w:rsidRPr="002F71BA" w:rsidRDefault="00B173DD" w:rsidP="00B173DD">
            <w:pPr>
              <w:spacing w:after="0"/>
              <w:jc w:val="center"/>
              <w:textAlignment w:val="baseline"/>
              <w:rPr>
                <w:rFonts w:ascii="Arial" w:eastAsia="Times New Roman" w:hAnsi="Arial" w:cs="Arial"/>
                <w:szCs w:val="24"/>
                <w:lang w:eastAsia="en-AU"/>
              </w:rPr>
            </w:pPr>
            <w:r w:rsidRPr="002F71BA">
              <w:rPr>
                <w:rFonts w:eastAsia="MS PGothic" w:cs="Arial"/>
                <w:color w:val="FFFFFF"/>
                <w:szCs w:val="24"/>
                <w:lang w:eastAsia="en-AU"/>
              </w:rPr>
              <w:t>64</w:t>
            </w:r>
          </w:p>
        </w:tc>
      </w:tr>
      <w:tr w:rsidR="00B173DD" w:rsidRPr="002F71BA" w:rsidTr="00B173DD">
        <w:trPr>
          <w:trHeight w:val="397"/>
        </w:trPr>
        <w:tc>
          <w:tcPr>
            <w:tcW w:w="3033" w:type="dxa"/>
            <w:tcBorders>
              <w:top w:val="single" w:sz="8" w:space="0" w:color="FFFFFF"/>
              <w:left w:val="single" w:sz="8" w:space="0" w:color="FFFFFF"/>
              <w:bottom w:val="single" w:sz="8" w:space="0" w:color="FFFFFF"/>
              <w:right w:val="single" w:sz="8" w:space="0" w:color="FFFFFF"/>
            </w:tcBorders>
            <w:shd w:val="clear" w:color="auto" w:fill="000000"/>
            <w:tcMar>
              <w:top w:w="72" w:type="dxa"/>
              <w:left w:w="144" w:type="dxa"/>
              <w:bottom w:w="72" w:type="dxa"/>
              <w:right w:w="144" w:type="dxa"/>
            </w:tcMar>
            <w:vAlign w:val="center"/>
          </w:tcPr>
          <w:p w:rsidR="00B173DD" w:rsidRPr="002F71BA" w:rsidRDefault="00B173DD" w:rsidP="00B173DD">
            <w:pPr>
              <w:spacing w:after="0"/>
              <w:textAlignment w:val="baseline"/>
              <w:rPr>
                <w:rFonts w:ascii="Arial" w:eastAsia="Times New Roman" w:hAnsi="Arial" w:cs="Arial"/>
                <w:szCs w:val="24"/>
                <w:lang w:eastAsia="en-AU"/>
              </w:rPr>
            </w:pPr>
            <w:r w:rsidRPr="002F71BA">
              <w:rPr>
                <w:rFonts w:eastAsia="MS PGothic" w:cs="Arial"/>
                <w:color w:val="FFFFFF"/>
                <w:szCs w:val="24"/>
                <w:lang w:eastAsia="en-AU"/>
              </w:rPr>
              <w:t>Identity</w:t>
            </w:r>
          </w:p>
        </w:tc>
        <w:tc>
          <w:tcPr>
            <w:tcW w:w="2562" w:type="dxa"/>
            <w:tcBorders>
              <w:top w:val="single" w:sz="8" w:space="0" w:color="FFFFFF"/>
              <w:left w:val="single" w:sz="8" w:space="0" w:color="FFFFFF"/>
              <w:bottom w:val="single" w:sz="8" w:space="0" w:color="FFFFFF"/>
              <w:right w:val="single" w:sz="8" w:space="0" w:color="FFFFFF"/>
            </w:tcBorders>
            <w:shd w:val="clear" w:color="auto" w:fill="000000"/>
            <w:tcMar>
              <w:top w:w="72" w:type="dxa"/>
              <w:left w:w="144" w:type="dxa"/>
              <w:bottom w:w="72" w:type="dxa"/>
              <w:right w:w="144" w:type="dxa"/>
            </w:tcMar>
            <w:vAlign w:val="center"/>
          </w:tcPr>
          <w:p w:rsidR="00B173DD" w:rsidRPr="002F71BA" w:rsidRDefault="00B173DD" w:rsidP="00B173DD">
            <w:pPr>
              <w:spacing w:after="0"/>
              <w:jc w:val="center"/>
              <w:rPr>
                <w:rFonts w:ascii="Arial" w:eastAsia="Times New Roman" w:hAnsi="Arial" w:cs="Arial"/>
                <w:szCs w:val="24"/>
                <w:lang w:eastAsia="en-AU"/>
              </w:rPr>
            </w:pPr>
            <w:r w:rsidRPr="002F71BA">
              <w:rPr>
                <w:rFonts w:eastAsia="Times New Roman" w:cs="Arial"/>
                <w:color w:val="FFFFFF"/>
                <w:szCs w:val="24"/>
                <w:lang w:eastAsia="en-AU"/>
              </w:rPr>
              <w:t>74</w:t>
            </w:r>
          </w:p>
        </w:tc>
        <w:tc>
          <w:tcPr>
            <w:tcW w:w="3049" w:type="dxa"/>
            <w:tcBorders>
              <w:top w:val="single" w:sz="8" w:space="0" w:color="FFFFFF"/>
              <w:left w:val="single" w:sz="8" w:space="0" w:color="FFFFFF"/>
              <w:bottom w:val="single" w:sz="8" w:space="0" w:color="FFFFFF"/>
              <w:right w:val="single" w:sz="8" w:space="0" w:color="FFFFFF"/>
            </w:tcBorders>
            <w:shd w:val="clear" w:color="auto" w:fill="000000"/>
            <w:tcMar>
              <w:top w:w="72" w:type="dxa"/>
              <w:left w:w="144" w:type="dxa"/>
              <w:bottom w:w="72" w:type="dxa"/>
              <w:right w:w="144" w:type="dxa"/>
            </w:tcMar>
            <w:vAlign w:val="center"/>
          </w:tcPr>
          <w:p w:rsidR="00B173DD" w:rsidRPr="002F71BA" w:rsidRDefault="00B173DD" w:rsidP="00B173DD">
            <w:pPr>
              <w:spacing w:after="0"/>
              <w:jc w:val="center"/>
              <w:textAlignment w:val="baseline"/>
              <w:rPr>
                <w:rFonts w:ascii="Arial" w:eastAsia="Times New Roman" w:hAnsi="Arial" w:cs="Arial"/>
                <w:szCs w:val="24"/>
                <w:lang w:eastAsia="en-AU"/>
              </w:rPr>
            </w:pPr>
            <w:r w:rsidRPr="002F71BA">
              <w:rPr>
                <w:rFonts w:eastAsia="MS PGothic" w:cs="Arial"/>
                <w:color w:val="FFFFFF"/>
                <w:szCs w:val="24"/>
                <w:lang w:eastAsia="en-AU"/>
              </w:rPr>
              <w:t>68</w:t>
            </w:r>
          </w:p>
        </w:tc>
      </w:tr>
    </w:tbl>
    <w:p w:rsidR="00B173DD" w:rsidRDefault="00B173DD" w:rsidP="00B173DD">
      <w:pPr>
        <w:pStyle w:val="Heading2"/>
      </w:pPr>
      <w:bookmarkStart w:id="43" w:name="_Toc311642430"/>
      <w:bookmarkStart w:id="44" w:name="_Toc314492040"/>
      <w:r>
        <w:t>Employees across a range of occupational groups</w:t>
      </w:r>
      <w:bookmarkEnd w:id="43"/>
      <w:bookmarkEnd w:id="44"/>
    </w:p>
    <w:p w:rsidR="00B173DD" w:rsidRDefault="00B173DD" w:rsidP="00B173DD">
      <w:pPr>
        <w:pStyle w:val="Heading2"/>
      </w:pPr>
    </w:p>
    <w:p w:rsidR="00FC6113" w:rsidRDefault="00FC6113" w:rsidP="00B173DD">
      <w:bookmarkStart w:id="45" w:name="_Toc311013886"/>
      <w:r>
        <w:t xml:space="preserve">Data obtained from the Evaluation survey/s can provide a wealth of information for a variety of purposes at individual </w:t>
      </w:r>
      <w:r w:rsidR="00893290">
        <w:t>organisation</w:t>
      </w:r>
      <w:r>
        <w:t xml:space="preserve"> and whole of Service levels.</w:t>
      </w:r>
    </w:p>
    <w:p w:rsidR="00FC6113" w:rsidRDefault="00FC6113" w:rsidP="00B173DD">
      <w:r>
        <w:lastRenderedPageBreak/>
        <w:t>It can contribute for example to</w:t>
      </w:r>
      <w:r w:rsidR="00B173DD" w:rsidRPr="00131C9F">
        <w:t xml:space="preserve"> </w:t>
      </w:r>
      <w:r w:rsidR="00B173DD">
        <w:t>a more complete set of data to support workforce planning</w:t>
      </w:r>
      <w:r>
        <w:t xml:space="preserve"> with regard to recruitment and retention and profiling in all employee groupings and categories.</w:t>
      </w:r>
    </w:p>
    <w:p w:rsidR="00FC6113" w:rsidRDefault="00FC6113" w:rsidP="00B173DD">
      <w:r>
        <w:t xml:space="preserve">A range of interrogation filters have been built into the survey, ie age range, gender, occupational category, location etc that can be used to identify specific trend data emerging from </w:t>
      </w:r>
      <w:r w:rsidR="00B173DD">
        <w:t xml:space="preserve"> employees’ perspectives</w:t>
      </w:r>
      <w:r>
        <w:t>.</w:t>
      </w:r>
    </w:p>
    <w:p w:rsidR="00FC6113" w:rsidRDefault="00FC6113" w:rsidP="00B173DD">
      <w:r>
        <w:t xml:space="preserve">As all themes and supporting focus areas are linked across all three </w:t>
      </w:r>
      <w:r w:rsidR="00E71A0A">
        <w:t xml:space="preserve">survey </w:t>
      </w:r>
      <w:r>
        <w:t>Tiers specific and detailed data can be identified by applying some or all of the interrogation filters against trend information.</w:t>
      </w:r>
    </w:p>
    <w:p w:rsidR="00B173DD" w:rsidRPr="00131C9F" w:rsidRDefault="00E71A0A" w:rsidP="00B173DD">
      <w:r>
        <w:t>This</w:t>
      </w:r>
      <w:r w:rsidR="00C11786">
        <w:t xml:space="preserve"> </w:t>
      </w:r>
      <w:r w:rsidR="00B173DD">
        <w:t>ensure</w:t>
      </w:r>
      <w:r>
        <w:t>s</w:t>
      </w:r>
      <w:r w:rsidR="00B173DD">
        <w:t xml:space="preserve"> the range of work undertaken by the TSS is </w:t>
      </w:r>
      <w:r w:rsidR="00C11786">
        <w:t>described (age, occupational groups</w:t>
      </w:r>
      <w:r w:rsidR="00F0382D">
        <w:t>, caring responsibilities</w:t>
      </w:r>
      <w:r>
        <w:t>) and</w:t>
      </w:r>
      <w:r w:rsidR="00B173DD">
        <w:t xml:space="preserve"> any commonalit</w:t>
      </w:r>
      <w:r w:rsidR="00D44317">
        <w:t>ies</w:t>
      </w:r>
      <w:r w:rsidR="00B173DD">
        <w:t xml:space="preserve"> between groups or gaps for </w:t>
      </w:r>
      <w:r w:rsidR="004646E1">
        <w:t>Agencies and Authorities</w:t>
      </w:r>
      <w:r w:rsidR="00B173DD">
        <w:t xml:space="preserve"> </w:t>
      </w:r>
      <w:r w:rsidR="00F0382D">
        <w:t>that</w:t>
      </w:r>
      <w:r w:rsidR="00C11786">
        <w:t xml:space="preserve"> may have</w:t>
      </w:r>
      <w:r w:rsidR="00B173DD">
        <w:t xml:space="preserve"> difficulty recruiting or retaining employees</w:t>
      </w:r>
      <w:r>
        <w:t xml:space="preserve"> are identif</w:t>
      </w:r>
      <w:r w:rsidR="00D44317">
        <w:t>i</w:t>
      </w:r>
      <w:r>
        <w:t>ed</w:t>
      </w:r>
      <w:r w:rsidR="00B173DD">
        <w:t>.</w:t>
      </w:r>
      <w:bookmarkEnd w:id="45"/>
      <w:r w:rsidR="00B173DD">
        <w:t xml:space="preserve"> </w:t>
      </w:r>
    </w:p>
    <w:p w:rsidR="00D44317" w:rsidRDefault="00D44317" w:rsidP="00B173DD">
      <w:pPr>
        <w:pStyle w:val="Heading2"/>
      </w:pPr>
      <w:bookmarkStart w:id="46" w:name="_Toc311642431"/>
    </w:p>
    <w:p w:rsidR="00B173DD" w:rsidRDefault="00B173DD" w:rsidP="00B173DD">
      <w:pPr>
        <w:pStyle w:val="Heading2"/>
      </w:pPr>
      <w:bookmarkStart w:id="47" w:name="_Toc314492041"/>
      <w:r>
        <w:t>Workplace Diversity</w:t>
      </w:r>
      <w:bookmarkEnd w:id="46"/>
      <w:bookmarkEnd w:id="47"/>
    </w:p>
    <w:p w:rsidR="00D44317" w:rsidRDefault="00D44317" w:rsidP="00B173DD"/>
    <w:p w:rsidR="00E71A0A" w:rsidRDefault="00B173DD" w:rsidP="00B173DD">
      <w:r>
        <w:t xml:space="preserve">The Tasmanian State Service is committed to ensuring that </w:t>
      </w:r>
      <w:r w:rsidR="00E570A7">
        <w:t xml:space="preserve">its </w:t>
      </w:r>
      <w:r>
        <w:t xml:space="preserve">workplaces reflect community diversity.  </w:t>
      </w:r>
    </w:p>
    <w:p w:rsidR="00B173DD" w:rsidRDefault="00E71A0A" w:rsidP="00B173DD">
      <w:r>
        <w:t>The</w:t>
      </w:r>
      <w:r w:rsidR="00B173DD">
        <w:t xml:space="preserve"> survey measures employees’ perceptions </w:t>
      </w:r>
      <w:r w:rsidR="00E570A7">
        <w:t>including people who</w:t>
      </w:r>
      <w:r w:rsidR="00B173DD">
        <w:t xml:space="preserve"> identified </w:t>
      </w:r>
      <w:r w:rsidR="00E570A7">
        <w:t>that their</w:t>
      </w:r>
      <w:r w:rsidR="00B173DD">
        <w:t xml:space="preserve"> first language is not English</w:t>
      </w:r>
      <w:r w:rsidR="00E570A7">
        <w:rPr>
          <w:rStyle w:val="FootnoteReference"/>
          <w:szCs w:val="24"/>
        </w:rPr>
        <w:footnoteReference w:id="1"/>
      </w:r>
      <w:r w:rsidR="00B173DD">
        <w:t xml:space="preserve">, Aboriginal or Torres Strait Islander </w:t>
      </w:r>
      <w:r w:rsidR="00E570A7">
        <w:t xml:space="preserve">people </w:t>
      </w:r>
      <w:r w:rsidR="00F50FB5">
        <w:t xml:space="preserve">(ATSI) </w:t>
      </w:r>
      <w:r w:rsidR="00B173DD">
        <w:t>and</w:t>
      </w:r>
      <w:r w:rsidR="00E570A7">
        <w:t>/or</w:t>
      </w:r>
      <w:r w:rsidR="00B173DD">
        <w:t xml:space="preserve"> people with disability.</w:t>
      </w:r>
    </w:p>
    <w:p w:rsidR="00B173DD" w:rsidRDefault="00E570A7" w:rsidP="00B173DD">
      <w:r>
        <w:t>The representation of these groups</w:t>
      </w:r>
      <w:r w:rsidR="00F50FB5">
        <w:t>,</w:t>
      </w:r>
      <w:r>
        <w:t xml:space="preserve"> who participated in the survey in the last two years</w:t>
      </w:r>
      <w:r w:rsidR="00B173DD">
        <w:t xml:space="preserve">, is shown in the table below.  </w:t>
      </w:r>
    </w:p>
    <w:p w:rsidR="00B173DD" w:rsidRPr="005E0889" w:rsidRDefault="002C1166" w:rsidP="00BF453D">
      <w:pPr>
        <w:pStyle w:val="Heading3"/>
      </w:pPr>
      <w:r>
        <w:br w:type="page"/>
      </w:r>
      <w:bookmarkStart w:id="48" w:name="_Toc314492042"/>
      <w:r w:rsidR="00B173DD" w:rsidRPr="005E0889">
        <w:lastRenderedPageBreak/>
        <w:t>Table 4—diversity groups</w:t>
      </w:r>
      <w:bookmarkEnd w:id="48"/>
      <w:r w:rsidR="00B173DD" w:rsidRPr="005E0889">
        <w:t xml:space="preserve"> </w:t>
      </w:r>
    </w:p>
    <w:tbl>
      <w:tblPr>
        <w:tblW w:w="0" w:type="auto"/>
        <w:tblBorders>
          <w:top w:val="single" w:sz="8" w:space="0" w:color="4BACC6"/>
          <w:bottom w:val="single" w:sz="8" w:space="0" w:color="4BACC6"/>
        </w:tblBorders>
        <w:tblLook w:val="04A0" w:firstRow="1" w:lastRow="0" w:firstColumn="1" w:lastColumn="0" w:noHBand="0" w:noVBand="1"/>
      </w:tblPr>
      <w:tblGrid>
        <w:gridCol w:w="1291"/>
        <w:gridCol w:w="1262"/>
        <w:gridCol w:w="1242"/>
        <w:gridCol w:w="1300"/>
        <w:gridCol w:w="1262"/>
        <w:gridCol w:w="1243"/>
        <w:gridCol w:w="1301"/>
      </w:tblGrid>
      <w:tr w:rsidR="001B3075" w:rsidTr="001B3075">
        <w:tc>
          <w:tcPr>
            <w:tcW w:w="1320" w:type="dxa"/>
            <w:tcBorders>
              <w:top w:val="single" w:sz="8" w:space="0" w:color="4BACC6"/>
              <w:left w:val="nil"/>
              <w:bottom w:val="single" w:sz="8" w:space="0" w:color="4BACC6"/>
              <w:right w:val="nil"/>
            </w:tcBorders>
          </w:tcPr>
          <w:p w:rsidR="002D5883" w:rsidRPr="001B3075" w:rsidRDefault="002D5883" w:rsidP="00E570A7">
            <w:pPr>
              <w:rPr>
                <w:b/>
                <w:bCs/>
                <w:color w:val="31849B"/>
                <w:sz w:val="22"/>
              </w:rPr>
            </w:pPr>
            <w:r w:rsidRPr="001B3075">
              <w:rPr>
                <w:b/>
                <w:bCs/>
                <w:color w:val="31849B"/>
                <w:sz w:val="22"/>
              </w:rPr>
              <w:t>%</w:t>
            </w:r>
          </w:p>
        </w:tc>
        <w:tc>
          <w:tcPr>
            <w:tcW w:w="1320" w:type="dxa"/>
            <w:tcBorders>
              <w:top w:val="single" w:sz="8" w:space="0" w:color="4BACC6"/>
              <w:left w:val="nil"/>
              <w:bottom w:val="single" w:sz="8" w:space="0" w:color="4BACC6"/>
              <w:right w:val="nil"/>
            </w:tcBorders>
          </w:tcPr>
          <w:p w:rsidR="002D5883" w:rsidRPr="001B3075" w:rsidRDefault="002D5883" w:rsidP="00893290">
            <w:pPr>
              <w:jc w:val="center"/>
              <w:rPr>
                <w:b/>
                <w:bCs/>
                <w:color w:val="31849B"/>
                <w:sz w:val="22"/>
              </w:rPr>
            </w:pPr>
            <w:r w:rsidRPr="001B3075">
              <w:rPr>
                <w:b/>
                <w:bCs/>
                <w:color w:val="31849B"/>
                <w:sz w:val="22"/>
              </w:rPr>
              <w:t>2010 Overall</w:t>
            </w:r>
          </w:p>
        </w:tc>
        <w:tc>
          <w:tcPr>
            <w:tcW w:w="1320" w:type="dxa"/>
            <w:tcBorders>
              <w:top w:val="single" w:sz="8" w:space="0" w:color="4BACC6"/>
              <w:left w:val="nil"/>
              <w:bottom w:val="single" w:sz="8" w:space="0" w:color="4BACC6"/>
              <w:right w:val="nil"/>
            </w:tcBorders>
          </w:tcPr>
          <w:p w:rsidR="002D5883" w:rsidRPr="001B3075" w:rsidRDefault="002D5883" w:rsidP="00E570A7">
            <w:pPr>
              <w:rPr>
                <w:b/>
                <w:bCs/>
                <w:color w:val="31849B"/>
                <w:sz w:val="22"/>
              </w:rPr>
            </w:pPr>
            <w:r w:rsidRPr="001B3075">
              <w:rPr>
                <w:b/>
                <w:bCs/>
                <w:color w:val="31849B"/>
                <w:sz w:val="22"/>
              </w:rPr>
              <w:t>Fixed Term</w:t>
            </w:r>
          </w:p>
        </w:tc>
        <w:tc>
          <w:tcPr>
            <w:tcW w:w="1320" w:type="dxa"/>
            <w:tcBorders>
              <w:top w:val="single" w:sz="8" w:space="0" w:color="4BACC6"/>
              <w:left w:val="nil"/>
              <w:bottom w:val="single" w:sz="8" w:space="0" w:color="4BACC6"/>
              <w:right w:val="nil"/>
            </w:tcBorders>
          </w:tcPr>
          <w:p w:rsidR="002D5883" w:rsidRPr="001B3075" w:rsidRDefault="002D5883" w:rsidP="00E570A7">
            <w:pPr>
              <w:rPr>
                <w:b/>
                <w:bCs/>
                <w:color w:val="31849B"/>
                <w:sz w:val="22"/>
              </w:rPr>
            </w:pPr>
            <w:r w:rsidRPr="001B3075">
              <w:rPr>
                <w:b/>
                <w:bCs/>
                <w:color w:val="31849B"/>
                <w:sz w:val="22"/>
              </w:rPr>
              <w:t>Permanent</w:t>
            </w:r>
          </w:p>
        </w:tc>
        <w:tc>
          <w:tcPr>
            <w:tcW w:w="1320" w:type="dxa"/>
            <w:tcBorders>
              <w:top w:val="single" w:sz="8" w:space="0" w:color="4BACC6"/>
              <w:left w:val="nil"/>
              <w:bottom w:val="single" w:sz="8" w:space="0" w:color="4BACC6"/>
              <w:right w:val="nil"/>
            </w:tcBorders>
          </w:tcPr>
          <w:p w:rsidR="002D5883" w:rsidRPr="001B3075" w:rsidRDefault="002D5883" w:rsidP="00893290">
            <w:pPr>
              <w:jc w:val="center"/>
              <w:rPr>
                <w:b/>
                <w:bCs/>
                <w:color w:val="31849B"/>
                <w:sz w:val="22"/>
              </w:rPr>
            </w:pPr>
            <w:r w:rsidRPr="001B3075">
              <w:rPr>
                <w:b/>
                <w:bCs/>
                <w:color w:val="31849B"/>
                <w:sz w:val="22"/>
              </w:rPr>
              <w:t>2011 Overall</w:t>
            </w:r>
          </w:p>
        </w:tc>
        <w:tc>
          <w:tcPr>
            <w:tcW w:w="1321" w:type="dxa"/>
            <w:tcBorders>
              <w:top w:val="single" w:sz="8" w:space="0" w:color="4BACC6"/>
              <w:left w:val="nil"/>
              <w:bottom w:val="single" w:sz="8" w:space="0" w:color="4BACC6"/>
              <w:right w:val="nil"/>
            </w:tcBorders>
          </w:tcPr>
          <w:p w:rsidR="002D5883" w:rsidRPr="001B3075" w:rsidRDefault="002D5883" w:rsidP="00E570A7">
            <w:pPr>
              <w:rPr>
                <w:b/>
                <w:bCs/>
                <w:color w:val="31849B"/>
                <w:sz w:val="22"/>
              </w:rPr>
            </w:pPr>
            <w:r w:rsidRPr="001B3075">
              <w:rPr>
                <w:b/>
                <w:bCs/>
                <w:color w:val="31849B"/>
                <w:sz w:val="22"/>
              </w:rPr>
              <w:t>Fixed Term</w:t>
            </w:r>
          </w:p>
        </w:tc>
        <w:tc>
          <w:tcPr>
            <w:tcW w:w="1321" w:type="dxa"/>
            <w:tcBorders>
              <w:top w:val="single" w:sz="8" w:space="0" w:color="4BACC6"/>
              <w:left w:val="nil"/>
              <w:bottom w:val="single" w:sz="8" w:space="0" w:color="4BACC6"/>
              <w:right w:val="nil"/>
            </w:tcBorders>
          </w:tcPr>
          <w:p w:rsidR="002D5883" w:rsidRPr="001B3075" w:rsidRDefault="002D5883" w:rsidP="00E570A7">
            <w:pPr>
              <w:rPr>
                <w:b/>
                <w:bCs/>
                <w:color w:val="31849B"/>
                <w:sz w:val="22"/>
              </w:rPr>
            </w:pPr>
            <w:r w:rsidRPr="001B3075">
              <w:rPr>
                <w:b/>
                <w:bCs/>
                <w:color w:val="31849B"/>
                <w:sz w:val="22"/>
              </w:rPr>
              <w:t>Permanent</w:t>
            </w:r>
          </w:p>
        </w:tc>
      </w:tr>
      <w:tr w:rsidR="001B3075" w:rsidTr="001B3075">
        <w:tc>
          <w:tcPr>
            <w:tcW w:w="1320" w:type="dxa"/>
            <w:tcBorders>
              <w:left w:val="nil"/>
              <w:right w:val="nil"/>
            </w:tcBorders>
            <w:shd w:val="clear" w:color="auto" w:fill="D2EAF1"/>
          </w:tcPr>
          <w:p w:rsidR="002D5883" w:rsidRPr="001B3075" w:rsidRDefault="002D5883" w:rsidP="00E570A7">
            <w:pPr>
              <w:rPr>
                <w:b/>
                <w:bCs/>
                <w:color w:val="31849B"/>
                <w:sz w:val="22"/>
              </w:rPr>
            </w:pPr>
            <w:r w:rsidRPr="001B3075">
              <w:rPr>
                <w:b/>
                <w:bCs/>
                <w:color w:val="31849B"/>
                <w:sz w:val="22"/>
              </w:rPr>
              <w:t>Language Diversity</w:t>
            </w:r>
          </w:p>
        </w:tc>
        <w:tc>
          <w:tcPr>
            <w:tcW w:w="1320" w:type="dxa"/>
            <w:tcBorders>
              <w:left w:val="nil"/>
              <w:right w:val="nil"/>
            </w:tcBorders>
            <w:shd w:val="clear" w:color="auto" w:fill="D2EAF1"/>
          </w:tcPr>
          <w:p w:rsidR="002D5883" w:rsidRPr="001B3075" w:rsidRDefault="002D5883" w:rsidP="00893290">
            <w:pPr>
              <w:pStyle w:val="Heading2"/>
              <w:jc w:val="center"/>
              <w:rPr>
                <w:rFonts w:ascii="GillSans Light" w:hAnsi="GillSans Light"/>
                <w:b w:val="0"/>
                <w:sz w:val="22"/>
              </w:rPr>
            </w:pPr>
            <w:bookmarkStart w:id="49" w:name="_Toc314215723"/>
            <w:bookmarkStart w:id="50" w:name="_Toc314492043"/>
            <w:r w:rsidRPr="001B3075">
              <w:rPr>
                <w:rFonts w:ascii="GillSans Light" w:hAnsi="GillSans Light"/>
                <w:b w:val="0"/>
                <w:sz w:val="22"/>
              </w:rPr>
              <w:t>2.03</w:t>
            </w:r>
            <w:bookmarkEnd w:id="49"/>
            <w:bookmarkEnd w:id="50"/>
          </w:p>
        </w:tc>
        <w:tc>
          <w:tcPr>
            <w:tcW w:w="1320" w:type="dxa"/>
            <w:tcBorders>
              <w:left w:val="nil"/>
              <w:right w:val="nil"/>
            </w:tcBorders>
            <w:shd w:val="clear" w:color="auto" w:fill="D2EAF1"/>
          </w:tcPr>
          <w:p w:rsidR="002D5883" w:rsidRPr="001B3075" w:rsidRDefault="002D5883" w:rsidP="001B3075">
            <w:pPr>
              <w:pStyle w:val="Heading2"/>
              <w:jc w:val="center"/>
              <w:rPr>
                <w:rFonts w:ascii="GillSans Light" w:hAnsi="GillSans Light"/>
                <w:b w:val="0"/>
                <w:sz w:val="22"/>
              </w:rPr>
            </w:pPr>
            <w:bookmarkStart w:id="51" w:name="_Toc314215724"/>
            <w:bookmarkStart w:id="52" w:name="_Toc314492044"/>
            <w:r w:rsidRPr="001B3075">
              <w:rPr>
                <w:rFonts w:ascii="GillSans Light" w:hAnsi="GillSans Light"/>
                <w:b w:val="0"/>
                <w:sz w:val="22"/>
              </w:rPr>
              <w:t>2.69</w:t>
            </w:r>
            <w:bookmarkEnd w:id="51"/>
            <w:bookmarkEnd w:id="52"/>
          </w:p>
        </w:tc>
        <w:tc>
          <w:tcPr>
            <w:tcW w:w="1320" w:type="dxa"/>
            <w:tcBorders>
              <w:left w:val="nil"/>
              <w:right w:val="nil"/>
            </w:tcBorders>
            <w:shd w:val="clear" w:color="auto" w:fill="D2EAF1"/>
          </w:tcPr>
          <w:p w:rsidR="002D5883" w:rsidRPr="001B3075" w:rsidRDefault="002D5883" w:rsidP="001B3075">
            <w:pPr>
              <w:pStyle w:val="Heading2"/>
              <w:jc w:val="center"/>
              <w:rPr>
                <w:rFonts w:ascii="GillSans Light" w:hAnsi="GillSans Light"/>
                <w:b w:val="0"/>
                <w:sz w:val="22"/>
              </w:rPr>
            </w:pPr>
            <w:bookmarkStart w:id="53" w:name="_Toc314215725"/>
            <w:bookmarkStart w:id="54" w:name="_Toc314492045"/>
            <w:r w:rsidRPr="001B3075">
              <w:rPr>
                <w:rFonts w:ascii="GillSans Light" w:hAnsi="GillSans Light"/>
                <w:b w:val="0"/>
                <w:sz w:val="22"/>
              </w:rPr>
              <w:t>1.99</w:t>
            </w:r>
            <w:bookmarkEnd w:id="53"/>
            <w:bookmarkEnd w:id="54"/>
          </w:p>
        </w:tc>
        <w:tc>
          <w:tcPr>
            <w:tcW w:w="1320" w:type="dxa"/>
            <w:tcBorders>
              <w:left w:val="nil"/>
              <w:right w:val="nil"/>
            </w:tcBorders>
            <w:shd w:val="clear" w:color="auto" w:fill="D2EAF1"/>
          </w:tcPr>
          <w:p w:rsidR="002D5883" w:rsidRPr="001B3075" w:rsidRDefault="002D5883" w:rsidP="00893290">
            <w:pPr>
              <w:pStyle w:val="Heading2"/>
              <w:jc w:val="center"/>
              <w:rPr>
                <w:rFonts w:ascii="GillSans Light" w:hAnsi="GillSans Light"/>
                <w:b w:val="0"/>
                <w:sz w:val="22"/>
              </w:rPr>
            </w:pPr>
            <w:bookmarkStart w:id="55" w:name="_Toc314215726"/>
            <w:bookmarkStart w:id="56" w:name="_Toc314492046"/>
            <w:r w:rsidRPr="001B3075">
              <w:rPr>
                <w:rFonts w:ascii="GillSans Light" w:hAnsi="GillSans Light"/>
                <w:b w:val="0"/>
                <w:sz w:val="22"/>
              </w:rPr>
              <w:t>2.32</w:t>
            </w:r>
            <w:bookmarkEnd w:id="55"/>
            <w:bookmarkEnd w:id="56"/>
          </w:p>
        </w:tc>
        <w:tc>
          <w:tcPr>
            <w:tcW w:w="1321" w:type="dxa"/>
            <w:tcBorders>
              <w:left w:val="nil"/>
              <w:right w:val="nil"/>
            </w:tcBorders>
            <w:shd w:val="clear" w:color="auto" w:fill="D2EAF1"/>
          </w:tcPr>
          <w:p w:rsidR="002D5883" w:rsidRPr="001B3075" w:rsidRDefault="002D5883" w:rsidP="001B3075">
            <w:pPr>
              <w:pStyle w:val="Heading2"/>
              <w:jc w:val="center"/>
              <w:rPr>
                <w:rFonts w:ascii="GillSans Light" w:hAnsi="GillSans Light"/>
                <w:b w:val="0"/>
                <w:sz w:val="22"/>
              </w:rPr>
            </w:pPr>
            <w:bookmarkStart w:id="57" w:name="_Toc314215727"/>
            <w:bookmarkStart w:id="58" w:name="_Toc314492047"/>
            <w:r w:rsidRPr="001B3075">
              <w:rPr>
                <w:rFonts w:ascii="GillSans Light" w:hAnsi="GillSans Light"/>
                <w:b w:val="0"/>
                <w:sz w:val="22"/>
              </w:rPr>
              <w:t>1.79</w:t>
            </w:r>
            <w:bookmarkEnd w:id="57"/>
            <w:bookmarkEnd w:id="58"/>
          </w:p>
        </w:tc>
        <w:tc>
          <w:tcPr>
            <w:tcW w:w="1321" w:type="dxa"/>
            <w:tcBorders>
              <w:left w:val="nil"/>
              <w:right w:val="nil"/>
            </w:tcBorders>
            <w:shd w:val="clear" w:color="auto" w:fill="D2EAF1"/>
          </w:tcPr>
          <w:p w:rsidR="002D5883" w:rsidRPr="001B3075" w:rsidRDefault="002D5883" w:rsidP="001B3075">
            <w:pPr>
              <w:pStyle w:val="Heading2"/>
              <w:jc w:val="center"/>
              <w:rPr>
                <w:rFonts w:ascii="GillSans Light" w:hAnsi="GillSans Light"/>
                <w:b w:val="0"/>
                <w:sz w:val="22"/>
              </w:rPr>
            </w:pPr>
            <w:bookmarkStart w:id="59" w:name="_Toc314215728"/>
            <w:bookmarkStart w:id="60" w:name="_Toc314492048"/>
            <w:r w:rsidRPr="001B3075">
              <w:rPr>
                <w:rFonts w:ascii="GillSans Light" w:hAnsi="GillSans Light"/>
                <w:b w:val="0"/>
                <w:sz w:val="22"/>
              </w:rPr>
              <w:t>2.32</w:t>
            </w:r>
            <w:bookmarkEnd w:id="59"/>
            <w:bookmarkEnd w:id="60"/>
          </w:p>
        </w:tc>
      </w:tr>
      <w:tr w:rsidR="001B3075" w:rsidTr="001B3075">
        <w:tc>
          <w:tcPr>
            <w:tcW w:w="1320" w:type="dxa"/>
          </w:tcPr>
          <w:p w:rsidR="002D5883" w:rsidRPr="001B3075" w:rsidRDefault="002D5883" w:rsidP="00F50FB5">
            <w:pPr>
              <w:rPr>
                <w:b/>
                <w:bCs/>
                <w:color w:val="31849B"/>
                <w:sz w:val="22"/>
              </w:rPr>
            </w:pPr>
            <w:r w:rsidRPr="001B3075">
              <w:rPr>
                <w:b/>
                <w:bCs/>
                <w:color w:val="31849B"/>
                <w:sz w:val="22"/>
              </w:rPr>
              <w:t xml:space="preserve">Aboriginal or Torres </w:t>
            </w:r>
            <w:r w:rsidR="00F50FB5" w:rsidRPr="001B3075">
              <w:rPr>
                <w:b/>
                <w:bCs/>
                <w:color w:val="31849B"/>
                <w:sz w:val="22"/>
              </w:rPr>
              <w:t>S</w:t>
            </w:r>
            <w:r w:rsidRPr="001B3075">
              <w:rPr>
                <w:b/>
                <w:bCs/>
                <w:color w:val="31849B"/>
                <w:sz w:val="22"/>
              </w:rPr>
              <w:t>trait Islander</w:t>
            </w:r>
          </w:p>
        </w:tc>
        <w:tc>
          <w:tcPr>
            <w:tcW w:w="1320" w:type="dxa"/>
          </w:tcPr>
          <w:p w:rsidR="002D5883" w:rsidRPr="001B3075" w:rsidRDefault="00E135C9" w:rsidP="00893290">
            <w:pPr>
              <w:pStyle w:val="Heading2"/>
              <w:jc w:val="center"/>
              <w:rPr>
                <w:rFonts w:ascii="GillSans Light" w:hAnsi="GillSans Light"/>
                <w:b w:val="0"/>
                <w:sz w:val="22"/>
              </w:rPr>
            </w:pPr>
            <w:bookmarkStart w:id="61" w:name="_Toc314215729"/>
            <w:bookmarkStart w:id="62" w:name="_Toc314492049"/>
            <w:r w:rsidRPr="001B3075">
              <w:rPr>
                <w:rFonts w:ascii="GillSans Light" w:hAnsi="GillSans Light"/>
                <w:b w:val="0"/>
                <w:sz w:val="22"/>
              </w:rPr>
              <w:t>1.83</w:t>
            </w:r>
            <w:bookmarkEnd w:id="61"/>
            <w:bookmarkEnd w:id="62"/>
          </w:p>
        </w:tc>
        <w:tc>
          <w:tcPr>
            <w:tcW w:w="1320" w:type="dxa"/>
          </w:tcPr>
          <w:p w:rsidR="002D5883" w:rsidRPr="001B3075" w:rsidRDefault="00E135C9" w:rsidP="001B3075">
            <w:pPr>
              <w:pStyle w:val="Heading2"/>
              <w:jc w:val="center"/>
              <w:rPr>
                <w:rFonts w:ascii="GillSans Light" w:hAnsi="GillSans Light"/>
                <w:b w:val="0"/>
                <w:sz w:val="22"/>
              </w:rPr>
            </w:pPr>
            <w:bookmarkStart w:id="63" w:name="_Toc314215730"/>
            <w:bookmarkStart w:id="64" w:name="_Toc314492050"/>
            <w:r w:rsidRPr="001B3075">
              <w:rPr>
                <w:rFonts w:ascii="GillSans Light" w:hAnsi="GillSans Light"/>
                <w:b w:val="0"/>
                <w:sz w:val="22"/>
              </w:rPr>
              <w:t>2.69</w:t>
            </w:r>
            <w:bookmarkEnd w:id="63"/>
            <w:bookmarkEnd w:id="64"/>
          </w:p>
        </w:tc>
        <w:tc>
          <w:tcPr>
            <w:tcW w:w="1320" w:type="dxa"/>
          </w:tcPr>
          <w:p w:rsidR="002D5883" w:rsidRPr="001B3075" w:rsidRDefault="00E135C9" w:rsidP="001B3075">
            <w:pPr>
              <w:pStyle w:val="Heading2"/>
              <w:jc w:val="center"/>
              <w:rPr>
                <w:rFonts w:ascii="GillSans Light" w:hAnsi="GillSans Light"/>
                <w:b w:val="0"/>
                <w:sz w:val="22"/>
              </w:rPr>
            </w:pPr>
            <w:bookmarkStart w:id="65" w:name="_Toc314215731"/>
            <w:bookmarkStart w:id="66" w:name="_Toc314492051"/>
            <w:r w:rsidRPr="001B3075">
              <w:rPr>
                <w:rFonts w:ascii="GillSans Light" w:hAnsi="GillSans Light"/>
                <w:b w:val="0"/>
                <w:sz w:val="22"/>
              </w:rPr>
              <w:t>1.76</w:t>
            </w:r>
            <w:bookmarkEnd w:id="65"/>
            <w:bookmarkEnd w:id="66"/>
          </w:p>
        </w:tc>
        <w:tc>
          <w:tcPr>
            <w:tcW w:w="1320" w:type="dxa"/>
          </w:tcPr>
          <w:p w:rsidR="002D5883" w:rsidRPr="001B3075" w:rsidRDefault="00E135C9" w:rsidP="00893290">
            <w:pPr>
              <w:pStyle w:val="Heading2"/>
              <w:jc w:val="center"/>
              <w:rPr>
                <w:rFonts w:ascii="GillSans Light" w:hAnsi="GillSans Light"/>
                <w:b w:val="0"/>
                <w:sz w:val="22"/>
              </w:rPr>
            </w:pPr>
            <w:bookmarkStart w:id="67" w:name="_Toc314215732"/>
            <w:bookmarkStart w:id="68" w:name="_Toc314492052"/>
            <w:r w:rsidRPr="001B3075">
              <w:rPr>
                <w:rFonts w:ascii="GillSans Light" w:hAnsi="GillSans Light"/>
                <w:b w:val="0"/>
                <w:sz w:val="22"/>
              </w:rPr>
              <w:t>2.07</w:t>
            </w:r>
            <w:bookmarkEnd w:id="67"/>
            <w:bookmarkEnd w:id="68"/>
          </w:p>
        </w:tc>
        <w:tc>
          <w:tcPr>
            <w:tcW w:w="1321" w:type="dxa"/>
          </w:tcPr>
          <w:p w:rsidR="002D5883" w:rsidRPr="001B3075" w:rsidRDefault="00E135C9" w:rsidP="001B3075">
            <w:pPr>
              <w:pStyle w:val="Heading2"/>
              <w:jc w:val="center"/>
              <w:rPr>
                <w:rFonts w:ascii="GillSans Light" w:hAnsi="GillSans Light"/>
                <w:b w:val="0"/>
                <w:sz w:val="22"/>
              </w:rPr>
            </w:pPr>
            <w:bookmarkStart w:id="69" w:name="_Toc314215733"/>
            <w:bookmarkStart w:id="70" w:name="_Toc314492053"/>
            <w:r w:rsidRPr="001B3075">
              <w:rPr>
                <w:rFonts w:ascii="GillSans Light" w:hAnsi="GillSans Light"/>
                <w:b w:val="0"/>
                <w:sz w:val="22"/>
              </w:rPr>
              <w:t>2.81</w:t>
            </w:r>
            <w:bookmarkEnd w:id="69"/>
            <w:bookmarkEnd w:id="70"/>
          </w:p>
        </w:tc>
        <w:tc>
          <w:tcPr>
            <w:tcW w:w="1321" w:type="dxa"/>
          </w:tcPr>
          <w:p w:rsidR="002D5883" w:rsidRPr="001B3075" w:rsidRDefault="00E135C9" w:rsidP="001B3075">
            <w:pPr>
              <w:pStyle w:val="Heading2"/>
              <w:jc w:val="center"/>
              <w:rPr>
                <w:rFonts w:ascii="GillSans Light" w:hAnsi="GillSans Light"/>
                <w:b w:val="0"/>
                <w:sz w:val="22"/>
              </w:rPr>
            </w:pPr>
            <w:bookmarkStart w:id="71" w:name="_Toc314215734"/>
            <w:bookmarkStart w:id="72" w:name="_Toc314492054"/>
            <w:r w:rsidRPr="001B3075">
              <w:rPr>
                <w:rFonts w:ascii="GillSans Light" w:hAnsi="GillSans Light"/>
                <w:b w:val="0"/>
                <w:sz w:val="22"/>
              </w:rPr>
              <w:t>1.96</w:t>
            </w:r>
            <w:bookmarkEnd w:id="71"/>
            <w:bookmarkEnd w:id="72"/>
          </w:p>
        </w:tc>
      </w:tr>
      <w:tr w:rsidR="001B3075" w:rsidTr="001B3075">
        <w:tc>
          <w:tcPr>
            <w:tcW w:w="1320" w:type="dxa"/>
            <w:tcBorders>
              <w:left w:val="nil"/>
              <w:right w:val="nil"/>
            </w:tcBorders>
            <w:shd w:val="clear" w:color="auto" w:fill="D2EAF1"/>
          </w:tcPr>
          <w:p w:rsidR="002D5883" w:rsidRPr="001B3075" w:rsidRDefault="002D5883" w:rsidP="00E570A7">
            <w:pPr>
              <w:rPr>
                <w:b/>
                <w:bCs/>
                <w:color w:val="31849B"/>
                <w:sz w:val="22"/>
              </w:rPr>
            </w:pPr>
            <w:r w:rsidRPr="001B3075">
              <w:rPr>
                <w:b/>
                <w:bCs/>
                <w:color w:val="31849B"/>
                <w:sz w:val="22"/>
              </w:rPr>
              <w:t>People with Disability</w:t>
            </w:r>
          </w:p>
        </w:tc>
        <w:tc>
          <w:tcPr>
            <w:tcW w:w="1320" w:type="dxa"/>
            <w:tcBorders>
              <w:left w:val="nil"/>
              <w:right w:val="nil"/>
            </w:tcBorders>
            <w:shd w:val="clear" w:color="auto" w:fill="D2EAF1"/>
          </w:tcPr>
          <w:p w:rsidR="002D5883" w:rsidRPr="001B3075" w:rsidRDefault="00E135C9" w:rsidP="00893290">
            <w:pPr>
              <w:pStyle w:val="Heading2"/>
              <w:jc w:val="center"/>
              <w:rPr>
                <w:rFonts w:ascii="GillSans Light" w:hAnsi="GillSans Light"/>
                <w:b w:val="0"/>
                <w:sz w:val="22"/>
              </w:rPr>
            </w:pPr>
            <w:bookmarkStart w:id="73" w:name="_Toc314215735"/>
            <w:bookmarkStart w:id="74" w:name="_Toc314492055"/>
            <w:r w:rsidRPr="001B3075">
              <w:rPr>
                <w:rFonts w:ascii="GillSans Light" w:hAnsi="GillSans Light"/>
                <w:b w:val="0"/>
                <w:sz w:val="22"/>
              </w:rPr>
              <w:t>3.74</w:t>
            </w:r>
            <w:bookmarkEnd w:id="73"/>
            <w:bookmarkEnd w:id="74"/>
          </w:p>
        </w:tc>
        <w:tc>
          <w:tcPr>
            <w:tcW w:w="1320" w:type="dxa"/>
            <w:tcBorders>
              <w:left w:val="nil"/>
              <w:right w:val="nil"/>
            </w:tcBorders>
            <w:shd w:val="clear" w:color="auto" w:fill="D2EAF1"/>
          </w:tcPr>
          <w:p w:rsidR="002D5883" w:rsidRPr="001B3075" w:rsidRDefault="00E135C9" w:rsidP="001B3075">
            <w:pPr>
              <w:pStyle w:val="Heading2"/>
              <w:jc w:val="center"/>
              <w:rPr>
                <w:rFonts w:ascii="GillSans Light" w:hAnsi="GillSans Light"/>
                <w:b w:val="0"/>
                <w:sz w:val="22"/>
              </w:rPr>
            </w:pPr>
            <w:bookmarkStart w:id="75" w:name="_Toc314215736"/>
            <w:bookmarkStart w:id="76" w:name="_Toc314492056"/>
            <w:r w:rsidRPr="001B3075">
              <w:rPr>
                <w:rFonts w:ascii="GillSans Light" w:hAnsi="GillSans Light"/>
                <w:b w:val="0"/>
                <w:sz w:val="22"/>
              </w:rPr>
              <w:t>2.39</w:t>
            </w:r>
            <w:bookmarkEnd w:id="75"/>
            <w:bookmarkEnd w:id="76"/>
          </w:p>
        </w:tc>
        <w:tc>
          <w:tcPr>
            <w:tcW w:w="1320" w:type="dxa"/>
            <w:tcBorders>
              <w:left w:val="nil"/>
              <w:right w:val="nil"/>
            </w:tcBorders>
            <w:shd w:val="clear" w:color="auto" w:fill="D2EAF1"/>
          </w:tcPr>
          <w:p w:rsidR="002D5883" w:rsidRPr="001B3075" w:rsidRDefault="00E135C9" w:rsidP="001B3075">
            <w:pPr>
              <w:pStyle w:val="Heading2"/>
              <w:jc w:val="center"/>
              <w:rPr>
                <w:rFonts w:ascii="GillSans Light" w:hAnsi="GillSans Light"/>
                <w:b w:val="0"/>
                <w:sz w:val="22"/>
              </w:rPr>
            </w:pPr>
            <w:bookmarkStart w:id="77" w:name="_Toc314215737"/>
            <w:bookmarkStart w:id="78" w:name="_Toc314492057"/>
            <w:r w:rsidRPr="001B3075">
              <w:rPr>
                <w:rFonts w:ascii="GillSans Light" w:hAnsi="GillSans Light"/>
                <w:b w:val="0"/>
                <w:sz w:val="22"/>
              </w:rPr>
              <w:t>3.91</w:t>
            </w:r>
            <w:bookmarkEnd w:id="77"/>
            <w:bookmarkEnd w:id="78"/>
          </w:p>
        </w:tc>
        <w:tc>
          <w:tcPr>
            <w:tcW w:w="1320" w:type="dxa"/>
            <w:tcBorders>
              <w:left w:val="nil"/>
              <w:right w:val="nil"/>
            </w:tcBorders>
            <w:shd w:val="clear" w:color="auto" w:fill="D2EAF1"/>
          </w:tcPr>
          <w:p w:rsidR="002D5883" w:rsidRPr="001B3075" w:rsidRDefault="00E135C9" w:rsidP="00893290">
            <w:pPr>
              <w:pStyle w:val="Heading2"/>
              <w:jc w:val="center"/>
              <w:rPr>
                <w:rFonts w:ascii="GillSans Light" w:hAnsi="GillSans Light"/>
                <w:b w:val="0"/>
                <w:sz w:val="22"/>
              </w:rPr>
            </w:pPr>
            <w:bookmarkStart w:id="79" w:name="_Toc314215738"/>
            <w:bookmarkStart w:id="80" w:name="_Toc314492058"/>
            <w:r w:rsidRPr="001B3075">
              <w:rPr>
                <w:rFonts w:ascii="GillSans Light" w:hAnsi="GillSans Light"/>
                <w:b w:val="0"/>
                <w:sz w:val="22"/>
              </w:rPr>
              <w:t>4.10</w:t>
            </w:r>
            <w:bookmarkEnd w:id="79"/>
            <w:bookmarkEnd w:id="80"/>
          </w:p>
        </w:tc>
        <w:tc>
          <w:tcPr>
            <w:tcW w:w="1321" w:type="dxa"/>
            <w:tcBorders>
              <w:left w:val="nil"/>
              <w:right w:val="nil"/>
            </w:tcBorders>
            <w:shd w:val="clear" w:color="auto" w:fill="D2EAF1"/>
          </w:tcPr>
          <w:p w:rsidR="002D5883" w:rsidRPr="001B3075" w:rsidRDefault="00E135C9" w:rsidP="001B3075">
            <w:pPr>
              <w:pStyle w:val="Heading2"/>
              <w:jc w:val="center"/>
              <w:rPr>
                <w:rFonts w:ascii="GillSans Light" w:hAnsi="GillSans Light"/>
                <w:b w:val="0"/>
                <w:sz w:val="22"/>
              </w:rPr>
            </w:pPr>
            <w:bookmarkStart w:id="81" w:name="_Toc314215739"/>
            <w:bookmarkStart w:id="82" w:name="_Toc314492059"/>
            <w:r w:rsidRPr="001B3075">
              <w:rPr>
                <w:rFonts w:ascii="GillSans Light" w:hAnsi="GillSans Light"/>
                <w:b w:val="0"/>
                <w:sz w:val="22"/>
              </w:rPr>
              <w:t>2.56</w:t>
            </w:r>
            <w:bookmarkEnd w:id="81"/>
            <w:bookmarkEnd w:id="82"/>
          </w:p>
        </w:tc>
        <w:tc>
          <w:tcPr>
            <w:tcW w:w="1321" w:type="dxa"/>
            <w:tcBorders>
              <w:left w:val="nil"/>
              <w:right w:val="nil"/>
            </w:tcBorders>
            <w:shd w:val="clear" w:color="auto" w:fill="D2EAF1"/>
          </w:tcPr>
          <w:p w:rsidR="002D5883" w:rsidRPr="001B3075" w:rsidRDefault="00E135C9" w:rsidP="001B3075">
            <w:pPr>
              <w:pStyle w:val="Heading2"/>
              <w:jc w:val="center"/>
              <w:rPr>
                <w:rFonts w:ascii="GillSans Light" w:hAnsi="GillSans Light"/>
                <w:b w:val="0"/>
                <w:sz w:val="22"/>
              </w:rPr>
            </w:pPr>
            <w:bookmarkStart w:id="83" w:name="_Toc314215740"/>
            <w:bookmarkStart w:id="84" w:name="_Toc314492060"/>
            <w:r w:rsidRPr="001B3075">
              <w:rPr>
                <w:rFonts w:ascii="GillSans Light" w:hAnsi="GillSans Light"/>
                <w:b w:val="0"/>
                <w:sz w:val="22"/>
              </w:rPr>
              <w:t>4.23</w:t>
            </w:r>
            <w:bookmarkEnd w:id="83"/>
            <w:bookmarkEnd w:id="84"/>
          </w:p>
        </w:tc>
      </w:tr>
    </w:tbl>
    <w:p w:rsidR="004D7CA4" w:rsidRDefault="004D7CA4" w:rsidP="00B173DD">
      <w:pPr>
        <w:pStyle w:val="Heading2"/>
      </w:pPr>
      <w:bookmarkStart w:id="85" w:name="_Toc311642461"/>
    </w:p>
    <w:p w:rsidR="00B173DD" w:rsidRDefault="00B173DD" w:rsidP="00B173DD">
      <w:pPr>
        <w:pStyle w:val="Heading2"/>
      </w:pPr>
      <w:bookmarkStart w:id="86" w:name="_Toc314492061"/>
      <w:r>
        <w:t>Trends in representation of diversity groups</w:t>
      </w:r>
      <w:bookmarkEnd w:id="85"/>
      <w:bookmarkEnd w:id="86"/>
    </w:p>
    <w:p w:rsidR="00F50FB5" w:rsidRPr="00F50FB5" w:rsidRDefault="00F50FB5" w:rsidP="00F50FB5">
      <w:pPr>
        <w:pStyle w:val="Heading3"/>
      </w:pPr>
      <w:bookmarkStart w:id="87" w:name="_Toc314492062"/>
      <w:r>
        <w:t>Language Diversity</w:t>
      </w:r>
      <w:bookmarkEnd w:id="87"/>
    </w:p>
    <w:p w:rsidR="00B173DD" w:rsidRDefault="00B173DD" w:rsidP="00B173DD">
      <w:bookmarkStart w:id="88" w:name="_Toc311013917"/>
      <w:r w:rsidRPr="00C7138F">
        <w:t xml:space="preserve">The </w:t>
      </w:r>
      <w:r>
        <w:t xml:space="preserve">percentage of permanent TSS employees who identified </w:t>
      </w:r>
      <w:r w:rsidR="00F50FB5">
        <w:t xml:space="preserve">that </w:t>
      </w:r>
      <w:r>
        <w:t xml:space="preserve">English </w:t>
      </w:r>
      <w:r w:rsidR="00F50FB5">
        <w:t>was not their first language</w:t>
      </w:r>
      <w:r>
        <w:t xml:space="preserve"> increased slightly this year to 2.32 per cent.  </w:t>
      </w:r>
      <w:r w:rsidR="00F50FB5">
        <w:t>This group</w:t>
      </w:r>
      <w:r>
        <w:t xml:space="preserve"> are predominantly females employed in the administrative and clerical general/regional and corporate services occupational categories in the 45-54 year age group with 5 to less than 10 years service.  </w:t>
      </w:r>
      <w:r w:rsidR="00F50FB5">
        <w:t>This group</w:t>
      </w:r>
      <w:r>
        <w:t xml:space="preserve"> neither</w:t>
      </w:r>
      <w:r w:rsidR="00BC67B9">
        <w:t>,</w:t>
      </w:r>
      <w:r>
        <w:t xml:space="preserve"> agree or disagree</w:t>
      </w:r>
      <w:r w:rsidR="00F50FB5">
        <w:t xml:space="preserve"> that</w:t>
      </w:r>
      <w:r>
        <w:t xml:space="preserve"> current employment processes attracts people with the right capabilities and </w:t>
      </w:r>
      <w:r w:rsidR="00F50FB5">
        <w:t xml:space="preserve">overall </w:t>
      </w:r>
      <w:r>
        <w:t>their responses to Tier 1 statements was consistent with whole of service respondents.</w:t>
      </w:r>
      <w:bookmarkEnd w:id="88"/>
    </w:p>
    <w:p w:rsidR="00F50FB5" w:rsidRDefault="00F50FB5" w:rsidP="00F50FB5">
      <w:pPr>
        <w:pStyle w:val="Heading3"/>
      </w:pPr>
      <w:bookmarkStart w:id="89" w:name="_Toc314492063"/>
      <w:r>
        <w:t>Aboriginal or torres strait islander people</w:t>
      </w:r>
      <w:bookmarkEnd w:id="89"/>
      <w:r>
        <w:t xml:space="preserve"> </w:t>
      </w:r>
    </w:p>
    <w:p w:rsidR="00B173DD" w:rsidRDefault="00B173DD" w:rsidP="00B173DD">
      <w:bookmarkStart w:id="90" w:name="_Toc311013918"/>
      <w:r>
        <w:t xml:space="preserve">At June 2011, there were a total of 92 Aboriginal Identified or Tagged positions in the State Service 38 of which are identified positions in the Department of Education. </w:t>
      </w:r>
      <w:r>
        <w:rPr>
          <w:rStyle w:val="FootnoteReference"/>
        </w:rPr>
        <w:footnoteReference w:id="2"/>
      </w:r>
      <w:r>
        <w:t xml:space="preserve">  The percentage of survey respondents who identified themselves as </w:t>
      </w:r>
      <w:r w:rsidR="00C20DD8">
        <w:t>ATSI</w:t>
      </w:r>
      <w:r>
        <w:t xml:space="preserve"> this year was 4.10 per </w:t>
      </w:r>
      <w:r>
        <w:lastRenderedPageBreak/>
        <w:t xml:space="preserve">cent or 91 employees.  Of those 91 respondents, 77 were permanent, 11 fixed term and 3 were casual/sessional employed in the administrative and clerical general/regional, corporate services and education/training/teaching sectors.   63.74 per cent were in the 35-44 and 45-54 year age groups with 5 to less than 10 years service.  </w:t>
      </w:r>
      <w:r w:rsidR="00F50FB5">
        <w:t>Of this group</w:t>
      </w:r>
      <w:r>
        <w:t xml:space="preserve">, 73.33 per cent were female and 10.99 per cent </w:t>
      </w:r>
      <w:r w:rsidR="00F50FB5">
        <w:t>indicated that they had</w:t>
      </w:r>
      <w:r>
        <w:t xml:space="preserve"> a disability.</w:t>
      </w:r>
      <w:bookmarkEnd w:id="90"/>
      <w:r>
        <w:t xml:space="preserve"> </w:t>
      </w:r>
    </w:p>
    <w:p w:rsidR="00B173DD" w:rsidRDefault="00B173DD" w:rsidP="00B173DD">
      <w:bookmarkStart w:id="93" w:name="_Toc311013919"/>
      <w:r>
        <w:t>This year, the Commissioner approved 5 positions with an essential requirement for the employment of Aboriginal people</w:t>
      </w:r>
      <w:r w:rsidR="00C20DD8">
        <w:t xml:space="preserve">. </w:t>
      </w:r>
      <w:r>
        <w:t xml:space="preserve"> </w:t>
      </w:r>
      <w:r w:rsidR="00C20DD8">
        <w:t>T</w:t>
      </w:r>
      <w:r>
        <w:t xml:space="preserve">he length of service for those who identified 6.59 per cent (6 respondents) was less than 1 year.  31.87 per cent of </w:t>
      </w:r>
      <w:r w:rsidR="00C20DD8">
        <w:t>ATSI respondents</w:t>
      </w:r>
      <w:r>
        <w:t xml:space="preserve"> neither</w:t>
      </w:r>
      <w:r w:rsidR="00C20DD8">
        <w:t>,</w:t>
      </w:r>
      <w:r>
        <w:t xml:space="preserve"> agree or disagree</w:t>
      </w:r>
      <w:r w:rsidR="00C20DD8">
        <w:t>, that</w:t>
      </w:r>
      <w:r>
        <w:t xml:space="preserve"> </w:t>
      </w:r>
      <w:r w:rsidR="00C20DD8">
        <w:t>‘</w:t>
      </w:r>
      <w:r>
        <w:t>current employment processes attracts people with the right capabilities</w:t>
      </w:r>
      <w:r w:rsidR="00C20DD8">
        <w:t>’</w:t>
      </w:r>
      <w:r>
        <w:t xml:space="preserve">, 48.35 per cent strongly agreed that they have the </w:t>
      </w:r>
      <w:r w:rsidR="00C20DD8">
        <w:t>‘</w:t>
      </w:r>
      <w:r>
        <w:t>required knowledge, skills and capabilities to do their job well</w:t>
      </w:r>
      <w:r w:rsidR="00C20DD8">
        <w:t xml:space="preserve">’. </w:t>
      </w:r>
      <w:r>
        <w:t xml:space="preserve"> 38.46 per cent neither</w:t>
      </w:r>
      <w:r w:rsidR="004D46CE">
        <w:t>,</w:t>
      </w:r>
      <w:r>
        <w:t xml:space="preserve"> agree or disagree that their </w:t>
      </w:r>
      <w:r w:rsidR="006D7006">
        <w:t>organisation</w:t>
      </w:r>
      <w:r>
        <w:t>’s executive team provide</w:t>
      </w:r>
      <w:r w:rsidR="00C20DD8">
        <w:t>s</w:t>
      </w:r>
      <w:r>
        <w:t xml:space="preserve"> effective leadership.</w:t>
      </w:r>
      <w:bookmarkEnd w:id="93"/>
      <w:r>
        <w:t xml:space="preserve">   </w:t>
      </w:r>
    </w:p>
    <w:p w:rsidR="00B173DD" w:rsidRDefault="00B173DD" w:rsidP="00B173DD">
      <w:bookmarkStart w:id="94" w:name="_Toc311013920"/>
      <w:r>
        <w:t xml:space="preserve">In 2011, </w:t>
      </w:r>
      <w:r w:rsidR="00C16FCA">
        <w:t>similar responses for this group are noted when compared to whole of service</w:t>
      </w:r>
      <w:r>
        <w:t xml:space="preserve"> in terms of their satisfaction with career recognition or access to learning and development opportunities.</w:t>
      </w:r>
      <w:bookmarkEnd w:id="94"/>
    </w:p>
    <w:p w:rsidR="004D46CE" w:rsidRDefault="004D46CE" w:rsidP="004D46CE">
      <w:pPr>
        <w:pStyle w:val="Heading3"/>
      </w:pPr>
      <w:bookmarkStart w:id="95" w:name="_Toc314492064"/>
      <w:r>
        <w:t>People with disability</w:t>
      </w:r>
      <w:bookmarkEnd w:id="95"/>
    </w:p>
    <w:p w:rsidR="005450BD" w:rsidRDefault="00B173DD" w:rsidP="00B173DD">
      <w:bookmarkStart w:id="96" w:name="_Toc311013921"/>
      <w:r>
        <w:t xml:space="preserve">Attracting, recruiting and retaining people with disability is a priority to ‘increase the proportion of people with disability in employment’ under the intergovernmental National Disability </w:t>
      </w:r>
      <w:r w:rsidR="004D46CE">
        <w:t>A</w:t>
      </w:r>
      <w:r>
        <w:t>greement.</w:t>
      </w:r>
      <w:r>
        <w:rPr>
          <w:rStyle w:val="FootnoteReference"/>
        </w:rPr>
        <w:footnoteReference w:id="3"/>
      </w:r>
      <w:r>
        <w:t xml:space="preserve">   </w:t>
      </w:r>
      <w:r w:rsidR="006E33E3">
        <w:t>4.10 per cent (180 respondents)</w:t>
      </w:r>
      <w:r w:rsidR="005450BD">
        <w:t xml:space="preserve"> of people with disability participated in the</w:t>
      </w:r>
      <w:r>
        <w:t xml:space="preserve"> 2011 survey, the same as that reported in the 2010 survey</w:t>
      </w:r>
      <w:r w:rsidR="005450BD">
        <w:t>.</w:t>
      </w:r>
    </w:p>
    <w:p w:rsidR="00B173DD" w:rsidRDefault="00B173DD" w:rsidP="00B173DD">
      <w:r>
        <w:t xml:space="preserve"> </w:t>
      </w:r>
      <w:bookmarkStart w:id="97" w:name="_Toc311013922"/>
      <w:bookmarkEnd w:id="96"/>
      <w:r>
        <w:t xml:space="preserve">92.22 per cent of this group are permanent employees, </w:t>
      </w:r>
      <w:r w:rsidR="005450BD">
        <w:t>a high percentage are</w:t>
      </w:r>
      <w:r>
        <w:t xml:space="preserve"> female, and represented across all occupational groups with the majority employed in the administrative and clerical general/regional category.  </w:t>
      </w:r>
      <w:r w:rsidR="005450BD">
        <w:t>The number of people in this group</w:t>
      </w:r>
      <w:r>
        <w:t xml:space="preserve"> remains static</w:t>
      </w:r>
      <w:r w:rsidR="005450BD">
        <w:t xml:space="preserve"> and</w:t>
      </w:r>
      <w:r>
        <w:t xml:space="preserve"> the majority </w:t>
      </w:r>
      <w:r w:rsidR="005450BD">
        <w:t xml:space="preserve">are </w:t>
      </w:r>
      <w:r>
        <w:t xml:space="preserve">in the 35-44, 45-54 and 55-64 year age groups </w:t>
      </w:r>
      <w:r w:rsidR="005450BD">
        <w:t>with</w:t>
      </w:r>
      <w:r>
        <w:t xml:space="preserve"> plus 20 years of service.  </w:t>
      </w:r>
      <w:bookmarkEnd w:id="97"/>
      <w:r>
        <w:t xml:space="preserve">80.45 per cent </w:t>
      </w:r>
      <w:r w:rsidR="005450BD">
        <w:t>indicated</w:t>
      </w:r>
      <w:r>
        <w:t xml:space="preserve"> their length of service as </w:t>
      </w:r>
      <w:r w:rsidR="005450BD">
        <w:t xml:space="preserve">being </w:t>
      </w:r>
      <w:r>
        <w:t>greater than 5 years and just 2.79 per cent have been in the State Service for less than 1 year.  6.67 per cent (12 respondents) are 25-34 years of age and 0.56</w:t>
      </w:r>
      <w:r w:rsidR="005450BD">
        <w:t xml:space="preserve"> per cent</w:t>
      </w:r>
      <w:r>
        <w:t xml:space="preserve"> (1 respondent) is in the 15-24 year age range. </w:t>
      </w:r>
    </w:p>
    <w:p w:rsidR="00B173DD" w:rsidRDefault="003D4AE8" w:rsidP="00B173DD">
      <w:r>
        <w:t>‘Current employment processes attracts people with the right capabilities’, r</w:t>
      </w:r>
      <w:r w:rsidR="00B173DD">
        <w:t xml:space="preserve">esponses were </w:t>
      </w:r>
      <w:r>
        <w:t xml:space="preserve">evenly spread </w:t>
      </w:r>
      <w:r w:rsidR="00B173DD">
        <w:t xml:space="preserve">with </w:t>
      </w:r>
      <w:r w:rsidR="002D277B">
        <w:t>30.17 per cent agree (</w:t>
      </w:r>
      <w:r w:rsidR="00B173DD">
        <w:t>1.12 per cent strongly agree</w:t>
      </w:r>
      <w:r w:rsidR="002D277B">
        <w:t xml:space="preserve"> plus </w:t>
      </w:r>
      <w:r w:rsidR="00B173DD">
        <w:t xml:space="preserve">29.05 per cent </w:t>
      </w:r>
      <w:r w:rsidR="00B173DD">
        <w:lastRenderedPageBreak/>
        <w:t>agree</w:t>
      </w:r>
      <w:r w:rsidR="002D277B">
        <w:t>)</w:t>
      </w:r>
      <w:r w:rsidR="00B173DD">
        <w:t xml:space="preserve"> and 30.17 per cent disagree</w:t>
      </w:r>
      <w:r w:rsidR="002D277B">
        <w:t>.</w:t>
      </w:r>
      <w:r w:rsidR="00B173DD">
        <w:t xml:space="preserve"> </w:t>
      </w:r>
      <w:r w:rsidR="002D277B">
        <w:t xml:space="preserve"> </w:t>
      </w:r>
      <w:r w:rsidR="00B173DD">
        <w:t xml:space="preserve">23.33 per cent strongly disagree that the </w:t>
      </w:r>
      <w:r w:rsidR="002D277B">
        <w:t>‘</w:t>
      </w:r>
      <w:r w:rsidR="00B173DD">
        <w:t>process retains people with the right capabilities</w:t>
      </w:r>
      <w:r w:rsidR="002D277B">
        <w:t>’</w:t>
      </w:r>
      <w:r w:rsidR="00B173DD">
        <w:t xml:space="preserve"> and 38.33 per cent strongly agree that </w:t>
      </w:r>
      <w:r w:rsidR="002D277B">
        <w:t>‘</w:t>
      </w:r>
      <w:r w:rsidR="00B173DD">
        <w:t>they have the required knowledge, skills and capabilities to do their job well</w:t>
      </w:r>
      <w:r w:rsidR="002D277B">
        <w:t>’</w:t>
      </w:r>
      <w:r w:rsidR="00B173DD">
        <w:t>.</w:t>
      </w:r>
    </w:p>
    <w:p w:rsidR="00B173DD" w:rsidRDefault="002D277B" w:rsidP="00B173DD">
      <w:r>
        <w:t>‘R</w:t>
      </w:r>
      <w:r w:rsidR="00B173DD">
        <w:t>ecognition for good ideas and performance by their direct manager</w:t>
      </w:r>
      <w:r>
        <w:t>’</w:t>
      </w:r>
      <w:r w:rsidR="00B173DD">
        <w:t xml:space="preserve"> were </w:t>
      </w:r>
      <w:r>
        <w:t xml:space="preserve">strongly </w:t>
      </w:r>
      <w:r w:rsidR="00B173DD">
        <w:t>reported however, compared to (31.14 per cent</w:t>
      </w:r>
      <w:r>
        <w:t xml:space="preserve"> agreement across the Service</w:t>
      </w:r>
      <w:r w:rsidR="00B173DD">
        <w:t xml:space="preserve">) 29.44 per cent of people with disability disagree that their </w:t>
      </w:r>
      <w:r w:rsidR="006D7006">
        <w:t>organisation</w:t>
      </w:r>
      <w:r w:rsidR="00B173DD">
        <w:t xml:space="preserve">’s executive team provide effective leadership. </w:t>
      </w:r>
    </w:p>
    <w:p w:rsidR="00B173DD" w:rsidRPr="00DE5723" w:rsidRDefault="00B173DD" w:rsidP="00B173DD">
      <w:bookmarkStart w:id="98" w:name="_Toc311013924"/>
      <w:r w:rsidRPr="00DE5723">
        <w:t xml:space="preserve">These </w:t>
      </w:r>
      <w:r>
        <w:t xml:space="preserve">trends are also consistent with the overall positive findings of the State Service Commissioner’s Evaluation Program findings in 2011 that reported equity in employment ‘is not a barrier to success in their workplace’ for diverse groups. </w:t>
      </w:r>
      <w:r>
        <w:rPr>
          <w:rStyle w:val="FootnoteReference"/>
        </w:rPr>
        <w:footnoteReference w:id="4"/>
      </w:r>
      <w:bookmarkEnd w:id="98"/>
      <w:r>
        <w:t xml:space="preserve"> </w:t>
      </w:r>
    </w:p>
    <w:p w:rsidR="00B173DD" w:rsidRDefault="00B173DD" w:rsidP="003643BF">
      <w:pPr>
        <w:pStyle w:val="Heading3"/>
      </w:pPr>
      <w:bookmarkStart w:id="99" w:name="_Toc311642462"/>
      <w:bookmarkStart w:id="100" w:name="_Toc314492065"/>
      <w:bookmarkStart w:id="101" w:name="_Toc311013925"/>
      <w:r>
        <w:t>Caring responsibilities</w:t>
      </w:r>
      <w:bookmarkEnd w:id="99"/>
      <w:bookmarkEnd w:id="100"/>
    </w:p>
    <w:p w:rsidR="002D277B" w:rsidRDefault="00B173DD" w:rsidP="00B173DD">
      <w:r>
        <w:br/>
      </w:r>
      <w:r w:rsidR="002D277B">
        <w:t xml:space="preserve">Flexible work arrangements </w:t>
      </w:r>
      <w:r w:rsidR="00391E94">
        <w:t xml:space="preserve">are appealing to all working age groups for a variety of reasons.  The following section provides information relating to </w:t>
      </w:r>
      <w:r w:rsidR="003A36C3">
        <w:t>respondents with</w:t>
      </w:r>
      <w:r w:rsidR="00391E94">
        <w:t xml:space="preserve"> caring responsibilities</w:t>
      </w:r>
      <w:r w:rsidR="003A36C3">
        <w:t xml:space="preserve"> including ‘children’, ‘elderly relatives’ or ‘other’</w:t>
      </w:r>
      <w:r w:rsidR="00391E94">
        <w:t>.</w:t>
      </w:r>
    </w:p>
    <w:p w:rsidR="00B173DD" w:rsidRDefault="00B173DD" w:rsidP="00B173DD">
      <w:r>
        <w:t xml:space="preserve">‘Caring for </w:t>
      </w:r>
      <w:r w:rsidR="003A36C3">
        <w:t>c</w:t>
      </w:r>
      <w:r>
        <w:t>hildren’ was the most commonly reported main reason given.  A slightly higher percentage (58.51 per cent) of females, the majority of this group (91.47 per cent) are permanent and 3.66 percent have a disability.   Those ‘caring for children’ were represented across all occupational groups with 7.74 per cent and 1.75 percent in management and the Senior Executive Service respectively.</w:t>
      </w:r>
    </w:p>
    <w:p w:rsidR="00B173DD" w:rsidRDefault="00B173DD" w:rsidP="00B173DD">
      <w:r>
        <w:t>41.65 per cent</w:t>
      </w:r>
      <w:r w:rsidR="003A36C3">
        <w:t xml:space="preserve"> are</w:t>
      </w:r>
      <w:r>
        <w:t xml:space="preserve"> in the 35-44 year age group and 38.37 per cent 45-54 years of age, </w:t>
      </w:r>
      <w:r w:rsidR="003A36C3">
        <w:t xml:space="preserve">of whom, </w:t>
      </w:r>
      <w:r>
        <w:t xml:space="preserve">the majority </w:t>
      </w:r>
      <w:r w:rsidR="003A36C3">
        <w:t>(</w:t>
      </w:r>
      <w:r>
        <w:t>23.66 per cent</w:t>
      </w:r>
      <w:r w:rsidR="003A36C3">
        <w:t>)</w:t>
      </w:r>
      <w:r>
        <w:t xml:space="preserve"> have been in the service for 5 to less than 10 years.  This group agree </w:t>
      </w:r>
      <w:r w:rsidR="003A36C3">
        <w:t>‘</w:t>
      </w:r>
      <w:r>
        <w:t>employment processes attracts people with the right capabilities</w:t>
      </w:r>
      <w:r w:rsidR="003A36C3">
        <w:t>’</w:t>
      </w:r>
      <w:r>
        <w:t xml:space="preserve"> however responses suggest their expectations of </w:t>
      </w:r>
      <w:r w:rsidR="003A36C3">
        <w:t>‘</w:t>
      </w:r>
      <w:r>
        <w:t>employment processes to retain</w:t>
      </w:r>
      <w:r w:rsidR="003A36C3">
        <w:t>’</w:t>
      </w:r>
      <w:r>
        <w:t xml:space="preserve"> them were consistent with the overall responses.</w:t>
      </w:r>
    </w:p>
    <w:p w:rsidR="00B173DD" w:rsidRDefault="00B173DD" w:rsidP="00B173DD">
      <w:r>
        <w:t xml:space="preserve">A total of 337 respondents </w:t>
      </w:r>
      <w:r w:rsidR="003A36C3">
        <w:t>reported</w:t>
      </w:r>
      <w:r>
        <w:t xml:space="preserve"> as caring for ‘</w:t>
      </w:r>
      <w:r w:rsidR="003A36C3">
        <w:t>e</w:t>
      </w:r>
      <w:r>
        <w:t>lderly relatives’. The majority are permanent females in the 45-54 (48.38 per cent) and 55-64 (27.43 per cent) year age groups and 17.51 per cent have 5 to less than 10 years</w:t>
      </w:r>
      <w:r w:rsidR="003A36C3">
        <w:t xml:space="preserve"> service</w:t>
      </w:r>
      <w:r>
        <w:t xml:space="preserve">, and 35.91 per cent have plus 20 years service.  The highest </w:t>
      </w:r>
      <w:r w:rsidR="003A36C3">
        <w:t>representation</w:t>
      </w:r>
      <w:r>
        <w:t xml:space="preserve"> of those caring for ‘elderly relatives’ work</w:t>
      </w:r>
      <w:r w:rsidR="003A36C3">
        <w:t xml:space="preserve"> </w:t>
      </w:r>
      <w:r w:rsidR="003A36C3">
        <w:lastRenderedPageBreak/>
        <w:t>are</w:t>
      </w:r>
      <w:r w:rsidR="00832318">
        <w:t>,</w:t>
      </w:r>
      <w:r w:rsidR="003A36C3">
        <w:t xml:space="preserve"> </w:t>
      </w:r>
      <w:r>
        <w:t xml:space="preserve">in the administrative and clerical – general/regional (19.76 per cent) and education/training/teaching (18.58 per cent) occupational groups.   </w:t>
      </w:r>
    </w:p>
    <w:p w:rsidR="00B173DD" w:rsidRPr="00777400" w:rsidRDefault="003A36C3" w:rsidP="00B173DD">
      <w:r>
        <w:t>The</w:t>
      </w:r>
      <w:r w:rsidR="00832318">
        <w:t xml:space="preserve"> respondents who indicated that they had ’caring responsibilities’ did not identify across the survey components differently than all respondents</w:t>
      </w:r>
      <w:r w:rsidR="00B173DD">
        <w:t>.</w:t>
      </w:r>
    </w:p>
    <w:p w:rsidR="00B173DD" w:rsidRDefault="00B173DD" w:rsidP="00B173DD">
      <w:pPr>
        <w:pStyle w:val="Heading2"/>
      </w:pPr>
      <w:bookmarkStart w:id="102" w:name="_Toc311642463"/>
    </w:p>
    <w:p w:rsidR="00B173DD" w:rsidRDefault="00B173DD" w:rsidP="00B173DD">
      <w:pPr>
        <w:pStyle w:val="Heading2"/>
      </w:pPr>
      <w:bookmarkStart w:id="103" w:name="_Toc314215746"/>
      <w:bookmarkStart w:id="104" w:name="_Toc314492066"/>
      <w:r>
        <w:t>People Directions Framework theme responses aggregated into the four evaluation elements</w:t>
      </w:r>
      <w:bookmarkEnd w:id="101"/>
      <w:bookmarkEnd w:id="102"/>
      <w:bookmarkEnd w:id="103"/>
      <w:bookmarkEnd w:id="104"/>
    </w:p>
    <w:p w:rsidR="00B173DD" w:rsidRDefault="00B173DD" w:rsidP="00B173DD">
      <w:pPr>
        <w:pStyle w:val="Heading2"/>
      </w:pPr>
    </w:p>
    <w:p w:rsidR="00B173DD" w:rsidRPr="00C03475" w:rsidRDefault="00B173DD" w:rsidP="00161C97">
      <w:bookmarkStart w:id="105" w:name="_Toc311642464"/>
      <w:r>
        <w:t xml:space="preserve">The table below shows the themes, their underlying focus areas and the average employee </w:t>
      </w:r>
      <w:r w:rsidR="00832318">
        <w:t>agreement (in terms of responses)</w:t>
      </w:r>
      <w:r>
        <w:t>.</w:t>
      </w:r>
      <w:bookmarkEnd w:id="105"/>
      <w:r>
        <w:t xml:space="preserve">  </w:t>
      </w:r>
    </w:p>
    <w:p w:rsidR="00BF453D" w:rsidRDefault="00BF453D" w:rsidP="00BF453D">
      <w:pPr>
        <w:pStyle w:val="Heading3"/>
      </w:pPr>
      <w:bookmarkStart w:id="106" w:name="_Toc311642465"/>
    </w:p>
    <w:p w:rsidR="00B173DD" w:rsidRDefault="00B173DD" w:rsidP="00BF453D">
      <w:pPr>
        <w:pStyle w:val="Heading3"/>
        <w:rPr>
          <w:szCs w:val="24"/>
        </w:rPr>
      </w:pPr>
      <w:bookmarkStart w:id="107" w:name="_Toc314215747"/>
      <w:bookmarkStart w:id="108" w:name="_Toc314492067"/>
      <w:r w:rsidRPr="00BF453D">
        <w:t>Table 5—Tier 1 average percentage agreement</w:t>
      </w:r>
      <w:r w:rsidRPr="0084454B">
        <w:rPr>
          <w:color w:val="auto"/>
        </w:rPr>
        <w:t xml:space="preserve"> </w:t>
      </w:r>
      <w:r>
        <w:rPr>
          <w:color w:val="auto"/>
        </w:rPr>
        <w:br/>
      </w:r>
      <w:r w:rsidR="00C15F4D">
        <w:rPr>
          <w:noProof/>
          <w:szCs w:val="24"/>
          <w:lang w:eastAsia="en-AU"/>
        </w:rPr>
        <w:pict>
          <v:shape id="Chart 1" o:spid="_x0000_i1026" type="#_x0000_t75" style="width:423.75pt;height:27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">
            <v:imagedata r:id="rId21" o:title="" cropbottom="-36f"/>
            <o:lock v:ext="edit" aspectratio="f"/>
          </v:shape>
        </w:pict>
      </w:r>
      <w:bookmarkEnd w:id="106"/>
      <w:bookmarkEnd w:id="107"/>
      <w:bookmarkEnd w:id="108"/>
    </w:p>
    <w:p w:rsidR="00B173DD" w:rsidRDefault="00B173DD" w:rsidP="00B173DD"/>
    <w:p w:rsidR="00101F95" w:rsidRDefault="00101F95" w:rsidP="00101F95">
      <w:pPr>
        <w:pStyle w:val="Heading1"/>
      </w:pPr>
      <w:bookmarkStart w:id="109" w:name="_Toc314492068"/>
      <w:r>
        <w:lastRenderedPageBreak/>
        <w:t>Detailed results</w:t>
      </w:r>
      <w:bookmarkEnd w:id="109"/>
    </w:p>
    <w:p w:rsidR="00B173DD" w:rsidRDefault="00B173DD" w:rsidP="00B173DD">
      <w:r w:rsidRPr="009A20B6">
        <w:t xml:space="preserve">The following sections provide the findings from the themes and present a standardised table for each focus area.  </w:t>
      </w:r>
    </w:p>
    <w:p w:rsidR="00B173DD" w:rsidRPr="009A20B6" w:rsidRDefault="00B173DD" w:rsidP="00B173DD">
      <w:r>
        <w:t>Note for comparative purposes.  T</w:t>
      </w:r>
      <w:r w:rsidRPr="009A20B6">
        <w:t xml:space="preserve">he State Service Commissioner’s survey only report on ‘strongly agree’ and ‘agree’, </w:t>
      </w:r>
      <w:r>
        <w:t>however, removing t</w:t>
      </w:r>
      <w:r w:rsidRPr="009A20B6">
        <w:t xml:space="preserve">he ‘neither agree or disagree’, ‘disagree’ and ‘strongly disagree’ and ‘don’t know’ </w:t>
      </w:r>
      <w:r>
        <w:t>measures from this survey</w:t>
      </w:r>
      <w:r w:rsidRPr="009A20B6">
        <w:t xml:space="preserve"> were not significant predictors to gauge overall trends.  </w:t>
      </w:r>
      <w:r w:rsidR="00832318">
        <w:t>O</w:t>
      </w:r>
      <w:r>
        <w:t>verall results have been reported</w:t>
      </w:r>
      <w:r w:rsidR="00832318">
        <w:t xml:space="preserve"> and d</w:t>
      </w:r>
      <w:r w:rsidRPr="009A20B6">
        <w:t>etailed ‘overall’ results are shown for Tiers 1 and 2 in this section.</w:t>
      </w:r>
    </w:p>
    <w:p w:rsidR="004D7CA4" w:rsidRDefault="004D7CA4" w:rsidP="00B173DD">
      <w:pPr>
        <w:pStyle w:val="Heading2"/>
      </w:pPr>
      <w:bookmarkStart w:id="110" w:name="_Toc311642466"/>
    </w:p>
    <w:p w:rsidR="00B173DD" w:rsidRPr="0084454B" w:rsidRDefault="00B173DD" w:rsidP="00B173DD">
      <w:pPr>
        <w:pStyle w:val="Heading2"/>
      </w:pPr>
      <w:bookmarkStart w:id="111" w:name="_Toc314492069"/>
      <w:r w:rsidRPr="0084454B">
        <w:t>Theme 1 Knowing Who We are, What We Do, How We Do It, Why We Do It</w:t>
      </w:r>
      <w:bookmarkEnd w:id="110"/>
      <w:bookmarkEnd w:id="111"/>
    </w:p>
    <w:p w:rsidR="00B173DD" w:rsidRDefault="00B173DD" w:rsidP="003643BF">
      <w:pPr>
        <w:pStyle w:val="Heading3"/>
      </w:pPr>
      <w:bookmarkStart w:id="112" w:name="_Toc311642467"/>
      <w:bookmarkStart w:id="113" w:name="_Toc314492070"/>
      <w:r>
        <w:t>Project Who We Are (Identity)</w:t>
      </w:r>
      <w:bookmarkEnd w:id="112"/>
      <w:bookmarkEnd w:id="113"/>
    </w:p>
    <w:p w:rsidR="00B173DD" w:rsidRDefault="00B173DD" w:rsidP="00B173DD">
      <w:r>
        <w:br/>
        <w:t>The survey includes a series of statements which measure respondents’ belief that their employer (</w:t>
      </w:r>
      <w:r w:rsidR="006D7006">
        <w:t>organisation</w:t>
      </w:r>
      <w:r>
        <w:t xml:space="preserve">) is a model employer.  It also measures respondents’ level of agreement to identify the extent of employee commitment and </w:t>
      </w:r>
      <w:r w:rsidR="00832318">
        <w:t xml:space="preserve">to </w:t>
      </w:r>
      <w:r>
        <w:t xml:space="preserve">show any differences between particular work groups/sectors to enable </w:t>
      </w:r>
      <w:r w:rsidR="004646E1">
        <w:t>Agencies and Authorities</w:t>
      </w:r>
      <w:r>
        <w:t>, if required, to focus their effort</w:t>
      </w:r>
      <w:r w:rsidR="00832318">
        <w:t xml:space="preserve"> in this area</w:t>
      </w:r>
      <w:r>
        <w:t xml:space="preserve">.   </w:t>
      </w:r>
    </w:p>
    <w:p w:rsidR="00B173DD" w:rsidRPr="009A20B6" w:rsidRDefault="00B173DD" w:rsidP="00B173DD">
      <w:r>
        <w:t>At a whole of service level, t</w:t>
      </w:r>
      <w:r w:rsidRPr="009A20B6">
        <w:t xml:space="preserve">here were high level perceptions of the respondents’ collective knowledge and understanding of ‘who we are and why we do it’.  The table below shows the overall results. </w:t>
      </w:r>
    </w:p>
    <w:p w:rsidR="00EA01B7" w:rsidRDefault="00EA01B7" w:rsidP="003643BF">
      <w:pPr>
        <w:pStyle w:val="Heading3"/>
        <w:rPr>
          <w:rStyle w:val="Heading2Char"/>
          <w:rFonts w:eastAsia="Calibri"/>
          <w:b w:val="0"/>
          <w:bCs/>
          <w:iCs w:val="0"/>
          <w:caps/>
        </w:rPr>
      </w:pPr>
    </w:p>
    <w:p w:rsidR="000411BC" w:rsidRPr="003643BF" w:rsidRDefault="00B173DD" w:rsidP="003643BF">
      <w:pPr>
        <w:pStyle w:val="Heading3"/>
      </w:pPr>
      <w:bookmarkStart w:id="114" w:name="_Toc314492071"/>
      <w:r w:rsidRPr="003643BF">
        <w:rPr>
          <w:rStyle w:val="Heading2Char"/>
          <w:rFonts w:eastAsia="Calibri"/>
          <w:b w:val="0"/>
          <w:bCs/>
          <w:iCs w:val="0"/>
          <w:caps/>
        </w:rPr>
        <w:t>Table 6—Who, What, How, Why</w:t>
      </w:r>
      <w:bookmarkEnd w:id="114"/>
      <w:r w:rsidRPr="003643BF">
        <w:tab/>
      </w:r>
      <w:r w:rsidRPr="003643BF">
        <w:tab/>
      </w:r>
      <w:r w:rsidRPr="003643BF">
        <w:tab/>
        <w:t xml:space="preserve">    </w:t>
      </w:r>
    </w:p>
    <w:p w:rsidR="00B173DD" w:rsidRDefault="00B173DD" w:rsidP="000411BC">
      <w:pPr>
        <w:spacing w:after="0" w:line="260" w:lineRule="atLeast"/>
        <w:ind w:left="5760" w:firstLine="720"/>
      </w:pPr>
      <w:bookmarkStart w:id="115" w:name="_Toc314215752"/>
      <w:bookmarkStart w:id="116" w:name="_Toc314492072"/>
      <w:r w:rsidRPr="003643BF">
        <w:rPr>
          <w:rStyle w:val="Heading3Char"/>
          <w:rFonts w:eastAsia="Calibri"/>
        </w:rPr>
        <w:t>Average Overall</w:t>
      </w:r>
      <w:bookmarkEnd w:id="115"/>
      <w:bookmarkEnd w:id="116"/>
      <w:r>
        <w:t>*</w:t>
      </w:r>
    </w:p>
    <w:tbl>
      <w:tblPr>
        <w:tblW w:w="8530" w:type="dxa"/>
        <w:tblInd w:w="93" w:type="dxa"/>
        <w:tblLook w:val="04A0" w:firstRow="1" w:lastRow="0" w:firstColumn="1" w:lastColumn="0" w:noHBand="0" w:noVBand="1"/>
      </w:tblPr>
      <w:tblGrid>
        <w:gridCol w:w="7755"/>
        <w:gridCol w:w="775"/>
      </w:tblGrid>
      <w:tr w:rsidR="00B173DD" w:rsidRPr="00860F6A" w:rsidTr="00832318">
        <w:trPr>
          <w:trHeight w:val="431"/>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a1 - I know what the role of the Tasmanian State Service is and understand its purpose is 'delivery quality services for Tasmanians'</w:t>
            </w:r>
          </w:p>
        </w:tc>
        <w:tc>
          <w:tcPr>
            <w:tcW w:w="775" w:type="dxa"/>
            <w:tcBorders>
              <w:top w:val="nil"/>
              <w:left w:val="nil"/>
              <w:bottom w:val="nil"/>
              <w:right w:val="nil"/>
            </w:tcBorders>
            <w:shd w:val="clear" w:color="000000" w:fill="DBE5F1"/>
            <w:noWrap/>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77.59</w:t>
            </w:r>
          </w:p>
        </w:tc>
      </w:tr>
      <w:tr w:rsidR="00B173DD" w:rsidRPr="00860F6A" w:rsidTr="00832318">
        <w:trPr>
          <w:trHeight w:val="431"/>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 xml:space="preserve">a2 - I would say that I am proud to work for the Tasmanian State Service and happy to tell </w:t>
            </w:r>
            <w:r w:rsidRPr="00860F6A">
              <w:rPr>
                <w:rFonts w:eastAsia="Times New Roman" w:cs="Calibri"/>
                <w:color w:val="000000"/>
                <w:sz w:val="20"/>
                <w:szCs w:val="20"/>
                <w:lang w:eastAsia="en-AU"/>
              </w:rPr>
              <w:lastRenderedPageBreak/>
              <w:t>people that I do</w:t>
            </w:r>
          </w:p>
        </w:tc>
        <w:tc>
          <w:tcPr>
            <w:tcW w:w="775" w:type="dxa"/>
            <w:tcBorders>
              <w:top w:val="nil"/>
              <w:left w:val="nil"/>
              <w:bottom w:val="nil"/>
              <w:right w:val="nil"/>
            </w:tcBorders>
            <w:shd w:val="clear" w:color="000000" w:fill="DBE5F1"/>
            <w:noWrap/>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lastRenderedPageBreak/>
              <w:t>68.77</w:t>
            </w:r>
          </w:p>
        </w:tc>
      </w:tr>
      <w:tr w:rsidR="00B173DD" w:rsidRPr="00860F6A" w:rsidTr="00832318">
        <w:trPr>
          <w:trHeight w:val="246"/>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lastRenderedPageBreak/>
              <w:t xml:space="preserve">a1.1 - I understand my </w:t>
            </w:r>
            <w:r w:rsidR="006D7006">
              <w:rPr>
                <w:rFonts w:eastAsia="Times New Roman" w:cs="Calibri"/>
                <w:color w:val="000000"/>
                <w:sz w:val="20"/>
                <w:szCs w:val="20"/>
                <w:lang w:eastAsia="en-AU"/>
              </w:rPr>
              <w:t>Organisation</w:t>
            </w:r>
            <w:r w:rsidRPr="00860F6A">
              <w:rPr>
                <w:rFonts w:eastAsia="Times New Roman" w:cs="Calibri"/>
                <w:color w:val="000000"/>
                <w:sz w:val="20"/>
                <w:szCs w:val="20"/>
                <w:lang w:eastAsia="en-AU"/>
              </w:rPr>
              <w:t>'s core purpose</w:t>
            </w:r>
          </w:p>
        </w:tc>
        <w:tc>
          <w:tcPr>
            <w:tcW w:w="775" w:type="dxa"/>
            <w:tcBorders>
              <w:top w:val="nil"/>
              <w:left w:val="nil"/>
              <w:bottom w:val="nil"/>
              <w:right w:val="nil"/>
            </w:tcBorders>
            <w:shd w:val="clear" w:color="000000" w:fill="DBE5F1"/>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77.46</w:t>
            </w:r>
          </w:p>
        </w:tc>
      </w:tr>
      <w:tr w:rsidR="00B173DD" w:rsidRPr="00860F6A" w:rsidTr="00832318">
        <w:trPr>
          <w:trHeight w:val="246"/>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 xml:space="preserve">a1.2 - I understand what my </w:t>
            </w:r>
            <w:r w:rsidR="006D7006">
              <w:rPr>
                <w:rFonts w:eastAsia="Times New Roman" w:cs="Calibri"/>
                <w:color w:val="000000"/>
                <w:sz w:val="20"/>
                <w:szCs w:val="20"/>
                <w:lang w:eastAsia="en-AU"/>
              </w:rPr>
              <w:t>Organisation</w:t>
            </w:r>
            <w:r w:rsidRPr="00860F6A">
              <w:rPr>
                <w:rFonts w:eastAsia="Times New Roman" w:cs="Calibri"/>
                <w:color w:val="000000"/>
                <w:sz w:val="20"/>
                <w:szCs w:val="20"/>
                <w:lang w:eastAsia="en-AU"/>
              </w:rPr>
              <w:t xml:space="preserve"> does and the part we play in the wider Tasmanian State Service</w:t>
            </w:r>
          </w:p>
        </w:tc>
        <w:tc>
          <w:tcPr>
            <w:tcW w:w="775" w:type="dxa"/>
            <w:tcBorders>
              <w:top w:val="nil"/>
              <w:left w:val="nil"/>
              <w:bottom w:val="nil"/>
              <w:right w:val="nil"/>
            </w:tcBorders>
            <w:shd w:val="clear" w:color="000000" w:fill="DBE5F1"/>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81.58</w:t>
            </w:r>
          </w:p>
        </w:tc>
      </w:tr>
      <w:tr w:rsidR="00B173DD" w:rsidRPr="00860F6A" w:rsidTr="00832318">
        <w:trPr>
          <w:trHeight w:val="246"/>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a1.3 - I have a clear understanding of the Tasmanian State Service and how it works</w:t>
            </w:r>
          </w:p>
        </w:tc>
        <w:tc>
          <w:tcPr>
            <w:tcW w:w="775" w:type="dxa"/>
            <w:tcBorders>
              <w:top w:val="nil"/>
              <w:left w:val="nil"/>
              <w:bottom w:val="nil"/>
              <w:right w:val="nil"/>
            </w:tcBorders>
            <w:shd w:val="clear" w:color="000000" w:fill="DBE5F1"/>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72.06</w:t>
            </w:r>
          </w:p>
        </w:tc>
      </w:tr>
      <w:tr w:rsidR="00B173DD" w:rsidRPr="00860F6A" w:rsidTr="00832318">
        <w:trPr>
          <w:trHeight w:val="246"/>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 xml:space="preserve">a1.4 -I strongly associate: My </w:t>
            </w:r>
            <w:r w:rsidR="006D7006">
              <w:rPr>
                <w:rFonts w:eastAsia="Times New Roman" w:cs="Calibri"/>
                <w:color w:val="000000"/>
                <w:sz w:val="20"/>
                <w:szCs w:val="20"/>
                <w:lang w:eastAsia="en-AU"/>
              </w:rPr>
              <w:t>organisation</w:t>
            </w:r>
            <w:r w:rsidRPr="00860F6A">
              <w:rPr>
                <w:rFonts w:eastAsia="Times New Roman" w:cs="Calibri"/>
                <w:color w:val="000000"/>
                <w:sz w:val="20"/>
                <w:szCs w:val="20"/>
                <w:lang w:eastAsia="en-AU"/>
              </w:rPr>
              <w:t xml:space="preserve"> with making a positive difference to the lives of Tasmanians</w:t>
            </w:r>
          </w:p>
        </w:tc>
        <w:tc>
          <w:tcPr>
            <w:tcW w:w="775" w:type="dxa"/>
            <w:tcBorders>
              <w:top w:val="nil"/>
              <w:left w:val="nil"/>
              <w:bottom w:val="nil"/>
              <w:right w:val="nil"/>
            </w:tcBorders>
            <w:shd w:val="clear" w:color="000000" w:fill="DBE5F1"/>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73.12</w:t>
            </w:r>
          </w:p>
        </w:tc>
      </w:tr>
      <w:tr w:rsidR="00B173DD" w:rsidRPr="00860F6A" w:rsidTr="00832318">
        <w:trPr>
          <w:trHeight w:val="246"/>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 xml:space="preserve">a1.5 - I strongly associate: The Tasmanian State Service as a whole with making a positive difference to the lives of Tasmanians </w:t>
            </w:r>
          </w:p>
        </w:tc>
        <w:tc>
          <w:tcPr>
            <w:tcW w:w="775" w:type="dxa"/>
            <w:tcBorders>
              <w:top w:val="nil"/>
              <w:left w:val="nil"/>
              <w:bottom w:val="nil"/>
              <w:right w:val="nil"/>
            </w:tcBorders>
            <w:shd w:val="clear" w:color="000000" w:fill="DBE5F1"/>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64.76</w:t>
            </w:r>
          </w:p>
        </w:tc>
      </w:tr>
      <w:tr w:rsidR="00B173DD" w:rsidRPr="00860F6A" w:rsidTr="00832318">
        <w:trPr>
          <w:trHeight w:val="246"/>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 xml:space="preserve">a1.6 - My </w:t>
            </w:r>
            <w:r w:rsidR="006D7006">
              <w:rPr>
                <w:rFonts w:eastAsia="Times New Roman" w:cs="Calibri"/>
                <w:color w:val="000000"/>
                <w:sz w:val="20"/>
                <w:szCs w:val="20"/>
                <w:lang w:eastAsia="en-AU"/>
              </w:rPr>
              <w:t>organisation</w:t>
            </w:r>
            <w:r w:rsidRPr="00860F6A">
              <w:rPr>
                <w:rFonts w:eastAsia="Times New Roman" w:cs="Calibri"/>
                <w:color w:val="000000"/>
                <w:sz w:val="20"/>
                <w:szCs w:val="20"/>
                <w:lang w:eastAsia="en-AU"/>
              </w:rPr>
              <w:t xml:space="preserve"> demonstrates: High Performance</w:t>
            </w:r>
          </w:p>
        </w:tc>
        <w:tc>
          <w:tcPr>
            <w:tcW w:w="775" w:type="dxa"/>
            <w:tcBorders>
              <w:top w:val="nil"/>
              <w:left w:val="nil"/>
              <w:bottom w:val="nil"/>
              <w:right w:val="nil"/>
            </w:tcBorders>
            <w:shd w:val="clear" w:color="000000" w:fill="DBE5F1"/>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64.77</w:t>
            </w:r>
          </w:p>
        </w:tc>
      </w:tr>
      <w:tr w:rsidR="00B173DD" w:rsidRPr="00860F6A" w:rsidTr="00832318">
        <w:trPr>
          <w:trHeight w:val="246"/>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 xml:space="preserve">a1.7 - My </w:t>
            </w:r>
            <w:r w:rsidR="006D7006">
              <w:rPr>
                <w:rFonts w:eastAsia="Times New Roman" w:cs="Calibri"/>
                <w:color w:val="000000"/>
                <w:sz w:val="20"/>
                <w:szCs w:val="20"/>
                <w:lang w:eastAsia="en-AU"/>
              </w:rPr>
              <w:t>organisation</w:t>
            </w:r>
            <w:r w:rsidRPr="00860F6A">
              <w:rPr>
                <w:rFonts w:eastAsia="Times New Roman" w:cs="Calibri"/>
                <w:color w:val="000000"/>
                <w:sz w:val="20"/>
                <w:szCs w:val="20"/>
                <w:lang w:eastAsia="en-AU"/>
              </w:rPr>
              <w:t xml:space="preserve"> demonstrates: A shared vision</w:t>
            </w:r>
          </w:p>
        </w:tc>
        <w:tc>
          <w:tcPr>
            <w:tcW w:w="775" w:type="dxa"/>
            <w:tcBorders>
              <w:top w:val="nil"/>
              <w:left w:val="nil"/>
              <w:bottom w:val="nil"/>
              <w:right w:val="nil"/>
            </w:tcBorders>
            <w:shd w:val="clear" w:color="000000" w:fill="DBE5F1"/>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58.37</w:t>
            </w:r>
          </w:p>
        </w:tc>
      </w:tr>
      <w:tr w:rsidR="00B173DD" w:rsidRPr="00860F6A" w:rsidTr="00832318">
        <w:trPr>
          <w:trHeight w:val="246"/>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 xml:space="preserve">a1.8 - My </w:t>
            </w:r>
            <w:r w:rsidR="006D7006">
              <w:rPr>
                <w:rFonts w:eastAsia="Times New Roman" w:cs="Calibri"/>
                <w:color w:val="000000"/>
                <w:sz w:val="20"/>
                <w:szCs w:val="20"/>
                <w:lang w:eastAsia="en-AU"/>
              </w:rPr>
              <w:t>organisation</w:t>
            </w:r>
            <w:r w:rsidRPr="00860F6A">
              <w:rPr>
                <w:rFonts w:eastAsia="Times New Roman" w:cs="Calibri"/>
                <w:color w:val="000000"/>
                <w:sz w:val="20"/>
                <w:szCs w:val="20"/>
                <w:lang w:eastAsia="en-AU"/>
              </w:rPr>
              <w:t xml:space="preserve"> demonstrates: Customer focus</w:t>
            </w:r>
          </w:p>
        </w:tc>
        <w:tc>
          <w:tcPr>
            <w:tcW w:w="775" w:type="dxa"/>
            <w:tcBorders>
              <w:top w:val="nil"/>
              <w:left w:val="nil"/>
              <w:bottom w:val="nil"/>
              <w:right w:val="nil"/>
            </w:tcBorders>
            <w:shd w:val="clear" w:color="000000" w:fill="DBE5F1"/>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65.29</w:t>
            </w:r>
          </w:p>
        </w:tc>
      </w:tr>
      <w:tr w:rsidR="00B173DD" w:rsidRPr="00860F6A" w:rsidTr="00832318">
        <w:trPr>
          <w:trHeight w:val="246"/>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 xml:space="preserve">a1.9 - My </w:t>
            </w:r>
            <w:r w:rsidR="006D7006">
              <w:rPr>
                <w:rFonts w:eastAsia="Times New Roman" w:cs="Calibri"/>
                <w:color w:val="000000"/>
                <w:sz w:val="20"/>
                <w:szCs w:val="20"/>
                <w:lang w:eastAsia="en-AU"/>
              </w:rPr>
              <w:t>organisation</w:t>
            </w:r>
            <w:r w:rsidRPr="00860F6A">
              <w:rPr>
                <w:rFonts w:eastAsia="Times New Roman" w:cs="Calibri"/>
                <w:color w:val="000000"/>
                <w:sz w:val="20"/>
                <w:szCs w:val="20"/>
                <w:lang w:eastAsia="en-AU"/>
              </w:rPr>
              <w:t xml:space="preserve"> demonstrates:</w:t>
            </w:r>
            <w:r>
              <w:rPr>
                <w:rFonts w:eastAsia="Times New Roman" w:cs="Calibri"/>
                <w:color w:val="000000"/>
                <w:sz w:val="20"/>
                <w:szCs w:val="20"/>
                <w:lang w:eastAsia="en-AU"/>
              </w:rPr>
              <w:t xml:space="preserve"> </w:t>
            </w:r>
            <w:r w:rsidRPr="00860F6A">
              <w:rPr>
                <w:rFonts w:eastAsia="Times New Roman" w:cs="Calibri"/>
                <w:color w:val="000000"/>
                <w:sz w:val="20"/>
                <w:szCs w:val="20"/>
                <w:lang w:eastAsia="en-AU"/>
              </w:rPr>
              <w:t>Team approach</w:t>
            </w:r>
          </w:p>
        </w:tc>
        <w:tc>
          <w:tcPr>
            <w:tcW w:w="775" w:type="dxa"/>
            <w:tcBorders>
              <w:top w:val="nil"/>
              <w:left w:val="nil"/>
              <w:bottom w:val="nil"/>
              <w:right w:val="nil"/>
            </w:tcBorders>
            <w:shd w:val="clear" w:color="000000" w:fill="DBE5F1"/>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58.12</w:t>
            </w:r>
          </w:p>
        </w:tc>
      </w:tr>
      <w:tr w:rsidR="00B173DD" w:rsidRPr="00860F6A" w:rsidTr="00832318">
        <w:trPr>
          <w:trHeight w:val="246"/>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 xml:space="preserve">a2.0 - My </w:t>
            </w:r>
            <w:r w:rsidR="006D7006">
              <w:rPr>
                <w:rFonts w:eastAsia="Times New Roman" w:cs="Calibri"/>
                <w:color w:val="000000"/>
                <w:sz w:val="20"/>
                <w:szCs w:val="20"/>
                <w:lang w:eastAsia="en-AU"/>
              </w:rPr>
              <w:t>organisation</w:t>
            </w:r>
            <w:r w:rsidRPr="00860F6A">
              <w:rPr>
                <w:rFonts w:eastAsia="Times New Roman" w:cs="Calibri"/>
                <w:color w:val="000000"/>
                <w:sz w:val="20"/>
                <w:szCs w:val="20"/>
                <w:lang w:eastAsia="en-AU"/>
              </w:rPr>
              <w:t xml:space="preserve"> demonstrates: Collaboration across </w:t>
            </w:r>
            <w:r w:rsidR="006D7006">
              <w:rPr>
                <w:rFonts w:eastAsia="Times New Roman" w:cs="Calibri"/>
                <w:color w:val="000000"/>
                <w:sz w:val="20"/>
                <w:szCs w:val="20"/>
                <w:lang w:eastAsia="en-AU"/>
              </w:rPr>
              <w:t>Organisation</w:t>
            </w:r>
            <w:r w:rsidRPr="00860F6A">
              <w:rPr>
                <w:rFonts w:eastAsia="Times New Roman" w:cs="Calibri"/>
                <w:color w:val="000000"/>
                <w:sz w:val="20"/>
                <w:szCs w:val="20"/>
                <w:lang w:eastAsia="en-AU"/>
              </w:rPr>
              <w:t>s</w:t>
            </w:r>
          </w:p>
        </w:tc>
        <w:tc>
          <w:tcPr>
            <w:tcW w:w="775" w:type="dxa"/>
            <w:tcBorders>
              <w:top w:val="nil"/>
              <w:left w:val="nil"/>
              <w:bottom w:val="nil"/>
              <w:right w:val="nil"/>
            </w:tcBorders>
            <w:shd w:val="clear" w:color="000000" w:fill="DBE5F1"/>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57.8</w:t>
            </w:r>
          </w:p>
        </w:tc>
      </w:tr>
      <w:tr w:rsidR="00B173DD" w:rsidRPr="00860F6A" w:rsidTr="00832318">
        <w:trPr>
          <w:trHeight w:val="246"/>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 xml:space="preserve">a2.1 - My </w:t>
            </w:r>
            <w:r w:rsidR="006D7006">
              <w:rPr>
                <w:rFonts w:eastAsia="Times New Roman" w:cs="Calibri"/>
                <w:color w:val="000000"/>
                <w:sz w:val="20"/>
                <w:szCs w:val="20"/>
                <w:lang w:eastAsia="en-AU"/>
              </w:rPr>
              <w:t>organisation</w:t>
            </w:r>
            <w:r w:rsidRPr="00860F6A">
              <w:rPr>
                <w:rFonts w:eastAsia="Times New Roman" w:cs="Calibri"/>
                <w:color w:val="000000"/>
                <w:sz w:val="20"/>
                <w:szCs w:val="20"/>
                <w:lang w:eastAsia="en-AU"/>
              </w:rPr>
              <w:t xml:space="preserve"> demonstrates: Passion</w:t>
            </w:r>
          </w:p>
        </w:tc>
        <w:tc>
          <w:tcPr>
            <w:tcW w:w="775" w:type="dxa"/>
            <w:tcBorders>
              <w:top w:val="nil"/>
              <w:left w:val="nil"/>
              <w:bottom w:val="nil"/>
              <w:right w:val="nil"/>
            </w:tcBorders>
            <w:shd w:val="clear" w:color="000000" w:fill="DBE5F1"/>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58.48</w:t>
            </w:r>
          </w:p>
        </w:tc>
      </w:tr>
      <w:tr w:rsidR="00B173DD" w:rsidRPr="00860F6A" w:rsidTr="00832318">
        <w:trPr>
          <w:trHeight w:val="246"/>
        </w:trPr>
        <w:tc>
          <w:tcPr>
            <w:tcW w:w="7755" w:type="dxa"/>
            <w:tcBorders>
              <w:top w:val="nil"/>
              <w:left w:val="nil"/>
              <w:bottom w:val="nil"/>
              <w:right w:val="nil"/>
            </w:tcBorders>
            <w:shd w:val="clear" w:color="auto" w:fill="auto"/>
            <w:vAlign w:val="bottom"/>
          </w:tcPr>
          <w:p w:rsidR="00B173DD" w:rsidRPr="00860F6A" w:rsidRDefault="00B173DD" w:rsidP="00B173DD">
            <w:pPr>
              <w:spacing w:after="0"/>
              <w:rPr>
                <w:rFonts w:eastAsia="Times New Roman" w:cs="Calibri"/>
                <w:color w:val="000000"/>
                <w:sz w:val="20"/>
                <w:szCs w:val="20"/>
                <w:lang w:eastAsia="en-AU"/>
              </w:rPr>
            </w:pPr>
            <w:r w:rsidRPr="00860F6A">
              <w:rPr>
                <w:rFonts w:eastAsia="Times New Roman" w:cs="Calibri"/>
                <w:color w:val="000000"/>
                <w:sz w:val="20"/>
                <w:szCs w:val="20"/>
                <w:lang w:eastAsia="en-AU"/>
              </w:rPr>
              <w:t xml:space="preserve">a2.2 - My </w:t>
            </w:r>
            <w:r w:rsidR="006D7006">
              <w:rPr>
                <w:rFonts w:eastAsia="Times New Roman" w:cs="Calibri"/>
                <w:color w:val="000000"/>
                <w:sz w:val="20"/>
                <w:szCs w:val="20"/>
                <w:lang w:eastAsia="en-AU"/>
              </w:rPr>
              <w:t>organisation</w:t>
            </w:r>
            <w:r w:rsidRPr="00860F6A">
              <w:rPr>
                <w:rFonts w:eastAsia="Times New Roman" w:cs="Calibri"/>
                <w:color w:val="000000"/>
                <w:sz w:val="20"/>
                <w:szCs w:val="20"/>
                <w:lang w:eastAsia="en-AU"/>
              </w:rPr>
              <w:t xml:space="preserve"> demonstrates: Integrity</w:t>
            </w:r>
          </w:p>
        </w:tc>
        <w:tc>
          <w:tcPr>
            <w:tcW w:w="775" w:type="dxa"/>
            <w:tcBorders>
              <w:top w:val="nil"/>
              <w:left w:val="nil"/>
              <w:bottom w:val="nil"/>
              <w:right w:val="nil"/>
            </w:tcBorders>
            <w:shd w:val="clear" w:color="000000" w:fill="DBE5F1"/>
            <w:vAlign w:val="bottom"/>
          </w:tcPr>
          <w:p w:rsidR="00B173DD" w:rsidRPr="00860F6A" w:rsidRDefault="00B173DD" w:rsidP="00B173DD">
            <w:pPr>
              <w:spacing w:after="0"/>
              <w:jc w:val="center"/>
              <w:rPr>
                <w:rFonts w:eastAsia="Times New Roman" w:cs="Calibri"/>
                <w:color w:val="000000"/>
                <w:sz w:val="20"/>
                <w:szCs w:val="20"/>
                <w:lang w:eastAsia="en-AU"/>
              </w:rPr>
            </w:pPr>
            <w:r w:rsidRPr="00860F6A">
              <w:rPr>
                <w:rFonts w:eastAsia="Times New Roman" w:cs="Calibri"/>
                <w:color w:val="000000"/>
                <w:sz w:val="20"/>
                <w:szCs w:val="20"/>
                <w:lang w:eastAsia="en-AU"/>
              </w:rPr>
              <w:t>64.15</w:t>
            </w:r>
          </w:p>
        </w:tc>
      </w:tr>
    </w:tbl>
    <w:p w:rsidR="00B173DD" w:rsidRDefault="00B173DD" w:rsidP="00B173DD">
      <w:pPr>
        <w:rPr>
          <w:i/>
        </w:rPr>
      </w:pPr>
      <w:r>
        <w:t>*</w:t>
      </w:r>
      <w:r w:rsidRPr="00215A06">
        <w:rPr>
          <w:i/>
          <w:sz w:val="20"/>
          <w:szCs w:val="20"/>
        </w:rPr>
        <w:t>The ‘</w:t>
      </w:r>
      <w:r>
        <w:rPr>
          <w:i/>
          <w:sz w:val="20"/>
          <w:szCs w:val="20"/>
        </w:rPr>
        <w:t>average overall</w:t>
      </w:r>
      <w:r w:rsidRPr="00215A06">
        <w:rPr>
          <w:i/>
          <w:sz w:val="20"/>
          <w:szCs w:val="20"/>
        </w:rPr>
        <w:t xml:space="preserve">’ is the </w:t>
      </w:r>
      <w:r>
        <w:rPr>
          <w:i/>
          <w:sz w:val="20"/>
          <w:szCs w:val="20"/>
        </w:rPr>
        <w:t xml:space="preserve">total </w:t>
      </w:r>
      <w:r w:rsidRPr="00215A06">
        <w:rPr>
          <w:i/>
          <w:sz w:val="20"/>
          <w:szCs w:val="20"/>
        </w:rPr>
        <w:t>of the ‘strongly agree</w:t>
      </w:r>
      <w:r>
        <w:rPr>
          <w:i/>
          <w:sz w:val="20"/>
          <w:szCs w:val="20"/>
        </w:rPr>
        <w:t xml:space="preserve"> to strongly disagree</w:t>
      </w:r>
      <w:r w:rsidRPr="00215A06">
        <w:rPr>
          <w:i/>
          <w:sz w:val="20"/>
          <w:szCs w:val="20"/>
        </w:rPr>
        <w:t>’ responses as a percentage of total responses excluding ‘don’t know’ responses</w:t>
      </w:r>
      <w:r>
        <w:rPr>
          <w:i/>
        </w:rPr>
        <w:t xml:space="preserve"> </w:t>
      </w:r>
    </w:p>
    <w:p w:rsidR="00EA01B7" w:rsidRDefault="00EA01B7" w:rsidP="00B173DD"/>
    <w:p w:rsidR="00B173DD" w:rsidRPr="005625B9" w:rsidRDefault="00B173DD" w:rsidP="00B173DD">
      <w:r w:rsidRPr="005625B9">
        <w:t xml:space="preserve">This theme also focuses on the dimension of culture </w:t>
      </w:r>
      <w:r>
        <w:t>and elements for</w:t>
      </w:r>
      <w:r w:rsidRPr="005625B9">
        <w:t xml:space="preserve"> creating trust and knowledge sharing.  </w:t>
      </w:r>
      <w:r>
        <w:t>I</w:t>
      </w:r>
      <w:r w:rsidRPr="005625B9">
        <w:t>n this sense</w:t>
      </w:r>
      <w:r>
        <w:t>, culture refers to</w:t>
      </w:r>
      <w:r w:rsidRPr="005625B9">
        <w:t xml:space="preserve"> the collective measure of the internal State Service community to pursue shared objectives. Here a joint sense of purpose is what is important, </w:t>
      </w:r>
      <w:r>
        <w:t xml:space="preserve">and </w:t>
      </w:r>
      <w:r w:rsidRPr="005625B9">
        <w:t xml:space="preserve">the way as an </w:t>
      </w:r>
      <w:r w:rsidR="006D7006">
        <w:t>organisation</w:t>
      </w:r>
      <w:r w:rsidRPr="005625B9">
        <w:t xml:space="preserve"> we shape ourselves to the environment. </w:t>
      </w:r>
    </w:p>
    <w:p w:rsidR="00B173DD" w:rsidRDefault="00B173DD" w:rsidP="00B173DD">
      <w:r w:rsidRPr="005625B9">
        <w:t xml:space="preserve">Responses to ‘my </w:t>
      </w:r>
      <w:r w:rsidR="006D7006">
        <w:t>organisation</w:t>
      </w:r>
      <w:r w:rsidRPr="005625B9">
        <w:t xml:space="preserve"> demonstrates: high performance’, does not assess the overall performance of </w:t>
      </w:r>
      <w:r w:rsidR="004646E1">
        <w:t>Agencies and Authorities</w:t>
      </w:r>
      <w:r w:rsidRPr="005625B9">
        <w:t xml:space="preserve"> but may contribute to </w:t>
      </w:r>
      <w:r>
        <w:t xml:space="preserve">an </w:t>
      </w:r>
      <w:r w:rsidR="004646E1">
        <w:t>Agencies and Authorities</w:t>
      </w:r>
      <w:r>
        <w:t>’:</w:t>
      </w:r>
    </w:p>
    <w:p w:rsidR="00B173DD" w:rsidRDefault="00B173DD" w:rsidP="0035271B">
      <w:pPr>
        <w:pStyle w:val="ListParagraph"/>
        <w:numPr>
          <w:ilvl w:val="0"/>
          <w:numId w:val="10"/>
        </w:numPr>
      </w:pPr>
      <w:r>
        <w:lastRenderedPageBreak/>
        <w:t>S</w:t>
      </w:r>
      <w:r w:rsidRPr="005625B9">
        <w:t>elf review</w:t>
      </w:r>
      <w:r>
        <w:t>:</w:t>
      </w:r>
      <w:r w:rsidRPr="005625B9">
        <w:t xml:space="preserve"> maintain a positive </w:t>
      </w:r>
      <w:r>
        <w:t>and</w:t>
      </w:r>
      <w:r w:rsidRPr="005625B9">
        <w:t xml:space="preserve"> independent measure of </w:t>
      </w:r>
      <w:r w:rsidR="006D7006">
        <w:t>organisation</w:t>
      </w:r>
      <w:r w:rsidRPr="005625B9">
        <w:t>al consistency</w:t>
      </w:r>
      <w:r>
        <w:t xml:space="preserve"> in relation to employee perceptions;</w:t>
      </w:r>
      <w:r w:rsidRPr="005625B9">
        <w:t xml:space="preserve"> </w:t>
      </w:r>
      <w:r>
        <w:t>and</w:t>
      </w:r>
    </w:p>
    <w:p w:rsidR="00B173DD" w:rsidRDefault="00B173DD" w:rsidP="0035271B">
      <w:pPr>
        <w:pStyle w:val="ListParagraph"/>
        <w:numPr>
          <w:ilvl w:val="0"/>
          <w:numId w:val="10"/>
        </w:numPr>
      </w:pPr>
      <w:r>
        <w:t>E</w:t>
      </w:r>
      <w:r w:rsidRPr="005625B9">
        <w:t xml:space="preserve">ncourage a culture of continuous improvement. </w:t>
      </w:r>
      <w:r>
        <w:t xml:space="preserve"> </w:t>
      </w:r>
    </w:p>
    <w:p w:rsidR="00B173DD" w:rsidRDefault="00B173DD" w:rsidP="00B173DD">
      <w:r>
        <w:t>Similarly, positive responses to the statements</w:t>
      </w:r>
      <w:r w:rsidR="0060437B">
        <w:t>:</w:t>
      </w:r>
      <w:r>
        <w:t xml:space="preserve"> </w:t>
      </w:r>
    </w:p>
    <w:p w:rsidR="00B173DD" w:rsidRPr="005625B9" w:rsidRDefault="0060437B" w:rsidP="0035271B">
      <w:pPr>
        <w:pStyle w:val="ListParagraph"/>
        <w:numPr>
          <w:ilvl w:val="0"/>
          <w:numId w:val="11"/>
        </w:numPr>
      </w:pPr>
      <w:r>
        <w:t>‘My organisation demonstrates: P</w:t>
      </w:r>
      <w:r w:rsidR="00B173DD">
        <w:t xml:space="preserve">assion and integrity’ </w:t>
      </w:r>
      <w:r>
        <w:t xml:space="preserve">(statements a2.1 and a2.2) </w:t>
      </w:r>
      <w:r w:rsidR="00B173DD">
        <w:t>are broad internal indicators that are important elements for earning and sustaining public trust.</w:t>
      </w:r>
    </w:p>
    <w:p w:rsidR="00B173DD" w:rsidRDefault="00B173DD" w:rsidP="00B173DD">
      <w:r>
        <w:t>The graph below represents the four different aspects of trust and knowledge sharing.</w:t>
      </w:r>
    </w:p>
    <w:p w:rsidR="00BF453D" w:rsidRDefault="00BF453D" w:rsidP="00BF453D">
      <w:pPr>
        <w:pStyle w:val="Heading3"/>
      </w:pPr>
    </w:p>
    <w:p w:rsidR="00BF453D" w:rsidRDefault="00BF453D" w:rsidP="00BF453D">
      <w:pPr>
        <w:pStyle w:val="Heading3"/>
      </w:pPr>
      <w:bookmarkStart w:id="117" w:name="_Toc314492073"/>
      <w:r>
        <w:t>Figure 1—Aspects of trust and knowledge sharing</w:t>
      </w:r>
      <w:bookmarkEnd w:id="117"/>
      <w:r>
        <w:t xml:space="preserve"> </w:t>
      </w:r>
    </w:p>
    <w:p w:rsidR="00B173DD" w:rsidRDefault="00C15F4D" w:rsidP="00B173DD">
      <w:r>
        <w:rPr>
          <w:noProof/>
          <w:lang w:eastAsia="en-AU"/>
        </w:rPr>
        <w:pict>
          <v:shape id="_x0000_i1027" type="#_x0000_t75" style="width:450pt;height:321pt;visibility:visible">
            <v:imagedata r:id="rId22" o:title="FusionCharts[1]"/>
          </v:shape>
        </w:pict>
      </w:r>
    </w:p>
    <w:p w:rsidR="00B173DD" w:rsidRDefault="00A059FB" w:rsidP="00A059FB">
      <w:r>
        <w:t xml:space="preserve">Theme 1 continues to show an ongoing stable response and subsequent survey findings will help understand the </w:t>
      </w:r>
      <w:r w:rsidR="00D60111">
        <w:t xml:space="preserve">factors for motivating </w:t>
      </w:r>
      <w:r>
        <w:t>employees.</w:t>
      </w:r>
    </w:p>
    <w:p w:rsidR="00B173DD" w:rsidRDefault="00B173DD" w:rsidP="00B173DD">
      <w:pPr>
        <w:pStyle w:val="Heading2"/>
      </w:pPr>
      <w:bookmarkStart w:id="118" w:name="_Toc311642468"/>
      <w:bookmarkStart w:id="119" w:name="_Toc314492074"/>
      <w:r>
        <w:lastRenderedPageBreak/>
        <w:t>Theme 2 Attracting and Retaining the Right People</w:t>
      </w:r>
      <w:bookmarkEnd w:id="118"/>
      <w:bookmarkEnd w:id="119"/>
    </w:p>
    <w:p w:rsidR="00B173DD" w:rsidRDefault="00B173DD" w:rsidP="003643BF">
      <w:pPr>
        <w:pStyle w:val="Heading3"/>
      </w:pPr>
      <w:bookmarkStart w:id="120" w:name="_Toc311642469"/>
      <w:bookmarkStart w:id="121" w:name="_Toc314492075"/>
      <w:r>
        <w:t>Attractive Workplace</w:t>
      </w:r>
      <w:bookmarkEnd w:id="120"/>
      <w:bookmarkEnd w:id="121"/>
    </w:p>
    <w:p w:rsidR="00B173DD" w:rsidRDefault="00B173DD" w:rsidP="00B173DD">
      <w:pPr>
        <w:pStyle w:val="Heading2"/>
      </w:pPr>
    </w:p>
    <w:p w:rsidR="00B173DD" w:rsidRDefault="00B173DD" w:rsidP="00B173DD">
      <w:r w:rsidRPr="001975A9">
        <w:t>In 20</w:t>
      </w:r>
      <w:r>
        <w:t xml:space="preserve">10, 74.54 per cent and in 2011, </w:t>
      </w:r>
      <w:r w:rsidR="0060437B">
        <w:t>50.64 per cent (</w:t>
      </w:r>
      <w:r>
        <w:t xml:space="preserve">57.58 per cent </w:t>
      </w:r>
      <w:r w:rsidR="0060437B">
        <w:t xml:space="preserve">of </w:t>
      </w:r>
      <w:r>
        <w:t>female</w:t>
      </w:r>
      <w:r w:rsidR="0060437B">
        <w:t xml:space="preserve"> responses</w:t>
      </w:r>
      <w:r>
        <w:t xml:space="preserve"> and 55.53 per cent male</w:t>
      </w:r>
      <w:r w:rsidR="0060437B">
        <w:t xml:space="preserve"> responses)</w:t>
      </w:r>
      <w:r>
        <w:t xml:space="preserve"> agreed that the </w:t>
      </w:r>
      <w:r w:rsidR="0060437B">
        <w:t>‘</w:t>
      </w:r>
      <w:r>
        <w:t>State Service is an attractive place to work</w:t>
      </w:r>
      <w:r w:rsidR="0060437B">
        <w:t>’</w:t>
      </w:r>
      <w:r>
        <w:t xml:space="preserve"> based on the Tier 1 statement.  </w:t>
      </w:r>
    </w:p>
    <w:p w:rsidR="00B173DD" w:rsidRDefault="00B173DD" w:rsidP="00B173DD">
      <w:r>
        <w:t>The detail in Tier 2 relates to the attractors and in considering these factors in the 2011 survey</w:t>
      </w:r>
      <w:r w:rsidR="004F3512">
        <w:t xml:space="preserve">, </w:t>
      </w:r>
      <w:r>
        <w:t>30.89 per cent of those who agreed that current employment processes assist in retaining people with the right capabilities were in the15-24 year age group and 35.47 per cent who disagreed were in the 25-34 years.  29.35 per cent of the 45-54 years group agree the State Service is an attractive place to work because of the career options compared to 43.27 per cent in the 15-24 year age group.  The highest agreement (44.23 per cent) for both the 15-24 and 25-34 years related to learning and development with the lowest score of 35.40 per cent who agreed in the 45-54 year age group.</w:t>
      </w:r>
    </w:p>
    <w:p w:rsidR="00B173DD" w:rsidRDefault="004F3512" w:rsidP="00B173DD">
      <w:r>
        <w:t xml:space="preserve">At present comment fields are only available to </w:t>
      </w:r>
      <w:r w:rsidR="004646E1">
        <w:t>Agencies and Authorities</w:t>
      </w:r>
      <w:r>
        <w:t xml:space="preserve"> in the onboarding surveys and</w:t>
      </w:r>
      <w:r w:rsidR="00B173DD">
        <w:t xml:space="preserve"> analysis </w:t>
      </w:r>
      <w:r>
        <w:t>to gather</w:t>
      </w:r>
      <w:r w:rsidR="00B173DD">
        <w:t xml:space="preserve"> </w:t>
      </w:r>
      <w:r>
        <w:t xml:space="preserve">more </w:t>
      </w:r>
      <w:r w:rsidR="0026562A">
        <w:t>in-depth</w:t>
      </w:r>
      <w:r>
        <w:t xml:space="preserve"> information is </w:t>
      </w:r>
      <w:r w:rsidR="00B173DD">
        <w:t>recommended however, future</w:t>
      </w:r>
      <w:r>
        <w:t xml:space="preserve"> improvements to the</w:t>
      </w:r>
      <w:r w:rsidR="00B173DD">
        <w:t xml:space="preserve"> evaluation survey </w:t>
      </w:r>
      <w:r>
        <w:t>will have comment fields to provide the opportunity to analyse qualitative and quantitative in a limited manner.</w:t>
      </w:r>
      <w:r w:rsidR="00B173DD">
        <w:t xml:space="preserve">   </w:t>
      </w:r>
    </w:p>
    <w:p w:rsidR="00B173DD" w:rsidRDefault="00B173DD" w:rsidP="00B173DD">
      <w:r>
        <w:t>The following table shows the overall results relating to employee attraction.</w:t>
      </w:r>
    </w:p>
    <w:p w:rsidR="004D7CA4" w:rsidRDefault="004D7CA4" w:rsidP="003643BF">
      <w:pPr>
        <w:pStyle w:val="Heading3"/>
      </w:pPr>
      <w:bookmarkStart w:id="122" w:name="_Toc311642470"/>
    </w:p>
    <w:p w:rsidR="000411BC" w:rsidRDefault="00B173DD" w:rsidP="003643BF">
      <w:pPr>
        <w:pStyle w:val="Heading3"/>
        <w:rPr>
          <w:rFonts w:ascii="GillSans Light" w:hAnsi="GillSans Light"/>
          <w:color w:val="auto"/>
        </w:rPr>
      </w:pPr>
      <w:bookmarkStart w:id="123" w:name="_Toc314492076"/>
      <w:r w:rsidRPr="00832318">
        <w:t>Table 7—Attractors</w:t>
      </w:r>
      <w:bookmarkEnd w:id="122"/>
      <w:bookmarkEnd w:id="123"/>
      <w:r>
        <w:rPr>
          <w:rFonts w:ascii="GillSans Light" w:hAnsi="GillSans Light"/>
          <w:color w:val="auto"/>
        </w:rPr>
        <w:t xml:space="preserve"> </w:t>
      </w:r>
      <w:r w:rsidR="00832318">
        <w:rPr>
          <w:rFonts w:ascii="GillSans Light" w:hAnsi="GillSans Light"/>
          <w:color w:val="auto"/>
        </w:rPr>
        <w:tab/>
      </w:r>
      <w:r w:rsidR="00832318">
        <w:rPr>
          <w:rFonts w:ascii="GillSans Light" w:hAnsi="GillSans Light"/>
          <w:color w:val="auto"/>
        </w:rPr>
        <w:tab/>
      </w:r>
      <w:r w:rsidR="00832318">
        <w:rPr>
          <w:rFonts w:ascii="GillSans Light" w:hAnsi="GillSans Light"/>
          <w:color w:val="auto"/>
        </w:rPr>
        <w:tab/>
      </w:r>
      <w:r w:rsidR="00832318">
        <w:rPr>
          <w:rFonts w:ascii="GillSans Light" w:hAnsi="GillSans Light"/>
          <w:color w:val="auto"/>
        </w:rPr>
        <w:tab/>
      </w:r>
      <w:r w:rsidR="00832318">
        <w:rPr>
          <w:rFonts w:ascii="GillSans Light" w:hAnsi="GillSans Light"/>
          <w:color w:val="auto"/>
        </w:rPr>
        <w:tab/>
      </w:r>
      <w:r w:rsidR="00832318">
        <w:rPr>
          <w:rFonts w:ascii="GillSans Light" w:hAnsi="GillSans Light"/>
          <w:color w:val="auto"/>
        </w:rPr>
        <w:tab/>
      </w:r>
    </w:p>
    <w:p w:rsidR="00B173DD" w:rsidRPr="006B157E" w:rsidRDefault="00832318" w:rsidP="003643BF">
      <w:pPr>
        <w:pStyle w:val="Heading3"/>
        <w:jc w:val="right"/>
        <w:rPr>
          <w:color w:val="auto"/>
        </w:rPr>
      </w:pPr>
      <w:bookmarkStart w:id="124" w:name="_Toc314215757"/>
      <w:bookmarkStart w:id="125" w:name="_Toc314492077"/>
      <w:r w:rsidRPr="00832318">
        <w:t>Average Overall*</w:t>
      </w:r>
      <w:bookmarkEnd w:id="124"/>
      <w:bookmarkEnd w:id="125"/>
    </w:p>
    <w:tbl>
      <w:tblPr>
        <w:tblW w:w="8530" w:type="dxa"/>
        <w:tblInd w:w="93" w:type="dxa"/>
        <w:tblLook w:val="04A0" w:firstRow="1" w:lastRow="0" w:firstColumn="1" w:lastColumn="0" w:noHBand="0" w:noVBand="1"/>
      </w:tblPr>
      <w:tblGrid>
        <w:gridCol w:w="1304"/>
        <w:gridCol w:w="6451"/>
        <w:gridCol w:w="775"/>
      </w:tblGrid>
      <w:tr w:rsidR="00B173DD" w:rsidRPr="008D296A" w:rsidTr="00832318">
        <w:trPr>
          <w:trHeight w:val="275"/>
        </w:trPr>
        <w:tc>
          <w:tcPr>
            <w:tcW w:w="1304" w:type="dxa"/>
            <w:tcBorders>
              <w:top w:val="nil"/>
              <w:left w:val="nil"/>
              <w:bottom w:val="nil"/>
              <w:right w:val="nil"/>
            </w:tcBorders>
            <w:shd w:val="clear" w:color="auto" w:fill="auto"/>
            <w:noWrap/>
            <w:vAlign w:val="bottom"/>
          </w:tcPr>
          <w:p w:rsidR="00B173DD" w:rsidRPr="008D296A" w:rsidRDefault="00B173DD" w:rsidP="00B173DD">
            <w:pPr>
              <w:spacing w:after="0"/>
              <w:rPr>
                <w:rFonts w:eastAsia="Times New Roman" w:cs="Calibri"/>
                <w:color w:val="000000"/>
                <w:sz w:val="20"/>
                <w:szCs w:val="20"/>
                <w:lang w:eastAsia="en-AU"/>
              </w:rPr>
            </w:pPr>
            <w:r w:rsidRPr="008D296A">
              <w:rPr>
                <w:rFonts w:eastAsia="Times New Roman" w:cs="Calibri"/>
                <w:color w:val="000000"/>
                <w:sz w:val="20"/>
                <w:szCs w:val="20"/>
                <w:lang w:eastAsia="en-AU"/>
              </w:rPr>
              <w:t>Attraction &amp; Retention</w:t>
            </w:r>
          </w:p>
        </w:tc>
        <w:tc>
          <w:tcPr>
            <w:tcW w:w="6451" w:type="dxa"/>
            <w:tcBorders>
              <w:top w:val="nil"/>
              <w:left w:val="nil"/>
              <w:bottom w:val="nil"/>
              <w:right w:val="nil"/>
            </w:tcBorders>
            <w:shd w:val="clear" w:color="auto" w:fill="auto"/>
            <w:vAlign w:val="bottom"/>
          </w:tcPr>
          <w:p w:rsidR="00B173DD" w:rsidRPr="008D296A" w:rsidRDefault="00B173DD" w:rsidP="00B173DD">
            <w:pPr>
              <w:spacing w:after="0"/>
              <w:rPr>
                <w:rFonts w:eastAsia="Times New Roman" w:cs="Calibri"/>
                <w:color w:val="000000"/>
                <w:sz w:val="20"/>
                <w:szCs w:val="20"/>
                <w:lang w:eastAsia="en-AU"/>
              </w:rPr>
            </w:pPr>
            <w:r w:rsidRPr="008D296A">
              <w:rPr>
                <w:rFonts w:eastAsia="Times New Roman" w:cs="Calibri"/>
                <w:color w:val="000000"/>
                <w:sz w:val="20"/>
                <w:szCs w:val="20"/>
                <w:lang w:eastAsia="en-AU"/>
              </w:rPr>
              <w:t>b1 - The Tasmanian State Service is an attractive place to work</w:t>
            </w:r>
          </w:p>
        </w:tc>
        <w:tc>
          <w:tcPr>
            <w:tcW w:w="775" w:type="dxa"/>
            <w:tcBorders>
              <w:top w:val="nil"/>
              <w:left w:val="nil"/>
              <w:bottom w:val="nil"/>
              <w:right w:val="nil"/>
            </w:tcBorders>
            <w:shd w:val="clear" w:color="000000" w:fill="DBE5F1"/>
            <w:noWrap/>
            <w:vAlign w:val="bottom"/>
          </w:tcPr>
          <w:p w:rsidR="00B173DD" w:rsidRPr="008D296A" w:rsidRDefault="00B173DD" w:rsidP="00B173DD">
            <w:pPr>
              <w:spacing w:after="0"/>
              <w:jc w:val="right"/>
              <w:rPr>
                <w:rFonts w:eastAsia="Times New Roman" w:cs="Calibri"/>
                <w:color w:val="000000"/>
                <w:sz w:val="20"/>
                <w:szCs w:val="20"/>
                <w:lang w:eastAsia="en-AU"/>
              </w:rPr>
            </w:pPr>
            <w:r w:rsidRPr="008D296A">
              <w:rPr>
                <w:rFonts w:eastAsia="Times New Roman" w:cs="Calibri"/>
                <w:color w:val="000000"/>
                <w:sz w:val="20"/>
                <w:szCs w:val="20"/>
                <w:lang w:eastAsia="en-AU"/>
              </w:rPr>
              <w:t>65.12</w:t>
            </w:r>
          </w:p>
        </w:tc>
      </w:tr>
      <w:tr w:rsidR="00B173DD" w:rsidRPr="008D296A" w:rsidTr="00832318">
        <w:trPr>
          <w:trHeight w:val="482"/>
        </w:trPr>
        <w:tc>
          <w:tcPr>
            <w:tcW w:w="1304" w:type="dxa"/>
            <w:tcBorders>
              <w:top w:val="nil"/>
              <w:left w:val="nil"/>
              <w:bottom w:val="nil"/>
              <w:right w:val="nil"/>
            </w:tcBorders>
            <w:shd w:val="clear" w:color="auto" w:fill="auto"/>
            <w:noWrap/>
            <w:vAlign w:val="bottom"/>
          </w:tcPr>
          <w:p w:rsidR="00B173DD" w:rsidRPr="008D296A" w:rsidRDefault="00B173DD" w:rsidP="00B173DD">
            <w:pPr>
              <w:spacing w:after="0"/>
              <w:rPr>
                <w:rFonts w:eastAsia="Times New Roman" w:cs="Calibri"/>
                <w:color w:val="000000"/>
                <w:sz w:val="20"/>
                <w:szCs w:val="20"/>
                <w:lang w:eastAsia="en-AU"/>
              </w:rPr>
            </w:pPr>
          </w:p>
        </w:tc>
        <w:tc>
          <w:tcPr>
            <w:tcW w:w="6451" w:type="dxa"/>
            <w:tcBorders>
              <w:top w:val="nil"/>
              <w:left w:val="nil"/>
              <w:bottom w:val="nil"/>
              <w:right w:val="nil"/>
            </w:tcBorders>
            <w:shd w:val="clear" w:color="auto" w:fill="auto"/>
            <w:vAlign w:val="bottom"/>
          </w:tcPr>
          <w:p w:rsidR="00B173DD" w:rsidRPr="008D296A" w:rsidRDefault="00B173DD" w:rsidP="00B173DD">
            <w:pPr>
              <w:spacing w:after="0"/>
              <w:rPr>
                <w:rFonts w:eastAsia="Times New Roman" w:cs="Calibri"/>
                <w:sz w:val="20"/>
                <w:szCs w:val="20"/>
                <w:lang w:eastAsia="en-AU"/>
              </w:rPr>
            </w:pPr>
            <w:r w:rsidRPr="008D296A">
              <w:rPr>
                <w:rFonts w:eastAsia="Times New Roman" w:cs="Calibri"/>
                <w:sz w:val="20"/>
                <w:szCs w:val="20"/>
                <w:lang w:eastAsia="en-AU"/>
              </w:rPr>
              <w:t xml:space="preserve">b3 - Current employment processes ensure the Tasmanian State Service </w:t>
            </w:r>
            <w:r w:rsidRPr="001975A9">
              <w:rPr>
                <w:rFonts w:eastAsia="Times New Roman" w:cs="Calibri"/>
                <w:sz w:val="20"/>
                <w:szCs w:val="20"/>
                <w:u w:val="single"/>
                <w:lang w:eastAsia="en-AU"/>
              </w:rPr>
              <w:t>assist</w:t>
            </w:r>
            <w:r w:rsidRPr="008D296A">
              <w:rPr>
                <w:rFonts w:eastAsia="Times New Roman" w:cs="Calibri"/>
                <w:sz w:val="20"/>
                <w:szCs w:val="20"/>
                <w:lang w:eastAsia="en-AU"/>
              </w:rPr>
              <w:t xml:space="preserve"> in retaining people with the right capabilities</w:t>
            </w:r>
          </w:p>
        </w:tc>
        <w:tc>
          <w:tcPr>
            <w:tcW w:w="775" w:type="dxa"/>
            <w:tcBorders>
              <w:top w:val="nil"/>
              <w:left w:val="nil"/>
              <w:bottom w:val="nil"/>
              <w:right w:val="nil"/>
            </w:tcBorders>
            <w:shd w:val="clear" w:color="000000" w:fill="DBE5F1"/>
            <w:noWrap/>
            <w:vAlign w:val="bottom"/>
          </w:tcPr>
          <w:p w:rsidR="00B173DD" w:rsidRPr="008D296A" w:rsidRDefault="00B173DD" w:rsidP="00B173DD">
            <w:pPr>
              <w:spacing w:after="0"/>
              <w:jc w:val="right"/>
              <w:rPr>
                <w:rFonts w:eastAsia="Times New Roman" w:cs="Calibri"/>
                <w:color w:val="000000"/>
                <w:sz w:val="20"/>
                <w:szCs w:val="20"/>
                <w:lang w:eastAsia="en-AU"/>
              </w:rPr>
            </w:pPr>
            <w:r w:rsidRPr="008D296A">
              <w:rPr>
                <w:rFonts w:eastAsia="Times New Roman" w:cs="Calibri"/>
                <w:color w:val="000000"/>
                <w:sz w:val="20"/>
                <w:szCs w:val="20"/>
                <w:lang w:eastAsia="en-AU"/>
              </w:rPr>
              <w:t>40.02</w:t>
            </w:r>
          </w:p>
        </w:tc>
      </w:tr>
      <w:tr w:rsidR="00B173DD" w:rsidRPr="008D296A" w:rsidTr="00832318">
        <w:trPr>
          <w:trHeight w:val="483"/>
        </w:trPr>
        <w:tc>
          <w:tcPr>
            <w:tcW w:w="1304" w:type="dxa"/>
            <w:tcBorders>
              <w:top w:val="nil"/>
              <w:left w:val="nil"/>
              <w:bottom w:val="nil"/>
              <w:right w:val="nil"/>
            </w:tcBorders>
            <w:shd w:val="clear" w:color="auto" w:fill="auto"/>
            <w:noWrap/>
            <w:vAlign w:val="bottom"/>
          </w:tcPr>
          <w:p w:rsidR="00B173DD" w:rsidRPr="008D296A" w:rsidRDefault="00B173DD" w:rsidP="00B173DD">
            <w:pPr>
              <w:spacing w:after="0"/>
              <w:rPr>
                <w:rFonts w:eastAsia="Times New Roman" w:cs="Calibri"/>
                <w:color w:val="000000"/>
                <w:sz w:val="20"/>
                <w:szCs w:val="20"/>
                <w:lang w:eastAsia="en-AU"/>
              </w:rPr>
            </w:pPr>
            <w:r w:rsidRPr="0046142F">
              <w:rPr>
                <w:sz w:val="20"/>
                <w:szCs w:val="20"/>
              </w:rPr>
              <w:t xml:space="preserve">  </w:t>
            </w:r>
          </w:p>
        </w:tc>
        <w:tc>
          <w:tcPr>
            <w:tcW w:w="6451" w:type="dxa"/>
            <w:tcBorders>
              <w:top w:val="nil"/>
              <w:left w:val="nil"/>
              <w:bottom w:val="nil"/>
              <w:right w:val="nil"/>
            </w:tcBorders>
            <w:shd w:val="clear" w:color="auto" w:fill="auto"/>
            <w:vAlign w:val="bottom"/>
          </w:tcPr>
          <w:p w:rsidR="00B173DD" w:rsidRPr="008D296A" w:rsidRDefault="00B173DD" w:rsidP="004F3512">
            <w:pPr>
              <w:spacing w:after="0"/>
              <w:rPr>
                <w:rFonts w:eastAsia="Times New Roman" w:cs="Calibri"/>
                <w:color w:val="000000"/>
                <w:sz w:val="20"/>
                <w:szCs w:val="20"/>
                <w:lang w:eastAsia="en-AU"/>
              </w:rPr>
            </w:pPr>
            <w:r w:rsidRPr="008D296A">
              <w:rPr>
                <w:rFonts w:eastAsia="Times New Roman" w:cs="Calibri"/>
                <w:color w:val="000000"/>
                <w:sz w:val="20"/>
                <w:szCs w:val="20"/>
                <w:lang w:eastAsia="en-AU"/>
              </w:rPr>
              <w:t xml:space="preserve">b1.1 - The reputation of my </w:t>
            </w:r>
            <w:r w:rsidR="004F3512">
              <w:rPr>
                <w:rFonts w:eastAsia="Times New Roman" w:cs="Calibri"/>
                <w:color w:val="000000"/>
                <w:sz w:val="20"/>
                <w:szCs w:val="20"/>
                <w:lang w:eastAsia="en-AU"/>
              </w:rPr>
              <w:t>o</w:t>
            </w:r>
            <w:r w:rsidR="006D7006">
              <w:rPr>
                <w:rFonts w:eastAsia="Times New Roman" w:cs="Calibri"/>
                <w:color w:val="000000"/>
                <w:sz w:val="20"/>
                <w:szCs w:val="20"/>
                <w:lang w:eastAsia="en-AU"/>
              </w:rPr>
              <w:t>rganisation</w:t>
            </w:r>
            <w:r w:rsidRPr="008D296A">
              <w:rPr>
                <w:rFonts w:eastAsia="Times New Roman" w:cs="Calibri"/>
                <w:color w:val="000000"/>
                <w:sz w:val="20"/>
                <w:szCs w:val="20"/>
                <w:lang w:eastAsia="en-AU"/>
              </w:rPr>
              <w:t xml:space="preserve"> as an employer makes it an attractive place to work</w:t>
            </w:r>
          </w:p>
        </w:tc>
        <w:tc>
          <w:tcPr>
            <w:tcW w:w="775" w:type="dxa"/>
            <w:tcBorders>
              <w:top w:val="nil"/>
              <w:left w:val="nil"/>
              <w:bottom w:val="nil"/>
              <w:right w:val="nil"/>
            </w:tcBorders>
            <w:shd w:val="clear" w:color="000000" w:fill="C5D9F1"/>
            <w:noWrap/>
            <w:vAlign w:val="bottom"/>
          </w:tcPr>
          <w:p w:rsidR="00B173DD" w:rsidRPr="008D296A" w:rsidRDefault="00B173DD" w:rsidP="00B173DD">
            <w:pPr>
              <w:spacing w:after="0"/>
              <w:jc w:val="right"/>
              <w:rPr>
                <w:rFonts w:eastAsia="Times New Roman" w:cs="Calibri"/>
                <w:color w:val="000000"/>
                <w:sz w:val="20"/>
                <w:szCs w:val="20"/>
                <w:lang w:eastAsia="en-AU"/>
              </w:rPr>
            </w:pPr>
            <w:r w:rsidRPr="008D296A">
              <w:rPr>
                <w:rFonts w:eastAsia="Times New Roman" w:cs="Calibri"/>
                <w:color w:val="000000"/>
                <w:sz w:val="20"/>
                <w:szCs w:val="20"/>
                <w:lang w:eastAsia="en-AU"/>
              </w:rPr>
              <w:t>58.07</w:t>
            </w:r>
          </w:p>
        </w:tc>
      </w:tr>
      <w:tr w:rsidR="00B173DD" w:rsidRPr="008D296A" w:rsidTr="00832318">
        <w:trPr>
          <w:trHeight w:val="242"/>
        </w:trPr>
        <w:tc>
          <w:tcPr>
            <w:tcW w:w="1304" w:type="dxa"/>
            <w:tcBorders>
              <w:top w:val="nil"/>
              <w:left w:val="nil"/>
              <w:bottom w:val="nil"/>
              <w:right w:val="nil"/>
            </w:tcBorders>
            <w:shd w:val="clear" w:color="auto" w:fill="auto"/>
            <w:noWrap/>
            <w:vAlign w:val="bottom"/>
          </w:tcPr>
          <w:p w:rsidR="00B173DD" w:rsidRPr="008D296A" w:rsidRDefault="00B173DD" w:rsidP="00B173DD">
            <w:pPr>
              <w:spacing w:after="0"/>
              <w:rPr>
                <w:rFonts w:eastAsia="Times New Roman" w:cs="Calibri"/>
                <w:color w:val="000000"/>
                <w:sz w:val="20"/>
                <w:szCs w:val="20"/>
                <w:lang w:eastAsia="en-AU"/>
              </w:rPr>
            </w:pPr>
          </w:p>
        </w:tc>
        <w:tc>
          <w:tcPr>
            <w:tcW w:w="6451" w:type="dxa"/>
            <w:tcBorders>
              <w:top w:val="nil"/>
              <w:left w:val="nil"/>
              <w:bottom w:val="nil"/>
              <w:right w:val="nil"/>
            </w:tcBorders>
            <w:shd w:val="clear" w:color="auto" w:fill="auto"/>
            <w:vAlign w:val="bottom"/>
          </w:tcPr>
          <w:p w:rsidR="00B173DD" w:rsidRPr="008D296A" w:rsidRDefault="00B173DD" w:rsidP="00B173DD">
            <w:pPr>
              <w:spacing w:after="0"/>
              <w:rPr>
                <w:rFonts w:eastAsia="Times New Roman" w:cs="Calibri"/>
                <w:color w:val="000000"/>
                <w:sz w:val="20"/>
                <w:szCs w:val="20"/>
                <w:lang w:eastAsia="en-AU"/>
              </w:rPr>
            </w:pPr>
            <w:r w:rsidRPr="008D296A">
              <w:rPr>
                <w:rFonts w:eastAsia="Times New Roman" w:cs="Calibri"/>
                <w:color w:val="000000"/>
                <w:sz w:val="20"/>
                <w:szCs w:val="20"/>
                <w:lang w:eastAsia="en-AU"/>
              </w:rPr>
              <w:t>b1.2 - The TSS is an attractive place to work because - the career options</w:t>
            </w:r>
          </w:p>
        </w:tc>
        <w:tc>
          <w:tcPr>
            <w:tcW w:w="775" w:type="dxa"/>
            <w:tcBorders>
              <w:top w:val="nil"/>
              <w:left w:val="nil"/>
              <w:bottom w:val="nil"/>
              <w:right w:val="nil"/>
            </w:tcBorders>
            <w:shd w:val="clear" w:color="000000" w:fill="C5D9F1"/>
            <w:noWrap/>
            <w:vAlign w:val="bottom"/>
          </w:tcPr>
          <w:p w:rsidR="00B173DD" w:rsidRPr="008D296A" w:rsidRDefault="00B173DD" w:rsidP="00B173DD">
            <w:pPr>
              <w:spacing w:after="0"/>
              <w:jc w:val="right"/>
              <w:rPr>
                <w:rFonts w:eastAsia="Times New Roman" w:cs="Calibri"/>
                <w:color w:val="000000"/>
                <w:sz w:val="20"/>
                <w:szCs w:val="20"/>
                <w:lang w:eastAsia="en-AU"/>
              </w:rPr>
            </w:pPr>
            <w:r w:rsidRPr="008D296A">
              <w:rPr>
                <w:rFonts w:eastAsia="Times New Roman" w:cs="Calibri"/>
                <w:color w:val="000000"/>
                <w:sz w:val="20"/>
                <w:szCs w:val="20"/>
                <w:lang w:eastAsia="en-AU"/>
              </w:rPr>
              <w:t>51.41</w:t>
            </w:r>
          </w:p>
        </w:tc>
      </w:tr>
      <w:tr w:rsidR="00B173DD" w:rsidRPr="008D296A" w:rsidTr="00832318">
        <w:trPr>
          <w:trHeight w:val="483"/>
        </w:trPr>
        <w:tc>
          <w:tcPr>
            <w:tcW w:w="1304" w:type="dxa"/>
            <w:tcBorders>
              <w:top w:val="nil"/>
              <w:left w:val="nil"/>
              <w:bottom w:val="nil"/>
              <w:right w:val="nil"/>
            </w:tcBorders>
            <w:shd w:val="clear" w:color="auto" w:fill="auto"/>
            <w:noWrap/>
            <w:vAlign w:val="bottom"/>
          </w:tcPr>
          <w:p w:rsidR="00B173DD" w:rsidRPr="008D296A" w:rsidRDefault="00B173DD" w:rsidP="00B173DD">
            <w:pPr>
              <w:spacing w:after="0"/>
              <w:rPr>
                <w:rFonts w:eastAsia="Times New Roman" w:cs="Calibri"/>
                <w:color w:val="000000"/>
                <w:sz w:val="20"/>
                <w:szCs w:val="20"/>
                <w:lang w:eastAsia="en-AU"/>
              </w:rPr>
            </w:pPr>
          </w:p>
        </w:tc>
        <w:tc>
          <w:tcPr>
            <w:tcW w:w="6451" w:type="dxa"/>
            <w:tcBorders>
              <w:top w:val="nil"/>
              <w:left w:val="nil"/>
              <w:bottom w:val="nil"/>
              <w:right w:val="nil"/>
            </w:tcBorders>
            <w:shd w:val="clear" w:color="auto" w:fill="auto"/>
            <w:vAlign w:val="bottom"/>
          </w:tcPr>
          <w:p w:rsidR="00B173DD" w:rsidRPr="008D296A" w:rsidRDefault="00B173DD" w:rsidP="00B173DD">
            <w:pPr>
              <w:spacing w:after="0"/>
              <w:rPr>
                <w:rFonts w:eastAsia="Times New Roman" w:cs="Calibri"/>
                <w:color w:val="000000"/>
                <w:sz w:val="20"/>
                <w:szCs w:val="20"/>
                <w:lang w:eastAsia="en-AU"/>
              </w:rPr>
            </w:pPr>
            <w:r w:rsidRPr="008D296A">
              <w:rPr>
                <w:rFonts w:eastAsia="Times New Roman" w:cs="Calibri"/>
                <w:color w:val="000000"/>
                <w:sz w:val="20"/>
                <w:szCs w:val="20"/>
                <w:lang w:eastAsia="en-AU"/>
              </w:rPr>
              <w:t>b1.3 - The TSS is an attractive place to work because - an opportunity to serve the community</w:t>
            </w:r>
          </w:p>
        </w:tc>
        <w:tc>
          <w:tcPr>
            <w:tcW w:w="775" w:type="dxa"/>
            <w:tcBorders>
              <w:top w:val="nil"/>
              <w:left w:val="nil"/>
              <w:bottom w:val="nil"/>
              <w:right w:val="nil"/>
            </w:tcBorders>
            <w:shd w:val="clear" w:color="000000" w:fill="C5D9F1"/>
            <w:noWrap/>
            <w:vAlign w:val="bottom"/>
          </w:tcPr>
          <w:p w:rsidR="00B173DD" w:rsidRPr="008D296A" w:rsidRDefault="00B173DD" w:rsidP="00B173DD">
            <w:pPr>
              <w:spacing w:after="0"/>
              <w:jc w:val="right"/>
              <w:rPr>
                <w:rFonts w:eastAsia="Times New Roman" w:cs="Calibri"/>
                <w:color w:val="000000"/>
                <w:sz w:val="20"/>
                <w:szCs w:val="20"/>
                <w:lang w:eastAsia="en-AU"/>
              </w:rPr>
            </w:pPr>
            <w:r w:rsidRPr="008D296A">
              <w:rPr>
                <w:rFonts w:eastAsia="Times New Roman" w:cs="Calibri"/>
                <w:color w:val="000000"/>
                <w:sz w:val="20"/>
                <w:szCs w:val="20"/>
                <w:lang w:eastAsia="en-AU"/>
              </w:rPr>
              <w:t>64.46</w:t>
            </w:r>
          </w:p>
        </w:tc>
      </w:tr>
      <w:tr w:rsidR="00B173DD" w:rsidRPr="008D296A" w:rsidTr="00832318">
        <w:trPr>
          <w:trHeight w:val="284"/>
        </w:trPr>
        <w:tc>
          <w:tcPr>
            <w:tcW w:w="1304" w:type="dxa"/>
            <w:tcBorders>
              <w:top w:val="nil"/>
              <w:left w:val="nil"/>
              <w:bottom w:val="nil"/>
              <w:right w:val="nil"/>
            </w:tcBorders>
            <w:shd w:val="clear" w:color="auto" w:fill="auto"/>
            <w:noWrap/>
            <w:vAlign w:val="bottom"/>
          </w:tcPr>
          <w:p w:rsidR="00B173DD" w:rsidRPr="008D296A" w:rsidRDefault="00B173DD" w:rsidP="00B173DD">
            <w:pPr>
              <w:spacing w:after="0"/>
              <w:rPr>
                <w:rFonts w:eastAsia="Times New Roman" w:cs="Calibri"/>
                <w:color w:val="000000"/>
                <w:sz w:val="20"/>
                <w:szCs w:val="20"/>
                <w:lang w:eastAsia="en-AU"/>
              </w:rPr>
            </w:pPr>
          </w:p>
        </w:tc>
        <w:tc>
          <w:tcPr>
            <w:tcW w:w="6451" w:type="dxa"/>
            <w:tcBorders>
              <w:top w:val="nil"/>
              <w:left w:val="nil"/>
              <w:bottom w:val="nil"/>
              <w:right w:val="nil"/>
            </w:tcBorders>
            <w:shd w:val="clear" w:color="auto" w:fill="auto"/>
            <w:vAlign w:val="bottom"/>
          </w:tcPr>
          <w:p w:rsidR="00B173DD" w:rsidRPr="008D296A" w:rsidRDefault="00B173DD" w:rsidP="00B173DD">
            <w:pPr>
              <w:spacing w:after="0"/>
              <w:rPr>
                <w:rFonts w:eastAsia="Times New Roman" w:cs="Calibri"/>
                <w:color w:val="000000"/>
                <w:sz w:val="20"/>
                <w:szCs w:val="20"/>
                <w:lang w:eastAsia="en-AU"/>
              </w:rPr>
            </w:pPr>
            <w:r w:rsidRPr="008D296A">
              <w:rPr>
                <w:rFonts w:eastAsia="Times New Roman" w:cs="Calibri"/>
                <w:color w:val="000000"/>
                <w:sz w:val="20"/>
                <w:szCs w:val="20"/>
                <w:lang w:eastAsia="en-AU"/>
              </w:rPr>
              <w:t>b1.4 - The TSS is an attractive place to work because - learning and development</w:t>
            </w:r>
          </w:p>
        </w:tc>
        <w:tc>
          <w:tcPr>
            <w:tcW w:w="775" w:type="dxa"/>
            <w:tcBorders>
              <w:top w:val="nil"/>
              <w:left w:val="nil"/>
              <w:bottom w:val="nil"/>
              <w:right w:val="nil"/>
            </w:tcBorders>
            <w:shd w:val="clear" w:color="000000" w:fill="C5D9F1"/>
            <w:noWrap/>
            <w:vAlign w:val="bottom"/>
          </w:tcPr>
          <w:p w:rsidR="00B173DD" w:rsidRPr="008D296A" w:rsidRDefault="00B173DD" w:rsidP="00B173DD">
            <w:pPr>
              <w:spacing w:after="0"/>
              <w:jc w:val="right"/>
              <w:rPr>
                <w:rFonts w:eastAsia="Times New Roman" w:cs="Calibri"/>
                <w:color w:val="000000"/>
                <w:sz w:val="20"/>
                <w:szCs w:val="20"/>
                <w:lang w:eastAsia="en-AU"/>
              </w:rPr>
            </w:pPr>
            <w:r w:rsidRPr="008D296A">
              <w:rPr>
                <w:rFonts w:eastAsia="Times New Roman" w:cs="Calibri"/>
                <w:color w:val="000000"/>
                <w:sz w:val="20"/>
                <w:szCs w:val="20"/>
                <w:lang w:eastAsia="en-AU"/>
              </w:rPr>
              <w:t>54.45</w:t>
            </w:r>
          </w:p>
        </w:tc>
      </w:tr>
    </w:tbl>
    <w:p w:rsidR="000411BC" w:rsidRDefault="000411BC" w:rsidP="000411BC">
      <w:pPr>
        <w:rPr>
          <w:i/>
        </w:rPr>
      </w:pPr>
      <w:r>
        <w:t>*</w:t>
      </w:r>
      <w:r w:rsidRPr="00215A06">
        <w:rPr>
          <w:i/>
          <w:sz w:val="20"/>
          <w:szCs w:val="20"/>
        </w:rPr>
        <w:t>The ‘</w:t>
      </w:r>
      <w:r>
        <w:rPr>
          <w:i/>
          <w:sz w:val="20"/>
          <w:szCs w:val="20"/>
        </w:rPr>
        <w:t>average overall</w:t>
      </w:r>
      <w:r w:rsidRPr="00215A06">
        <w:rPr>
          <w:i/>
          <w:sz w:val="20"/>
          <w:szCs w:val="20"/>
        </w:rPr>
        <w:t xml:space="preserve">’ is the </w:t>
      </w:r>
      <w:r>
        <w:rPr>
          <w:i/>
          <w:sz w:val="20"/>
          <w:szCs w:val="20"/>
        </w:rPr>
        <w:t xml:space="preserve">total </w:t>
      </w:r>
      <w:r w:rsidRPr="00215A06">
        <w:rPr>
          <w:i/>
          <w:sz w:val="20"/>
          <w:szCs w:val="20"/>
        </w:rPr>
        <w:t>of the ‘strongly agree</w:t>
      </w:r>
      <w:r>
        <w:rPr>
          <w:i/>
          <w:sz w:val="20"/>
          <w:szCs w:val="20"/>
        </w:rPr>
        <w:t xml:space="preserve"> to strongly disagree</w:t>
      </w:r>
      <w:r w:rsidRPr="00215A06">
        <w:rPr>
          <w:i/>
          <w:sz w:val="20"/>
          <w:szCs w:val="20"/>
        </w:rPr>
        <w:t>’ responses as a percentage of total responses excluding ‘don’t know’ responses</w:t>
      </w:r>
      <w:r>
        <w:rPr>
          <w:i/>
        </w:rPr>
        <w:t xml:space="preserve"> </w:t>
      </w:r>
    </w:p>
    <w:p w:rsidR="004D7CA4" w:rsidRDefault="004D7CA4" w:rsidP="003643BF">
      <w:pPr>
        <w:pStyle w:val="Heading3"/>
      </w:pPr>
      <w:bookmarkStart w:id="126" w:name="_Toc311642471"/>
    </w:p>
    <w:p w:rsidR="00B173DD" w:rsidRDefault="00B173DD" w:rsidP="003643BF">
      <w:pPr>
        <w:pStyle w:val="Heading3"/>
      </w:pPr>
      <w:bookmarkStart w:id="127" w:name="_Toc314492078"/>
      <w:r>
        <w:t>TSS Employment process</w:t>
      </w:r>
      <w:bookmarkEnd w:id="126"/>
      <w:bookmarkEnd w:id="127"/>
    </w:p>
    <w:p w:rsidR="00B173DD" w:rsidRDefault="00B173DD" w:rsidP="00B173DD">
      <w:pPr>
        <w:pStyle w:val="Heading2"/>
      </w:pPr>
    </w:p>
    <w:p w:rsidR="00B173DD" w:rsidRDefault="00B173DD" w:rsidP="00B173DD">
      <w:r>
        <w:t xml:space="preserve">Almost three quarters of respondents agree they have a lot of variety and enjoy their work.  Of those that agree, 51.69 per cent were in the 35-44, 45-54 and 55-64 year age groups and the lowest was in the 15-24 years (39.42 per cent).  </w:t>
      </w:r>
    </w:p>
    <w:p w:rsidR="00B173DD" w:rsidRDefault="00B173DD" w:rsidP="00B173DD">
      <w:r>
        <w:t>Overall, just 25.12 per cent agree that their workplace provides rewarding career pathways through supporting and mentoring employees and 30.12 per cent ‘neither</w:t>
      </w:r>
      <w:r w:rsidR="00832318">
        <w:t>,</w:t>
      </w:r>
      <w:r>
        <w:t xml:space="preserve"> agree or disagree’.</w:t>
      </w:r>
    </w:p>
    <w:p w:rsidR="00B173DD" w:rsidRDefault="00B173DD" w:rsidP="00B173DD">
      <w:pPr>
        <w:pStyle w:val="Heading2"/>
        <w:rPr>
          <w:rFonts w:ascii="GillSans Light" w:hAnsi="GillSans Light"/>
          <w:color w:val="auto"/>
        </w:rPr>
      </w:pPr>
    </w:p>
    <w:p w:rsidR="000411BC" w:rsidRDefault="00B173DD" w:rsidP="003643BF">
      <w:pPr>
        <w:pStyle w:val="Heading3"/>
      </w:pPr>
      <w:bookmarkStart w:id="128" w:name="_Toc311642472"/>
      <w:bookmarkStart w:id="129" w:name="_Toc314492079"/>
      <w:r w:rsidRPr="00832318">
        <w:t>Table 8—Employment processes and job satisfaction</w:t>
      </w:r>
      <w:bookmarkEnd w:id="128"/>
      <w:bookmarkEnd w:id="129"/>
      <w:r w:rsidRPr="00832318">
        <w:t xml:space="preserve">  </w:t>
      </w:r>
      <w:r w:rsidR="00832318">
        <w:t xml:space="preserve"> </w:t>
      </w:r>
    </w:p>
    <w:p w:rsidR="00B173DD" w:rsidRDefault="00832318" w:rsidP="003643BF">
      <w:pPr>
        <w:pStyle w:val="Heading3"/>
        <w:jc w:val="right"/>
      </w:pPr>
      <w:bookmarkStart w:id="130" w:name="_Toc314215760"/>
      <w:bookmarkStart w:id="131" w:name="_Toc314492080"/>
      <w:r>
        <w:t>Average Overall*</w:t>
      </w:r>
      <w:bookmarkEnd w:id="130"/>
      <w:bookmarkEnd w:id="131"/>
    </w:p>
    <w:tbl>
      <w:tblPr>
        <w:tblW w:w="8530" w:type="dxa"/>
        <w:tblInd w:w="93" w:type="dxa"/>
        <w:tblLook w:val="04A0" w:firstRow="1" w:lastRow="0" w:firstColumn="1" w:lastColumn="0" w:noHBand="0" w:noVBand="1"/>
      </w:tblPr>
      <w:tblGrid>
        <w:gridCol w:w="1304"/>
        <w:gridCol w:w="6451"/>
        <w:gridCol w:w="775"/>
      </w:tblGrid>
      <w:tr w:rsidR="00B173DD" w:rsidRPr="008D296A" w:rsidTr="00832318">
        <w:trPr>
          <w:trHeight w:val="286"/>
        </w:trPr>
        <w:tc>
          <w:tcPr>
            <w:tcW w:w="1304" w:type="dxa"/>
            <w:tcBorders>
              <w:top w:val="nil"/>
              <w:left w:val="nil"/>
              <w:bottom w:val="nil"/>
              <w:right w:val="nil"/>
            </w:tcBorders>
            <w:shd w:val="clear" w:color="auto" w:fill="auto"/>
            <w:noWrap/>
            <w:vAlign w:val="bottom"/>
          </w:tcPr>
          <w:p w:rsidR="00B173DD" w:rsidRPr="008D296A" w:rsidRDefault="00B173DD" w:rsidP="00B173DD">
            <w:pPr>
              <w:spacing w:after="0"/>
              <w:rPr>
                <w:rFonts w:eastAsia="Times New Roman" w:cs="Calibri"/>
                <w:color w:val="000000"/>
                <w:sz w:val="20"/>
                <w:szCs w:val="20"/>
                <w:lang w:eastAsia="en-AU"/>
              </w:rPr>
            </w:pPr>
            <w:r w:rsidRPr="008D296A">
              <w:rPr>
                <w:rFonts w:eastAsia="Times New Roman" w:cs="Calibri"/>
                <w:color w:val="000000"/>
                <w:sz w:val="20"/>
                <w:szCs w:val="20"/>
                <w:lang w:eastAsia="en-AU"/>
              </w:rPr>
              <w:t>Employment Processes</w:t>
            </w:r>
          </w:p>
        </w:tc>
        <w:tc>
          <w:tcPr>
            <w:tcW w:w="6451" w:type="dxa"/>
            <w:tcBorders>
              <w:top w:val="nil"/>
              <w:left w:val="nil"/>
              <w:bottom w:val="nil"/>
              <w:right w:val="nil"/>
            </w:tcBorders>
            <w:shd w:val="clear" w:color="auto" w:fill="auto"/>
            <w:vAlign w:val="bottom"/>
          </w:tcPr>
          <w:p w:rsidR="00B173DD" w:rsidRPr="008D296A" w:rsidRDefault="00B173DD" w:rsidP="00B173DD">
            <w:pPr>
              <w:spacing w:after="0"/>
              <w:rPr>
                <w:rFonts w:eastAsia="Times New Roman" w:cs="Calibri"/>
                <w:color w:val="000000"/>
                <w:sz w:val="20"/>
                <w:szCs w:val="20"/>
                <w:lang w:eastAsia="en-AU"/>
              </w:rPr>
            </w:pPr>
            <w:r w:rsidRPr="008D296A">
              <w:rPr>
                <w:rFonts w:eastAsia="Times New Roman" w:cs="Calibri"/>
                <w:color w:val="000000"/>
                <w:sz w:val="20"/>
                <w:szCs w:val="20"/>
                <w:lang w:eastAsia="en-AU"/>
              </w:rPr>
              <w:t>b2 - Current employment processes ensure the Tasmanian State Service attracts people with the right capabilities</w:t>
            </w:r>
          </w:p>
        </w:tc>
        <w:tc>
          <w:tcPr>
            <w:tcW w:w="775" w:type="dxa"/>
            <w:tcBorders>
              <w:top w:val="nil"/>
              <w:left w:val="nil"/>
              <w:bottom w:val="nil"/>
              <w:right w:val="nil"/>
            </w:tcBorders>
            <w:shd w:val="clear" w:color="000000" w:fill="C5D9F1"/>
            <w:noWrap/>
            <w:vAlign w:val="bottom"/>
          </w:tcPr>
          <w:p w:rsidR="00B173DD" w:rsidRPr="008D296A" w:rsidRDefault="00B173DD" w:rsidP="00B173DD">
            <w:pPr>
              <w:spacing w:after="0"/>
              <w:jc w:val="right"/>
              <w:rPr>
                <w:rFonts w:eastAsia="Times New Roman" w:cs="Calibri"/>
                <w:color w:val="000000"/>
                <w:sz w:val="20"/>
                <w:szCs w:val="20"/>
                <w:lang w:eastAsia="en-AU"/>
              </w:rPr>
            </w:pPr>
            <w:r w:rsidRPr="008D296A">
              <w:rPr>
                <w:rFonts w:eastAsia="Times New Roman" w:cs="Calibri"/>
                <w:color w:val="000000"/>
                <w:sz w:val="20"/>
                <w:szCs w:val="20"/>
                <w:lang w:eastAsia="en-AU"/>
              </w:rPr>
              <w:t>47.25</w:t>
            </w:r>
          </w:p>
        </w:tc>
      </w:tr>
      <w:tr w:rsidR="00B173DD" w:rsidRPr="008D296A" w:rsidTr="00832318">
        <w:trPr>
          <w:trHeight w:val="286"/>
        </w:trPr>
        <w:tc>
          <w:tcPr>
            <w:tcW w:w="1304" w:type="dxa"/>
            <w:tcBorders>
              <w:top w:val="nil"/>
              <w:left w:val="nil"/>
              <w:bottom w:val="nil"/>
              <w:right w:val="nil"/>
            </w:tcBorders>
            <w:shd w:val="clear" w:color="auto" w:fill="auto"/>
            <w:noWrap/>
            <w:vAlign w:val="bottom"/>
          </w:tcPr>
          <w:p w:rsidR="00B173DD" w:rsidRPr="008D296A" w:rsidRDefault="00B173DD" w:rsidP="00B173DD">
            <w:pPr>
              <w:spacing w:after="0"/>
              <w:rPr>
                <w:rFonts w:eastAsia="Times New Roman" w:cs="Calibri"/>
                <w:color w:val="000000"/>
                <w:sz w:val="20"/>
                <w:szCs w:val="20"/>
                <w:lang w:eastAsia="en-AU"/>
              </w:rPr>
            </w:pPr>
          </w:p>
        </w:tc>
        <w:tc>
          <w:tcPr>
            <w:tcW w:w="6451" w:type="dxa"/>
            <w:tcBorders>
              <w:top w:val="nil"/>
              <w:left w:val="nil"/>
              <w:bottom w:val="nil"/>
              <w:right w:val="nil"/>
            </w:tcBorders>
            <w:shd w:val="clear" w:color="auto" w:fill="auto"/>
            <w:vAlign w:val="bottom"/>
          </w:tcPr>
          <w:p w:rsidR="00B173DD" w:rsidRPr="008D296A" w:rsidRDefault="00B173DD" w:rsidP="00B173DD">
            <w:pPr>
              <w:spacing w:after="0"/>
              <w:rPr>
                <w:rFonts w:eastAsia="Times New Roman" w:cs="Calibri"/>
                <w:color w:val="000000"/>
                <w:sz w:val="20"/>
                <w:szCs w:val="20"/>
                <w:lang w:eastAsia="en-AU"/>
              </w:rPr>
            </w:pPr>
            <w:r w:rsidRPr="008D296A">
              <w:rPr>
                <w:rFonts w:eastAsia="Times New Roman" w:cs="Calibri"/>
                <w:color w:val="000000"/>
                <w:sz w:val="20"/>
                <w:szCs w:val="20"/>
                <w:lang w:eastAsia="en-AU"/>
              </w:rPr>
              <w:t xml:space="preserve">b1.5 - I would recommend my </w:t>
            </w:r>
            <w:r w:rsidR="006D7006">
              <w:rPr>
                <w:rFonts w:eastAsia="Times New Roman" w:cs="Calibri"/>
                <w:color w:val="000000"/>
                <w:sz w:val="20"/>
                <w:szCs w:val="20"/>
                <w:lang w:eastAsia="en-AU"/>
              </w:rPr>
              <w:t>organisation</w:t>
            </w:r>
            <w:r w:rsidRPr="008D296A">
              <w:rPr>
                <w:rFonts w:eastAsia="Times New Roman" w:cs="Calibri"/>
                <w:color w:val="000000"/>
                <w:sz w:val="20"/>
                <w:szCs w:val="20"/>
                <w:lang w:eastAsia="en-AU"/>
              </w:rPr>
              <w:t xml:space="preserve"> as a great place to work to others</w:t>
            </w:r>
          </w:p>
        </w:tc>
        <w:tc>
          <w:tcPr>
            <w:tcW w:w="775" w:type="dxa"/>
            <w:tcBorders>
              <w:top w:val="nil"/>
              <w:left w:val="nil"/>
              <w:bottom w:val="nil"/>
              <w:right w:val="nil"/>
            </w:tcBorders>
            <w:shd w:val="clear" w:color="000000" w:fill="C5D9F1"/>
            <w:noWrap/>
            <w:vAlign w:val="bottom"/>
          </w:tcPr>
          <w:p w:rsidR="00B173DD" w:rsidRPr="008D296A" w:rsidRDefault="00B173DD" w:rsidP="00B173DD">
            <w:pPr>
              <w:spacing w:after="0"/>
              <w:jc w:val="right"/>
              <w:rPr>
                <w:rFonts w:eastAsia="Times New Roman" w:cs="Calibri"/>
                <w:color w:val="000000"/>
                <w:sz w:val="20"/>
                <w:szCs w:val="20"/>
                <w:lang w:eastAsia="en-AU"/>
              </w:rPr>
            </w:pPr>
            <w:r w:rsidRPr="008D296A">
              <w:rPr>
                <w:rFonts w:eastAsia="Times New Roman" w:cs="Calibri"/>
                <w:color w:val="000000"/>
                <w:sz w:val="20"/>
                <w:szCs w:val="20"/>
                <w:lang w:eastAsia="en-AU"/>
              </w:rPr>
              <w:t>59.14</w:t>
            </w:r>
          </w:p>
        </w:tc>
      </w:tr>
      <w:tr w:rsidR="00B173DD" w:rsidRPr="008D296A" w:rsidTr="00832318">
        <w:trPr>
          <w:trHeight w:val="286"/>
        </w:trPr>
        <w:tc>
          <w:tcPr>
            <w:tcW w:w="1304" w:type="dxa"/>
            <w:tcBorders>
              <w:top w:val="nil"/>
              <w:left w:val="nil"/>
              <w:bottom w:val="nil"/>
              <w:right w:val="nil"/>
            </w:tcBorders>
            <w:shd w:val="clear" w:color="auto" w:fill="auto"/>
            <w:noWrap/>
            <w:vAlign w:val="bottom"/>
          </w:tcPr>
          <w:p w:rsidR="00B173DD" w:rsidRPr="008D296A" w:rsidRDefault="00B173DD" w:rsidP="00B173DD">
            <w:pPr>
              <w:spacing w:after="0"/>
              <w:rPr>
                <w:rFonts w:eastAsia="Times New Roman" w:cs="Calibri"/>
                <w:color w:val="000000"/>
                <w:sz w:val="20"/>
                <w:szCs w:val="20"/>
                <w:lang w:eastAsia="en-AU"/>
              </w:rPr>
            </w:pPr>
          </w:p>
        </w:tc>
        <w:tc>
          <w:tcPr>
            <w:tcW w:w="6451" w:type="dxa"/>
            <w:tcBorders>
              <w:top w:val="nil"/>
              <w:left w:val="nil"/>
              <w:bottom w:val="nil"/>
              <w:right w:val="nil"/>
            </w:tcBorders>
            <w:shd w:val="clear" w:color="auto" w:fill="auto"/>
            <w:vAlign w:val="bottom"/>
          </w:tcPr>
          <w:p w:rsidR="00B173DD" w:rsidRPr="008D296A" w:rsidRDefault="00B173DD" w:rsidP="00B173DD">
            <w:pPr>
              <w:spacing w:after="0"/>
              <w:rPr>
                <w:rFonts w:eastAsia="Times New Roman" w:cs="Calibri"/>
                <w:color w:val="000000"/>
                <w:sz w:val="20"/>
                <w:szCs w:val="20"/>
                <w:lang w:eastAsia="en-AU"/>
              </w:rPr>
            </w:pPr>
            <w:r w:rsidRPr="008D296A">
              <w:rPr>
                <w:rFonts w:eastAsia="Times New Roman" w:cs="Calibri"/>
                <w:color w:val="000000"/>
                <w:sz w:val="20"/>
                <w:szCs w:val="20"/>
                <w:lang w:eastAsia="en-AU"/>
              </w:rPr>
              <w:t>b1.6 - I have a lot of variety at - work</w:t>
            </w:r>
          </w:p>
        </w:tc>
        <w:tc>
          <w:tcPr>
            <w:tcW w:w="775" w:type="dxa"/>
            <w:tcBorders>
              <w:top w:val="nil"/>
              <w:left w:val="nil"/>
              <w:bottom w:val="nil"/>
              <w:right w:val="nil"/>
            </w:tcBorders>
            <w:shd w:val="clear" w:color="000000" w:fill="C5D9F1"/>
            <w:noWrap/>
            <w:vAlign w:val="bottom"/>
          </w:tcPr>
          <w:p w:rsidR="00B173DD" w:rsidRPr="008D296A" w:rsidRDefault="00B173DD" w:rsidP="00B173DD">
            <w:pPr>
              <w:spacing w:after="0"/>
              <w:jc w:val="right"/>
              <w:rPr>
                <w:rFonts w:eastAsia="Times New Roman" w:cs="Calibri"/>
                <w:color w:val="000000"/>
                <w:sz w:val="20"/>
                <w:szCs w:val="20"/>
                <w:lang w:eastAsia="en-AU"/>
              </w:rPr>
            </w:pPr>
            <w:r w:rsidRPr="008D296A">
              <w:rPr>
                <w:rFonts w:eastAsia="Times New Roman" w:cs="Calibri"/>
                <w:color w:val="000000"/>
                <w:sz w:val="20"/>
                <w:szCs w:val="20"/>
                <w:lang w:eastAsia="en-AU"/>
              </w:rPr>
              <w:t>70.92</w:t>
            </w:r>
          </w:p>
        </w:tc>
      </w:tr>
      <w:tr w:rsidR="00B173DD" w:rsidRPr="008D296A" w:rsidTr="00832318">
        <w:trPr>
          <w:trHeight w:val="286"/>
        </w:trPr>
        <w:tc>
          <w:tcPr>
            <w:tcW w:w="1304" w:type="dxa"/>
            <w:tcBorders>
              <w:top w:val="nil"/>
              <w:left w:val="nil"/>
              <w:bottom w:val="nil"/>
              <w:right w:val="nil"/>
            </w:tcBorders>
            <w:shd w:val="clear" w:color="auto" w:fill="auto"/>
            <w:noWrap/>
            <w:vAlign w:val="bottom"/>
          </w:tcPr>
          <w:p w:rsidR="00B173DD" w:rsidRPr="008D296A" w:rsidRDefault="00B173DD" w:rsidP="00B173DD">
            <w:pPr>
              <w:spacing w:after="0"/>
              <w:rPr>
                <w:rFonts w:eastAsia="Times New Roman" w:cs="Calibri"/>
                <w:color w:val="000000"/>
                <w:sz w:val="20"/>
                <w:szCs w:val="20"/>
                <w:lang w:eastAsia="en-AU"/>
              </w:rPr>
            </w:pPr>
          </w:p>
        </w:tc>
        <w:tc>
          <w:tcPr>
            <w:tcW w:w="6451" w:type="dxa"/>
            <w:tcBorders>
              <w:top w:val="nil"/>
              <w:left w:val="nil"/>
              <w:bottom w:val="nil"/>
              <w:right w:val="nil"/>
            </w:tcBorders>
            <w:shd w:val="clear" w:color="auto" w:fill="auto"/>
            <w:vAlign w:val="bottom"/>
          </w:tcPr>
          <w:p w:rsidR="00B173DD" w:rsidRPr="008D296A" w:rsidRDefault="00B173DD" w:rsidP="00B173DD">
            <w:pPr>
              <w:spacing w:after="0"/>
              <w:rPr>
                <w:rFonts w:eastAsia="Times New Roman" w:cs="Calibri"/>
                <w:color w:val="000000"/>
                <w:sz w:val="20"/>
                <w:szCs w:val="20"/>
                <w:lang w:eastAsia="en-AU"/>
              </w:rPr>
            </w:pPr>
            <w:r w:rsidRPr="008D296A">
              <w:rPr>
                <w:rFonts w:eastAsia="Times New Roman" w:cs="Calibri"/>
                <w:color w:val="000000"/>
                <w:sz w:val="20"/>
                <w:szCs w:val="20"/>
                <w:lang w:eastAsia="en-AU"/>
              </w:rPr>
              <w:t>b1.7 - I  enjoy the role I currently undertake</w:t>
            </w:r>
          </w:p>
        </w:tc>
        <w:tc>
          <w:tcPr>
            <w:tcW w:w="775" w:type="dxa"/>
            <w:tcBorders>
              <w:top w:val="nil"/>
              <w:left w:val="nil"/>
              <w:bottom w:val="nil"/>
              <w:right w:val="nil"/>
            </w:tcBorders>
            <w:shd w:val="clear" w:color="000000" w:fill="C5D9F1"/>
            <w:noWrap/>
            <w:vAlign w:val="bottom"/>
          </w:tcPr>
          <w:p w:rsidR="00B173DD" w:rsidRPr="008D296A" w:rsidRDefault="00B173DD" w:rsidP="00B173DD">
            <w:pPr>
              <w:spacing w:after="0"/>
              <w:jc w:val="right"/>
              <w:rPr>
                <w:rFonts w:eastAsia="Times New Roman" w:cs="Calibri"/>
                <w:color w:val="000000"/>
                <w:sz w:val="20"/>
                <w:szCs w:val="20"/>
                <w:lang w:eastAsia="en-AU"/>
              </w:rPr>
            </w:pPr>
            <w:r w:rsidRPr="008D296A">
              <w:rPr>
                <w:rFonts w:eastAsia="Times New Roman" w:cs="Calibri"/>
                <w:color w:val="000000"/>
                <w:sz w:val="20"/>
                <w:szCs w:val="20"/>
                <w:lang w:eastAsia="en-AU"/>
              </w:rPr>
              <w:t>74.43</w:t>
            </w:r>
          </w:p>
        </w:tc>
      </w:tr>
      <w:tr w:rsidR="00B173DD" w:rsidRPr="008D296A" w:rsidTr="00832318">
        <w:trPr>
          <w:trHeight w:val="501"/>
        </w:trPr>
        <w:tc>
          <w:tcPr>
            <w:tcW w:w="1304" w:type="dxa"/>
            <w:tcBorders>
              <w:top w:val="nil"/>
              <w:left w:val="nil"/>
              <w:bottom w:val="nil"/>
              <w:right w:val="nil"/>
            </w:tcBorders>
            <w:shd w:val="clear" w:color="auto" w:fill="auto"/>
            <w:noWrap/>
            <w:vAlign w:val="bottom"/>
          </w:tcPr>
          <w:p w:rsidR="00B173DD" w:rsidRPr="008D296A" w:rsidRDefault="00B173DD" w:rsidP="00B173DD">
            <w:pPr>
              <w:spacing w:after="0"/>
              <w:rPr>
                <w:rFonts w:eastAsia="Times New Roman" w:cs="Calibri"/>
                <w:color w:val="000000"/>
                <w:sz w:val="20"/>
                <w:szCs w:val="20"/>
                <w:lang w:eastAsia="en-AU"/>
              </w:rPr>
            </w:pPr>
          </w:p>
        </w:tc>
        <w:tc>
          <w:tcPr>
            <w:tcW w:w="6451" w:type="dxa"/>
            <w:tcBorders>
              <w:top w:val="nil"/>
              <w:left w:val="nil"/>
              <w:bottom w:val="nil"/>
              <w:right w:val="nil"/>
            </w:tcBorders>
            <w:shd w:val="clear" w:color="auto" w:fill="auto"/>
            <w:vAlign w:val="bottom"/>
          </w:tcPr>
          <w:p w:rsidR="00B173DD" w:rsidRPr="008D296A" w:rsidRDefault="00B173DD" w:rsidP="00B173DD">
            <w:pPr>
              <w:spacing w:after="0"/>
              <w:rPr>
                <w:rFonts w:eastAsia="Times New Roman" w:cs="Calibri"/>
                <w:color w:val="000000"/>
                <w:sz w:val="20"/>
                <w:szCs w:val="20"/>
                <w:lang w:eastAsia="en-AU"/>
              </w:rPr>
            </w:pPr>
            <w:r w:rsidRPr="008D296A">
              <w:rPr>
                <w:rFonts w:eastAsia="Times New Roman" w:cs="Calibri"/>
                <w:color w:val="000000"/>
                <w:sz w:val="20"/>
                <w:szCs w:val="20"/>
                <w:lang w:eastAsia="en-AU"/>
              </w:rPr>
              <w:t xml:space="preserve">b1.8 My </w:t>
            </w:r>
            <w:r w:rsidR="006D7006">
              <w:rPr>
                <w:rFonts w:eastAsia="Times New Roman" w:cs="Calibri"/>
                <w:color w:val="000000"/>
                <w:sz w:val="20"/>
                <w:szCs w:val="20"/>
                <w:lang w:eastAsia="en-AU"/>
              </w:rPr>
              <w:t>organisation</w:t>
            </w:r>
            <w:r w:rsidRPr="008D296A">
              <w:rPr>
                <w:rFonts w:eastAsia="Times New Roman" w:cs="Calibri"/>
                <w:color w:val="000000"/>
                <w:sz w:val="20"/>
                <w:szCs w:val="20"/>
                <w:lang w:eastAsia="en-AU"/>
              </w:rPr>
              <w:t xml:space="preserve"> provides rewarding career pathways through supporting and mentoring employees</w:t>
            </w:r>
          </w:p>
        </w:tc>
        <w:tc>
          <w:tcPr>
            <w:tcW w:w="775" w:type="dxa"/>
            <w:tcBorders>
              <w:top w:val="nil"/>
              <w:left w:val="nil"/>
              <w:bottom w:val="nil"/>
              <w:right w:val="nil"/>
            </w:tcBorders>
            <w:shd w:val="clear" w:color="000000" w:fill="C5D9F1"/>
            <w:noWrap/>
            <w:vAlign w:val="bottom"/>
          </w:tcPr>
          <w:p w:rsidR="00B173DD" w:rsidRPr="008D296A" w:rsidRDefault="00B173DD" w:rsidP="00B173DD">
            <w:pPr>
              <w:spacing w:after="0"/>
              <w:jc w:val="right"/>
              <w:rPr>
                <w:rFonts w:eastAsia="Times New Roman" w:cs="Calibri"/>
                <w:color w:val="000000"/>
                <w:sz w:val="20"/>
                <w:szCs w:val="20"/>
                <w:lang w:eastAsia="en-AU"/>
              </w:rPr>
            </w:pPr>
            <w:r w:rsidRPr="008D296A">
              <w:rPr>
                <w:rFonts w:eastAsia="Times New Roman" w:cs="Calibri"/>
                <w:color w:val="000000"/>
                <w:sz w:val="20"/>
                <w:szCs w:val="20"/>
                <w:lang w:eastAsia="en-AU"/>
              </w:rPr>
              <w:t>46.03</w:t>
            </w:r>
          </w:p>
        </w:tc>
      </w:tr>
    </w:tbl>
    <w:p w:rsidR="000411BC" w:rsidRDefault="000411BC" w:rsidP="000411BC">
      <w:pPr>
        <w:rPr>
          <w:i/>
        </w:rPr>
      </w:pPr>
      <w:r>
        <w:lastRenderedPageBreak/>
        <w:t>*</w:t>
      </w:r>
      <w:r w:rsidRPr="00215A06">
        <w:rPr>
          <w:i/>
          <w:sz w:val="20"/>
          <w:szCs w:val="20"/>
        </w:rPr>
        <w:t>The ‘</w:t>
      </w:r>
      <w:r>
        <w:rPr>
          <w:i/>
          <w:sz w:val="20"/>
          <w:szCs w:val="20"/>
        </w:rPr>
        <w:t>average overall</w:t>
      </w:r>
      <w:r w:rsidRPr="00215A06">
        <w:rPr>
          <w:i/>
          <w:sz w:val="20"/>
          <w:szCs w:val="20"/>
        </w:rPr>
        <w:t xml:space="preserve">’ is the </w:t>
      </w:r>
      <w:r>
        <w:rPr>
          <w:i/>
          <w:sz w:val="20"/>
          <w:szCs w:val="20"/>
        </w:rPr>
        <w:t xml:space="preserve">total </w:t>
      </w:r>
      <w:r w:rsidRPr="00215A06">
        <w:rPr>
          <w:i/>
          <w:sz w:val="20"/>
          <w:szCs w:val="20"/>
        </w:rPr>
        <w:t>of the ‘strongly agree</w:t>
      </w:r>
      <w:r>
        <w:rPr>
          <w:i/>
          <w:sz w:val="20"/>
          <w:szCs w:val="20"/>
        </w:rPr>
        <w:t xml:space="preserve"> to strongly disagree</w:t>
      </w:r>
      <w:r w:rsidRPr="00215A06">
        <w:rPr>
          <w:i/>
          <w:sz w:val="20"/>
          <w:szCs w:val="20"/>
        </w:rPr>
        <w:t>’ responses as a percentage of total responses excluding ‘don’t know’ responses</w:t>
      </w:r>
      <w:r>
        <w:rPr>
          <w:i/>
        </w:rPr>
        <w:t xml:space="preserve"> </w:t>
      </w:r>
    </w:p>
    <w:p w:rsidR="002A752A" w:rsidRDefault="002A752A" w:rsidP="002A752A"/>
    <w:p w:rsidR="00B173DD" w:rsidRDefault="002A752A" w:rsidP="002A752A">
      <w:r>
        <w:t>Survey elements and findings of Theme 2 highlight the importance of gathering this type of data for future workforce activities.</w:t>
      </w:r>
    </w:p>
    <w:p w:rsidR="004D7CA4" w:rsidRDefault="004D7CA4" w:rsidP="00B173DD">
      <w:pPr>
        <w:pStyle w:val="Heading2"/>
      </w:pPr>
      <w:bookmarkStart w:id="132" w:name="_Toc311642473"/>
    </w:p>
    <w:p w:rsidR="00B173DD" w:rsidRDefault="00B173DD" w:rsidP="00B173DD">
      <w:pPr>
        <w:pStyle w:val="Heading2"/>
      </w:pPr>
      <w:bookmarkStart w:id="133" w:name="_Toc314492081"/>
      <w:r>
        <w:t>Theme 3 Developing and Recognising Our People Capability</w:t>
      </w:r>
      <w:bookmarkEnd w:id="132"/>
      <w:bookmarkEnd w:id="133"/>
    </w:p>
    <w:p w:rsidR="00B173DD" w:rsidRDefault="00B173DD" w:rsidP="003643BF">
      <w:pPr>
        <w:pStyle w:val="Heading3"/>
      </w:pPr>
      <w:bookmarkStart w:id="134" w:name="_Toc311642474"/>
      <w:bookmarkStart w:id="135" w:name="_Toc314492082"/>
      <w:r>
        <w:t>Capability Development</w:t>
      </w:r>
      <w:bookmarkEnd w:id="134"/>
      <w:bookmarkEnd w:id="135"/>
    </w:p>
    <w:p w:rsidR="00B173DD" w:rsidRDefault="00B173DD" w:rsidP="00B173DD">
      <w:pPr>
        <w:pStyle w:val="Heading2"/>
      </w:pPr>
    </w:p>
    <w:p w:rsidR="00B173DD" w:rsidRDefault="00B173DD" w:rsidP="00B173DD">
      <w:r>
        <w:t xml:space="preserve">49.09 per cent of respondents surveyed agreed there was a gap in their </w:t>
      </w:r>
      <w:r w:rsidR="006D7006">
        <w:t>organisation</w:t>
      </w:r>
      <w:r>
        <w:t xml:space="preserve">’s succession planning.  52.65 per </w:t>
      </w:r>
      <w:r w:rsidR="0026562A">
        <w:t xml:space="preserve">cent </w:t>
      </w:r>
      <w:r w:rsidR="00025EC6">
        <w:t xml:space="preserve">of </w:t>
      </w:r>
      <w:r w:rsidR="0026562A">
        <w:t>respondents</w:t>
      </w:r>
      <w:r>
        <w:t xml:space="preserve"> admitted there was little opportunity to develop leadership skills in their </w:t>
      </w:r>
      <w:r w:rsidR="006D7006">
        <w:t>organisation</w:t>
      </w:r>
      <w:r>
        <w:t xml:space="preserve"> and only slightly higher around 55 per cent</w:t>
      </w:r>
      <w:r w:rsidR="004F3512">
        <w:t xml:space="preserve"> of respondents</w:t>
      </w:r>
      <w:r>
        <w:t xml:space="preserve"> had access to coaching or mentoring opportunities.  </w:t>
      </w:r>
    </w:p>
    <w:p w:rsidR="00B173DD" w:rsidRDefault="009B35C8" w:rsidP="00B173DD">
      <w:r>
        <w:t>The Tasmanian State Service Workforce Profile</w:t>
      </w:r>
      <w:r>
        <w:rPr>
          <w:rStyle w:val="FootnoteReference"/>
        </w:rPr>
        <w:footnoteReference w:id="5"/>
      </w:r>
      <w:r w:rsidR="00B173DD">
        <w:t xml:space="preserve"> shows less </w:t>
      </w:r>
      <w:r>
        <w:t>people under the age of 30</w:t>
      </w:r>
      <w:r w:rsidR="00B173DD">
        <w:t xml:space="preserve"> </w:t>
      </w:r>
      <w:r w:rsidR="00D90025">
        <w:t xml:space="preserve">are </w:t>
      </w:r>
      <w:r w:rsidR="00B173DD">
        <w:t xml:space="preserve">entering the </w:t>
      </w:r>
      <w:r w:rsidR="0026562A">
        <w:t>S</w:t>
      </w:r>
      <w:r w:rsidR="00B173DD">
        <w:t>ervice</w:t>
      </w:r>
      <w:r>
        <w:t xml:space="preserve">. </w:t>
      </w:r>
      <w:r w:rsidR="00B173DD">
        <w:t xml:space="preserve"> </w:t>
      </w:r>
      <w:r w:rsidR="00A35C28">
        <w:t>With the p</w:t>
      </w:r>
      <w:r>
        <w:t xml:space="preserve">otential for </w:t>
      </w:r>
      <w:r w:rsidR="00A35C28">
        <w:t xml:space="preserve">a higher rate of </w:t>
      </w:r>
      <w:r>
        <w:t>exits</w:t>
      </w:r>
      <w:r w:rsidR="00A35C28">
        <w:t>, there is likely to be</w:t>
      </w:r>
      <w:r>
        <w:t xml:space="preserve"> increase</w:t>
      </w:r>
      <w:r w:rsidR="00A35C28">
        <w:t>d</w:t>
      </w:r>
      <w:r w:rsidR="00B173DD">
        <w:t xml:space="preserve"> pressure to quickly up-skill </w:t>
      </w:r>
      <w:r>
        <w:t>this group</w:t>
      </w:r>
      <w:r w:rsidR="00B173DD">
        <w:t xml:space="preserve"> to fill the capability gap.</w:t>
      </w:r>
    </w:p>
    <w:p w:rsidR="00B173DD" w:rsidRDefault="00D90025" w:rsidP="00B173DD">
      <w:r>
        <w:t xml:space="preserve">Active management of </w:t>
      </w:r>
      <w:r w:rsidR="00B173DD">
        <w:t xml:space="preserve">succession through development, mentoring and coaching, should </w:t>
      </w:r>
      <w:r w:rsidR="009B35C8">
        <w:t xml:space="preserve">be identifiable in the </w:t>
      </w:r>
      <w:r w:rsidR="00B173DD">
        <w:t xml:space="preserve">results </w:t>
      </w:r>
      <w:r w:rsidR="009B35C8">
        <w:t>of</w:t>
      </w:r>
      <w:r w:rsidR="00B173DD">
        <w:t xml:space="preserve"> this focus area. </w:t>
      </w:r>
    </w:p>
    <w:p w:rsidR="000411BC" w:rsidRDefault="004D7CA4" w:rsidP="003643BF">
      <w:pPr>
        <w:pStyle w:val="Heading3"/>
      </w:pPr>
      <w:bookmarkStart w:id="136" w:name="_Toc311642475"/>
      <w:r>
        <w:br w:type="page"/>
      </w:r>
      <w:bookmarkStart w:id="137" w:name="_Toc314492083"/>
      <w:r w:rsidR="00B173DD" w:rsidRPr="00832318">
        <w:lastRenderedPageBreak/>
        <w:t>Table 9—Capability Development</w:t>
      </w:r>
      <w:bookmarkEnd w:id="136"/>
      <w:bookmarkEnd w:id="137"/>
      <w:r w:rsidR="00832318">
        <w:t xml:space="preserve"> </w:t>
      </w:r>
      <w:r w:rsidR="000411BC">
        <w:t xml:space="preserve">  </w:t>
      </w:r>
    </w:p>
    <w:p w:rsidR="00B173DD" w:rsidRPr="000411BC" w:rsidRDefault="000411BC" w:rsidP="003643BF">
      <w:pPr>
        <w:pStyle w:val="Heading3"/>
        <w:jc w:val="right"/>
      </w:pPr>
      <w:r>
        <w:t xml:space="preserve">                            </w:t>
      </w:r>
      <w:bookmarkStart w:id="138" w:name="_Toc314215764"/>
      <w:bookmarkStart w:id="139" w:name="_Toc314492084"/>
      <w:r w:rsidRPr="000411BC">
        <w:t>Average Overall*</w:t>
      </w:r>
      <w:bookmarkEnd w:id="138"/>
      <w:bookmarkEnd w:id="139"/>
    </w:p>
    <w:tbl>
      <w:tblPr>
        <w:tblW w:w="8530" w:type="dxa"/>
        <w:tblInd w:w="93" w:type="dxa"/>
        <w:tblLook w:val="04A0" w:firstRow="1" w:lastRow="0" w:firstColumn="1" w:lastColumn="0" w:noHBand="0" w:noVBand="1"/>
      </w:tblPr>
      <w:tblGrid>
        <w:gridCol w:w="7755"/>
        <w:gridCol w:w="775"/>
      </w:tblGrid>
      <w:tr w:rsidR="00B173DD" w:rsidRPr="00521339" w:rsidTr="00832318">
        <w:trPr>
          <w:trHeight w:val="325"/>
        </w:trPr>
        <w:tc>
          <w:tcPr>
            <w:tcW w:w="775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c1 - I have the required knowledge, skills and capabilities to do my job well</w:t>
            </w:r>
          </w:p>
        </w:tc>
        <w:tc>
          <w:tcPr>
            <w:tcW w:w="775" w:type="dxa"/>
            <w:tcBorders>
              <w:top w:val="nil"/>
              <w:left w:val="nil"/>
              <w:bottom w:val="nil"/>
              <w:right w:val="nil"/>
            </w:tcBorders>
            <w:shd w:val="clear" w:color="000000" w:fill="DBE5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83.78</w:t>
            </w:r>
          </w:p>
        </w:tc>
      </w:tr>
      <w:tr w:rsidR="00B173DD" w:rsidRPr="00521339" w:rsidTr="00832318">
        <w:trPr>
          <w:trHeight w:val="243"/>
        </w:trPr>
        <w:tc>
          <w:tcPr>
            <w:tcW w:w="775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c1.1 - I understand the:</w:t>
            </w:r>
            <w:r w:rsidRPr="0046142F">
              <w:rPr>
                <w:rFonts w:eastAsia="Times New Roman" w:cs="Calibri"/>
                <w:color w:val="000000"/>
                <w:sz w:val="20"/>
                <w:szCs w:val="20"/>
                <w:lang w:eastAsia="en-AU"/>
              </w:rPr>
              <w:t xml:space="preserve"> </w:t>
            </w:r>
            <w:r w:rsidRPr="00521339">
              <w:rPr>
                <w:rFonts w:eastAsia="Times New Roman" w:cs="Calibri"/>
                <w:color w:val="000000"/>
                <w:sz w:val="20"/>
                <w:szCs w:val="20"/>
                <w:lang w:eastAsia="en-AU"/>
              </w:rPr>
              <w:t>knowledge;</w:t>
            </w:r>
            <w:r w:rsidRPr="0046142F">
              <w:rPr>
                <w:rFonts w:eastAsia="Times New Roman" w:cs="Calibri"/>
                <w:color w:val="000000"/>
                <w:sz w:val="20"/>
                <w:szCs w:val="20"/>
                <w:lang w:eastAsia="en-AU"/>
              </w:rPr>
              <w:t xml:space="preserve"> </w:t>
            </w:r>
            <w:r w:rsidRPr="00521339">
              <w:rPr>
                <w:rFonts w:eastAsia="Times New Roman" w:cs="Calibri"/>
                <w:color w:val="000000"/>
                <w:sz w:val="20"/>
                <w:szCs w:val="20"/>
                <w:lang w:eastAsia="en-AU"/>
              </w:rPr>
              <w:t xml:space="preserve">skills; and behaviour (capabilities) required for my role </w:t>
            </w:r>
          </w:p>
        </w:tc>
        <w:tc>
          <w:tcPr>
            <w:tcW w:w="775" w:type="dxa"/>
            <w:tcBorders>
              <w:top w:val="nil"/>
              <w:left w:val="nil"/>
              <w:bottom w:val="nil"/>
              <w:right w:val="nil"/>
            </w:tcBorders>
            <w:shd w:val="clear" w:color="000000" w:fill="C5D9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84.45</w:t>
            </w:r>
          </w:p>
        </w:tc>
      </w:tr>
      <w:tr w:rsidR="00B173DD" w:rsidRPr="00521339" w:rsidTr="00832318">
        <w:trPr>
          <w:trHeight w:val="486"/>
        </w:trPr>
        <w:tc>
          <w:tcPr>
            <w:tcW w:w="775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c1.2 - There is adequate opportunity to develop the required capabilities within my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 xml:space="preserve"> for: my role</w:t>
            </w:r>
          </w:p>
        </w:tc>
        <w:tc>
          <w:tcPr>
            <w:tcW w:w="775" w:type="dxa"/>
            <w:tcBorders>
              <w:top w:val="nil"/>
              <w:left w:val="nil"/>
              <w:bottom w:val="nil"/>
              <w:right w:val="nil"/>
            </w:tcBorders>
            <w:shd w:val="clear" w:color="000000" w:fill="C5D9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62.85</w:t>
            </w:r>
          </w:p>
        </w:tc>
      </w:tr>
      <w:tr w:rsidR="00B173DD" w:rsidRPr="00521339" w:rsidTr="00832318">
        <w:trPr>
          <w:trHeight w:val="486"/>
        </w:trPr>
        <w:tc>
          <w:tcPr>
            <w:tcW w:w="775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c1.3 - There is adequate opportunity to develop the required capabilities within my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 xml:space="preserve"> for: Being a Leader</w:t>
            </w:r>
          </w:p>
        </w:tc>
        <w:tc>
          <w:tcPr>
            <w:tcW w:w="775" w:type="dxa"/>
            <w:tcBorders>
              <w:top w:val="nil"/>
              <w:left w:val="nil"/>
              <w:bottom w:val="nil"/>
              <w:right w:val="nil"/>
            </w:tcBorders>
            <w:shd w:val="clear" w:color="000000" w:fill="C5D9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52.65</w:t>
            </w:r>
          </w:p>
        </w:tc>
      </w:tr>
      <w:tr w:rsidR="00B173DD" w:rsidRPr="00521339" w:rsidTr="00832318">
        <w:trPr>
          <w:trHeight w:val="486"/>
        </w:trPr>
        <w:tc>
          <w:tcPr>
            <w:tcW w:w="775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c1.4 - There is adequate opportunity to develop the required capabilities within my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 xml:space="preserve"> for: Being a manager</w:t>
            </w:r>
          </w:p>
        </w:tc>
        <w:tc>
          <w:tcPr>
            <w:tcW w:w="775" w:type="dxa"/>
            <w:tcBorders>
              <w:top w:val="nil"/>
              <w:left w:val="nil"/>
              <w:bottom w:val="nil"/>
              <w:right w:val="nil"/>
            </w:tcBorders>
            <w:shd w:val="clear" w:color="000000" w:fill="C5D9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49.09</w:t>
            </w:r>
          </w:p>
        </w:tc>
      </w:tr>
      <w:tr w:rsidR="00B173DD" w:rsidRPr="00521339" w:rsidTr="00832318">
        <w:trPr>
          <w:trHeight w:val="486"/>
        </w:trPr>
        <w:tc>
          <w:tcPr>
            <w:tcW w:w="775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c1.5 - There is adequate opportunity to develop the required capabilities within my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 xml:space="preserve"> for: Coaching other people</w:t>
            </w:r>
          </w:p>
        </w:tc>
        <w:tc>
          <w:tcPr>
            <w:tcW w:w="775" w:type="dxa"/>
            <w:tcBorders>
              <w:top w:val="nil"/>
              <w:left w:val="nil"/>
              <w:bottom w:val="nil"/>
              <w:right w:val="nil"/>
            </w:tcBorders>
            <w:shd w:val="clear" w:color="000000" w:fill="C5D9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55.44</w:t>
            </w:r>
          </w:p>
        </w:tc>
      </w:tr>
      <w:tr w:rsidR="00B173DD" w:rsidRPr="00521339" w:rsidTr="00832318">
        <w:trPr>
          <w:trHeight w:val="486"/>
        </w:trPr>
        <w:tc>
          <w:tcPr>
            <w:tcW w:w="775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c1.6 - There is adequate opportunity to develop the required capabilities within my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 xml:space="preserve"> to Mentor other people</w:t>
            </w:r>
          </w:p>
        </w:tc>
        <w:tc>
          <w:tcPr>
            <w:tcW w:w="775" w:type="dxa"/>
            <w:tcBorders>
              <w:top w:val="nil"/>
              <w:left w:val="nil"/>
              <w:bottom w:val="nil"/>
              <w:right w:val="nil"/>
            </w:tcBorders>
            <w:shd w:val="clear" w:color="000000" w:fill="C5D9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55.29</w:t>
            </w:r>
          </w:p>
        </w:tc>
      </w:tr>
      <w:tr w:rsidR="00B173DD" w:rsidRPr="00521339" w:rsidTr="00832318">
        <w:trPr>
          <w:trHeight w:val="486"/>
        </w:trPr>
        <w:tc>
          <w:tcPr>
            <w:tcW w:w="775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c1.7 - Opportunities are offered which are relevant to support me in my role within the </w:t>
            </w:r>
            <w:r w:rsidR="006D7006">
              <w:rPr>
                <w:rFonts w:eastAsia="Times New Roman" w:cs="Calibri"/>
                <w:color w:val="000000"/>
                <w:sz w:val="20"/>
                <w:szCs w:val="20"/>
                <w:lang w:eastAsia="en-AU"/>
              </w:rPr>
              <w:t>organisation</w:t>
            </w:r>
          </w:p>
        </w:tc>
        <w:tc>
          <w:tcPr>
            <w:tcW w:w="775" w:type="dxa"/>
            <w:tcBorders>
              <w:top w:val="nil"/>
              <w:left w:val="nil"/>
              <w:bottom w:val="nil"/>
              <w:right w:val="nil"/>
            </w:tcBorders>
            <w:shd w:val="clear" w:color="000000" w:fill="C5D9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55.41</w:t>
            </w:r>
          </w:p>
        </w:tc>
      </w:tr>
      <w:tr w:rsidR="00B173DD" w:rsidRPr="00521339" w:rsidTr="00832318">
        <w:trPr>
          <w:trHeight w:val="243"/>
        </w:trPr>
        <w:tc>
          <w:tcPr>
            <w:tcW w:w="775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c1.8 - I am adequately recognised for the contribution I make within my </w:t>
            </w:r>
            <w:r w:rsidR="006D7006">
              <w:rPr>
                <w:rFonts w:eastAsia="Times New Roman" w:cs="Calibri"/>
                <w:color w:val="000000"/>
                <w:sz w:val="20"/>
                <w:szCs w:val="20"/>
                <w:lang w:eastAsia="en-AU"/>
              </w:rPr>
              <w:t>Organisation</w:t>
            </w:r>
          </w:p>
        </w:tc>
        <w:tc>
          <w:tcPr>
            <w:tcW w:w="775" w:type="dxa"/>
            <w:tcBorders>
              <w:top w:val="nil"/>
              <w:left w:val="nil"/>
              <w:bottom w:val="nil"/>
              <w:right w:val="nil"/>
            </w:tcBorders>
            <w:shd w:val="clear" w:color="000000" w:fill="C5D9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55.51</w:t>
            </w:r>
          </w:p>
        </w:tc>
      </w:tr>
      <w:tr w:rsidR="00B173DD" w:rsidRPr="00521339" w:rsidTr="00832318">
        <w:trPr>
          <w:trHeight w:val="243"/>
        </w:trPr>
        <w:tc>
          <w:tcPr>
            <w:tcW w:w="775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c1.9 - My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 xml:space="preserve"> encourages and supports good ideas within the workplace</w:t>
            </w:r>
          </w:p>
        </w:tc>
        <w:tc>
          <w:tcPr>
            <w:tcW w:w="775" w:type="dxa"/>
            <w:tcBorders>
              <w:top w:val="nil"/>
              <w:left w:val="nil"/>
              <w:bottom w:val="nil"/>
              <w:right w:val="nil"/>
            </w:tcBorders>
            <w:shd w:val="clear" w:color="000000" w:fill="C5D9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56.21</w:t>
            </w:r>
          </w:p>
        </w:tc>
      </w:tr>
    </w:tbl>
    <w:p w:rsidR="000411BC" w:rsidRDefault="000411BC" w:rsidP="000411BC">
      <w:pPr>
        <w:rPr>
          <w:i/>
        </w:rPr>
      </w:pPr>
      <w:r>
        <w:t>*</w:t>
      </w:r>
      <w:r w:rsidRPr="00215A06">
        <w:rPr>
          <w:i/>
          <w:sz w:val="20"/>
          <w:szCs w:val="20"/>
        </w:rPr>
        <w:t>The ‘</w:t>
      </w:r>
      <w:r>
        <w:rPr>
          <w:i/>
          <w:sz w:val="20"/>
          <w:szCs w:val="20"/>
        </w:rPr>
        <w:t>average overall</w:t>
      </w:r>
      <w:r w:rsidRPr="00215A06">
        <w:rPr>
          <w:i/>
          <w:sz w:val="20"/>
          <w:szCs w:val="20"/>
        </w:rPr>
        <w:t xml:space="preserve">’ is the </w:t>
      </w:r>
      <w:r>
        <w:rPr>
          <w:i/>
          <w:sz w:val="20"/>
          <w:szCs w:val="20"/>
        </w:rPr>
        <w:t xml:space="preserve">total </w:t>
      </w:r>
      <w:r w:rsidRPr="00215A06">
        <w:rPr>
          <w:i/>
          <w:sz w:val="20"/>
          <w:szCs w:val="20"/>
        </w:rPr>
        <w:t>of the ‘strongly agree</w:t>
      </w:r>
      <w:r>
        <w:rPr>
          <w:i/>
          <w:sz w:val="20"/>
          <w:szCs w:val="20"/>
        </w:rPr>
        <w:t xml:space="preserve"> to strongly disagree</w:t>
      </w:r>
      <w:r w:rsidRPr="00215A06">
        <w:rPr>
          <w:i/>
          <w:sz w:val="20"/>
          <w:szCs w:val="20"/>
        </w:rPr>
        <w:t>’ responses as a percentage of total responses excluding ‘don’t know’ responses</w:t>
      </w:r>
      <w:r>
        <w:rPr>
          <w:i/>
        </w:rPr>
        <w:t xml:space="preserve"> </w:t>
      </w:r>
    </w:p>
    <w:p w:rsidR="002A752A" w:rsidRDefault="002A752A" w:rsidP="00B173DD">
      <w:pPr>
        <w:pStyle w:val="Heading2"/>
      </w:pPr>
      <w:bookmarkStart w:id="140" w:name="_Toc311642476"/>
    </w:p>
    <w:p w:rsidR="002A752A" w:rsidRDefault="002A752A" w:rsidP="002A752A">
      <w:r w:rsidRPr="002C1166">
        <w:t>The results for Theme 3 have identified strengths and areas of focus for future people capability and development with the results highlighting areas for improvement.</w:t>
      </w:r>
    </w:p>
    <w:p w:rsidR="002A752A" w:rsidRDefault="002A752A" w:rsidP="002A752A"/>
    <w:p w:rsidR="00B173DD" w:rsidRDefault="00B173DD" w:rsidP="00B173DD">
      <w:pPr>
        <w:pStyle w:val="Heading2"/>
      </w:pPr>
      <w:bookmarkStart w:id="141" w:name="_Toc314492085"/>
      <w:r>
        <w:lastRenderedPageBreak/>
        <w:t>Theme 4 Leading and Managing for the Future</w:t>
      </w:r>
      <w:bookmarkEnd w:id="140"/>
      <w:bookmarkEnd w:id="141"/>
    </w:p>
    <w:p w:rsidR="00B173DD" w:rsidRDefault="00B173DD" w:rsidP="003643BF">
      <w:pPr>
        <w:pStyle w:val="Heading3"/>
      </w:pPr>
      <w:bookmarkStart w:id="142" w:name="_Toc311642477"/>
      <w:bookmarkStart w:id="143" w:name="_Toc314492086"/>
      <w:r w:rsidRPr="002C1166">
        <w:t>Leadership</w:t>
      </w:r>
      <w:bookmarkEnd w:id="142"/>
      <w:bookmarkEnd w:id="143"/>
    </w:p>
    <w:p w:rsidR="00B173DD" w:rsidRDefault="00B173DD" w:rsidP="00B173DD">
      <w:r>
        <w:t xml:space="preserve">Research shows effective leaders enable </w:t>
      </w:r>
      <w:r w:rsidR="006D7006">
        <w:t>organisation</w:t>
      </w:r>
      <w:r>
        <w:t>s to innovate, respond to environmental changes, creatively address challenges, and sustain high performance.</w:t>
      </w:r>
    </w:p>
    <w:p w:rsidR="00B173DD" w:rsidRDefault="00B173DD" w:rsidP="00B173DD">
      <w:r>
        <w:t xml:space="preserve">33.60 per cent of 35-44 year and 33.44 per cent of 25-34 year age groups agreed their </w:t>
      </w:r>
      <w:r w:rsidR="006D7006">
        <w:t>organisation</w:t>
      </w:r>
      <w:r>
        <w:t xml:space="preserve">’s executive team provided effective leadership compared to 28.98 per cent in the 45-54 year age group.  The results are relatively similar across all the age ranges for the Tier 2 statements. </w:t>
      </w:r>
    </w:p>
    <w:p w:rsidR="00B173DD" w:rsidRDefault="00B173DD" w:rsidP="00B173DD">
      <w:r>
        <w:t xml:space="preserve">Observations of ‘leadership’ by respondents in the management group and its effect on the overall performance of the </w:t>
      </w:r>
      <w:r w:rsidR="006D7006">
        <w:t>organisation</w:t>
      </w:r>
      <w:r>
        <w:t xml:space="preserve"> show contrasting results between occupational categories.  For example, the response rates to the Tier 1 statement above, the highest response of 52 per cent was from participants in the Cadet/Trainee/Graduate/Apprentice category, 42.86 per cent of the Senior Executive Service and 42.73 of Management compared with the lowest 18.18 per cent in Nursing.</w:t>
      </w:r>
    </w:p>
    <w:p w:rsidR="002A752A" w:rsidRDefault="002A752A" w:rsidP="00832318">
      <w:pPr>
        <w:pStyle w:val="Heading2"/>
      </w:pPr>
      <w:bookmarkStart w:id="144" w:name="_Toc311642478"/>
    </w:p>
    <w:p w:rsidR="00B173DD" w:rsidRDefault="00B173DD" w:rsidP="003643BF">
      <w:pPr>
        <w:pStyle w:val="Heading3"/>
      </w:pPr>
      <w:bookmarkStart w:id="145" w:name="_Toc314492087"/>
      <w:r w:rsidRPr="00832318">
        <w:t>Table 10—Leadership</w:t>
      </w:r>
      <w:bookmarkEnd w:id="144"/>
      <w:bookmarkEnd w:id="145"/>
      <w:r w:rsidRPr="00832318">
        <w:t xml:space="preserve">  </w:t>
      </w:r>
    </w:p>
    <w:p w:rsidR="000411BC" w:rsidRPr="003643BF" w:rsidRDefault="000411BC" w:rsidP="003643BF">
      <w:pPr>
        <w:pStyle w:val="Heading3"/>
        <w:jc w:val="right"/>
      </w:pPr>
      <w:bookmarkStart w:id="146" w:name="_Toc314215768"/>
      <w:bookmarkStart w:id="147" w:name="_Toc314492088"/>
      <w:r w:rsidRPr="003643BF">
        <w:rPr>
          <w:rStyle w:val="Heading2Char"/>
          <w:rFonts w:eastAsia="Calibri"/>
          <w:b w:val="0"/>
          <w:bCs/>
          <w:iCs w:val="0"/>
          <w:caps/>
        </w:rPr>
        <w:t>Average Overall</w:t>
      </w:r>
      <w:r w:rsidRPr="003643BF">
        <w:t>*</w:t>
      </w:r>
      <w:bookmarkEnd w:id="146"/>
      <w:bookmarkEnd w:id="147"/>
    </w:p>
    <w:tbl>
      <w:tblPr>
        <w:tblW w:w="8518" w:type="dxa"/>
        <w:tblInd w:w="93" w:type="dxa"/>
        <w:tblLook w:val="04A0" w:firstRow="1" w:lastRow="0" w:firstColumn="1" w:lastColumn="0" w:noHBand="0" w:noVBand="1"/>
      </w:tblPr>
      <w:tblGrid>
        <w:gridCol w:w="1763"/>
        <w:gridCol w:w="5954"/>
        <w:gridCol w:w="801"/>
      </w:tblGrid>
      <w:tr w:rsidR="00B173DD" w:rsidRPr="00521339" w:rsidTr="00832318">
        <w:trPr>
          <w:trHeight w:val="283"/>
        </w:trPr>
        <w:tc>
          <w:tcPr>
            <w:tcW w:w="1763" w:type="dxa"/>
            <w:tcBorders>
              <w:top w:val="nil"/>
              <w:left w:val="nil"/>
              <w:bottom w:val="nil"/>
              <w:right w:val="nil"/>
            </w:tcBorders>
            <w:shd w:val="clear" w:color="auto" w:fill="auto"/>
            <w:noWrap/>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Leadership</w:t>
            </w:r>
          </w:p>
        </w:tc>
        <w:tc>
          <w:tcPr>
            <w:tcW w:w="5954"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d5 - My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's executive team provide effective leadership</w:t>
            </w:r>
          </w:p>
        </w:tc>
        <w:tc>
          <w:tcPr>
            <w:tcW w:w="801" w:type="dxa"/>
            <w:tcBorders>
              <w:top w:val="nil"/>
              <w:left w:val="nil"/>
              <w:bottom w:val="nil"/>
              <w:right w:val="nil"/>
            </w:tcBorders>
            <w:shd w:val="clear" w:color="000000" w:fill="DBE5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50.81</w:t>
            </w:r>
          </w:p>
        </w:tc>
      </w:tr>
      <w:tr w:rsidR="00B173DD" w:rsidRPr="00521339" w:rsidTr="00832318">
        <w:trPr>
          <w:trHeight w:val="283"/>
        </w:trPr>
        <w:tc>
          <w:tcPr>
            <w:tcW w:w="1763" w:type="dxa"/>
            <w:tcBorders>
              <w:top w:val="nil"/>
              <w:left w:val="nil"/>
              <w:bottom w:val="nil"/>
              <w:right w:val="nil"/>
            </w:tcBorders>
            <w:shd w:val="clear" w:color="auto" w:fill="auto"/>
            <w:noWrap/>
            <w:vAlign w:val="bottom"/>
          </w:tcPr>
          <w:p w:rsidR="00B173DD" w:rsidRPr="0046142F" w:rsidRDefault="00B173DD" w:rsidP="00B173DD">
            <w:pPr>
              <w:spacing w:after="0"/>
              <w:rPr>
                <w:rFonts w:eastAsia="Times New Roman" w:cs="Calibri"/>
                <w:color w:val="000000"/>
                <w:sz w:val="20"/>
                <w:szCs w:val="20"/>
                <w:lang w:eastAsia="en-AU"/>
              </w:rPr>
            </w:pPr>
          </w:p>
        </w:tc>
        <w:tc>
          <w:tcPr>
            <w:tcW w:w="5954"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d1.3 - Managers communicate</w:t>
            </w:r>
            <w:r>
              <w:rPr>
                <w:rFonts w:eastAsia="Times New Roman" w:cs="Calibri"/>
                <w:color w:val="000000"/>
                <w:sz w:val="20"/>
                <w:szCs w:val="20"/>
                <w:lang w:eastAsia="en-AU"/>
              </w:rPr>
              <w:t xml:space="preserve"> </w:t>
            </w:r>
            <w:r w:rsidRPr="00521339">
              <w:rPr>
                <w:rFonts w:eastAsia="Times New Roman" w:cs="Calibri"/>
                <w:color w:val="000000"/>
                <w:sz w:val="20"/>
                <w:szCs w:val="20"/>
                <w:lang w:eastAsia="en-AU"/>
              </w:rPr>
              <w:t xml:space="preserve">the goals and priorities of my </w:t>
            </w:r>
            <w:r w:rsidR="006D7006">
              <w:rPr>
                <w:rFonts w:eastAsia="Times New Roman" w:cs="Calibri"/>
                <w:color w:val="000000"/>
                <w:sz w:val="20"/>
                <w:szCs w:val="20"/>
                <w:lang w:eastAsia="en-AU"/>
              </w:rPr>
              <w:t>Organisation</w:t>
            </w:r>
          </w:p>
        </w:tc>
        <w:tc>
          <w:tcPr>
            <w:tcW w:w="801" w:type="dxa"/>
            <w:tcBorders>
              <w:top w:val="nil"/>
              <w:left w:val="nil"/>
              <w:bottom w:val="nil"/>
              <w:right w:val="nil"/>
            </w:tcBorders>
            <w:shd w:val="clear" w:color="000000" w:fill="DBE5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59.26</w:t>
            </w:r>
          </w:p>
        </w:tc>
      </w:tr>
      <w:tr w:rsidR="00B173DD" w:rsidRPr="00521339" w:rsidTr="00832318">
        <w:trPr>
          <w:trHeight w:val="283"/>
        </w:trPr>
        <w:tc>
          <w:tcPr>
            <w:tcW w:w="1763" w:type="dxa"/>
            <w:tcBorders>
              <w:top w:val="nil"/>
              <w:left w:val="nil"/>
              <w:bottom w:val="nil"/>
              <w:right w:val="nil"/>
            </w:tcBorders>
            <w:shd w:val="clear" w:color="auto" w:fill="auto"/>
            <w:noWrap/>
            <w:vAlign w:val="bottom"/>
          </w:tcPr>
          <w:p w:rsidR="00B173DD" w:rsidRPr="0046142F" w:rsidRDefault="00B173DD" w:rsidP="00B173DD">
            <w:pPr>
              <w:spacing w:after="0"/>
              <w:rPr>
                <w:rFonts w:eastAsia="Times New Roman" w:cs="Calibri"/>
                <w:color w:val="000000"/>
                <w:sz w:val="20"/>
                <w:szCs w:val="20"/>
                <w:lang w:eastAsia="en-AU"/>
              </w:rPr>
            </w:pPr>
          </w:p>
        </w:tc>
        <w:tc>
          <w:tcPr>
            <w:tcW w:w="5954"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d1.4 - My direct manager supports and encourages me to achieve high standards</w:t>
            </w:r>
          </w:p>
        </w:tc>
        <w:tc>
          <w:tcPr>
            <w:tcW w:w="801" w:type="dxa"/>
            <w:tcBorders>
              <w:top w:val="nil"/>
              <w:left w:val="nil"/>
              <w:bottom w:val="nil"/>
              <w:right w:val="nil"/>
            </w:tcBorders>
            <w:shd w:val="clear" w:color="000000" w:fill="DBE5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67.01</w:t>
            </w:r>
          </w:p>
        </w:tc>
      </w:tr>
    </w:tbl>
    <w:p w:rsidR="000411BC" w:rsidRDefault="000411BC" w:rsidP="000411BC">
      <w:pPr>
        <w:rPr>
          <w:i/>
        </w:rPr>
      </w:pPr>
      <w:r>
        <w:t>*</w:t>
      </w:r>
      <w:r w:rsidRPr="00215A06">
        <w:rPr>
          <w:i/>
          <w:sz w:val="20"/>
          <w:szCs w:val="20"/>
        </w:rPr>
        <w:t>The ‘</w:t>
      </w:r>
      <w:r>
        <w:rPr>
          <w:i/>
          <w:sz w:val="20"/>
          <w:szCs w:val="20"/>
        </w:rPr>
        <w:t>average overall</w:t>
      </w:r>
      <w:r w:rsidRPr="00215A06">
        <w:rPr>
          <w:i/>
          <w:sz w:val="20"/>
          <w:szCs w:val="20"/>
        </w:rPr>
        <w:t xml:space="preserve">’ is the </w:t>
      </w:r>
      <w:r>
        <w:rPr>
          <w:i/>
          <w:sz w:val="20"/>
          <w:szCs w:val="20"/>
        </w:rPr>
        <w:t xml:space="preserve">total </w:t>
      </w:r>
      <w:r w:rsidRPr="00215A06">
        <w:rPr>
          <w:i/>
          <w:sz w:val="20"/>
          <w:szCs w:val="20"/>
        </w:rPr>
        <w:t>of the ‘strongly agree</w:t>
      </w:r>
      <w:r>
        <w:rPr>
          <w:i/>
          <w:sz w:val="20"/>
          <w:szCs w:val="20"/>
        </w:rPr>
        <w:t xml:space="preserve"> to strongly disagree</w:t>
      </w:r>
      <w:r w:rsidRPr="00215A06">
        <w:rPr>
          <w:i/>
          <w:sz w:val="20"/>
          <w:szCs w:val="20"/>
        </w:rPr>
        <w:t>’ responses as a percentage of total responses excluding ‘don’t know’ responses</w:t>
      </w:r>
      <w:r>
        <w:rPr>
          <w:i/>
        </w:rPr>
        <w:t xml:space="preserve"> </w:t>
      </w:r>
    </w:p>
    <w:p w:rsidR="009B64EF" w:rsidRDefault="009B64EF" w:rsidP="003643BF">
      <w:pPr>
        <w:pStyle w:val="Heading3"/>
      </w:pPr>
      <w:bookmarkStart w:id="148" w:name="_Toc311642479"/>
    </w:p>
    <w:p w:rsidR="00B173DD" w:rsidRDefault="00B173DD" w:rsidP="003643BF">
      <w:pPr>
        <w:pStyle w:val="Heading3"/>
      </w:pPr>
      <w:bookmarkStart w:id="149" w:name="_Toc314492089"/>
      <w:r>
        <w:t>Workplace Behaviour</w:t>
      </w:r>
      <w:bookmarkEnd w:id="148"/>
      <w:bookmarkEnd w:id="149"/>
    </w:p>
    <w:p w:rsidR="00B173DD" w:rsidRDefault="00B173DD" w:rsidP="00B173DD">
      <w:r>
        <w:t xml:space="preserve">The following statements examine the extent to which senior managers develop and influence positive work attitudes, behaviour and outcomes.   Survey observations </w:t>
      </w:r>
      <w:r w:rsidR="00A35C28">
        <w:t xml:space="preserve">may be drawn to </w:t>
      </w:r>
      <w:r>
        <w:t xml:space="preserve">support the argument that there may be positive relationships between individuals who recognize, manage and drive positive behaviours and better outcomes (including </w:t>
      </w:r>
      <w:r w:rsidR="006D7006">
        <w:t>organisation</w:t>
      </w:r>
      <w:r>
        <w:t xml:space="preserve">al citizenship behaviour that relates to people who are more socially interactive and likely to be involved in helpful behaviour). </w:t>
      </w:r>
    </w:p>
    <w:p w:rsidR="00B173DD" w:rsidRDefault="00B173DD" w:rsidP="00B173DD">
      <w:r>
        <w:t xml:space="preserve">Survey results show </w:t>
      </w:r>
      <w:r w:rsidR="00A35C28">
        <w:t xml:space="preserve">a </w:t>
      </w:r>
      <w:r>
        <w:t xml:space="preserve">positive 64 per cent response regarding workplace behaviour, in relation to both </w:t>
      </w:r>
      <w:r w:rsidR="006D7006">
        <w:t>organisation</w:t>
      </w:r>
      <w:r>
        <w:t xml:space="preserve"> executives and direct managers, exhibiting and expecting professional workplace behaviour.  </w:t>
      </w:r>
    </w:p>
    <w:p w:rsidR="00B173DD" w:rsidRDefault="00B173DD" w:rsidP="00B173DD">
      <w:r>
        <w:t xml:space="preserve">Of the two response rates, my direct manager received a higher score, of 71.44 per cent than my </w:t>
      </w:r>
      <w:r w:rsidR="006D7006">
        <w:t>organisation</w:t>
      </w:r>
      <w:r>
        <w:t xml:space="preserve"> executive (63.97 per cent).  A breakdown by age groups saw a slightly different result and reversal in some instances.  51.88 per cent of those 25- 34 years, agreed their </w:t>
      </w:r>
      <w:r w:rsidR="006D7006">
        <w:t>organisation</w:t>
      </w:r>
      <w:r>
        <w:t>’s executive compared with 50.94 per</w:t>
      </w:r>
      <w:r w:rsidR="00A35C28">
        <w:t xml:space="preserve"> </w:t>
      </w:r>
      <w:r>
        <w:t xml:space="preserve">cent of those in the same age group that their direct manager exhibited and expected professional workplace behaviour.   Whereas, 36 per cent in this age group also agreed that their executive leads the </w:t>
      </w:r>
      <w:r w:rsidR="006D7006">
        <w:t>organisation</w:t>
      </w:r>
      <w:r>
        <w:t xml:space="preserve"> by encouraging the application of the </w:t>
      </w:r>
      <w:r w:rsidR="006D7006">
        <w:t>organisation</w:t>
      </w:r>
      <w:r>
        <w:t>’s values compared with 44.55 per cent of managers.</w:t>
      </w:r>
    </w:p>
    <w:p w:rsidR="00B173DD" w:rsidRDefault="00F771BA" w:rsidP="003643BF">
      <w:pPr>
        <w:pStyle w:val="Heading3"/>
      </w:pPr>
      <w:bookmarkStart w:id="150" w:name="_Toc311642480"/>
      <w:r>
        <w:br/>
      </w:r>
      <w:bookmarkStart w:id="151" w:name="_Toc314492090"/>
      <w:r w:rsidR="00B173DD" w:rsidRPr="00832318">
        <w:t>Table 11—Workplace Behaviour</w:t>
      </w:r>
      <w:bookmarkEnd w:id="150"/>
      <w:bookmarkEnd w:id="151"/>
    </w:p>
    <w:p w:rsidR="000411BC" w:rsidRPr="003643BF" w:rsidRDefault="000411BC" w:rsidP="003643BF">
      <w:pPr>
        <w:pStyle w:val="Heading3"/>
        <w:jc w:val="right"/>
      </w:pPr>
      <w:bookmarkStart w:id="152" w:name="_Toc314215771"/>
      <w:bookmarkStart w:id="153" w:name="_Toc314492091"/>
      <w:r w:rsidRPr="003643BF">
        <w:rPr>
          <w:rStyle w:val="Heading2Char"/>
          <w:rFonts w:eastAsia="Calibri"/>
          <w:b w:val="0"/>
          <w:bCs/>
          <w:iCs w:val="0"/>
          <w:caps/>
        </w:rPr>
        <w:t>Average Overall</w:t>
      </w:r>
      <w:r w:rsidRPr="003643BF">
        <w:t>*</w:t>
      </w:r>
      <w:bookmarkEnd w:id="152"/>
      <w:bookmarkEnd w:id="153"/>
    </w:p>
    <w:tbl>
      <w:tblPr>
        <w:tblW w:w="8533" w:type="dxa"/>
        <w:tblInd w:w="93" w:type="dxa"/>
        <w:tblLook w:val="04A0" w:firstRow="1" w:lastRow="0" w:firstColumn="1" w:lastColumn="0" w:noHBand="0" w:noVBand="1"/>
      </w:tblPr>
      <w:tblGrid>
        <w:gridCol w:w="1766"/>
        <w:gridCol w:w="5965"/>
        <w:gridCol w:w="802"/>
      </w:tblGrid>
      <w:tr w:rsidR="00B173DD" w:rsidRPr="00521339" w:rsidTr="00832318">
        <w:trPr>
          <w:trHeight w:val="493"/>
        </w:trPr>
        <w:tc>
          <w:tcPr>
            <w:tcW w:w="1766" w:type="dxa"/>
            <w:tcBorders>
              <w:top w:val="nil"/>
              <w:left w:val="nil"/>
              <w:bottom w:val="nil"/>
              <w:right w:val="nil"/>
            </w:tcBorders>
            <w:shd w:val="clear" w:color="auto" w:fill="auto"/>
            <w:noWrap/>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Workplace Behaviour</w:t>
            </w:r>
          </w:p>
        </w:tc>
        <w:tc>
          <w:tcPr>
            <w:tcW w:w="596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d6 - Professional workplace behaviour is expected and exhibited in my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 xml:space="preserve"> by my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's Executive</w:t>
            </w:r>
          </w:p>
        </w:tc>
        <w:tc>
          <w:tcPr>
            <w:tcW w:w="802" w:type="dxa"/>
            <w:tcBorders>
              <w:top w:val="nil"/>
              <w:left w:val="nil"/>
              <w:bottom w:val="nil"/>
              <w:right w:val="nil"/>
            </w:tcBorders>
            <w:shd w:val="clear" w:color="000000" w:fill="DBE5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63.97</w:t>
            </w:r>
          </w:p>
        </w:tc>
      </w:tr>
      <w:tr w:rsidR="00B173DD" w:rsidRPr="00521339" w:rsidTr="00832318">
        <w:trPr>
          <w:trHeight w:val="493"/>
        </w:trPr>
        <w:tc>
          <w:tcPr>
            <w:tcW w:w="1766" w:type="dxa"/>
            <w:tcBorders>
              <w:top w:val="nil"/>
              <w:left w:val="nil"/>
              <w:bottom w:val="nil"/>
              <w:right w:val="nil"/>
            </w:tcBorders>
            <w:shd w:val="clear" w:color="auto" w:fill="auto"/>
            <w:noWrap/>
            <w:vAlign w:val="bottom"/>
          </w:tcPr>
          <w:p w:rsidR="00B173DD" w:rsidRPr="00521339" w:rsidRDefault="00B173DD" w:rsidP="00B173DD">
            <w:pPr>
              <w:spacing w:after="0"/>
              <w:rPr>
                <w:rFonts w:eastAsia="Times New Roman" w:cs="Calibri"/>
                <w:color w:val="000000"/>
                <w:sz w:val="20"/>
                <w:szCs w:val="20"/>
                <w:lang w:eastAsia="en-AU"/>
              </w:rPr>
            </w:pPr>
          </w:p>
        </w:tc>
        <w:tc>
          <w:tcPr>
            <w:tcW w:w="596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d7 - Professional workplace behaviour is expected and exhibited in my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 xml:space="preserve"> by my Direct Manager</w:t>
            </w:r>
          </w:p>
        </w:tc>
        <w:tc>
          <w:tcPr>
            <w:tcW w:w="802" w:type="dxa"/>
            <w:tcBorders>
              <w:top w:val="nil"/>
              <w:left w:val="nil"/>
              <w:bottom w:val="nil"/>
              <w:right w:val="nil"/>
            </w:tcBorders>
            <w:shd w:val="clear" w:color="000000" w:fill="DBE5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71.44</w:t>
            </w:r>
          </w:p>
        </w:tc>
      </w:tr>
      <w:tr w:rsidR="00B173DD" w:rsidRPr="00521339" w:rsidTr="00832318">
        <w:trPr>
          <w:trHeight w:val="507"/>
        </w:trPr>
        <w:tc>
          <w:tcPr>
            <w:tcW w:w="1766" w:type="dxa"/>
            <w:tcBorders>
              <w:top w:val="nil"/>
              <w:left w:val="nil"/>
              <w:bottom w:val="nil"/>
              <w:right w:val="nil"/>
            </w:tcBorders>
            <w:shd w:val="clear" w:color="auto" w:fill="auto"/>
            <w:noWrap/>
            <w:vAlign w:val="bottom"/>
          </w:tcPr>
          <w:p w:rsidR="00B173DD" w:rsidRPr="00521339" w:rsidRDefault="00B173DD" w:rsidP="00B173DD">
            <w:pPr>
              <w:spacing w:after="0"/>
              <w:rPr>
                <w:rFonts w:eastAsia="Times New Roman" w:cs="Calibri"/>
                <w:color w:val="000000"/>
                <w:sz w:val="20"/>
                <w:szCs w:val="20"/>
                <w:lang w:eastAsia="en-AU"/>
              </w:rPr>
            </w:pPr>
          </w:p>
        </w:tc>
        <w:tc>
          <w:tcPr>
            <w:tcW w:w="596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d1.5 - The Executive leads the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 xml:space="preserve"> by encouraging the application of the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's Values</w:t>
            </w:r>
          </w:p>
        </w:tc>
        <w:tc>
          <w:tcPr>
            <w:tcW w:w="802" w:type="dxa"/>
            <w:tcBorders>
              <w:top w:val="nil"/>
              <w:left w:val="nil"/>
              <w:bottom w:val="nil"/>
              <w:right w:val="nil"/>
            </w:tcBorders>
            <w:shd w:val="clear" w:color="000000" w:fill="C5D9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55.75</w:t>
            </w:r>
          </w:p>
        </w:tc>
      </w:tr>
      <w:tr w:rsidR="00B173DD" w:rsidRPr="00521339" w:rsidTr="00832318">
        <w:trPr>
          <w:trHeight w:val="290"/>
        </w:trPr>
        <w:tc>
          <w:tcPr>
            <w:tcW w:w="1766" w:type="dxa"/>
            <w:tcBorders>
              <w:top w:val="nil"/>
              <w:left w:val="nil"/>
              <w:bottom w:val="nil"/>
              <w:right w:val="nil"/>
            </w:tcBorders>
            <w:shd w:val="clear" w:color="auto" w:fill="auto"/>
            <w:noWrap/>
            <w:vAlign w:val="bottom"/>
          </w:tcPr>
          <w:p w:rsidR="00B173DD" w:rsidRPr="00521339" w:rsidRDefault="00B173DD" w:rsidP="00B173DD">
            <w:pPr>
              <w:spacing w:after="0"/>
              <w:rPr>
                <w:rFonts w:eastAsia="Times New Roman" w:cs="Calibri"/>
                <w:color w:val="000000"/>
                <w:sz w:val="20"/>
                <w:szCs w:val="20"/>
                <w:lang w:eastAsia="en-AU"/>
              </w:rPr>
            </w:pPr>
          </w:p>
        </w:tc>
        <w:tc>
          <w:tcPr>
            <w:tcW w:w="5965"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d1.6 - My direct manager leads the team by encouraging the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's Values</w:t>
            </w:r>
          </w:p>
        </w:tc>
        <w:tc>
          <w:tcPr>
            <w:tcW w:w="802" w:type="dxa"/>
            <w:tcBorders>
              <w:top w:val="nil"/>
              <w:left w:val="nil"/>
              <w:bottom w:val="nil"/>
              <w:right w:val="nil"/>
            </w:tcBorders>
            <w:shd w:val="clear" w:color="000000" w:fill="C5D9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62.31</w:t>
            </w:r>
          </w:p>
        </w:tc>
      </w:tr>
    </w:tbl>
    <w:p w:rsidR="000411BC" w:rsidRDefault="000411BC" w:rsidP="000411BC">
      <w:pPr>
        <w:rPr>
          <w:i/>
        </w:rPr>
      </w:pPr>
      <w:r>
        <w:lastRenderedPageBreak/>
        <w:t>*</w:t>
      </w:r>
      <w:r w:rsidRPr="00215A06">
        <w:rPr>
          <w:i/>
          <w:sz w:val="20"/>
          <w:szCs w:val="20"/>
        </w:rPr>
        <w:t>The ‘</w:t>
      </w:r>
      <w:r>
        <w:rPr>
          <w:i/>
          <w:sz w:val="20"/>
          <w:szCs w:val="20"/>
        </w:rPr>
        <w:t>average overall</w:t>
      </w:r>
      <w:r w:rsidRPr="00215A06">
        <w:rPr>
          <w:i/>
          <w:sz w:val="20"/>
          <w:szCs w:val="20"/>
        </w:rPr>
        <w:t xml:space="preserve">’ is the </w:t>
      </w:r>
      <w:r>
        <w:rPr>
          <w:i/>
          <w:sz w:val="20"/>
          <w:szCs w:val="20"/>
        </w:rPr>
        <w:t xml:space="preserve">total </w:t>
      </w:r>
      <w:r w:rsidRPr="00215A06">
        <w:rPr>
          <w:i/>
          <w:sz w:val="20"/>
          <w:szCs w:val="20"/>
        </w:rPr>
        <w:t>of the ‘strongly agree</w:t>
      </w:r>
      <w:r>
        <w:rPr>
          <w:i/>
          <w:sz w:val="20"/>
          <w:szCs w:val="20"/>
        </w:rPr>
        <w:t xml:space="preserve"> to strongly disagree</w:t>
      </w:r>
      <w:r w:rsidRPr="00215A06">
        <w:rPr>
          <w:i/>
          <w:sz w:val="20"/>
          <w:szCs w:val="20"/>
        </w:rPr>
        <w:t>’ responses as a percentage of total responses excluding ‘don’t know’ responses</w:t>
      </w:r>
      <w:r>
        <w:rPr>
          <w:i/>
        </w:rPr>
        <w:t xml:space="preserve"> </w:t>
      </w:r>
    </w:p>
    <w:p w:rsidR="003643BF" w:rsidRDefault="003643BF" w:rsidP="003643BF">
      <w:pPr>
        <w:pStyle w:val="Heading3"/>
      </w:pPr>
      <w:bookmarkStart w:id="154" w:name="_Toc311642481"/>
    </w:p>
    <w:p w:rsidR="00B173DD" w:rsidRDefault="00B173DD" w:rsidP="003643BF">
      <w:pPr>
        <w:pStyle w:val="Heading3"/>
      </w:pPr>
      <w:bookmarkStart w:id="155" w:name="_Toc314492092"/>
      <w:r>
        <w:t>Management and Innovation</w:t>
      </w:r>
      <w:bookmarkEnd w:id="154"/>
      <w:bookmarkEnd w:id="155"/>
    </w:p>
    <w:p w:rsidR="00B173DD" w:rsidRDefault="00B173DD" w:rsidP="00B173DD">
      <w:r>
        <w:t xml:space="preserve">The </w:t>
      </w:r>
      <w:r w:rsidR="00A35C28">
        <w:t xml:space="preserve">workforce </w:t>
      </w:r>
      <w:r>
        <w:t xml:space="preserve">challenges </w:t>
      </w:r>
      <w:r w:rsidR="00A35C28">
        <w:t>regarding</w:t>
      </w:r>
      <w:r>
        <w:t xml:space="preserve"> intergenerational </w:t>
      </w:r>
      <w:r w:rsidR="00A35C28">
        <w:t>(</w:t>
      </w:r>
      <w:r>
        <w:t>age, health</w:t>
      </w:r>
      <w:r w:rsidR="00A35C28">
        <w:t>,</w:t>
      </w:r>
      <w:r>
        <w:t xml:space="preserve"> environment</w:t>
      </w:r>
      <w:r w:rsidR="00A35C28">
        <w:t>) issues</w:t>
      </w:r>
      <w:r>
        <w:t xml:space="preserve"> re</w:t>
      </w:r>
      <w:r w:rsidR="00A35C28">
        <w:t>quires</w:t>
      </w:r>
      <w:r>
        <w:t xml:space="preserve"> ideas and ingenuity of employees.  </w:t>
      </w:r>
      <w:r w:rsidR="0026562A">
        <w:t>I</w:t>
      </w:r>
      <w:r w:rsidR="00A35C28">
        <w:t>nnovation and adaptive approaches and management of the challenges is needed.</w:t>
      </w:r>
      <w:r>
        <w:t xml:space="preserve">  </w:t>
      </w:r>
      <w:r w:rsidR="0026562A">
        <w:t>Examples include</w:t>
      </w:r>
      <w:r w:rsidR="00A35C28">
        <w:t xml:space="preserve"> the use</w:t>
      </w:r>
      <w:r>
        <w:t xml:space="preserve"> </w:t>
      </w:r>
      <w:r w:rsidR="00A35C28">
        <w:t>of</w:t>
      </w:r>
      <w:r>
        <w:t xml:space="preserve"> technologies to transform the businesses of health care and education, or the way we deliver services through developing new business models and processes</w:t>
      </w:r>
      <w:r w:rsidR="00A35C28">
        <w:t xml:space="preserve"> are examples of adapting to change</w:t>
      </w:r>
      <w:r>
        <w:t xml:space="preserve">.  </w:t>
      </w:r>
      <w:r w:rsidR="002A0614">
        <w:t>The</w:t>
      </w:r>
      <w:r>
        <w:t xml:space="preserve"> combination of drivers </w:t>
      </w:r>
      <w:r w:rsidR="002A0614">
        <w:t>including</w:t>
      </w:r>
      <w:r>
        <w:t xml:space="preserve"> technical, functional, logistical, financial, emotional</w:t>
      </w:r>
      <w:r w:rsidR="002A0614">
        <w:t xml:space="preserve"> intelligence</w:t>
      </w:r>
      <w:r>
        <w:t>, political and regulatory factors define the innovation process and it is through adoption that innovat</w:t>
      </w:r>
      <w:r w:rsidR="0026562A">
        <w:t>ion</w:t>
      </w:r>
      <w:r>
        <w:t>, with significant improvements in productivity and efficiency</w:t>
      </w:r>
      <w:r w:rsidR="0026562A">
        <w:t xml:space="preserve"> occurs</w:t>
      </w:r>
      <w:r>
        <w:t xml:space="preserve">. </w:t>
      </w:r>
    </w:p>
    <w:p w:rsidR="0026562A" w:rsidRDefault="0026562A" w:rsidP="00B173DD">
      <w:r>
        <w:t>Research identifies f</w:t>
      </w:r>
      <w:r w:rsidR="00B173DD">
        <w:t xml:space="preserve">our </w:t>
      </w:r>
      <w:r w:rsidR="002A0614">
        <w:t xml:space="preserve">suggested </w:t>
      </w:r>
      <w:r w:rsidR="00B173DD">
        <w:t>platforms for public sector innovation</w:t>
      </w:r>
      <w:r>
        <w:t>; these being</w:t>
      </w:r>
      <w:r w:rsidR="00B173DD">
        <w:t xml:space="preserve"> economic, governance, knowledge and community.</w:t>
      </w:r>
      <w:r w:rsidR="00B173DD">
        <w:rPr>
          <w:rStyle w:val="FootnoteReference"/>
        </w:rPr>
        <w:footnoteReference w:id="6"/>
      </w:r>
      <w:r w:rsidR="00B173DD">
        <w:t xml:space="preserve">  </w:t>
      </w:r>
    </w:p>
    <w:p w:rsidR="00B173DD" w:rsidRDefault="0026562A" w:rsidP="00B173DD">
      <w:r>
        <w:t>With respect to the</w:t>
      </w:r>
      <w:r w:rsidR="002A0614">
        <w:t xml:space="preserve"> knowledge component</w:t>
      </w:r>
      <w:r w:rsidR="000F0193">
        <w:t>,</w:t>
      </w:r>
      <w:r w:rsidR="002A0614">
        <w:t xml:space="preserve"> the 2011 survey found </w:t>
      </w:r>
      <w:r w:rsidR="00B173DD">
        <w:t xml:space="preserve">67.11 per cent of respondents agreed their direct managers were more likely than their executive to recognise ‘good ideas’.  This response is further supported by 65.76 per cent of respondent’s belief that their manager ‘promotes growth of new ideas and concepts’.  </w:t>
      </w:r>
    </w:p>
    <w:p w:rsidR="00EA01B7" w:rsidRDefault="00EA01B7" w:rsidP="003643BF">
      <w:pPr>
        <w:pStyle w:val="Heading3"/>
      </w:pPr>
      <w:bookmarkStart w:id="156" w:name="_Toc311642482"/>
    </w:p>
    <w:p w:rsidR="00B173DD" w:rsidRDefault="00B173DD" w:rsidP="003643BF">
      <w:pPr>
        <w:pStyle w:val="Heading3"/>
      </w:pPr>
      <w:bookmarkStart w:id="157" w:name="_Toc314492093"/>
      <w:r w:rsidRPr="00832318">
        <w:t>Table 12—Management &amp; Innovation</w:t>
      </w:r>
      <w:bookmarkEnd w:id="156"/>
      <w:bookmarkEnd w:id="157"/>
    </w:p>
    <w:p w:rsidR="000411BC" w:rsidRPr="003643BF" w:rsidRDefault="000411BC" w:rsidP="003643BF">
      <w:pPr>
        <w:pStyle w:val="Heading3"/>
        <w:jc w:val="right"/>
      </w:pPr>
      <w:bookmarkStart w:id="158" w:name="_Toc314215774"/>
      <w:bookmarkStart w:id="159" w:name="_Toc314492094"/>
      <w:r w:rsidRPr="003643BF">
        <w:rPr>
          <w:rStyle w:val="Heading2Char"/>
          <w:rFonts w:eastAsia="Calibri"/>
          <w:b w:val="0"/>
          <w:bCs/>
          <w:iCs w:val="0"/>
          <w:caps/>
        </w:rPr>
        <w:t>Average Overall</w:t>
      </w:r>
      <w:r w:rsidRPr="003643BF">
        <w:t>*</w:t>
      </w:r>
      <w:bookmarkEnd w:id="158"/>
      <w:bookmarkEnd w:id="159"/>
    </w:p>
    <w:tbl>
      <w:tblPr>
        <w:tblW w:w="8518" w:type="dxa"/>
        <w:tblInd w:w="93" w:type="dxa"/>
        <w:tblLook w:val="04A0" w:firstRow="1" w:lastRow="0" w:firstColumn="1" w:lastColumn="0" w:noHBand="0" w:noVBand="1"/>
      </w:tblPr>
      <w:tblGrid>
        <w:gridCol w:w="1763"/>
        <w:gridCol w:w="5954"/>
        <w:gridCol w:w="801"/>
      </w:tblGrid>
      <w:tr w:rsidR="00B173DD" w:rsidRPr="00521339" w:rsidTr="00832318">
        <w:trPr>
          <w:trHeight w:val="279"/>
        </w:trPr>
        <w:tc>
          <w:tcPr>
            <w:tcW w:w="1763" w:type="dxa"/>
            <w:tcBorders>
              <w:top w:val="nil"/>
              <w:left w:val="nil"/>
              <w:bottom w:val="nil"/>
              <w:right w:val="nil"/>
            </w:tcBorders>
            <w:shd w:val="clear" w:color="auto" w:fill="auto"/>
            <w:noWrap/>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Management &amp; Innovation</w:t>
            </w:r>
          </w:p>
        </w:tc>
        <w:tc>
          <w:tcPr>
            <w:tcW w:w="5954"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d1 - Good ideas are recognised by my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's Executive</w:t>
            </w:r>
          </w:p>
        </w:tc>
        <w:tc>
          <w:tcPr>
            <w:tcW w:w="801" w:type="dxa"/>
            <w:tcBorders>
              <w:top w:val="nil"/>
              <w:left w:val="nil"/>
              <w:bottom w:val="nil"/>
              <w:right w:val="nil"/>
            </w:tcBorders>
            <w:shd w:val="clear" w:color="000000" w:fill="DBE5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51.53</w:t>
            </w:r>
          </w:p>
        </w:tc>
      </w:tr>
      <w:tr w:rsidR="00B173DD" w:rsidRPr="00521339" w:rsidTr="00832318">
        <w:trPr>
          <w:trHeight w:val="279"/>
        </w:trPr>
        <w:tc>
          <w:tcPr>
            <w:tcW w:w="1763" w:type="dxa"/>
            <w:tcBorders>
              <w:top w:val="nil"/>
              <w:left w:val="nil"/>
              <w:bottom w:val="nil"/>
              <w:right w:val="nil"/>
            </w:tcBorders>
            <w:shd w:val="clear" w:color="auto" w:fill="auto"/>
            <w:noWrap/>
            <w:vAlign w:val="bottom"/>
          </w:tcPr>
          <w:p w:rsidR="00B173DD" w:rsidRPr="00521339" w:rsidRDefault="00B173DD" w:rsidP="00B173DD">
            <w:pPr>
              <w:spacing w:after="0"/>
              <w:rPr>
                <w:rFonts w:eastAsia="Times New Roman" w:cs="Calibri"/>
                <w:color w:val="000000"/>
                <w:sz w:val="20"/>
                <w:szCs w:val="20"/>
                <w:lang w:eastAsia="en-AU"/>
              </w:rPr>
            </w:pPr>
          </w:p>
        </w:tc>
        <w:tc>
          <w:tcPr>
            <w:tcW w:w="5954"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sz w:val="20"/>
                <w:szCs w:val="20"/>
                <w:lang w:eastAsia="en-AU"/>
              </w:rPr>
            </w:pPr>
            <w:r w:rsidRPr="00521339">
              <w:rPr>
                <w:rFonts w:eastAsia="Times New Roman" w:cs="Calibri"/>
                <w:sz w:val="20"/>
                <w:szCs w:val="20"/>
                <w:lang w:eastAsia="en-AU"/>
              </w:rPr>
              <w:t xml:space="preserve">d2 - Good performance is recognised by my </w:t>
            </w:r>
            <w:r w:rsidR="006D7006">
              <w:rPr>
                <w:rFonts w:eastAsia="Times New Roman" w:cs="Calibri"/>
                <w:sz w:val="20"/>
                <w:szCs w:val="20"/>
                <w:lang w:eastAsia="en-AU"/>
              </w:rPr>
              <w:t>Organisation</w:t>
            </w:r>
            <w:r w:rsidRPr="00521339">
              <w:rPr>
                <w:rFonts w:eastAsia="Times New Roman" w:cs="Calibri"/>
                <w:sz w:val="20"/>
                <w:szCs w:val="20"/>
                <w:lang w:eastAsia="en-AU"/>
              </w:rPr>
              <w:t>'s Executive</w:t>
            </w:r>
          </w:p>
        </w:tc>
        <w:tc>
          <w:tcPr>
            <w:tcW w:w="801" w:type="dxa"/>
            <w:tcBorders>
              <w:top w:val="nil"/>
              <w:left w:val="nil"/>
              <w:bottom w:val="nil"/>
              <w:right w:val="nil"/>
            </w:tcBorders>
            <w:shd w:val="clear" w:color="000000" w:fill="DBE5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49.95</w:t>
            </w:r>
          </w:p>
        </w:tc>
      </w:tr>
      <w:tr w:rsidR="00B173DD" w:rsidRPr="00521339" w:rsidTr="00832318">
        <w:trPr>
          <w:trHeight w:val="279"/>
        </w:trPr>
        <w:tc>
          <w:tcPr>
            <w:tcW w:w="1763" w:type="dxa"/>
            <w:tcBorders>
              <w:top w:val="nil"/>
              <w:left w:val="nil"/>
              <w:bottom w:val="nil"/>
              <w:right w:val="nil"/>
            </w:tcBorders>
            <w:shd w:val="clear" w:color="auto" w:fill="auto"/>
            <w:noWrap/>
            <w:vAlign w:val="bottom"/>
          </w:tcPr>
          <w:p w:rsidR="00B173DD" w:rsidRPr="00521339" w:rsidRDefault="00B173DD" w:rsidP="00B173DD">
            <w:pPr>
              <w:spacing w:after="0"/>
              <w:rPr>
                <w:rFonts w:eastAsia="Times New Roman" w:cs="Calibri"/>
                <w:color w:val="000000"/>
                <w:sz w:val="20"/>
                <w:szCs w:val="20"/>
                <w:lang w:eastAsia="en-AU"/>
              </w:rPr>
            </w:pPr>
          </w:p>
        </w:tc>
        <w:tc>
          <w:tcPr>
            <w:tcW w:w="5954"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sz w:val="20"/>
                <w:szCs w:val="20"/>
                <w:lang w:eastAsia="en-AU"/>
              </w:rPr>
            </w:pPr>
            <w:r w:rsidRPr="00521339">
              <w:rPr>
                <w:rFonts w:eastAsia="Times New Roman" w:cs="Calibri"/>
                <w:sz w:val="20"/>
                <w:szCs w:val="20"/>
                <w:lang w:eastAsia="en-AU"/>
              </w:rPr>
              <w:t>d3 - Good ideas are recognised by my Direct Manager</w:t>
            </w:r>
          </w:p>
        </w:tc>
        <w:tc>
          <w:tcPr>
            <w:tcW w:w="801" w:type="dxa"/>
            <w:tcBorders>
              <w:top w:val="nil"/>
              <w:left w:val="nil"/>
              <w:bottom w:val="nil"/>
              <w:right w:val="nil"/>
            </w:tcBorders>
            <w:shd w:val="clear" w:color="000000" w:fill="DBE5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67.11</w:t>
            </w:r>
          </w:p>
        </w:tc>
      </w:tr>
      <w:tr w:rsidR="00B173DD" w:rsidRPr="00521339" w:rsidTr="00832318">
        <w:trPr>
          <w:trHeight w:val="279"/>
        </w:trPr>
        <w:tc>
          <w:tcPr>
            <w:tcW w:w="1763" w:type="dxa"/>
            <w:tcBorders>
              <w:top w:val="nil"/>
              <w:left w:val="nil"/>
              <w:bottom w:val="nil"/>
              <w:right w:val="nil"/>
            </w:tcBorders>
            <w:shd w:val="clear" w:color="auto" w:fill="auto"/>
            <w:noWrap/>
            <w:vAlign w:val="bottom"/>
          </w:tcPr>
          <w:p w:rsidR="00B173DD" w:rsidRPr="00521339" w:rsidRDefault="00B173DD" w:rsidP="00B173DD">
            <w:pPr>
              <w:spacing w:after="0"/>
              <w:rPr>
                <w:rFonts w:eastAsia="Times New Roman" w:cs="Calibri"/>
                <w:color w:val="000000"/>
                <w:sz w:val="20"/>
                <w:szCs w:val="20"/>
                <w:lang w:eastAsia="en-AU"/>
              </w:rPr>
            </w:pPr>
          </w:p>
        </w:tc>
        <w:tc>
          <w:tcPr>
            <w:tcW w:w="5954"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sz w:val="20"/>
                <w:szCs w:val="20"/>
                <w:lang w:eastAsia="en-AU"/>
              </w:rPr>
            </w:pPr>
            <w:r w:rsidRPr="00521339">
              <w:rPr>
                <w:rFonts w:eastAsia="Times New Roman" w:cs="Calibri"/>
                <w:sz w:val="20"/>
                <w:szCs w:val="20"/>
                <w:lang w:eastAsia="en-AU"/>
              </w:rPr>
              <w:t>d4 - Good performance is recognised by my Direct Manager</w:t>
            </w:r>
          </w:p>
        </w:tc>
        <w:tc>
          <w:tcPr>
            <w:tcW w:w="801" w:type="dxa"/>
            <w:tcBorders>
              <w:top w:val="nil"/>
              <w:left w:val="nil"/>
              <w:bottom w:val="nil"/>
              <w:right w:val="nil"/>
            </w:tcBorders>
            <w:shd w:val="clear" w:color="000000" w:fill="DBE5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66.93</w:t>
            </w:r>
          </w:p>
        </w:tc>
      </w:tr>
      <w:tr w:rsidR="00B173DD" w:rsidRPr="00521339" w:rsidTr="00832318">
        <w:trPr>
          <w:trHeight w:val="279"/>
        </w:trPr>
        <w:tc>
          <w:tcPr>
            <w:tcW w:w="1763" w:type="dxa"/>
            <w:tcBorders>
              <w:top w:val="nil"/>
              <w:left w:val="nil"/>
              <w:bottom w:val="nil"/>
              <w:right w:val="nil"/>
            </w:tcBorders>
            <w:shd w:val="clear" w:color="auto" w:fill="auto"/>
            <w:noWrap/>
            <w:vAlign w:val="bottom"/>
          </w:tcPr>
          <w:p w:rsidR="00B173DD" w:rsidRPr="0046142F" w:rsidRDefault="00B173DD" w:rsidP="00B173DD">
            <w:pPr>
              <w:spacing w:after="0"/>
              <w:rPr>
                <w:rFonts w:eastAsia="Times New Roman" w:cs="Calibri"/>
                <w:color w:val="000000"/>
                <w:sz w:val="20"/>
                <w:szCs w:val="20"/>
                <w:lang w:eastAsia="en-AU"/>
              </w:rPr>
            </w:pPr>
          </w:p>
        </w:tc>
        <w:tc>
          <w:tcPr>
            <w:tcW w:w="5954"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d1.1 - My direct manager promotes growth of new ideas and concepts</w:t>
            </w:r>
          </w:p>
        </w:tc>
        <w:tc>
          <w:tcPr>
            <w:tcW w:w="801" w:type="dxa"/>
            <w:tcBorders>
              <w:top w:val="nil"/>
              <w:left w:val="nil"/>
              <w:bottom w:val="nil"/>
              <w:right w:val="nil"/>
            </w:tcBorders>
            <w:shd w:val="clear" w:color="000000" w:fill="DBE5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65.76</w:t>
            </w:r>
          </w:p>
        </w:tc>
      </w:tr>
      <w:tr w:rsidR="00B173DD" w:rsidRPr="00521339" w:rsidTr="00832318">
        <w:trPr>
          <w:trHeight w:val="279"/>
        </w:trPr>
        <w:tc>
          <w:tcPr>
            <w:tcW w:w="1763" w:type="dxa"/>
            <w:tcBorders>
              <w:top w:val="nil"/>
              <w:left w:val="nil"/>
              <w:bottom w:val="nil"/>
              <w:right w:val="nil"/>
            </w:tcBorders>
            <w:shd w:val="clear" w:color="auto" w:fill="auto"/>
            <w:noWrap/>
            <w:vAlign w:val="bottom"/>
          </w:tcPr>
          <w:p w:rsidR="00B173DD" w:rsidRPr="0046142F" w:rsidRDefault="00B173DD" w:rsidP="00B173DD">
            <w:pPr>
              <w:spacing w:after="0"/>
              <w:rPr>
                <w:rFonts w:eastAsia="Times New Roman" w:cs="Calibri"/>
                <w:color w:val="000000"/>
                <w:sz w:val="20"/>
                <w:szCs w:val="20"/>
                <w:lang w:eastAsia="en-AU"/>
              </w:rPr>
            </w:pPr>
          </w:p>
        </w:tc>
        <w:tc>
          <w:tcPr>
            <w:tcW w:w="5954" w:type="dxa"/>
            <w:tcBorders>
              <w:top w:val="nil"/>
              <w:left w:val="nil"/>
              <w:bottom w:val="nil"/>
              <w:right w:val="nil"/>
            </w:tcBorders>
            <w:shd w:val="clear" w:color="auto" w:fill="auto"/>
            <w:vAlign w:val="bottom"/>
          </w:tcPr>
          <w:p w:rsidR="00B173DD" w:rsidRPr="00521339" w:rsidRDefault="00B173DD" w:rsidP="00B173DD">
            <w:pPr>
              <w:spacing w:after="0"/>
              <w:rPr>
                <w:rFonts w:eastAsia="Times New Roman" w:cs="Calibri"/>
                <w:color w:val="000000"/>
                <w:sz w:val="20"/>
                <w:szCs w:val="20"/>
                <w:lang w:eastAsia="en-AU"/>
              </w:rPr>
            </w:pPr>
            <w:r w:rsidRPr="00521339">
              <w:rPr>
                <w:rFonts w:eastAsia="Times New Roman" w:cs="Calibri"/>
                <w:color w:val="000000"/>
                <w:sz w:val="20"/>
                <w:szCs w:val="20"/>
                <w:lang w:eastAsia="en-AU"/>
              </w:rPr>
              <w:t xml:space="preserve">d1.2 - Employees are recognised and supported in providing high quality products and services for the </w:t>
            </w:r>
            <w:r w:rsidR="006D7006">
              <w:rPr>
                <w:rFonts w:eastAsia="Times New Roman" w:cs="Calibri"/>
                <w:color w:val="000000"/>
                <w:sz w:val="20"/>
                <w:szCs w:val="20"/>
                <w:lang w:eastAsia="en-AU"/>
              </w:rPr>
              <w:t>Organisation</w:t>
            </w:r>
            <w:r w:rsidRPr="00521339">
              <w:rPr>
                <w:rFonts w:eastAsia="Times New Roman" w:cs="Calibri"/>
                <w:color w:val="000000"/>
                <w:sz w:val="20"/>
                <w:szCs w:val="20"/>
                <w:lang w:eastAsia="en-AU"/>
              </w:rPr>
              <w:t>'s clients</w:t>
            </w:r>
          </w:p>
        </w:tc>
        <w:tc>
          <w:tcPr>
            <w:tcW w:w="801" w:type="dxa"/>
            <w:tcBorders>
              <w:top w:val="nil"/>
              <w:left w:val="nil"/>
              <w:bottom w:val="nil"/>
              <w:right w:val="nil"/>
            </w:tcBorders>
            <w:shd w:val="clear" w:color="000000" w:fill="DBE5F1"/>
            <w:noWrap/>
            <w:vAlign w:val="bottom"/>
          </w:tcPr>
          <w:p w:rsidR="00B173DD" w:rsidRPr="00521339" w:rsidRDefault="00B173DD" w:rsidP="00B173DD">
            <w:pPr>
              <w:spacing w:after="0"/>
              <w:jc w:val="right"/>
              <w:rPr>
                <w:rFonts w:eastAsia="Times New Roman" w:cs="Calibri"/>
                <w:color w:val="000000"/>
                <w:sz w:val="20"/>
                <w:szCs w:val="20"/>
                <w:lang w:eastAsia="en-AU"/>
              </w:rPr>
            </w:pPr>
            <w:r w:rsidRPr="00521339">
              <w:rPr>
                <w:rFonts w:eastAsia="Times New Roman" w:cs="Calibri"/>
                <w:color w:val="000000"/>
                <w:sz w:val="20"/>
                <w:szCs w:val="20"/>
                <w:lang w:eastAsia="en-AU"/>
              </w:rPr>
              <w:t>57.04</w:t>
            </w:r>
          </w:p>
        </w:tc>
      </w:tr>
    </w:tbl>
    <w:p w:rsidR="000411BC" w:rsidRDefault="000411BC" w:rsidP="000411BC">
      <w:pPr>
        <w:rPr>
          <w:i/>
        </w:rPr>
      </w:pPr>
      <w:r>
        <w:t>*</w:t>
      </w:r>
      <w:r w:rsidRPr="00215A06">
        <w:rPr>
          <w:i/>
          <w:sz w:val="20"/>
          <w:szCs w:val="20"/>
        </w:rPr>
        <w:t>The ‘</w:t>
      </w:r>
      <w:r>
        <w:rPr>
          <w:i/>
          <w:sz w:val="20"/>
          <w:szCs w:val="20"/>
        </w:rPr>
        <w:t>average overall</w:t>
      </w:r>
      <w:r w:rsidRPr="00215A06">
        <w:rPr>
          <w:i/>
          <w:sz w:val="20"/>
          <w:szCs w:val="20"/>
        </w:rPr>
        <w:t xml:space="preserve">’ is the </w:t>
      </w:r>
      <w:r>
        <w:rPr>
          <w:i/>
          <w:sz w:val="20"/>
          <w:szCs w:val="20"/>
        </w:rPr>
        <w:t xml:space="preserve">total </w:t>
      </w:r>
      <w:r w:rsidRPr="00215A06">
        <w:rPr>
          <w:i/>
          <w:sz w:val="20"/>
          <w:szCs w:val="20"/>
        </w:rPr>
        <w:t>of the ‘strongly agree</w:t>
      </w:r>
      <w:r>
        <w:rPr>
          <w:i/>
          <w:sz w:val="20"/>
          <w:szCs w:val="20"/>
        </w:rPr>
        <w:t xml:space="preserve"> to strongly disagree</w:t>
      </w:r>
      <w:r w:rsidRPr="00215A06">
        <w:rPr>
          <w:i/>
          <w:sz w:val="20"/>
          <w:szCs w:val="20"/>
        </w:rPr>
        <w:t>’ responses as a percentage of total responses excluding ‘don’t know’ responses</w:t>
      </w:r>
      <w:r>
        <w:rPr>
          <w:i/>
        </w:rPr>
        <w:t xml:space="preserve"> </w:t>
      </w:r>
    </w:p>
    <w:p w:rsidR="00B173DD" w:rsidRDefault="00B173DD" w:rsidP="00B173DD">
      <w:pPr>
        <w:pStyle w:val="Heading2"/>
      </w:pPr>
    </w:p>
    <w:p w:rsidR="002A752A" w:rsidRDefault="002A752A" w:rsidP="002A752A">
      <w:r>
        <w:t xml:space="preserve">The results of </w:t>
      </w:r>
      <w:r w:rsidR="0026562A">
        <w:t>this</w:t>
      </w:r>
      <w:r w:rsidR="00F771BA">
        <w:t xml:space="preserve"> </w:t>
      </w:r>
      <w:r w:rsidR="0026562A">
        <w:t>Theme</w:t>
      </w:r>
      <w:r>
        <w:t xml:space="preserve"> provide for better understanding regarding Leadership and workplace behaviour.  </w:t>
      </w:r>
      <w:r w:rsidRPr="002C1166">
        <w:t>Future survey results should be considered with this data for ongoing capability development in this area.</w:t>
      </w:r>
    </w:p>
    <w:p w:rsidR="002A752A" w:rsidRPr="002A752A" w:rsidRDefault="002A752A" w:rsidP="002A752A"/>
    <w:p w:rsidR="00B173DD" w:rsidRDefault="00B173DD" w:rsidP="00B173DD">
      <w:pPr>
        <w:pStyle w:val="Heading2"/>
      </w:pPr>
      <w:bookmarkStart w:id="160" w:name="_Toc311642483"/>
      <w:bookmarkStart w:id="161" w:name="_Toc314492095"/>
      <w:r>
        <w:t>Theme 5 Shaping Our Workforce and Performance</w:t>
      </w:r>
      <w:bookmarkEnd w:id="160"/>
      <w:bookmarkEnd w:id="161"/>
    </w:p>
    <w:p w:rsidR="00B173DD" w:rsidRDefault="00B173DD" w:rsidP="003643BF">
      <w:pPr>
        <w:pStyle w:val="Heading3"/>
      </w:pPr>
      <w:bookmarkStart w:id="162" w:name="_Toc311642484"/>
      <w:bookmarkStart w:id="163" w:name="_Toc314492096"/>
      <w:r>
        <w:t>Achievement and Recognition</w:t>
      </w:r>
      <w:bookmarkEnd w:id="162"/>
      <w:bookmarkEnd w:id="163"/>
    </w:p>
    <w:p w:rsidR="0026562A" w:rsidRDefault="00B173DD" w:rsidP="00B173DD">
      <w:r>
        <w:t xml:space="preserve">A key driver of employee engagement is acknowledging and valuing the role that each individual plays in the </w:t>
      </w:r>
      <w:r w:rsidR="006D7006">
        <w:t>Organisation</w:t>
      </w:r>
      <w:r>
        <w:t xml:space="preserve">’s success.  </w:t>
      </w:r>
    </w:p>
    <w:p w:rsidR="00B173DD" w:rsidRDefault="0026562A" w:rsidP="00B173DD">
      <w:r>
        <w:t>Survey results showed employees perception that</w:t>
      </w:r>
      <w:r w:rsidR="00B173DD">
        <w:t xml:space="preserve"> achievement and recognition focus </w:t>
      </w:r>
      <w:r>
        <w:t xml:space="preserve">was handled </w:t>
      </w:r>
      <w:r w:rsidR="00B173DD">
        <w:t>reasonably well.</w:t>
      </w:r>
    </w:p>
    <w:p w:rsidR="00B173DD" w:rsidRDefault="00B173DD" w:rsidP="00B173DD">
      <w:r>
        <w:t xml:space="preserve">69.18 per cent of </w:t>
      </w:r>
      <w:r w:rsidR="000F0193">
        <w:t>respondents</w:t>
      </w:r>
      <w:r>
        <w:t xml:space="preserve"> indicated the</w:t>
      </w:r>
      <w:r w:rsidR="000F0193">
        <w:t xml:space="preserve">y </w:t>
      </w:r>
      <w:r w:rsidR="0026562A">
        <w:t>received’</w:t>
      </w:r>
      <w:r>
        <w:t xml:space="preserve"> recognition from their direct manager for doing a good job</w:t>
      </w:r>
      <w:r w:rsidR="000F0193">
        <w:t>’</w:t>
      </w:r>
      <w:r>
        <w:t xml:space="preserve">, however, </w:t>
      </w:r>
      <w:r w:rsidR="000F0193">
        <w:t>responses for the same statement about their ‘organisations executive’</w:t>
      </w:r>
      <w:r>
        <w:t xml:space="preserve"> ranks third on the weaknesses list in theme 4: Leading and </w:t>
      </w:r>
      <w:r w:rsidR="009B64EF">
        <w:t>m</w:t>
      </w:r>
      <w:r>
        <w:t xml:space="preserve">anaging for the </w:t>
      </w:r>
      <w:r w:rsidR="009B64EF">
        <w:t>f</w:t>
      </w:r>
      <w:r>
        <w:t>uture (49.95 per cent).</w:t>
      </w:r>
    </w:p>
    <w:p w:rsidR="00B173DD" w:rsidRDefault="00B173DD" w:rsidP="00B173DD">
      <w:r>
        <w:t>Lower satisfaction was evident in relation to the investment in development opportunities for career advancement.  The result for older workers was evident with the lowest result of 34.35 per cent for the 55-64 years and 45.37 per cent of 25-34 years, showing a generational difference for those who agree that there are development opportunities to perform a</w:t>
      </w:r>
      <w:r w:rsidR="00893290">
        <w:t>t</w:t>
      </w:r>
      <w:r>
        <w:t xml:space="preserve"> a high level in their role.   35.82 per cent of 35-44 years and 35.95 per cent of 45-54 years were more consistent in their view.</w:t>
      </w:r>
    </w:p>
    <w:p w:rsidR="002A752A" w:rsidRDefault="002A752A" w:rsidP="005E0889">
      <w:pPr>
        <w:pStyle w:val="Heading2"/>
      </w:pPr>
      <w:bookmarkStart w:id="164" w:name="_Toc311642485"/>
    </w:p>
    <w:p w:rsidR="00B173DD" w:rsidRDefault="00B173DD" w:rsidP="003643BF">
      <w:pPr>
        <w:pStyle w:val="Heading3"/>
      </w:pPr>
      <w:bookmarkStart w:id="165" w:name="_Toc314492097"/>
      <w:r w:rsidRPr="005E0889">
        <w:t>Table 13—Achievement &amp; Recognition</w:t>
      </w:r>
      <w:bookmarkEnd w:id="164"/>
      <w:bookmarkEnd w:id="165"/>
    </w:p>
    <w:p w:rsidR="000411BC" w:rsidRPr="003643BF" w:rsidRDefault="000411BC" w:rsidP="003643BF">
      <w:pPr>
        <w:pStyle w:val="Heading3"/>
        <w:jc w:val="right"/>
      </w:pPr>
      <w:bookmarkStart w:id="166" w:name="_Toc314215778"/>
      <w:bookmarkStart w:id="167" w:name="_Toc314492098"/>
      <w:r w:rsidRPr="003643BF">
        <w:rPr>
          <w:rStyle w:val="Heading2Char"/>
          <w:rFonts w:eastAsia="Calibri"/>
          <w:b w:val="0"/>
          <w:bCs/>
          <w:iCs w:val="0"/>
          <w:caps/>
        </w:rPr>
        <w:t>Average Overall</w:t>
      </w:r>
      <w:r w:rsidRPr="003643BF">
        <w:t>*</w:t>
      </w:r>
      <w:bookmarkEnd w:id="166"/>
      <w:bookmarkEnd w:id="167"/>
    </w:p>
    <w:tbl>
      <w:tblPr>
        <w:tblW w:w="8500" w:type="dxa"/>
        <w:tblInd w:w="93" w:type="dxa"/>
        <w:tblLook w:val="04A0" w:firstRow="1" w:lastRow="0" w:firstColumn="1" w:lastColumn="0" w:noHBand="0" w:noVBand="1"/>
      </w:tblPr>
      <w:tblGrid>
        <w:gridCol w:w="1822"/>
        <w:gridCol w:w="5906"/>
        <w:gridCol w:w="772"/>
      </w:tblGrid>
      <w:tr w:rsidR="00B173DD" w:rsidRPr="00B47CE7" w:rsidTr="005E0889">
        <w:trPr>
          <w:trHeight w:val="304"/>
        </w:trPr>
        <w:tc>
          <w:tcPr>
            <w:tcW w:w="1822" w:type="dxa"/>
            <w:tcBorders>
              <w:top w:val="nil"/>
              <w:left w:val="nil"/>
              <w:bottom w:val="nil"/>
              <w:right w:val="nil"/>
            </w:tcBorders>
            <w:shd w:val="clear" w:color="auto" w:fill="auto"/>
            <w:noWrap/>
            <w:vAlign w:val="bottom"/>
          </w:tcPr>
          <w:p w:rsidR="00B173DD" w:rsidRPr="00B47CE7" w:rsidRDefault="00B173DD" w:rsidP="00B173DD">
            <w:pPr>
              <w:spacing w:after="0"/>
              <w:rPr>
                <w:rFonts w:eastAsia="Times New Roman" w:cs="Calibri"/>
                <w:color w:val="000000"/>
                <w:sz w:val="20"/>
                <w:szCs w:val="20"/>
                <w:lang w:eastAsia="en-AU"/>
              </w:rPr>
            </w:pPr>
            <w:r w:rsidRPr="00B47CE7">
              <w:rPr>
                <w:rFonts w:eastAsia="Times New Roman" w:cs="Calibri"/>
                <w:color w:val="000000"/>
                <w:sz w:val="20"/>
                <w:szCs w:val="20"/>
                <w:lang w:eastAsia="en-AU"/>
              </w:rPr>
              <w:t>Achievement &amp; Recognition</w:t>
            </w:r>
          </w:p>
        </w:tc>
        <w:tc>
          <w:tcPr>
            <w:tcW w:w="5906" w:type="dxa"/>
            <w:tcBorders>
              <w:top w:val="nil"/>
              <w:left w:val="nil"/>
              <w:bottom w:val="nil"/>
              <w:right w:val="nil"/>
            </w:tcBorders>
            <w:shd w:val="clear" w:color="auto" w:fill="auto"/>
            <w:vAlign w:val="bottom"/>
          </w:tcPr>
          <w:p w:rsidR="00B173DD" w:rsidRPr="00B47CE7" w:rsidRDefault="00B173DD" w:rsidP="00B173DD">
            <w:pPr>
              <w:spacing w:after="0"/>
              <w:rPr>
                <w:rFonts w:eastAsia="Times New Roman" w:cs="Calibri"/>
                <w:color w:val="000000"/>
                <w:sz w:val="20"/>
                <w:szCs w:val="20"/>
                <w:lang w:eastAsia="en-AU"/>
              </w:rPr>
            </w:pPr>
            <w:r w:rsidRPr="00B47CE7">
              <w:rPr>
                <w:rFonts w:eastAsia="Times New Roman" w:cs="Calibri"/>
                <w:color w:val="000000"/>
                <w:sz w:val="20"/>
                <w:szCs w:val="20"/>
                <w:lang w:eastAsia="en-AU"/>
              </w:rPr>
              <w:t>c2/e1 - My direct manager encourages me and recognises the contribution that I make</w:t>
            </w:r>
          </w:p>
        </w:tc>
        <w:tc>
          <w:tcPr>
            <w:tcW w:w="772" w:type="dxa"/>
            <w:tcBorders>
              <w:top w:val="nil"/>
              <w:left w:val="nil"/>
              <w:bottom w:val="nil"/>
              <w:right w:val="nil"/>
            </w:tcBorders>
            <w:shd w:val="clear" w:color="000000" w:fill="DBE5F1"/>
            <w:noWrap/>
            <w:vAlign w:val="bottom"/>
          </w:tcPr>
          <w:p w:rsidR="00B173DD" w:rsidRPr="00B47CE7" w:rsidRDefault="00B173DD" w:rsidP="00B173DD">
            <w:pPr>
              <w:spacing w:after="0"/>
              <w:jc w:val="right"/>
              <w:rPr>
                <w:rFonts w:eastAsia="Times New Roman" w:cs="Calibri"/>
                <w:color w:val="000000"/>
                <w:sz w:val="20"/>
                <w:szCs w:val="20"/>
                <w:lang w:eastAsia="en-AU"/>
              </w:rPr>
            </w:pPr>
            <w:r w:rsidRPr="00B47CE7">
              <w:rPr>
                <w:rFonts w:eastAsia="Times New Roman" w:cs="Calibri"/>
                <w:color w:val="000000"/>
                <w:sz w:val="20"/>
                <w:szCs w:val="20"/>
                <w:lang w:eastAsia="en-AU"/>
              </w:rPr>
              <w:t>69.18</w:t>
            </w:r>
          </w:p>
        </w:tc>
      </w:tr>
      <w:tr w:rsidR="00B173DD" w:rsidRPr="00B47CE7" w:rsidTr="005E0889">
        <w:trPr>
          <w:trHeight w:val="304"/>
        </w:trPr>
        <w:tc>
          <w:tcPr>
            <w:tcW w:w="1822" w:type="dxa"/>
            <w:tcBorders>
              <w:top w:val="nil"/>
              <w:left w:val="nil"/>
              <w:bottom w:val="nil"/>
              <w:right w:val="nil"/>
            </w:tcBorders>
            <w:shd w:val="clear" w:color="auto" w:fill="auto"/>
            <w:noWrap/>
            <w:vAlign w:val="bottom"/>
          </w:tcPr>
          <w:p w:rsidR="00B173DD" w:rsidRPr="00B47CE7" w:rsidRDefault="00B173DD" w:rsidP="00B173DD">
            <w:pPr>
              <w:spacing w:after="0"/>
              <w:rPr>
                <w:rFonts w:eastAsia="Times New Roman" w:cs="Calibri"/>
                <w:color w:val="000000"/>
                <w:sz w:val="20"/>
                <w:szCs w:val="20"/>
                <w:lang w:eastAsia="en-AU"/>
              </w:rPr>
            </w:pPr>
          </w:p>
        </w:tc>
        <w:tc>
          <w:tcPr>
            <w:tcW w:w="5906" w:type="dxa"/>
            <w:tcBorders>
              <w:top w:val="nil"/>
              <w:left w:val="nil"/>
              <w:bottom w:val="nil"/>
              <w:right w:val="nil"/>
            </w:tcBorders>
            <w:shd w:val="clear" w:color="auto" w:fill="auto"/>
            <w:vAlign w:val="bottom"/>
          </w:tcPr>
          <w:p w:rsidR="00B173DD" w:rsidRPr="00B47CE7" w:rsidRDefault="00B173DD" w:rsidP="00B173DD">
            <w:pPr>
              <w:spacing w:after="0"/>
              <w:rPr>
                <w:rFonts w:eastAsia="Times New Roman" w:cs="Calibri"/>
                <w:color w:val="000000"/>
                <w:sz w:val="20"/>
                <w:szCs w:val="20"/>
                <w:lang w:eastAsia="en-AU"/>
              </w:rPr>
            </w:pPr>
            <w:r w:rsidRPr="00B47CE7">
              <w:rPr>
                <w:rFonts w:eastAsia="Times New Roman" w:cs="Calibri"/>
                <w:color w:val="000000"/>
                <w:sz w:val="20"/>
                <w:szCs w:val="20"/>
                <w:lang w:eastAsia="en-AU"/>
              </w:rPr>
              <w:t>e1.1 - I feel sup</w:t>
            </w:r>
            <w:r>
              <w:rPr>
                <w:rFonts w:eastAsia="Times New Roman" w:cs="Calibri"/>
                <w:color w:val="000000"/>
                <w:sz w:val="20"/>
                <w:szCs w:val="20"/>
                <w:lang w:eastAsia="en-AU"/>
              </w:rPr>
              <w:t>p</w:t>
            </w:r>
            <w:r w:rsidRPr="00B47CE7">
              <w:rPr>
                <w:rFonts w:eastAsia="Times New Roman" w:cs="Calibri"/>
                <w:color w:val="000000"/>
                <w:sz w:val="20"/>
                <w:szCs w:val="20"/>
                <w:lang w:eastAsia="en-AU"/>
              </w:rPr>
              <w:t>orted by the team that I work with and can ask for advice</w:t>
            </w:r>
          </w:p>
        </w:tc>
        <w:tc>
          <w:tcPr>
            <w:tcW w:w="772" w:type="dxa"/>
            <w:tcBorders>
              <w:top w:val="nil"/>
              <w:left w:val="nil"/>
              <w:bottom w:val="nil"/>
              <w:right w:val="nil"/>
            </w:tcBorders>
            <w:shd w:val="clear" w:color="000000" w:fill="DBE5F1"/>
            <w:noWrap/>
            <w:vAlign w:val="bottom"/>
          </w:tcPr>
          <w:p w:rsidR="00B173DD" w:rsidRPr="00B47CE7" w:rsidRDefault="00B173DD" w:rsidP="00B173DD">
            <w:pPr>
              <w:spacing w:after="0"/>
              <w:jc w:val="right"/>
              <w:rPr>
                <w:rFonts w:eastAsia="Times New Roman" w:cs="Calibri"/>
                <w:color w:val="000000"/>
                <w:sz w:val="20"/>
                <w:szCs w:val="20"/>
                <w:lang w:eastAsia="en-AU"/>
              </w:rPr>
            </w:pPr>
            <w:r w:rsidRPr="00B47CE7">
              <w:rPr>
                <w:rFonts w:eastAsia="Times New Roman" w:cs="Calibri"/>
                <w:color w:val="000000"/>
                <w:sz w:val="20"/>
                <w:szCs w:val="20"/>
                <w:lang w:eastAsia="en-AU"/>
              </w:rPr>
              <w:t>75.39</w:t>
            </w:r>
          </w:p>
        </w:tc>
      </w:tr>
      <w:tr w:rsidR="00B173DD" w:rsidRPr="00B47CE7" w:rsidTr="005E0889">
        <w:trPr>
          <w:trHeight w:val="304"/>
        </w:trPr>
        <w:tc>
          <w:tcPr>
            <w:tcW w:w="1822" w:type="dxa"/>
            <w:tcBorders>
              <w:top w:val="nil"/>
              <w:left w:val="nil"/>
              <w:bottom w:val="nil"/>
              <w:right w:val="nil"/>
            </w:tcBorders>
            <w:shd w:val="clear" w:color="auto" w:fill="auto"/>
            <w:noWrap/>
            <w:vAlign w:val="bottom"/>
          </w:tcPr>
          <w:p w:rsidR="00B173DD" w:rsidRPr="00B47CE7" w:rsidRDefault="00B173DD" w:rsidP="00B173DD">
            <w:pPr>
              <w:spacing w:after="0"/>
              <w:rPr>
                <w:rFonts w:eastAsia="Times New Roman" w:cs="Calibri"/>
                <w:color w:val="000000"/>
                <w:sz w:val="20"/>
                <w:szCs w:val="20"/>
                <w:lang w:eastAsia="en-AU"/>
              </w:rPr>
            </w:pPr>
          </w:p>
        </w:tc>
        <w:tc>
          <w:tcPr>
            <w:tcW w:w="5906" w:type="dxa"/>
            <w:tcBorders>
              <w:top w:val="nil"/>
              <w:left w:val="nil"/>
              <w:bottom w:val="nil"/>
              <w:right w:val="nil"/>
            </w:tcBorders>
            <w:shd w:val="clear" w:color="auto" w:fill="auto"/>
            <w:vAlign w:val="bottom"/>
          </w:tcPr>
          <w:p w:rsidR="00B173DD" w:rsidRPr="00B47CE7" w:rsidRDefault="00B173DD" w:rsidP="00B173DD">
            <w:pPr>
              <w:spacing w:after="0"/>
              <w:rPr>
                <w:rFonts w:eastAsia="Times New Roman" w:cs="Calibri"/>
                <w:color w:val="000000"/>
                <w:sz w:val="20"/>
                <w:szCs w:val="20"/>
                <w:lang w:eastAsia="en-AU"/>
              </w:rPr>
            </w:pPr>
            <w:r w:rsidRPr="00B47CE7">
              <w:rPr>
                <w:rFonts w:eastAsia="Times New Roman" w:cs="Calibri"/>
                <w:color w:val="000000"/>
                <w:sz w:val="20"/>
                <w:szCs w:val="20"/>
                <w:lang w:eastAsia="en-AU"/>
              </w:rPr>
              <w:t>e1.2 - Development opportunities are available to perform at a high level in my role</w:t>
            </w:r>
          </w:p>
        </w:tc>
        <w:tc>
          <w:tcPr>
            <w:tcW w:w="772" w:type="dxa"/>
            <w:tcBorders>
              <w:top w:val="nil"/>
              <w:left w:val="nil"/>
              <w:bottom w:val="nil"/>
              <w:right w:val="nil"/>
            </w:tcBorders>
            <w:shd w:val="clear" w:color="000000" w:fill="DBE5F1"/>
            <w:noWrap/>
            <w:vAlign w:val="bottom"/>
          </w:tcPr>
          <w:p w:rsidR="00B173DD" w:rsidRPr="00B47CE7" w:rsidRDefault="00B173DD" w:rsidP="00B173DD">
            <w:pPr>
              <w:spacing w:after="0"/>
              <w:jc w:val="right"/>
              <w:rPr>
                <w:rFonts w:eastAsia="Times New Roman" w:cs="Calibri"/>
                <w:color w:val="000000"/>
                <w:sz w:val="20"/>
                <w:szCs w:val="20"/>
                <w:lang w:eastAsia="en-AU"/>
              </w:rPr>
            </w:pPr>
            <w:r w:rsidRPr="00B47CE7">
              <w:rPr>
                <w:rFonts w:eastAsia="Times New Roman" w:cs="Calibri"/>
                <w:color w:val="000000"/>
                <w:sz w:val="20"/>
                <w:szCs w:val="20"/>
                <w:lang w:eastAsia="en-AU"/>
              </w:rPr>
              <w:t>55.71</w:t>
            </w:r>
          </w:p>
        </w:tc>
      </w:tr>
    </w:tbl>
    <w:p w:rsidR="000411BC" w:rsidRDefault="000411BC" w:rsidP="000411BC">
      <w:pPr>
        <w:rPr>
          <w:i/>
        </w:rPr>
      </w:pPr>
      <w:r>
        <w:t>*</w:t>
      </w:r>
      <w:r w:rsidRPr="00215A06">
        <w:rPr>
          <w:i/>
          <w:sz w:val="20"/>
          <w:szCs w:val="20"/>
        </w:rPr>
        <w:t>The ‘</w:t>
      </w:r>
      <w:r>
        <w:rPr>
          <w:i/>
          <w:sz w:val="20"/>
          <w:szCs w:val="20"/>
        </w:rPr>
        <w:t>average overall</w:t>
      </w:r>
      <w:r w:rsidRPr="00215A06">
        <w:rPr>
          <w:i/>
          <w:sz w:val="20"/>
          <w:szCs w:val="20"/>
        </w:rPr>
        <w:t xml:space="preserve">’ is the </w:t>
      </w:r>
      <w:r>
        <w:rPr>
          <w:i/>
          <w:sz w:val="20"/>
          <w:szCs w:val="20"/>
        </w:rPr>
        <w:t xml:space="preserve">total </w:t>
      </w:r>
      <w:r w:rsidRPr="00215A06">
        <w:rPr>
          <w:i/>
          <w:sz w:val="20"/>
          <w:szCs w:val="20"/>
        </w:rPr>
        <w:t>of the ‘strongly agree</w:t>
      </w:r>
      <w:r>
        <w:rPr>
          <w:i/>
          <w:sz w:val="20"/>
          <w:szCs w:val="20"/>
        </w:rPr>
        <w:t xml:space="preserve"> to strongly disagree</w:t>
      </w:r>
      <w:r w:rsidRPr="00215A06">
        <w:rPr>
          <w:i/>
          <w:sz w:val="20"/>
          <w:szCs w:val="20"/>
        </w:rPr>
        <w:t>’ responses as a percentage of total responses excluding ‘don’t know’ responses</w:t>
      </w:r>
      <w:r>
        <w:rPr>
          <w:i/>
        </w:rPr>
        <w:t xml:space="preserve"> </w:t>
      </w:r>
    </w:p>
    <w:p w:rsidR="003643BF" w:rsidRDefault="003643BF" w:rsidP="00B173DD">
      <w:pPr>
        <w:pStyle w:val="Heading2"/>
      </w:pPr>
      <w:bookmarkStart w:id="168" w:name="_Toc311642486"/>
    </w:p>
    <w:p w:rsidR="00B173DD" w:rsidRDefault="00B173DD" w:rsidP="003643BF">
      <w:pPr>
        <w:pStyle w:val="Heading3"/>
      </w:pPr>
      <w:bookmarkStart w:id="169" w:name="_Toc314492099"/>
      <w:r>
        <w:t>Performance and Outcomes</w:t>
      </w:r>
      <w:bookmarkEnd w:id="168"/>
      <w:bookmarkEnd w:id="169"/>
    </w:p>
    <w:p w:rsidR="00B173DD" w:rsidRDefault="00B173DD" w:rsidP="00B173DD">
      <w:pPr>
        <w:pStyle w:val="Heading2"/>
      </w:pPr>
    </w:p>
    <w:p w:rsidR="00B173DD" w:rsidRDefault="00B173DD" w:rsidP="00B173DD">
      <w:r>
        <w:t xml:space="preserve">Performance management is a key aspect of delivery and development of our employees.  Effective performance management integrates </w:t>
      </w:r>
      <w:r w:rsidR="006D7006">
        <w:t>organisation</w:t>
      </w:r>
      <w:r>
        <w:t xml:space="preserve">al, business and individual planning and performance, enabling employees to understand the goals of the </w:t>
      </w:r>
      <w:r w:rsidR="006D7006">
        <w:t>organisation</w:t>
      </w:r>
      <w:r>
        <w:t xml:space="preserve"> and to see how individual and team outputs contribute to the achievement of </w:t>
      </w:r>
      <w:r w:rsidR="006D7006">
        <w:t>organisation</w:t>
      </w:r>
      <w:r>
        <w:t>al objectives.</w:t>
      </w:r>
    </w:p>
    <w:p w:rsidR="00B173DD" w:rsidRDefault="00B173DD" w:rsidP="00B173DD">
      <w:r>
        <w:t xml:space="preserve">Amendments to the </w:t>
      </w:r>
      <w:r w:rsidRPr="004345F3">
        <w:rPr>
          <w:i/>
        </w:rPr>
        <w:t>State Service Act 2000</w:t>
      </w:r>
      <w:r>
        <w:t xml:space="preserve"> provide a legislative framework with a sharp and balanced focus on performance, managing for performance, recognition of good performance and, where it exists, underperformance.  This year, 59.7 per cent of employees agreed their reviews have a balanced focus, similar to last year’s result of 57.87 per cent.  </w:t>
      </w:r>
    </w:p>
    <w:p w:rsidR="00B173DD" w:rsidRDefault="00B173DD" w:rsidP="00B173DD">
      <w:r>
        <w:t xml:space="preserve">Further analysis of the data showed a relationship between </w:t>
      </w:r>
      <w:r w:rsidR="00C8545E">
        <w:t>the</w:t>
      </w:r>
      <w:r>
        <w:t xml:space="preserve"> 25-34 and 55-64 year</w:t>
      </w:r>
      <w:r w:rsidR="00C8545E">
        <w:t xml:space="preserve"> age groups</w:t>
      </w:r>
      <w:r>
        <w:t xml:space="preserve"> </w:t>
      </w:r>
      <w:r w:rsidR="00C8545E">
        <w:t>(</w:t>
      </w:r>
      <w:r>
        <w:t>39 per cent</w:t>
      </w:r>
      <w:r w:rsidR="00C8545E">
        <w:t>)</w:t>
      </w:r>
      <w:r>
        <w:t xml:space="preserve"> </w:t>
      </w:r>
      <w:r w:rsidR="00C8545E">
        <w:t>and</w:t>
      </w:r>
      <w:r>
        <w:t xml:space="preserve"> 35-44 and 45-54 year</w:t>
      </w:r>
      <w:r w:rsidR="00C8545E">
        <w:t xml:space="preserve"> age groups</w:t>
      </w:r>
      <w:r>
        <w:t xml:space="preserve"> with greater than 40 per cent agreement</w:t>
      </w:r>
      <w:r w:rsidR="00C8545E">
        <w:t xml:space="preserve"> that ‘performance reviews are focussed on individual and business outcomes within their organisation’</w:t>
      </w:r>
      <w:r>
        <w:t xml:space="preserve">.  Gender balance </w:t>
      </w:r>
      <w:r w:rsidR="00C8545E">
        <w:t>evenly divided</w:t>
      </w:r>
      <w:r>
        <w:t xml:space="preserve">.     </w:t>
      </w:r>
    </w:p>
    <w:p w:rsidR="00B173DD" w:rsidRDefault="00B173DD" w:rsidP="00B173DD">
      <w:r>
        <w:lastRenderedPageBreak/>
        <w:t xml:space="preserve">The four year project for Healthy@Work </w:t>
      </w:r>
      <w:r w:rsidR="00EB5E27">
        <w:t xml:space="preserve">aims </w:t>
      </w:r>
      <w:r>
        <w:t xml:space="preserve">to increase awareness of health and wellbeing benefits and develop engagement strategies within </w:t>
      </w:r>
      <w:r w:rsidR="004646E1">
        <w:t>Agencies and Authorities</w:t>
      </w:r>
      <w:r>
        <w:t xml:space="preserve"> </w:t>
      </w:r>
      <w:r w:rsidR="00EB5E27">
        <w:t>and to</w:t>
      </w:r>
      <w:r>
        <w:t xml:space="preserve"> support </w:t>
      </w:r>
      <w:r w:rsidR="00EB5E27">
        <w:t xml:space="preserve">the </w:t>
      </w:r>
      <w:r>
        <w:t xml:space="preserve">implementation of new health and safety legislation across government.  While implementation of activities may not have occurred yet, </w:t>
      </w:r>
      <w:r w:rsidR="00EB5E27">
        <w:t xml:space="preserve">the </w:t>
      </w:r>
      <w:r>
        <w:t xml:space="preserve">survey results suggest that while </w:t>
      </w:r>
      <w:r w:rsidR="004646E1">
        <w:t>Agencies and Authorities</w:t>
      </w:r>
      <w:r>
        <w:t xml:space="preserve"> offer a broad range of health and wellbeing programs, levels of awareness </w:t>
      </w:r>
      <w:r w:rsidR="00EB5E27">
        <w:t xml:space="preserve">and access </w:t>
      </w:r>
      <w:r>
        <w:t xml:space="preserve">among employees </w:t>
      </w:r>
      <w:r w:rsidR="00EB5E27">
        <w:t>can improve</w:t>
      </w:r>
      <w:r>
        <w:t xml:space="preserve">.  </w:t>
      </w:r>
    </w:p>
    <w:p w:rsidR="00E6662B" w:rsidRDefault="00B173DD" w:rsidP="00B173DD">
      <w:r>
        <w:t xml:space="preserve">Less than 40 per cent of employees </w:t>
      </w:r>
      <w:r w:rsidR="00EB5E27">
        <w:t>(</w:t>
      </w:r>
      <w:r>
        <w:t>across all age ranges</w:t>
      </w:r>
      <w:r w:rsidR="00EB5E27">
        <w:t>)</w:t>
      </w:r>
      <w:r>
        <w:t xml:space="preserve"> agreed there was a strong belief workplace health and wellbeing </w:t>
      </w:r>
      <w:r w:rsidR="00EB5E27">
        <w:t xml:space="preserve">programs </w:t>
      </w:r>
      <w:r>
        <w:t xml:space="preserve">can have a positive impact on their mental and physical health.  </w:t>
      </w:r>
    </w:p>
    <w:p w:rsidR="00097709" w:rsidRDefault="00E6662B" w:rsidP="00EA01B7">
      <w:r>
        <w:t>57.70 per cent of respondents agreed ‘there is a high value put on health and wellbeing within the workplace. The following chart shows the spread of responses together with the overall trend.</w:t>
      </w:r>
    </w:p>
    <w:p w:rsidR="00097709" w:rsidRDefault="00097709" w:rsidP="00097709">
      <w:pPr>
        <w:pStyle w:val="Heading3"/>
      </w:pPr>
    </w:p>
    <w:p w:rsidR="00B173DD" w:rsidRPr="009A60B1" w:rsidRDefault="00097709" w:rsidP="00097709">
      <w:pPr>
        <w:pStyle w:val="Heading3"/>
      </w:pPr>
      <w:bookmarkStart w:id="170" w:name="_Toc314492100"/>
      <w:r>
        <w:t xml:space="preserve">Figure 2—health and wellbeing </w:t>
      </w:r>
      <w:r w:rsidR="002A752A">
        <w:br/>
      </w:r>
      <w:r w:rsidR="00C15F4D">
        <w:rPr>
          <w:noProof/>
          <w:lang w:eastAsia="en-AU"/>
        </w:rPr>
        <w:pict>
          <v:shape id="Picture 1" o:spid="_x0000_i1028" type="#_x0000_t75" style="width:356.25pt;height:254.25pt;visibility:visible">
            <v:imagedata r:id="rId23" o:title="FusionCharts[1]"/>
          </v:shape>
        </w:pict>
      </w:r>
      <w:bookmarkEnd w:id="170"/>
    </w:p>
    <w:p w:rsidR="004D7CA4" w:rsidRDefault="004D7CA4" w:rsidP="00EA01B7">
      <w:pPr>
        <w:pStyle w:val="Heading3"/>
      </w:pPr>
      <w:bookmarkStart w:id="171" w:name="_Toc311642487"/>
    </w:p>
    <w:p w:rsidR="00B173DD" w:rsidRDefault="004D7CA4" w:rsidP="00EA01B7">
      <w:pPr>
        <w:pStyle w:val="Heading3"/>
      </w:pPr>
      <w:r>
        <w:br w:type="page"/>
      </w:r>
      <w:bookmarkStart w:id="172" w:name="_Toc314492101"/>
      <w:r w:rsidR="00B173DD" w:rsidRPr="005E0889">
        <w:lastRenderedPageBreak/>
        <w:t>Table 14—Performance &amp; Outcomes</w:t>
      </w:r>
      <w:bookmarkEnd w:id="171"/>
      <w:bookmarkEnd w:id="172"/>
    </w:p>
    <w:p w:rsidR="000411BC" w:rsidRPr="00EA01B7" w:rsidRDefault="000411BC" w:rsidP="00EA01B7">
      <w:pPr>
        <w:pStyle w:val="Heading3"/>
      </w:pPr>
      <w:r>
        <w:tab/>
      </w:r>
      <w:r>
        <w:tab/>
      </w:r>
      <w:r>
        <w:tab/>
      </w:r>
      <w:r>
        <w:tab/>
      </w:r>
      <w:r>
        <w:tab/>
      </w:r>
      <w:r>
        <w:tab/>
      </w:r>
      <w:r>
        <w:tab/>
      </w:r>
      <w:r>
        <w:tab/>
      </w:r>
      <w:r>
        <w:tab/>
      </w:r>
      <w:bookmarkStart w:id="173" w:name="_Toc314215782"/>
      <w:bookmarkStart w:id="174" w:name="_Toc314492102"/>
      <w:r w:rsidRPr="00EA01B7">
        <w:rPr>
          <w:rStyle w:val="Heading2Char"/>
          <w:rFonts w:eastAsia="Calibri"/>
          <w:b w:val="0"/>
          <w:bCs/>
          <w:iCs w:val="0"/>
          <w:caps/>
        </w:rPr>
        <w:t>Average Overall</w:t>
      </w:r>
      <w:r w:rsidRPr="00EA01B7">
        <w:t>*</w:t>
      </w:r>
      <w:bookmarkEnd w:id="173"/>
      <w:bookmarkEnd w:id="174"/>
    </w:p>
    <w:tbl>
      <w:tblPr>
        <w:tblW w:w="8500" w:type="dxa"/>
        <w:tblInd w:w="93" w:type="dxa"/>
        <w:tblLook w:val="04A0" w:firstRow="1" w:lastRow="0" w:firstColumn="1" w:lastColumn="0" w:noHBand="0" w:noVBand="1"/>
      </w:tblPr>
      <w:tblGrid>
        <w:gridCol w:w="1570"/>
        <w:gridCol w:w="6158"/>
        <w:gridCol w:w="772"/>
      </w:tblGrid>
      <w:tr w:rsidR="00B173DD" w:rsidRPr="00B47CE7" w:rsidTr="005E0889">
        <w:trPr>
          <w:trHeight w:val="625"/>
        </w:trPr>
        <w:tc>
          <w:tcPr>
            <w:tcW w:w="1570" w:type="dxa"/>
            <w:tcBorders>
              <w:top w:val="nil"/>
              <w:left w:val="nil"/>
              <w:bottom w:val="nil"/>
              <w:right w:val="nil"/>
            </w:tcBorders>
            <w:shd w:val="clear" w:color="auto" w:fill="auto"/>
            <w:noWrap/>
            <w:vAlign w:val="bottom"/>
          </w:tcPr>
          <w:p w:rsidR="00B173DD" w:rsidRPr="00B47CE7" w:rsidRDefault="00B173DD" w:rsidP="00B173DD">
            <w:pPr>
              <w:spacing w:after="0"/>
              <w:rPr>
                <w:rFonts w:eastAsia="Times New Roman" w:cs="Calibri"/>
                <w:color w:val="000000"/>
                <w:sz w:val="20"/>
                <w:szCs w:val="20"/>
                <w:lang w:eastAsia="en-AU"/>
              </w:rPr>
            </w:pPr>
            <w:r w:rsidRPr="00B47CE7">
              <w:rPr>
                <w:rFonts w:eastAsia="Times New Roman" w:cs="Calibri"/>
                <w:color w:val="000000"/>
                <w:sz w:val="20"/>
                <w:szCs w:val="20"/>
                <w:lang w:eastAsia="en-AU"/>
              </w:rPr>
              <w:t>Performance &amp; Outcomes</w:t>
            </w:r>
          </w:p>
        </w:tc>
        <w:tc>
          <w:tcPr>
            <w:tcW w:w="6158" w:type="dxa"/>
            <w:tcBorders>
              <w:top w:val="nil"/>
              <w:left w:val="nil"/>
              <w:bottom w:val="nil"/>
              <w:right w:val="nil"/>
            </w:tcBorders>
            <w:shd w:val="clear" w:color="auto" w:fill="auto"/>
            <w:vAlign w:val="bottom"/>
          </w:tcPr>
          <w:p w:rsidR="00B173DD" w:rsidRPr="00B47CE7" w:rsidRDefault="00B173DD" w:rsidP="00B173DD">
            <w:pPr>
              <w:spacing w:after="0"/>
              <w:rPr>
                <w:rFonts w:eastAsia="Times New Roman" w:cs="Calibri"/>
                <w:color w:val="000000"/>
                <w:sz w:val="20"/>
                <w:szCs w:val="20"/>
                <w:lang w:eastAsia="en-AU"/>
              </w:rPr>
            </w:pPr>
            <w:r w:rsidRPr="00B47CE7">
              <w:rPr>
                <w:rFonts w:eastAsia="Times New Roman" w:cs="Calibri"/>
                <w:color w:val="000000"/>
                <w:sz w:val="20"/>
                <w:szCs w:val="20"/>
                <w:lang w:eastAsia="en-AU"/>
              </w:rPr>
              <w:t xml:space="preserve">e2 - Performance reviews are focussed on individual and business outcomes within my </w:t>
            </w:r>
            <w:r w:rsidR="006D7006">
              <w:rPr>
                <w:rFonts w:eastAsia="Times New Roman" w:cs="Calibri"/>
                <w:color w:val="000000"/>
                <w:sz w:val="20"/>
                <w:szCs w:val="20"/>
                <w:lang w:eastAsia="en-AU"/>
              </w:rPr>
              <w:t>Organisation</w:t>
            </w:r>
          </w:p>
        </w:tc>
        <w:tc>
          <w:tcPr>
            <w:tcW w:w="772" w:type="dxa"/>
            <w:tcBorders>
              <w:top w:val="nil"/>
              <w:left w:val="nil"/>
              <w:bottom w:val="nil"/>
              <w:right w:val="nil"/>
            </w:tcBorders>
            <w:shd w:val="clear" w:color="000000" w:fill="DBE5F1"/>
            <w:noWrap/>
            <w:vAlign w:val="bottom"/>
          </w:tcPr>
          <w:p w:rsidR="00B173DD" w:rsidRPr="00B47CE7" w:rsidRDefault="00B173DD" w:rsidP="00B173DD">
            <w:pPr>
              <w:spacing w:after="0"/>
              <w:jc w:val="right"/>
              <w:rPr>
                <w:rFonts w:eastAsia="Times New Roman" w:cs="Calibri"/>
                <w:color w:val="000000"/>
                <w:sz w:val="20"/>
                <w:szCs w:val="20"/>
                <w:lang w:eastAsia="en-AU"/>
              </w:rPr>
            </w:pPr>
            <w:r w:rsidRPr="00B47CE7">
              <w:rPr>
                <w:rFonts w:eastAsia="Times New Roman" w:cs="Calibri"/>
                <w:color w:val="000000"/>
                <w:sz w:val="20"/>
                <w:szCs w:val="20"/>
                <w:lang w:eastAsia="en-AU"/>
              </w:rPr>
              <w:t>59.7</w:t>
            </w:r>
          </w:p>
        </w:tc>
      </w:tr>
      <w:tr w:rsidR="00B173DD" w:rsidRPr="00B47CE7" w:rsidTr="005E0889">
        <w:trPr>
          <w:trHeight w:val="265"/>
        </w:trPr>
        <w:tc>
          <w:tcPr>
            <w:tcW w:w="1570" w:type="dxa"/>
            <w:tcBorders>
              <w:top w:val="nil"/>
              <w:left w:val="nil"/>
              <w:bottom w:val="nil"/>
              <w:right w:val="nil"/>
            </w:tcBorders>
            <w:shd w:val="clear" w:color="auto" w:fill="auto"/>
            <w:noWrap/>
            <w:vAlign w:val="bottom"/>
          </w:tcPr>
          <w:p w:rsidR="00B173DD" w:rsidRPr="00B47CE7" w:rsidRDefault="00B173DD" w:rsidP="00B173DD">
            <w:pPr>
              <w:spacing w:after="0"/>
              <w:rPr>
                <w:rFonts w:eastAsia="Times New Roman" w:cs="Calibri"/>
                <w:color w:val="000000"/>
                <w:sz w:val="20"/>
                <w:szCs w:val="20"/>
                <w:lang w:eastAsia="en-AU"/>
              </w:rPr>
            </w:pPr>
          </w:p>
        </w:tc>
        <w:tc>
          <w:tcPr>
            <w:tcW w:w="6158" w:type="dxa"/>
            <w:tcBorders>
              <w:top w:val="nil"/>
              <w:left w:val="nil"/>
              <w:bottom w:val="nil"/>
              <w:right w:val="nil"/>
            </w:tcBorders>
            <w:shd w:val="clear" w:color="auto" w:fill="auto"/>
            <w:noWrap/>
            <w:vAlign w:val="bottom"/>
          </w:tcPr>
          <w:p w:rsidR="00B173DD" w:rsidRPr="00B47CE7" w:rsidRDefault="00B173DD" w:rsidP="00B173DD">
            <w:pPr>
              <w:spacing w:after="0"/>
              <w:rPr>
                <w:rFonts w:eastAsia="Times New Roman" w:cs="Calibri"/>
                <w:color w:val="000000"/>
                <w:sz w:val="20"/>
                <w:szCs w:val="20"/>
                <w:lang w:eastAsia="en-AU"/>
              </w:rPr>
            </w:pPr>
            <w:r w:rsidRPr="00B47CE7">
              <w:rPr>
                <w:rFonts w:eastAsia="Times New Roman" w:cs="Calibri"/>
                <w:color w:val="000000"/>
                <w:sz w:val="20"/>
                <w:szCs w:val="20"/>
                <w:lang w:eastAsia="en-AU"/>
              </w:rPr>
              <w:t xml:space="preserve">e1.3 - My </w:t>
            </w:r>
            <w:r w:rsidR="006D7006">
              <w:rPr>
                <w:rFonts w:eastAsia="Times New Roman" w:cs="Calibri"/>
                <w:color w:val="000000"/>
                <w:sz w:val="20"/>
                <w:szCs w:val="20"/>
                <w:lang w:eastAsia="en-AU"/>
              </w:rPr>
              <w:t>Organisation</w:t>
            </w:r>
            <w:r w:rsidRPr="00B47CE7">
              <w:rPr>
                <w:rFonts w:eastAsia="Times New Roman" w:cs="Calibri"/>
                <w:color w:val="000000"/>
                <w:sz w:val="20"/>
                <w:szCs w:val="20"/>
                <w:lang w:eastAsia="en-AU"/>
              </w:rPr>
              <w:t xml:space="preserve"> expects a high level of performance</w:t>
            </w:r>
          </w:p>
        </w:tc>
        <w:tc>
          <w:tcPr>
            <w:tcW w:w="772" w:type="dxa"/>
            <w:tcBorders>
              <w:top w:val="nil"/>
              <w:left w:val="nil"/>
              <w:bottom w:val="nil"/>
              <w:right w:val="nil"/>
            </w:tcBorders>
            <w:shd w:val="clear" w:color="000000" w:fill="C5D9F1"/>
            <w:noWrap/>
            <w:vAlign w:val="bottom"/>
          </w:tcPr>
          <w:p w:rsidR="00B173DD" w:rsidRPr="00B47CE7" w:rsidRDefault="00B173DD" w:rsidP="00B173DD">
            <w:pPr>
              <w:spacing w:after="0"/>
              <w:jc w:val="right"/>
              <w:rPr>
                <w:rFonts w:eastAsia="Times New Roman" w:cs="Calibri"/>
                <w:color w:val="000000"/>
                <w:sz w:val="20"/>
                <w:szCs w:val="20"/>
                <w:lang w:eastAsia="en-AU"/>
              </w:rPr>
            </w:pPr>
            <w:r w:rsidRPr="00B47CE7">
              <w:rPr>
                <w:rFonts w:eastAsia="Times New Roman" w:cs="Calibri"/>
                <w:color w:val="000000"/>
                <w:sz w:val="20"/>
                <w:szCs w:val="20"/>
                <w:lang w:eastAsia="en-AU"/>
              </w:rPr>
              <w:t>73.52</w:t>
            </w:r>
          </w:p>
        </w:tc>
      </w:tr>
      <w:tr w:rsidR="00B173DD" w:rsidRPr="00B47CE7" w:rsidTr="005E0889">
        <w:trPr>
          <w:trHeight w:val="265"/>
        </w:trPr>
        <w:tc>
          <w:tcPr>
            <w:tcW w:w="1570" w:type="dxa"/>
            <w:tcBorders>
              <w:top w:val="nil"/>
              <w:left w:val="nil"/>
              <w:bottom w:val="nil"/>
              <w:right w:val="nil"/>
            </w:tcBorders>
            <w:shd w:val="clear" w:color="auto" w:fill="auto"/>
            <w:noWrap/>
            <w:vAlign w:val="bottom"/>
          </w:tcPr>
          <w:p w:rsidR="00B173DD" w:rsidRPr="00B47CE7" w:rsidRDefault="00B173DD" w:rsidP="00B173DD">
            <w:pPr>
              <w:spacing w:after="0"/>
              <w:rPr>
                <w:rFonts w:eastAsia="Times New Roman" w:cs="Calibri"/>
                <w:color w:val="000000"/>
                <w:sz w:val="20"/>
                <w:szCs w:val="20"/>
                <w:lang w:eastAsia="en-AU"/>
              </w:rPr>
            </w:pPr>
          </w:p>
        </w:tc>
        <w:tc>
          <w:tcPr>
            <w:tcW w:w="6158" w:type="dxa"/>
            <w:tcBorders>
              <w:top w:val="nil"/>
              <w:left w:val="nil"/>
              <w:bottom w:val="nil"/>
              <w:right w:val="nil"/>
            </w:tcBorders>
            <w:shd w:val="clear" w:color="auto" w:fill="auto"/>
            <w:noWrap/>
            <w:vAlign w:val="bottom"/>
          </w:tcPr>
          <w:p w:rsidR="00B173DD" w:rsidRPr="00B47CE7" w:rsidRDefault="00B173DD" w:rsidP="00B173DD">
            <w:pPr>
              <w:spacing w:after="0"/>
              <w:rPr>
                <w:rFonts w:eastAsia="Times New Roman" w:cs="Calibri"/>
                <w:color w:val="000000"/>
                <w:sz w:val="20"/>
                <w:szCs w:val="20"/>
                <w:lang w:eastAsia="en-AU"/>
              </w:rPr>
            </w:pPr>
            <w:r w:rsidRPr="00B47CE7">
              <w:rPr>
                <w:rFonts w:eastAsia="Times New Roman" w:cs="Calibri"/>
                <w:color w:val="000000"/>
                <w:sz w:val="20"/>
                <w:szCs w:val="20"/>
                <w:lang w:eastAsia="en-AU"/>
              </w:rPr>
              <w:t xml:space="preserve">e1.4 - As a team, we are accountable for the outcomes of our </w:t>
            </w:r>
            <w:r w:rsidR="006D7006">
              <w:rPr>
                <w:rFonts w:eastAsia="Times New Roman" w:cs="Calibri"/>
                <w:color w:val="000000"/>
                <w:sz w:val="20"/>
                <w:szCs w:val="20"/>
                <w:lang w:eastAsia="en-AU"/>
              </w:rPr>
              <w:t>Organisation</w:t>
            </w:r>
          </w:p>
        </w:tc>
        <w:tc>
          <w:tcPr>
            <w:tcW w:w="772" w:type="dxa"/>
            <w:tcBorders>
              <w:top w:val="nil"/>
              <w:left w:val="nil"/>
              <w:bottom w:val="nil"/>
              <w:right w:val="nil"/>
            </w:tcBorders>
            <w:shd w:val="clear" w:color="000000" w:fill="C5D9F1"/>
            <w:noWrap/>
            <w:vAlign w:val="bottom"/>
          </w:tcPr>
          <w:p w:rsidR="00B173DD" w:rsidRPr="00B47CE7" w:rsidRDefault="00B173DD" w:rsidP="00B173DD">
            <w:pPr>
              <w:spacing w:after="0"/>
              <w:jc w:val="right"/>
              <w:rPr>
                <w:rFonts w:eastAsia="Times New Roman" w:cs="Calibri"/>
                <w:color w:val="000000"/>
                <w:sz w:val="20"/>
                <w:szCs w:val="20"/>
                <w:lang w:eastAsia="en-AU"/>
              </w:rPr>
            </w:pPr>
            <w:r w:rsidRPr="00B47CE7">
              <w:rPr>
                <w:rFonts w:eastAsia="Times New Roman" w:cs="Calibri"/>
                <w:color w:val="000000"/>
                <w:sz w:val="20"/>
                <w:szCs w:val="20"/>
                <w:lang w:eastAsia="en-AU"/>
              </w:rPr>
              <w:t>73.45</w:t>
            </w:r>
          </w:p>
        </w:tc>
      </w:tr>
      <w:tr w:rsidR="00B173DD" w:rsidRPr="00B47CE7" w:rsidTr="005E0889">
        <w:trPr>
          <w:trHeight w:val="265"/>
        </w:trPr>
        <w:tc>
          <w:tcPr>
            <w:tcW w:w="1570" w:type="dxa"/>
            <w:tcBorders>
              <w:top w:val="nil"/>
              <w:left w:val="nil"/>
              <w:bottom w:val="nil"/>
              <w:right w:val="nil"/>
            </w:tcBorders>
            <w:shd w:val="clear" w:color="auto" w:fill="auto"/>
            <w:noWrap/>
            <w:vAlign w:val="bottom"/>
          </w:tcPr>
          <w:p w:rsidR="00B173DD" w:rsidRPr="00B47CE7" w:rsidRDefault="00B173DD" w:rsidP="00B173DD">
            <w:pPr>
              <w:spacing w:after="0"/>
              <w:rPr>
                <w:rFonts w:eastAsia="Times New Roman" w:cs="Calibri"/>
                <w:color w:val="000000"/>
                <w:sz w:val="20"/>
                <w:szCs w:val="20"/>
                <w:lang w:eastAsia="en-AU"/>
              </w:rPr>
            </w:pPr>
          </w:p>
        </w:tc>
        <w:tc>
          <w:tcPr>
            <w:tcW w:w="6158" w:type="dxa"/>
            <w:tcBorders>
              <w:top w:val="nil"/>
              <w:left w:val="nil"/>
              <w:bottom w:val="nil"/>
              <w:right w:val="nil"/>
            </w:tcBorders>
            <w:shd w:val="clear" w:color="auto" w:fill="auto"/>
            <w:noWrap/>
            <w:vAlign w:val="bottom"/>
          </w:tcPr>
          <w:p w:rsidR="00B173DD" w:rsidRPr="00B47CE7" w:rsidRDefault="00B173DD" w:rsidP="00B173DD">
            <w:pPr>
              <w:spacing w:after="0"/>
              <w:rPr>
                <w:rFonts w:eastAsia="Times New Roman" w:cs="Calibri"/>
                <w:color w:val="000000"/>
                <w:sz w:val="20"/>
                <w:szCs w:val="20"/>
                <w:lang w:eastAsia="en-AU"/>
              </w:rPr>
            </w:pPr>
            <w:r w:rsidRPr="00B47CE7">
              <w:rPr>
                <w:rFonts w:eastAsia="Times New Roman" w:cs="Calibri"/>
                <w:color w:val="000000"/>
                <w:sz w:val="20"/>
                <w:szCs w:val="20"/>
                <w:lang w:eastAsia="en-AU"/>
              </w:rPr>
              <w:t>e1.5 - There is a high value put on health and wellbeing within the workplace</w:t>
            </w:r>
          </w:p>
        </w:tc>
        <w:tc>
          <w:tcPr>
            <w:tcW w:w="772" w:type="dxa"/>
            <w:tcBorders>
              <w:top w:val="nil"/>
              <w:left w:val="nil"/>
              <w:bottom w:val="nil"/>
              <w:right w:val="nil"/>
            </w:tcBorders>
            <w:shd w:val="clear" w:color="000000" w:fill="C5D9F1"/>
            <w:noWrap/>
            <w:vAlign w:val="bottom"/>
          </w:tcPr>
          <w:p w:rsidR="00B173DD" w:rsidRPr="00B47CE7" w:rsidRDefault="00B173DD" w:rsidP="00B173DD">
            <w:pPr>
              <w:spacing w:after="0"/>
              <w:jc w:val="right"/>
              <w:rPr>
                <w:rFonts w:eastAsia="Times New Roman" w:cs="Calibri"/>
                <w:color w:val="000000"/>
                <w:sz w:val="20"/>
                <w:szCs w:val="20"/>
                <w:lang w:eastAsia="en-AU"/>
              </w:rPr>
            </w:pPr>
            <w:r w:rsidRPr="00B47CE7">
              <w:rPr>
                <w:rFonts w:eastAsia="Times New Roman" w:cs="Calibri"/>
                <w:color w:val="000000"/>
                <w:sz w:val="20"/>
                <w:szCs w:val="20"/>
                <w:lang w:eastAsia="en-AU"/>
              </w:rPr>
              <w:t>57.70</w:t>
            </w:r>
          </w:p>
        </w:tc>
      </w:tr>
    </w:tbl>
    <w:p w:rsidR="000411BC" w:rsidRDefault="000411BC" w:rsidP="000411BC">
      <w:pPr>
        <w:rPr>
          <w:i/>
        </w:rPr>
      </w:pPr>
      <w:bookmarkStart w:id="175" w:name="_Toc311642488"/>
      <w:r>
        <w:t>*</w:t>
      </w:r>
      <w:r w:rsidRPr="00215A06">
        <w:rPr>
          <w:i/>
          <w:sz w:val="20"/>
          <w:szCs w:val="20"/>
        </w:rPr>
        <w:t>The ‘</w:t>
      </w:r>
      <w:r>
        <w:rPr>
          <w:i/>
          <w:sz w:val="20"/>
          <w:szCs w:val="20"/>
        </w:rPr>
        <w:t>average overall</w:t>
      </w:r>
      <w:r w:rsidRPr="00215A06">
        <w:rPr>
          <w:i/>
          <w:sz w:val="20"/>
          <w:szCs w:val="20"/>
        </w:rPr>
        <w:t xml:space="preserve">’ is the </w:t>
      </w:r>
      <w:r>
        <w:rPr>
          <w:i/>
          <w:sz w:val="20"/>
          <w:szCs w:val="20"/>
        </w:rPr>
        <w:t xml:space="preserve">total </w:t>
      </w:r>
      <w:r w:rsidRPr="00215A06">
        <w:rPr>
          <w:i/>
          <w:sz w:val="20"/>
          <w:szCs w:val="20"/>
        </w:rPr>
        <w:t>of the ‘strongly agree</w:t>
      </w:r>
      <w:r>
        <w:rPr>
          <w:i/>
          <w:sz w:val="20"/>
          <w:szCs w:val="20"/>
        </w:rPr>
        <w:t xml:space="preserve"> to strongly disagree</w:t>
      </w:r>
      <w:r w:rsidRPr="00215A06">
        <w:rPr>
          <w:i/>
          <w:sz w:val="20"/>
          <w:szCs w:val="20"/>
        </w:rPr>
        <w:t>’ responses as a percentage of total responses excluding ‘don’t know’ responses</w:t>
      </w:r>
      <w:r>
        <w:rPr>
          <w:i/>
        </w:rPr>
        <w:t xml:space="preserve"> </w:t>
      </w:r>
    </w:p>
    <w:p w:rsidR="002A752A" w:rsidRDefault="002A752A" w:rsidP="002A752A"/>
    <w:p w:rsidR="002A752A" w:rsidRDefault="002A752A" w:rsidP="002A752A">
      <w:r w:rsidRPr="00EA01B7">
        <w:t>The key words ‘achievement and recognition’ play a vital part in understanding employee engagement.  Performance Management and performance evaluation information provided by employees will continue to play a pivotal role in achieving organisation success.</w:t>
      </w:r>
      <w:r w:rsidR="000612EF" w:rsidRPr="00EA01B7">
        <w:t xml:space="preserve">  Ongoing organisational survey results will be an important information tool.</w:t>
      </w:r>
      <w:r>
        <w:t xml:space="preserve"> </w:t>
      </w:r>
    </w:p>
    <w:p w:rsidR="002A752A" w:rsidRDefault="002A752A" w:rsidP="00B173DD">
      <w:pPr>
        <w:pStyle w:val="Heading2"/>
      </w:pPr>
    </w:p>
    <w:p w:rsidR="00B173DD" w:rsidRDefault="00B173DD" w:rsidP="00B173DD">
      <w:pPr>
        <w:pStyle w:val="Heading2"/>
      </w:pPr>
      <w:bookmarkStart w:id="176" w:name="_Toc314492103"/>
      <w:r>
        <w:t>People Directions’ Framework Theme responses aggregated into the four evaluation elements</w:t>
      </w:r>
      <w:bookmarkEnd w:id="175"/>
      <w:r>
        <w:t xml:space="preserve"> of the Workforce Scorecard</w:t>
      </w:r>
      <w:r w:rsidR="00E6662B">
        <w:t xml:space="preserve"> (refer to appendix 4)</w:t>
      </w:r>
      <w:bookmarkEnd w:id="176"/>
    </w:p>
    <w:p w:rsidR="00B173DD" w:rsidRDefault="00B173DD" w:rsidP="00B173DD">
      <w:r>
        <w:t xml:space="preserve">An important concept when considering the four evaluation elements is the accountability framework for monitoring efficiency and effectiveness of workforce and performance management. </w:t>
      </w:r>
      <w:r w:rsidRPr="00B24100">
        <w:t xml:space="preserve"> </w:t>
      </w:r>
    </w:p>
    <w:p w:rsidR="00B173DD" w:rsidRDefault="00B173DD" w:rsidP="00B173DD">
      <w:r w:rsidRPr="001A4D5C">
        <w:t xml:space="preserve">The </w:t>
      </w:r>
      <w:r>
        <w:t xml:space="preserve">encompassing nature of performance information requires workforce data collection from a range of sources.  The </w:t>
      </w:r>
      <w:r w:rsidR="00E6662B">
        <w:t xml:space="preserve">survey is one of the sources that is an essential component of the workforce scorecard.  The </w:t>
      </w:r>
      <w:r w:rsidRPr="00CB0C47">
        <w:t>Workforce Success</w:t>
      </w:r>
      <w:r>
        <w:t xml:space="preserve"> indicator </w:t>
      </w:r>
      <w:r w:rsidR="00CB0C47">
        <w:t xml:space="preserve">referred to in Appendix </w:t>
      </w:r>
      <w:r w:rsidR="009B64EF">
        <w:t>4</w:t>
      </w:r>
      <w:r w:rsidR="00CB0C47">
        <w:t xml:space="preserve"> </w:t>
      </w:r>
      <w:r>
        <w:t xml:space="preserve">is designed to provide a broad overall result to review the following:  </w:t>
      </w:r>
    </w:p>
    <w:p w:rsidR="00B173DD" w:rsidRDefault="00AB3260" w:rsidP="00AB3260">
      <w:pPr>
        <w:pStyle w:val="Heading4"/>
        <w:tabs>
          <w:tab w:val="left" w:pos="709"/>
        </w:tabs>
        <w:spacing w:before="0" w:line="240" w:lineRule="auto"/>
      </w:pPr>
      <w:r>
        <w:lastRenderedPageBreak/>
        <w:tab/>
      </w:r>
      <w:r w:rsidR="00B173DD">
        <w:t>Workforce Capability and Performance</w:t>
      </w:r>
    </w:p>
    <w:p w:rsidR="00B173DD" w:rsidRDefault="00B173DD" w:rsidP="00AB3260">
      <w:pPr>
        <w:spacing w:before="0" w:line="240" w:lineRule="auto"/>
        <w:ind w:left="720" w:hanging="11"/>
      </w:pPr>
      <w:r>
        <w:t xml:space="preserve">How well is the </w:t>
      </w:r>
      <w:r w:rsidR="006D7006">
        <w:t>organisation</w:t>
      </w:r>
      <w:r>
        <w:t xml:space="preserve"> positioned to deliver now and in the future?</w:t>
      </w:r>
    </w:p>
    <w:p w:rsidR="00B173DD" w:rsidRDefault="00B173DD" w:rsidP="00AB3260">
      <w:pPr>
        <w:spacing w:before="0" w:line="240" w:lineRule="auto"/>
        <w:ind w:left="709"/>
      </w:pPr>
      <w:r>
        <w:t xml:space="preserve">How well does the </w:t>
      </w:r>
      <w:r w:rsidR="006D7006">
        <w:t>organisation</w:t>
      </w:r>
      <w:r>
        <w:t xml:space="preserve"> develop its workforce (including leadership)?</w:t>
      </w:r>
    </w:p>
    <w:p w:rsidR="00B173DD" w:rsidRDefault="00B173DD" w:rsidP="00AB3260">
      <w:pPr>
        <w:spacing w:before="0" w:line="240" w:lineRule="auto"/>
        <w:ind w:left="709"/>
      </w:pPr>
      <w:r>
        <w:t xml:space="preserve">How well does the </w:t>
      </w:r>
      <w:r w:rsidR="006D7006">
        <w:t>organisation</w:t>
      </w:r>
      <w:r>
        <w:t xml:space="preserve"> anticipate and respond to future capability requirements?</w:t>
      </w:r>
    </w:p>
    <w:p w:rsidR="00B173DD" w:rsidRDefault="00B173DD" w:rsidP="00AB3260">
      <w:pPr>
        <w:pStyle w:val="Heading4"/>
        <w:spacing w:before="0" w:line="240" w:lineRule="auto"/>
        <w:ind w:firstLine="720"/>
      </w:pPr>
      <w:r>
        <w:t xml:space="preserve">Leadership, Management and Workforce Behaviour </w:t>
      </w:r>
    </w:p>
    <w:p w:rsidR="00B173DD" w:rsidRDefault="00B173DD" w:rsidP="00AB3260">
      <w:pPr>
        <w:spacing w:before="0" w:line="240" w:lineRule="auto"/>
        <w:ind w:left="720"/>
      </w:pPr>
      <w:r>
        <w:br/>
        <w:t xml:space="preserve">How well does the </w:t>
      </w:r>
      <w:r w:rsidR="006D7006">
        <w:t>organisation</w:t>
      </w:r>
      <w:r>
        <w:t xml:space="preserve"> encourage high performance and continuous improvement among its workforce?</w:t>
      </w:r>
    </w:p>
    <w:p w:rsidR="00B173DD" w:rsidRDefault="00B173DD" w:rsidP="00AB3260">
      <w:pPr>
        <w:spacing w:before="0" w:line="240" w:lineRule="auto"/>
        <w:ind w:firstLine="720"/>
      </w:pPr>
      <w:r>
        <w:t xml:space="preserve">How well does the </w:t>
      </w:r>
      <w:r w:rsidR="006D7006">
        <w:t>organisation</w:t>
      </w:r>
      <w:r>
        <w:t>’s executive provide effective leadership?</w:t>
      </w:r>
    </w:p>
    <w:p w:rsidR="00B173DD" w:rsidRDefault="00B173DD" w:rsidP="00AB3260">
      <w:pPr>
        <w:spacing w:before="0" w:line="240" w:lineRule="auto"/>
        <w:ind w:left="720"/>
      </w:pPr>
      <w:r>
        <w:t xml:space="preserve">How well does management communicate the goals and priorities of the </w:t>
      </w:r>
      <w:r w:rsidR="006D7006">
        <w:t>organisation</w:t>
      </w:r>
      <w:r>
        <w:t>?</w:t>
      </w:r>
    </w:p>
    <w:p w:rsidR="00B173DD" w:rsidRDefault="00B173DD" w:rsidP="00AB3260">
      <w:pPr>
        <w:spacing w:before="0" w:line="240" w:lineRule="auto"/>
        <w:ind w:left="720"/>
      </w:pPr>
      <w:r>
        <w:t xml:space="preserve">How well does the </w:t>
      </w:r>
      <w:r w:rsidR="006D7006">
        <w:t>organisation</w:t>
      </w:r>
      <w:r>
        <w:t xml:space="preserve"> develop and promote the culture, behaviours and values it needs to support its strategic direction?</w:t>
      </w:r>
    </w:p>
    <w:p w:rsidR="00B173DD" w:rsidRDefault="00B173DD" w:rsidP="00AB3260">
      <w:pPr>
        <w:spacing w:before="0" w:line="240" w:lineRule="auto"/>
        <w:ind w:left="720"/>
      </w:pPr>
      <w:r>
        <w:t xml:space="preserve">How well does the </w:t>
      </w:r>
      <w:r w:rsidR="006D7006">
        <w:t>organisation</w:t>
      </w:r>
      <w:r>
        <w:t xml:space="preserve"> develop and maintain a diverse, highly committed and engaged workforce?</w:t>
      </w:r>
    </w:p>
    <w:p w:rsidR="00B173DD" w:rsidRDefault="00B173DD" w:rsidP="00AB3260">
      <w:pPr>
        <w:pStyle w:val="Heading4"/>
        <w:spacing w:before="0" w:line="240" w:lineRule="auto"/>
        <w:ind w:firstLine="720"/>
      </w:pPr>
      <w:r>
        <w:t>Identity, Attributes and Attitude</w:t>
      </w:r>
      <w:r>
        <w:br/>
      </w:r>
    </w:p>
    <w:p w:rsidR="00B173DD" w:rsidRDefault="00B173DD" w:rsidP="00AB3260">
      <w:pPr>
        <w:spacing w:before="0" w:line="240" w:lineRule="auto"/>
        <w:ind w:firstLine="720"/>
      </w:pPr>
      <w:r>
        <w:t xml:space="preserve">Does the </w:t>
      </w:r>
      <w:r w:rsidR="006D7006">
        <w:t>organisation</w:t>
      </w:r>
      <w:r>
        <w:t xml:space="preserve"> attract and retain the best employees?  </w:t>
      </w:r>
    </w:p>
    <w:p w:rsidR="00B173DD" w:rsidRDefault="00B173DD" w:rsidP="00AB3260">
      <w:pPr>
        <w:spacing w:before="0" w:line="240" w:lineRule="auto"/>
        <w:ind w:firstLine="720"/>
      </w:pPr>
      <w:r>
        <w:t xml:space="preserve">The diagram in appendix 4 summarises the evaluation element findings. </w:t>
      </w:r>
    </w:p>
    <w:p w:rsidR="00C31BE7" w:rsidRDefault="00C31BE7" w:rsidP="00B173DD">
      <w:pPr>
        <w:pStyle w:val="Heading2"/>
      </w:pPr>
      <w:bookmarkStart w:id="177" w:name="_Toc311642489"/>
    </w:p>
    <w:p w:rsidR="00B173DD" w:rsidRDefault="00B173DD" w:rsidP="00B173DD">
      <w:pPr>
        <w:pStyle w:val="Heading2"/>
      </w:pPr>
      <w:bookmarkStart w:id="178" w:name="_Toc314492104"/>
      <w:r>
        <w:t>Summary and Recommendations</w:t>
      </w:r>
      <w:bookmarkEnd w:id="177"/>
      <w:bookmarkEnd w:id="178"/>
    </w:p>
    <w:p w:rsidR="00B173DD" w:rsidRDefault="00B173DD" w:rsidP="00B173DD">
      <w:pPr>
        <w:pStyle w:val="Heading2"/>
      </w:pPr>
    </w:p>
    <w:p w:rsidR="00B173DD" w:rsidRDefault="00B173DD" w:rsidP="00B173DD">
      <w:r>
        <w:t>In common with the 2010 survey, o</w:t>
      </w:r>
      <w:r w:rsidRPr="007329C7">
        <w:t xml:space="preserve">ver three quarters </w:t>
      </w:r>
      <w:r>
        <w:t xml:space="preserve">of respondents are clear about the role of the Tasmanian State Service, and the level of commitment was relatively high overall.  However, 68.17 per cent of employees were </w:t>
      </w:r>
      <w:r w:rsidR="00AB3260">
        <w:t>‘</w:t>
      </w:r>
      <w:r>
        <w:t>happy to tell people that they were proud to work for the State Service</w:t>
      </w:r>
      <w:r w:rsidR="00AB3260">
        <w:t>’</w:t>
      </w:r>
      <w:r>
        <w:t xml:space="preserve"> compared with 88.58 per cent who </w:t>
      </w:r>
      <w:r w:rsidR="00AB3260">
        <w:t>‘</w:t>
      </w:r>
      <w:r>
        <w:t>understand its purpose</w:t>
      </w:r>
      <w:r w:rsidR="00AB3260">
        <w:t>’</w:t>
      </w:r>
      <w:r>
        <w:t xml:space="preserve">.     </w:t>
      </w:r>
    </w:p>
    <w:p w:rsidR="00B173DD" w:rsidRDefault="00B173DD" w:rsidP="00B173DD">
      <w:r>
        <w:t>In the focus area of TSS employment processes, the 2011 survey separated the core statement</w:t>
      </w:r>
      <w:r w:rsidR="00AB3260">
        <w:t xml:space="preserve"> ‘</w:t>
      </w:r>
      <w:r>
        <w:t>attracting and retaining the right people</w:t>
      </w:r>
      <w:r w:rsidR="00AB3260">
        <w:t>’</w:t>
      </w:r>
      <w:r>
        <w:t>.  Results relating to attraction ranged from 25.45 per cent to 61.54 per cent</w:t>
      </w:r>
      <w:r w:rsidR="00AB3260">
        <w:t>,</w:t>
      </w:r>
      <w:r>
        <w:t xml:space="preserve"> with higher results in smaller </w:t>
      </w:r>
      <w:r w:rsidR="004646E1">
        <w:t xml:space="preserve">Agencies and </w:t>
      </w:r>
      <w:r w:rsidR="004646E1">
        <w:lastRenderedPageBreak/>
        <w:t>Authorities</w:t>
      </w:r>
      <w:r>
        <w:t xml:space="preserve"> compared with medium and larger </w:t>
      </w:r>
      <w:r w:rsidR="006D7006">
        <w:t>organisation</w:t>
      </w:r>
      <w:r>
        <w:t xml:space="preserve">s.  The retention focus results ranged between 16.58 per cent and 38.46 per cent with the lowest results in the medium to large </w:t>
      </w:r>
      <w:r w:rsidR="004646E1">
        <w:t>Agencies and Authorities</w:t>
      </w:r>
      <w:r>
        <w:t>.</w:t>
      </w:r>
      <w:r w:rsidR="00AB3260">
        <w:t xml:space="preserve">  Small to medium size organisation </w:t>
      </w:r>
      <w:r w:rsidR="00DE6E0B">
        <w:t>are defined as organisations with between 45 and 45</w:t>
      </w:r>
      <w:r w:rsidR="00613A73">
        <w:t>5</w:t>
      </w:r>
      <w:r w:rsidR="00DE6E0B">
        <w:t xml:space="preserve"> fte’s and larger organisations are defined as between 4</w:t>
      </w:r>
      <w:r w:rsidR="00613A73">
        <w:t>56</w:t>
      </w:r>
      <w:r w:rsidR="00DE6E0B">
        <w:t xml:space="preserve"> and 9</w:t>
      </w:r>
      <w:r w:rsidR="00613A73">
        <w:t>,</w:t>
      </w:r>
      <w:r w:rsidR="00DE6E0B">
        <w:t xml:space="preserve">322 fte’s. </w:t>
      </w:r>
    </w:p>
    <w:p w:rsidR="00B173DD" w:rsidRDefault="006D7006" w:rsidP="00B173DD">
      <w:r>
        <w:t>Organisation</w:t>
      </w:r>
      <w:r w:rsidR="00B173DD">
        <w:t xml:space="preserve">al capability </w:t>
      </w:r>
      <w:r w:rsidR="00613A73">
        <w:t xml:space="preserve">impacts </w:t>
      </w:r>
      <w:r w:rsidR="00B173DD">
        <w:t>direct</w:t>
      </w:r>
      <w:r w:rsidR="00613A73">
        <w:t>ly</w:t>
      </w:r>
      <w:r w:rsidR="00B173DD">
        <w:t xml:space="preserve"> on </w:t>
      </w:r>
      <w:r>
        <w:t>organisation</w:t>
      </w:r>
      <w:r w:rsidR="00B173DD">
        <w:t xml:space="preserve">al performance through people, processes, systems, culture and structure to deliver outcomes.  Overall, </w:t>
      </w:r>
      <w:r w:rsidR="00613A73">
        <w:t xml:space="preserve">survey </w:t>
      </w:r>
      <w:r w:rsidR="00B173DD">
        <w:t xml:space="preserve">results for this focus area were high however a lack of development, mentoring and coaching opportunity was identified.  </w:t>
      </w:r>
    </w:p>
    <w:p w:rsidR="00B173DD" w:rsidRDefault="00B173DD" w:rsidP="00B173DD">
      <w:r>
        <w:t xml:space="preserve">The lowest </w:t>
      </w:r>
      <w:r w:rsidR="00613A73">
        <w:t xml:space="preserve">survey </w:t>
      </w:r>
      <w:r>
        <w:t>result</w:t>
      </w:r>
      <w:r w:rsidR="00613A73">
        <w:t>s</w:t>
      </w:r>
      <w:r>
        <w:t xml:space="preserve"> related to the leadership, management and workforce behaviour evaluation element.  Results specifically </w:t>
      </w:r>
      <w:r w:rsidR="00613A73">
        <w:t xml:space="preserve">related </w:t>
      </w:r>
      <w:r>
        <w:t xml:space="preserve">to </w:t>
      </w:r>
      <w:r w:rsidR="00613A73">
        <w:t>statements about the ‘</w:t>
      </w:r>
      <w:r w:rsidR="006D7006">
        <w:t>organisation</w:t>
      </w:r>
      <w:r>
        <w:t>’s executives</w:t>
      </w:r>
      <w:r w:rsidR="00613A73">
        <w:t>’</w:t>
      </w:r>
      <w:r>
        <w:t xml:space="preserve"> ranged from 6.67 per cent to 40.88 per cent across </w:t>
      </w:r>
      <w:r w:rsidR="004646E1">
        <w:t>Agencies and Authorities</w:t>
      </w:r>
      <w:r>
        <w:t xml:space="preserve">, indicating significant scope for improvement in some </w:t>
      </w:r>
      <w:r w:rsidR="006D7006">
        <w:t>organisation</w:t>
      </w:r>
      <w:r>
        <w:t>s.</w:t>
      </w:r>
    </w:p>
    <w:p w:rsidR="00B173DD" w:rsidRDefault="00B173DD" w:rsidP="00B173DD">
      <w:r>
        <w:t xml:space="preserve">The 2011 survey shows </w:t>
      </w:r>
      <w:r w:rsidR="00613A73">
        <w:t xml:space="preserve">relationships between </w:t>
      </w:r>
      <w:r>
        <w:t xml:space="preserve">2010 </w:t>
      </w:r>
      <w:r w:rsidR="00613A73">
        <w:t>and</w:t>
      </w:r>
      <w:r>
        <w:t xml:space="preserve"> 2011</w:t>
      </w:r>
      <w:r w:rsidR="00613A73">
        <w:t xml:space="preserve"> results</w:t>
      </w:r>
      <w:r>
        <w:t>.  However, positive changes across a number of survey elements are identified when adjustment is made for the changes to the likert scale mid-point or the median of a survey response rather than average is used.</w:t>
      </w:r>
    </w:p>
    <w:p w:rsidR="00B173DD" w:rsidRDefault="00613A73" w:rsidP="00B173DD">
      <w:r>
        <w:t>Areas</w:t>
      </w:r>
      <w:r w:rsidR="00B173DD">
        <w:t xml:space="preserve"> for improvement exist in the areas of leadership, career pathways capability and diversity.</w:t>
      </w:r>
    </w:p>
    <w:p w:rsidR="00D07C09" w:rsidRDefault="00B173DD" w:rsidP="00B173DD">
      <w:pPr>
        <w:spacing w:after="0"/>
        <w:rPr>
          <w:szCs w:val="24"/>
        </w:rPr>
      </w:pPr>
      <w:r>
        <w:rPr>
          <w:szCs w:val="24"/>
        </w:rPr>
        <w:t xml:space="preserve">Further development in Tier 3 is planned for next year commencing with performance management.  </w:t>
      </w:r>
      <w:r w:rsidR="00D07C09">
        <w:rPr>
          <w:szCs w:val="24"/>
        </w:rPr>
        <w:t xml:space="preserve">Annual Reporting must include an assessment of the </w:t>
      </w:r>
      <w:r w:rsidR="00491F59">
        <w:rPr>
          <w:szCs w:val="24"/>
        </w:rPr>
        <w:t>organisations</w:t>
      </w:r>
      <w:r w:rsidR="00D07C09">
        <w:rPr>
          <w:szCs w:val="24"/>
        </w:rPr>
        <w:t xml:space="preserve"> effectiveness in managing and developing its employees to achieve its objectives.  The focus is on employment practices, and outcomes of training and development effectiveness.</w:t>
      </w:r>
    </w:p>
    <w:p w:rsidR="00D07C09" w:rsidRDefault="00D07C09" w:rsidP="00D07C09">
      <w:pPr>
        <w:pStyle w:val="Heading4"/>
      </w:pPr>
      <w:r>
        <w:t xml:space="preserve">Effectiveness </w:t>
      </w:r>
    </w:p>
    <w:p w:rsidR="00D07C09" w:rsidRDefault="00D07C09" w:rsidP="00D07C09">
      <w:r>
        <w:t xml:space="preserve">Effectiveness is the extent to which planned outcomes are achieved.  Effectiveness can be measured at a number of levels.  Methods of gathering information about internal effectiveness include measures such as climate and People Direction </w:t>
      </w:r>
      <w:r w:rsidR="00491F59">
        <w:t xml:space="preserve">Evaluation </w:t>
      </w:r>
      <w:r>
        <w:t xml:space="preserve">survey.  To compare performance, </w:t>
      </w:r>
      <w:r w:rsidR="004646E1">
        <w:t>Agencies and Authorities</w:t>
      </w:r>
      <w:r>
        <w:t xml:space="preserve"> can benchmark their survey results against service</w:t>
      </w:r>
      <w:r w:rsidR="00491F59">
        <w:t xml:space="preserve"> </w:t>
      </w:r>
      <w:r>
        <w:t>wide data included in the People Directions Evaluation Report.</w:t>
      </w:r>
    </w:p>
    <w:p w:rsidR="00B173DD" w:rsidRDefault="00D07C09" w:rsidP="00D07C09">
      <w:r>
        <w:lastRenderedPageBreak/>
        <w:t>The Ministerial Direction on Performance Management identifies three critical success factors for performance management reporting—alignment, credibility and integration</w:t>
      </w:r>
      <w:r>
        <w:rPr>
          <w:rStyle w:val="FootnoteReference"/>
        </w:rPr>
        <w:footnoteReference w:id="7"/>
      </w:r>
      <w:r>
        <w:t xml:space="preserve">.  </w:t>
      </w:r>
    </w:p>
    <w:p w:rsidR="00B173DD" w:rsidRDefault="00B173DD" w:rsidP="00B173DD">
      <w:pPr>
        <w:spacing w:after="0"/>
        <w:rPr>
          <w:szCs w:val="24"/>
        </w:rPr>
      </w:pPr>
      <w:r>
        <w:rPr>
          <w:szCs w:val="24"/>
        </w:rPr>
        <w:t>It is recommended therefore that in 2012:</w:t>
      </w:r>
    </w:p>
    <w:p w:rsidR="00491F59" w:rsidRDefault="00491F59" w:rsidP="00491F59">
      <w:pPr>
        <w:pStyle w:val="ListParagraph"/>
        <w:ind w:left="360"/>
        <w:rPr>
          <w:szCs w:val="24"/>
        </w:rPr>
      </w:pPr>
    </w:p>
    <w:p w:rsidR="00B173DD" w:rsidRDefault="00613A73" w:rsidP="0035271B">
      <w:pPr>
        <w:pStyle w:val="ListParagraph"/>
        <w:numPr>
          <w:ilvl w:val="0"/>
          <w:numId w:val="5"/>
        </w:numPr>
        <w:rPr>
          <w:szCs w:val="24"/>
        </w:rPr>
      </w:pPr>
      <w:r>
        <w:rPr>
          <w:szCs w:val="24"/>
        </w:rPr>
        <w:t>D</w:t>
      </w:r>
      <w:r w:rsidR="00B173DD">
        <w:rPr>
          <w:szCs w:val="24"/>
        </w:rPr>
        <w:t xml:space="preserve">evelopment </w:t>
      </w:r>
      <w:r w:rsidR="00B173DD" w:rsidRPr="0090317E">
        <w:rPr>
          <w:szCs w:val="24"/>
        </w:rPr>
        <w:t xml:space="preserve">will focus </w:t>
      </w:r>
      <w:r w:rsidR="00B173DD">
        <w:rPr>
          <w:szCs w:val="24"/>
        </w:rPr>
        <w:t xml:space="preserve">on performance management and </w:t>
      </w:r>
      <w:r w:rsidR="00B173DD" w:rsidRPr="0090317E">
        <w:rPr>
          <w:szCs w:val="24"/>
        </w:rPr>
        <w:t xml:space="preserve">the reporting requirements of Ministerial Direction No. 26 to assist </w:t>
      </w:r>
      <w:r w:rsidR="006D7006">
        <w:rPr>
          <w:szCs w:val="24"/>
        </w:rPr>
        <w:t>organisation</w:t>
      </w:r>
      <w:r w:rsidR="00B173DD" w:rsidRPr="0090317E">
        <w:rPr>
          <w:szCs w:val="24"/>
        </w:rPr>
        <w:t>s with their reporting obligations.</w:t>
      </w:r>
    </w:p>
    <w:p w:rsidR="00491F59" w:rsidRDefault="00491F59" w:rsidP="00491F59">
      <w:pPr>
        <w:pStyle w:val="ListParagraph"/>
        <w:rPr>
          <w:szCs w:val="24"/>
        </w:rPr>
      </w:pPr>
    </w:p>
    <w:p w:rsidR="00491F59" w:rsidRDefault="00491F59" w:rsidP="00491F59">
      <w:pPr>
        <w:pStyle w:val="ListParagraph"/>
        <w:ind w:left="0"/>
        <w:rPr>
          <w:szCs w:val="24"/>
        </w:rPr>
      </w:pPr>
      <w:r>
        <w:rPr>
          <w:szCs w:val="24"/>
        </w:rPr>
        <w:t xml:space="preserve">As </w:t>
      </w:r>
      <w:r w:rsidR="004646E1">
        <w:rPr>
          <w:szCs w:val="24"/>
        </w:rPr>
        <w:t>Agencies and Authorities</w:t>
      </w:r>
      <w:r>
        <w:rPr>
          <w:szCs w:val="24"/>
        </w:rPr>
        <w:t xml:space="preserve"> will need to determine the most effective measure to demonstrate alignment of individual performance with overall </w:t>
      </w:r>
      <w:r w:rsidR="004646E1">
        <w:rPr>
          <w:szCs w:val="24"/>
        </w:rPr>
        <w:t>organisation</w:t>
      </w:r>
      <w:r>
        <w:rPr>
          <w:szCs w:val="24"/>
        </w:rPr>
        <w:t xml:space="preserve"> performance, this development requires input into the survey methodology of all organisations working together. </w:t>
      </w:r>
    </w:p>
    <w:p w:rsidR="00B173DD" w:rsidRDefault="00B173DD" w:rsidP="00B173DD"/>
    <w:p w:rsidR="00B173DD" w:rsidRDefault="00B173DD" w:rsidP="00101F95">
      <w:pPr>
        <w:pStyle w:val="Heading1"/>
      </w:pPr>
      <w:r>
        <w:rPr>
          <w:szCs w:val="24"/>
        </w:rPr>
        <w:br w:type="page"/>
      </w:r>
      <w:bookmarkStart w:id="179" w:name="_Toc311642491"/>
      <w:bookmarkStart w:id="180" w:name="_Toc314492105"/>
      <w:r>
        <w:lastRenderedPageBreak/>
        <w:t>Sub-group analysis</w:t>
      </w:r>
      <w:bookmarkEnd w:id="179"/>
      <w:bookmarkEnd w:id="180"/>
    </w:p>
    <w:p w:rsidR="00B173DD" w:rsidRDefault="00B173DD" w:rsidP="00B173DD">
      <w:pPr>
        <w:pStyle w:val="Heading2"/>
      </w:pPr>
      <w:bookmarkStart w:id="181" w:name="_Toc311642492"/>
      <w:bookmarkStart w:id="182" w:name="_Toc314492106"/>
      <w:r>
        <w:t>Results by gender</w:t>
      </w:r>
      <w:bookmarkEnd w:id="181"/>
      <w:bookmarkEnd w:id="182"/>
    </w:p>
    <w:p w:rsidR="00B173DD" w:rsidRDefault="00B173DD" w:rsidP="00B173DD">
      <w:pPr>
        <w:rPr>
          <w:szCs w:val="24"/>
        </w:rPr>
      </w:pPr>
      <w:r>
        <w:rPr>
          <w:szCs w:val="24"/>
        </w:rPr>
        <w:t>The following chart compares survey results between male and female employees.</w:t>
      </w:r>
    </w:p>
    <w:p w:rsidR="00B173DD" w:rsidRPr="00D74383" w:rsidRDefault="00B173DD" w:rsidP="00B173DD">
      <w:pPr>
        <w:spacing w:after="0"/>
        <w:rPr>
          <w:szCs w:val="24"/>
        </w:rPr>
      </w:pPr>
      <w:r>
        <w:rPr>
          <w:szCs w:val="24"/>
        </w:rPr>
        <w:tab/>
      </w:r>
      <w:r>
        <w:rPr>
          <w:szCs w:val="24"/>
        </w:rPr>
        <w:tab/>
      </w:r>
      <w:r>
        <w:rPr>
          <w:szCs w:val="24"/>
        </w:rPr>
        <w:tab/>
      </w:r>
      <w:r>
        <w:rPr>
          <w:szCs w:val="24"/>
        </w:rPr>
        <w:tab/>
      </w:r>
      <w:r>
        <w:rPr>
          <w:szCs w:val="24"/>
        </w:rPr>
        <w:tab/>
      </w:r>
      <w:r>
        <w:rPr>
          <w:szCs w:val="24"/>
        </w:rPr>
        <w:tab/>
      </w:r>
      <w:r>
        <w:rPr>
          <w:szCs w:val="24"/>
        </w:rPr>
        <w:tab/>
        <w:t xml:space="preserve">Average Percentage Agreement (%)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491F59">
        <w:rPr>
          <w:szCs w:val="24"/>
        </w:rPr>
        <w:tab/>
      </w:r>
      <w:r>
        <w:rPr>
          <w:szCs w:val="24"/>
        </w:rPr>
        <w:t>Overall</w:t>
      </w:r>
      <w:r>
        <w:rPr>
          <w:szCs w:val="24"/>
        </w:rPr>
        <w:tab/>
        <w:t xml:space="preserve">    Male      Female</w:t>
      </w:r>
    </w:p>
    <w:tbl>
      <w:tblPr>
        <w:tblW w:w="8392" w:type="dxa"/>
        <w:tblInd w:w="93" w:type="dxa"/>
        <w:tblLook w:val="04A0" w:firstRow="1" w:lastRow="0" w:firstColumn="1" w:lastColumn="0" w:noHBand="0" w:noVBand="1"/>
      </w:tblPr>
      <w:tblGrid>
        <w:gridCol w:w="1679"/>
        <w:gridCol w:w="3929"/>
        <w:gridCol w:w="928"/>
        <w:gridCol w:w="928"/>
        <w:gridCol w:w="928"/>
      </w:tblGrid>
      <w:tr w:rsidR="00B173DD" w:rsidRPr="00994BE9"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Performance &amp; Outcomes</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e2 - Performance reviews are focussed on individual and business outcomes within my </w:t>
            </w:r>
            <w:r w:rsidR="006D7006">
              <w:rPr>
                <w:rFonts w:eastAsia="Times New Roman" w:cs="Calibri"/>
                <w:color w:val="000000"/>
                <w:sz w:val="20"/>
                <w:szCs w:val="20"/>
                <w:lang w:eastAsia="en-AU"/>
              </w:rPr>
              <w:t>Organisation</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59.7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39.37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41.14</w:t>
            </w:r>
          </w:p>
        </w:tc>
      </w:tr>
      <w:tr w:rsidR="00B173DD" w:rsidRPr="00994BE9"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Achievement &amp; Recognition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c2/e1 - My direct manager encourages me and recognises the contribution that I make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69.18</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43.62</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43.12</w:t>
            </w:r>
          </w:p>
        </w:tc>
      </w:tr>
      <w:tr w:rsidR="00B173DD" w:rsidRPr="00994BE9"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Capability &amp; Development</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c1 - I have the required knowledge, skills and capabilities to do my job well</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83.78</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54.19</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52.55</w:t>
            </w:r>
          </w:p>
        </w:tc>
      </w:tr>
      <w:tr w:rsidR="00B173DD" w:rsidRPr="00994BE9"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Attraction &amp; Retention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b1 - The Tasmanian State Service is an attractive place to work</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65.12</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55.53</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57.58</w:t>
            </w:r>
          </w:p>
        </w:tc>
      </w:tr>
      <w:tr w:rsidR="00B173DD" w:rsidRPr="00994BE9"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Employment Processes</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b2 - Current employment processes ensure the Tasmanian State Service attracts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47.25</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27.98</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32.73</w:t>
            </w:r>
          </w:p>
        </w:tc>
      </w:tr>
      <w:tr w:rsidR="00B173DD" w:rsidRPr="00994BE9"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b3 - Current employment processes ensure the Tasmanian State Service assist in retaining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40.02</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19.56</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23.52</w:t>
            </w:r>
          </w:p>
        </w:tc>
      </w:tr>
      <w:tr w:rsidR="00B173DD" w:rsidRPr="00994BE9"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Management &amp; Innovation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d1 - Good ideas are recognised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51.53</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29.91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29.91</w:t>
            </w:r>
          </w:p>
        </w:tc>
      </w:tr>
      <w:tr w:rsidR="00B173DD" w:rsidRPr="00994BE9"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 xml:space="preserve">d2 - Good performance is recognised by my </w:t>
            </w:r>
            <w:r w:rsidR="006D7006">
              <w:rPr>
                <w:rFonts w:eastAsia="Times New Roman" w:cs="Calibri"/>
                <w:sz w:val="20"/>
                <w:szCs w:val="20"/>
                <w:lang w:eastAsia="en-AU"/>
              </w:rPr>
              <w:t>Organisation</w:t>
            </w:r>
            <w:r w:rsidRPr="00994BE9">
              <w:rPr>
                <w:rFonts w:eastAsia="Times New Roman" w:cs="Calibri"/>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49.95</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27.96</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28.70</w:t>
            </w:r>
          </w:p>
        </w:tc>
      </w:tr>
      <w:tr w:rsidR="00B173DD" w:rsidRPr="00994BE9"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d3 - Good ideas are recognised by my Direct Manager</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67.11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49.57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48.66</w:t>
            </w:r>
          </w:p>
        </w:tc>
      </w:tr>
      <w:tr w:rsidR="00B173DD" w:rsidRPr="00994BE9"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d4 - Good performance is recognised by my Direct Manager</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66.93</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46.81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47.94</w:t>
            </w:r>
          </w:p>
        </w:tc>
      </w:tr>
      <w:tr w:rsidR="00B173DD" w:rsidRPr="00994BE9"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Leadership</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d5 -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 team provide effective leadership</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50.81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30.21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31.80</w:t>
            </w:r>
          </w:p>
        </w:tc>
      </w:tr>
      <w:tr w:rsidR="00B173DD" w:rsidRPr="00994BE9"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Workplace </w:t>
            </w:r>
            <w:r w:rsidRPr="00994BE9">
              <w:rPr>
                <w:rFonts w:eastAsia="Times New Roman" w:cs="Calibri"/>
                <w:color w:val="000000"/>
                <w:sz w:val="20"/>
                <w:szCs w:val="20"/>
                <w:lang w:eastAsia="en-AU"/>
              </w:rPr>
              <w:lastRenderedPageBreak/>
              <w:t>Behaviour</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lastRenderedPageBreak/>
              <w:t xml:space="preserve">d6 - Professional workplace behaviour is </w:t>
            </w:r>
            <w:r w:rsidRPr="00994BE9">
              <w:rPr>
                <w:rFonts w:eastAsia="Times New Roman" w:cs="Calibri"/>
                <w:color w:val="000000"/>
                <w:sz w:val="20"/>
                <w:szCs w:val="20"/>
                <w:lang w:eastAsia="en-AU"/>
              </w:rPr>
              <w:lastRenderedPageBreak/>
              <w:t xml:space="preserve">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lastRenderedPageBreak/>
              <w:t>63.97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46.54</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47.04</w:t>
            </w:r>
          </w:p>
        </w:tc>
      </w:tr>
      <w:tr w:rsidR="00B173DD" w:rsidRPr="00994BE9"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d7 -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Direct Manager</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71.44</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49.88</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53.06</w:t>
            </w:r>
          </w:p>
        </w:tc>
      </w:tr>
      <w:tr w:rsidR="00B173DD" w:rsidRPr="00994BE9"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Who, What, How, Why</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a1 - I know what the role of the Tasmanian State Service is and understand its purpose is 'delivery quality services for Tasmanians'</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77.59</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62.33</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65.25</w:t>
            </w:r>
          </w:p>
        </w:tc>
      </w:tr>
      <w:tr w:rsidR="00B173DD" w:rsidRPr="00994BE9"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a2 - I would say that I am proud to work for the Tasmanian State Service and happy to tell people that I do</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68.77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45.11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50.61</w:t>
            </w:r>
          </w:p>
        </w:tc>
      </w:tr>
    </w:tbl>
    <w:p w:rsidR="00B173DD" w:rsidRDefault="00B173DD" w:rsidP="00B173DD">
      <w:pPr>
        <w:pStyle w:val="Heading2"/>
      </w:pPr>
      <w:bookmarkStart w:id="183" w:name="_Toc311013929"/>
    </w:p>
    <w:p w:rsidR="00B173DD" w:rsidRDefault="00B173DD" w:rsidP="00101F95">
      <w:pPr>
        <w:pStyle w:val="Heading2"/>
      </w:pPr>
      <w:r>
        <w:br w:type="page"/>
      </w:r>
      <w:bookmarkStart w:id="184" w:name="_Toc311642494"/>
      <w:bookmarkStart w:id="185" w:name="_Toc314492107"/>
      <w:bookmarkEnd w:id="183"/>
      <w:r>
        <w:lastRenderedPageBreak/>
        <w:t>Results by age</w:t>
      </w:r>
      <w:bookmarkEnd w:id="184"/>
      <w:bookmarkEnd w:id="185"/>
    </w:p>
    <w:p w:rsidR="00B173DD" w:rsidRDefault="00B173DD" w:rsidP="00B173DD">
      <w:pPr>
        <w:rPr>
          <w:szCs w:val="24"/>
        </w:rPr>
      </w:pPr>
      <w:r>
        <w:rPr>
          <w:szCs w:val="24"/>
        </w:rPr>
        <w:t>The following chart compares survey results between the largest representative age groups.</w:t>
      </w:r>
    </w:p>
    <w:p w:rsidR="00B173DD" w:rsidRDefault="00B173DD" w:rsidP="00B173DD">
      <w:pPr>
        <w:spacing w:after="0"/>
        <w:rPr>
          <w:szCs w:val="24"/>
        </w:rPr>
      </w:pPr>
      <w:r>
        <w:rPr>
          <w:szCs w:val="24"/>
        </w:rPr>
        <w:tab/>
      </w:r>
      <w:r>
        <w:rPr>
          <w:szCs w:val="24"/>
        </w:rPr>
        <w:tab/>
      </w:r>
      <w:r>
        <w:rPr>
          <w:szCs w:val="24"/>
        </w:rPr>
        <w:tab/>
      </w:r>
      <w:r>
        <w:rPr>
          <w:szCs w:val="24"/>
        </w:rPr>
        <w:tab/>
      </w:r>
      <w:r>
        <w:rPr>
          <w:szCs w:val="24"/>
        </w:rPr>
        <w:tab/>
      </w:r>
      <w:r>
        <w:rPr>
          <w:szCs w:val="24"/>
        </w:rPr>
        <w:tab/>
      </w:r>
      <w:r>
        <w:rPr>
          <w:szCs w:val="24"/>
        </w:rPr>
        <w:tab/>
        <w:t>Average Percentage Agreement (%)</w:t>
      </w:r>
    </w:p>
    <w:p w:rsidR="00B173DD" w:rsidRDefault="00B173DD" w:rsidP="00B173DD">
      <w:pPr>
        <w:spacing w:after="0"/>
        <w:rPr>
          <w:szCs w:val="24"/>
        </w:rPr>
      </w:pP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t>Overall</w:t>
      </w:r>
      <w:r>
        <w:rPr>
          <w:szCs w:val="24"/>
        </w:rPr>
        <w:tab/>
        <w:t xml:space="preserve">   35-44     45-54</w:t>
      </w:r>
    </w:p>
    <w:p w:rsidR="00B173DD" w:rsidRPr="00D74383" w:rsidRDefault="00B173DD" w:rsidP="00B173DD">
      <w:pPr>
        <w:spacing w:after="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Years     Years</w:t>
      </w:r>
      <w:r>
        <w:rPr>
          <w:szCs w:val="24"/>
        </w:rPr>
        <w:tab/>
      </w:r>
    </w:p>
    <w:tbl>
      <w:tblPr>
        <w:tblW w:w="8392" w:type="dxa"/>
        <w:tblInd w:w="93" w:type="dxa"/>
        <w:tblLook w:val="04A0" w:firstRow="1" w:lastRow="0" w:firstColumn="1" w:lastColumn="0" w:noHBand="0" w:noVBand="1"/>
      </w:tblPr>
      <w:tblGrid>
        <w:gridCol w:w="1679"/>
        <w:gridCol w:w="3929"/>
        <w:gridCol w:w="928"/>
        <w:gridCol w:w="928"/>
        <w:gridCol w:w="928"/>
      </w:tblGrid>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Performance &amp; Outcomes</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e2 - Performance reviews are focussed on individual and business outcomes within my </w:t>
            </w:r>
            <w:r w:rsidR="006D7006">
              <w:rPr>
                <w:rFonts w:eastAsia="Times New Roman" w:cs="Calibri"/>
                <w:color w:val="000000"/>
                <w:sz w:val="20"/>
                <w:szCs w:val="20"/>
                <w:lang w:eastAsia="en-AU"/>
              </w:rPr>
              <w:t>Organisation</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59.7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42.27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40.42</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Achievement &amp; Recognition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c2/e1 - My direct manager encourages me and recognises the contribution that I make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69.18</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46.29</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42.19</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Capability &amp; Development</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c1 - I have the required knowledge, skills and capabilities to do my job well</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83.78</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56.12</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23.81</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Attraction &amp; Retention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b1 - The Tasmanian State Service is an attractive place to work</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65.12</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59.25</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55.45</w:t>
            </w:r>
          </w:p>
        </w:tc>
      </w:tr>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Employment Processes</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b2 - Current employment processes ensure the Tasmanian State Service attracts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47.25</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33.63</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28.93</w:t>
            </w:r>
          </w:p>
        </w:tc>
      </w:tr>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b3 - Current employment processes ensure the Tasmanian State Service assist in retaining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40.02</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21.09</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21.78</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Management &amp; Innovation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d1 - Good ideas are recognised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51.53</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31.10</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28.10</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 xml:space="preserve">d2 - Good performance is recognised by my </w:t>
            </w:r>
            <w:r w:rsidR="006D7006">
              <w:rPr>
                <w:rFonts w:eastAsia="Times New Roman" w:cs="Calibri"/>
                <w:sz w:val="20"/>
                <w:szCs w:val="20"/>
                <w:lang w:eastAsia="en-AU"/>
              </w:rPr>
              <w:t>Organisation</w:t>
            </w:r>
            <w:r w:rsidRPr="00994BE9">
              <w:rPr>
                <w:rFonts w:eastAsia="Times New Roman" w:cs="Calibri"/>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49.95</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29.67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25.94</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d3 - Good ideas are recognised by my Direct Manager</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67.11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52.37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47.24</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d4 - Good performance is recognised by my Direct Manager</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66.93</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49.51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46.06</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Leadership</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d5 -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 team provide effective leadership</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50.81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33.60</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28.98</w:t>
            </w:r>
          </w:p>
        </w:tc>
      </w:tr>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Workplace Behaviour</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d6 -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w:t>
            </w:r>
            <w:r w:rsidRPr="00994BE9">
              <w:rPr>
                <w:rFonts w:eastAsia="Times New Roman" w:cs="Calibri"/>
                <w:color w:val="000000"/>
                <w:sz w:val="20"/>
                <w:szCs w:val="20"/>
                <w:lang w:eastAsia="en-AU"/>
              </w:rPr>
              <w:lastRenderedPageBreak/>
              <w:t xml:space="preserve">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lastRenderedPageBreak/>
              <w:t>63.97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47.18</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45.08</w:t>
            </w:r>
          </w:p>
        </w:tc>
      </w:tr>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d7 -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Direct Manager</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71.44</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55.05</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49.80</w:t>
            </w:r>
          </w:p>
        </w:tc>
      </w:tr>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Who, What, How, Why</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a1 - I know what the role of the Tasmanian State Service is and understand its purpose is 'delivery quality services for Tasmanians'</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77.59</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63.09</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64.96</w:t>
            </w:r>
          </w:p>
        </w:tc>
      </w:tr>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a2 - I would say that I am proud to work for the Tasmanian State Service and happy to tell people that I do</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68.77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49.33</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47.70</w:t>
            </w:r>
          </w:p>
        </w:tc>
      </w:tr>
    </w:tbl>
    <w:p w:rsidR="00B173DD" w:rsidRDefault="00B173DD" w:rsidP="00B173DD">
      <w:pPr>
        <w:pStyle w:val="Heading2"/>
      </w:pPr>
      <w:bookmarkStart w:id="186" w:name="_Toc311013931"/>
    </w:p>
    <w:p w:rsidR="00B173DD" w:rsidRDefault="00B173DD" w:rsidP="00101F95">
      <w:pPr>
        <w:pStyle w:val="Heading2"/>
      </w:pPr>
      <w:r>
        <w:br w:type="page"/>
      </w:r>
      <w:bookmarkStart w:id="187" w:name="_Toc311642496"/>
      <w:bookmarkStart w:id="188" w:name="_Toc314492108"/>
      <w:bookmarkEnd w:id="186"/>
      <w:r>
        <w:lastRenderedPageBreak/>
        <w:t>Results by Employment status</w:t>
      </w:r>
      <w:bookmarkEnd w:id="187"/>
      <w:bookmarkEnd w:id="188"/>
    </w:p>
    <w:p w:rsidR="00B173DD" w:rsidRDefault="00B173DD" w:rsidP="00B173DD">
      <w:pPr>
        <w:rPr>
          <w:szCs w:val="24"/>
        </w:rPr>
      </w:pPr>
      <w:r>
        <w:rPr>
          <w:szCs w:val="24"/>
        </w:rPr>
        <w:t>The following chart compares survey results between different employment categories.</w:t>
      </w:r>
    </w:p>
    <w:p w:rsidR="00B173DD" w:rsidRDefault="00B173DD" w:rsidP="00B173DD">
      <w:pPr>
        <w:spacing w:after="0"/>
        <w:rPr>
          <w:szCs w:val="24"/>
        </w:rPr>
      </w:pPr>
      <w:r>
        <w:rPr>
          <w:szCs w:val="24"/>
        </w:rPr>
        <w:tab/>
      </w:r>
      <w:r>
        <w:rPr>
          <w:szCs w:val="24"/>
        </w:rPr>
        <w:tab/>
      </w:r>
      <w:r>
        <w:rPr>
          <w:szCs w:val="24"/>
        </w:rPr>
        <w:tab/>
      </w:r>
      <w:r>
        <w:rPr>
          <w:szCs w:val="24"/>
        </w:rPr>
        <w:tab/>
      </w:r>
      <w:r>
        <w:rPr>
          <w:szCs w:val="24"/>
        </w:rPr>
        <w:tab/>
      </w:r>
      <w:r>
        <w:rPr>
          <w:szCs w:val="24"/>
        </w:rPr>
        <w:tab/>
      </w:r>
      <w:r>
        <w:rPr>
          <w:szCs w:val="24"/>
        </w:rPr>
        <w:tab/>
        <w:t>Average Percentage Agreement (%)</w:t>
      </w:r>
    </w:p>
    <w:p w:rsidR="00B173DD" w:rsidRPr="00D74383" w:rsidRDefault="00B173DD" w:rsidP="00B173DD">
      <w:pPr>
        <w:spacing w:after="0"/>
        <w:rPr>
          <w:szCs w:val="24"/>
        </w:rPr>
      </w:pP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t xml:space="preserve">       Overall Permanent Fixed Term</w:t>
      </w:r>
      <w:r>
        <w:rPr>
          <w:szCs w:val="24"/>
        </w:rPr>
        <w:tab/>
      </w:r>
      <w:r>
        <w:rPr>
          <w:szCs w:val="24"/>
        </w:rPr>
        <w:tab/>
      </w:r>
      <w:r>
        <w:rPr>
          <w:szCs w:val="24"/>
        </w:rPr>
        <w:tab/>
      </w:r>
      <w:r>
        <w:rPr>
          <w:szCs w:val="24"/>
        </w:rPr>
        <w:tab/>
      </w:r>
      <w:r>
        <w:rPr>
          <w:szCs w:val="24"/>
        </w:rPr>
        <w:tab/>
      </w:r>
      <w:r>
        <w:rPr>
          <w:szCs w:val="24"/>
        </w:rPr>
        <w:tab/>
        <w:t xml:space="preserve">         </w:t>
      </w:r>
      <w:r>
        <w:rPr>
          <w:szCs w:val="24"/>
        </w:rPr>
        <w:tab/>
      </w:r>
    </w:p>
    <w:tbl>
      <w:tblPr>
        <w:tblW w:w="8392" w:type="dxa"/>
        <w:tblInd w:w="93" w:type="dxa"/>
        <w:tblLook w:val="04A0" w:firstRow="1" w:lastRow="0" w:firstColumn="1" w:lastColumn="0" w:noHBand="0" w:noVBand="1"/>
      </w:tblPr>
      <w:tblGrid>
        <w:gridCol w:w="1679"/>
        <w:gridCol w:w="3929"/>
        <w:gridCol w:w="928"/>
        <w:gridCol w:w="928"/>
        <w:gridCol w:w="928"/>
      </w:tblGrid>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7F5D91">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Performance &amp; Outcomes</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e2 - Performance reviews are focussed on individual and business outcomes within my </w:t>
            </w:r>
            <w:r w:rsidR="006D7006">
              <w:rPr>
                <w:rFonts w:eastAsia="Times New Roman" w:cs="Calibri"/>
                <w:color w:val="000000"/>
                <w:sz w:val="20"/>
                <w:szCs w:val="20"/>
                <w:lang w:eastAsia="en-AU"/>
              </w:rPr>
              <w:t>Organisation</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59.7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41.01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37.08</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Achievement &amp; Recognition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c2/e1 - My direct manager encourages me and recognises the contribution that I make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69.18</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43.46</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41.43</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Capability &amp; Development</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c1 - I have the required knowledge, skills and capabilities to do my job well</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83.78</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53.49</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50.64</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Attraction &amp; Retention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b1 - The Tasmanian State Service is an attractive place to work</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65.12</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57.10</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55.24</w:t>
            </w:r>
          </w:p>
        </w:tc>
      </w:tr>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Employment Processes</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b2 - Current employment processes ensure the Tasmanian State Service attracts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47.25</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30.81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34.62</w:t>
            </w:r>
          </w:p>
        </w:tc>
      </w:tr>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b3 - Current employment processes ensure the Tasmanian State Service assist in retaining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40.02</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21.82</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24.81</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Management &amp; Innovation</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d1 - Good ideas are recognised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51.53</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29.64</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34.02</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 xml:space="preserve">d2 - Good performance is recognised by my </w:t>
            </w:r>
            <w:r w:rsidR="006D7006">
              <w:rPr>
                <w:rFonts w:eastAsia="Times New Roman" w:cs="Calibri"/>
                <w:sz w:val="20"/>
                <w:szCs w:val="20"/>
                <w:lang w:eastAsia="en-AU"/>
              </w:rPr>
              <w:t>Organisation</w:t>
            </w:r>
            <w:r w:rsidRPr="00994BE9">
              <w:rPr>
                <w:rFonts w:eastAsia="Times New Roman" w:cs="Calibri"/>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49.95</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28.22</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31.71</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d3 - Good ideas are recognised by my Direct Manager</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67.11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48.80</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50.38</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d4 - Good performance is recognised by my Direct Manager</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66.93</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47.15</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50.13</w:t>
            </w:r>
          </w:p>
        </w:tc>
      </w:tr>
      <w:tr w:rsidR="00B173DD" w:rsidRPr="008B581D" w:rsidTr="00B173DD">
        <w:trPr>
          <w:trHeight w:val="301"/>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Leadership</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d5 -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 team provide effective leadership</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50.81</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30.57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37.85</w:t>
            </w:r>
          </w:p>
        </w:tc>
      </w:tr>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Workplace Behaviour</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d6 -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63.97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47.03</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45.52</w:t>
            </w:r>
          </w:p>
        </w:tc>
      </w:tr>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d7 -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Direct Manager</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71.44</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52.06</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49.87</w:t>
            </w:r>
          </w:p>
        </w:tc>
      </w:tr>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Who, What, How, Why</w:t>
            </w: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a1 - I know what the role of the Tasmanian State Service is and understand its purpose is 'delivery quality services for Tasmanians'</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77.59</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64.46</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63.17</w:t>
            </w:r>
          </w:p>
        </w:tc>
      </w:tr>
      <w:tr w:rsidR="00B173DD" w:rsidRPr="008B581D" w:rsidTr="00B173DD">
        <w:trPr>
          <w:trHeight w:val="527"/>
        </w:trPr>
        <w:tc>
          <w:tcPr>
            <w:tcW w:w="1679"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92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a2 - I would say that I am proud to work for the Tasmanian State Service and happy to tell people that I do</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68.77</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48.65</w:t>
            </w:r>
          </w:p>
        </w:tc>
        <w:tc>
          <w:tcPr>
            <w:tcW w:w="928"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47.95</w:t>
            </w:r>
          </w:p>
        </w:tc>
      </w:tr>
    </w:tbl>
    <w:p w:rsidR="00B173DD" w:rsidRDefault="00B173DD" w:rsidP="00B173DD">
      <w:pPr>
        <w:pStyle w:val="Heading2"/>
      </w:pPr>
      <w:bookmarkStart w:id="189" w:name="_Toc311013933"/>
    </w:p>
    <w:p w:rsidR="00B173DD" w:rsidRDefault="00B173DD" w:rsidP="00101F95">
      <w:pPr>
        <w:pStyle w:val="Heading2"/>
      </w:pPr>
      <w:r>
        <w:br w:type="page"/>
      </w:r>
      <w:bookmarkStart w:id="190" w:name="_Toc311642498"/>
      <w:bookmarkStart w:id="191" w:name="_Toc314492109"/>
      <w:bookmarkEnd w:id="189"/>
      <w:r>
        <w:lastRenderedPageBreak/>
        <w:t>Results by occupation</w:t>
      </w:r>
      <w:bookmarkEnd w:id="190"/>
      <w:bookmarkEnd w:id="191"/>
    </w:p>
    <w:p w:rsidR="00B173DD" w:rsidRDefault="00B173DD" w:rsidP="00B173DD">
      <w:pPr>
        <w:rPr>
          <w:szCs w:val="24"/>
        </w:rPr>
      </w:pPr>
      <w:r>
        <w:rPr>
          <w:szCs w:val="24"/>
        </w:rPr>
        <w:t>The following chart compares survey results occupational category.</w:t>
      </w:r>
    </w:p>
    <w:p w:rsidR="00B173DD" w:rsidRDefault="00B173DD" w:rsidP="00B173DD">
      <w:pPr>
        <w:spacing w:after="0"/>
        <w:rPr>
          <w:szCs w:val="24"/>
        </w:rPr>
      </w:pPr>
      <w:r>
        <w:rPr>
          <w:szCs w:val="24"/>
        </w:rPr>
        <w:tab/>
      </w:r>
      <w:r>
        <w:rPr>
          <w:szCs w:val="24"/>
        </w:rPr>
        <w:tab/>
      </w:r>
      <w:r>
        <w:rPr>
          <w:szCs w:val="24"/>
        </w:rPr>
        <w:tab/>
      </w:r>
      <w:r>
        <w:rPr>
          <w:szCs w:val="24"/>
        </w:rPr>
        <w:tab/>
      </w:r>
      <w:r>
        <w:rPr>
          <w:szCs w:val="24"/>
        </w:rPr>
        <w:tab/>
      </w:r>
      <w:r>
        <w:rPr>
          <w:szCs w:val="24"/>
        </w:rPr>
        <w:tab/>
      </w:r>
      <w:r>
        <w:rPr>
          <w:szCs w:val="24"/>
        </w:rPr>
        <w:tab/>
        <w:t>Average Percentage Agreement (%)</w:t>
      </w:r>
    </w:p>
    <w:p w:rsidR="00B173DD" w:rsidRDefault="00B173DD" w:rsidP="00B173DD">
      <w:pPr>
        <w:spacing w:after="0"/>
        <w:rPr>
          <w:szCs w:val="24"/>
        </w:rPr>
      </w:pP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t>Overall</w:t>
      </w:r>
      <w:r>
        <w:rPr>
          <w:szCs w:val="24"/>
        </w:rPr>
        <w:tab/>
        <w:t xml:space="preserve">        1</w:t>
      </w:r>
      <w:r>
        <w:rPr>
          <w:szCs w:val="24"/>
        </w:rPr>
        <w:tab/>
        <w:t xml:space="preserve">        2  </w:t>
      </w:r>
      <w:r>
        <w:rPr>
          <w:szCs w:val="24"/>
        </w:rPr>
        <w:tab/>
        <w:t>3</w:t>
      </w:r>
      <w:r w:rsidR="00B1330F">
        <w:rPr>
          <w:szCs w:val="24"/>
        </w:rPr>
        <w:t xml:space="preserve">       </w:t>
      </w:r>
      <w:r>
        <w:rPr>
          <w:szCs w:val="24"/>
        </w:rPr>
        <w:t>4</w:t>
      </w:r>
    </w:p>
    <w:tbl>
      <w:tblPr>
        <w:tblW w:w="9149" w:type="dxa"/>
        <w:tblInd w:w="93" w:type="dxa"/>
        <w:tblLook w:val="04A0" w:firstRow="1" w:lastRow="0" w:firstColumn="1" w:lastColumn="0" w:noHBand="0" w:noVBand="1"/>
      </w:tblPr>
      <w:tblGrid>
        <w:gridCol w:w="1941"/>
        <w:gridCol w:w="3092"/>
        <w:gridCol w:w="928"/>
        <w:gridCol w:w="853"/>
        <w:gridCol w:w="741"/>
        <w:gridCol w:w="741"/>
        <w:gridCol w:w="853"/>
      </w:tblGrid>
      <w:tr w:rsidR="00B173DD" w:rsidRPr="008B581D" w:rsidTr="00B173D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Pr>
                <w:szCs w:val="24"/>
              </w:rPr>
              <w:tab/>
            </w:r>
            <w:r w:rsidRPr="00994BE9">
              <w:rPr>
                <w:rFonts w:eastAsia="Times New Roman" w:cs="Calibri"/>
                <w:color w:val="000000"/>
                <w:sz w:val="20"/>
                <w:szCs w:val="20"/>
                <w:lang w:eastAsia="en-AU"/>
              </w:rPr>
              <w:t>Performance &amp; Outcomes</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e2 - Performance reviews are focussed on individual and business outcomes within my </w:t>
            </w:r>
            <w:r w:rsidR="006D7006">
              <w:rPr>
                <w:rFonts w:eastAsia="Times New Roman" w:cs="Calibri"/>
                <w:color w:val="000000"/>
                <w:sz w:val="20"/>
                <w:szCs w:val="20"/>
                <w:lang w:eastAsia="en-AU"/>
              </w:rPr>
              <w:t>Organisation</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59.7</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40.35</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39.35</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36.68</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54.60</w:t>
            </w:r>
          </w:p>
        </w:tc>
      </w:tr>
      <w:tr w:rsidR="00B173DD" w:rsidRPr="008B581D" w:rsidTr="00B173D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Achievement &amp; Recognition</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c2/e1 - My direct manager encourages me and recognises the contribution that I make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69.18</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41.46</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42.47</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43.11</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47.48</w:t>
            </w:r>
          </w:p>
        </w:tc>
      </w:tr>
      <w:tr w:rsidR="00B173DD" w:rsidRPr="008B581D" w:rsidTr="00B173D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Capability &amp; Development</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c1 - I have the required knowledge, skills and capabilities to do my job well</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83.78</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52.11</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52.37</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43.71</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60.53</w:t>
            </w:r>
          </w:p>
        </w:tc>
      </w:tr>
      <w:tr w:rsidR="00B173DD" w:rsidRPr="008B581D" w:rsidTr="00B173D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Attraction &amp; Retention</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b1 - The Tasmanian State Service is an attractive place to work</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65.12</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55.53</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58.89</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53.74</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64.99</w:t>
            </w:r>
          </w:p>
        </w:tc>
      </w:tr>
      <w:tr w:rsidR="00B173DD" w:rsidRPr="008B581D" w:rsidTr="00B173D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Employment Processes</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b2 - Current employment processes ensure the Tasmanian State Service attracts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47.25</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33.92</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32.88</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29.24</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34.72</w:t>
            </w:r>
          </w:p>
        </w:tc>
      </w:tr>
      <w:tr w:rsidR="00B173DD" w:rsidRPr="008B581D" w:rsidTr="00B173D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b3 - Current employment processes ensure the Tasmanian State Service assist in retaining people with the right capabilities</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40.02</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23.73</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24.15</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23.80</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25.82</w:t>
            </w:r>
          </w:p>
        </w:tc>
      </w:tr>
      <w:tr w:rsidR="00B173DD" w:rsidRPr="008B581D" w:rsidTr="00B173D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Management &amp; Innovation</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d1 - Good ideas are recognised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51.53</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27.27</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29.44</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31.89</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42.73</w:t>
            </w:r>
          </w:p>
        </w:tc>
      </w:tr>
      <w:tr w:rsidR="00B173DD" w:rsidRPr="008B581D" w:rsidTr="00B173D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 xml:space="preserve">d2 - Good performance is recognised by my </w:t>
            </w:r>
            <w:r w:rsidR="006D7006">
              <w:rPr>
                <w:rFonts w:eastAsia="Times New Roman" w:cs="Calibri"/>
                <w:sz w:val="20"/>
                <w:szCs w:val="20"/>
                <w:lang w:eastAsia="en-AU"/>
              </w:rPr>
              <w:t>Organisation</w:t>
            </w:r>
            <w:r w:rsidRPr="00994BE9">
              <w:rPr>
                <w:rFonts w:eastAsia="Times New Roman" w:cs="Calibri"/>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49.95</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28.16</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27.00</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28.49</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37.98</w:t>
            </w:r>
          </w:p>
        </w:tc>
      </w:tr>
      <w:tr w:rsidR="00B173DD" w:rsidRPr="008B581D" w:rsidTr="00B173D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d3 - Good ideas are recognised by my Direct Manager</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67.11</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43.90</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48.58</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49.55</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57.27</w:t>
            </w:r>
          </w:p>
        </w:tc>
      </w:tr>
      <w:tr w:rsidR="00B173DD" w:rsidRPr="008B581D" w:rsidTr="00B173D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sz w:val="20"/>
                <w:szCs w:val="20"/>
                <w:lang w:eastAsia="en-AU"/>
              </w:rPr>
            </w:pPr>
            <w:r w:rsidRPr="00994BE9">
              <w:rPr>
                <w:rFonts w:eastAsia="Times New Roman" w:cs="Calibri"/>
                <w:sz w:val="20"/>
                <w:szCs w:val="20"/>
                <w:lang w:eastAsia="en-AU"/>
              </w:rPr>
              <w:t>d4 - Good performance is recognised by my Direct Manager</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66.93</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43.02</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47.49</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47.46</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51.04</w:t>
            </w:r>
          </w:p>
        </w:tc>
      </w:tr>
      <w:tr w:rsidR="00B173DD" w:rsidRPr="008B581D" w:rsidTr="00B173DD">
        <w:trPr>
          <w:trHeight w:val="301"/>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Leadership</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d5 -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 team provide effective leadership</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50.81</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32.37</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29.89</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33.88</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42.73</w:t>
            </w:r>
          </w:p>
        </w:tc>
      </w:tr>
      <w:tr w:rsidR="00B173DD" w:rsidRPr="008B581D" w:rsidTr="00B173D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lastRenderedPageBreak/>
              <w:t>Workplace Behaviour</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d6 -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's Executive</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63.97</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47.23</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46.27</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43.09</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51.04</w:t>
            </w:r>
          </w:p>
        </w:tc>
      </w:tr>
      <w:tr w:rsidR="00B173DD" w:rsidRPr="008B581D" w:rsidTr="00B173D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 xml:space="preserve">d7 - Professional workplace behaviour is expected and exhibited in my </w:t>
            </w:r>
            <w:r w:rsidR="006D7006">
              <w:rPr>
                <w:rFonts w:eastAsia="Times New Roman" w:cs="Calibri"/>
                <w:color w:val="000000"/>
                <w:sz w:val="20"/>
                <w:szCs w:val="20"/>
                <w:lang w:eastAsia="en-AU"/>
              </w:rPr>
              <w:t>Organisation</w:t>
            </w:r>
            <w:r w:rsidRPr="00994BE9">
              <w:rPr>
                <w:rFonts w:eastAsia="Times New Roman" w:cs="Calibri"/>
                <w:color w:val="000000"/>
                <w:sz w:val="20"/>
                <w:szCs w:val="20"/>
                <w:lang w:eastAsia="en-AU"/>
              </w:rPr>
              <w:t xml:space="preserve"> by my Direct Manager</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71.44</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51.66</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52.37</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46.26</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56.38</w:t>
            </w:r>
          </w:p>
        </w:tc>
      </w:tr>
      <w:tr w:rsidR="00B173DD" w:rsidRPr="008B581D" w:rsidTr="00B173D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Who, What, How, Why</w:t>
            </w: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a1 - I know what the role of the Tasmanian State Service is and understand its purpose is 'delivery quality services for Tasmanians'</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77.59</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66.30</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66.49</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61.23</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63.50</w:t>
            </w:r>
          </w:p>
        </w:tc>
      </w:tr>
      <w:tr w:rsidR="00B173DD" w:rsidRPr="008B581D" w:rsidTr="00B173DD">
        <w:trPr>
          <w:trHeight w:val="527"/>
        </w:trPr>
        <w:tc>
          <w:tcPr>
            <w:tcW w:w="1680" w:type="dxa"/>
            <w:tcBorders>
              <w:top w:val="nil"/>
              <w:left w:val="nil"/>
              <w:bottom w:val="nil"/>
              <w:right w:val="nil"/>
            </w:tcBorders>
            <w:shd w:val="clear" w:color="auto" w:fill="auto"/>
            <w:noWrap/>
            <w:vAlign w:val="bottom"/>
          </w:tcPr>
          <w:p w:rsidR="00B173DD" w:rsidRPr="00994BE9" w:rsidRDefault="00B173DD" w:rsidP="00B173DD">
            <w:pPr>
              <w:spacing w:after="0" w:line="240" w:lineRule="auto"/>
              <w:rPr>
                <w:rFonts w:eastAsia="Times New Roman" w:cs="Calibri"/>
                <w:color w:val="000000"/>
                <w:sz w:val="20"/>
                <w:szCs w:val="20"/>
                <w:lang w:eastAsia="en-AU"/>
              </w:rPr>
            </w:pPr>
          </w:p>
        </w:tc>
        <w:tc>
          <w:tcPr>
            <w:tcW w:w="3289" w:type="dxa"/>
            <w:tcBorders>
              <w:top w:val="nil"/>
              <w:left w:val="nil"/>
              <w:bottom w:val="nil"/>
              <w:right w:val="nil"/>
            </w:tcBorders>
            <w:shd w:val="clear" w:color="auto" w:fill="auto"/>
            <w:vAlign w:val="bottom"/>
          </w:tcPr>
          <w:p w:rsidR="00B173DD" w:rsidRPr="00994BE9" w:rsidRDefault="00B173DD" w:rsidP="00B173DD">
            <w:pPr>
              <w:spacing w:after="0" w:line="240" w:lineRule="auto"/>
              <w:rPr>
                <w:rFonts w:eastAsia="Times New Roman" w:cs="Calibri"/>
                <w:color w:val="000000"/>
                <w:sz w:val="20"/>
                <w:szCs w:val="20"/>
                <w:lang w:eastAsia="en-AU"/>
              </w:rPr>
            </w:pPr>
            <w:r w:rsidRPr="00994BE9">
              <w:rPr>
                <w:rFonts w:eastAsia="Times New Roman" w:cs="Calibri"/>
                <w:color w:val="000000"/>
                <w:sz w:val="20"/>
                <w:szCs w:val="20"/>
                <w:lang w:eastAsia="en-AU"/>
              </w:rPr>
              <w:t>a2 - I would say that I am proud to work for the Tasmanian State Service and happy to tell people that I do</w:t>
            </w:r>
          </w:p>
        </w:tc>
        <w:tc>
          <w:tcPr>
            <w:tcW w:w="928" w:type="dxa"/>
            <w:tcBorders>
              <w:top w:val="nil"/>
              <w:left w:val="nil"/>
              <w:bottom w:val="nil"/>
              <w:right w:val="nil"/>
            </w:tcBorders>
            <w:shd w:val="clear" w:color="000000" w:fill="DBE5F1"/>
            <w:noWrap/>
            <w:vAlign w:val="bottom"/>
          </w:tcPr>
          <w:p w:rsidR="00B173DD" w:rsidRPr="00994BE9" w:rsidRDefault="00B173DD" w:rsidP="00B173DD">
            <w:pPr>
              <w:spacing w:after="0" w:line="240" w:lineRule="auto"/>
              <w:jc w:val="right"/>
              <w:rPr>
                <w:rFonts w:eastAsia="Times New Roman" w:cs="Calibri"/>
                <w:color w:val="000000"/>
                <w:sz w:val="20"/>
                <w:szCs w:val="20"/>
                <w:lang w:eastAsia="en-AU"/>
              </w:rPr>
            </w:pPr>
            <w:r w:rsidRPr="00994BE9">
              <w:rPr>
                <w:rFonts w:eastAsia="Times New Roman" w:cs="Calibri"/>
                <w:color w:val="000000"/>
                <w:sz w:val="20"/>
                <w:szCs w:val="20"/>
                <w:lang w:eastAsia="en-AU"/>
              </w:rPr>
              <w:t>68.77</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49.00</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49.39</w:t>
            </w:r>
          </w:p>
        </w:tc>
        <w:tc>
          <w:tcPr>
            <w:tcW w:w="751"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47.31</w:t>
            </w:r>
          </w:p>
        </w:tc>
        <w:tc>
          <w:tcPr>
            <w:tcW w:w="875" w:type="dxa"/>
            <w:tcBorders>
              <w:top w:val="nil"/>
              <w:left w:val="nil"/>
              <w:bottom w:val="nil"/>
              <w:right w:val="nil"/>
            </w:tcBorders>
            <w:shd w:val="clear" w:color="000000" w:fill="DBE5F1"/>
            <w:vAlign w:val="bottom"/>
          </w:tcPr>
          <w:p w:rsidR="00B173DD" w:rsidRPr="00994BE9" w:rsidRDefault="00B173DD" w:rsidP="00B173DD">
            <w:pPr>
              <w:spacing w:after="0" w:line="240" w:lineRule="auto"/>
              <w:jc w:val="center"/>
              <w:rPr>
                <w:rFonts w:eastAsia="Times New Roman" w:cs="Calibri"/>
                <w:color w:val="000000"/>
                <w:sz w:val="20"/>
                <w:szCs w:val="20"/>
                <w:lang w:eastAsia="en-AU"/>
              </w:rPr>
            </w:pPr>
            <w:r w:rsidRPr="00994BE9">
              <w:rPr>
                <w:rFonts w:eastAsia="Times New Roman" w:cs="Calibri"/>
                <w:color w:val="000000"/>
                <w:sz w:val="20"/>
                <w:szCs w:val="20"/>
                <w:lang w:eastAsia="en-AU"/>
              </w:rPr>
              <w:t>52.38</w:t>
            </w:r>
          </w:p>
        </w:tc>
      </w:tr>
    </w:tbl>
    <w:p w:rsidR="00B173DD" w:rsidRDefault="00B173DD" w:rsidP="00B173DD">
      <w:pPr>
        <w:rPr>
          <w:sz w:val="20"/>
          <w:szCs w:val="20"/>
        </w:rPr>
      </w:pPr>
      <w:r w:rsidRPr="00115A0E">
        <w:rPr>
          <w:rFonts w:ascii="GillSans" w:hAnsi="GillSans"/>
          <w:szCs w:val="24"/>
        </w:rPr>
        <w:t>Legend</w:t>
      </w:r>
      <w:r>
        <w:rPr>
          <w:szCs w:val="24"/>
        </w:rPr>
        <w:t xml:space="preserve"> </w:t>
      </w:r>
      <w:r>
        <w:rPr>
          <w:szCs w:val="24"/>
        </w:rPr>
        <w:br/>
      </w:r>
      <w:r w:rsidRPr="00A95948">
        <w:rPr>
          <w:rFonts w:ascii="GillSans" w:hAnsi="GillSans"/>
          <w:sz w:val="22"/>
        </w:rPr>
        <w:t>1</w:t>
      </w:r>
      <w:r w:rsidRPr="00A95948">
        <w:rPr>
          <w:sz w:val="22"/>
        </w:rPr>
        <w:t xml:space="preserve">- Admin &amp; Clerical Regional, </w:t>
      </w:r>
      <w:r w:rsidRPr="00A95948">
        <w:rPr>
          <w:rFonts w:ascii="GillSans" w:hAnsi="GillSans"/>
          <w:sz w:val="22"/>
        </w:rPr>
        <w:t>2</w:t>
      </w:r>
      <w:r w:rsidRPr="00A95948">
        <w:rPr>
          <w:sz w:val="22"/>
        </w:rPr>
        <w:t xml:space="preserve"> - Education/Training/Teaching, </w:t>
      </w:r>
      <w:r w:rsidRPr="00A95948">
        <w:rPr>
          <w:rFonts w:ascii="GillSans" w:hAnsi="GillSans"/>
          <w:sz w:val="22"/>
        </w:rPr>
        <w:t>3</w:t>
      </w:r>
      <w:r w:rsidRPr="00A95948">
        <w:rPr>
          <w:sz w:val="22"/>
        </w:rPr>
        <w:t xml:space="preserve"> - Admin &amp; Clerical Corporate Services, </w:t>
      </w:r>
      <w:r w:rsidRPr="00A95948">
        <w:rPr>
          <w:rFonts w:ascii="GillSans" w:hAnsi="GillSans"/>
          <w:sz w:val="22"/>
        </w:rPr>
        <w:t>4</w:t>
      </w:r>
      <w:r w:rsidRPr="00A95948">
        <w:rPr>
          <w:sz w:val="22"/>
        </w:rPr>
        <w:t xml:space="preserve"> – Management</w:t>
      </w:r>
      <w:r>
        <w:rPr>
          <w:i/>
          <w:sz w:val="20"/>
          <w:szCs w:val="20"/>
        </w:rPr>
        <w:t xml:space="preserve"> </w:t>
      </w:r>
      <w:r>
        <w:rPr>
          <w:sz w:val="20"/>
          <w:szCs w:val="20"/>
        </w:rPr>
        <w:t xml:space="preserve"> </w:t>
      </w:r>
    </w:p>
    <w:p w:rsidR="00D74EA8" w:rsidRDefault="00D74EA8" w:rsidP="00D74EA8">
      <w:pPr>
        <w:pStyle w:val="Heading2"/>
      </w:pPr>
      <w:r>
        <w:rPr>
          <w:sz w:val="20"/>
          <w:szCs w:val="20"/>
        </w:rPr>
        <w:br w:type="page"/>
      </w:r>
      <w:bookmarkStart w:id="192" w:name="_Toc314482324"/>
      <w:bookmarkStart w:id="193" w:name="_Toc314492110"/>
      <w:r>
        <w:lastRenderedPageBreak/>
        <w:t>references</w:t>
      </w:r>
      <w:bookmarkEnd w:id="192"/>
      <w:bookmarkEnd w:id="193"/>
    </w:p>
    <w:p w:rsidR="00D74EA8" w:rsidRDefault="00D74EA8" w:rsidP="00D74EA8">
      <w:pPr>
        <w:pStyle w:val="NormalWeb"/>
        <w:shd w:val="clear" w:color="auto" w:fill="FFFFFF"/>
        <w:rPr>
          <w:rFonts w:ascii="GillSans Light" w:hAnsi="GillSans Light" w:cs="Arial"/>
          <w:color w:val="000000"/>
        </w:rPr>
      </w:pPr>
      <w:r>
        <w:rPr>
          <w:rFonts w:ascii="GillSans Light" w:hAnsi="GillSans Light"/>
        </w:rPr>
        <w:t>Australian Bureau of Statistics (ABS), Standards for Statistics on Cultural and Language Diversity, Cat. No. 1289.0, November 1999,</w:t>
      </w:r>
      <w:r>
        <w:rPr>
          <w:rFonts w:ascii="GillSans Light" w:hAnsi="GillSans Light" w:cs="Arial"/>
          <w:color w:val="000000"/>
        </w:rPr>
        <w:t xml:space="preserve"> ABS, Canberra, &lt;</w:t>
      </w:r>
      <w:hyperlink r:id="rId24" w:history="1">
        <w:r>
          <w:rPr>
            <w:rStyle w:val="Hyperlink"/>
            <w:rFonts w:ascii="GillSans Light" w:hAnsi="GillSans Light" w:cs="Arial"/>
          </w:rPr>
          <w:t>abs.gov.au</w:t>
        </w:r>
      </w:hyperlink>
      <w:r>
        <w:rPr>
          <w:rFonts w:ascii="GillSans Light" w:hAnsi="GillSans Light" w:cs="Arial"/>
          <w:color w:val="000000"/>
        </w:rPr>
        <w:t>&gt;.</w:t>
      </w:r>
    </w:p>
    <w:p w:rsidR="00D74EA8" w:rsidRDefault="00D74EA8" w:rsidP="00D74EA8">
      <w:pPr>
        <w:pStyle w:val="NormalWeb"/>
        <w:shd w:val="clear" w:color="auto" w:fill="FFFFFF"/>
        <w:rPr>
          <w:rFonts w:ascii="GillSans Light" w:hAnsi="GillSans Light" w:cs="Arial"/>
          <w:color w:val="000000"/>
        </w:rPr>
      </w:pPr>
      <w:r>
        <w:rPr>
          <w:rFonts w:ascii="GillSans Light" w:hAnsi="GillSans Light" w:cs="Arial"/>
          <w:color w:val="000000"/>
        </w:rPr>
        <w:t xml:space="preserve">Australian Public Service Commission (APSC), Mac Report and Australian National Audit Office (ANAO) Report findings, 2004. </w:t>
      </w:r>
    </w:p>
    <w:p w:rsidR="00D74EA8" w:rsidRDefault="00D74EA8" w:rsidP="00D74EA8">
      <w:pPr>
        <w:pStyle w:val="NormalWeb"/>
        <w:shd w:val="clear" w:color="auto" w:fill="FFFFFF"/>
        <w:spacing w:before="0" w:beforeAutospacing="0" w:after="0" w:afterAutospacing="0"/>
        <w:rPr>
          <w:rFonts w:ascii="GillSans Light" w:hAnsi="GillSans Light" w:cs="Arial"/>
          <w:color w:val="000000"/>
        </w:rPr>
      </w:pPr>
      <w:r>
        <w:rPr>
          <w:rFonts w:ascii="GillSans Light" w:hAnsi="GillSans Light" w:cs="Arial"/>
          <w:color w:val="000000"/>
        </w:rPr>
        <w:t xml:space="preserve">Council of Australian Governments (COAG), </w:t>
      </w:r>
      <w:r>
        <w:rPr>
          <w:rStyle w:val="Emphasis"/>
          <w:rFonts w:ascii="GillSans Light" w:hAnsi="GillSans Light" w:cs="Arial"/>
          <w:color w:val="000000"/>
        </w:rPr>
        <w:t>National Disability Strategy</w:t>
      </w:r>
      <w:r>
        <w:rPr>
          <w:rFonts w:ascii="GillSans Light" w:hAnsi="GillSans Light" w:cs="Arial"/>
          <w:color w:val="000000"/>
        </w:rPr>
        <w:t xml:space="preserve"> 2010–2020, Commonwealth of Australia, Canberra, &lt;</w:t>
      </w:r>
      <w:hyperlink r:id="rId25" w:history="1">
        <w:r>
          <w:rPr>
            <w:rStyle w:val="Hyperlink"/>
            <w:rFonts w:ascii="GillSans Light" w:hAnsi="GillSans Light" w:cs="Arial"/>
          </w:rPr>
          <w:t>www.coag.gov.au</w:t>
        </w:r>
      </w:hyperlink>
      <w:r>
        <w:rPr>
          <w:rFonts w:ascii="GillSans Light" w:hAnsi="GillSans Light" w:cs="Arial"/>
          <w:color w:val="000000"/>
        </w:rPr>
        <w:t>&gt;.</w:t>
      </w:r>
    </w:p>
    <w:p w:rsidR="00D74EA8" w:rsidRDefault="00D74EA8" w:rsidP="00D74EA8">
      <w:pPr>
        <w:pStyle w:val="FootnoteText"/>
        <w:ind w:firstLine="425"/>
      </w:pPr>
    </w:p>
    <w:p w:rsidR="00D74EA8" w:rsidRDefault="00D74EA8" w:rsidP="00D74EA8">
      <w:pPr>
        <w:pStyle w:val="FootnoteText"/>
        <w:rPr>
          <w:sz w:val="24"/>
          <w:szCs w:val="24"/>
        </w:rPr>
      </w:pPr>
      <w:r>
        <w:rPr>
          <w:sz w:val="24"/>
          <w:szCs w:val="24"/>
        </w:rPr>
        <w:t>English, JW, 2011, &lt;</w:t>
      </w:r>
      <w:hyperlink r:id="rId26" w:history="1">
        <w:r>
          <w:rPr>
            <w:rStyle w:val="Hyperlink"/>
            <w:szCs w:val="24"/>
          </w:rPr>
          <w:t>http://www.airc.net.au/extras/1023.IDEAS-PS-PAPER.pdf</w:t>
        </w:r>
      </w:hyperlink>
      <w:r>
        <w:rPr>
          <w:sz w:val="24"/>
          <w:szCs w:val="24"/>
        </w:rPr>
        <w:t>&gt;</w:t>
      </w:r>
    </w:p>
    <w:p w:rsidR="00D74EA8" w:rsidRDefault="00D74EA8" w:rsidP="00D74EA8">
      <w:pPr>
        <w:spacing w:after="0"/>
        <w:rPr>
          <w:rFonts w:ascii="GillSans Light" w:hAnsi="GillSans Light"/>
          <w:szCs w:val="24"/>
        </w:rPr>
      </w:pPr>
      <w:r>
        <w:rPr>
          <w:rFonts w:ascii="GillSans Light" w:hAnsi="GillSans Light"/>
          <w:szCs w:val="24"/>
        </w:rPr>
        <w:t xml:space="preserve">State Service Commissioner Tasmania (OSSC), </w:t>
      </w:r>
      <w:r>
        <w:rPr>
          <w:rFonts w:ascii="GillSans Light" w:hAnsi="GillSans Light"/>
          <w:i/>
          <w:szCs w:val="24"/>
        </w:rPr>
        <w:t xml:space="preserve">Annual Report 2010-2011, </w:t>
      </w:r>
      <w:r>
        <w:rPr>
          <w:rFonts w:ascii="GillSans Light" w:hAnsi="GillSans Light"/>
          <w:szCs w:val="24"/>
        </w:rPr>
        <w:t>November 2011, pp11</w:t>
      </w:r>
    </w:p>
    <w:p w:rsidR="00D74EA8" w:rsidRDefault="00D74EA8" w:rsidP="00D74EA8">
      <w:pPr>
        <w:rPr>
          <w:rFonts w:ascii="GillSans Light" w:hAnsi="GillSans Light"/>
          <w:szCs w:val="24"/>
        </w:rPr>
      </w:pPr>
      <w:r>
        <w:rPr>
          <w:rFonts w:ascii="GillSans Light" w:hAnsi="GillSans Light"/>
          <w:szCs w:val="24"/>
        </w:rPr>
        <w:t>Tasmanian State Service Workforce Profile 2011, pp 33</w:t>
      </w:r>
    </w:p>
    <w:p w:rsidR="00B173DD" w:rsidRDefault="00B173DD" w:rsidP="00B173DD">
      <w:pPr>
        <w:rPr>
          <w:sz w:val="20"/>
          <w:szCs w:val="20"/>
        </w:rPr>
      </w:pPr>
    </w:p>
    <w:p w:rsidR="00101F95" w:rsidRDefault="00E83E1C" w:rsidP="00101F95">
      <w:pPr>
        <w:pStyle w:val="Heading2"/>
      </w:pPr>
      <w:r>
        <w:rPr>
          <w:sz w:val="20"/>
          <w:szCs w:val="20"/>
        </w:rPr>
        <w:br w:type="page"/>
      </w:r>
      <w:bookmarkStart w:id="194" w:name="_Toc311642490"/>
      <w:bookmarkStart w:id="195" w:name="_Toc314492111"/>
      <w:bookmarkStart w:id="196" w:name="OLE_LINK8"/>
      <w:bookmarkStart w:id="197" w:name="OLE_LINK9"/>
      <w:r w:rsidR="00101F95">
        <w:lastRenderedPageBreak/>
        <w:t>APPENDIX 1: Sample size and employee profile</w:t>
      </w:r>
      <w:bookmarkEnd w:id="194"/>
      <w:bookmarkEnd w:id="195"/>
    </w:p>
    <w:bookmarkEnd w:id="196"/>
    <w:bookmarkEnd w:id="197"/>
    <w:p w:rsidR="00101F95" w:rsidRPr="006C0618" w:rsidRDefault="00101F95" w:rsidP="00101F95">
      <w:pPr>
        <w:rPr>
          <w:noProof/>
          <w:lang w:eastAsia="en-AU"/>
        </w:rPr>
      </w:pPr>
      <w:r>
        <w:rPr>
          <w:noProof/>
          <w:lang w:eastAsia="en-AU"/>
        </w:rPr>
        <w:t>The following table provides the sample size and respondent profile</w:t>
      </w:r>
      <w:r w:rsidRPr="006C0618">
        <w:rPr>
          <w:noProof/>
          <w:lang w:eastAsia="en-AU"/>
        </w:rPr>
        <w:t xml:space="preserve"> </w:t>
      </w:r>
      <w:r>
        <w:rPr>
          <w:noProof/>
          <w:lang w:eastAsia="en-AU"/>
        </w:rPr>
        <w:t xml:space="preserve">for participating </w:t>
      </w:r>
      <w:r w:rsidR="009A592C">
        <w:rPr>
          <w:noProof/>
          <w:lang w:eastAsia="en-AU"/>
        </w:rPr>
        <w:t>Agencies and Authorities</w:t>
      </w:r>
      <w:r>
        <w:rPr>
          <w:noProof/>
          <w:lang w:eastAsia="en-AU"/>
        </w:rPr>
        <w:t xml:space="preserve"> and the comparator</w:t>
      </w:r>
      <w:r w:rsidRPr="006C0618">
        <w:rPr>
          <w:noProof/>
          <w:lang w:eastAsia="en-AU"/>
        </w:rPr>
        <w:t xml:space="preserve"> with the Tasmanian State Service Workforce Profile (at March 2011)</w:t>
      </w:r>
      <w:r>
        <w:rPr>
          <w:noProof/>
          <w:lang w:eastAsia="en-AU"/>
        </w:rPr>
        <w:t>.</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979"/>
        <w:gridCol w:w="2958"/>
        <w:gridCol w:w="2964"/>
      </w:tblGrid>
      <w:tr w:rsidR="00101F95" w:rsidRPr="00161C97" w:rsidTr="00101F95">
        <w:tc>
          <w:tcPr>
            <w:tcW w:w="3080" w:type="dxa"/>
            <w:tcBorders>
              <w:top w:val="single" w:sz="8" w:space="0" w:color="FFFFFF"/>
              <w:left w:val="single" w:sz="8" w:space="0" w:color="FFFFFF"/>
              <w:bottom w:val="single" w:sz="24" w:space="0" w:color="FFFFFF"/>
              <w:right w:val="single" w:sz="8" w:space="0" w:color="FFFFFF"/>
            </w:tcBorders>
            <w:shd w:val="clear" w:color="auto" w:fill="4BACC6"/>
          </w:tcPr>
          <w:p w:rsidR="00101F95" w:rsidRPr="00161C97" w:rsidRDefault="00101F95" w:rsidP="00101F95">
            <w:pPr>
              <w:rPr>
                <w:rFonts w:ascii="GillSans" w:hAnsi="GillSans"/>
                <w:bCs/>
                <w:noProof/>
                <w:color w:val="FFFFFF"/>
                <w:sz w:val="22"/>
                <w:lang w:eastAsia="en-AU"/>
              </w:rPr>
            </w:pPr>
            <w:r w:rsidRPr="00161C97">
              <w:rPr>
                <w:rFonts w:ascii="GillSans" w:hAnsi="GillSans"/>
                <w:bCs/>
                <w:noProof/>
                <w:color w:val="FFFFFF"/>
                <w:sz w:val="22"/>
                <w:lang w:eastAsia="en-AU"/>
              </w:rPr>
              <w:t>Characteristics</w:t>
            </w:r>
          </w:p>
        </w:tc>
        <w:tc>
          <w:tcPr>
            <w:tcW w:w="3081" w:type="dxa"/>
            <w:tcBorders>
              <w:top w:val="single" w:sz="8" w:space="0" w:color="FFFFFF"/>
              <w:left w:val="single" w:sz="8" w:space="0" w:color="FFFFFF"/>
              <w:bottom w:val="single" w:sz="24" w:space="0" w:color="FFFFFF"/>
              <w:right w:val="single" w:sz="8" w:space="0" w:color="FFFFFF"/>
            </w:tcBorders>
            <w:shd w:val="clear" w:color="auto" w:fill="4BACC6"/>
          </w:tcPr>
          <w:p w:rsidR="00101F95" w:rsidRPr="00161C97" w:rsidRDefault="00101F95" w:rsidP="00101F95">
            <w:pPr>
              <w:jc w:val="center"/>
              <w:rPr>
                <w:rFonts w:ascii="GillSans" w:hAnsi="GillSans"/>
                <w:bCs/>
                <w:noProof/>
                <w:color w:val="FFFFFF"/>
                <w:sz w:val="22"/>
                <w:lang w:eastAsia="en-AU"/>
              </w:rPr>
            </w:pPr>
            <w:r w:rsidRPr="00161C97">
              <w:rPr>
                <w:rFonts w:ascii="GillSans" w:hAnsi="GillSans"/>
                <w:bCs/>
                <w:noProof/>
                <w:color w:val="FFFFFF"/>
                <w:sz w:val="22"/>
                <w:lang w:eastAsia="en-AU"/>
              </w:rPr>
              <w:t>Workforce profile</w:t>
            </w:r>
          </w:p>
        </w:tc>
        <w:tc>
          <w:tcPr>
            <w:tcW w:w="3081" w:type="dxa"/>
            <w:tcBorders>
              <w:top w:val="single" w:sz="8" w:space="0" w:color="FFFFFF"/>
              <w:left w:val="single" w:sz="8" w:space="0" w:color="FFFFFF"/>
              <w:bottom w:val="single" w:sz="24" w:space="0" w:color="FFFFFF"/>
              <w:right w:val="single" w:sz="8" w:space="0" w:color="FFFFFF"/>
            </w:tcBorders>
            <w:shd w:val="clear" w:color="auto" w:fill="4BACC6"/>
          </w:tcPr>
          <w:p w:rsidR="00101F95" w:rsidRPr="00161C97" w:rsidRDefault="00101F95" w:rsidP="00101F95">
            <w:pPr>
              <w:jc w:val="center"/>
              <w:rPr>
                <w:rFonts w:ascii="GillSans" w:hAnsi="GillSans"/>
                <w:bCs/>
                <w:noProof/>
                <w:color w:val="FFFFFF"/>
                <w:sz w:val="22"/>
                <w:lang w:eastAsia="en-AU"/>
              </w:rPr>
            </w:pPr>
            <w:r w:rsidRPr="00161C97">
              <w:rPr>
                <w:rFonts w:ascii="GillSans" w:hAnsi="GillSans"/>
                <w:bCs/>
                <w:noProof/>
                <w:color w:val="FFFFFF"/>
                <w:sz w:val="22"/>
                <w:lang w:eastAsia="en-AU"/>
              </w:rPr>
              <w:t>Survey respondents</w:t>
            </w:r>
          </w:p>
        </w:tc>
      </w:tr>
      <w:tr w:rsidR="00101F95" w:rsidRPr="00161C97" w:rsidTr="00101F95">
        <w:tc>
          <w:tcPr>
            <w:tcW w:w="3080" w:type="dxa"/>
            <w:tcBorders>
              <w:top w:val="single" w:sz="8" w:space="0" w:color="FFFFFF"/>
              <w:left w:val="single" w:sz="8" w:space="0" w:color="FFFFFF"/>
              <w:bottom w:val="nil"/>
              <w:right w:val="single" w:sz="24" w:space="0" w:color="FFFFFF"/>
            </w:tcBorders>
            <w:shd w:val="clear" w:color="auto" w:fill="4BACC6"/>
          </w:tcPr>
          <w:p w:rsidR="00101F95" w:rsidRPr="00161C97" w:rsidRDefault="00101F95" w:rsidP="00101F95">
            <w:pPr>
              <w:spacing w:line="240" w:lineRule="auto"/>
              <w:rPr>
                <w:bCs/>
                <w:noProof/>
                <w:color w:val="FFFFFF"/>
                <w:sz w:val="22"/>
                <w:lang w:eastAsia="en-AU"/>
              </w:rPr>
            </w:pPr>
            <w:r w:rsidRPr="00161C97">
              <w:rPr>
                <w:bCs/>
                <w:noProof/>
                <w:color w:val="FFFFFF"/>
                <w:sz w:val="22"/>
                <w:lang w:eastAsia="en-AU"/>
              </w:rPr>
              <w:t>Gender</w:t>
            </w:r>
            <w:r w:rsidRPr="00161C97">
              <w:rPr>
                <w:bCs/>
                <w:noProof/>
                <w:color w:val="FFFFFF"/>
                <w:sz w:val="22"/>
                <w:lang w:eastAsia="en-AU"/>
              </w:rPr>
              <w:br/>
              <w:t xml:space="preserve">  Female</w:t>
            </w:r>
            <w:r w:rsidRPr="00161C97">
              <w:rPr>
                <w:bCs/>
                <w:noProof/>
                <w:color w:val="FFFFFF"/>
                <w:sz w:val="22"/>
                <w:lang w:eastAsia="en-AU"/>
              </w:rPr>
              <w:br/>
              <w:t xml:space="preserve">  Male</w:t>
            </w:r>
          </w:p>
        </w:tc>
        <w:tc>
          <w:tcPr>
            <w:tcW w:w="3081" w:type="dxa"/>
            <w:tcBorders>
              <w:top w:val="single" w:sz="8" w:space="0" w:color="FFFFFF"/>
              <w:left w:val="single" w:sz="8" w:space="0" w:color="FFFFFF"/>
              <w:bottom w:val="single" w:sz="8" w:space="0" w:color="FFFFFF"/>
              <w:right w:val="single" w:sz="8" w:space="0" w:color="FFFFFF"/>
            </w:tcBorders>
            <w:shd w:val="clear" w:color="auto" w:fill="A5D5E2"/>
          </w:tcPr>
          <w:p w:rsidR="00101F95" w:rsidRPr="00161C97" w:rsidRDefault="00101F95" w:rsidP="00101F95">
            <w:pPr>
              <w:spacing w:line="240" w:lineRule="auto"/>
              <w:jc w:val="center"/>
              <w:rPr>
                <w:noProof/>
                <w:sz w:val="22"/>
                <w:lang w:eastAsia="en-AU"/>
              </w:rPr>
            </w:pPr>
            <w:r w:rsidRPr="00161C97">
              <w:rPr>
                <w:noProof/>
                <w:sz w:val="22"/>
                <w:lang w:eastAsia="en-AU"/>
              </w:rPr>
              <w:br/>
              <w:t>70%</w:t>
            </w:r>
            <w:r w:rsidRPr="00161C97">
              <w:rPr>
                <w:noProof/>
                <w:sz w:val="22"/>
                <w:lang w:eastAsia="en-AU"/>
              </w:rPr>
              <w:br/>
              <w:t>30%</w:t>
            </w:r>
          </w:p>
        </w:tc>
        <w:tc>
          <w:tcPr>
            <w:tcW w:w="3081" w:type="dxa"/>
            <w:tcBorders>
              <w:top w:val="single" w:sz="8" w:space="0" w:color="FFFFFF"/>
              <w:left w:val="single" w:sz="8" w:space="0" w:color="FFFFFF"/>
              <w:bottom w:val="single" w:sz="8" w:space="0" w:color="FFFFFF"/>
              <w:right w:val="single" w:sz="8" w:space="0" w:color="FFFFFF"/>
            </w:tcBorders>
            <w:shd w:val="clear" w:color="auto" w:fill="A5D5E2"/>
          </w:tcPr>
          <w:p w:rsidR="00101F95" w:rsidRPr="00161C97" w:rsidRDefault="00101F95" w:rsidP="00101F95">
            <w:pPr>
              <w:spacing w:line="240" w:lineRule="auto"/>
              <w:jc w:val="center"/>
              <w:rPr>
                <w:noProof/>
                <w:sz w:val="22"/>
                <w:lang w:eastAsia="en-AU"/>
              </w:rPr>
            </w:pPr>
            <w:r w:rsidRPr="00161C97">
              <w:rPr>
                <w:noProof/>
                <w:sz w:val="22"/>
                <w:lang w:eastAsia="en-AU"/>
              </w:rPr>
              <w:br/>
              <w:t>62%</w:t>
            </w:r>
            <w:r w:rsidRPr="00161C97">
              <w:rPr>
                <w:noProof/>
                <w:sz w:val="22"/>
                <w:lang w:eastAsia="en-AU"/>
              </w:rPr>
              <w:br/>
              <w:t>38%</w:t>
            </w:r>
          </w:p>
        </w:tc>
      </w:tr>
      <w:tr w:rsidR="00101F95" w:rsidRPr="00161C97" w:rsidTr="00101F95">
        <w:tc>
          <w:tcPr>
            <w:tcW w:w="3080" w:type="dxa"/>
            <w:tcBorders>
              <w:top w:val="single" w:sz="8" w:space="0" w:color="FFFFFF"/>
              <w:left w:val="single" w:sz="8" w:space="0" w:color="FFFFFF"/>
              <w:bottom w:val="nil"/>
              <w:right w:val="single" w:sz="24" w:space="0" w:color="FFFFFF"/>
            </w:tcBorders>
            <w:shd w:val="clear" w:color="auto" w:fill="4BACC6"/>
          </w:tcPr>
          <w:p w:rsidR="00101F95" w:rsidRPr="00161C97" w:rsidRDefault="00101F95" w:rsidP="00101F95">
            <w:pPr>
              <w:spacing w:line="240" w:lineRule="auto"/>
              <w:rPr>
                <w:bCs/>
                <w:noProof/>
                <w:color w:val="FFFFFF"/>
                <w:sz w:val="22"/>
                <w:lang w:eastAsia="en-AU"/>
              </w:rPr>
            </w:pPr>
            <w:r w:rsidRPr="00161C97">
              <w:rPr>
                <w:bCs/>
                <w:noProof/>
                <w:color w:val="FFFFFF"/>
                <w:sz w:val="22"/>
                <w:lang w:eastAsia="en-AU"/>
              </w:rPr>
              <w:t>Age</w:t>
            </w:r>
            <w:r w:rsidRPr="00161C97">
              <w:rPr>
                <w:bCs/>
                <w:noProof/>
                <w:color w:val="FFFFFF"/>
                <w:sz w:val="22"/>
                <w:lang w:eastAsia="en-AU"/>
              </w:rPr>
              <w:br/>
              <w:t xml:space="preserve">  &lt;25 years</w:t>
            </w:r>
            <w:r w:rsidRPr="00161C97">
              <w:rPr>
                <w:bCs/>
                <w:noProof/>
                <w:color w:val="FFFFFF"/>
                <w:sz w:val="22"/>
                <w:lang w:eastAsia="en-AU"/>
              </w:rPr>
              <w:br/>
              <w:t xml:space="preserve">  25-34 years</w:t>
            </w:r>
            <w:r w:rsidRPr="00161C97">
              <w:rPr>
                <w:bCs/>
                <w:noProof/>
                <w:color w:val="FFFFFF"/>
                <w:sz w:val="22"/>
                <w:lang w:eastAsia="en-AU"/>
              </w:rPr>
              <w:br/>
              <w:t xml:space="preserve">  35-44 years</w:t>
            </w:r>
            <w:r w:rsidRPr="00161C97">
              <w:rPr>
                <w:bCs/>
                <w:noProof/>
                <w:color w:val="FFFFFF"/>
                <w:sz w:val="22"/>
                <w:lang w:eastAsia="en-AU"/>
              </w:rPr>
              <w:br/>
              <w:t xml:space="preserve">  45-54 years</w:t>
            </w:r>
            <w:r w:rsidRPr="00161C97">
              <w:rPr>
                <w:bCs/>
                <w:noProof/>
                <w:color w:val="FFFFFF"/>
                <w:sz w:val="22"/>
                <w:lang w:eastAsia="en-AU"/>
              </w:rPr>
              <w:br/>
              <w:t xml:space="preserve">  55-64 years</w:t>
            </w:r>
            <w:r w:rsidRPr="00161C97">
              <w:rPr>
                <w:bCs/>
                <w:noProof/>
                <w:color w:val="FFFFFF"/>
                <w:sz w:val="22"/>
                <w:lang w:eastAsia="en-AU"/>
              </w:rPr>
              <w:br/>
              <w:t xml:space="preserve">  Over 65</w:t>
            </w:r>
          </w:p>
        </w:tc>
        <w:tc>
          <w:tcPr>
            <w:tcW w:w="3081" w:type="dxa"/>
            <w:tcBorders>
              <w:top w:val="single" w:sz="8" w:space="0" w:color="FFFFFF"/>
              <w:left w:val="single" w:sz="8" w:space="0" w:color="FFFFFF"/>
              <w:bottom w:val="single" w:sz="24" w:space="0" w:color="FFFFFF"/>
              <w:right w:val="single" w:sz="8" w:space="0" w:color="FFFFFF"/>
            </w:tcBorders>
            <w:shd w:val="clear" w:color="auto" w:fill="4BACC6"/>
          </w:tcPr>
          <w:p w:rsidR="00101F95" w:rsidRPr="00161C97" w:rsidRDefault="00101F95" w:rsidP="00101F95">
            <w:pPr>
              <w:spacing w:line="240" w:lineRule="auto"/>
              <w:jc w:val="center"/>
              <w:rPr>
                <w:noProof/>
                <w:sz w:val="22"/>
                <w:lang w:eastAsia="en-AU"/>
              </w:rPr>
            </w:pPr>
            <w:r w:rsidRPr="00161C97">
              <w:rPr>
                <w:noProof/>
                <w:sz w:val="22"/>
                <w:lang w:eastAsia="en-AU"/>
              </w:rPr>
              <w:br/>
              <w:t xml:space="preserve"> 4%</w:t>
            </w:r>
            <w:r w:rsidRPr="00161C97">
              <w:rPr>
                <w:noProof/>
                <w:sz w:val="22"/>
                <w:lang w:eastAsia="en-AU"/>
              </w:rPr>
              <w:br/>
              <w:t>16%</w:t>
            </w:r>
            <w:r w:rsidRPr="00161C97">
              <w:rPr>
                <w:noProof/>
                <w:sz w:val="22"/>
                <w:lang w:eastAsia="en-AU"/>
              </w:rPr>
              <w:br/>
              <w:t>24%</w:t>
            </w:r>
            <w:r w:rsidRPr="00161C97">
              <w:rPr>
                <w:noProof/>
                <w:sz w:val="22"/>
                <w:lang w:eastAsia="en-AU"/>
              </w:rPr>
              <w:br/>
              <w:t>34%</w:t>
            </w:r>
            <w:r w:rsidRPr="00161C97">
              <w:rPr>
                <w:noProof/>
                <w:sz w:val="22"/>
                <w:lang w:eastAsia="en-AU"/>
              </w:rPr>
              <w:br/>
              <w:t>20%</w:t>
            </w:r>
            <w:r w:rsidRPr="00161C97">
              <w:rPr>
                <w:noProof/>
                <w:sz w:val="22"/>
                <w:lang w:eastAsia="en-AU"/>
              </w:rPr>
              <w:br/>
              <w:t xml:space="preserve"> 2%</w:t>
            </w:r>
          </w:p>
        </w:tc>
        <w:tc>
          <w:tcPr>
            <w:tcW w:w="3081" w:type="dxa"/>
            <w:tcBorders>
              <w:top w:val="single" w:sz="8" w:space="0" w:color="FFFFFF"/>
              <w:left w:val="single" w:sz="8" w:space="0" w:color="FFFFFF"/>
              <w:bottom w:val="single" w:sz="24" w:space="0" w:color="FFFFFF"/>
              <w:right w:val="single" w:sz="8" w:space="0" w:color="FFFFFF"/>
            </w:tcBorders>
            <w:shd w:val="clear" w:color="auto" w:fill="4BACC6"/>
          </w:tcPr>
          <w:p w:rsidR="00101F95" w:rsidRPr="00161C97" w:rsidRDefault="00101F95" w:rsidP="00101F95">
            <w:pPr>
              <w:spacing w:line="240" w:lineRule="auto"/>
              <w:jc w:val="center"/>
              <w:rPr>
                <w:noProof/>
                <w:sz w:val="22"/>
                <w:lang w:eastAsia="en-AU"/>
              </w:rPr>
            </w:pPr>
            <w:r w:rsidRPr="00161C97">
              <w:rPr>
                <w:noProof/>
                <w:sz w:val="22"/>
                <w:lang w:eastAsia="en-AU"/>
              </w:rPr>
              <w:br/>
            </w:r>
            <w:r w:rsidRPr="00161C97">
              <w:rPr>
                <w:bCs/>
                <w:noProof/>
                <w:color w:val="FFFFFF"/>
                <w:sz w:val="22"/>
                <w:lang w:eastAsia="en-AU"/>
              </w:rPr>
              <w:t xml:space="preserve"> </w:t>
            </w:r>
            <w:r w:rsidRPr="00161C97">
              <w:rPr>
                <w:bCs/>
                <w:noProof/>
                <w:sz w:val="22"/>
                <w:lang w:eastAsia="en-AU"/>
              </w:rPr>
              <w:t>3%</w:t>
            </w:r>
            <w:r w:rsidRPr="00161C97">
              <w:rPr>
                <w:bCs/>
                <w:noProof/>
                <w:sz w:val="22"/>
                <w:lang w:eastAsia="en-AU"/>
              </w:rPr>
              <w:br/>
              <w:t>15%</w:t>
            </w:r>
            <w:r w:rsidRPr="00161C97">
              <w:rPr>
                <w:bCs/>
                <w:noProof/>
                <w:sz w:val="22"/>
                <w:lang w:eastAsia="en-AU"/>
              </w:rPr>
              <w:br/>
              <w:t>25%</w:t>
            </w:r>
            <w:r w:rsidRPr="00161C97">
              <w:rPr>
                <w:bCs/>
                <w:noProof/>
                <w:sz w:val="22"/>
                <w:lang w:eastAsia="en-AU"/>
              </w:rPr>
              <w:br/>
              <w:t>35%</w:t>
            </w:r>
            <w:r w:rsidRPr="00161C97">
              <w:rPr>
                <w:bCs/>
                <w:noProof/>
                <w:sz w:val="22"/>
                <w:lang w:eastAsia="en-AU"/>
              </w:rPr>
              <w:br/>
              <w:t>21%</w:t>
            </w:r>
            <w:r w:rsidRPr="00161C97">
              <w:rPr>
                <w:bCs/>
                <w:noProof/>
                <w:sz w:val="22"/>
                <w:lang w:eastAsia="en-AU"/>
              </w:rPr>
              <w:br/>
              <w:t>1%</w:t>
            </w:r>
          </w:p>
        </w:tc>
      </w:tr>
      <w:tr w:rsidR="00101F95" w:rsidRPr="00161C97" w:rsidTr="00101F95">
        <w:trPr>
          <w:trHeight w:val="2333"/>
        </w:trPr>
        <w:tc>
          <w:tcPr>
            <w:tcW w:w="3080" w:type="dxa"/>
            <w:tcBorders>
              <w:top w:val="single" w:sz="8" w:space="0" w:color="FFFFFF"/>
              <w:left w:val="single" w:sz="8" w:space="0" w:color="FFFFFF"/>
              <w:bottom w:val="nil"/>
              <w:right w:val="single" w:sz="24" w:space="0" w:color="FFFFFF"/>
            </w:tcBorders>
            <w:shd w:val="clear" w:color="auto" w:fill="4BACC6"/>
          </w:tcPr>
          <w:p w:rsidR="00101F95" w:rsidRPr="00161C97" w:rsidRDefault="00101F95" w:rsidP="00101F95">
            <w:pPr>
              <w:spacing w:line="240" w:lineRule="auto"/>
              <w:rPr>
                <w:bCs/>
                <w:noProof/>
                <w:color w:val="FFFFFF"/>
                <w:sz w:val="22"/>
                <w:lang w:eastAsia="en-AU"/>
              </w:rPr>
            </w:pPr>
            <w:r w:rsidRPr="00161C97">
              <w:rPr>
                <w:bCs/>
                <w:noProof/>
                <w:color w:val="FFFFFF"/>
                <w:sz w:val="22"/>
                <w:lang w:eastAsia="en-AU"/>
              </w:rPr>
              <w:t xml:space="preserve"> Length of service</w:t>
            </w:r>
            <w:r w:rsidRPr="00161C97">
              <w:rPr>
                <w:bCs/>
                <w:noProof/>
                <w:color w:val="FFFFFF"/>
                <w:sz w:val="22"/>
                <w:lang w:eastAsia="en-AU"/>
              </w:rPr>
              <w:br/>
              <w:t xml:space="preserve">   Less than 1 year</w:t>
            </w:r>
            <w:r w:rsidRPr="00161C97">
              <w:rPr>
                <w:bCs/>
                <w:noProof/>
                <w:color w:val="FFFFFF"/>
                <w:sz w:val="22"/>
                <w:lang w:eastAsia="en-AU"/>
              </w:rPr>
              <w:br/>
              <w:t xml:space="preserve">  1 to less than 3 years</w:t>
            </w:r>
            <w:r w:rsidRPr="00161C97">
              <w:rPr>
                <w:bCs/>
                <w:noProof/>
                <w:color w:val="FFFFFF"/>
                <w:sz w:val="22"/>
                <w:lang w:eastAsia="en-AU"/>
              </w:rPr>
              <w:br/>
              <w:t xml:space="preserve">  3 to less than 5 years</w:t>
            </w:r>
            <w:r w:rsidRPr="00161C97">
              <w:rPr>
                <w:bCs/>
                <w:noProof/>
                <w:color w:val="FFFFFF"/>
                <w:sz w:val="22"/>
                <w:lang w:eastAsia="en-AU"/>
              </w:rPr>
              <w:br/>
              <w:t xml:space="preserve">  5 to less than 10 years</w:t>
            </w:r>
            <w:r w:rsidRPr="00161C97">
              <w:rPr>
                <w:bCs/>
                <w:noProof/>
                <w:color w:val="FFFFFF"/>
                <w:sz w:val="22"/>
                <w:lang w:eastAsia="en-AU"/>
              </w:rPr>
              <w:br/>
              <w:t xml:space="preserve">  10 to less than 15 years</w:t>
            </w:r>
            <w:r w:rsidRPr="00161C97">
              <w:rPr>
                <w:bCs/>
                <w:noProof/>
                <w:color w:val="FFFFFF"/>
                <w:sz w:val="22"/>
                <w:lang w:eastAsia="en-AU"/>
              </w:rPr>
              <w:br/>
              <w:t xml:space="preserve">  15 to less than 20 years</w:t>
            </w:r>
            <w:r w:rsidRPr="00161C97">
              <w:rPr>
                <w:bCs/>
                <w:noProof/>
                <w:color w:val="FFFFFF"/>
                <w:sz w:val="22"/>
                <w:lang w:eastAsia="en-AU"/>
              </w:rPr>
              <w:br/>
              <w:t xml:space="preserve">  Over 20 years  </w:t>
            </w:r>
          </w:p>
        </w:tc>
        <w:tc>
          <w:tcPr>
            <w:tcW w:w="3081" w:type="dxa"/>
            <w:tcBorders>
              <w:top w:val="single" w:sz="8" w:space="0" w:color="FFFFFF"/>
              <w:left w:val="single" w:sz="8" w:space="0" w:color="FFFFFF"/>
              <w:bottom w:val="single" w:sz="8" w:space="0" w:color="FFFFFF"/>
              <w:right w:val="single" w:sz="8" w:space="0" w:color="FFFFFF"/>
            </w:tcBorders>
            <w:shd w:val="clear" w:color="auto" w:fill="A5D5E2"/>
          </w:tcPr>
          <w:p w:rsidR="00101F95" w:rsidRPr="00161C97" w:rsidRDefault="00101F95" w:rsidP="00101F95">
            <w:pPr>
              <w:spacing w:line="240" w:lineRule="auto"/>
              <w:jc w:val="center"/>
              <w:rPr>
                <w:noProof/>
                <w:sz w:val="22"/>
                <w:lang w:eastAsia="en-AU"/>
              </w:rPr>
            </w:pPr>
            <w:r w:rsidRPr="00161C97">
              <w:rPr>
                <w:noProof/>
                <w:sz w:val="22"/>
                <w:lang w:eastAsia="en-AU"/>
              </w:rPr>
              <w:br/>
              <w:t xml:space="preserve"> 8%</w:t>
            </w:r>
            <w:r w:rsidRPr="00161C97">
              <w:rPr>
                <w:noProof/>
                <w:sz w:val="22"/>
                <w:lang w:eastAsia="en-AU"/>
              </w:rPr>
              <w:br/>
              <w:t>12%</w:t>
            </w:r>
            <w:r w:rsidRPr="00161C97">
              <w:rPr>
                <w:noProof/>
                <w:sz w:val="22"/>
                <w:lang w:eastAsia="en-AU"/>
              </w:rPr>
              <w:br/>
              <w:t>11%</w:t>
            </w:r>
            <w:r w:rsidRPr="00161C97">
              <w:rPr>
                <w:noProof/>
                <w:sz w:val="22"/>
                <w:lang w:eastAsia="en-AU"/>
              </w:rPr>
              <w:br/>
              <w:t>22%</w:t>
            </w:r>
            <w:r w:rsidRPr="00161C97">
              <w:rPr>
                <w:noProof/>
                <w:sz w:val="22"/>
                <w:lang w:eastAsia="en-AU"/>
              </w:rPr>
              <w:br/>
              <w:t>13%</w:t>
            </w:r>
            <w:r w:rsidRPr="00161C97">
              <w:rPr>
                <w:noProof/>
                <w:sz w:val="22"/>
                <w:lang w:eastAsia="en-AU"/>
              </w:rPr>
              <w:br/>
              <w:t>11%</w:t>
            </w:r>
            <w:r w:rsidRPr="00161C97">
              <w:rPr>
                <w:noProof/>
                <w:sz w:val="22"/>
                <w:lang w:eastAsia="en-AU"/>
              </w:rPr>
              <w:br/>
              <w:t>23%</w:t>
            </w:r>
          </w:p>
        </w:tc>
        <w:tc>
          <w:tcPr>
            <w:tcW w:w="3081" w:type="dxa"/>
            <w:tcBorders>
              <w:top w:val="single" w:sz="8" w:space="0" w:color="FFFFFF"/>
              <w:left w:val="single" w:sz="8" w:space="0" w:color="FFFFFF"/>
              <w:bottom w:val="single" w:sz="8" w:space="0" w:color="FFFFFF"/>
              <w:right w:val="single" w:sz="8" w:space="0" w:color="FFFFFF"/>
            </w:tcBorders>
            <w:shd w:val="clear" w:color="auto" w:fill="A5D5E2"/>
          </w:tcPr>
          <w:p w:rsidR="00101F95" w:rsidRPr="00161C97" w:rsidRDefault="00101F95" w:rsidP="00101F95">
            <w:pPr>
              <w:spacing w:line="240" w:lineRule="auto"/>
              <w:jc w:val="center"/>
              <w:rPr>
                <w:noProof/>
                <w:sz w:val="22"/>
                <w:lang w:eastAsia="en-AU"/>
              </w:rPr>
            </w:pPr>
            <w:r w:rsidRPr="00161C97">
              <w:rPr>
                <w:noProof/>
                <w:sz w:val="22"/>
                <w:lang w:eastAsia="en-AU"/>
              </w:rPr>
              <w:br/>
              <w:t xml:space="preserve"> 7%</w:t>
            </w:r>
            <w:r w:rsidRPr="00161C97">
              <w:rPr>
                <w:noProof/>
                <w:sz w:val="22"/>
                <w:lang w:eastAsia="en-AU"/>
              </w:rPr>
              <w:br/>
              <w:t>11%</w:t>
            </w:r>
            <w:r w:rsidRPr="00161C97">
              <w:rPr>
                <w:noProof/>
                <w:sz w:val="22"/>
                <w:lang w:eastAsia="en-AU"/>
              </w:rPr>
              <w:br/>
              <w:t>12%</w:t>
            </w:r>
            <w:r w:rsidRPr="00161C97">
              <w:rPr>
                <w:noProof/>
                <w:sz w:val="22"/>
                <w:lang w:eastAsia="en-AU"/>
              </w:rPr>
              <w:br/>
              <w:t>21%</w:t>
            </w:r>
            <w:r w:rsidRPr="00161C97">
              <w:rPr>
                <w:noProof/>
                <w:sz w:val="22"/>
                <w:lang w:eastAsia="en-AU"/>
              </w:rPr>
              <w:br/>
              <w:t>15%</w:t>
            </w:r>
            <w:r w:rsidRPr="00161C97">
              <w:rPr>
                <w:noProof/>
                <w:sz w:val="22"/>
                <w:lang w:eastAsia="en-AU"/>
              </w:rPr>
              <w:br/>
              <w:t>10%</w:t>
            </w:r>
            <w:r w:rsidRPr="00161C97">
              <w:rPr>
                <w:noProof/>
                <w:sz w:val="22"/>
                <w:lang w:eastAsia="en-AU"/>
              </w:rPr>
              <w:br/>
              <w:t>23%</w:t>
            </w:r>
          </w:p>
        </w:tc>
      </w:tr>
      <w:tr w:rsidR="00101F95" w:rsidRPr="00161C97" w:rsidTr="00101F95">
        <w:trPr>
          <w:trHeight w:val="977"/>
        </w:trPr>
        <w:tc>
          <w:tcPr>
            <w:tcW w:w="3080" w:type="dxa"/>
            <w:tcBorders>
              <w:left w:val="single" w:sz="8" w:space="0" w:color="FFFFFF"/>
              <w:right w:val="single" w:sz="24" w:space="0" w:color="FFFFFF"/>
            </w:tcBorders>
            <w:shd w:val="clear" w:color="auto" w:fill="4BACC6"/>
          </w:tcPr>
          <w:p w:rsidR="00101F95" w:rsidRPr="00161C97" w:rsidRDefault="00101F95" w:rsidP="00101F95">
            <w:pPr>
              <w:spacing w:line="240" w:lineRule="auto"/>
              <w:rPr>
                <w:bCs/>
                <w:noProof/>
                <w:color w:val="FFFFFF"/>
                <w:sz w:val="22"/>
                <w:lang w:eastAsia="en-AU"/>
              </w:rPr>
            </w:pPr>
            <w:r w:rsidRPr="00161C97">
              <w:rPr>
                <w:bCs/>
                <w:noProof/>
                <w:color w:val="FFFFFF"/>
                <w:sz w:val="22"/>
                <w:lang w:eastAsia="en-AU"/>
              </w:rPr>
              <w:t>Employment Type</w:t>
            </w:r>
            <w:r w:rsidRPr="00161C97">
              <w:rPr>
                <w:bCs/>
                <w:noProof/>
                <w:color w:val="FFFFFF"/>
                <w:sz w:val="22"/>
                <w:lang w:eastAsia="en-AU"/>
              </w:rPr>
              <w:br/>
              <w:t xml:space="preserve">  Permanent</w:t>
            </w:r>
            <w:r w:rsidRPr="00161C97">
              <w:rPr>
                <w:bCs/>
                <w:noProof/>
                <w:color w:val="FFFFFF"/>
                <w:sz w:val="22"/>
                <w:lang w:eastAsia="en-AU"/>
              </w:rPr>
              <w:br/>
              <w:t xml:space="preserve">  Fixed Term</w:t>
            </w:r>
          </w:p>
        </w:tc>
        <w:tc>
          <w:tcPr>
            <w:tcW w:w="3081" w:type="dxa"/>
            <w:shd w:val="clear" w:color="auto" w:fill="D2EAF1"/>
          </w:tcPr>
          <w:p w:rsidR="00101F95" w:rsidRPr="00161C97" w:rsidRDefault="00101F95" w:rsidP="00101F95">
            <w:pPr>
              <w:spacing w:line="240" w:lineRule="auto"/>
              <w:jc w:val="center"/>
              <w:rPr>
                <w:noProof/>
                <w:sz w:val="22"/>
                <w:lang w:eastAsia="en-AU"/>
              </w:rPr>
            </w:pPr>
            <w:r w:rsidRPr="00161C97">
              <w:rPr>
                <w:noProof/>
                <w:sz w:val="22"/>
                <w:lang w:eastAsia="en-AU"/>
              </w:rPr>
              <w:br/>
              <w:t>83%</w:t>
            </w:r>
            <w:r w:rsidRPr="00161C97">
              <w:rPr>
                <w:noProof/>
                <w:sz w:val="22"/>
                <w:lang w:eastAsia="en-AU"/>
              </w:rPr>
              <w:br/>
              <w:t>17%</w:t>
            </w:r>
          </w:p>
        </w:tc>
        <w:tc>
          <w:tcPr>
            <w:tcW w:w="3081" w:type="dxa"/>
            <w:shd w:val="clear" w:color="auto" w:fill="D2EAF1"/>
          </w:tcPr>
          <w:p w:rsidR="00101F95" w:rsidRPr="00161C97" w:rsidRDefault="00101F95" w:rsidP="00101F95">
            <w:pPr>
              <w:spacing w:line="240" w:lineRule="auto"/>
              <w:jc w:val="center"/>
              <w:rPr>
                <w:noProof/>
                <w:sz w:val="22"/>
                <w:lang w:eastAsia="en-AU"/>
              </w:rPr>
            </w:pPr>
            <w:r w:rsidRPr="00161C97">
              <w:rPr>
                <w:noProof/>
                <w:sz w:val="22"/>
                <w:lang w:eastAsia="en-AU"/>
              </w:rPr>
              <w:br/>
              <w:t>90%</w:t>
            </w:r>
            <w:r w:rsidRPr="00161C97">
              <w:rPr>
                <w:noProof/>
                <w:sz w:val="22"/>
                <w:lang w:eastAsia="en-AU"/>
              </w:rPr>
              <w:br/>
              <w:t>10%</w:t>
            </w:r>
          </w:p>
        </w:tc>
      </w:tr>
    </w:tbl>
    <w:p w:rsidR="00101F95" w:rsidRDefault="00101F95" w:rsidP="00101F95">
      <w:pPr>
        <w:spacing w:line="240" w:lineRule="auto"/>
        <w:ind w:left="284" w:hanging="284"/>
        <w:rPr>
          <w:noProof/>
          <w:lang w:eastAsia="en-AU"/>
        </w:rPr>
      </w:pPr>
    </w:p>
    <w:p w:rsidR="00101F95" w:rsidRPr="0027285C" w:rsidRDefault="00101F95" w:rsidP="00101F95">
      <w:pPr>
        <w:pStyle w:val="Heading3"/>
        <w:rPr>
          <w:noProof/>
          <w:lang w:eastAsia="en-AU"/>
        </w:rPr>
      </w:pPr>
      <w:r>
        <w:rPr>
          <w:noProof/>
          <w:lang w:eastAsia="en-AU"/>
        </w:rPr>
        <w:br w:type="page"/>
      </w:r>
      <w:bookmarkStart w:id="198" w:name="_Toc314215791"/>
      <w:bookmarkStart w:id="199" w:name="_Toc314492112"/>
      <w:r w:rsidRPr="0027285C">
        <w:rPr>
          <w:noProof/>
          <w:lang w:eastAsia="en-AU"/>
        </w:rPr>
        <w:lastRenderedPageBreak/>
        <w:t>Diversity of sample size</w:t>
      </w:r>
      <w:bookmarkEnd w:id="198"/>
      <w:bookmarkEnd w:id="199"/>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185"/>
        <w:gridCol w:w="2329"/>
        <w:gridCol w:w="2387"/>
      </w:tblGrid>
      <w:tr w:rsidR="00101F95" w:rsidRPr="0027285C" w:rsidTr="00101F95">
        <w:trPr>
          <w:trHeight w:val="916"/>
        </w:trPr>
        <w:tc>
          <w:tcPr>
            <w:tcW w:w="4283" w:type="dxa"/>
            <w:tcBorders>
              <w:top w:val="single" w:sz="8" w:space="0" w:color="FFFFFF"/>
              <w:left w:val="single" w:sz="8" w:space="0" w:color="FFFFFF"/>
              <w:bottom w:val="single" w:sz="24" w:space="0" w:color="FFFFFF"/>
              <w:right w:val="single" w:sz="8" w:space="0" w:color="FFFFFF"/>
            </w:tcBorders>
            <w:shd w:val="clear" w:color="auto" w:fill="4BACC6"/>
          </w:tcPr>
          <w:p w:rsidR="00101F95" w:rsidRPr="0027285C" w:rsidRDefault="00101F95" w:rsidP="00101F95">
            <w:pPr>
              <w:spacing w:line="240" w:lineRule="auto"/>
              <w:rPr>
                <w:bCs/>
                <w:noProof/>
                <w:color w:val="FFFFFF"/>
                <w:lang w:eastAsia="en-AU"/>
              </w:rPr>
            </w:pPr>
            <w:r w:rsidRPr="0027285C">
              <w:rPr>
                <w:bCs/>
                <w:noProof/>
                <w:color w:val="FFFFFF"/>
                <w:lang w:eastAsia="en-AU"/>
              </w:rPr>
              <w:t>Diversity of sample size (identifying questions)</w:t>
            </w:r>
          </w:p>
        </w:tc>
        <w:tc>
          <w:tcPr>
            <w:tcW w:w="2367" w:type="dxa"/>
            <w:tcBorders>
              <w:top w:val="single" w:sz="8" w:space="0" w:color="FFFFFF"/>
              <w:left w:val="single" w:sz="8" w:space="0" w:color="FFFFFF"/>
              <w:bottom w:val="single" w:sz="24" w:space="0" w:color="FFFFFF"/>
              <w:right w:val="single" w:sz="8" w:space="0" w:color="FFFFFF"/>
            </w:tcBorders>
            <w:shd w:val="clear" w:color="auto" w:fill="4BACC6"/>
          </w:tcPr>
          <w:p w:rsidR="00101F95" w:rsidRPr="0027285C" w:rsidRDefault="00101F95" w:rsidP="00101F95">
            <w:pPr>
              <w:spacing w:line="240" w:lineRule="auto"/>
              <w:jc w:val="center"/>
              <w:rPr>
                <w:bCs/>
                <w:noProof/>
                <w:color w:val="FFFFFF"/>
                <w:lang w:eastAsia="en-AU"/>
              </w:rPr>
            </w:pPr>
            <w:r w:rsidRPr="0027285C">
              <w:rPr>
                <w:bCs/>
                <w:noProof/>
                <w:color w:val="FFFFFF"/>
                <w:lang w:eastAsia="en-AU"/>
              </w:rPr>
              <w:t xml:space="preserve">2010 Survey respondents </w:t>
            </w:r>
          </w:p>
        </w:tc>
        <w:tc>
          <w:tcPr>
            <w:tcW w:w="2427" w:type="dxa"/>
            <w:tcBorders>
              <w:top w:val="single" w:sz="8" w:space="0" w:color="FFFFFF"/>
              <w:left w:val="single" w:sz="8" w:space="0" w:color="FFFFFF"/>
              <w:bottom w:val="single" w:sz="24" w:space="0" w:color="FFFFFF"/>
              <w:right w:val="single" w:sz="8" w:space="0" w:color="FFFFFF"/>
            </w:tcBorders>
            <w:shd w:val="clear" w:color="auto" w:fill="4BACC6"/>
          </w:tcPr>
          <w:p w:rsidR="00101F95" w:rsidRPr="0027285C" w:rsidRDefault="00101F95" w:rsidP="00101F95">
            <w:pPr>
              <w:spacing w:line="240" w:lineRule="auto"/>
              <w:jc w:val="center"/>
              <w:rPr>
                <w:bCs/>
                <w:noProof/>
                <w:color w:val="FFFFFF"/>
                <w:lang w:eastAsia="en-AU"/>
              </w:rPr>
            </w:pPr>
            <w:r w:rsidRPr="0027285C">
              <w:rPr>
                <w:bCs/>
                <w:noProof/>
                <w:color w:val="FFFFFF"/>
                <w:lang w:eastAsia="en-AU"/>
              </w:rPr>
              <w:t xml:space="preserve">2011 Survey respondents </w:t>
            </w:r>
          </w:p>
        </w:tc>
      </w:tr>
      <w:tr w:rsidR="00101F95" w:rsidRPr="0027285C" w:rsidTr="00101F95">
        <w:trPr>
          <w:trHeight w:val="666"/>
        </w:trPr>
        <w:tc>
          <w:tcPr>
            <w:tcW w:w="4283" w:type="dxa"/>
            <w:tcBorders>
              <w:top w:val="single" w:sz="8" w:space="0" w:color="FFFFFF"/>
              <w:left w:val="single" w:sz="8" w:space="0" w:color="FFFFFF"/>
              <w:bottom w:val="nil"/>
              <w:right w:val="single" w:sz="24" w:space="0" w:color="FFFFFF"/>
            </w:tcBorders>
            <w:shd w:val="clear" w:color="auto" w:fill="4BACC6"/>
          </w:tcPr>
          <w:p w:rsidR="00101F95" w:rsidRPr="0027285C" w:rsidRDefault="00101F95" w:rsidP="00101F95">
            <w:pPr>
              <w:spacing w:line="240" w:lineRule="auto"/>
              <w:rPr>
                <w:bCs/>
                <w:noProof/>
                <w:color w:val="FFFFFF"/>
                <w:lang w:eastAsia="en-AU"/>
              </w:rPr>
            </w:pPr>
            <w:r w:rsidRPr="0027285C">
              <w:rPr>
                <w:bCs/>
                <w:noProof/>
                <w:color w:val="FFFFFF"/>
                <w:lang w:eastAsia="en-AU"/>
              </w:rPr>
              <w:t>Is English your first language?</w:t>
            </w:r>
          </w:p>
        </w:tc>
        <w:tc>
          <w:tcPr>
            <w:tcW w:w="2367" w:type="dxa"/>
            <w:tcBorders>
              <w:top w:val="single" w:sz="8" w:space="0" w:color="FFFFFF"/>
              <w:left w:val="single" w:sz="8" w:space="0" w:color="FFFFFF"/>
              <w:bottom w:val="single" w:sz="8" w:space="0" w:color="FFFFFF"/>
              <w:right w:val="single" w:sz="8" w:space="0" w:color="FFFFFF"/>
            </w:tcBorders>
            <w:shd w:val="clear" w:color="auto" w:fill="A5D5E2"/>
          </w:tcPr>
          <w:p w:rsidR="00101F95" w:rsidRPr="0027285C" w:rsidRDefault="00101F95" w:rsidP="00101F95">
            <w:pPr>
              <w:spacing w:line="240" w:lineRule="auto"/>
              <w:jc w:val="center"/>
              <w:rPr>
                <w:noProof/>
                <w:lang w:eastAsia="en-AU"/>
              </w:rPr>
            </w:pPr>
            <w:r w:rsidRPr="0027285C">
              <w:rPr>
                <w:noProof/>
                <w:lang w:eastAsia="en-AU"/>
              </w:rPr>
              <w:t>98%</w:t>
            </w:r>
          </w:p>
        </w:tc>
        <w:tc>
          <w:tcPr>
            <w:tcW w:w="2427" w:type="dxa"/>
            <w:tcBorders>
              <w:top w:val="single" w:sz="8" w:space="0" w:color="FFFFFF"/>
              <w:left w:val="single" w:sz="8" w:space="0" w:color="FFFFFF"/>
              <w:bottom w:val="single" w:sz="8" w:space="0" w:color="FFFFFF"/>
              <w:right w:val="single" w:sz="8" w:space="0" w:color="FFFFFF"/>
            </w:tcBorders>
            <w:shd w:val="clear" w:color="auto" w:fill="A5D5E2"/>
          </w:tcPr>
          <w:p w:rsidR="00101F95" w:rsidRPr="0027285C" w:rsidRDefault="00101F95" w:rsidP="00101F95">
            <w:pPr>
              <w:spacing w:line="240" w:lineRule="auto"/>
              <w:jc w:val="center"/>
              <w:rPr>
                <w:noProof/>
                <w:lang w:eastAsia="en-AU"/>
              </w:rPr>
            </w:pPr>
            <w:r w:rsidRPr="0027285C">
              <w:rPr>
                <w:noProof/>
                <w:lang w:eastAsia="en-AU"/>
              </w:rPr>
              <w:t>98%</w:t>
            </w:r>
          </w:p>
        </w:tc>
      </w:tr>
      <w:tr w:rsidR="00101F95" w:rsidRPr="0027285C" w:rsidTr="00101F95">
        <w:trPr>
          <w:trHeight w:val="666"/>
        </w:trPr>
        <w:tc>
          <w:tcPr>
            <w:tcW w:w="4283" w:type="dxa"/>
            <w:tcBorders>
              <w:left w:val="single" w:sz="8" w:space="0" w:color="FFFFFF"/>
              <w:bottom w:val="nil"/>
              <w:right w:val="single" w:sz="24" w:space="0" w:color="FFFFFF"/>
            </w:tcBorders>
            <w:shd w:val="clear" w:color="auto" w:fill="4BACC6"/>
          </w:tcPr>
          <w:p w:rsidR="00101F95" w:rsidRPr="0027285C" w:rsidRDefault="00101F95" w:rsidP="00101F95">
            <w:pPr>
              <w:spacing w:line="240" w:lineRule="auto"/>
              <w:rPr>
                <w:bCs/>
                <w:noProof/>
                <w:color w:val="FFFFFF"/>
                <w:lang w:eastAsia="en-AU"/>
              </w:rPr>
            </w:pPr>
            <w:r w:rsidRPr="0027285C">
              <w:rPr>
                <w:bCs/>
                <w:noProof/>
                <w:color w:val="FFFFFF"/>
                <w:lang w:eastAsia="en-AU"/>
              </w:rPr>
              <w:t>Do you identify as an Aboriginal or Torres Strait Islander?</w:t>
            </w:r>
          </w:p>
        </w:tc>
        <w:tc>
          <w:tcPr>
            <w:tcW w:w="2367" w:type="dxa"/>
            <w:shd w:val="clear" w:color="auto" w:fill="D2EAF1"/>
          </w:tcPr>
          <w:p w:rsidR="00101F95" w:rsidRPr="0027285C" w:rsidRDefault="00101F95" w:rsidP="00101F95">
            <w:pPr>
              <w:spacing w:line="240" w:lineRule="auto"/>
              <w:jc w:val="center"/>
              <w:rPr>
                <w:noProof/>
                <w:lang w:eastAsia="en-AU"/>
              </w:rPr>
            </w:pPr>
            <w:r w:rsidRPr="0027285C">
              <w:rPr>
                <w:noProof/>
                <w:lang w:eastAsia="en-AU"/>
              </w:rPr>
              <w:t>2%</w:t>
            </w:r>
          </w:p>
        </w:tc>
        <w:tc>
          <w:tcPr>
            <w:tcW w:w="2427" w:type="dxa"/>
            <w:shd w:val="clear" w:color="auto" w:fill="D2EAF1"/>
          </w:tcPr>
          <w:p w:rsidR="00101F95" w:rsidRPr="0027285C" w:rsidRDefault="00101F95" w:rsidP="00101F95">
            <w:pPr>
              <w:spacing w:line="240" w:lineRule="auto"/>
              <w:jc w:val="center"/>
              <w:rPr>
                <w:noProof/>
                <w:lang w:eastAsia="en-AU"/>
              </w:rPr>
            </w:pPr>
            <w:r w:rsidRPr="0027285C">
              <w:rPr>
                <w:noProof/>
                <w:lang w:eastAsia="en-AU"/>
              </w:rPr>
              <w:t>2%</w:t>
            </w:r>
          </w:p>
        </w:tc>
      </w:tr>
      <w:tr w:rsidR="00101F95" w:rsidRPr="0027285C" w:rsidTr="00101F95">
        <w:trPr>
          <w:trHeight w:val="666"/>
        </w:trPr>
        <w:tc>
          <w:tcPr>
            <w:tcW w:w="4283" w:type="dxa"/>
            <w:tcBorders>
              <w:top w:val="single" w:sz="8" w:space="0" w:color="FFFFFF"/>
              <w:left w:val="single" w:sz="8" w:space="0" w:color="FFFFFF"/>
              <w:bottom w:val="nil"/>
              <w:right w:val="single" w:sz="24" w:space="0" w:color="FFFFFF"/>
            </w:tcBorders>
            <w:shd w:val="clear" w:color="auto" w:fill="4BACC6"/>
          </w:tcPr>
          <w:p w:rsidR="00101F95" w:rsidRPr="0027285C" w:rsidRDefault="00101F95" w:rsidP="00101F95">
            <w:pPr>
              <w:spacing w:line="240" w:lineRule="auto"/>
              <w:rPr>
                <w:bCs/>
                <w:noProof/>
                <w:color w:val="FFFFFF"/>
                <w:lang w:eastAsia="en-AU"/>
              </w:rPr>
            </w:pPr>
            <w:r w:rsidRPr="0027285C">
              <w:rPr>
                <w:bCs/>
                <w:noProof/>
                <w:color w:val="FFFFFF"/>
                <w:lang w:eastAsia="en-AU"/>
              </w:rPr>
              <w:t>Do you have a Disability?</w:t>
            </w:r>
          </w:p>
        </w:tc>
        <w:tc>
          <w:tcPr>
            <w:tcW w:w="2367" w:type="dxa"/>
            <w:tcBorders>
              <w:top w:val="single" w:sz="8" w:space="0" w:color="FFFFFF"/>
              <w:left w:val="single" w:sz="8" w:space="0" w:color="FFFFFF"/>
              <w:bottom w:val="single" w:sz="8" w:space="0" w:color="FFFFFF"/>
              <w:right w:val="single" w:sz="8" w:space="0" w:color="FFFFFF"/>
            </w:tcBorders>
            <w:shd w:val="clear" w:color="auto" w:fill="A5D5E2"/>
          </w:tcPr>
          <w:p w:rsidR="00101F95" w:rsidRPr="0027285C" w:rsidRDefault="00101F95" w:rsidP="00101F95">
            <w:pPr>
              <w:spacing w:line="240" w:lineRule="auto"/>
              <w:jc w:val="center"/>
              <w:rPr>
                <w:noProof/>
                <w:lang w:eastAsia="en-AU"/>
              </w:rPr>
            </w:pPr>
            <w:r w:rsidRPr="0027285C">
              <w:rPr>
                <w:noProof/>
                <w:lang w:eastAsia="en-AU"/>
              </w:rPr>
              <w:t>4%</w:t>
            </w:r>
          </w:p>
        </w:tc>
        <w:tc>
          <w:tcPr>
            <w:tcW w:w="2427" w:type="dxa"/>
            <w:tcBorders>
              <w:top w:val="single" w:sz="8" w:space="0" w:color="FFFFFF"/>
              <w:left w:val="single" w:sz="8" w:space="0" w:color="FFFFFF"/>
              <w:bottom w:val="single" w:sz="8" w:space="0" w:color="FFFFFF"/>
              <w:right w:val="single" w:sz="8" w:space="0" w:color="FFFFFF"/>
            </w:tcBorders>
            <w:shd w:val="clear" w:color="auto" w:fill="A5D5E2"/>
          </w:tcPr>
          <w:p w:rsidR="00101F95" w:rsidRPr="0027285C" w:rsidRDefault="00101F95" w:rsidP="00101F95">
            <w:pPr>
              <w:spacing w:line="240" w:lineRule="auto"/>
              <w:jc w:val="center"/>
              <w:rPr>
                <w:noProof/>
                <w:lang w:eastAsia="en-AU"/>
              </w:rPr>
            </w:pPr>
            <w:r w:rsidRPr="0027285C">
              <w:rPr>
                <w:noProof/>
                <w:lang w:eastAsia="en-AU"/>
              </w:rPr>
              <w:t>4%</w:t>
            </w:r>
          </w:p>
        </w:tc>
      </w:tr>
      <w:tr w:rsidR="00101F95" w:rsidRPr="0027285C" w:rsidTr="00101F95">
        <w:trPr>
          <w:trHeight w:val="1692"/>
        </w:trPr>
        <w:tc>
          <w:tcPr>
            <w:tcW w:w="4283" w:type="dxa"/>
            <w:tcBorders>
              <w:left w:val="single" w:sz="8" w:space="0" w:color="FFFFFF"/>
              <w:right w:val="single" w:sz="24" w:space="0" w:color="FFFFFF"/>
            </w:tcBorders>
            <w:shd w:val="clear" w:color="auto" w:fill="4BACC6"/>
          </w:tcPr>
          <w:p w:rsidR="00101F95" w:rsidRPr="0027285C" w:rsidRDefault="00101F95" w:rsidP="00101F95">
            <w:pPr>
              <w:spacing w:line="240" w:lineRule="auto"/>
              <w:rPr>
                <w:bCs/>
                <w:noProof/>
                <w:color w:val="FFFFFF"/>
                <w:lang w:eastAsia="en-AU"/>
              </w:rPr>
            </w:pPr>
            <w:r w:rsidRPr="0027285C">
              <w:rPr>
                <w:bCs/>
                <w:noProof/>
                <w:color w:val="FFFFFF"/>
                <w:lang w:eastAsia="en-AU"/>
              </w:rPr>
              <w:t>Do you have caring responsibilities for another person?</w:t>
            </w:r>
            <w:r w:rsidRPr="0027285C">
              <w:rPr>
                <w:bCs/>
                <w:noProof/>
                <w:color w:val="FFFFFF"/>
                <w:lang w:eastAsia="en-AU"/>
              </w:rPr>
              <w:br/>
              <w:t xml:space="preserve">  Child</w:t>
            </w:r>
            <w:r w:rsidRPr="0027285C">
              <w:rPr>
                <w:bCs/>
                <w:noProof/>
                <w:color w:val="FFFFFF"/>
                <w:lang w:eastAsia="en-AU"/>
              </w:rPr>
              <w:br/>
              <w:t xml:space="preserve">  Elderly relatives</w:t>
            </w:r>
            <w:r w:rsidRPr="0027285C">
              <w:rPr>
                <w:bCs/>
                <w:noProof/>
                <w:color w:val="FFFFFF"/>
                <w:lang w:eastAsia="en-AU"/>
              </w:rPr>
              <w:br/>
              <w:t xml:space="preserve">  Other</w:t>
            </w:r>
          </w:p>
        </w:tc>
        <w:tc>
          <w:tcPr>
            <w:tcW w:w="2367" w:type="dxa"/>
            <w:shd w:val="clear" w:color="auto" w:fill="D2EAF1"/>
          </w:tcPr>
          <w:p w:rsidR="00101F95" w:rsidRPr="0027285C" w:rsidRDefault="00101F95" w:rsidP="00101F95">
            <w:pPr>
              <w:spacing w:line="240" w:lineRule="auto"/>
              <w:jc w:val="center"/>
              <w:rPr>
                <w:noProof/>
                <w:lang w:eastAsia="en-AU"/>
              </w:rPr>
            </w:pPr>
          </w:p>
          <w:p w:rsidR="00101F95" w:rsidRPr="0027285C" w:rsidRDefault="00101F95" w:rsidP="00101F95">
            <w:pPr>
              <w:spacing w:line="240" w:lineRule="auto"/>
              <w:jc w:val="center"/>
              <w:rPr>
                <w:noProof/>
                <w:lang w:eastAsia="en-AU"/>
              </w:rPr>
            </w:pPr>
            <w:r w:rsidRPr="0027285C">
              <w:rPr>
                <w:noProof/>
                <w:lang w:eastAsia="en-AU"/>
              </w:rPr>
              <w:t>41%</w:t>
            </w:r>
            <w:r w:rsidRPr="0027285C">
              <w:rPr>
                <w:noProof/>
                <w:lang w:eastAsia="en-AU"/>
              </w:rPr>
              <w:br/>
              <w:t xml:space="preserve"> 7%</w:t>
            </w:r>
            <w:r w:rsidRPr="0027285C">
              <w:rPr>
                <w:noProof/>
                <w:lang w:eastAsia="en-AU"/>
              </w:rPr>
              <w:br/>
              <w:t xml:space="preserve"> 5%</w:t>
            </w:r>
          </w:p>
        </w:tc>
        <w:tc>
          <w:tcPr>
            <w:tcW w:w="2427" w:type="dxa"/>
            <w:shd w:val="clear" w:color="auto" w:fill="D2EAF1"/>
          </w:tcPr>
          <w:p w:rsidR="00101F95" w:rsidRPr="0027285C" w:rsidRDefault="00101F95" w:rsidP="00101F95">
            <w:pPr>
              <w:spacing w:line="240" w:lineRule="auto"/>
              <w:jc w:val="center"/>
              <w:rPr>
                <w:noProof/>
                <w:lang w:eastAsia="en-AU"/>
              </w:rPr>
            </w:pPr>
            <w:r w:rsidRPr="0027285C">
              <w:rPr>
                <w:noProof/>
                <w:lang w:eastAsia="en-AU"/>
              </w:rPr>
              <w:br/>
            </w:r>
            <w:r w:rsidRPr="0027285C">
              <w:rPr>
                <w:noProof/>
                <w:lang w:eastAsia="en-AU"/>
              </w:rPr>
              <w:br/>
              <w:t>43%</w:t>
            </w:r>
            <w:r w:rsidRPr="0027285C">
              <w:rPr>
                <w:noProof/>
                <w:lang w:eastAsia="en-AU"/>
              </w:rPr>
              <w:br/>
              <w:t xml:space="preserve"> 8%</w:t>
            </w:r>
            <w:r w:rsidRPr="0027285C">
              <w:rPr>
                <w:noProof/>
                <w:lang w:eastAsia="en-AU"/>
              </w:rPr>
              <w:br/>
              <w:t xml:space="preserve"> 5%</w:t>
            </w:r>
          </w:p>
        </w:tc>
      </w:tr>
    </w:tbl>
    <w:p w:rsidR="00B173DD" w:rsidRDefault="00B173DD" w:rsidP="00B173DD">
      <w:pPr>
        <w:rPr>
          <w:sz w:val="20"/>
          <w:szCs w:val="20"/>
        </w:rPr>
      </w:pPr>
    </w:p>
    <w:p w:rsidR="00B173DD" w:rsidRDefault="00101F95" w:rsidP="00B173DD">
      <w:pPr>
        <w:pStyle w:val="Heading2"/>
      </w:pPr>
      <w:bookmarkStart w:id="200" w:name="_Toc311642499"/>
      <w:r>
        <w:br w:type="page"/>
      </w:r>
      <w:bookmarkStart w:id="201" w:name="_Toc314492113"/>
      <w:r w:rsidR="00B173DD">
        <w:lastRenderedPageBreak/>
        <w:t xml:space="preserve">APPENDIX </w:t>
      </w:r>
      <w:r>
        <w:t>2</w:t>
      </w:r>
      <w:r w:rsidR="00B173DD">
        <w:t>: Likert scale changes 2010 and 2011</w:t>
      </w:r>
      <w:bookmarkEnd w:id="200"/>
      <w:bookmarkEnd w:id="201"/>
      <w:r w:rsidR="00B173DD">
        <w:t xml:space="preserve"> </w:t>
      </w:r>
    </w:p>
    <w:p w:rsidR="00B173DD" w:rsidRDefault="00B173DD" w:rsidP="00B173DD">
      <w:pPr>
        <w:pStyle w:val="Heading2"/>
      </w:pPr>
    </w:p>
    <w:tbl>
      <w:tblPr>
        <w:tblW w:w="0" w:type="auto"/>
        <w:tblBorders>
          <w:top w:val="single" w:sz="8" w:space="0" w:color="4BACC6"/>
          <w:bottom w:val="single" w:sz="8" w:space="0" w:color="4BACC6"/>
        </w:tblBorders>
        <w:tblLook w:val="04A0" w:firstRow="1" w:lastRow="0" w:firstColumn="1" w:lastColumn="0" w:noHBand="0" w:noVBand="1"/>
      </w:tblPr>
      <w:tblGrid>
        <w:gridCol w:w="1303"/>
        <w:gridCol w:w="1264"/>
        <w:gridCol w:w="1240"/>
        <w:gridCol w:w="1272"/>
        <w:gridCol w:w="1272"/>
        <w:gridCol w:w="1273"/>
        <w:gridCol w:w="1277"/>
      </w:tblGrid>
      <w:tr w:rsidR="001B3075" w:rsidTr="001B3075">
        <w:tc>
          <w:tcPr>
            <w:tcW w:w="1320" w:type="dxa"/>
            <w:tcBorders>
              <w:top w:val="single" w:sz="8" w:space="0" w:color="4BACC6"/>
              <w:left w:val="nil"/>
              <w:bottom w:val="single" w:sz="8" w:space="0" w:color="4BACC6"/>
              <w:right w:val="nil"/>
            </w:tcBorders>
          </w:tcPr>
          <w:p w:rsidR="00E83E1C" w:rsidRPr="001B3075" w:rsidRDefault="00E83E1C" w:rsidP="00E83E1C">
            <w:pPr>
              <w:rPr>
                <w:b/>
                <w:bCs/>
                <w:color w:val="31849B"/>
                <w:sz w:val="22"/>
              </w:rPr>
            </w:pPr>
          </w:p>
        </w:tc>
        <w:tc>
          <w:tcPr>
            <w:tcW w:w="1320" w:type="dxa"/>
            <w:tcBorders>
              <w:top w:val="single" w:sz="8" w:space="0" w:color="4BACC6"/>
              <w:left w:val="nil"/>
              <w:bottom w:val="single" w:sz="8" w:space="0" w:color="4BACC6"/>
              <w:right w:val="nil"/>
            </w:tcBorders>
          </w:tcPr>
          <w:p w:rsidR="00E83E1C" w:rsidRPr="001B3075" w:rsidRDefault="00E83E1C" w:rsidP="00E83E1C">
            <w:pPr>
              <w:rPr>
                <w:b/>
                <w:bCs/>
                <w:color w:val="31849B"/>
                <w:sz w:val="22"/>
              </w:rPr>
            </w:pPr>
            <w:r w:rsidRPr="001B3075">
              <w:rPr>
                <w:b/>
                <w:bCs/>
                <w:color w:val="31849B"/>
                <w:sz w:val="22"/>
              </w:rPr>
              <w:t>Strongly Agree</w:t>
            </w:r>
          </w:p>
        </w:tc>
        <w:tc>
          <w:tcPr>
            <w:tcW w:w="1320" w:type="dxa"/>
            <w:tcBorders>
              <w:top w:val="single" w:sz="8" w:space="0" w:color="4BACC6"/>
              <w:left w:val="nil"/>
              <w:bottom w:val="single" w:sz="8" w:space="0" w:color="4BACC6"/>
              <w:right w:val="nil"/>
            </w:tcBorders>
          </w:tcPr>
          <w:p w:rsidR="00E83E1C" w:rsidRPr="001B3075" w:rsidRDefault="00E83E1C" w:rsidP="00E83E1C">
            <w:pPr>
              <w:rPr>
                <w:b/>
                <w:bCs/>
                <w:color w:val="31849B"/>
                <w:sz w:val="22"/>
              </w:rPr>
            </w:pPr>
            <w:r w:rsidRPr="001B3075">
              <w:rPr>
                <w:b/>
                <w:bCs/>
                <w:color w:val="31849B"/>
                <w:sz w:val="22"/>
              </w:rPr>
              <w:t>Agree</w:t>
            </w:r>
          </w:p>
        </w:tc>
        <w:tc>
          <w:tcPr>
            <w:tcW w:w="1320" w:type="dxa"/>
            <w:tcBorders>
              <w:top w:val="single" w:sz="8" w:space="0" w:color="4BACC6"/>
              <w:left w:val="nil"/>
              <w:bottom w:val="single" w:sz="8" w:space="0" w:color="4BACC6"/>
              <w:right w:val="nil"/>
            </w:tcBorders>
          </w:tcPr>
          <w:p w:rsidR="00E83E1C" w:rsidRPr="001B3075" w:rsidRDefault="00E83E1C" w:rsidP="00E83E1C">
            <w:pPr>
              <w:rPr>
                <w:b/>
                <w:bCs/>
                <w:color w:val="31849B"/>
                <w:sz w:val="22"/>
              </w:rPr>
            </w:pPr>
            <w:r w:rsidRPr="001B3075">
              <w:rPr>
                <w:b/>
                <w:bCs/>
                <w:color w:val="31849B"/>
                <w:sz w:val="22"/>
              </w:rPr>
              <w:t>Neither Agree or Disagree</w:t>
            </w:r>
          </w:p>
        </w:tc>
        <w:tc>
          <w:tcPr>
            <w:tcW w:w="1320" w:type="dxa"/>
            <w:tcBorders>
              <w:top w:val="single" w:sz="8" w:space="0" w:color="4BACC6"/>
              <w:left w:val="nil"/>
              <w:bottom w:val="single" w:sz="8" w:space="0" w:color="4BACC6"/>
              <w:right w:val="nil"/>
            </w:tcBorders>
          </w:tcPr>
          <w:p w:rsidR="00E83E1C" w:rsidRPr="001B3075" w:rsidRDefault="00E83E1C" w:rsidP="00E83E1C">
            <w:pPr>
              <w:rPr>
                <w:b/>
                <w:bCs/>
                <w:color w:val="31849B"/>
                <w:sz w:val="22"/>
              </w:rPr>
            </w:pPr>
            <w:r w:rsidRPr="001B3075">
              <w:rPr>
                <w:b/>
                <w:bCs/>
                <w:color w:val="31849B"/>
                <w:sz w:val="22"/>
              </w:rPr>
              <w:t>Disagree</w:t>
            </w:r>
          </w:p>
        </w:tc>
        <w:tc>
          <w:tcPr>
            <w:tcW w:w="1321" w:type="dxa"/>
            <w:tcBorders>
              <w:top w:val="single" w:sz="8" w:space="0" w:color="4BACC6"/>
              <w:left w:val="nil"/>
              <w:bottom w:val="single" w:sz="8" w:space="0" w:color="4BACC6"/>
              <w:right w:val="nil"/>
            </w:tcBorders>
          </w:tcPr>
          <w:p w:rsidR="00E83E1C" w:rsidRPr="001B3075" w:rsidRDefault="00E83E1C" w:rsidP="00E83E1C">
            <w:pPr>
              <w:rPr>
                <w:b/>
                <w:bCs/>
                <w:color w:val="31849B"/>
                <w:sz w:val="22"/>
              </w:rPr>
            </w:pPr>
            <w:r w:rsidRPr="001B3075">
              <w:rPr>
                <w:b/>
                <w:bCs/>
                <w:color w:val="31849B"/>
                <w:sz w:val="22"/>
              </w:rPr>
              <w:t>Strongly Disagree</w:t>
            </w:r>
          </w:p>
        </w:tc>
        <w:tc>
          <w:tcPr>
            <w:tcW w:w="1321" w:type="dxa"/>
            <w:tcBorders>
              <w:top w:val="single" w:sz="8" w:space="0" w:color="4BACC6"/>
              <w:left w:val="nil"/>
              <w:bottom w:val="single" w:sz="8" w:space="0" w:color="4BACC6"/>
              <w:right w:val="nil"/>
            </w:tcBorders>
          </w:tcPr>
          <w:p w:rsidR="00E83E1C" w:rsidRPr="001B3075" w:rsidRDefault="00E83E1C" w:rsidP="00E83E1C">
            <w:pPr>
              <w:rPr>
                <w:b/>
                <w:bCs/>
                <w:color w:val="31849B"/>
                <w:sz w:val="22"/>
              </w:rPr>
            </w:pPr>
            <w:r w:rsidRPr="001B3075">
              <w:rPr>
                <w:b/>
                <w:bCs/>
                <w:color w:val="31849B"/>
                <w:sz w:val="22"/>
              </w:rPr>
              <w:t>Don’t Know</w:t>
            </w:r>
          </w:p>
        </w:tc>
      </w:tr>
      <w:tr w:rsidR="001B3075" w:rsidTr="001B3075">
        <w:tc>
          <w:tcPr>
            <w:tcW w:w="1320" w:type="dxa"/>
            <w:tcBorders>
              <w:left w:val="nil"/>
              <w:right w:val="nil"/>
            </w:tcBorders>
            <w:shd w:val="clear" w:color="auto" w:fill="D2EAF1"/>
          </w:tcPr>
          <w:p w:rsidR="00E83E1C" w:rsidRPr="001B3075" w:rsidRDefault="00E83E1C" w:rsidP="00E83E1C">
            <w:pPr>
              <w:rPr>
                <w:b/>
                <w:bCs/>
                <w:color w:val="31849B"/>
                <w:sz w:val="22"/>
              </w:rPr>
            </w:pPr>
            <w:r w:rsidRPr="001B3075">
              <w:rPr>
                <w:b/>
                <w:bCs/>
                <w:color w:val="31849B"/>
                <w:sz w:val="22"/>
              </w:rPr>
              <w:t>2010 Percentage Score Equivalent</w:t>
            </w:r>
          </w:p>
        </w:tc>
        <w:tc>
          <w:tcPr>
            <w:tcW w:w="1320" w:type="dxa"/>
            <w:tcBorders>
              <w:left w:val="nil"/>
              <w:right w:val="nil"/>
            </w:tcBorders>
            <w:shd w:val="clear" w:color="auto" w:fill="D2EAF1"/>
          </w:tcPr>
          <w:p w:rsidR="00E83E1C" w:rsidRPr="001B3075" w:rsidRDefault="00E83E1C" w:rsidP="001B3075">
            <w:pPr>
              <w:jc w:val="center"/>
              <w:rPr>
                <w:color w:val="31849B"/>
                <w:sz w:val="22"/>
              </w:rPr>
            </w:pPr>
            <w:r w:rsidRPr="001B3075">
              <w:rPr>
                <w:color w:val="31849B"/>
                <w:sz w:val="22"/>
              </w:rPr>
              <w:t>100%</w:t>
            </w:r>
          </w:p>
        </w:tc>
        <w:tc>
          <w:tcPr>
            <w:tcW w:w="1320" w:type="dxa"/>
            <w:tcBorders>
              <w:left w:val="nil"/>
              <w:right w:val="nil"/>
            </w:tcBorders>
            <w:shd w:val="clear" w:color="auto" w:fill="D2EAF1"/>
          </w:tcPr>
          <w:p w:rsidR="00E83E1C" w:rsidRPr="001B3075" w:rsidRDefault="00E83E1C" w:rsidP="001B3075">
            <w:pPr>
              <w:jc w:val="center"/>
              <w:rPr>
                <w:color w:val="31849B"/>
                <w:sz w:val="22"/>
              </w:rPr>
            </w:pPr>
            <w:r w:rsidRPr="001B3075">
              <w:rPr>
                <w:color w:val="31849B"/>
                <w:sz w:val="22"/>
              </w:rPr>
              <w:t>80%</w:t>
            </w:r>
          </w:p>
        </w:tc>
        <w:tc>
          <w:tcPr>
            <w:tcW w:w="1320" w:type="dxa"/>
            <w:tcBorders>
              <w:left w:val="nil"/>
              <w:right w:val="nil"/>
            </w:tcBorders>
            <w:shd w:val="clear" w:color="auto" w:fill="D2EAF1"/>
          </w:tcPr>
          <w:p w:rsidR="00E83E1C" w:rsidRPr="001B3075" w:rsidRDefault="00E83E1C" w:rsidP="001B3075">
            <w:pPr>
              <w:jc w:val="center"/>
              <w:rPr>
                <w:color w:val="31849B"/>
                <w:sz w:val="22"/>
              </w:rPr>
            </w:pPr>
            <w:r w:rsidRPr="001B3075">
              <w:rPr>
                <w:color w:val="31849B"/>
                <w:sz w:val="22"/>
              </w:rPr>
              <w:t>60%</w:t>
            </w:r>
          </w:p>
        </w:tc>
        <w:tc>
          <w:tcPr>
            <w:tcW w:w="1320" w:type="dxa"/>
            <w:tcBorders>
              <w:left w:val="nil"/>
              <w:right w:val="nil"/>
            </w:tcBorders>
            <w:shd w:val="clear" w:color="auto" w:fill="D2EAF1"/>
          </w:tcPr>
          <w:p w:rsidR="00E83E1C" w:rsidRPr="001B3075" w:rsidRDefault="00E83E1C" w:rsidP="001B3075">
            <w:pPr>
              <w:jc w:val="center"/>
              <w:rPr>
                <w:color w:val="31849B"/>
                <w:sz w:val="22"/>
              </w:rPr>
            </w:pPr>
            <w:r w:rsidRPr="001B3075">
              <w:rPr>
                <w:color w:val="31849B"/>
                <w:sz w:val="22"/>
              </w:rPr>
              <w:t>40%</w:t>
            </w:r>
          </w:p>
        </w:tc>
        <w:tc>
          <w:tcPr>
            <w:tcW w:w="1321" w:type="dxa"/>
            <w:tcBorders>
              <w:left w:val="nil"/>
              <w:right w:val="nil"/>
            </w:tcBorders>
            <w:shd w:val="clear" w:color="auto" w:fill="D2EAF1"/>
          </w:tcPr>
          <w:p w:rsidR="00E83E1C" w:rsidRPr="001B3075" w:rsidRDefault="00E83E1C" w:rsidP="001B3075">
            <w:pPr>
              <w:jc w:val="center"/>
              <w:rPr>
                <w:color w:val="31849B"/>
                <w:sz w:val="22"/>
              </w:rPr>
            </w:pPr>
            <w:r w:rsidRPr="001B3075">
              <w:rPr>
                <w:color w:val="31849B"/>
                <w:sz w:val="22"/>
              </w:rPr>
              <w:t>20%</w:t>
            </w:r>
          </w:p>
        </w:tc>
        <w:tc>
          <w:tcPr>
            <w:tcW w:w="1321" w:type="dxa"/>
            <w:tcBorders>
              <w:left w:val="nil"/>
              <w:right w:val="nil"/>
            </w:tcBorders>
            <w:shd w:val="clear" w:color="auto" w:fill="D2EAF1"/>
          </w:tcPr>
          <w:p w:rsidR="00E83E1C" w:rsidRPr="001B3075" w:rsidRDefault="00E83E1C" w:rsidP="00E83E1C">
            <w:pPr>
              <w:rPr>
                <w:color w:val="31849B"/>
                <w:sz w:val="22"/>
              </w:rPr>
            </w:pPr>
            <w:r w:rsidRPr="001B3075">
              <w:rPr>
                <w:color w:val="31849B"/>
                <w:sz w:val="22"/>
              </w:rPr>
              <w:t>Excluded from results</w:t>
            </w:r>
          </w:p>
        </w:tc>
      </w:tr>
      <w:tr w:rsidR="001B3075" w:rsidTr="001B3075">
        <w:tc>
          <w:tcPr>
            <w:tcW w:w="1320" w:type="dxa"/>
          </w:tcPr>
          <w:p w:rsidR="00E83E1C" w:rsidRPr="001B3075" w:rsidRDefault="00E83E1C" w:rsidP="00E83E1C">
            <w:pPr>
              <w:rPr>
                <w:b/>
                <w:bCs/>
                <w:color w:val="31849B"/>
                <w:sz w:val="22"/>
              </w:rPr>
            </w:pPr>
            <w:r w:rsidRPr="001B3075">
              <w:rPr>
                <w:b/>
                <w:bCs/>
                <w:color w:val="31849B"/>
                <w:sz w:val="22"/>
              </w:rPr>
              <w:t>2011 Percentage Score Equivalent</w:t>
            </w:r>
          </w:p>
        </w:tc>
        <w:tc>
          <w:tcPr>
            <w:tcW w:w="1320" w:type="dxa"/>
          </w:tcPr>
          <w:p w:rsidR="00E83E1C" w:rsidRPr="001B3075" w:rsidRDefault="00E83E1C" w:rsidP="001B3075">
            <w:pPr>
              <w:jc w:val="center"/>
              <w:rPr>
                <w:color w:val="31849B"/>
                <w:sz w:val="22"/>
              </w:rPr>
            </w:pPr>
            <w:r w:rsidRPr="001B3075">
              <w:rPr>
                <w:color w:val="31849B"/>
                <w:sz w:val="22"/>
              </w:rPr>
              <w:t>100%</w:t>
            </w:r>
          </w:p>
        </w:tc>
        <w:tc>
          <w:tcPr>
            <w:tcW w:w="1320" w:type="dxa"/>
          </w:tcPr>
          <w:p w:rsidR="00E83E1C" w:rsidRPr="001B3075" w:rsidRDefault="00E83E1C" w:rsidP="001B3075">
            <w:pPr>
              <w:jc w:val="center"/>
              <w:rPr>
                <w:color w:val="31849B"/>
                <w:sz w:val="22"/>
              </w:rPr>
            </w:pPr>
            <w:r w:rsidRPr="001B3075">
              <w:rPr>
                <w:color w:val="31849B"/>
                <w:sz w:val="22"/>
              </w:rPr>
              <w:t>75%</w:t>
            </w:r>
          </w:p>
        </w:tc>
        <w:tc>
          <w:tcPr>
            <w:tcW w:w="1320" w:type="dxa"/>
          </w:tcPr>
          <w:p w:rsidR="00E83E1C" w:rsidRPr="001B3075" w:rsidRDefault="00E83E1C" w:rsidP="001B3075">
            <w:pPr>
              <w:jc w:val="center"/>
              <w:rPr>
                <w:color w:val="31849B"/>
                <w:sz w:val="22"/>
              </w:rPr>
            </w:pPr>
            <w:r w:rsidRPr="001B3075">
              <w:rPr>
                <w:color w:val="31849B"/>
                <w:sz w:val="22"/>
              </w:rPr>
              <w:t>50%</w:t>
            </w:r>
          </w:p>
        </w:tc>
        <w:tc>
          <w:tcPr>
            <w:tcW w:w="1320" w:type="dxa"/>
          </w:tcPr>
          <w:p w:rsidR="00E83E1C" w:rsidRPr="001B3075" w:rsidRDefault="00E83E1C" w:rsidP="001B3075">
            <w:pPr>
              <w:jc w:val="center"/>
              <w:rPr>
                <w:color w:val="31849B"/>
                <w:sz w:val="22"/>
              </w:rPr>
            </w:pPr>
            <w:r w:rsidRPr="001B3075">
              <w:rPr>
                <w:color w:val="31849B"/>
                <w:sz w:val="22"/>
              </w:rPr>
              <w:t>25%</w:t>
            </w:r>
          </w:p>
        </w:tc>
        <w:tc>
          <w:tcPr>
            <w:tcW w:w="1321" w:type="dxa"/>
          </w:tcPr>
          <w:p w:rsidR="00E83E1C" w:rsidRPr="001B3075" w:rsidRDefault="00E83E1C" w:rsidP="001B3075">
            <w:pPr>
              <w:jc w:val="center"/>
              <w:rPr>
                <w:color w:val="31849B"/>
                <w:sz w:val="22"/>
              </w:rPr>
            </w:pPr>
            <w:r w:rsidRPr="001B3075">
              <w:rPr>
                <w:color w:val="31849B"/>
                <w:sz w:val="22"/>
              </w:rPr>
              <w:t>0%</w:t>
            </w:r>
          </w:p>
        </w:tc>
        <w:tc>
          <w:tcPr>
            <w:tcW w:w="1321" w:type="dxa"/>
          </w:tcPr>
          <w:p w:rsidR="00E83E1C" w:rsidRPr="001B3075" w:rsidRDefault="00E83E1C" w:rsidP="00E83E1C">
            <w:pPr>
              <w:rPr>
                <w:color w:val="31849B"/>
                <w:sz w:val="22"/>
              </w:rPr>
            </w:pPr>
            <w:r w:rsidRPr="001B3075">
              <w:rPr>
                <w:color w:val="31849B"/>
                <w:sz w:val="22"/>
              </w:rPr>
              <w:t>Excluded from results</w:t>
            </w:r>
          </w:p>
        </w:tc>
      </w:tr>
      <w:tr w:rsidR="001B3075" w:rsidTr="001B3075">
        <w:tc>
          <w:tcPr>
            <w:tcW w:w="1320" w:type="dxa"/>
            <w:tcBorders>
              <w:left w:val="nil"/>
              <w:right w:val="nil"/>
            </w:tcBorders>
            <w:shd w:val="clear" w:color="auto" w:fill="D2EAF1"/>
          </w:tcPr>
          <w:p w:rsidR="00E83E1C" w:rsidRPr="001B3075" w:rsidRDefault="00E83E1C" w:rsidP="00E83E1C">
            <w:pPr>
              <w:rPr>
                <w:b/>
                <w:bCs/>
                <w:color w:val="31849B"/>
                <w:sz w:val="22"/>
              </w:rPr>
            </w:pPr>
            <w:r w:rsidRPr="001B3075">
              <w:rPr>
                <w:b/>
                <w:bCs/>
                <w:color w:val="31849B"/>
                <w:sz w:val="22"/>
              </w:rPr>
              <w:t>Average Score Equivalent*</w:t>
            </w:r>
          </w:p>
        </w:tc>
        <w:tc>
          <w:tcPr>
            <w:tcW w:w="1320" w:type="dxa"/>
            <w:tcBorders>
              <w:left w:val="nil"/>
              <w:right w:val="nil"/>
            </w:tcBorders>
            <w:shd w:val="clear" w:color="auto" w:fill="D2EAF1"/>
          </w:tcPr>
          <w:p w:rsidR="00E83E1C" w:rsidRPr="001B3075" w:rsidRDefault="00E83E1C" w:rsidP="001B3075">
            <w:pPr>
              <w:jc w:val="center"/>
              <w:rPr>
                <w:color w:val="31849B"/>
                <w:sz w:val="22"/>
              </w:rPr>
            </w:pPr>
            <w:r w:rsidRPr="001B3075">
              <w:rPr>
                <w:color w:val="31849B"/>
                <w:sz w:val="22"/>
              </w:rPr>
              <w:t>4</w:t>
            </w:r>
          </w:p>
        </w:tc>
        <w:tc>
          <w:tcPr>
            <w:tcW w:w="1320" w:type="dxa"/>
            <w:tcBorders>
              <w:left w:val="nil"/>
              <w:right w:val="nil"/>
            </w:tcBorders>
            <w:shd w:val="clear" w:color="auto" w:fill="D2EAF1"/>
          </w:tcPr>
          <w:p w:rsidR="00E83E1C" w:rsidRPr="001B3075" w:rsidRDefault="00E83E1C" w:rsidP="001B3075">
            <w:pPr>
              <w:jc w:val="center"/>
              <w:rPr>
                <w:color w:val="31849B"/>
                <w:sz w:val="22"/>
              </w:rPr>
            </w:pPr>
            <w:r w:rsidRPr="001B3075">
              <w:rPr>
                <w:color w:val="31849B"/>
                <w:sz w:val="22"/>
              </w:rPr>
              <w:t>3</w:t>
            </w:r>
          </w:p>
        </w:tc>
        <w:tc>
          <w:tcPr>
            <w:tcW w:w="1320" w:type="dxa"/>
            <w:tcBorders>
              <w:left w:val="nil"/>
              <w:right w:val="nil"/>
            </w:tcBorders>
            <w:shd w:val="clear" w:color="auto" w:fill="D2EAF1"/>
          </w:tcPr>
          <w:p w:rsidR="00E83E1C" w:rsidRPr="001B3075" w:rsidRDefault="00E83E1C" w:rsidP="001B3075">
            <w:pPr>
              <w:jc w:val="center"/>
              <w:rPr>
                <w:color w:val="31849B"/>
                <w:sz w:val="22"/>
              </w:rPr>
            </w:pPr>
            <w:r w:rsidRPr="001B3075">
              <w:rPr>
                <w:color w:val="31849B"/>
                <w:sz w:val="22"/>
              </w:rPr>
              <w:t>2</w:t>
            </w:r>
          </w:p>
        </w:tc>
        <w:tc>
          <w:tcPr>
            <w:tcW w:w="1320" w:type="dxa"/>
            <w:tcBorders>
              <w:left w:val="nil"/>
              <w:right w:val="nil"/>
            </w:tcBorders>
            <w:shd w:val="clear" w:color="auto" w:fill="D2EAF1"/>
          </w:tcPr>
          <w:p w:rsidR="00E83E1C" w:rsidRPr="001B3075" w:rsidRDefault="00E83E1C" w:rsidP="001B3075">
            <w:pPr>
              <w:jc w:val="center"/>
              <w:rPr>
                <w:color w:val="31849B"/>
                <w:sz w:val="22"/>
              </w:rPr>
            </w:pPr>
            <w:r w:rsidRPr="001B3075">
              <w:rPr>
                <w:color w:val="31849B"/>
                <w:sz w:val="22"/>
              </w:rPr>
              <w:t>1</w:t>
            </w:r>
          </w:p>
        </w:tc>
        <w:tc>
          <w:tcPr>
            <w:tcW w:w="1321" w:type="dxa"/>
            <w:tcBorders>
              <w:left w:val="nil"/>
              <w:right w:val="nil"/>
            </w:tcBorders>
            <w:shd w:val="clear" w:color="auto" w:fill="D2EAF1"/>
          </w:tcPr>
          <w:p w:rsidR="00E83E1C" w:rsidRPr="001B3075" w:rsidRDefault="00E83E1C" w:rsidP="001B3075">
            <w:pPr>
              <w:jc w:val="center"/>
              <w:rPr>
                <w:color w:val="31849B"/>
                <w:sz w:val="22"/>
              </w:rPr>
            </w:pPr>
            <w:r w:rsidRPr="001B3075">
              <w:rPr>
                <w:color w:val="31849B"/>
                <w:sz w:val="22"/>
              </w:rPr>
              <w:t>0</w:t>
            </w:r>
          </w:p>
        </w:tc>
        <w:tc>
          <w:tcPr>
            <w:tcW w:w="1321" w:type="dxa"/>
            <w:tcBorders>
              <w:left w:val="nil"/>
              <w:right w:val="nil"/>
            </w:tcBorders>
            <w:shd w:val="clear" w:color="auto" w:fill="D2EAF1"/>
          </w:tcPr>
          <w:p w:rsidR="00E83E1C" w:rsidRPr="001B3075" w:rsidRDefault="00E83E1C" w:rsidP="00E83E1C">
            <w:pPr>
              <w:rPr>
                <w:color w:val="31849B"/>
                <w:sz w:val="22"/>
              </w:rPr>
            </w:pPr>
            <w:r w:rsidRPr="001B3075">
              <w:rPr>
                <w:color w:val="31849B"/>
                <w:sz w:val="22"/>
              </w:rPr>
              <w:t>Excluded from results</w:t>
            </w:r>
          </w:p>
        </w:tc>
      </w:tr>
    </w:tbl>
    <w:p w:rsidR="00B173DD" w:rsidRDefault="00B173DD" w:rsidP="00B173DD">
      <w:pPr>
        <w:pStyle w:val="Heading2"/>
      </w:pPr>
    </w:p>
    <w:p w:rsidR="00B173DD" w:rsidRPr="00E83E1C" w:rsidRDefault="00B173DD" w:rsidP="00E83E1C">
      <w:pPr>
        <w:rPr>
          <w:i/>
        </w:rPr>
      </w:pPr>
      <w:bookmarkStart w:id="202" w:name="_Toc311642529"/>
      <w:r>
        <w:t>*</w:t>
      </w:r>
      <w:r w:rsidRPr="00E83E1C">
        <w:rPr>
          <w:i/>
        </w:rPr>
        <w:t>The ’numeric scores’ above displays any response option to which scoring/weighting has been applied.  For example, in a 5 point scale where the highest response is ‘Strongly Agree’ for a question, as this carries the highest possible scoring of 4, this will be displayed as ‘4’ in the responses report.</w:t>
      </w:r>
      <w:bookmarkEnd w:id="202"/>
    </w:p>
    <w:p w:rsidR="00B173DD" w:rsidRDefault="00B173DD" w:rsidP="00B173DD">
      <w:pPr>
        <w:pStyle w:val="Heading2"/>
        <w:rPr>
          <w:rFonts w:ascii="GillSans Light" w:hAnsi="GillSans Light"/>
          <w:color w:val="auto"/>
        </w:rPr>
      </w:pPr>
    </w:p>
    <w:p w:rsidR="00180FB9" w:rsidRDefault="00180FB9" w:rsidP="00B173DD">
      <w:pPr>
        <w:pStyle w:val="Heading2"/>
        <w:sectPr w:rsidR="00180FB9" w:rsidSect="00D562BA">
          <w:headerReference w:type="default" r:id="rId27"/>
          <w:footerReference w:type="default" r:id="rId28"/>
          <w:pgSz w:w="11900" w:h="16840"/>
          <w:pgMar w:top="2379" w:right="1797" w:bottom="1440" w:left="1418" w:header="709" w:footer="2122" w:gutter="0"/>
          <w:pgNumType w:start="2"/>
          <w:cols w:space="708"/>
        </w:sectPr>
      </w:pPr>
      <w:bookmarkStart w:id="203" w:name="_Toc311642542"/>
    </w:p>
    <w:p w:rsidR="00B173DD" w:rsidRDefault="00661243" w:rsidP="00B173DD">
      <w:pPr>
        <w:pStyle w:val="Heading2"/>
      </w:pPr>
      <w:bookmarkStart w:id="204" w:name="_Toc314492114"/>
      <w:r>
        <w:lastRenderedPageBreak/>
        <w:t xml:space="preserve">APPENDIX </w:t>
      </w:r>
      <w:r w:rsidR="00101F95">
        <w:t>3</w:t>
      </w:r>
      <w:r>
        <w:t>:</w:t>
      </w:r>
      <w:r w:rsidR="009C6676">
        <w:t xml:space="preserve"> EVALUATION MODEL DIAGRAM</w:t>
      </w:r>
      <w:r>
        <w:t xml:space="preserve"> </w:t>
      </w:r>
      <w:r w:rsidR="00C15F4D">
        <w:pict>
          <v:shape id="_x0000_i1029" type="#_x0000_t75" style="width:635.25pt;height:362.25pt">
            <v:imagedata r:id="rId29" o:title="528314"/>
          </v:shape>
        </w:pict>
      </w:r>
      <w:r>
        <w:br w:type="page"/>
      </w:r>
      <w:bookmarkStart w:id="205" w:name="_Toc314492115"/>
      <w:r w:rsidR="00B173DD">
        <w:lastRenderedPageBreak/>
        <w:t xml:space="preserve">APPENDIX </w:t>
      </w:r>
      <w:r w:rsidR="00101F95">
        <w:t>4</w:t>
      </w:r>
      <w:r w:rsidR="00B173DD">
        <w:t>:</w:t>
      </w:r>
      <w:bookmarkEnd w:id="203"/>
      <w:r w:rsidR="00B173DD">
        <w:t xml:space="preserve"> </w:t>
      </w:r>
      <w:r w:rsidR="009C6676">
        <w:t>WORKFORCE SCORECARD RELATIONSHIP</w:t>
      </w:r>
      <w:bookmarkEnd w:id="204"/>
      <w:bookmarkEnd w:id="205"/>
    </w:p>
    <w:tbl>
      <w:tblPr>
        <w:tblpPr w:leftFromText="180" w:rightFromText="180" w:vertAnchor="text" w:horzAnchor="margin" w:tblpXSpec="right" w:tblpY="592"/>
        <w:tblW w:w="6153" w:type="dxa"/>
        <w:tblLook w:val="04A0" w:firstRow="1" w:lastRow="0" w:firstColumn="1" w:lastColumn="0" w:noHBand="0" w:noVBand="1"/>
      </w:tblPr>
      <w:tblGrid>
        <w:gridCol w:w="2353"/>
        <w:gridCol w:w="1900"/>
        <w:gridCol w:w="1900"/>
      </w:tblGrid>
      <w:tr w:rsidR="00115674" w:rsidRPr="00D40231" w:rsidTr="00115674">
        <w:trPr>
          <w:trHeight w:val="1280"/>
        </w:trPr>
        <w:tc>
          <w:tcPr>
            <w:tcW w:w="2353" w:type="dxa"/>
            <w:tcBorders>
              <w:bottom w:val="single" w:sz="8" w:space="0" w:color="EEEE32"/>
            </w:tcBorders>
            <w:hideMark/>
          </w:tcPr>
          <w:p w:rsidR="00115674" w:rsidRPr="00180FB9" w:rsidRDefault="00115674" w:rsidP="00115674">
            <w:pPr>
              <w:spacing w:before="120"/>
              <w:ind w:left="45"/>
              <w:textAlignment w:val="baseline"/>
              <w:rPr>
                <w:rFonts w:ascii="GillSans Light" w:eastAsia="MS PGothic" w:hAnsi="GillSans Light"/>
                <w:color w:val="666666"/>
                <w:szCs w:val="24"/>
                <w:lang w:eastAsia="en-AU"/>
              </w:rPr>
            </w:pPr>
            <w:r w:rsidRPr="00180FB9">
              <w:rPr>
                <w:rFonts w:ascii="GillSans Light" w:eastAsia="MS PGothic" w:hAnsi="GillSans Light"/>
                <w:color w:val="666666"/>
                <w:szCs w:val="24"/>
                <w:lang w:eastAsia="en-AU"/>
              </w:rPr>
              <w:t xml:space="preserve">Workforce Success </w:t>
            </w:r>
          </w:p>
          <w:p w:rsidR="00115674" w:rsidRPr="00180FB9" w:rsidRDefault="00115674" w:rsidP="00115674">
            <w:pPr>
              <w:spacing w:before="120"/>
              <w:ind w:left="45"/>
              <w:textAlignment w:val="baseline"/>
              <w:rPr>
                <w:rFonts w:ascii="GillSans Light" w:eastAsia="Times New Roman" w:hAnsi="GillSans Light" w:cs="Arial"/>
                <w:szCs w:val="24"/>
                <w:lang w:eastAsia="en-AU"/>
              </w:rPr>
            </w:pPr>
            <w:r w:rsidRPr="00180FB9">
              <w:rPr>
                <w:rFonts w:ascii="GillSans Light" w:eastAsia="MS PGothic" w:hAnsi="GillSans Light"/>
                <w:color w:val="666666"/>
                <w:szCs w:val="24"/>
                <w:lang w:eastAsia="en-AU"/>
              </w:rPr>
              <w:t>Tier 1</w:t>
            </w:r>
          </w:p>
        </w:tc>
        <w:tc>
          <w:tcPr>
            <w:tcW w:w="1900" w:type="dxa"/>
            <w:tcBorders>
              <w:bottom w:val="single" w:sz="8" w:space="0" w:color="EEEE32"/>
            </w:tcBorders>
            <w:hideMark/>
          </w:tcPr>
          <w:p w:rsidR="00115674" w:rsidRPr="00180FB9" w:rsidRDefault="00115674" w:rsidP="00115674">
            <w:pPr>
              <w:spacing w:before="120"/>
              <w:ind w:left="994"/>
              <w:textAlignment w:val="baseline"/>
              <w:rPr>
                <w:rFonts w:ascii="GillSans Light" w:eastAsia="Times New Roman" w:hAnsi="GillSans Light" w:cs="Arial"/>
                <w:szCs w:val="24"/>
                <w:lang w:eastAsia="en-AU"/>
              </w:rPr>
            </w:pPr>
            <w:r w:rsidRPr="00180FB9">
              <w:rPr>
                <w:rFonts w:ascii="GillSans Light" w:eastAsia="MS PGothic" w:hAnsi="GillSans Light"/>
                <w:color w:val="666666"/>
                <w:szCs w:val="24"/>
                <w:lang w:eastAsia="en-AU"/>
              </w:rPr>
              <w:t>2010</w:t>
            </w:r>
          </w:p>
          <w:p w:rsidR="00115674" w:rsidRPr="00180FB9" w:rsidRDefault="00115674" w:rsidP="00115674">
            <w:pPr>
              <w:spacing w:before="120"/>
              <w:ind w:left="994"/>
              <w:textAlignment w:val="baseline"/>
              <w:rPr>
                <w:rFonts w:ascii="GillSans Light" w:eastAsia="Times New Roman" w:hAnsi="GillSans Light" w:cs="Arial"/>
                <w:szCs w:val="24"/>
                <w:lang w:eastAsia="en-AU"/>
              </w:rPr>
            </w:pPr>
            <w:r w:rsidRPr="00180FB9">
              <w:rPr>
                <w:rFonts w:ascii="GillSans Light" w:eastAsia="MS PGothic" w:hAnsi="GillSans Light"/>
                <w:color w:val="666666"/>
                <w:szCs w:val="24"/>
                <w:lang w:eastAsia="en-AU"/>
              </w:rPr>
              <w:t>70.97%</w:t>
            </w:r>
          </w:p>
        </w:tc>
        <w:tc>
          <w:tcPr>
            <w:tcW w:w="1900" w:type="dxa"/>
            <w:tcBorders>
              <w:bottom w:val="single" w:sz="8" w:space="0" w:color="EEEE32"/>
            </w:tcBorders>
            <w:hideMark/>
          </w:tcPr>
          <w:p w:rsidR="00115674" w:rsidRPr="00180FB9" w:rsidRDefault="00115674" w:rsidP="00115674">
            <w:pPr>
              <w:spacing w:before="120"/>
              <w:ind w:left="994"/>
              <w:textAlignment w:val="baseline"/>
              <w:rPr>
                <w:rFonts w:ascii="GillSans Light" w:eastAsia="Times New Roman" w:hAnsi="GillSans Light" w:cs="Arial"/>
                <w:szCs w:val="24"/>
                <w:lang w:eastAsia="en-AU"/>
              </w:rPr>
            </w:pPr>
            <w:r w:rsidRPr="00180FB9">
              <w:rPr>
                <w:rFonts w:ascii="GillSans Light" w:eastAsia="MS PGothic" w:hAnsi="GillSans Light"/>
                <w:color w:val="666666"/>
                <w:szCs w:val="24"/>
                <w:lang w:eastAsia="en-AU"/>
              </w:rPr>
              <w:t>2011</w:t>
            </w:r>
          </w:p>
          <w:p w:rsidR="00115674" w:rsidRPr="00180FB9" w:rsidRDefault="00115674" w:rsidP="00115674">
            <w:pPr>
              <w:spacing w:before="120"/>
              <w:ind w:left="994"/>
              <w:textAlignment w:val="baseline"/>
              <w:rPr>
                <w:rFonts w:ascii="GillSans Light" w:eastAsia="Times New Roman" w:hAnsi="GillSans Light" w:cs="Arial"/>
                <w:szCs w:val="24"/>
                <w:lang w:eastAsia="en-AU"/>
              </w:rPr>
            </w:pPr>
            <w:r w:rsidRPr="00180FB9">
              <w:rPr>
                <w:rFonts w:ascii="GillSans Light" w:eastAsia="MS PGothic" w:hAnsi="GillSans Light"/>
                <w:color w:val="666666"/>
                <w:szCs w:val="24"/>
                <w:lang w:eastAsia="en-AU"/>
              </w:rPr>
              <w:t>62.32%</w:t>
            </w:r>
          </w:p>
        </w:tc>
      </w:tr>
      <w:tr w:rsidR="00115674" w:rsidRPr="00D40231" w:rsidTr="00115674">
        <w:trPr>
          <w:trHeight w:val="1593"/>
        </w:trPr>
        <w:tc>
          <w:tcPr>
            <w:tcW w:w="2353" w:type="dxa"/>
            <w:tcBorders>
              <w:top w:val="single" w:sz="8" w:space="0" w:color="EEEE32"/>
              <w:left w:val="single" w:sz="8" w:space="0" w:color="EEEE32"/>
              <w:bottom w:val="single" w:sz="8" w:space="0" w:color="4F81BD"/>
            </w:tcBorders>
            <w:shd w:val="clear" w:color="auto" w:fill="EEEE32"/>
            <w:hideMark/>
          </w:tcPr>
          <w:p w:rsidR="00115674" w:rsidRPr="00180FB9" w:rsidRDefault="00115674" w:rsidP="00115674">
            <w:pPr>
              <w:spacing w:before="120"/>
              <w:ind w:left="45"/>
              <w:textAlignment w:val="baseline"/>
              <w:rPr>
                <w:rFonts w:ascii="GillSans Light" w:eastAsia="Times New Roman" w:hAnsi="GillSans Light" w:cs="Arial"/>
                <w:szCs w:val="24"/>
                <w:lang w:eastAsia="en-AU"/>
              </w:rPr>
            </w:pPr>
            <w:r w:rsidRPr="00180FB9">
              <w:rPr>
                <w:rFonts w:ascii="GillSans Light" w:eastAsia="MS PGothic" w:hAnsi="GillSans Light"/>
                <w:color w:val="666666"/>
                <w:szCs w:val="24"/>
                <w:lang w:eastAsia="en-AU"/>
              </w:rPr>
              <w:t>Workforce Capability &amp; Performance</w:t>
            </w:r>
          </w:p>
        </w:tc>
        <w:tc>
          <w:tcPr>
            <w:tcW w:w="1900" w:type="dxa"/>
            <w:tcBorders>
              <w:top w:val="single" w:sz="8" w:space="0" w:color="EEEE32"/>
              <w:bottom w:val="single" w:sz="8" w:space="0" w:color="4F81BD"/>
            </w:tcBorders>
            <w:shd w:val="clear" w:color="auto" w:fill="EEEE32"/>
            <w:hideMark/>
          </w:tcPr>
          <w:p w:rsidR="00115674" w:rsidRPr="00180FB9" w:rsidRDefault="00115674" w:rsidP="00115674">
            <w:pPr>
              <w:spacing w:before="120"/>
              <w:ind w:left="994"/>
              <w:textAlignment w:val="baseline"/>
              <w:rPr>
                <w:rFonts w:ascii="GillSans Light" w:eastAsia="MS PGothic" w:hAnsi="GillSans Light"/>
                <w:color w:val="666666"/>
                <w:szCs w:val="24"/>
                <w:lang w:eastAsia="en-AU"/>
              </w:rPr>
            </w:pPr>
          </w:p>
          <w:p w:rsidR="00115674" w:rsidRPr="00180FB9" w:rsidRDefault="00115674" w:rsidP="00115674">
            <w:pPr>
              <w:spacing w:before="120"/>
              <w:ind w:left="994"/>
              <w:textAlignment w:val="baseline"/>
              <w:rPr>
                <w:rFonts w:ascii="GillSans Light" w:eastAsia="Times New Roman" w:hAnsi="GillSans Light" w:cs="Arial"/>
                <w:szCs w:val="24"/>
                <w:lang w:eastAsia="en-AU"/>
              </w:rPr>
            </w:pPr>
            <w:r w:rsidRPr="00180FB9">
              <w:rPr>
                <w:rFonts w:ascii="GillSans Light" w:eastAsia="MS PGothic" w:hAnsi="GillSans Light"/>
                <w:color w:val="666666"/>
                <w:szCs w:val="24"/>
                <w:lang w:eastAsia="en-AU"/>
              </w:rPr>
              <w:t>71.46%</w:t>
            </w:r>
          </w:p>
        </w:tc>
        <w:tc>
          <w:tcPr>
            <w:tcW w:w="1900" w:type="dxa"/>
            <w:tcBorders>
              <w:top w:val="single" w:sz="8" w:space="0" w:color="EEEE32"/>
              <w:bottom w:val="single" w:sz="8" w:space="0" w:color="4F81BD"/>
              <w:right w:val="single" w:sz="8" w:space="0" w:color="EEEE32"/>
            </w:tcBorders>
            <w:shd w:val="clear" w:color="auto" w:fill="EEEE32"/>
            <w:hideMark/>
          </w:tcPr>
          <w:p w:rsidR="00115674" w:rsidRPr="00180FB9" w:rsidRDefault="00115674" w:rsidP="00115674">
            <w:pPr>
              <w:spacing w:before="120"/>
              <w:ind w:left="994"/>
              <w:textAlignment w:val="baseline"/>
              <w:rPr>
                <w:rFonts w:ascii="GillSans Light" w:eastAsia="MS PGothic" w:hAnsi="GillSans Light"/>
                <w:color w:val="666666"/>
                <w:szCs w:val="24"/>
                <w:lang w:eastAsia="en-AU"/>
              </w:rPr>
            </w:pPr>
          </w:p>
          <w:p w:rsidR="00115674" w:rsidRPr="00180FB9" w:rsidRDefault="00115674" w:rsidP="00115674">
            <w:pPr>
              <w:spacing w:before="120"/>
              <w:ind w:left="994"/>
              <w:textAlignment w:val="baseline"/>
              <w:rPr>
                <w:rFonts w:ascii="GillSans Light" w:eastAsia="Times New Roman" w:hAnsi="GillSans Light" w:cs="Arial"/>
                <w:szCs w:val="24"/>
                <w:lang w:eastAsia="en-AU"/>
              </w:rPr>
            </w:pPr>
            <w:r w:rsidRPr="00180FB9">
              <w:rPr>
                <w:rFonts w:ascii="GillSans Light" w:eastAsia="MS PGothic" w:hAnsi="GillSans Light"/>
                <w:color w:val="666666"/>
                <w:szCs w:val="24"/>
                <w:lang w:eastAsia="en-AU"/>
              </w:rPr>
              <w:t>60.93%</w:t>
            </w:r>
          </w:p>
        </w:tc>
      </w:tr>
      <w:tr w:rsidR="00115674" w:rsidRPr="00D40231" w:rsidTr="00115674">
        <w:trPr>
          <w:trHeight w:val="1676"/>
        </w:trPr>
        <w:tc>
          <w:tcPr>
            <w:tcW w:w="2353" w:type="dxa"/>
            <w:tcBorders>
              <w:top w:val="single" w:sz="8" w:space="0" w:color="4F81BD"/>
              <w:left w:val="single" w:sz="8" w:space="0" w:color="4F81BD"/>
              <w:bottom w:val="single" w:sz="8" w:space="0" w:color="002060"/>
            </w:tcBorders>
            <w:shd w:val="clear" w:color="auto" w:fill="0070C0"/>
            <w:hideMark/>
          </w:tcPr>
          <w:p w:rsidR="00115674" w:rsidRPr="00180FB9" w:rsidRDefault="00115674" w:rsidP="00115674">
            <w:pPr>
              <w:spacing w:before="120"/>
              <w:ind w:left="45"/>
              <w:textAlignment w:val="baseline"/>
              <w:rPr>
                <w:rFonts w:ascii="GillSans Light" w:eastAsia="Times New Roman" w:hAnsi="GillSans Light" w:cs="Arial"/>
                <w:color w:val="FFFFFF"/>
                <w:szCs w:val="24"/>
                <w:lang w:eastAsia="en-AU"/>
              </w:rPr>
            </w:pPr>
            <w:r w:rsidRPr="00180FB9">
              <w:rPr>
                <w:rFonts w:ascii="GillSans Light" w:eastAsia="MS PGothic" w:hAnsi="GillSans Light"/>
                <w:color w:val="FFFFFF"/>
                <w:szCs w:val="24"/>
                <w:lang w:eastAsia="en-AU"/>
              </w:rPr>
              <w:t>Leadership, Management &amp; Workforce Behaviour</w:t>
            </w:r>
          </w:p>
        </w:tc>
        <w:tc>
          <w:tcPr>
            <w:tcW w:w="1900" w:type="dxa"/>
            <w:tcBorders>
              <w:top w:val="single" w:sz="8" w:space="0" w:color="4F81BD"/>
              <w:bottom w:val="single" w:sz="8" w:space="0" w:color="002060"/>
            </w:tcBorders>
            <w:shd w:val="clear" w:color="auto" w:fill="0070C0"/>
            <w:hideMark/>
          </w:tcPr>
          <w:p w:rsidR="00115674" w:rsidRPr="00180FB9" w:rsidRDefault="00115674" w:rsidP="00115674">
            <w:pPr>
              <w:spacing w:before="120"/>
              <w:ind w:left="994"/>
              <w:textAlignment w:val="baseline"/>
              <w:rPr>
                <w:rFonts w:ascii="GillSans Light" w:eastAsia="MS PGothic" w:hAnsi="GillSans Light"/>
                <w:color w:val="FFFFFF"/>
                <w:szCs w:val="24"/>
                <w:lang w:eastAsia="en-AU"/>
              </w:rPr>
            </w:pPr>
          </w:p>
          <w:p w:rsidR="00115674" w:rsidRPr="00180FB9" w:rsidRDefault="00115674" w:rsidP="00115674">
            <w:pPr>
              <w:spacing w:before="120"/>
              <w:ind w:left="994"/>
              <w:textAlignment w:val="baseline"/>
              <w:rPr>
                <w:rFonts w:ascii="GillSans Light" w:eastAsia="Times New Roman" w:hAnsi="GillSans Light" w:cs="Arial"/>
                <w:color w:val="FFFFFF"/>
                <w:szCs w:val="24"/>
                <w:lang w:eastAsia="en-AU"/>
              </w:rPr>
            </w:pPr>
            <w:r w:rsidRPr="00180FB9">
              <w:rPr>
                <w:rFonts w:ascii="GillSans Light" w:eastAsia="MS PGothic" w:hAnsi="GillSans Light"/>
                <w:color w:val="FFFFFF"/>
                <w:szCs w:val="24"/>
                <w:lang w:eastAsia="en-AU"/>
              </w:rPr>
              <w:t>67.17%</w:t>
            </w:r>
          </w:p>
        </w:tc>
        <w:tc>
          <w:tcPr>
            <w:tcW w:w="1900" w:type="dxa"/>
            <w:tcBorders>
              <w:top w:val="single" w:sz="8" w:space="0" w:color="4F81BD"/>
              <w:bottom w:val="single" w:sz="8" w:space="0" w:color="002060"/>
              <w:right w:val="single" w:sz="8" w:space="0" w:color="4F81BD"/>
            </w:tcBorders>
            <w:shd w:val="clear" w:color="auto" w:fill="0070C0"/>
            <w:hideMark/>
          </w:tcPr>
          <w:p w:rsidR="00115674" w:rsidRPr="00180FB9" w:rsidRDefault="00115674" w:rsidP="00115674">
            <w:pPr>
              <w:spacing w:before="120"/>
              <w:ind w:left="994"/>
              <w:textAlignment w:val="baseline"/>
              <w:rPr>
                <w:rFonts w:ascii="GillSans Light" w:eastAsia="MS PGothic" w:hAnsi="GillSans Light"/>
                <w:color w:val="FFFFFF"/>
                <w:szCs w:val="24"/>
                <w:lang w:eastAsia="en-AU"/>
              </w:rPr>
            </w:pPr>
          </w:p>
          <w:p w:rsidR="00115674" w:rsidRPr="00180FB9" w:rsidRDefault="00115674" w:rsidP="00115674">
            <w:pPr>
              <w:spacing w:before="120"/>
              <w:ind w:left="994"/>
              <w:textAlignment w:val="baseline"/>
              <w:rPr>
                <w:rFonts w:ascii="GillSans Light" w:eastAsia="Times New Roman" w:hAnsi="GillSans Light" w:cs="Arial"/>
                <w:color w:val="FFFFFF"/>
                <w:szCs w:val="24"/>
                <w:lang w:eastAsia="en-AU"/>
              </w:rPr>
            </w:pPr>
            <w:r w:rsidRPr="00180FB9">
              <w:rPr>
                <w:rFonts w:ascii="GillSans Light" w:eastAsia="MS PGothic" w:hAnsi="GillSans Light"/>
                <w:color w:val="FFFFFF"/>
                <w:szCs w:val="24"/>
                <w:lang w:eastAsia="en-AU"/>
              </w:rPr>
              <w:t>60.35%</w:t>
            </w:r>
          </w:p>
        </w:tc>
      </w:tr>
      <w:tr w:rsidR="00115674" w:rsidRPr="00D40231" w:rsidTr="00115674">
        <w:trPr>
          <w:trHeight w:val="1285"/>
        </w:trPr>
        <w:tc>
          <w:tcPr>
            <w:tcW w:w="2353" w:type="dxa"/>
            <w:tcBorders>
              <w:top w:val="single" w:sz="8" w:space="0" w:color="002060"/>
              <w:left w:val="single" w:sz="8" w:space="0" w:color="002060"/>
              <w:bottom w:val="single" w:sz="8" w:space="0" w:color="002060"/>
            </w:tcBorders>
            <w:shd w:val="clear" w:color="auto" w:fill="000000"/>
            <w:hideMark/>
          </w:tcPr>
          <w:p w:rsidR="00115674" w:rsidRPr="00180FB9" w:rsidRDefault="00115674" w:rsidP="00115674">
            <w:pPr>
              <w:spacing w:before="120"/>
              <w:ind w:left="45"/>
              <w:textAlignment w:val="baseline"/>
              <w:rPr>
                <w:rFonts w:ascii="GillSans Light" w:eastAsia="Times New Roman" w:hAnsi="GillSans Light" w:cs="Arial"/>
                <w:color w:val="FFFFFF"/>
                <w:szCs w:val="24"/>
                <w:lang w:eastAsia="en-AU"/>
              </w:rPr>
            </w:pPr>
            <w:r w:rsidRPr="00180FB9">
              <w:rPr>
                <w:rFonts w:ascii="GillSans Light" w:eastAsia="MS PGothic" w:hAnsi="GillSans Light"/>
                <w:color w:val="FFFFFF"/>
                <w:szCs w:val="24"/>
                <w:lang w:eastAsia="en-AU"/>
              </w:rPr>
              <w:t>Identity, Attributes &amp; Attitude</w:t>
            </w:r>
          </w:p>
        </w:tc>
        <w:tc>
          <w:tcPr>
            <w:tcW w:w="1900" w:type="dxa"/>
            <w:tcBorders>
              <w:top w:val="single" w:sz="8" w:space="0" w:color="002060"/>
              <w:bottom w:val="single" w:sz="8" w:space="0" w:color="002060"/>
            </w:tcBorders>
            <w:shd w:val="clear" w:color="auto" w:fill="000000"/>
            <w:hideMark/>
          </w:tcPr>
          <w:p w:rsidR="00115674" w:rsidRPr="00180FB9" w:rsidRDefault="00115674" w:rsidP="00115674">
            <w:pPr>
              <w:spacing w:before="120"/>
              <w:ind w:left="994"/>
              <w:textAlignment w:val="baseline"/>
              <w:rPr>
                <w:rFonts w:ascii="GillSans Light" w:eastAsia="MS PGothic" w:hAnsi="GillSans Light"/>
                <w:color w:val="FFFFFF"/>
                <w:szCs w:val="24"/>
                <w:lang w:eastAsia="en-AU"/>
              </w:rPr>
            </w:pPr>
          </w:p>
          <w:p w:rsidR="00115674" w:rsidRPr="00180FB9" w:rsidRDefault="00115674" w:rsidP="00115674">
            <w:pPr>
              <w:spacing w:before="120"/>
              <w:ind w:left="994"/>
              <w:textAlignment w:val="baseline"/>
              <w:rPr>
                <w:rFonts w:ascii="GillSans Light" w:eastAsia="Times New Roman" w:hAnsi="GillSans Light" w:cs="Arial"/>
                <w:color w:val="FFFFFF"/>
                <w:szCs w:val="24"/>
                <w:lang w:eastAsia="en-AU"/>
              </w:rPr>
            </w:pPr>
            <w:r w:rsidRPr="00180FB9">
              <w:rPr>
                <w:rFonts w:ascii="GillSans Light" w:eastAsia="MS PGothic" w:hAnsi="GillSans Light"/>
                <w:color w:val="FFFFFF"/>
                <w:szCs w:val="24"/>
                <w:lang w:eastAsia="en-AU"/>
              </w:rPr>
              <w:t>79.12%</w:t>
            </w:r>
          </w:p>
        </w:tc>
        <w:tc>
          <w:tcPr>
            <w:tcW w:w="1900" w:type="dxa"/>
            <w:tcBorders>
              <w:top w:val="single" w:sz="8" w:space="0" w:color="002060"/>
              <w:bottom w:val="single" w:sz="8" w:space="0" w:color="002060"/>
              <w:right w:val="single" w:sz="8" w:space="0" w:color="002060"/>
            </w:tcBorders>
            <w:shd w:val="clear" w:color="auto" w:fill="000000"/>
            <w:hideMark/>
          </w:tcPr>
          <w:p w:rsidR="00115674" w:rsidRPr="00180FB9" w:rsidRDefault="00115674" w:rsidP="00115674">
            <w:pPr>
              <w:spacing w:before="120"/>
              <w:ind w:left="994"/>
              <w:textAlignment w:val="baseline"/>
              <w:rPr>
                <w:rFonts w:ascii="GillSans Light" w:eastAsia="MS PGothic" w:hAnsi="GillSans Light"/>
                <w:color w:val="FFFFFF"/>
                <w:szCs w:val="24"/>
                <w:lang w:eastAsia="en-AU"/>
              </w:rPr>
            </w:pPr>
          </w:p>
          <w:p w:rsidR="00115674" w:rsidRPr="00180FB9" w:rsidRDefault="00115674" w:rsidP="00115674">
            <w:pPr>
              <w:spacing w:before="120"/>
              <w:ind w:left="994"/>
              <w:textAlignment w:val="baseline"/>
              <w:rPr>
                <w:rFonts w:ascii="GillSans Light" w:eastAsia="Times New Roman" w:hAnsi="GillSans Light" w:cs="Arial"/>
                <w:color w:val="FFFFFF"/>
                <w:szCs w:val="24"/>
                <w:lang w:eastAsia="en-AU"/>
              </w:rPr>
            </w:pPr>
            <w:r w:rsidRPr="00180FB9">
              <w:rPr>
                <w:rFonts w:ascii="GillSans Light" w:eastAsia="MS PGothic" w:hAnsi="GillSans Light"/>
                <w:color w:val="FFFFFF"/>
                <w:szCs w:val="24"/>
                <w:lang w:eastAsia="en-AU"/>
              </w:rPr>
              <w:t>73.18%</w:t>
            </w:r>
          </w:p>
        </w:tc>
      </w:tr>
    </w:tbl>
    <w:p w:rsidR="00115674" w:rsidRDefault="00C15F4D" w:rsidP="00B173DD">
      <w:pPr>
        <w:pStyle w:val="Heading2"/>
        <w:rPr>
          <w:rFonts w:ascii="GillSans Light" w:hAnsi="GillSans Light"/>
          <w:noProof/>
          <w:sz w:val="20"/>
          <w:lang w:eastAsia="en-AU"/>
        </w:rPr>
      </w:pPr>
      <w:r>
        <w:rPr>
          <w:rFonts w:ascii="GillSans Light" w:hAnsi="GillSans Light"/>
          <w:noProof/>
          <w:sz w:val="20"/>
          <w:lang w:eastAsia="en-AU"/>
        </w:rPr>
        <w:pict>
          <v:shape id="_x0000_i1030" type="#_x0000_t75" style="width:269.25pt;height:320.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">
            <v:imagedata r:id="rId30" o:title=""/>
            <o:lock v:ext="edit" aspectratio="f"/>
          </v:shape>
        </w:pict>
      </w:r>
    </w:p>
    <w:p w:rsidR="00222B86" w:rsidRDefault="00222B86" w:rsidP="00115674">
      <w:pPr>
        <w:sectPr w:rsidR="00222B86" w:rsidSect="00180FB9">
          <w:pgSz w:w="16840" w:h="11900" w:orient="landscape"/>
          <w:pgMar w:top="1418" w:right="2379" w:bottom="1797" w:left="1440" w:header="709" w:footer="2122" w:gutter="0"/>
          <w:cols w:space="708"/>
          <w:docGrid w:linePitch="326"/>
        </w:sect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B6674E" w:rsidP="00115674">
      <w:pPr>
        <w:rPr>
          <w:b/>
          <w:noProof/>
          <w:sz w:val="18"/>
          <w:lang w:eastAsia="en-AU"/>
        </w:rPr>
      </w:pPr>
    </w:p>
    <w:p w:rsidR="00B6674E" w:rsidRDefault="00C15F4D" w:rsidP="00115674">
      <w:pPr>
        <w:rPr>
          <w:b/>
          <w:noProof/>
          <w:sz w:val="18"/>
          <w:lang w:eastAsia="en-AU"/>
        </w:rPr>
      </w:pPr>
      <w:r>
        <w:rPr>
          <w:b/>
          <w:noProof/>
          <w:sz w:val="18"/>
          <w:lang w:eastAsia="en-AU"/>
        </w:rPr>
        <w:pict>
          <v:shape id="Picture 3" o:spid="_x0000_i1031" type="#_x0000_t75" style="width:263.25pt;height:24.75pt;visibility:visible">
            <v:imagedata r:id="rId31" o:title="people_directions_logo_JPG"/>
          </v:shape>
        </w:pict>
      </w:r>
    </w:p>
    <w:p w:rsidR="00B173DD" w:rsidRPr="00DE5723" w:rsidRDefault="00B6674E" w:rsidP="00115674">
      <w:r>
        <w:t xml:space="preserve">The People Directions Framework and </w:t>
      </w:r>
      <w:r>
        <w:br/>
        <w:t xml:space="preserve">Workforce Scorecard Relationship Model </w:t>
      </w:r>
      <w:r>
        <w:br/>
        <w:t xml:space="preserve">are available at </w:t>
      </w:r>
      <w:hyperlink r:id="rId32" w:history="1">
        <w:r w:rsidRPr="004304F5">
          <w:rPr>
            <w:rStyle w:val="Hyperlink"/>
          </w:rPr>
          <w:t>www.people.tas.gov.au</w:t>
        </w:r>
      </w:hyperlink>
      <w:r>
        <w:br/>
      </w:r>
      <w:r>
        <w:br/>
      </w:r>
      <w:r w:rsidRPr="00B6674E">
        <w:rPr>
          <w:rFonts w:ascii="GillSans" w:hAnsi="GillSans"/>
        </w:rPr>
        <w:t>For more information, email psmo@dpac.tas.gov.au</w:t>
      </w:r>
    </w:p>
    <w:sectPr w:rsidR="00B173DD" w:rsidRPr="00DE5723" w:rsidSect="00222B86">
      <w:footerReference w:type="default" r:id="rId33"/>
      <w:pgSz w:w="11900" w:h="16840"/>
      <w:pgMar w:top="2379" w:right="1797" w:bottom="1440" w:left="1418" w:header="709" w:footer="2122"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58B" w:rsidRDefault="0043758B">
      <w:pPr>
        <w:spacing w:before="0" w:after="0" w:line="240" w:lineRule="auto"/>
      </w:pPr>
      <w:r>
        <w:separator/>
      </w:r>
    </w:p>
  </w:endnote>
  <w:endnote w:type="continuationSeparator" w:id="0">
    <w:p w:rsidR="0043758B" w:rsidRDefault="0043758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Gill Sans Light">
    <w:altName w:val="GillSans Ligh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ill Sans">
    <w:altName w:val="GillSans Light"/>
    <w:charset w:val="00"/>
    <w:family w:val="auto"/>
    <w:pitch w:val="variable"/>
    <w:sig w:usb0="00000003" w:usb1="00000000" w:usb2="00000000" w:usb3="00000000" w:csb0="00000001" w:csb1="00000000"/>
  </w:font>
  <w:font w:name="GillSans">
    <w:panose1 w:val="020B0602020204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illSans Light">
    <w:panose1 w:val="020B0402020204020204"/>
    <w:charset w:val="00"/>
    <w:family w:val="swiss"/>
    <w:pitch w:val="variable"/>
    <w:sig w:usb0="00000007" w:usb1="00000000" w:usb2="00000000" w:usb3="00000000" w:csb0="00000093"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58B" w:rsidRDefault="0043758B" w:rsidP="007427BF">
    <w:pPr>
      <w:pStyle w:val="Footer"/>
      <w:ind w:left="-567"/>
    </w:pPr>
  </w:p>
  <w:p w:rsidR="0043758B" w:rsidRDefault="0043758B" w:rsidP="007427BF">
    <w:pPr>
      <w:pStyle w:val="Footer"/>
      <w:ind w:left="-567"/>
    </w:pPr>
  </w:p>
  <w:p w:rsidR="0043758B" w:rsidRDefault="0043758B" w:rsidP="007427BF">
    <w:pPr>
      <w:pStyle w:val="Footer"/>
      <w:ind w:left="-567"/>
    </w:pPr>
    <w:r>
      <w:t>Public Sector Management Office</w:t>
    </w:r>
  </w:p>
  <w:p w:rsidR="0043758B" w:rsidRDefault="0043758B" w:rsidP="007427BF">
    <w:pPr>
      <w:pStyle w:val="Footertext"/>
      <w:ind w:left="-567"/>
    </w:pPr>
    <w:r>
      <w:t>Department of Premier and Cabinet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58B" w:rsidRPr="00260814" w:rsidRDefault="00C15F4D">
    <w:pPr>
      <w:pStyle w:val="Footer"/>
      <w:rPr>
        <w:b/>
        <w:color w:val="5C7F92"/>
        <w:sz w:val="18"/>
      </w:rPr>
    </w:pPr>
    <w:r>
      <w:rPr>
        <w:b/>
        <w:noProof/>
        <w:color w:val="5C7F92"/>
        <w:sz w:val="18"/>
        <w:lang w:val="en-US"/>
      </w:rPr>
      <w:pict>
        <v:shapetype id="_x0000_t202" coordsize="21600,21600" o:spt="202" path="m,l,21600r21600,l21600,xe">
          <v:stroke joinstyle="miter"/>
          <v:path gradientshapeok="t" o:connecttype="rect"/>
        </v:shapetype>
        <v:shape id="_x0000_s2052" type="#_x0000_t202" style="position:absolute;margin-left:397.85pt;margin-top:64.15pt;width:62.45pt;height:22.75pt;z-index:251655680" filled="f" stroked="f">
          <v:fill o:detectmouseclick="t"/>
          <v:textbox style="mso-next-textbox:#_x0000_s2052" inset="0,0,0,0">
            <w:txbxContent>
              <w:p w:rsidR="0043758B" w:rsidRPr="00D562BA" w:rsidRDefault="0043758B" w:rsidP="00D562BA">
                <w:pPr>
                  <w:rPr>
                    <w:rStyle w:val="PageNumber"/>
                    <w:rFonts w:ascii="Gill Sans MT" w:hAnsi="Gill Sans MT"/>
                    <w:color w:val="5C7F92"/>
                    <w:sz w:val="20"/>
                  </w:rPr>
                </w:pPr>
                <w:r>
                  <w:rPr>
                    <w:rStyle w:val="PageNumber"/>
                    <w:rFonts w:ascii="Gill Sans MT" w:hAnsi="Gill Sans MT"/>
                    <w:color w:val="5C7F92"/>
                    <w:sz w:val="20"/>
                  </w:rPr>
                  <w:fldChar w:fldCharType="begin"/>
                </w:r>
                <w:r>
                  <w:rPr>
                    <w:rStyle w:val="PageNumber"/>
                    <w:rFonts w:ascii="Gill Sans MT" w:hAnsi="Gill Sans MT"/>
                    <w:color w:val="5C7F92"/>
                    <w:sz w:val="20"/>
                  </w:rPr>
                  <w:instrText xml:space="preserve"> PAGE   \* MERGEFORMAT </w:instrText>
                </w:r>
                <w:r>
                  <w:rPr>
                    <w:rStyle w:val="PageNumber"/>
                    <w:rFonts w:ascii="Gill Sans MT" w:hAnsi="Gill Sans MT"/>
                    <w:color w:val="5C7F92"/>
                    <w:sz w:val="20"/>
                  </w:rPr>
                  <w:fldChar w:fldCharType="separate"/>
                </w:r>
                <w:r w:rsidR="00C15F4D" w:rsidRPr="00C15F4D">
                  <w:rPr>
                    <w:rStyle w:val="PageNumber"/>
                    <w:rFonts w:ascii="Gill Sans MT" w:hAnsi="Gill Sans MT"/>
                    <w:b/>
                    <w:bCs/>
                    <w:noProof/>
                    <w:color w:val="5C7F92"/>
                    <w:sz w:val="20"/>
                    <w:lang w:val="en-US"/>
                  </w:rPr>
                  <w:t>2</w:t>
                </w:r>
                <w:r>
                  <w:rPr>
                    <w:rStyle w:val="PageNumber"/>
                    <w:rFonts w:ascii="Gill Sans MT" w:hAnsi="Gill Sans MT"/>
                    <w:color w:val="5C7F92"/>
                    <w:sz w:val="20"/>
                  </w:rPr>
                  <w:fldChar w:fldCharType="end"/>
                </w:r>
                <w:r>
                  <w:rPr>
                    <w:rStyle w:val="PageNumber"/>
                    <w:rFonts w:ascii="Gill Sans MT" w:hAnsi="Gill Sans MT"/>
                    <w:color w:val="5C7F92"/>
                    <w:sz w:val="20"/>
                  </w:rPr>
                  <w:t>/53</w:t>
                </w:r>
              </w:p>
            </w:txbxContent>
          </v:textbox>
        </v:shape>
      </w:pict>
    </w:r>
    <w:r>
      <w:rPr>
        <w:b/>
        <w:noProof/>
        <w:color w:val="5C7F92"/>
        <w:sz w:val="1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100.9pt;margin-top:749.85pt;width:648.1pt;height:94.1pt;z-index:-251657728;mso-wrap-edited:f;mso-position-vertical-relative:page" wrapcoords="-25 0 -25 21254 21600 21254 21600 0 -25 0">
          <v:imagedata r:id="rId1" o:title="circles"/>
          <w10:wrap anchory="page"/>
        </v:shape>
      </w:pict>
    </w:r>
    <w:r>
      <w:rPr>
        <w:b/>
        <w:noProof/>
        <w:color w:val="5C7F92"/>
        <w:sz w:val="18"/>
        <w:lang w:val="en-US"/>
      </w:rPr>
      <w:pict>
        <v:rect id="_x0000_s2051" style="position:absolute;margin-left:-12.8pt;margin-top:70.5pt;width:478.1pt;height:21.15pt;z-index:251654656" stroked="f" strokecolor="#4a7ebb" strokeweight="1.5pt">
          <v:fill o:detectmouseclick="t"/>
          <v:shadow opacity="22938f" offset="0"/>
          <v:textbox inset=",7.2pt,,7.2pt"/>
        </v:rect>
      </w:pict>
    </w:r>
    <w:r>
      <w:rPr>
        <w:b/>
        <w:noProof/>
        <w:color w:val="5C7F92"/>
        <w:sz w:val="18"/>
        <w:lang w:val="en-US"/>
      </w:rPr>
      <w:pict>
        <v:shape id="_x0000_s2053" type="#_x0000_t202" style="position:absolute;margin-left:-5.7pt;margin-top:74.2pt;width:383.7pt;height:17.95pt;z-index:251656704" filled="f" stroked="f">
          <v:fill o:detectmouseclick="t"/>
          <v:textbox style="mso-next-textbox:#_x0000_s2053" inset="0,0,0,0">
            <w:txbxContent>
              <w:p w:rsidR="0043758B" w:rsidRPr="005369DF" w:rsidRDefault="0043758B" w:rsidP="00E35BCB">
                <w:pPr>
                  <w:spacing w:before="0" w:after="0"/>
                  <w:rPr>
                    <w:rFonts w:ascii="Gill Sans MT" w:hAnsi="Gill Sans MT"/>
                    <w:color w:val="5C7F92"/>
                    <w:sz w:val="20"/>
                  </w:rPr>
                </w:pPr>
                <w:r>
                  <w:rPr>
                    <w:rStyle w:val="PageNumber"/>
                    <w:rFonts w:ascii="Gill Sans MT" w:hAnsi="Gill Sans MT"/>
                    <w:color w:val="5C7F92"/>
                    <w:sz w:val="20"/>
                  </w:rPr>
                  <w:t>People Directions Survey – Main Findings Report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58B" w:rsidRPr="00260814" w:rsidRDefault="00C15F4D">
    <w:pPr>
      <w:pStyle w:val="Footer"/>
      <w:rPr>
        <w:b/>
        <w:color w:val="5C7F92"/>
        <w:sz w:val="18"/>
      </w:rPr>
    </w:pPr>
    <w:r>
      <w:rPr>
        <w:b/>
        <w:noProof/>
        <w:color w:val="5C7F92"/>
        <w:sz w:val="1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00.9pt;margin-top:749.85pt;width:648.1pt;height:94.1pt;z-index:-251653632;mso-wrap-edited:f;mso-position-vertical-relative:page" wrapcoords="-25 0 -25 21254 21600 21254 21600 0 -25 0">
          <v:imagedata r:id="rId1" o:title="circles"/>
          <w10:wrap anchory="page"/>
        </v:shape>
      </w:pict>
    </w:r>
    <w:r>
      <w:rPr>
        <w:b/>
        <w:noProof/>
        <w:color w:val="5C7F92"/>
        <w:sz w:val="18"/>
        <w:lang w:val="en-US"/>
      </w:rPr>
      <w:pict>
        <v:rect id="_x0000_s2056" style="position:absolute;margin-left:-12.8pt;margin-top:70.5pt;width:478.1pt;height:21.15pt;z-index:251659776;mso-wrap-style:none" stroked="f" strokecolor="#4a7ebb" strokeweight="1.5pt">
          <v:fill o:detectmouseclick="t"/>
          <v:shadow opacity="22938f" offset="0"/>
          <v:textbox style="mso-fit-shape-to-text:t" inset=",7.2pt,,7.2pt"/>
        </v:rect>
      </w:pict>
    </w:r>
    <w:r>
      <w:rPr>
        <w:b/>
        <w:noProof/>
        <w:color w:val="5C7F92"/>
        <w:sz w:val="18"/>
        <w:lang w:val="en-US"/>
      </w:rPr>
      <w:pict>
        <v:shapetype id="_x0000_t202" coordsize="21600,21600" o:spt="202" path="m,l,21600r21600,l21600,xe">
          <v:stroke joinstyle="miter"/>
          <v:path gradientshapeok="t" o:connecttype="rect"/>
        </v:shapetype>
        <v:shape id="_x0000_s2058" type="#_x0000_t202" style="position:absolute;margin-left:-5.7pt;margin-top:74.2pt;width:383.7pt;height:17.95pt;z-index:251661824;mso-wrap-style:none" filled="f" stroked="f">
          <v:fill o:detectmouseclick="t"/>
          <v:textbox style="mso-next-textbox:#_x0000_s2058;mso-fit-shape-to-text:t" inset="0,0,0,0">
            <w:txbxContent>
              <w:p w:rsidR="0043758B" w:rsidRPr="005369DF" w:rsidRDefault="0043758B" w:rsidP="00E35BCB">
                <w:pPr>
                  <w:spacing w:before="0" w:after="0"/>
                  <w:rPr>
                    <w:rFonts w:ascii="Gill Sans MT" w:hAnsi="Gill Sans MT"/>
                    <w:color w:val="5C7F92"/>
                    <w:sz w:val="20"/>
                  </w:rPr>
                </w:pPr>
                <w:r>
                  <w:rPr>
                    <w:rStyle w:val="PageNumber"/>
                    <w:rFonts w:ascii="Gill Sans MT" w:hAnsi="Gill Sans MT"/>
                    <w:color w:val="5C7F92"/>
                    <w:sz w:val="20"/>
                  </w:rPr>
                  <w:t>People Directions Survey – Main Findings Report</w:t>
                </w:r>
              </w:p>
            </w:txbxContent>
          </v:textbox>
        </v:shape>
      </w:pict>
    </w:r>
    <w:r>
      <w:rPr>
        <w:b/>
        <w:noProof/>
        <w:color w:val="5C7F92"/>
        <w:sz w:val="18"/>
        <w:lang w:val="en-US"/>
      </w:rPr>
      <w:pict>
        <v:shape id="_x0000_s2057" type="#_x0000_t202" style="position:absolute;margin-left:436.2pt;margin-top:74.2pt;width:24.1pt;height:17.95pt;z-index:251660800" filled="f" stroked="f">
          <v:fill o:detectmouseclick="t"/>
          <v:textbox style="mso-next-textbox:#_x0000_s2057" inset="0,0,0,0">
            <w:txbxContent>
              <w:p w:rsidR="0043758B" w:rsidRPr="004D7955" w:rsidRDefault="0043758B" w:rsidP="00E35BCB">
                <w:pPr>
                  <w:spacing w:before="0" w:after="0"/>
                  <w:jc w:val="right"/>
                  <w:rPr>
                    <w:rFonts w:ascii="Gill Sans MT" w:hAnsi="Gill Sans MT"/>
                    <w:color w:val="5C7F92"/>
                    <w:sz w:val="20"/>
                  </w:rPr>
                </w:pP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PAGE </w:instrText>
                </w:r>
                <w:r w:rsidRPr="004D7955">
                  <w:rPr>
                    <w:rStyle w:val="PageNumber"/>
                    <w:rFonts w:ascii="Gill Sans MT" w:hAnsi="Gill Sans MT"/>
                    <w:color w:val="5C7F92"/>
                    <w:sz w:val="20"/>
                  </w:rPr>
                  <w:fldChar w:fldCharType="separate"/>
                </w:r>
                <w:r w:rsidR="00C15F4D">
                  <w:rPr>
                    <w:rStyle w:val="PageNumber"/>
                    <w:rFonts w:ascii="Gill Sans MT" w:hAnsi="Gill Sans MT"/>
                    <w:noProof/>
                    <w:color w:val="5C7F92"/>
                    <w:sz w:val="20"/>
                  </w:rPr>
                  <w:t>54</w:t>
                </w:r>
                <w:r w:rsidRPr="004D7955">
                  <w:rPr>
                    <w:rStyle w:val="PageNumber"/>
                    <w:rFonts w:ascii="Gill Sans MT" w:hAnsi="Gill Sans MT"/>
                    <w:color w:val="5C7F92"/>
                    <w:sz w:val="20"/>
                  </w:rPr>
                  <w:fldChar w:fldCharType="end"/>
                </w:r>
                <w:r>
                  <w:rPr>
                    <w:rStyle w:val="PageNumber"/>
                    <w:rFonts w:ascii="Gill Sans MT" w:hAnsi="Gill Sans MT"/>
                    <w:color w:val="5C7F92"/>
                    <w:sz w:val="20"/>
                  </w:rPr>
                  <w:t>/</w:t>
                </w: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NUMPAGES </w:instrText>
                </w:r>
                <w:r w:rsidRPr="004D7955">
                  <w:rPr>
                    <w:rStyle w:val="PageNumber"/>
                    <w:rFonts w:ascii="Gill Sans MT" w:hAnsi="Gill Sans MT"/>
                    <w:color w:val="5C7F92"/>
                    <w:sz w:val="20"/>
                  </w:rPr>
                  <w:fldChar w:fldCharType="separate"/>
                </w:r>
                <w:r w:rsidR="00C15F4D">
                  <w:rPr>
                    <w:rStyle w:val="PageNumber"/>
                    <w:rFonts w:ascii="Gill Sans MT" w:hAnsi="Gill Sans MT"/>
                    <w:noProof/>
                    <w:color w:val="5C7F92"/>
                    <w:sz w:val="20"/>
                  </w:rPr>
                  <w:t>54</w:t>
                </w:r>
                <w:r w:rsidRPr="004D7955">
                  <w:rPr>
                    <w:rStyle w:val="PageNumber"/>
                    <w:rFonts w:ascii="Gill Sans MT" w:hAnsi="Gill Sans MT"/>
                    <w:color w:val="5C7F92"/>
                    <w:sz w:val="20"/>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58B" w:rsidRDefault="0043758B">
      <w:pPr>
        <w:spacing w:before="0" w:after="0" w:line="240" w:lineRule="auto"/>
      </w:pPr>
      <w:r>
        <w:separator/>
      </w:r>
    </w:p>
  </w:footnote>
  <w:footnote w:type="continuationSeparator" w:id="0">
    <w:p w:rsidR="0043758B" w:rsidRDefault="0043758B">
      <w:pPr>
        <w:spacing w:before="0" w:after="0" w:line="240" w:lineRule="auto"/>
      </w:pPr>
      <w:r>
        <w:continuationSeparator/>
      </w:r>
    </w:p>
  </w:footnote>
  <w:footnote w:id="1">
    <w:p w:rsidR="0043758B" w:rsidRPr="0013338B" w:rsidRDefault="0043758B" w:rsidP="00E570A7">
      <w:pPr>
        <w:pStyle w:val="FootnoteText"/>
      </w:pPr>
      <w:r>
        <w:rPr>
          <w:rStyle w:val="FootnoteReference"/>
        </w:rPr>
        <w:footnoteRef/>
      </w:r>
      <w:r>
        <w:t xml:space="preserve"> ABS 1289.0 - Standards for Statistics on Cultural and Language Diversity, 1999.  </w:t>
      </w:r>
      <w:r w:rsidRPr="0013338B">
        <w:t xml:space="preserve">The measure reported on here includes all groups who identified. This captures information about the first language spoken, </w:t>
      </w:r>
      <w:r>
        <w:t xml:space="preserve">which may include </w:t>
      </w:r>
      <w:r w:rsidRPr="0013338B">
        <w:t xml:space="preserve">people born overseas whose language is not English, children of migrants, including those born overseas </w:t>
      </w:r>
      <w:r w:rsidRPr="0013338B">
        <w:rPr>
          <w:rFonts w:cs="Arial"/>
          <w:color w:val="000000"/>
        </w:rPr>
        <w:t>and arrived in Australia when they were aged five years or younger who did not speak English as a first language; those who were Australian-born but who did not speak English as a first language and had at least one parent</w:t>
      </w:r>
      <w:r>
        <w:rPr>
          <w:rFonts w:cs="Arial"/>
          <w:color w:val="000000"/>
        </w:rPr>
        <w:t xml:space="preserve"> who did not speak English as a first language</w:t>
      </w:r>
      <w:r w:rsidRPr="0013338B">
        <w:rPr>
          <w:rFonts w:cs="Arial"/>
          <w:color w:val="000000"/>
        </w:rPr>
        <w:t>; and those who were Australian-born and neither of whose parents spoke English as a first language.</w:t>
      </w:r>
    </w:p>
  </w:footnote>
  <w:footnote w:id="2">
    <w:p w:rsidR="0043758B" w:rsidRDefault="0043758B" w:rsidP="00B173DD">
      <w:pPr>
        <w:spacing w:after="0"/>
      </w:pPr>
      <w:r>
        <w:rPr>
          <w:rStyle w:val="FootnoteReference"/>
        </w:rPr>
        <w:footnoteRef/>
      </w:r>
      <w:r>
        <w:t xml:space="preserve"> </w:t>
      </w:r>
      <w:bookmarkStart w:id="91" w:name="OLE_LINK6"/>
      <w:bookmarkStart w:id="92" w:name="OLE_LINK7"/>
      <w:r>
        <w:rPr>
          <w:sz w:val="20"/>
          <w:szCs w:val="20"/>
        </w:rPr>
        <w:t xml:space="preserve">State Service Commissioner Tasmania (OSSC), </w:t>
      </w:r>
      <w:r w:rsidRPr="004A51E0">
        <w:rPr>
          <w:i/>
          <w:sz w:val="20"/>
          <w:szCs w:val="20"/>
        </w:rPr>
        <w:t>Annual Report 2010-2011</w:t>
      </w:r>
      <w:r>
        <w:rPr>
          <w:i/>
          <w:sz w:val="20"/>
          <w:szCs w:val="20"/>
        </w:rPr>
        <w:t xml:space="preserve">, </w:t>
      </w:r>
      <w:r w:rsidRPr="004A51E0">
        <w:rPr>
          <w:sz w:val="20"/>
          <w:szCs w:val="20"/>
        </w:rPr>
        <w:t>November 2011</w:t>
      </w:r>
      <w:r>
        <w:rPr>
          <w:sz w:val="20"/>
          <w:szCs w:val="20"/>
        </w:rPr>
        <w:t>, pp11</w:t>
      </w:r>
      <w:bookmarkEnd w:id="91"/>
      <w:bookmarkEnd w:id="92"/>
    </w:p>
  </w:footnote>
  <w:footnote w:id="3">
    <w:p w:rsidR="0043758B" w:rsidRPr="0013338B" w:rsidRDefault="0043758B" w:rsidP="00B173DD">
      <w:pPr>
        <w:pStyle w:val="NormalWeb"/>
        <w:shd w:val="clear" w:color="auto" w:fill="FFFFFF"/>
        <w:spacing w:before="0" w:beforeAutospacing="0" w:after="0" w:afterAutospacing="0"/>
        <w:rPr>
          <w:rFonts w:ascii="GillSans Light" w:hAnsi="GillSans Light" w:cs="Arial"/>
          <w:color w:val="000000"/>
          <w:sz w:val="20"/>
          <w:szCs w:val="20"/>
        </w:rPr>
      </w:pPr>
      <w:r w:rsidRPr="0013338B">
        <w:rPr>
          <w:rStyle w:val="FootnoteReference"/>
          <w:rFonts w:ascii="GillSans Light" w:hAnsi="GillSans Light"/>
          <w:sz w:val="20"/>
          <w:szCs w:val="20"/>
        </w:rPr>
        <w:footnoteRef/>
      </w:r>
      <w:r w:rsidRPr="0013338B">
        <w:rPr>
          <w:rFonts w:ascii="GillSans Light" w:hAnsi="GillSans Light"/>
          <w:sz w:val="20"/>
          <w:szCs w:val="20"/>
        </w:rPr>
        <w:t xml:space="preserve"> </w:t>
      </w:r>
      <w:r w:rsidRPr="0013338B">
        <w:rPr>
          <w:rFonts w:ascii="GillSans Light" w:hAnsi="GillSans Light" w:cs="Arial"/>
          <w:color w:val="000000"/>
          <w:sz w:val="20"/>
          <w:szCs w:val="20"/>
        </w:rPr>
        <w:t xml:space="preserve">COAG, </w:t>
      </w:r>
      <w:r w:rsidRPr="0013338B">
        <w:rPr>
          <w:rStyle w:val="Emphasis"/>
          <w:rFonts w:ascii="GillSans Light" w:hAnsi="GillSans Light" w:cs="Arial"/>
          <w:color w:val="000000"/>
          <w:sz w:val="20"/>
          <w:szCs w:val="20"/>
        </w:rPr>
        <w:t>National Disability Strategy</w:t>
      </w:r>
      <w:r w:rsidRPr="0013338B">
        <w:rPr>
          <w:rFonts w:ascii="GillSans Light" w:hAnsi="GillSans Light" w:cs="Arial"/>
          <w:color w:val="000000"/>
          <w:sz w:val="20"/>
          <w:szCs w:val="20"/>
        </w:rPr>
        <w:t xml:space="preserve"> 2010–2020, Commonwealth of Australia, Canberra, &lt;</w:t>
      </w:r>
      <w:hyperlink r:id="rId1" w:history="1">
        <w:r w:rsidRPr="0013338B">
          <w:rPr>
            <w:rStyle w:val="Hyperlink"/>
            <w:rFonts w:ascii="GillSans Light" w:hAnsi="GillSans Light" w:cs="Arial"/>
            <w:sz w:val="20"/>
            <w:szCs w:val="20"/>
          </w:rPr>
          <w:t>www.coag.gov.au</w:t>
        </w:r>
      </w:hyperlink>
      <w:r w:rsidRPr="0013338B">
        <w:rPr>
          <w:rFonts w:ascii="GillSans Light" w:hAnsi="GillSans Light" w:cs="Arial"/>
          <w:color w:val="000000"/>
          <w:sz w:val="20"/>
          <w:szCs w:val="20"/>
        </w:rPr>
        <w:t>&gt;.</w:t>
      </w:r>
    </w:p>
    <w:p w:rsidR="0043758B" w:rsidRPr="0013338B" w:rsidRDefault="0043758B" w:rsidP="00B173DD">
      <w:pPr>
        <w:pStyle w:val="FootnoteText"/>
      </w:pPr>
    </w:p>
  </w:footnote>
  <w:footnote w:id="4">
    <w:p w:rsidR="0043758B" w:rsidRPr="0013338B" w:rsidRDefault="0043758B" w:rsidP="00B173DD">
      <w:pPr>
        <w:pStyle w:val="FootnoteText"/>
      </w:pPr>
      <w:r w:rsidRPr="0013338B">
        <w:rPr>
          <w:rStyle w:val="FootnoteReference"/>
        </w:rPr>
        <w:footnoteRef/>
      </w:r>
      <w:r w:rsidRPr="0013338B">
        <w:t xml:space="preserve"> State Service Commissioner Tasmania (OSSC), </w:t>
      </w:r>
      <w:r w:rsidRPr="0013338B">
        <w:rPr>
          <w:i/>
        </w:rPr>
        <w:t xml:space="preserve">Annual Report 2010-2011, </w:t>
      </w:r>
      <w:r w:rsidRPr="0013338B">
        <w:t>November 2011, pp11</w:t>
      </w:r>
    </w:p>
  </w:footnote>
  <w:footnote w:id="5">
    <w:p w:rsidR="0043758B" w:rsidRDefault="0043758B">
      <w:pPr>
        <w:pStyle w:val="FootnoteText"/>
      </w:pPr>
      <w:r>
        <w:rPr>
          <w:rStyle w:val="FootnoteReference"/>
        </w:rPr>
        <w:footnoteRef/>
      </w:r>
      <w:r>
        <w:t xml:space="preserve"> Tasmanian State Service Workforce Profile 2011, pp 33 </w:t>
      </w:r>
    </w:p>
  </w:footnote>
  <w:footnote w:id="6">
    <w:p w:rsidR="0043758B" w:rsidRDefault="0043758B" w:rsidP="00B173DD">
      <w:pPr>
        <w:pStyle w:val="FootnoteText"/>
      </w:pPr>
      <w:r>
        <w:rPr>
          <w:rStyle w:val="FootnoteReference"/>
        </w:rPr>
        <w:footnoteRef/>
      </w:r>
      <w:r>
        <w:t xml:space="preserve"> English, JW, 2011, &lt;</w:t>
      </w:r>
      <w:hyperlink r:id="rId2" w:history="1">
        <w:r w:rsidRPr="002B21B1">
          <w:rPr>
            <w:rStyle w:val="Hyperlink"/>
          </w:rPr>
          <w:t>http://www.airc.net.au/extras/1023.IDEAS-PS-PAPER.pdf</w:t>
        </w:r>
      </w:hyperlink>
      <w:r>
        <w:t>&gt;</w:t>
      </w:r>
    </w:p>
    <w:p w:rsidR="0043758B" w:rsidRDefault="0043758B" w:rsidP="00B173DD">
      <w:pPr>
        <w:pStyle w:val="FootnoteText"/>
      </w:pPr>
    </w:p>
  </w:footnote>
  <w:footnote w:id="7">
    <w:p w:rsidR="0043758B" w:rsidRDefault="0043758B">
      <w:pPr>
        <w:pStyle w:val="FootnoteText"/>
      </w:pPr>
      <w:r>
        <w:rPr>
          <w:rStyle w:val="FootnoteReference"/>
        </w:rPr>
        <w:footnoteRef/>
      </w:r>
      <w:r>
        <w:t xml:space="preserve"> This is based on the APSC Mac Report and ANAO Report findings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58B" w:rsidRDefault="00C15F4D" w:rsidP="00E35BCB">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105.6pt;margin-top:20.95pt;width:648.1pt;height:94.1pt;z-index:-251658752;mso-position-vertical-relative:page">
          <v:imagedata r:id="rId1" o:title="circles"/>
          <w10:wrap anchory="page"/>
        </v:shape>
      </w:pict>
    </w:r>
    <w:r>
      <w:pict>
        <v:shape id="_x0000_s2049" type="#_x0000_t75" alt="Tasmania - Explore the possibilities" style="position:absolute;margin-left:388.05pt;margin-top:775.45pt;width:108.9pt;height:39pt;z-index:251652608;visibility:visible;mso-position-vertical-relative:page">
          <v:imagedata r:id="rId2" o:title="TasGov_Hor(C)"/>
          <w10:wrap anchory="page"/>
        </v:shape>
      </w:pict>
    </w:r>
    <w:r>
      <w:pict>
        <v:shape id="_x0000_s2050" type="#_x0000_t75" alt="Base Wave.png" style="position:absolute;margin-left:-62.9pt;margin-top:754.45pt;width:580pt;height:31pt;z-index:251653632;visibility:visible;mso-position-vertical-relative:page">
          <v:imagedata r:id="rId3" o:title="Base Wave"/>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58B" w:rsidRPr="00D3760D" w:rsidRDefault="0043758B" w:rsidP="00E35B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76247"/>
    <w:multiLevelType w:val="hybridMultilevel"/>
    <w:tmpl w:val="09AC4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6F3BBA"/>
    <w:multiLevelType w:val="hybridMultilevel"/>
    <w:tmpl w:val="1046D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542744"/>
    <w:multiLevelType w:val="hybridMultilevel"/>
    <w:tmpl w:val="0E1A7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5A5BA4"/>
    <w:multiLevelType w:val="hybridMultilevel"/>
    <w:tmpl w:val="B7C23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1344F1"/>
    <w:multiLevelType w:val="hybridMultilevel"/>
    <w:tmpl w:val="38465C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nsid w:val="24DB2393"/>
    <w:multiLevelType w:val="hybridMultilevel"/>
    <w:tmpl w:val="E3B2B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52E135F"/>
    <w:multiLevelType w:val="hybridMultilevel"/>
    <w:tmpl w:val="E28E25C4"/>
    <w:lvl w:ilvl="0" w:tplc="2B7C8CC2">
      <w:start w:val="1"/>
      <w:numFmt w:val="bullet"/>
      <w:pStyle w:val="Bullets"/>
      <w:lvlText w:val=""/>
      <w:lvlJc w:val="left"/>
      <w:pPr>
        <w:ind w:left="1418" w:hanging="284"/>
      </w:pPr>
      <w:rPr>
        <w:rFonts w:ascii="Arial Black" w:hAnsi="Arial Black" w:hint="default"/>
        <w:b/>
        <w:i w:val="0"/>
        <w:color w:val="94A545"/>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A60F4F"/>
    <w:multiLevelType w:val="hybridMultilevel"/>
    <w:tmpl w:val="CC28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B55FDE"/>
    <w:multiLevelType w:val="hybridMultilevel"/>
    <w:tmpl w:val="1CF06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C362BCF"/>
    <w:multiLevelType w:val="hybridMultilevel"/>
    <w:tmpl w:val="C3182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60D07BA"/>
    <w:multiLevelType w:val="hybridMultilevel"/>
    <w:tmpl w:val="2C38AD1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nsid w:val="5CC66EF8"/>
    <w:multiLevelType w:val="hybridMultilevel"/>
    <w:tmpl w:val="B4A825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nsid w:val="72FC10E3"/>
    <w:multiLevelType w:val="hybridMultilevel"/>
    <w:tmpl w:val="6142B322"/>
    <w:lvl w:ilvl="0" w:tplc="B4A822AE">
      <w:start w:val="1"/>
      <w:numFmt w:val="decimal"/>
      <w:pStyle w:val="Numberedlist"/>
      <w:lvlText w:val="%1."/>
      <w:lvlJc w:val="left"/>
      <w:pPr>
        <w:ind w:left="1494" w:hanging="360"/>
      </w:pPr>
      <w:rPr>
        <w:rFonts w:ascii="Gill Sans Light" w:hAnsi="Gill Sans Light" w:hint="default"/>
        <w:b w:val="0"/>
        <w:i w:val="0"/>
        <w:color w:val="94A545"/>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35170B"/>
    <w:multiLevelType w:val="hybridMultilevel"/>
    <w:tmpl w:val="52DC206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nsid w:val="75510798"/>
    <w:multiLevelType w:val="hybridMultilevel"/>
    <w:tmpl w:val="1834E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6D46708"/>
    <w:multiLevelType w:val="hybridMultilevel"/>
    <w:tmpl w:val="B358D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C1B6BF9"/>
    <w:multiLevelType w:val="hybridMultilevel"/>
    <w:tmpl w:val="F71EE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1"/>
  </w:num>
  <w:num w:numId="4">
    <w:abstractNumId w:val="5"/>
  </w:num>
  <w:num w:numId="5">
    <w:abstractNumId w:val="15"/>
  </w:num>
  <w:num w:numId="6">
    <w:abstractNumId w:val="13"/>
  </w:num>
  <w:num w:numId="7">
    <w:abstractNumId w:val="4"/>
  </w:num>
  <w:num w:numId="8">
    <w:abstractNumId w:val="3"/>
  </w:num>
  <w:num w:numId="9">
    <w:abstractNumId w:val="8"/>
  </w:num>
  <w:num w:numId="10">
    <w:abstractNumId w:val="2"/>
  </w:num>
  <w:num w:numId="11">
    <w:abstractNumId w:val="9"/>
  </w:num>
  <w:num w:numId="12">
    <w:abstractNumId w:val="14"/>
  </w:num>
  <w:num w:numId="13">
    <w:abstractNumId w:val="1"/>
  </w:num>
  <w:num w:numId="14">
    <w:abstractNumId w:val="10"/>
  </w:num>
  <w:num w:numId="15">
    <w:abstractNumId w:val="16"/>
  </w:num>
  <w:num w:numId="16">
    <w:abstractNumId w:val="0"/>
  </w:num>
  <w:num w:numId="1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120"/>
  <w:drawingGridVerticalSpacing w:val="360"/>
  <w:displayHorizontalDrawingGridEvery w:val="0"/>
  <w:displayVerticalDrawingGridEvery w:val="0"/>
  <w:characterSpacingControl w:val="doNotCompress"/>
  <w:hdrShapeDefaults>
    <o:shapedefaults v:ext="edit" spidmax="2062">
      <o:colormru v:ext="edit" colors="#5c7f92"/>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34C9"/>
    <w:rsid w:val="000021CC"/>
    <w:rsid w:val="000234C9"/>
    <w:rsid w:val="00025EC6"/>
    <w:rsid w:val="00033D01"/>
    <w:rsid w:val="000411BC"/>
    <w:rsid w:val="000612EF"/>
    <w:rsid w:val="00063304"/>
    <w:rsid w:val="00097709"/>
    <w:rsid w:val="000A40DC"/>
    <w:rsid w:val="000B6385"/>
    <w:rsid w:val="000E000F"/>
    <w:rsid w:val="000F0193"/>
    <w:rsid w:val="00101F95"/>
    <w:rsid w:val="00115674"/>
    <w:rsid w:val="00115D92"/>
    <w:rsid w:val="00116749"/>
    <w:rsid w:val="00150BFD"/>
    <w:rsid w:val="00155A89"/>
    <w:rsid w:val="001579B3"/>
    <w:rsid w:val="00161C97"/>
    <w:rsid w:val="00167A97"/>
    <w:rsid w:val="00180FB9"/>
    <w:rsid w:val="00186B9D"/>
    <w:rsid w:val="00187DA9"/>
    <w:rsid w:val="001917FA"/>
    <w:rsid w:val="00192812"/>
    <w:rsid w:val="0019415A"/>
    <w:rsid w:val="001A0D4B"/>
    <w:rsid w:val="001B3075"/>
    <w:rsid w:val="001C0AE4"/>
    <w:rsid w:val="001C745F"/>
    <w:rsid w:val="001E690E"/>
    <w:rsid w:val="002043E1"/>
    <w:rsid w:val="00220E92"/>
    <w:rsid w:val="00222B86"/>
    <w:rsid w:val="00242AFD"/>
    <w:rsid w:val="0026562A"/>
    <w:rsid w:val="002841BD"/>
    <w:rsid w:val="002852A4"/>
    <w:rsid w:val="002A0614"/>
    <w:rsid w:val="002A2728"/>
    <w:rsid w:val="002A5D9A"/>
    <w:rsid w:val="002A748D"/>
    <w:rsid w:val="002A752A"/>
    <w:rsid w:val="002A76B0"/>
    <w:rsid w:val="002B1CE6"/>
    <w:rsid w:val="002C1166"/>
    <w:rsid w:val="002C5CE1"/>
    <w:rsid w:val="002C6866"/>
    <w:rsid w:val="002D277B"/>
    <w:rsid w:val="002D5883"/>
    <w:rsid w:val="0030446F"/>
    <w:rsid w:val="00306A3E"/>
    <w:rsid w:val="003472A0"/>
    <w:rsid w:val="00350540"/>
    <w:rsid w:val="0035271B"/>
    <w:rsid w:val="00353BAF"/>
    <w:rsid w:val="003616AF"/>
    <w:rsid w:val="00363B43"/>
    <w:rsid w:val="003643BF"/>
    <w:rsid w:val="00366042"/>
    <w:rsid w:val="00391E94"/>
    <w:rsid w:val="003A2211"/>
    <w:rsid w:val="003A36C3"/>
    <w:rsid w:val="003A7E3A"/>
    <w:rsid w:val="003D4AE8"/>
    <w:rsid w:val="003D786C"/>
    <w:rsid w:val="003E5D96"/>
    <w:rsid w:val="00404819"/>
    <w:rsid w:val="0041073B"/>
    <w:rsid w:val="00417498"/>
    <w:rsid w:val="0043758B"/>
    <w:rsid w:val="004646E1"/>
    <w:rsid w:val="00473A90"/>
    <w:rsid w:val="00475F50"/>
    <w:rsid w:val="004816E2"/>
    <w:rsid w:val="00491F59"/>
    <w:rsid w:val="0049422F"/>
    <w:rsid w:val="004A49A7"/>
    <w:rsid w:val="004A6768"/>
    <w:rsid w:val="004C698E"/>
    <w:rsid w:val="004D46CE"/>
    <w:rsid w:val="004D7CA4"/>
    <w:rsid w:val="004F3512"/>
    <w:rsid w:val="00515587"/>
    <w:rsid w:val="0051710D"/>
    <w:rsid w:val="005450BD"/>
    <w:rsid w:val="00577CA6"/>
    <w:rsid w:val="00585DE6"/>
    <w:rsid w:val="00590AB0"/>
    <w:rsid w:val="0059357E"/>
    <w:rsid w:val="005B1F3D"/>
    <w:rsid w:val="005E0889"/>
    <w:rsid w:val="005E4671"/>
    <w:rsid w:val="0060437B"/>
    <w:rsid w:val="00613A73"/>
    <w:rsid w:val="00615113"/>
    <w:rsid w:val="00634139"/>
    <w:rsid w:val="00647CEF"/>
    <w:rsid w:val="006532EE"/>
    <w:rsid w:val="0065349D"/>
    <w:rsid w:val="00661243"/>
    <w:rsid w:val="0068010C"/>
    <w:rsid w:val="006943EA"/>
    <w:rsid w:val="006A1C34"/>
    <w:rsid w:val="006B1B85"/>
    <w:rsid w:val="006C51E3"/>
    <w:rsid w:val="006D60BE"/>
    <w:rsid w:val="006D7006"/>
    <w:rsid w:val="006E33E3"/>
    <w:rsid w:val="006F7E1F"/>
    <w:rsid w:val="00715B1E"/>
    <w:rsid w:val="0072239D"/>
    <w:rsid w:val="00731A3B"/>
    <w:rsid w:val="00735F17"/>
    <w:rsid w:val="0074020B"/>
    <w:rsid w:val="007427BF"/>
    <w:rsid w:val="00765E3C"/>
    <w:rsid w:val="00773CA5"/>
    <w:rsid w:val="0079255F"/>
    <w:rsid w:val="007952A0"/>
    <w:rsid w:val="007A04E4"/>
    <w:rsid w:val="007B3C60"/>
    <w:rsid w:val="007C0061"/>
    <w:rsid w:val="007D5DCD"/>
    <w:rsid w:val="007F47FE"/>
    <w:rsid w:val="007F5D91"/>
    <w:rsid w:val="00817BA3"/>
    <w:rsid w:val="008231B6"/>
    <w:rsid w:val="00832318"/>
    <w:rsid w:val="00875291"/>
    <w:rsid w:val="00891A8F"/>
    <w:rsid w:val="00891F23"/>
    <w:rsid w:val="00893290"/>
    <w:rsid w:val="008B0888"/>
    <w:rsid w:val="008D0999"/>
    <w:rsid w:val="008E49B3"/>
    <w:rsid w:val="008E538D"/>
    <w:rsid w:val="008F57B4"/>
    <w:rsid w:val="0090506F"/>
    <w:rsid w:val="00934E9D"/>
    <w:rsid w:val="00954C76"/>
    <w:rsid w:val="0096411A"/>
    <w:rsid w:val="00965F48"/>
    <w:rsid w:val="00975206"/>
    <w:rsid w:val="009770B0"/>
    <w:rsid w:val="009833AE"/>
    <w:rsid w:val="009865CB"/>
    <w:rsid w:val="00987B75"/>
    <w:rsid w:val="009A592C"/>
    <w:rsid w:val="009A70A2"/>
    <w:rsid w:val="009B0668"/>
    <w:rsid w:val="009B35C8"/>
    <w:rsid w:val="009B64EF"/>
    <w:rsid w:val="009C663A"/>
    <w:rsid w:val="009C6676"/>
    <w:rsid w:val="009E05A1"/>
    <w:rsid w:val="009E4F48"/>
    <w:rsid w:val="00A059FB"/>
    <w:rsid w:val="00A14AA8"/>
    <w:rsid w:val="00A22F5E"/>
    <w:rsid w:val="00A35BF3"/>
    <w:rsid w:val="00A35C28"/>
    <w:rsid w:val="00A4401E"/>
    <w:rsid w:val="00A832CF"/>
    <w:rsid w:val="00A86A81"/>
    <w:rsid w:val="00A87CA8"/>
    <w:rsid w:val="00AB3260"/>
    <w:rsid w:val="00AC10AD"/>
    <w:rsid w:val="00AD08F2"/>
    <w:rsid w:val="00AE270A"/>
    <w:rsid w:val="00AE46BF"/>
    <w:rsid w:val="00AF5999"/>
    <w:rsid w:val="00B1330F"/>
    <w:rsid w:val="00B13D28"/>
    <w:rsid w:val="00B173DD"/>
    <w:rsid w:val="00B224E1"/>
    <w:rsid w:val="00B34548"/>
    <w:rsid w:val="00B43662"/>
    <w:rsid w:val="00B60F9B"/>
    <w:rsid w:val="00B626CA"/>
    <w:rsid w:val="00B6674E"/>
    <w:rsid w:val="00B71D24"/>
    <w:rsid w:val="00BB1F36"/>
    <w:rsid w:val="00BC67B9"/>
    <w:rsid w:val="00BE53B2"/>
    <w:rsid w:val="00BF453D"/>
    <w:rsid w:val="00BF6FCB"/>
    <w:rsid w:val="00C10B51"/>
    <w:rsid w:val="00C11786"/>
    <w:rsid w:val="00C15F4D"/>
    <w:rsid w:val="00C16FCA"/>
    <w:rsid w:val="00C20DD8"/>
    <w:rsid w:val="00C250A6"/>
    <w:rsid w:val="00C31BE7"/>
    <w:rsid w:val="00C35316"/>
    <w:rsid w:val="00C43E34"/>
    <w:rsid w:val="00C8545E"/>
    <w:rsid w:val="00C95270"/>
    <w:rsid w:val="00CB0C47"/>
    <w:rsid w:val="00CF4E53"/>
    <w:rsid w:val="00CF4F79"/>
    <w:rsid w:val="00D07C09"/>
    <w:rsid w:val="00D31A88"/>
    <w:rsid w:val="00D3615A"/>
    <w:rsid w:val="00D42B30"/>
    <w:rsid w:val="00D44317"/>
    <w:rsid w:val="00D562BA"/>
    <w:rsid w:val="00D60111"/>
    <w:rsid w:val="00D67D32"/>
    <w:rsid w:val="00D74EA8"/>
    <w:rsid w:val="00D90025"/>
    <w:rsid w:val="00DA333A"/>
    <w:rsid w:val="00DB1DE0"/>
    <w:rsid w:val="00DC0850"/>
    <w:rsid w:val="00DC2CA8"/>
    <w:rsid w:val="00DD0D4C"/>
    <w:rsid w:val="00DD486A"/>
    <w:rsid w:val="00DE6E0B"/>
    <w:rsid w:val="00DF09C1"/>
    <w:rsid w:val="00E135C9"/>
    <w:rsid w:val="00E35BCB"/>
    <w:rsid w:val="00E3634C"/>
    <w:rsid w:val="00E522AF"/>
    <w:rsid w:val="00E529B2"/>
    <w:rsid w:val="00E570A7"/>
    <w:rsid w:val="00E6662B"/>
    <w:rsid w:val="00E71A0A"/>
    <w:rsid w:val="00E8242D"/>
    <w:rsid w:val="00E83E1C"/>
    <w:rsid w:val="00E942C8"/>
    <w:rsid w:val="00EA01B7"/>
    <w:rsid w:val="00EA37F8"/>
    <w:rsid w:val="00EB5E27"/>
    <w:rsid w:val="00EB6CA1"/>
    <w:rsid w:val="00EC24A7"/>
    <w:rsid w:val="00ED4EBD"/>
    <w:rsid w:val="00ED55A9"/>
    <w:rsid w:val="00EE45B6"/>
    <w:rsid w:val="00EE510A"/>
    <w:rsid w:val="00EF57AC"/>
    <w:rsid w:val="00F0382D"/>
    <w:rsid w:val="00F211E8"/>
    <w:rsid w:val="00F45861"/>
    <w:rsid w:val="00F50FB5"/>
    <w:rsid w:val="00F571B8"/>
    <w:rsid w:val="00F771BA"/>
    <w:rsid w:val="00FA4438"/>
    <w:rsid w:val="00FC4BC5"/>
    <w:rsid w:val="00FC6113"/>
    <w:rsid w:val="00FD6BD7"/>
    <w:rsid w:val="00FE2207"/>
    <w:rsid w:val="00FF3C1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colormru v:ext="edit" colors="#5c7f9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0"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65"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9"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063304"/>
    <w:pPr>
      <w:spacing w:before="240" w:after="200" w:line="276" w:lineRule="auto"/>
    </w:pPr>
    <w:rPr>
      <w:rFonts w:ascii="Gill Sans Light" w:hAnsi="Gill Sans Light"/>
      <w:sz w:val="24"/>
      <w:szCs w:val="22"/>
      <w:lang w:val="en-AU"/>
    </w:rPr>
  </w:style>
  <w:style w:type="paragraph" w:styleId="Heading1">
    <w:name w:val="heading 1"/>
    <w:basedOn w:val="Heading2"/>
    <w:next w:val="Normal"/>
    <w:link w:val="Heading1Char"/>
    <w:uiPriority w:val="9"/>
    <w:qFormat/>
    <w:rsid w:val="005B295C"/>
    <w:pPr>
      <w:spacing w:before="0"/>
      <w:outlineLvl w:val="0"/>
    </w:pPr>
    <w:rPr>
      <w:rFonts w:ascii="Gill Sans Light" w:hAnsi="Gill Sans Light"/>
      <w:b w:val="0"/>
      <w:caps w:val="0"/>
      <w:color w:val="94A545"/>
      <w:sz w:val="72"/>
    </w:rPr>
  </w:style>
  <w:style w:type="paragraph" w:styleId="Heading2">
    <w:name w:val="heading 2"/>
    <w:basedOn w:val="Normal"/>
    <w:next w:val="Normal"/>
    <w:link w:val="Heading2Char"/>
    <w:uiPriority w:val="9"/>
    <w:qFormat/>
    <w:rsid w:val="005B295C"/>
    <w:pPr>
      <w:keepNext/>
      <w:spacing w:after="0"/>
      <w:outlineLvl w:val="1"/>
    </w:pPr>
    <w:rPr>
      <w:rFonts w:ascii="Gill Sans" w:eastAsia="Times New Roman" w:hAnsi="Gill Sans"/>
      <w:b/>
      <w:bCs/>
      <w:iCs/>
      <w:caps/>
      <w:color w:val="5C7F92"/>
      <w:szCs w:val="28"/>
    </w:rPr>
  </w:style>
  <w:style w:type="paragraph" w:styleId="Heading3">
    <w:name w:val="heading 3"/>
    <w:basedOn w:val="Normal"/>
    <w:next w:val="Normal"/>
    <w:link w:val="Heading3Char"/>
    <w:uiPriority w:val="9"/>
    <w:qFormat/>
    <w:rsid w:val="005B295C"/>
    <w:pPr>
      <w:keepNext/>
      <w:spacing w:after="60"/>
      <w:outlineLvl w:val="2"/>
    </w:pPr>
    <w:rPr>
      <w:rFonts w:ascii="Gill Sans" w:eastAsia="Times New Roman" w:hAnsi="Gill Sans"/>
      <w:bCs/>
      <w:caps/>
      <w:color w:val="5C7F92"/>
      <w:szCs w:val="26"/>
    </w:rPr>
  </w:style>
  <w:style w:type="paragraph" w:styleId="Heading4">
    <w:name w:val="heading 4"/>
    <w:basedOn w:val="Normal"/>
    <w:next w:val="Normal"/>
    <w:link w:val="Heading4Char"/>
    <w:uiPriority w:val="9"/>
    <w:qFormat/>
    <w:rsid w:val="005B295C"/>
    <w:pPr>
      <w:keepNext/>
      <w:spacing w:after="60"/>
      <w:outlineLvl w:val="3"/>
    </w:pPr>
    <w:rPr>
      <w:rFonts w:ascii="Gill Sans" w:eastAsia="Times New Roman" w:hAnsi="Gill Sans"/>
      <w:bCs/>
      <w:color w:val="94A545"/>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295C"/>
    <w:rPr>
      <w:rFonts w:ascii="Gill Sans" w:eastAsia="Times New Roman" w:hAnsi="Gill Sans"/>
      <w:b/>
      <w:bCs/>
      <w:iCs/>
      <w:caps/>
      <w:color w:val="5C7F92"/>
      <w:sz w:val="24"/>
      <w:szCs w:val="28"/>
    </w:rPr>
  </w:style>
  <w:style w:type="character" w:customStyle="1" w:styleId="Heading1Char">
    <w:name w:val="Heading 1 Char"/>
    <w:basedOn w:val="DefaultParagraphFont"/>
    <w:link w:val="Heading1"/>
    <w:uiPriority w:val="9"/>
    <w:rsid w:val="005B295C"/>
    <w:rPr>
      <w:rFonts w:ascii="Gill Sans Light" w:eastAsia="Times New Roman" w:hAnsi="Gill Sans Light"/>
      <w:bCs/>
      <w:iCs/>
      <w:color w:val="94A545"/>
      <w:sz w:val="72"/>
      <w:szCs w:val="28"/>
    </w:rPr>
  </w:style>
  <w:style w:type="character" w:customStyle="1" w:styleId="Heading3Char">
    <w:name w:val="Heading 3 Char"/>
    <w:basedOn w:val="DefaultParagraphFont"/>
    <w:link w:val="Heading3"/>
    <w:uiPriority w:val="9"/>
    <w:rsid w:val="005B295C"/>
    <w:rPr>
      <w:rFonts w:ascii="Gill Sans" w:eastAsia="Times New Roman" w:hAnsi="Gill Sans"/>
      <w:bCs/>
      <w:caps/>
      <w:color w:val="5C7F92"/>
      <w:sz w:val="24"/>
      <w:szCs w:val="26"/>
    </w:rPr>
  </w:style>
  <w:style w:type="character" w:customStyle="1" w:styleId="Heading4Char">
    <w:name w:val="Heading 4 Char"/>
    <w:basedOn w:val="DefaultParagraphFont"/>
    <w:link w:val="Heading4"/>
    <w:uiPriority w:val="9"/>
    <w:rsid w:val="005B295C"/>
    <w:rPr>
      <w:rFonts w:ascii="Gill Sans" w:eastAsia="Times New Roman" w:hAnsi="Gill Sans" w:cs="Times New Roman"/>
      <w:bCs/>
      <w:color w:val="94A545"/>
      <w:sz w:val="24"/>
      <w:szCs w:val="28"/>
    </w:rPr>
  </w:style>
  <w:style w:type="paragraph" w:customStyle="1" w:styleId="Bullets">
    <w:name w:val="Bullets"/>
    <w:basedOn w:val="Normal"/>
    <w:qFormat/>
    <w:rsid w:val="00632379"/>
    <w:pPr>
      <w:numPr>
        <w:numId w:val="2"/>
      </w:numPr>
      <w:spacing w:before="0" w:after="240" w:line="240" w:lineRule="auto"/>
      <w:contextualSpacing/>
    </w:pPr>
  </w:style>
  <w:style w:type="paragraph" w:styleId="TOC1">
    <w:name w:val="toc 1"/>
    <w:basedOn w:val="Normal"/>
    <w:next w:val="Normal"/>
    <w:autoRedefine/>
    <w:uiPriority w:val="39"/>
    <w:unhideWhenUsed/>
    <w:rsid w:val="00CD3A1B"/>
    <w:pPr>
      <w:spacing w:after="120"/>
    </w:pPr>
    <w:rPr>
      <w:caps/>
      <w:sz w:val="32"/>
    </w:rPr>
  </w:style>
  <w:style w:type="paragraph" w:styleId="Header">
    <w:name w:val="header"/>
    <w:basedOn w:val="Normal"/>
    <w:link w:val="HeaderChar"/>
    <w:uiPriority w:val="99"/>
    <w:unhideWhenUsed/>
    <w:rsid w:val="00BE6ED9"/>
    <w:pPr>
      <w:tabs>
        <w:tab w:val="center" w:pos="4320"/>
        <w:tab w:val="right" w:pos="8640"/>
      </w:tabs>
      <w:spacing w:after="0" w:line="240" w:lineRule="auto"/>
    </w:pPr>
    <w:rPr>
      <w:rFonts w:ascii="Gill Sans" w:hAnsi="Gill Sans"/>
      <w:caps/>
      <w:noProof/>
      <w:color w:val="94A545"/>
      <w:lang w:val="en-US"/>
    </w:rPr>
  </w:style>
  <w:style w:type="character" w:customStyle="1" w:styleId="HeaderChar">
    <w:name w:val="Header Char"/>
    <w:basedOn w:val="DefaultParagraphFont"/>
    <w:link w:val="Header"/>
    <w:uiPriority w:val="99"/>
    <w:rsid w:val="00BE6ED9"/>
    <w:rPr>
      <w:rFonts w:ascii="Gill Sans" w:hAnsi="Gill Sans"/>
      <w:caps/>
      <w:noProof/>
      <w:color w:val="94A545"/>
      <w:sz w:val="22"/>
      <w:szCs w:val="22"/>
      <w:lang w:val="en-US"/>
    </w:rPr>
  </w:style>
  <w:style w:type="paragraph" w:styleId="Footer">
    <w:name w:val="footer"/>
    <w:basedOn w:val="Normal"/>
    <w:link w:val="FooterChar"/>
    <w:uiPriority w:val="99"/>
    <w:unhideWhenUsed/>
    <w:rsid w:val="008F57B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F57B4"/>
    <w:rPr>
      <w:rFonts w:ascii="Gill Sans Light" w:hAnsi="Gill Sans Light" w:cs="Times New Roman"/>
      <w:sz w:val="22"/>
      <w:szCs w:val="22"/>
      <w:lang w:val="en-AU"/>
    </w:rPr>
  </w:style>
  <w:style w:type="character" w:styleId="PageNumber">
    <w:name w:val="page number"/>
    <w:basedOn w:val="DefaultParagraphFont"/>
    <w:uiPriority w:val="99"/>
    <w:semiHidden/>
    <w:unhideWhenUsed/>
    <w:rsid w:val="00260814"/>
  </w:style>
  <w:style w:type="paragraph" w:customStyle="1" w:styleId="Numberedlist">
    <w:name w:val="Numbered list"/>
    <w:qFormat/>
    <w:rsid w:val="00632379"/>
    <w:pPr>
      <w:numPr>
        <w:numId w:val="1"/>
      </w:numPr>
      <w:spacing w:after="60"/>
    </w:pPr>
    <w:rPr>
      <w:rFonts w:ascii="Gill Sans Light" w:hAnsi="Gill Sans Light"/>
      <w:sz w:val="22"/>
      <w:szCs w:val="22"/>
      <w:lang w:val="en-AU"/>
    </w:rPr>
  </w:style>
  <w:style w:type="paragraph" w:customStyle="1" w:styleId="Maincoverheader">
    <w:name w:val="Main cover header"/>
    <w:basedOn w:val="Heading1"/>
    <w:link w:val="MaincoverheaderChar"/>
    <w:autoRedefine/>
    <w:qFormat/>
    <w:rsid w:val="00242AFD"/>
    <w:rPr>
      <w:rFonts w:ascii="GillSans" w:hAnsi="GillSans"/>
      <w:b/>
    </w:rPr>
  </w:style>
  <w:style w:type="character" w:customStyle="1" w:styleId="MaincoverheaderChar">
    <w:name w:val="Main cover header Char"/>
    <w:basedOn w:val="Heading1Char"/>
    <w:link w:val="Maincoverheader"/>
    <w:rsid w:val="00242AFD"/>
    <w:rPr>
      <w:rFonts w:ascii="GillSans" w:eastAsia="Times New Roman" w:hAnsi="GillSans"/>
      <w:b/>
      <w:bCs/>
      <w:iCs/>
      <w:color w:val="94A545"/>
      <w:sz w:val="72"/>
      <w:szCs w:val="28"/>
      <w:lang w:eastAsia="en-US"/>
    </w:rPr>
  </w:style>
  <w:style w:type="paragraph" w:customStyle="1" w:styleId="Secondcoverheader">
    <w:name w:val="Second cover header"/>
    <w:basedOn w:val="Heading2"/>
    <w:link w:val="SecondcoverheaderChar"/>
    <w:qFormat/>
    <w:rsid w:val="00242AFD"/>
    <w:rPr>
      <w:b w:val="0"/>
      <w:sz w:val="32"/>
    </w:rPr>
  </w:style>
  <w:style w:type="character" w:customStyle="1" w:styleId="SecondcoverheaderChar">
    <w:name w:val="Second cover header Char"/>
    <w:basedOn w:val="Heading2Char"/>
    <w:link w:val="Secondcoverheader"/>
    <w:rsid w:val="00242AFD"/>
    <w:rPr>
      <w:rFonts w:ascii="Gill Sans" w:eastAsia="Times New Roman" w:hAnsi="Gill Sans"/>
      <w:b/>
      <w:bCs/>
      <w:iCs/>
      <w:caps/>
      <w:color w:val="5C7F92"/>
      <w:sz w:val="32"/>
      <w:szCs w:val="28"/>
      <w:lang w:eastAsia="en-US"/>
    </w:rPr>
  </w:style>
  <w:style w:type="paragraph" w:customStyle="1" w:styleId="Footertext">
    <w:name w:val="Footer text"/>
    <w:basedOn w:val="Footer"/>
    <w:link w:val="FootertextChar"/>
    <w:autoRedefine/>
    <w:qFormat/>
    <w:rsid w:val="007427BF"/>
    <w:pPr>
      <w:spacing w:before="0"/>
    </w:pPr>
  </w:style>
  <w:style w:type="character" w:customStyle="1" w:styleId="FootertextChar">
    <w:name w:val="Footer text Char"/>
    <w:basedOn w:val="FooterChar"/>
    <w:link w:val="Footertext"/>
    <w:rsid w:val="007427BF"/>
    <w:rPr>
      <w:rFonts w:ascii="Gill Sans Light" w:hAnsi="Gill Sans Light" w:cs="Times New Roman"/>
      <w:sz w:val="24"/>
      <w:szCs w:val="22"/>
      <w:lang w:val="en-AU" w:eastAsia="en-US"/>
    </w:rPr>
  </w:style>
  <w:style w:type="paragraph" w:styleId="BalloonText">
    <w:name w:val="Balloon Text"/>
    <w:basedOn w:val="Normal"/>
    <w:link w:val="BalloonTextChar"/>
    <w:uiPriority w:val="99"/>
    <w:semiHidden/>
    <w:unhideWhenUsed/>
    <w:rsid w:val="00B173DD"/>
    <w:pPr>
      <w:spacing w:before="0" w:after="0" w:line="300" w:lineRule="atLeast"/>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3DD"/>
    <w:rPr>
      <w:rFonts w:ascii="Tahoma" w:eastAsia="Calibri" w:hAnsi="Tahoma" w:cs="Tahoma"/>
      <w:sz w:val="16"/>
      <w:szCs w:val="16"/>
      <w:lang w:eastAsia="en-US"/>
    </w:rPr>
  </w:style>
  <w:style w:type="table" w:styleId="TableGrid">
    <w:name w:val="Table Grid"/>
    <w:basedOn w:val="TableNormal"/>
    <w:uiPriority w:val="59"/>
    <w:rsid w:val="00B173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B173DD"/>
    <w:pPr>
      <w:spacing w:before="0" w:line="300" w:lineRule="atLeast"/>
      <w:ind w:left="720"/>
      <w:contextualSpacing/>
      <w:jc w:val="both"/>
    </w:pPr>
    <w:rPr>
      <w:rFonts w:ascii="GillSans Light" w:hAnsi="GillSans Light"/>
    </w:rPr>
  </w:style>
  <w:style w:type="character" w:styleId="Hyperlink">
    <w:name w:val="Hyperlink"/>
    <w:basedOn w:val="DefaultParagraphFont"/>
    <w:uiPriority w:val="99"/>
    <w:unhideWhenUsed/>
    <w:rsid w:val="00B173DD"/>
    <w:rPr>
      <w:color w:val="0000FF"/>
      <w:u w:val="single"/>
    </w:rPr>
  </w:style>
  <w:style w:type="paragraph" w:customStyle="1" w:styleId="Default">
    <w:name w:val="Default"/>
    <w:rsid w:val="00B173DD"/>
    <w:pPr>
      <w:autoSpaceDE w:val="0"/>
      <w:autoSpaceDN w:val="0"/>
      <w:adjustRightInd w:val="0"/>
    </w:pPr>
    <w:rPr>
      <w:rFonts w:ascii="GillSans Light" w:hAnsi="GillSans Light" w:cs="GillSans Light"/>
      <w:color w:val="000000"/>
      <w:sz w:val="24"/>
      <w:szCs w:val="24"/>
      <w:lang w:val="en-AU"/>
    </w:rPr>
  </w:style>
  <w:style w:type="paragraph" w:styleId="TOC2">
    <w:name w:val="toc 2"/>
    <w:basedOn w:val="Normal"/>
    <w:next w:val="Normal"/>
    <w:autoRedefine/>
    <w:uiPriority w:val="39"/>
    <w:unhideWhenUsed/>
    <w:rsid w:val="00B173DD"/>
    <w:pPr>
      <w:spacing w:before="0" w:after="100" w:line="300" w:lineRule="atLeast"/>
      <w:ind w:left="220"/>
      <w:jc w:val="both"/>
    </w:pPr>
    <w:rPr>
      <w:rFonts w:ascii="GillSans Light" w:hAnsi="GillSans Light"/>
    </w:rPr>
  </w:style>
  <w:style w:type="table" w:styleId="LightShading-Accent5">
    <w:name w:val="Light Shading Accent 5"/>
    <w:basedOn w:val="TableNormal"/>
    <w:uiPriority w:val="60"/>
    <w:rsid w:val="00B173DD"/>
    <w:rPr>
      <w:rFonts w:ascii="Calibri" w:hAnsi="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ormalWeb">
    <w:name w:val="Normal (Web)"/>
    <w:basedOn w:val="Normal"/>
    <w:uiPriority w:val="99"/>
    <w:unhideWhenUsed/>
    <w:rsid w:val="00B173DD"/>
    <w:pPr>
      <w:spacing w:before="100" w:beforeAutospacing="1" w:after="100" w:afterAutospacing="1" w:line="300" w:lineRule="atLeast"/>
      <w:jc w:val="both"/>
    </w:pPr>
    <w:rPr>
      <w:rFonts w:ascii="Times New Roman" w:eastAsia="Times New Roman" w:hAnsi="Times New Roman"/>
      <w:szCs w:val="24"/>
      <w:lang w:eastAsia="en-AU"/>
    </w:rPr>
  </w:style>
  <w:style w:type="character" w:styleId="Emphasis">
    <w:name w:val="Emphasis"/>
    <w:basedOn w:val="DefaultParagraphFont"/>
    <w:uiPriority w:val="20"/>
    <w:qFormat/>
    <w:rsid w:val="00B173DD"/>
    <w:rPr>
      <w:i/>
      <w:iCs/>
    </w:rPr>
  </w:style>
  <w:style w:type="paragraph" w:styleId="FootnoteText">
    <w:name w:val="footnote text"/>
    <w:basedOn w:val="Normal"/>
    <w:link w:val="FootnoteTextChar"/>
    <w:uiPriority w:val="99"/>
    <w:semiHidden/>
    <w:unhideWhenUsed/>
    <w:rsid w:val="00B173DD"/>
    <w:pPr>
      <w:spacing w:before="0" w:after="0" w:line="300" w:lineRule="atLeast"/>
      <w:jc w:val="both"/>
    </w:pPr>
    <w:rPr>
      <w:rFonts w:ascii="GillSans Light" w:hAnsi="GillSans Light"/>
      <w:sz w:val="20"/>
      <w:szCs w:val="20"/>
    </w:rPr>
  </w:style>
  <w:style w:type="character" w:customStyle="1" w:styleId="FootnoteTextChar">
    <w:name w:val="Footnote Text Char"/>
    <w:basedOn w:val="DefaultParagraphFont"/>
    <w:link w:val="FootnoteText"/>
    <w:uiPriority w:val="99"/>
    <w:semiHidden/>
    <w:rsid w:val="00B173DD"/>
    <w:rPr>
      <w:rFonts w:ascii="GillSans Light" w:eastAsia="Calibri" w:hAnsi="GillSans Light" w:cs="Times New Roman"/>
      <w:lang w:eastAsia="en-US"/>
    </w:rPr>
  </w:style>
  <w:style w:type="character" w:styleId="FootnoteReference">
    <w:name w:val="footnote reference"/>
    <w:basedOn w:val="DefaultParagraphFont"/>
    <w:uiPriority w:val="99"/>
    <w:semiHidden/>
    <w:unhideWhenUsed/>
    <w:rsid w:val="00B173DD"/>
    <w:rPr>
      <w:vertAlign w:val="superscript"/>
    </w:rPr>
  </w:style>
  <w:style w:type="table" w:styleId="MediumList1-Accent5">
    <w:name w:val="Medium List 1 Accent 5"/>
    <w:basedOn w:val="TableNormal"/>
    <w:uiPriority w:val="65"/>
    <w:rsid w:val="00B173DD"/>
    <w:rPr>
      <w:rFonts w:ascii="Calibri" w:hAnsi="Calibri"/>
      <w:color w:val="000000"/>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TOC3">
    <w:name w:val="toc 3"/>
    <w:basedOn w:val="Normal"/>
    <w:next w:val="Normal"/>
    <w:autoRedefine/>
    <w:uiPriority w:val="39"/>
    <w:unhideWhenUsed/>
    <w:rsid w:val="00B173DD"/>
    <w:pPr>
      <w:spacing w:before="0" w:after="100"/>
      <w:ind w:left="440"/>
      <w:jc w:val="both"/>
    </w:pPr>
    <w:rPr>
      <w:rFonts w:ascii="GillSans Light" w:eastAsia="Times New Roman" w:hAnsi="GillSans Light"/>
      <w:lang w:eastAsia="en-AU"/>
    </w:rPr>
  </w:style>
  <w:style w:type="paragraph" w:styleId="TOC4">
    <w:name w:val="toc 4"/>
    <w:basedOn w:val="Normal"/>
    <w:next w:val="Normal"/>
    <w:autoRedefine/>
    <w:uiPriority w:val="39"/>
    <w:unhideWhenUsed/>
    <w:rsid w:val="00B173DD"/>
    <w:pPr>
      <w:spacing w:before="0" w:after="100"/>
      <w:ind w:left="660"/>
      <w:jc w:val="both"/>
    </w:pPr>
    <w:rPr>
      <w:rFonts w:ascii="GillSans Light" w:eastAsia="Times New Roman" w:hAnsi="GillSans Light"/>
      <w:lang w:eastAsia="en-AU"/>
    </w:rPr>
  </w:style>
  <w:style w:type="paragraph" w:styleId="TOC5">
    <w:name w:val="toc 5"/>
    <w:basedOn w:val="Normal"/>
    <w:next w:val="Normal"/>
    <w:autoRedefine/>
    <w:uiPriority w:val="39"/>
    <w:unhideWhenUsed/>
    <w:rsid w:val="00B173DD"/>
    <w:pPr>
      <w:spacing w:before="0" w:after="100"/>
      <w:ind w:left="880"/>
      <w:jc w:val="both"/>
    </w:pPr>
    <w:rPr>
      <w:rFonts w:ascii="GillSans Light" w:eastAsia="Times New Roman" w:hAnsi="GillSans Light"/>
      <w:lang w:eastAsia="en-AU"/>
    </w:rPr>
  </w:style>
  <w:style w:type="paragraph" w:styleId="TOC6">
    <w:name w:val="toc 6"/>
    <w:basedOn w:val="Normal"/>
    <w:next w:val="Normal"/>
    <w:autoRedefine/>
    <w:uiPriority w:val="39"/>
    <w:unhideWhenUsed/>
    <w:rsid w:val="00B173DD"/>
    <w:pPr>
      <w:spacing w:before="0" w:after="100"/>
      <w:ind w:left="1100"/>
      <w:jc w:val="both"/>
    </w:pPr>
    <w:rPr>
      <w:rFonts w:ascii="GillSans Light" w:eastAsia="Times New Roman" w:hAnsi="GillSans Light"/>
      <w:lang w:eastAsia="en-AU"/>
    </w:rPr>
  </w:style>
  <w:style w:type="paragraph" w:styleId="TOC7">
    <w:name w:val="toc 7"/>
    <w:basedOn w:val="Normal"/>
    <w:next w:val="Normal"/>
    <w:autoRedefine/>
    <w:uiPriority w:val="39"/>
    <w:unhideWhenUsed/>
    <w:rsid w:val="00B173DD"/>
    <w:pPr>
      <w:spacing w:before="0" w:after="100"/>
      <w:ind w:left="1320"/>
      <w:jc w:val="both"/>
    </w:pPr>
    <w:rPr>
      <w:rFonts w:ascii="GillSans Light" w:eastAsia="Times New Roman" w:hAnsi="GillSans Light"/>
      <w:lang w:eastAsia="en-AU"/>
    </w:rPr>
  </w:style>
  <w:style w:type="paragraph" w:styleId="TOC8">
    <w:name w:val="toc 8"/>
    <w:basedOn w:val="Normal"/>
    <w:next w:val="Normal"/>
    <w:autoRedefine/>
    <w:uiPriority w:val="39"/>
    <w:unhideWhenUsed/>
    <w:rsid w:val="00B173DD"/>
    <w:pPr>
      <w:spacing w:before="0" w:after="100"/>
      <w:ind w:left="1540"/>
      <w:jc w:val="both"/>
    </w:pPr>
    <w:rPr>
      <w:rFonts w:ascii="GillSans Light" w:eastAsia="Times New Roman" w:hAnsi="GillSans Light"/>
      <w:lang w:eastAsia="en-AU"/>
    </w:rPr>
  </w:style>
  <w:style w:type="paragraph" w:styleId="TOC9">
    <w:name w:val="toc 9"/>
    <w:basedOn w:val="Normal"/>
    <w:next w:val="Normal"/>
    <w:autoRedefine/>
    <w:uiPriority w:val="39"/>
    <w:unhideWhenUsed/>
    <w:rsid w:val="00B173DD"/>
    <w:pPr>
      <w:spacing w:before="0" w:after="100"/>
      <w:ind w:left="1760"/>
      <w:jc w:val="both"/>
    </w:pPr>
    <w:rPr>
      <w:rFonts w:ascii="GillSans Light" w:eastAsia="Times New Roman" w:hAnsi="GillSans Light"/>
      <w:lang w:eastAsia="en-AU"/>
    </w:rPr>
  </w:style>
  <w:style w:type="paragraph" w:customStyle="1" w:styleId="Style1">
    <w:name w:val="Style1"/>
    <w:basedOn w:val="Normal"/>
    <w:link w:val="Style1Char"/>
    <w:qFormat/>
    <w:rsid w:val="00B173DD"/>
    <w:pPr>
      <w:spacing w:before="0" w:line="300" w:lineRule="atLeast"/>
      <w:jc w:val="both"/>
    </w:pPr>
    <w:rPr>
      <w:rFonts w:ascii="GillSans Light" w:hAnsi="GillSans Light"/>
      <w:szCs w:val="24"/>
    </w:rPr>
  </w:style>
  <w:style w:type="character" w:customStyle="1" w:styleId="Style1Char">
    <w:name w:val="Style1 Char"/>
    <w:basedOn w:val="DefaultParagraphFont"/>
    <w:link w:val="Style1"/>
    <w:rsid w:val="00B173DD"/>
    <w:rPr>
      <w:rFonts w:ascii="GillSans Light" w:eastAsia="Calibri" w:hAnsi="GillSans Light" w:cs="Times New Roman"/>
      <w:sz w:val="24"/>
      <w:szCs w:val="24"/>
      <w:lang w:eastAsia="en-US"/>
    </w:rPr>
  </w:style>
  <w:style w:type="character" w:customStyle="1" w:styleId="CommentTextChar">
    <w:name w:val="Comment Text Char"/>
    <w:basedOn w:val="DefaultParagraphFont"/>
    <w:link w:val="CommentText"/>
    <w:uiPriority w:val="99"/>
    <w:semiHidden/>
    <w:rsid w:val="00B173DD"/>
    <w:rPr>
      <w:rFonts w:ascii="GillSans Light" w:eastAsia="Calibri" w:hAnsi="GillSans Light" w:cs="Times New Roman"/>
      <w:lang w:eastAsia="en-US"/>
    </w:rPr>
  </w:style>
  <w:style w:type="paragraph" w:styleId="CommentText">
    <w:name w:val="annotation text"/>
    <w:basedOn w:val="Normal"/>
    <w:link w:val="CommentTextChar"/>
    <w:uiPriority w:val="99"/>
    <w:semiHidden/>
    <w:unhideWhenUsed/>
    <w:rsid w:val="00B173DD"/>
    <w:pPr>
      <w:spacing w:before="0" w:line="240" w:lineRule="auto"/>
      <w:jc w:val="both"/>
    </w:pPr>
    <w:rPr>
      <w:rFonts w:ascii="GillSans Light" w:hAnsi="GillSans Light"/>
      <w:sz w:val="20"/>
      <w:szCs w:val="20"/>
    </w:rPr>
  </w:style>
  <w:style w:type="character" w:customStyle="1" w:styleId="CommentSubjectChar">
    <w:name w:val="Comment Subject Char"/>
    <w:basedOn w:val="CommentTextChar"/>
    <w:link w:val="CommentSubject"/>
    <w:uiPriority w:val="99"/>
    <w:semiHidden/>
    <w:rsid w:val="00B173DD"/>
    <w:rPr>
      <w:rFonts w:ascii="GillSans Light" w:eastAsia="Calibri" w:hAnsi="GillSans Light" w:cs="Times New Roman"/>
      <w:b/>
      <w:bCs/>
      <w:lang w:eastAsia="en-US"/>
    </w:rPr>
  </w:style>
  <w:style w:type="paragraph" w:styleId="CommentSubject">
    <w:name w:val="annotation subject"/>
    <w:basedOn w:val="CommentText"/>
    <w:next w:val="CommentText"/>
    <w:link w:val="CommentSubjectChar"/>
    <w:uiPriority w:val="99"/>
    <w:semiHidden/>
    <w:unhideWhenUsed/>
    <w:rsid w:val="00B173DD"/>
    <w:rPr>
      <w:b/>
      <w:bCs/>
    </w:rPr>
  </w:style>
  <w:style w:type="paragraph" w:styleId="Revision">
    <w:name w:val="Revision"/>
    <w:hidden/>
    <w:uiPriority w:val="71"/>
    <w:rsid w:val="00167A97"/>
    <w:rPr>
      <w:rFonts w:ascii="Gill Sans Light" w:hAnsi="Gill Sans Light"/>
      <w:sz w:val="24"/>
      <w:szCs w:val="22"/>
      <w:lang w:val="en-AU"/>
    </w:rPr>
  </w:style>
  <w:style w:type="paragraph" w:styleId="DocumentMap">
    <w:name w:val="Document Map"/>
    <w:basedOn w:val="Normal"/>
    <w:link w:val="DocumentMapChar"/>
    <w:uiPriority w:val="99"/>
    <w:semiHidden/>
    <w:unhideWhenUsed/>
    <w:rsid w:val="003643BF"/>
    <w:rPr>
      <w:rFonts w:ascii="Tahoma" w:hAnsi="Tahoma" w:cs="Tahoma"/>
      <w:sz w:val="16"/>
      <w:szCs w:val="16"/>
    </w:rPr>
  </w:style>
  <w:style w:type="character" w:customStyle="1" w:styleId="DocumentMapChar">
    <w:name w:val="Document Map Char"/>
    <w:basedOn w:val="DefaultParagraphFont"/>
    <w:link w:val="DocumentMap"/>
    <w:uiPriority w:val="99"/>
    <w:semiHidden/>
    <w:rsid w:val="003643BF"/>
    <w:rPr>
      <w:rFonts w:ascii="Tahoma" w:hAnsi="Tahoma" w:cs="Tahoma"/>
      <w:sz w:val="16"/>
      <w:szCs w:val="16"/>
      <w:lang w:eastAsia="en-US"/>
    </w:rPr>
  </w:style>
  <w:style w:type="paragraph" w:styleId="TOCHeading">
    <w:name w:val="TOC Heading"/>
    <w:basedOn w:val="Heading1"/>
    <w:next w:val="Normal"/>
    <w:uiPriority w:val="39"/>
    <w:semiHidden/>
    <w:unhideWhenUsed/>
    <w:qFormat/>
    <w:rsid w:val="00BF453D"/>
    <w:pPr>
      <w:keepLines/>
      <w:spacing w:before="480"/>
      <w:outlineLvl w:val="9"/>
    </w:pPr>
    <w:rPr>
      <w:rFonts w:ascii="Cambria" w:hAnsi="Cambria"/>
      <w:b/>
      <w:iCs w:val="0"/>
      <w:color w:val="365F91"/>
      <w:sz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176088">
      <w:bodyDiv w:val="1"/>
      <w:marLeft w:val="0"/>
      <w:marRight w:val="0"/>
      <w:marTop w:val="0"/>
      <w:marBottom w:val="0"/>
      <w:divBdr>
        <w:top w:val="none" w:sz="0" w:space="0" w:color="auto"/>
        <w:left w:val="none" w:sz="0" w:space="0" w:color="auto"/>
        <w:bottom w:val="none" w:sz="0" w:space="0" w:color="auto"/>
        <w:right w:val="none" w:sz="0" w:space="0" w:color="auto"/>
      </w:divBdr>
    </w:div>
    <w:div w:id="2118676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i.creativecommons.org/l/by/3.0/88x31.png" TargetMode="External"/><Relationship Id="rId18" Type="http://schemas.openxmlformats.org/officeDocument/2006/relationships/hyperlink" Target="javascript:%20addAnswerFilter('819508','45-54');" TargetMode="External"/><Relationship Id="rId26" Type="http://schemas.openxmlformats.org/officeDocument/2006/relationships/hyperlink" Target="http://www.airc.net.au/extras/1023.IDEAS-PS-PAPER.pdf"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javascript:%20addAnswerFilter('819508','35-44');" TargetMode="External"/><Relationship Id="rId25" Type="http://schemas.openxmlformats.org/officeDocument/2006/relationships/hyperlink" Target="http://www.coag.gov.au"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javascript:%20addAnswerFilter('819508','25-34');" TargetMode="External"/><Relationship Id="rId20" Type="http://schemas.openxmlformats.org/officeDocument/2006/relationships/hyperlink" Target="javascript:%20addAnswerFilter('819508','+65');"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 TargetMode="External"/><Relationship Id="rId24" Type="http://schemas.openxmlformats.org/officeDocument/2006/relationships/hyperlink" Target="http://abs.gov.au" TargetMode="External"/><Relationship Id="rId32" Type="http://schemas.openxmlformats.org/officeDocument/2006/relationships/hyperlink" Target="http://www.people.tas.gov.au" TargetMode="External"/><Relationship Id="rId5" Type="http://schemas.openxmlformats.org/officeDocument/2006/relationships/settings" Target="settings.xml"/><Relationship Id="rId15" Type="http://schemas.openxmlformats.org/officeDocument/2006/relationships/hyperlink" Target="javascript:%20addAnswerFilter('819508','15-24');" TargetMode="Externa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javascript:%20addAnswerFilter('819508','55-64');" TargetMode="Externa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creativecommons.org/licenses/by/3.0/au" TargetMode="External"/><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airc.net.au/extras/1023.IDEAS-PS-PAPER.pdf" TargetMode="External"/><Relationship Id="rId1" Type="http://schemas.openxmlformats.org/officeDocument/2006/relationships/hyperlink" Target="http://www.coag.gov.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5650E-B87E-45DA-A5A2-1FC2C9CE2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54</Pages>
  <Words>10523</Words>
  <Characters>59982</Characters>
  <Application>Microsoft Office Word</Application>
  <DocSecurity>0</DocSecurity>
  <Lines>499</Lines>
  <Paragraphs>140</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Employee Evaluation Survey Results 2011</vt:lpstr>
      <vt:lpstr>    People Directions</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Contents</vt:lpstr>
      <vt:lpstr>    This report  </vt:lpstr>
      <vt:lpstr>    OVERVIEW</vt:lpstr>
      <vt:lpstr>    </vt:lpstr>
      <vt:lpstr>    Changes since the 2010 survey</vt:lpstr>
      <vt:lpstr>    Sample Profile</vt:lpstr>
      <vt:lpstr>        Table 1—Age by gender response rates compared to 2010 </vt:lpstr>
      <vt:lpstr>    Overall Results</vt:lpstr>
      <vt:lpstr>        Table 2 —number of response rates by organisation, FTE’s as reported in March 20</vt:lpstr>
      <vt:lpstr>    </vt:lpstr>
      <vt:lpstr>    Emerging Trends</vt:lpstr>
      <vt:lpstr>    Summary and Recommendations</vt:lpstr>
      <vt:lpstr>    </vt:lpstr>
      <vt:lpstr>    Next Steps</vt:lpstr>
      <vt:lpstr>How representative the results are</vt:lpstr>
      <vt:lpstr>    Introduction to Survey Findings</vt:lpstr>
      <vt:lpstr>    </vt:lpstr>
      <vt:lpstr>    Changes to the Likert Scale Weighting </vt:lpstr>
      <vt:lpstr>    </vt:lpstr>
      <vt:lpstr>    Summary Overview</vt:lpstr>
      <vt:lpstr>    Results from the individual core statements against the focus areas in each of </vt:lpstr>
      <vt:lpstr>    </vt:lpstr>
      <vt:lpstr>        Table 3—Summary of Measures, Average Percentage of Agreement</vt:lpstr>
      <vt:lpstr>    Employees across a range of occupational groups</vt:lpstr>
      <vt:lpstr>    </vt:lpstr>
      <vt:lpstr>    </vt:lpstr>
      <vt:lpstr>    Workplace Diversity</vt:lpstr>
      <vt:lpstr>        Table 4—diversity groups </vt:lpstr>
      <vt:lpstr>    </vt:lpstr>
      <vt:lpstr>    Trends in representation of diversity groups</vt:lpstr>
      <vt:lpstr>        Language Diversity</vt:lpstr>
      <vt:lpstr>        Aboriginal or torres strait islander people </vt:lpstr>
      <vt:lpstr>        People with disability</vt:lpstr>
      <vt:lpstr>        Caring responsibilities</vt:lpstr>
      <vt:lpstr>    </vt:lpstr>
      <vt:lpstr>    People Directions Framework theme responses aggregated into the four evaluation </vt:lpstr>
      <vt:lpstr>    </vt:lpstr>
      <vt:lpstr>        </vt:lpstr>
      <vt:lpstr>        Table 5—Tier 1 average percentage agreement   </vt:lpstr>
      <vt:lpstr>Detailed results</vt:lpstr>
      <vt:lpstr>    </vt:lpstr>
      <vt:lpstr>    Theme 1 Knowing Who We are, What We Do, How We Do It, Why We Do It</vt:lpstr>
      <vt:lpstr>        Project Who We Are (Identity)</vt:lpstr>
      <vt:lpstr>        </vt:lpstr>
      <vt:lpstr>        Table 6—Who, What, How, Why			    </vt:lpstr>
      <vt:lpstr>        </vt:lpstr>
      <vt:lpstr>        Figure 1—Aspects of trust and knowledge sharing </vt:lpstr>
      <vt:lpstr>    Theme 2 Attracting and Retaining the Right People</vt:lpstr>
      <vt:lpstr>        Attractive Workplace</vt:lpstr>
      <vt:lpstr>    </vt:lpstr>
      <vt:lpstr>        </vt:lpstr>
      <vt:lpstr>        Table 7—Attractors 						</vt:lpstr>
      <vt:lpstr>        Average Overall*</vt:lpstr>
      <vt:lpstr>        </vt:lpstr>
      <vt:lpstr>        TSS Employment process</vt:lpstr>
      <vt:lpstr>    </vt:lpstr>
      <vt:lpstr>    </vt:lpstr>
      <vt:lpstr>        Table 8—Employment processes and job satisfaction   </vt:lpstr>
      <vt:lpstr>        Average Overall*</vt:lpstr>
      <vt:lpstr>    </vt:lpstr>
      <vt:lpstr>    Theme 3 Developing and Recognising Our People Capability</vt:lpstr>
      <vt:lpstr>        Capability Development</vt:lpstr>
      <vt:lpstr>    </vt:lpstr>
      <vt:lpstr>        Table 9—Capability Development   </vt:lpstr>
      <vt:lpstr>        Average Overall*</vt:lpstr>
      <vt:lpstr>    </vt:lpstr>
      <vt:lpstr>    Theme 4 Leading and Managing for the Future</vt:lpstr>
      <vt:lpstr>        Leadership</vt:lpstr>
      <vt:lpstr>    </vt:lpstr>
      <vt:lpstr>        Table 10—Leadership  </vt:lpstr>
      <vt:lpstr>        Average Overall*</vt:lpstr>
      <vt:lpstr>        </vt:lpstr>
      <vt:lpstr>        Workplace Behaviour</vt:lpstr>
      <vt:lpstr>        Table 11—Workplace Behaviour</vt:lpstr>
      <vt:lpstr>        Average Overall*</vt:lpstr>
      <vt:lpstr>        </vt:lpstr>
      <vt:lpstr>        Management and Innovation</vt:lpstr>
      <vt:lpstr>        </vt:lpstr>
      <vt:lpstr>        Table 12—Management &amp; Innovation</vt:lpstr>
      <vt:lpstr>        Average Overall*</vt:lpstr>
      <vt:lpstr>    </vt:lpstr>
    </vt:vector>
  </TitlesOfParts>
  <Company>Helen Bryen : Designer</Company>
  <LinksUpToDate>false</LinksUpToDate>
  <CharactersWithSpaces>70365</CharactersWithSpaces>
  <SharedDoc>false</SharedDoc>
  <HLinks>
    <vt:vector size="444" baseType="variant">
      <vt:variant>
        <vt:i4>852055</vt:i4>
      </vt:variant>
      <vt:variant>
        <vt:i4>402</vt:i4>
      </vt:variant>
      <vt:variant>
        <vt:i4>0</vt:i4>
      </vt:variant>
      <vt:variant>
        <vt:i4>5</vt:i4>
      </vt:variant>
      <vt:variant>
        <vt:lpwstr>http://www.people.tas.gov.au/</vt:lpwstr>
      </vt:variant>
      <vt:variant>
        <vt:lpwstr/>
      </vt:variant>
      <vt:variant>
        <vt:i4>1114198</vt:i4>
      </vt:variant>
      <vt:variant>
        <vt:i4>399</vt:i4>
      </vt:variant>
      <vt:variant>
        <vt:i4>0</vt:i4>
      </vt:variant>
      <vt:variant>
        <vt:i4>5</vt:i4>
      </vt:variant>
      <vt:variant>
        <vt:lpwstr>javascript: addAnswerFilter('819508','+65');</vt:lpwstr>
      </vt:variant>
      <vt:variant>
        <vt:lpwstr/>
      </vt:variant>
      <vt:variant>
        <vt:i4>2359396</vt:i4>
      </vt:variant>
      <vt:variant>
        <vt:i4>396</vt:i4>
      </vt:variant>
      <vt:variant>
        <vt:i4>0</vt:i4>
      </vt:variant>
      <vt:variant>
        <vt:i4>5</vt:i4>
      </vt:variant>
      <vt:variant>
        <vt:lpwstr>javascript: addAnswerFilter('819508','55-64');</vt:lpwstr>
      </vt:variant>
      <vt:variant>
        <vt:lpwstr/>
      </vt:variant>
      <vt:variant>
        <vt:i4>2556005</vt:i4>
      </vt:variant>
      <vt:variant>
        <vt:i4>393</vt:i4>
      </vt:variant>
      <vt:variant>
        <vt:i4>0</vt:i4>
      </vt:variant>
      <vt:variant>
        <vt:i4>5</vt:i4>
      </vt:variant>
      <vt:variant>
        <vt:lpwstr>javascript: addAnswerFilter('819508','45-54');</vt:lpwstr>
      </vt:variant>
      <vt:variant>
        <vt:lpwstr/>
      </vt:variant>
      <vt:variant>
        <vt:i4>2490466</vt:i4>
      </vt:variant>
      <vt:variant>
        <vt:i4>390</vt:i4>
      </vt:variant>
      <vt:variant>
        <vt:i4>0</vt:i4>
      </vt:variant>
      <vt:variant>
        <vt:i4>5</vt:i4>
      </vt:variant>
      <vt:variant>
        <vt:lpwstr>javascript: addAnswerFilter('819508','35-44');</vt:lpwstr>
      </vt:variant>
      <vt:variant>
        <vt:lpwstr/>
      </vt:variant>
      <vt:variant>
        <vt:i4>2162787</vt:i4>
      </vt:variant>
      <vt:variant>
        <vt:i4>387</vt:i4>
      </vt:variant>
      <vt:variant>
        <vt:i4>0</vt:i4>
      </vt:variant>
      <vt:variant>
        <vt:i4>5</vt:i4>
      </vt:variant>
      <vt:variant>
        <vt:lpwstr>javascript: addAnswerFilter('819508','25-34');</vt:lpwstr>
      </vt:variant>
      <vt:variant>
        <vt:lpwstr/>
      </vt:variant>
      <vt:variant>
        <vt:i4>2097248</vt:i4>
      </vt:variant>
      <vt:variant>
        <vt:i4>384</vt:i4>
      </vt:variant>
      <vt:variant>
        <vt:i4>0</vt:i4>
      </vt:variant>
      <vt:variant>
        <vt:i4>5</vt:i4>
      </vt:variant>
      <vt:variant>
        <vt:lpwstr>javascript: addAnswerFilter('819508','15-24');</vt:lpwstr>
      </vt:variant>
      <vt:variant>
        <vt:lpwstr/>
      </vt:variant>
      <vt:variant>
        <vt:i4>1572913</vt:i4>
      </vt:variant>
      <vt:variant>
        <vt:i4>377</vt:i4>
      </vt:variant>
      <vt:variant>
        <vt:i4>0</vt:i4>
      </vt:variant>
      <vt:variant>
        <vt:i4>5</vt:i4>
      </vt:variant>
      <vt:variant>
        <vt:lpwstr/>
      </vt:variant>
      <vt:variant>
        <vt:lpwstr>_Toc314215794</vt:lpwstr>
      </vt:variant>
      <vt:variant>
        <vt:i4>1572913</vt:i4>
      </vt:variant>
      <vt:variant>
        <vt:i4>371</vt:i4>
      </vt:variant>
      <vt:variant>
        <vt:i4>0</vt:i4>
      </vt:variant>
      <vt:variant>
        <vt:i4>5</vt:i4>
      </vt:variant>
      <vt:variant>
        <vt:lpwstr/>
      </vt:variant>
      <vt:variant>
        <vt:lpwstr>_Toc314215793</vt:lpwstr>
      </vt:variant>
      <vt:variant>
        <vt:i4>1572913</vt:i4>
      </vt:variant>
      <vt:variant>
        <vt:i4>365</vt:i4>
      </vt:variant>
      <vt:variant>
        <vt:i4>0</vt:i4>
      </vt:variant>
      <vt:variant>
        <vt:i4>5</vt:i4>
      </vt:variant>
      <vt:variant>
        <vt:lpwstr/>
      </vt:variant>
      <vt:variant>
        <vt:lpwstr>_Toc314215792</vt:lpwstr>
      </vt:variant>
      <vt:variant>
        <vt:i4>1572913</vt:i4>
      </vt:variant>
      <vt:variant>
        <vt:i4>359</vt:i4>
      </vt:variant>
      <vt:variant>
        <vt:i4>0</vt:i4>
      </vt:variant>
      <vt:variant>
        <vt:i4>5</vt:i4>
      </vt:variant>
      <vt:variant>
        <vt:lpwstr/>
      </vt:variant>
      <vt:variant>
        <vt:lpwstr>_Toc314215790</vt:lpwstr>
      </vt:variant>
      <vt:variant>
        <vt:i4>1638449</vt:i4>
      </vt:variant>
      <vt:variant>
        <vt:i4>353</vt:i4>
      </vt:variant>
      <vt:variant>
        <vt:i4>0</vt:i4>
      </vt:variant>
      <vt:variant>
        <vt:i4>5</vt:i4>
      </vt:variant>
      <vt:variant>
        <vt:lpwstr/>
      </vt:variant>
      <vt:variant>
        <vt:lpwstr>_Toc314215789</vt:lpwstr>
      </vt:variant>
      <vt:variant>
        <vt:i4>1638449</vt:i4>
      </vt:variant>
      <vt:variant>
        <vt:i4>347</vt:i4>
      </vt:variant>
      <vt:variant>
        <vt:i4>0</vt:i4>
      </vt:variant>
      <vt:variant>
        <vt:i4>5</vt:i4>
      </vt:variant>
      <vt:variant>
        <vt:lpwstr/>
      </vt:variant>
      <vt:variant>
        <vt:lpwstr>_Toc314215788</vt:lpwstr>
      </vt:variant>
      <vt:variant>
        <vt:i4>1638449</vt:i4>
      </vt:variant>
      <vt:variant>
        <vt:i4>341</vt:i4>
      </vt:variant>
      <vt:variant>
        <vt:i4>0</vt:i4>
      </vt:variant>
      <vt:variant>
        <vt:i4>5</vt:i4>
      </vt:variant>
      <vt:variant>
        <vt:lpwstr/>
      </vt:variant>
      <vt:variant>
        <vt:lpwstr>_Toc314215787</vt:lpwstr>
      </vt:variant>
      <vt:variant>
        <vt:i4>1638449</vt:i4>
      </vt:variant>
      <vt:variant>
        <vt:i4>335</vt:i4>
      </vt:variant>
      <vt:variant>
        <vt:i4>0</vt:i4>
      </vt:variant>
      <vt:variant>
        <vt:i4>5</vt:i4>
      </vt:variant>
      <vt:variant>
        <vt:lpwstr/>
      </vt:variant>
      <vt:variant>
        <vt:lpwstr>_Toc314215786</vt:lpwstr>
      </vt:variant>
      <vt:variant>
        <vt:i4>1638449</vt:i4>
      </vt:variant>
      <vt:variant>
        <vt:i4>329</vt:i4>
      </vt:variant>
      <vt:variant>
        <vt:i4>0</vt:i4>
      </vt:variant>
      <vt:variant>
        <vt:i4>5</vt:i4>
      </vt:variant>
      <vt:variant>
        <vt:lpwstr/>
      </vt:variant>
      <vt:variant>
        <vt:lpwstr>_Toc314215785</vt:lpwstr>
      </vt:variant>
      <vt:variant>
        <vt:i4>1638449</vt:i4>
      </vt:variant>
      <vt:variant>
        <vt:i4>323</vt:i4>
      </vt:variant>
      <vt:variant>
        <vt:i4>0</vt:i4>
      </vt:variant>
      <vt:variant>
        <vt:i4>5</vt:i4>
      </vt:variant>
      <vt:variant>
        <vt:lpwstr/>
      </vt:variant>
      <vt:variant>
        <vt:lpwstr>_Toc314215784</vt:lpwstr>
      </vt:variant>
      <vt:variant>
        <vt:i4>1638449</vt:i4>
      </vt:variant>
      <vt:variant>
        <vt:i4>317</vt:i4>
      </vt:variant>
      <vt:variant>
        <vt:i4>0</vt:i4>
      </vt:variant>
      <vt:variant>
        <vt:i4>5</vt:i4>
      </vt:variant>
      <vt:variant>
        <vt:lpwstr/>
      </vt:variant>
      <vt:variant>
        <vt:lpwstr>_Toc314215783</vt:lpwstr>
      </vt:variant>
      <vt:variant>
        <vt:i4>1638449</vt:i4>
      </vt:variant>
      <vt:variant>
        <vt:i4>311</vt:i4>
      </vt:variant>
      <vt:variant>
        <vt:i4>0</vt:i4>
      </vt:variant>
      <vt:variant>
        <vt:i4>5</vt:i4>
      </vt:variant>
      <vt:variant>
        <vt:lpwstr/>
      </vt:variant>
      <vt:variant>
        <vt:lpwstr>_Toc314215781</vt:lpwstr>
      </vt:variant>
      <vt:variant>
        <vt:i4>1638449</vt:i4>
      </vt:variant>
      <vt:variant>
        <vt:i4>305</vt:i4>
      </vt:variant>
      <vt:variant>
        <vt:i4>0</vt:i4>
      </vt:variant>
      <vt:variant>
        <vt:i4>5</vt:i4>
      </vt:variant>
      <vt:variant>
        <vt:lpwstr/>
      </vt:variant>
      <vt:variant>
        <vt:lpwstr>_Toc314215780</vt:lpwstr>
      </vt:variant>
      <vt:variant>
        <vt:i4>1441841</vt:i4>
      </vt:variant>
      <vt:variant>
        <vt:i4>299</vt:i4>
      </vt:variant>
      <vt:variant>
        <vt:i4>0</vt:i4>
      </vt:variant>
      <vt:variant>
        <vt:i4>5</vt:i4>
      </vt:variant>
      <vt:variant>
        <vt:lpwstr/>
      </vt:variant>
      <vt:variant>
        <vt:lpwstr>_Toc314215779</vt:lpwstr>
      </vt:variant>
      <vt:variant>
        <vt:i4>1441841</vt:i4>
      </vt:variant>
      <vt:variant>
        <vt:i4>293</vt:i4>
      </vt:variant>
      <vt:variant>
        <vt:i4>0</vt:i4>
      </vt:variant>
      <vt:variant>
        <vt:i4>5</vt:i4>
      </vt:variant>
      <vt:variant>
        <vt:lpwstr/>
      </vt:variant>
      <vt:variant>
        <vt:lpwstr>_Toc314215777</vt:lpwstr>
      </vt:variant>
      <vt:variant>
        <vt:i4>1441841</vt:i4>
      </vt:variant>
      <vt:variant>
        <vt:i4>287</vt:i4>
      </vt:variant>
      <vt:variant>
        <vt:i4>0</vt:i4>
      </vt:variant>
      <vt:variant>
        <vt:i4>5</vt:i4>
      </vt:variant>
      <vt:variant>
        <vt:lpwstr/>
      </vt:variant>
      <vt:variant>
        <vt:lpwstr>_Toc314215776</vt:lpwstr>
      </vt:variant>
      <vt:variant>
        <vt:i4>1441841</vt:i4>
      </vt:variant>
      <vt:variant>
        <vt:i4>281</vt:i4>
      </vt:variant>
      <vt:variant>
        <vt:i4>0</vt:i4>
      </vt:variant>
      <vt:variant>
        <vt:i4>5</vt:i4>
      </vt:variant>
      <vt:variant>
        <vt:lpwstr/>
      </vt:variant>
      <vt:variant>
        <vt:lpwstr>_Toc314215775</vt:lpwstr>
      </vt:variant>
      <vt:variant>
        <vt:i4>1441841</vt:i4>
      </vt:variant>
      <vt:variant>
        <vt:i4>275</vt:i4>
      </vt:variant>
      <vt:variant>
        <vt:i4>0</vt:i4>
      </vt:variant>
      <vt:variant>
        <vt:i4>5</vt:i4>
      </vt:variant>
      <vt:variant>
        <vt:lpwstr/>
      </vt:variant>
      <vt:variant>
        <vt:lpwstr>_Toc314215773</vt:lpwstr>
      </vt:variant>
      <vt:variant>
        <vt:i4>1441841</vt:i4>
      </vt:variant>
      <vt:variant>
        <vt:i4>269</vt:i4>
      </vt:variant>
      <vt:variant>
        <vt:i4>0</vt:i4>
      </vt:variant>
      <vt:variant>
        <vt:i4>5</vt:i4>
      </vt:variant>
      <vt:variant>
        <vt:lpwstr/>
      </vt:variant>
      <vt:variant>
        <vt:lpwstr>_Toc314215772</vt:lpwstr>
      </vt:variant>
      <vt:variant>
        <vt:i4>1441841</vt:i4>
      </vt:variant>
      <vt:variant>
        <vt:i4>263</vt:i4>
      </vt:variant>
      <vt:variant>
        <vt:i4>0</vt:i4>
      </vt:variant>
      <vt:variant>
        <vt:i4>5</vt:i4>
      </vt:variant>
      <vt:variant>
        <vt:lpwstr/>
      </vt:variant>
      <vt:variant>
        <vt:lpwstr>_Toc314215770</vt:lpwstr>
      </vt:variant>
      <vt:variant>
        <vt:i4>1507377</vt:i4>
      </vt:variant>
      <vt:variant>
        <vt:i4>257</vt:i4>
      </vt:variant>
      <vt:variant>
        <vt:i4>0</vt:i4>
      </vt:variant>
      <vt:variant>
        <vt:i4>5</vt:i4>
      </vt:variant>
      <vt:variant>
        <vt:lpwstr/>
      </vt:variant>
      <vt:variant>
        <vt:lpwstr>_Toc314215769</vt:lpwstr>
      </vt:variant>
      <vt:variant>
        <vt:i4>1507377</vt:i4>
      </vt:variant>
      <vt:variant>
        <vt:i4>251</vt:i4>
      </vt:variant>
      <vt:variant>
        <vt:i4>0</vt:i4>
      </vt:variant>
      <vt:variant>
        <vt:i4>5</vt:i4>
      </vt:variant>
      <vt:variant>
        <vt:lpwstr/>
      </vt:variant>
      <vt:variant>
        <vt:lpwstr>_Toc314215767</vt:lpwstr>
      </vt:variant>
      <vt:variant>
        <vt:i4>1507377</vt:i4>
      </vt:variant>
      <vt:variant>
        <vt:i4>245</vt:i4>
      </vt:variant>
      <vt:variant>
        <vt:i4>0</vt:i4>
      </vt:variant>
      <vt:variant>
        <vt:i4>5</vt:i4>
      </vt:variant>
      <vt:variant>
        <vt:lpwstr/>
      </vt:variant>
      <vt:variant>
        <vt:lpwstr>_Toc314215766</vt:lpwstr>
      </vt:variant>
      <vt:variant>
        <vt:i4>1507377</vt:i4>
      </vt:variant>
      <vt:variant>
        <vt:i4>239</vt:i4>
      </vt:variant>
      <vt:variant>
        <vt:i4>0</vt:i4>
      </vt:variant>
      <vt:variant>
        <vt:i4>5</vt:i4>
      </vt:variant>
      <vt:variant>
        <vt:lpwstr/>
      </vt:variant>
      <vt:variant>
        <vt:lpwstr>_Toc314215765</vt:lpwstr>
      </vt:variant>
      <vt:variant>
        <vt:i4>1507377</vt:i4>
      </vt:variant>
      <vt:variant>
        <vt:i4>233</vt:i4>
      </vt:variant>
      <vt:variant>
        <vt:i4>0</vt:i4>
      </vt:variant>
      <vt:variant>
        <vt:i4>5</vt:i4>
      </vt:variant>
      <vt:variant>
        <vt:lpwstr/>
      </vt:variant>
      <vt:variant>
        <vt:lpwstr>_Toc314215763</vt:lpwstr>
      </vt:variant>
      <vt:variant>
        <vt:i4>1507377</vt:i4>
      </vt:variant>
      <vt:variant>
        <vt:i4>227</vt:i4>
      </vt:variant>
      <vt:variant>
        <vt:i4>0</vt:i4>
      </vt:variant>
      <vt:variant>
        <vt:i4>5</vt:i4>
      </vt:variant>
      <vt:variant>
        <vt:lpwstr/>
      </vt:variant>
      <vt:variant>
        <vt:lpwstr>_Toc314215762</vt:lpwstr>
      </vt:variant>
      <vt:variant>
        <vt:i4>1507377</vt:i4>
      </vt:variant>
      <vt:variant>
        <vt:i4>221</vt:i4>
      </vt:variant>
      <vt:variant>
        <vt:i4>0</vt:i4>
      </vt:variant>
      <vt:variant>
        <vt:i4>5</vt:i4>
      </vt:variant>
      <vt:variant>
        <vt:lpwstr/>
      </vt:variant>
      <vt:variant>
        <vt:lpwstr>_Toc314215761</vt:lpwstr>
      </vt:variant>
      <vt:variant>
        <vt:i4>1310769</vt:i4>
      </vt:variant>
      <vt:variant>
        <vt:i4>215</vt:i4>
      </vt:variant>
      <vt:variant>
        <vt:i4>0</vt:i4>
      </vt:variant>
      <vt:variant>
        <vt:i4>5</vt:i4>
      </vt:variant>
      <vt:variant>
        <vt:lpwstr/>
      </vt:variant>
      <vt:variant>
        <vt:lpwstr>_Toc314215759</vt:lpwstr>
      </vt:variant>
      <vt:variant>
        <vt:i4>1310769</vt:i4>
      </vt:variant>
      <vt:variant>
        <vt:i4>209</vt:i4>
      </vt:variant>
      <vt:variant>
        <vt:i4>0</vt:i4>
      </vt:variant>
      <vt:variant>
        <vt:i4>5</vt:i4>
      </vt:variant>
      <vt:variant>
        <vt:lpwstr/>
      </vt:variant>
      <vt:variant>
        <vt:lpwstr>_Toc314215758</vt:lpwstr>
      </vt:variant>
      <vt:variant>
        <vt:i4>1310769</vt:i4>
      </vt:variant>
      <vt:variant>
        <vt:i4>203</vt:i4>
      </vt:variant>
      <vt:variant>
        <vt:i4>0</vt:i4>
      </vt:variant>
      <vt:variant>
        <vt:i4>5</vt:i4>
      </vt:variant>
      <vt:variant>
        <vt:lpwstr/>
      </vt:variant>
      <vt:variant>
        <vt:lpwstr>_Toc314215756</vt:lpwstr>
      </vt:variant>
      <vt:variant>
        <vt:i4>1310769</vt:i4>
      </vt:variant>
      <vt:variant>
        <vt:i4>197</vt:i4>
      </vt:variant>
      <vt:variant>
        <vt:i4>0</vt:i4>
      </vt:variant>
      <vt:variant>
        <vt:i4>5</vt:i4>
      </vt:variant>
      <vt:variant>
        <vt:lpwstr/>
      </vt:variant>
      <vt:variant>
        <vt:lpwstr>_Toc314215755</vt:lpwstr>
      </vt:variant>
      <vt:variant>
        <vt:i4>1310769</vt:i4>
      </vt:variant>
      <vt:variant>
        <vt:i4>191</vt:i4>
      </vt:variant>
      <vt:variant>
        <vt:i4>0</vt:i4>
      </vt:variant>
      <vt:variant>
        <vt:i4>5</vt:i4>
      </vt:variant>
      <vt:variant>
        <vt:lpwstr/>
      </vt:variant>
      <vt:variant>
        <vt:lpwstr>_Toc314215754</vt:lpwstr>
      </vt:variant>
      <vt:variant>
        <vt:i4>1310769</vt:i4>
      </vt:variant>
      <vt:variant>
        <vt:i4>185</vt:i4>
      </vt:variant>
      <vt:variant>
        <vt:i4>0</vt:i4>
      </vt:variant>
      <vt:variant>
        <vt:i4>5</vt:i4>
      </vt:variant>
      <vt:variant>
        <vt:lpwstr/>
      </vt:variant>
      <vt:variant>
        <vt:lpwstr>_Toc314215753</vt:lpwstr>
      </vt:variant>
      <vt:variant>
        <vt:i4>1310769</vt:i4>
      </vt:variant>
      <vt:variant>
        <vt:i4>179</vt:i4>
      </vt:variant>
      <vt:variant>
        <vt:i4>0</vt:i4>
      </vt:variant>
      <vt:variant>
        <vt:i4>5</vt:i4>
      </vt:variant>
      <vt:variant>
        <vt:lpwstr/>
      </vt:variant>
      <vt:variant>
        <vt:lpwstr>_Toc314215751</vt:lpwstr>
      </vt:variant>
      <vt:variant>
        <vt:i4>1310769</vt:i4>
      </vt:variant>
      <vt:variant>
        <vt:i4>173</vt:i4>
      </vt:variant>
      <vt:variant>
        <vt:i4>0</vt:i4>
      </vt:variant>
      <vt:variant>
        <vt:i4>5</vt:i4>
      </vt:variant>
      <vt:variant>
        <vt:lpwstr/>
      </vt:variant>
      <vt:variant>
        <vt:lpwstr>_Toc314215750</vt:lpwstr>
      </vt:variant>
      <vt:variant>
        <vt:i4>1376305</vt:i4>
      </vt:variant>
      <vt:variant>
        <vt:i4>167</vt:i4>
      </vt:variant>
      <vt:variant>
        <vt:i4>0</vt:i4>
      </vt:variant>
      <vt:variant>
        <vt:i4>5</vt:i4>
      </vt:variant>
      <vt:variant>
        <vt:lpwstr/>
      </vt:variant>
      <vt:variant>
        <vt:lpwstr>_Toc314215749</vt:lpwstr>
      </vt:variant>
      <vt:variant>
        <vt:i4>1376305</vt:i4>
      </vt:variant>
      <vt:variant>
        <vt:i4>161</vt:i4>
      </vt:variant>
      <vt:variant>
        <vt:i4>0</vt:i4>
      </vt:variant>
      <vt:variant>
        <vt:i4>5</vt:i4>
      </vt:variant>
      <vt:variant>
        <vt:lpwstr/>
      </vt:variant>
      <vt:variant>
        <vt:lpwstr>_Toc314215748</vt:lpwstr>
      </vt:variant>
      <vt:variant>
        <vt:i4>1376305</vt:i4>
      </vt:variant>
      <vt:variant>
        <vt:i4>155</vt:i4>
      </vt:variant>
      <vt:variant>
        <vt:i4>0</vt:i4>
      </vt:variant>
      <vt:variant>
        <vt:i4>5</vt:i4>
      </vt:variant>
      <vt:variant>
        <vt:lpwstr/>
      </vt:variant>
      <vt:variant>
        <vt:lpwstr>_Toc314215745</vt:lpwstr>
      </vt:variant>
      <vt:variant>
        <vt:i4>1376305</vt:i4>
      </vt:variant>
      <vt:variant>
        <vt:i4>149</vt:i4>
      </vt:variant>
      <vt:variant>
        <vt:i4>0</vt:i4>
      </vt:variant>
      <vt:variant>
        <vt:i4>5</vt:i4>
      </vt:variant>
      <vt:variant>
        <vt:lpwstr/>
      </vt:variant>
      <vt:variant>
        <vt:lpwstr>_Toc314215744</vt:lpwstr>
      </vt:variant>
      <vt:variant>
        <vt:i4>1376305</vt:i4>
      </vt:variant>
      <vt:variant>
        <vt:i4>143</vt:i4>
      </vt:variant>
      <vt:variant>
        <vt:i4>0</vt:i4>
      </vt:variant>
      <vt:variant>
        <vt:i4>5</vt:i4>
      </vt:variant>
      <vt:variant>
        <vt:lpwstr/>
      </vt:variant>
      <vt:variant>
        <vt:lpwstr>_Toc314215743</vt:lpwstr>
      </vt:variant>
      <vt:variant>
        <vt:i4>1376305</vt:i4>
      </vt:variant>
      <vt:variant>
        <vt:i4>137</vt:i4>
      </vt:variant>
      <vt:variant>
        <vt:i4>0</vt:i4>
      </vt:variant>
      <vt:variant>
        <vt:i4>5</vt:i4>
      </vt:variant>
      <vt:variant>
        <vt:lpwstr/>
      </vt:variant>
      <vt:variant>
        <vt:lpwstr>_Toc314215742</vt:lpwstr>
      </vt:variant>
      <vt:variant>
        <vt:i4>1376305</vt:i4>
      </vt:variant>
      <vt:variant>
        <vt:i4>131</vt:i4>
      </vt:variant>
      <vt:variant>
        <vt:i4>0</vt:i4>
      </vt:variant>
      <vt:variant>
        <vt:i4>5</vt:i4>
      </vt:variant>
      <vt:variant>
        <vt:lpwstr/>
      </vt:variant>
      <vt:variant>
        <vt:lpwstr>_Toc314215741</vt:lpwstr>
      </vt:variant>
      <vt:variant>
        <vt:i4>1245233</vt:i4>
      </vt:variant>
      <vt:variant>
        <vt:i4>125</vt:i4>
      </vt:variant>
      <vt:variant>
        <vt:i4>0</vt:i4>
      </vt:variant>
      <vt:variant>
        <vt:i4>5</vt:i4>
      </vt:variant>
      <vt:variant>
        <vt:lpwstr/>
      </vt:variant>
      <vt:variant>
        <vt:lpwstr>_Toc314215722</vt:lpwstr>
      </vt:variant>
      <vt:variant>
        <vt:i4>1245233</vt:i4>
      </vt:variant>
      <vt:variant>
        <vt:i4>119</vt:i4>
      </vt:variant>
      <vt:variant>
        <vt:i4>0</vt:i4>
      </vt:variant>
      <vt:variant>
        <vt:i4>5</vt:i4>
      </vt:variant>
      <vt:variant>
        <vt:lpwstr/>
      </vt:variant>
      <vt:variant>
        <vt:lpwstr>_Toc314215721</vt:lpwstr>
      </vt:variant>
      <vt:variant>
        <vt:i4>1245233</vt:i4>
      </vt:variant>
      <vt:variant>
        <vt:i4>113</vt:i4>
      </vt:variant>
      <vt:variant>
        <vt:i4>0</vt:i4>
      </vt:variant>
      <vt:variant>
        <vt:i4>5</vt:i4>
      </vt:variant>
      <vt:variant>
        <vt:lpwstr/>
      </vt:variant>
      <vt:variant>
        <vt:lpwstr>_Toc314215720</vt:lpwstr>
      </vt:variant>
      <vt:variant>
        <vt:i4>1048625</vt:i4>
      </vt:variant>
      <vt:variant>
        <vt:i4>107</vt:i4>
      </vt:variant>
      <vt:variant>
        <vt:i4>0</vt:i4>
      </vt:variant>
      <vt:variant>
        <vt:i4>5</vt:i4>
      </vt:variant>
      <vt:variant>
        <vt:lpwstr/>
      </vt:variant>
      <vt:variant>
        <vt:lpwstr>_Toc314215719</vt:lpwstr>
      </vt:variant>
      <vt:variant>
        <vt:i4>1048625</vt:i4>
      </vt:variant>
      <vt:variant>
        <vt:i4>101</vt:i4>
      </vt:variant>
      <vt:variant>
        <vt:i4>0</vt:i4>
      </vt:variant>
      <vt:variant>
        <vt:i4>5</vt:i4>
      </vt:variant>
      <vt:variant>
        <vt:lpwstr/>
      </vt:variant>
      <vt:variant>
        <vt:lpwstr>_Toc314215718</vt:lpwstr>
      </vt:variant>
      <vt:variant>
        <vt:i4>1048625</vt:i4>
      </vt:variant>
      <vt:variant>
        <vt:i4>95</vt:i4>
      </vt:variant>
      <vt:variant>
        <vt:i4>0</vt:i4>
      </vt:variant>
      <vt:variant>
        <vt:i4>5</vt:i4>
      </vt:variant>
      <vt:variant>
        <vt:lpwstr/>
      </vt:variant>
      <vt:variant>
        <vt:lpwstr>_Toc314215717</vt:lpwstr>
      </vt:variant>
      <vt:variant>
        <vt:i4>1048625</vt:i4>
      </vt:variant>
      <vt:variant>
        <vt:i4>89</vt:i4>
      </vt:variant>
      <vt:variant>
        <vt:i4>0</vt:i4>
      </vt:variant>
      <vt:variant>
        <vt:i4>5</vt:i4>
      </vt:variant>
      <vt:variant>
        <vt:lpwstr/>
      </vt:variant>
      <vt:variant>
        <vt:lpwstr>_Toc314215716</vt:lpwstr>
      </vt:variant>
      <vt:variant>
        <vt:i4>1048625</vt:i4>
      </vt:variant>
      <vt:variant>
        <vt:i4>83</vt:i4>
      </vt:variant>
      <vt:variant>
        <vt:i4>0</vt:i4>
      </vt:variant>
      <vt:variant>
        <vt:i4>5</vt:i4>
      </vt:variant>
      <vt:variant>
        <vt:lpwstr/>
      </vt:variant>
      <vt:variant>
        <vt:lpwstr>_Toc314215715</vt:lpwstr>
      </vt:variant>
      <vt:variant>
        <vt:i4>1048625</vt:i4>
      </vt:variant>
      <vt:variant>
        <vt:i4>77</vt:i4>
      </vt:variant>
      <vt:variant>
        <vt:i4>0</vt:i4>
      </vt:variant>
      <vt:variant>
        <vt:i4>5</vt:i4>
      </vt:variant>
      <vt:variant>
        <vt:lpwstr/>
      </vt:variant>
      <vt:variant>
        <vt:lpwstr>_Toc314215714</vt:lpwstr>
      </vt:variant>
      <vt:variant>
        <vt:i4>1048625</vt:i4>
      </vt:variant>
      <vt:variant>
        <vt:i4>71</vt:i4>
      </vt:variant>
      <vt:variant>
        <vt:i4>0</vt:i4>
      </vt:variant>
      <vt:variant>
        <vt:i4>5</vt:i4>
      </vt:variant>
      <vt:variant>
        <vt:lpwstr/>
      </vt:variant>
      <vt:variant>
        <vt:lpwstr>_Toc314215713</vt:lpwstr>
      </vt:variant>
      <vt:variant>
        <vt:i4>1048625</vt:i4>
      </vt:variant>
      <vt:variant>
        <vt:i4>65</vt:i4>
      </vt:variant>
      <vt:variant>
        <vt:i4>0</vt:i4>
      </vt:variant>
      <vt:variant>
        <vt:i4>5</vt:i4>
      </vt:variant>
      <vt:variant>
        <vt:lpwstr/>
      </vt:variant>
      <vt:variant>
        <vt:lpwstr>_Toc314215712</vt:lpwstr>
      </vt:variant>
      <vt:variant>
        <vt:i4>1048625</vt:i4>
      </vt:variant>
      <vt:variant>
        <vt:i4>59</vt:i4>
      </vt:variant>
      <vt:variant>
        <vt:i4>0</vt:i4>
      </vt:variant>
      <vt:variant>
        <vt:i4>5</vt:i4>
      </vt:variant>
      <vt:variant>
        <vt:lpwstr/>
      </vt:variant>
      <vt:variant>
        <vt:lpwstr>_Toc314215711</vt:lpwstr>
      </vt:variant>
      <vt:variant>
        <vt:i4>1048625</vt:i4>
      </vt:variant>
      <vt:variant>
        <vt:i4>53</vt:i4>
      </vt:variant>
      <vt:variant>
        <vt:i4>0</vt:i4>
      </vt:variant>
      <vt:variant>
        <vt:i4>5</vt:i4>
      </vt:variant>
      <vt:variant>
        <vt:lpwstr/>
      </vt:variant>
      <vt:variant>
        <vt:lpwstr>_Toc314215710</vt:lpwstr>
      </vt:variant>
      <vt:variant>
        <vt:i4>1114161</vt:i4>
      </vt:variant>
      <vt:variant>
        <vt:i4>47</vt:i4>
      </vt:variant>
      <vt:variant>
        <vt:i4>0</vt:i4>
      </vt:variant>
      <vt:variant>
        <vt:i4>5</vt:i4>
      </vt:variant>
      <vt:variant>
        <vt:lpwstr/>
      </vt:variant>
      <vt:variant>
        <vt:lpwstr>_Toc314215709</vt:lpwstr>
      </vt:variant>
      <vt:variant>
        <vt:i4>1114161</vt:i4>
      </vt:variant>
      <vt:variant>
        <vt:i4>41</vt:i4>
      </vt:variant>
      <vt:variant>
        <vt:i4>0</vt:i4>
      </vt:variant>
      <vt:variant>
        <vt:i4>5</vt:i4>
      </vt:variant>
      <vt:variant>
        <vt:lpwstr/>
      </vt:variant>
      <vt:variant>
        <vt:lpwstr>_Toc314215708</vt:lpwstr>
      </vt:variant>
      <vt:variant>
        <vt:i4>1114161</vt:i4>
      </vt:variant>
      <vt:variant>
        <vt:i4>35</vt:i4>
      </vt:variant>
      <vt:variant>
        <vt:i4>0</vt:i4>
      </vt:variant>
      <vt:variant>
        <vt:i4>5</vt:i4>
      </vt:variant>
      <vt:variant>
        <vt:lpwstr/>
      </vt:variant>
      <vt:variant>
        <vt:lpwstr>_Toc314215707</vt:lpwstr>
      </vt:variant>
      <vt:variant>
        <vt:i4>1114161</vt:i4>
      </vt:variant>
      <vt:variant>
        <vt:i4>29</vt:i4>
      </vt:variant>
      <vt:variant>
        <vt:i4>0</vt:i4>
      </vt:variant>
      <vt:variant>
        <vt:i4>5</vt:i4>
      </vt:variant>
      <vt:variant>
        <vt:lpwstr/>
      </vt:variant>
      <vt:variant>
        <vt:lpwstr>_Toc314215706</vt:lpwstr>
      </vt:variant>
      <vt:variant>
        <vt:i4>1114161</vt:i4>
      </vt:variant>
      <vt:variant>
        <vt:i4>23</vt:i4>
      </vt:variant>
      <vt:variant>
        <vt:i4>0</vt:i4>
      </vt:variant>
      <vt:variant>
        <vt:i4>5</vt:i4>
      </vt:variant>
      <vt:variant>
        <vt:lpwstr/>
      </vt:variant>
      <vt:variant>
        <vt:lpwstr>_Toc314215705</vt:lpwstr>
      </vt:variant>
      <vt:variant>
        <vt:i4>1114161</vt:i4>
      </vt:variant>
      <vt:variant>
        <vt:i4>17</vt:i4>
      </vt:variant>
      <vt:variant>
        <vt:i4>0</vt:i4>
      </vt:variant>
      <vt:variant>
        <vt:i4>5</vt:i4>
      </vt:variant>
      <vt:variant>
        <vt:lpwstr/>
      </vt:variant>
      <vt:variant>
        <vt:lpwstr>_Toc314215704</vt:lpwstr>
      </vt:variant>
      <vt:variant>
        <vt:i4>1114161</vt:i4>
      </vt:variant>
      <vt:variant>
        <vt:i4>11</vt:i4>
      </vt:variant>
      <vt:variant>
        <vt:i4>0</vt:i4>
      </vt:variant>
      <vt:variant>
        <vt:i4>5</vt:i4>
      </vt:variant>
      <vt:variant>
        <vt:lpwstr/>
      </vt:variant>
      <vt:variant>
        <vt:lpwstr>_Toc314215703</vt:lpwstr>
      </vt:variant>
      <vt:variant>
        <vt:i4>327753</vt:i4>
      </vt:variant>
      <vt:variant>
        <vt:i4>6</vt:i4>
      </vt:variant>
      <vt:variant>
        <vt:i4>0</vt:i4>
      </vt:variant>
      <vt:variant>
        <vt:i4>5</vt:i4>
      </vt:variant>
      <vt:variant>
        <vt:lpwstr>http://creativecommons.org/licenses/by/3.0/au</vt:lpwstr>
      </vt:variant>
      <vt:variant>
        <vt:lpwstr/>
      </vt:variant>
      <vt:variant>
        <vt:i4>6553702</vt:i4>
      </vt:variant>
      <vt:variant>
        <vt:i4>0</vt:i4>
      </vt:variant>
      <vt:variant>
        <vt:i4>0</vt:i4>
      </vt:variant>
      <vt:variant>
        <vt:i4>5</vt:i4>
      </vt:variant>
      <vt:variant>
        <vt:lpwstr>http://creativecommons.org/licenses/by/3.0/</vt:lpwstr>
      </vt:variant>
      <vt:variant>
        <vt:lpwstr/>
      </vt:variant>
      <vt:variant>
        <vt:i4>1572867</vt:i4>
      </vt:variant>
      <vt:variant>
        <vt:i4>3</vt:i4>
      </vt:variant>
      <vt:variant>
        <vt:i4>0</vt:i4>
      </vt:variant>
      <vt:variant>
        <vt:i4>5</vt:i4>
      </vt:variant>
      <vt:variant>
        <vt:lpwstr>http://www.airc.net.au/extras/1023.IDEAS-PS-PAPER.pdf</vt:lpwstr>
      </vt:variant>
      <vt:variant>
        <vt:lpwstr/>
      </vt:variant>
      <vt:variant>
        <vt:i4>3342376</vt:i4>
      </vt:variant>
      <vt:variant>
        <vt:i4>0</vt:i4>
      </vt:variant>
      <vt:variant>
        <vt:i4>0</vt:i4>
      </vt:variant>
      <vt:variant>
        <vt:i4>5</vt:i4>
      </vt:variant>
      <vt:variant>
        <vt:lpwstr>http://www.coag.gov.au/</vt:lpwstr>
      </vt:variant>
      <vt:variant>
        <vt:lpwstr/>
      </vt:variant>
      <vt:variant>
        <vt:i4>6553702</vt:i4>
      </vt:variant>
      <vt:variant>
        <vt:i4>2454</vt:i4>
      </vt:variant>
      <vt:variant>
        <vt:i4>1025</vt:i4>
      </vt:variant>
      <vt:variant>
        <vt:i4>4</vt:i4>
      </vt:variant>
      <vt:variant>
        <vt:lpwstr>http://creativecommons.org/licenses/by/3.0/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mandy.denby</dc:creator>
  <cp:lastModifiedBy>viv.burgess</cp:lastModifiedBy>
  <cp:revision>17</cp:revision>
  <cp:lastPrinted>2012-01-16T05:29:00Z</cp:lastPrinted>
  <dcterms:created xsi:type="dcterms:W3CDTF">2012-01-16T04:26:00Z</dcterms:created>
  <dcterms:modified xsi:type="dcterms:W3CDTF">2014-05-05T01:18:00Z</dcterms:modified>
</cp:coreProperties>
</file>