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D6EA5" w14:textId="3C4EC2D4" w:rsidR="00635C51" w:rsidRPr="00830D80" w:rsidRDefault="00CA6806" w:rsidP="002108B0">
      <w:pPr>
        <w:pStyle w:val="Title"/>
        <w:rPr>
          <w:rFonts w:asciiTheme="minorHAnsi" w:hAnsiTheme="minorHAnsi" w:cstheme="minorHAnsi"/>
        </w:rPr>
      </w:pPr>
      <w:bookmarkStart w:id="0" w:name="_Toc206402145"/>
      <w:bookmarkStart w:id="1" w:name="_Toc207035646"/>
      <w:bookmarkStart w:id="2" w:name="_Toc207189751"/>
      <w:bookmarkStart w:id="3" w:name="_Toc207196217"/>
      <w:bookmarkStart w:id="4" w:name="_Toc207196442"/>
      <w:bookmarkStart w:id="5" w:name="_Toc209092460"/>
      <w:bookmarkStart w:id="6" w:name="_Toc209104435"/>
      <w:bookmarkStart w:id="7" w:name="_Toc209604044"/>
      <w:bookmarkStart w:id="8" w:name="_Toc209608173"/>
      <w:bookmarkStart w:id="9" w:name="_Toc209696211"/>
      <w:bookmarkStart w:id="10" w:name="_Toc210305823"/>
      <w:bookmarkStart w:id="11" w:name="_Toc210812398"/>
      <w:bookmarkStart w:id="12" w:name="_Toc239329090"/>
      <w:bookmarkStart w:id="13" w:name="_Toc240539988"/>
      <w:bookmarkStart w:id="14" w:name="_Toc242358715"/>
      <w:r w:rsidRPr="00830D80">
        <w:rPr>
          <w:rFonts w:asciiTheme="minorHAnsi" w:hAnsiTheme="minorHAnsi" w:cstheme="minorHAnsi"/>
          <w:b w:val="0"/>
          <w:bCs w:val="0"/>
          <w:sz w:val="56"/>
          <w:szCs w:val="56"/>
        </w:rPr>
        <w:t>Department of Premier and Cabinet</w:t>
      </w:r>
      <w:r w:rsidRPr="00830D80">
        <w:rPr>
          <w:rFonts w:asciiTheme="minorHAnsi" w:hAnsiTheme="minorHAnsi" w:cstheme="minorHAnsi"/>
        </w:rPr>
        <w:br/>
        <w:t>Annu</w:t>
      </w:r>
      <w:r w:rsidRPr="00822968">
        <w:rPr>
          <w:rFonts w:asciiTheme="minorHAnsi" w:hAnsiTheme="minorHAnsi" w:cstheme="minorHAnsi"/>
          <w:b w:val="0"/>
          <w:bCs w:val="0"/>
        </w:rPr>
        <w:t>al Report</w:t>
      </w:r>
      <w:r w:rsidR="00187FA0" w:rsidRPr="00822968">
        <w:rPr>
          <w:rFonts w:asciiTheme="minorHAnsi" w:hAnsiTheme="minorHAnsi" w:cstheme="minorHAnsi"/>
          <w:b w:val="0"/>
          <w:bCs w:val="0"/>
        </w:rPr>
        <w:br/>
      </w:r>
      <w:r w:rsidRPr="00822968">
        <w:rPr>
          <w:rFonts w:asciiTheme="minorHAnsi" w:hAnsiTheme="minorHAnsi" w:cstheme="minorHAnsi"/>
          <w:b w:val="0"/>
          <w:bCs w:val="0"/>
        </w:rPr>
        <w:t>202</w:t>
      </w:r>
      <w:r w:rsidR="00A048B3" w:rsidRPr="00822968">
        <w:rPr>
          <w:rFonts w:asciiTheme="minorHAnsi" w:hAnsiTheme="minorHAnsi" w:cstheme="minorHAnsi"/>
          <w:b w:val="0"/>
          <w:bCs w:val="0"/>
        </w:rPr>
        <w:t>5</w:t>
      </w:r>
      <w:r w:rsidRPr="00822968">
        <w:rPr>
          <w:rFonts w:asciiTheme="minorHAnsi" w:hAnsiTheme="minorHAnsi" w:cstheme="minorHAnsi"/>
          <w:b w:val="0"/>
          <w:bCs w:val="0"/>
        </w:rPr>
        <w:t>-2</w:t>
      </w:r>
      <w:bookmarkEnd w:id="0"/>
      <w:bookmarkEnd w:id="1"/>
      <w:bookmarkEnd w:id="2"/>
      <w:bookmarkEnd w:id="3"/>
      <w:bookmarkEnd w:id="4"/>
      <w:bookmarkEnd w:id="5"/>
      <w:bookmarkEnd w:id="6"/>
      <w:bookmarkEnd w:id="7"/>
      <w:bookmarkEnd w:id="8"/>
      <w:bookmarkEnd w:id="9"/>
      <w:bookmarkEnd w:id="10"/>
      <w:bookmarkEnd w:id="11"/>
      <w:r w:rsidR="00A048B3" w:rsidRPr="00822968">
        <w:rPr>
          <w:rFonts w:asciiTheme="minorHAnsi" w:hAnsiTheme="minorHAnsi" w:cstheme="minorHAnsi"/>
          <w:b w:val="0"/>
          <w:bCs w:val="0"/>
        </w:rPr>
        <w:t>6</w:t>
      </w:r>
      <w:bookmarkEnd w:id="12"/>
      <w:bookmarkEnd w:id="13"/>
      <w:bookmarkEnd w:id="14"/>
    </w:p>
    <w:p w14:paraId="5DA359E9" w14:textId="622E80CB" w:rsidR="00640850" w:rsidRPr="00830D80" w:rsidRDefault="00640850" w:rsidP="001318FE">
      <w:pPr>
        <w:pStyle w:val="BodyText"/>
        <w:rPr>
          <w:rFonts w:asciiTheme="minorHAnsi" w:hAnsiTheme="minorHAnsi" w:cstheme="minorHAnsi"/>
        </w:rPr>
      </w:pPr>
      <w:bookmarkStart w:id="15" w:name="_Toc164500929"/>
      <w:r w:rsidRPr="00830D80">
        <w:rPr>
          <w:rFonts w:asciiTheme="minorHAnsi" w:hAnsiTheme="minorHAnsi" w:cstheme="minorHAnsi"/>
        </w:rPr>
        <w:br w:type="page"/>
      </w:r>
    </w:p>
    <w:p w14:paraId="3D90B331" w14:textId="77777777" w:rsidR="00453E03" w:rsidRPr="00830D80" w:rsidRDefault="00453E03" w:rsidP="00453E03">
      <w:pPr>
        <w:pStyle w:val="BodyText"/>
        <w:ind w:left="720"/>
        <w:rPr>
          <w:rFonts w:asciiTheme="minorHAnsi" w:hAnsiTheme="minorHAnsi" w:cstheme="minorHAnsi"/>
        </w:rPr>
      </w:pPr>
    </w:p>
    <w:p w14:paraId="7E35F54B" w14:textId="78E6B3C7" w:rsidR="00830B9D" w:rsidRPr="00830D80" w:rsidRDefault="00830B9D" w:rsidP="002108B0">
      <w:pPr>
        <w:pStyle w:val="BodyText"/>
        <w:spacing w:before="8000"/>
        <w:rPr>
          <w:rStyle w:val="Hyperlink"/>
          <w:rFonts w:asciiTheme="minorHAnsi" w:hAnsiTheme="minorHAnsi" w:cstheme="minorHAnsi"/>
        </w:rPr>
      </w:pPr>
      <w:r w:rsidRPr="00830D80">
        <w:rPr>
          <w:rFonts w:asciiTheme="minorHAnsi" w:hAnsiTheme="minorHAnsi" w:cstheme="minorHAnsi"/>
        </w:rPr>
        <w:t xml:space="preserve">Past annual reports are available </w:t>
      </w:r>
      <w:r w:rsidR="000B3834" w:rsidRPr="00830D80">
        <w:rPr>
          <w:rFonts w:asciiTheme="minorHAnsi" w:hAnsiTheme="minorHAnsi" w:cstheme="minorHAnsi"/>
        </w:rPr>
        <w:t>to</w:t>
      </w:r>
      <w:r w:rsidRPr="00830D80">
        <w:rPr>
          <w:rFonts w:asciiTheme="minorHAnsi" w:hAnsiTheme="minorHAnsi" w:cstheme="minorHAnsi"/>
        </w:rPr>
        <w:t xml:space="preserve"> download from the </w:t>
      </w:r>
      <w:r w:rsidR="00AC0054" w:rsidRPr="00830D80">
        <w:rPr>
          <w:rFonts w:asciiTheme="minorHAnsi" w:hAnsiTheme="minorHAnsi" w:cstheme="minorHAnsi"/>
        </w:rPr>
        <w:t>d</w:t>
      </w:r>
      <w:r w:rsidRPr="00830D80">
        <w:rPr>
          <w:rFonts w:asciiTheme="minorHAnsi" w:hAnsiTheme="minorHAnsi" w:cstheme="minorHAnsi"/>
        </w:rPr>
        <w:t xml:space="preserve">epartment’s website at </w:t>
      </w:r>
      <w:r w:rsidR="008230DE" w:rsidRPr="00830D80">
        <w:rPr>
          <w:rFonts w:asciiTheme="minorHAnsi" w:hAnsiTheme="minorHAnsi" w:cstheme="minorHAnsi"/>
        </w:rPr>
        <w:fldChar w:fldCharType="begin"/>
      </w:r>
      <w:r w:rsidR="000E3D72" w:rsidRPr="00830D80">
        <w:rPr>
          <w:rFonts w:asciiTheme="minorHAnsi" w:hAnsiTheme="minorHAnsi" w:cstheme="minorHAnsi"/>
        </w:rPr>
        <w:instrText>HYPERLINK "https://www.dpac.tas.gov.au/about-us/what-we-do" \l "Annual-reports"</w:instrText>
      </w:r>
      <w:r w:rsidR="008230DE" w:rsidRPr="00830D80">
        <w:rPr>
          <w:rFonts w:asciiTheme="minorHAnsi" w:hAnsiTheme="minorHAnsi" w:cstheme="minorHAnsi"/>
        </w:rPr>
      </w:r>
      <w:r w:rsidR="008230DE" w:rsidRPr="00830D80">
        <w:rPr>
          <w:rFonts w:asciiTheme="minorHAnsi" w:hAnsiTheme="minorHAnsi" w:cstheme="minorHAnsi"/>
        </w:rPr>
        <w:fldChar w:fldCharType="separate"/>
      </w:r>
      <w:r w:rsidR="00D76DEE" w:rsidRPr="00830D80">
        <w:rPr>
          <w:rStyle w:val="Hyperlink"/>
          <w:rFonts w:asciiTheme="minorHAnsi" w:hAnsiTheme="minorHAnsi" w:cstheme="minorHAnsi"/>
        </w:rPr>
        <w:t>www.dpac.tas.gov.au</w:t>
      </w:r>
    </w:p>
    <w:p w14:paraId="12245AEC" w14:textId="6B0E3971" w:rsidR="00830B9D" w:rsidRPr="00830D80" w:rsidRDefault="008230DE" w:rsidP="001318FE">
      <w:pPr>
        <w:pStyle w:val="BodyText"/>
        <w:rPr>
          <w:rFonts w:asciiTheme="minorHAnsi" w:hAnsiTheme="minorHAnsi" w:cstheme="minorHAnsi"/>
        </w:rPr>
      </w:pPr>
      <w:r w:rsidRPr="00830D80">
        <w:rPr>
          <w:rFonts w:asciiTheme="minorHAnsi" w:hAnsiTheme="minorHAnsi" w:cstheme="minorHAnsi"/>
        </w:rPr>
        <w:fldChar w:fldCharType="end"/>
      </w:r>
      <w:r w:rsidR="00830B9D" w:rsidRPr="00830D80">
        <w:rPr>
          <w:rFonts w:asciiTheme="minorHAnsi" w:hAnsiTheme="minorHAnsi" w:cstheme="minorHAnsi"/>
        </w:rPr>
        <w:t>© Crown in the Right of the State of Tasmania</w:t>
      </w:r>
    </w:p>
    <w:p w14:paraId="586BC4AF" w14:textId="396556ED" w:rsidR="00D76DEE" w:rsidRPr="00830D80" w:rsidRDefault="00830B9D" w:rsidP="001318FE">
      <w:pPr>
        <w:pStyle w:val="BodyText"/>
        <w:rPr>
          <w:rFonts w:asciiTheme="minorHAnsi" w:hAnsiTheme="minorHAnsi" w:cstheme="minorHAnsi"/>
        </w:rPr>
      </w:pPr>
      <w:r w:rsidRPr="00830D80">
        <w:rPr>
          <w:rFonts w:asciiTheme="minorHAnsi" w:hAnsiTheme="minorHAnsi" w:cstheme="minorHAnsi"/>
        </w:rPr>
        <w:t>For copies or further information regarding this report, please contact:</w:t>
      </w:r>
    </w:p>
    <w:p w14:paraId="03C1CFBA" w14:textId="04309FB6" w:rsidR="00830B9D" w:rsidRPr="00830D80" w:rsidRDefault="00830B9D" w:rsidP="001318FE">
      <w:pPr>
        <w:pStyle w:val="BodyText"/>
        <w:rPr>
          <w:rFonts w:asciiTheme="minorHAnsi" w:hAnsiTheme="minorHAnsi" w:cstheme="minorHAnsi"/>
        </w:rPr>
      </w:pPr>
      <w:r w:rsidRPr="00830D80">
        <w:rPr>
          <w:rFonts w:asciiTheme="minorHAnsi" w:hAnsiTheme="minorHAnsi" w:cstheme="minorHAnsi"/>
        </w:rPr>
        <w:t>Department of Premier and Cabinet</w:t>
      </w:r>
    </w:p>
    <w:p w14:paraId="05BE3082" w14:textId="77777777" w:rsidR="00830B9D" w:rsidRPr="00830D80" w:rsidRDefault="00830B9D" w:rsidP="001318FE">
      <w:pPr>
        <w:pStyle w:val="BodyText"/>
        <w:rPr>
          <w:rFonts w:asciiTheme="minorHAnsi" w:hAnsiTheme="minorHAnsi" w:cstheme="minorHAnsi"/>
        </w:rPr>
      </w:pPr>
      <w:r w:rsidRPr="00830D80">
        <w:rPr>
          <w:rFonts w:asciiTheme="minorHAnsi" w:hAnsiTheme="minorHAnsi" w:cstheme="minorHAnsi"/>
        </w:rPr>
        <w:t>GPO Box 123</w:t>
      </w:r>
    </w:p>
    <w:p w14:paraId="24651A4B" w14:textId="77777777" w:rsidR="00830B9D" w:rsidRPr="00830D80" w:rsidRDefault="00830B9D" w:rsidP="001318FE">
      <w:pPr>
        <w:pStyle w:val="BodyText"/>
        <w:rPr>
          <w:rFonts w:asciiTheme="minorHAnsi" w:hAnsiTheme="minorHAnsi" w:cstheme="minorHAnsi"/>
        </w:rPr>
      </w:pPr>
      <w:r w:rsidRPr="00830D80">
        <w:rPr>
          <w:rFonts w:asciiTheme="minorHAnsi" w:hAnsiTheme="minorHAnsi" w:cstheme="minorHAnsi"/>
        </w:rPr>
        <w:t>HOBART TAS 7001</w:t>
      </w:r>
    </w:p>
    <w:p w14:paraId="7793CC3D" w14:textId="480DAFEA" w:rsidR="00830B9D" w:rsidRPr="00830D80" w:rsidRDefault="00F032D3" w:rsidP="001318FE">
      <w:pPr>
        <w:pStyle w:val="BodyText"/>
        <w:rPr>
          <w:rFonts w:asciiTheme="minorHAnsi" w:hAnsiTheme="minorHAnsi" w:cstheme="minorHAnsi"/>
        </w:rPr>
      </w:pPr>
      <w:r w:rsidRPr="00830D80">
        <w:rPr>
          <w:rFonts w:asciiTheme="minorHAnsi" w:hAnsiTheme="minorHAnsi" w:cstheme="minorHAnsi"/>
        </w:rPr>
        <w:t>+61 6232</w:t>
      </w:r>
      <w:r w:rsidR="000B5B1E" w:rsidRPr="00830D80">
        <w:rPr>
          <w:rFonts w:asciiTheme="minorHAnsi" w:hAnsiTheme="minorHAnsi" w:cstheme="minorHAnsi"/>
        </w:rPr>
        <w:t xml:space="preserve"> </w:t>
      </w:r>
      <w:r w:rsidRPr="00830D80">
        <w:rPr>
          <w:rFonts w:asciiTheme="minorHAnsi" w:hAnsiTheme="minorHAnsi" w:cstheme="minorHAnsi"/>
        </w:rPr>
        <w:t>7230</w:t>
      </w:r>
    </w:p>
    <w:p w14:paraId="71200CBF" w14:textId="7EA0A514" w:rsidR="00830B9D" w:rsidRPr="00830D80" w:rsidRDefault="001E1EC8" w:rsidP="001318FE">
      <w:pPr>
        <w:pStyle w:val="BodyText"/>
        <w:rPr>
          <w:rStyle w:val="Hyperlink"/>
          <w:rFonts w:asciiTheme="minorHAnsi" w:hAnsiTheme="minorHAnsi" w:cstheme="minorHAnsi"/>
          <w:color w:val="000000" w:themeColor="text1"/>
          <w:u w:val="none"/>
        </w:rPr>
      </w:pPr>
      <w:hyperlink r:id="rId8" w:history="1">
        <w:r w:rsidR="00FB4083" w:rsidRPr="001E1EC8">
          <w:rPr>
            <w:rStyle w:val="Hyperlink"/>
          </w:rPr>
          <w:t>secretary.executive@dpac.tas.gov.au</w:t>
        </w:r>
      </w:hyperlink>
      <w:r w:rsidR="002E03EB" w:rsidRPr="00830D80">
        <w:rPr>
          <w:rFonts w:asciiTheme="minorHAnsi" w:hAnsiTheme="minorHAnsi" w:cstheme="minorHAnsi"/>
        </w:rPr>
        <w:fldChar w:fldCharType="begin"/>
      </w:r>
      <w:r w:rsidR="002E03EB" w:rsidRPr="00830D80">
        <w:rPr>
          <w:rFonts w:asciiTheme="minorHAnsi" w:hAnsiTheme="minorHAnsi" w:cstheme="minorHAnsi"/>
        </w:rPr>
        <w:instrText>HYPERLINK "http://www.dpac.tas.gov.au/"</w:instrText>
      </w:r>
      <w:r w:rsidR="002E03EB" w:rsidRPr="00830D80">
        <w:rPr>
          <w:rFonts w:asciiTheme="minorHAnsi" w:hAnsiTheme="minorHAnsi" w:cstheme="minorHAnsi"/>
        </w:rPr>
      </w:r>
      <w:r w:rsidR="002E03EB" w:rsidRPr="00830D80">
        <w:rPr>
          <w:rFonts w:asciiTheme="minorHAnsi" w:hAnsiTheme="minorHAnsi" w:cstheme="minorHAnsi"/>
        </w:rPr>
        <w:fldChar w:fldCharType="separate"/>
      </w:r>
    </w:p>
    <w:p w14:paraId="250C6DBD" w14:textId="4C9AA080" w:rsidR="00830B9D" w:rsidRPr="00830D80" w:rsidRDefault="002E03EB" w:rsidP="001318FE">
      <w:pPr>
        <w:pStyle w:val="BodyText"/>
        <w:rPr>
          <w:rFonts w:asciiTheme="minorHAnsi" w:hAnsiTheme="minorHAnsi" w:cstheme="minorHAnsi"/>
        </w:rPr>
      </w:pPr>
      <w:r w:rsidRPr="00830D80">
        <w:rPr>
          <w:rFonts w:asciiTheme="minorHAnsi" w:hAnsiTheme="minorHAnsi" w:cstheme="minorHAnsi"/>
        </w:rPr>
        <w:fldChar w:fldCharType="end"/>
      </w:r>
      <w:r w:rsidR="00830B9D" w:rsidRPr="00830D80">
        <w:rPr>
          <w:rFonts w:asciiTheme="minorHAnsi" w:hAnsiTheme="minorHAnsi" w:cstheme="minorHAnsi"/>
        </w:rPr>
        <w:t>ISSN 1448 9023 (print)</w:t>
      </w:r>
    </w:p>
    <w:p w14:paraId="6081B6A6" w14:textId="62F87E6D" w:rsidR="00453E03" w:rsidRPr="00830D80" w:rsidRDefault="00830B9D" w:rsidP="001318FE">
      <w:pPr>
        <w:pStyle w:val="BodyText"/>
        <w:rPr>
          <w:rFonts w:asciiTheme="minorHAnsi" w:hAnsiTheme="minorHAnsi" w:cstheme="minorHAnsi"/>
        </w:rPr>
      </w:pPr>
      <w:r w:rsidRPr="00830D80">
        <w:rPr>
          <w:rFonts w:asciiTheme="minorHAnsi" w:hAnsiTheme="minorHAnsi" w:cstheme="minorHAnsi"/>
        </w:rPr>
        <w:t>ISSN 1448 9031 (online)</w:t>
      </w:r>
    </w:p>
    <w:p w14:paraId="7216FEA6" w14:textId="77777777" w:rsidR="00453E03" w:rsidRPr="00830D80" w:rsidRDefault="00453E03">
      <w:pPr>
        <w:rPr>
          <w:rFonts w:asciiTheme="minorHAnsi" w:hAnsiTheme="minorHAnsi" w:cstheme="minorHAnsi"/>
          <w:szCs w:val="24"/>
        </w:rPr>
      </w:pPr>
      <w:r w:rsidRPr="00830D80">
        <w:rPr>
          <w:rFonts w:asciiTheme="minorHAnsi" w:hAnsiTheme="minorHAnsi" w:cstheme="minorHAnsi"/>
        </w:rPr>
        <w:br w:type="page"/>
      </w:r>
    </w:p>
    <w:p w14:paraId="4772DC97" w14:textId="1416F4B5" w:rsidR="00830B9D" w:rsidRPr="00830D80" w:rsidRDefault="00830B9D" w:rsidP="0016379C">
      <w:pPr>
        <w:pStyle w:val="Heading1"/>
        <w:rPr>
          <w:rFonts w:asciiTheme="minorHAnsi" w:hAnsiTheme="minorHAnsi" w:cstheme="minorHAnsi"/>
          <w:sz w:val="52"/>
          <w:szCs w:val="52"/>
        </w:rPr>
      </w:pPr>
      <w:bookmarkStart w:id="16" w:name="_Toc205289680"/>
      <w:bookmarkStart w:id="17" w:name="_Toc242358716"/>
      <w:r w:rsidRPr="00830D80">
        <w:rPr>
          <w:rFonts w:asciiTheme="minorHAnsi" w:hAnsiTheme="minorHAnsi" w:cstheme="minorHAnsi"/>
          <w:sz w:val="52"/>
          <w:szCs w:val="52"/>
        </w:rPr>
        <w:lastRenderedPageBreak/>
        <w:t>Acknowledgement of Aboriginal People and Country</w:t>
      </w:r>
      <w:bookmarkEnd w:id="16"/>
      <w:bookmarkEnd w:id="17"/>
    </w:p>
    <w:p w14:paraId="1C8555C3" w14:textId="37E98684" w:rsidR="00830B9D" w:rsidRPr="00830D80" w:rsidRDefault="00830B9D" w:rsidP="00134EC5">
      <w:pPr>
        <w:pStyle w:val="BodyText"/>
        <w:rPr>
          <w:rFonts w:asciiTheme="minorHAnsi" w:eastAsiaTheme="majorEastAsia" w:hAnsiTheme="minorHAnsi" w:cstheme="minorHAnsi"/>
        </w:rPr>
      </w:pPr>
      <w:r w:rsidRPr="00830D80">
        <w:rPr>
          <w:rFonts w:asciiTheme="minorHAnsi" w:eastAsiaTheme="majorEastAsia" w:hAnsiTheme="minorHAnsi" w:cstheme="minorHAnsi"/>
        </w:rPr>
        <w:t xml:space="preserve">In recognition of the deep history and culture of Tasmania, the Department of Premier and Cabinet acknowledges and pays respect to all Tasmanian Aboriginal people, the past and present custodians of this island. The </w:t>
      </w:r>
      <w:r w:rsidR="00AB05DB" w:rsidRPr="00830D80">
        <w:rPr>
          <w:rFonts w:asciiTheme="minorHAnsi" w:eastAsiaTheme="majorEastAsia" w:hAnsiTheme="minorHAnsi" w:cstheme="minorHAnsi"/>
        </w:rPr>
        <w:t>d</w:t>
      </w:r>
      <w:r w:rsidRPr="00830D80">
        <w:rPr>
          <w:rFonts w:asciiTheme="minorHAnsi" w:eastAsiaTheme="majorEastAsia" w:hAnsiTheme="minorHAnsi" w:cstheme="minorHAnsi"/>
        </w:rPr>
        <w:t>epartment acknowledges and pays respect to Tasmanian Aboriginal Elders, past and present.</w:t>
      </w:r>
    </w:p>
    <w:p w14:paraId="4237E990" w14:textId="13BEDCC2" w:rsidR="00830B9D" w:rsidRPr="00830D80" w:rsidRDefault="00830B9D" w:rsidP="00134EC5">
      <w:pPr>
        <w:pStyle w:val="BodyText"/>
        <w:rPr>
          <w:rFonts w:asciiTheme="minorHAnsi" w:eastAsiaTheme="majorEastAsia" w:hAnsiTheme="minorHAnsi" w:cstheme="minorHAnsi"/>
        </w:rPr>
      </w:pPr>
      <w:r w:rsidRPr="00830D80">
        <w:rPr>
          <w:rFonts w:asciiTheme="minorHAnsi" w:eastAsiaTheme="majorEastAsia" w:hAnsiTheme="minorHAnsi" w:cstheme="minorHAnsi"/>
        </w:rPr>
        <w:t xml:space="preserve">The </w:t>
      </w:r>
      <w:r w:rsidR="00AB05DB" w:rsidRPr="00830D80">
        <w:rPr>
          <w:rFonts w:asciiTheme="minorHAnsi" w:eastAsiaTheme="majorEastAsia" w:hAnsiTheme="minorHAnsi" w:cstheme="minorHAnsi"/>
        </w:rPr>
        <w:t>d</w:t>
      </w:r>
      <w:r w:rsidRPr="00830D80">
        <w:rPr>
          <w:rFonts w:asciiTheme="minorHAnsi" w:eastAsiaTheme="majorEastAsia" w:hAnsiTheme="minorHAnsi" w:cstheme="minorHAnsi"/>
        </w:rPr>
        <w:t>epartment also acknowledges the valued contribution of Aboriginal State Service employees for the knowledge they bring to their work and their role in the achievements and outcomes in this annual report.</w:t>
      </w:r>
    </w:p>
    <w:p w14:paraId="305A7F41" w14:textId="77777777" w:rsidR="00830B9D" w:rsidRPr="00830D80" w:rsidRDefault="00830B9D" w:rsidP="001318FE">
      <w:pPr>
        <w:pStyle w:val="BodyText"/>
        <w:rPr>
          <w:rFonts w:asciiTheme="minorHAnsi" w:hAnsiTheme="minorHAnsi" w:cstheme="minorHAnsi"/>
        </w:rPr>
      </w:pPr>
      <w:r w:rsidRPr="00830D80">
        <w:rPr>
          <w:rFonts w:asciiTheme="minorHAnsi" w:hAnsiTheme="minorHAnsi" w:cstheme="minorHAnsi"/>
        </w:rPr>
        <w:br w:type="page"/>
      </w:r>
    </w:p>
    <w:p w14:paraId="79547FCA" w14:textId="77777777" w:rsidR="00830B9D" w:rsidRPr="00830D80" w:rsidRDefault="00830B9D" w:rsidP="00134EC5">
      <w:pPr>
        <w:pStyle w:val="Heading1"/>
        <w:rPr>
          <w:rFonts w:asciiTheme="minorHAnsi" w:hAnsiTheme="minorHAnsi" w:cstheme="minorHAnsi"/>
        </w:rPr>
      </w:pPr>
      <w:bookmarkStart w:id="18" w:name="_Toc205289681"/>
      <w:bookmarkStart w:id="19" w:name="_Toc242358717"/>
      <w:r w:rsidRPr="00830D80">
        <w:rPr>
          <w:rFonts w:asciiTheme="minorHAnsi" w:hAnsiTheme="minorHAnsi" w:cstheme="minorHAnsi"/>
        </w:rPr>
        <w:lastRenderedPageBreak/>
        <w:t>Statement of Commitment to Child and Youth Safety</w:t>
      </w:r>
      <w:bookmarkEnd w:id="18"/>
      <w:bookmarkEnd w:id="19"/>
    </w:p>
    <w:p w14:paraId="5D36FC7F" w14:textId="592171BE" w:rsidR="002E6B3E" w:rsidRPr="00830D80" w:rsidRDefault="002E6B3E" w:rsidP="00134EC5">
      <w:pPr>
        <w:pStyle w:val="BodyText"/>
        <w:rPr>
          <w:rFonts w:asciiTheme="minorHAnsi" w:hAnsiTheme="minorHAnsi" w:cstheme="minorHAnsi"/>
        </w:rPr>
      </w:pPr>
      <w:r w:rsidRPr="00830D80">
        <w:rPr>
          <w:rFonts w:asciiTheme="minorHAnsi" w:hAnsiTheme="minorHAnsi" w:cstheme="minorHAnsi"/>
        </w:rPr>
        <w:t>All children and young people have the right to feel and be safe, to be heard in matters that affect them and to be protected from harm.</w:t>
      </w:r>
    </w:p>
    <w:p w14:paraId="6FCA72C2" w14:textId="71845F62" w:rsidR="00D25DAC" w:rsidRPr="00830D80" w:rsidRDefault="002E6B3E" w:rsidP="00134EC5">
      <w:pPr>
        <w:pStyle w:val="BodyText"/>
        <w:rPr>
          <w:rFonts w:asciiTheme="minorHAnsi" w:hAnsiTheme="minorHAnsi" w:cstheme="minorHAnsi"/>
        </w:rPr>
      </w:pPr>
      <w:r w:rsidRPr="00830D80">
        <w:rPr>
          <w:rFonts w:asciiTheme="minorHAnsi" w:hAnsiTheme="minorHAnsi" w:cstheme="minorHAnsi"/>
        </w:rPr>
        <w:t>At the Department of Premier and Cabinet, we are accountable for upholding these rights. We embrace our responsibility to guide and achieve positive change across the Tasmanian State Service. We will work as one to put the rights and wellbeing of children and young people at the centre of what we do. We will build and maintain a workplace that is safe for children and young people. We will listen to the diverse needs of all children and young people, no matter their background, culture, abilities, or identity.</w:t>
      </w:r>
    </w:p>
    <w:p w14:paraId="02726E60" w14:textId="15C67610" w:rsidR="00D25DAC" w:rsidRPr="00830D80" w:rsidRDefault="002E6B3E" w:rsidP="00134EC5">
      <w:pPr>
        <w:pStyle w:val="BodyText"/>
        <w:rPr>
          <w:rFonts w:asciiTheme="minorHAnsi" w:hAnsiTheme="minorHAnsi" w:cstheme="minorHAnsi"/>
        </w:rPr>
      </w:pPr>
      <w:r w:rsidRPr="00830D80">
        <w:rPr>
          <w:rFonts w:asciiTheme="minorHAnsi" w:hAnsiTheme="minorHAnsi" w:cstheme="minorHAnsi"/>
        </w:rPr>
        <w:t>Our promise goes beyond just words. We are committed to making meaningful and ongoing changes to ensure the safety and wellbeing of children and young people. We will employ the right people. We will embed a culture of self-reflection and continuous improvement. Children and young people will influence decisions that affect them. We will listen to them and learn from them. We will have the courage to change what needs to be changed. We will regularly review our policies and structures through a child and youth safety lens. Our people will be equipped with the skills to recognise and respond to signs of harm.</w:t>
      </w:r>
    </w:p>
    <w:p w14:paraId="5F8C4CD0" w14:textId="77777777" w:rsidR="00134EC5" w:rsidRPr="00830D80" w:rsidRDefault="002E6B3E" w:rsidP="00134EC5">
      <w:pPr>
        <w:pStyle w:val="BodyText"/>
        <w:rPr>
          <w:rFonts w:asciiTheme="minorHAnsi" w:hAnsiTheme="minorHAnsi" w:cstheme="minorHAnsi"/>
        </w:rPr>
      </w:pPr>
      <w:r w:rsidRPr="00830D80">
        <w:rPr>
          <w:rFonts w:asciiTheme="minorHAnsi" w:hAnsiTheme="minorHAnsi" w:cstheme="minorHAnsi"/>
        </w:rPr>
        <w:t>Our culture will be one where everyone takes responsibility, shares information, and speaks up if something doesn’t seem right. Together, we</w:t>
      </w:r>
      <w:r w:rsidR="00011BCE" w:rsidRPr="00830D80">
        <w:rPr>
          <w:rFonts w:asciiTheme="minorHAnsi" w:hAnsiTheme="minorHAnsi" w:cstheme="minorHAnsi"/>
        </w:rPr>
        <w:t xml:space="preserve"> a</w:t>
      </w:r>
      <w:r w:rsidRPr="00830D80">
        <w:rPr>
          <w:rFonts w:asciiTheme="minorHAnsi" w:hAnsiTheme="minorHAnsi" w:cstheme="minorHAnsi"/>
        </w:rPr>
        <w:t>re creating a place where all children and young people are safe from harm. A place where we all protect young people and do what’s right, for a safer Tasmania</w:t>
      </w:r>
      <w:r w:rsidR="00D264D3" w:rsidRPr="00830D80">
        <w:rPr>
          <w:rFonts w:asciiTheme="minorHAnsi" w:hAnsiTheme="minorHAnsi" w:cstheme="minorHAnsi"/>
        </w:rPr>
        <w:t>.</w:t>
      </w:r>
    </w:p>
    <w:p w14:paraId="0F97D10E" w14:textId="23647294" w:rsidR="00830B9D" w:rsidRPr="00830D80" w:rsidRDefault="00830B9D" w:rsidP="001318FE">
      <w:pPr>
        <w:pStyle w:val="BodyText"/>
        <w:rPr>
          <w:rFonts w:asciiTheme="minorHAnsi" w:hAnsiTheme="minorHAnsi" w:cstheme="minorHAnsi"/>
        </w:rPr>
      </w:pPr>
      <w:r w:rsidRPr="00830D80">
        <w:rPr>
          <w:rFonts w:asciiTheme="minorHAnsi" w:hAnsiTheme="minorHAnsi" w:cstheme="minorHAnsi"/>
        </w:rPr>
        <w:br w:type="page"/>
      </w:r>
    </w:p>
    <w:p w14:paraId="5623DBDB" w14:textId="0CC34247" w:rsidR="00830B9D" w:rsidRPr="00830D80" w:rsidRDefault="00830B9D" w:rsidP="001318FE">
      <w:pPr>
        <w:pStyle w:val="Heading1"/>
        <w:rPr>
          <w:rFonts w:asciiTheme="minorHAnsi" w:hAnsiTheme="minorHAnsi" w:cstheme="minorHAnsi"/>
        </w:rPr>
      </w:pPr>
      <w:bookmarkStart w:id="20" w:name="_Toc205289682"/>
      <w:bookmarkStart w:id="21" w:name="_Toc206402148"/>
      <w:bookmarkStart w:id="22" w:name="_Toc209092463"/>
      <w:bookmarkStart w:id="23" w:name="_Toc209104438"/>
      <w:bookmarkStart w:id="24" w:name="_Toc209604047"/>
      <w:bookmarkStart w:id="25" w:name="_Toc209608176"/>
      <w:bookmarkStart w:id="26" w:name="_Toc209696214"/>
      <w:bookmarkStart w:id="27" w:name="_Toc210304585"/>
      <w:bookmarkStart w:id="28" w:name="_Toc210305826"/>
      <w:bookmarkStart w:id="29" w:name="_Toc210812401"/>
      <w:bookmarkStart w:id="30" w:name="_Toc239672809"/>
      <w:bookmarkStart w:id="31" w:name="_Toc240536998"/>
      <w:bookmarkStart w:id="32" w:name="_Toc240539991"/>
      <w:bookmarkStart w:id="33" w:name="_Toc242358718"/>
      <w:r w:rsidRPr="00830D80">
        <w:rPr>
          <w:rFonts w:asciiTheme="minorHAnsi" w:hAnsiTheme="minorHAnsi" w:cstheme="minorHAnsi"/>
        </w:rPr>
        <w:lastRenderedPageBreak/>
        <w:t>Contents</w:t>
      </w:r>
      <w:bookmarkEnd w:id="20"/>
      <w:bookmarkEnd w:id="21"/>
      <w:bookmarkEnd w:id="22"/>
      <w:bookmarkEnd w:id="23"/>
      <w:bookmarkEnd w:id="24"/>
      <w:bookmarkEnd w:id="25"/>
      <w:bookmarkEnd w:id="26"/>
      <w:bookmarkEnd w:id="27"/>
      <w:bookmarkEnd w:id="28"/>
      <w:bookmarkEnd w:id="29"/>
      <w:bookmarkEnd w:id="30"/>
      <w:bookmarkEnd w:id="31"/>
      <w:bookmarkEnd w:id="32"/>
      <w:bookmarkEnd w:id="33"/>
    </w:p>
    <w:bookmarkEnd w:id="15" w:displacedByCustomXml="next"/>
    <w:sdt>
      <w:sdtPr>
        <w:rPr>
          <w:rFonts w:asciiTheme="minorHAnsi" w:hAnsiTheme="minorHAnsi" w:cstheme="minorHAnsi"/>
        </w:rPr>
        <w:id w:val="2146388826"/>
        <w:docPartObj>
          <w:docPartGallery w:val="Table of Contents"/>
          <w:docPartUnique/>
        </w:docPartObj>
      </w:sdtPr>
      <w:sdtEndPr>
        <w:rPr>
          <w:b/>
          <w:bCs/>
        </w:rPr>
      </w:sdtEndPr>
      <w:sdtContent>
        <w:p w14:paraId="0B518CAB" w14:textId="0C8A770E" w:rsidR="009C4CFC" w:rsidRPr="00830D80" w:rsidRDefault="00D851F5">
          <w:pPr>
            <w:pStyle w:val="TOC1"/>
            <w:tabs>
              <w:tab w:val="right" w:leader="dot" w:pos="9060"/>
            </w:tabs>
            <w:rPr>
              <w:rFonts w:asciiTheme="minorHAnsi" w:eastAsiaTheme="minorEastAsia" w:hAnsiTheme="minorHAnsi" w:cstheme="minorHAnsi"/>
              <w:noProof/>
              <w:color w:val="auto"/>
              <w:szCs w:val="24"/>
            </w:rPr>
          </w:pPr>
          <w:r w:rsidRPr="00830D80">
            <w:rPr>
              <w:rFonts w:asciiTheme="minorHAnsi" w:hAnsiTheme="minorHAnsi" w:cstheme="minorHAnsi"/>
              <w:szCs w:val="24"/>
            </w:rPr>
            <w:fldChar w:fldCharType="begin"/>
          </w:r>
          <w:r w:rsidRPr="00830D80">
            <w:rPr>
              <w:rFonts w:asciiTheme="minorHAnsi" w:hAnsiTheme="minorHAnsi" w:cstheme="minorHAnsi"/>
              <w:szCs w:val="24"/>
            </w:rPr>
            <w:instrText xml:space="preserve"> TOC \o "1-1" \h \z \u </w:instrText>
          </w:r>
          <w:r w:rsidRPr="00830D80">
            <w:rPr>
              <w:rFonts w:asciiTheme="minorHAnsi" w:hAnsiTheme="minorHAnsi" w:cstheme="minorHAnsi"/>
              <w:szCs w:val="24"/>
            </w:rPr>
            <w:fldChar w:fldCharType="separate"/>
          </w:r>
          <w:hyperlink w:anchor="_Toc242358716" w:history="1">
            <w:r w:rsidR="009C4CFC" w:rsidRPr="00830D80">
              <w:rPr>
                <w:rStyle w:val="Hyperlink"/>
                <w:rFonts w:asciiTheme="minorHAnsi" w:hAnsiTheme="minorHAnsi" w:cstheme="minorHAnsi"/>
                <w:noProof/>
              </w:rPr>
              <w:t>Acknowledgement of Aboriginal People and Country</w:t>
            </w:r>
            <w:r w:rsidR="009C4CFC" w:rsidRPr="00830D80">
              <w:rPr>
                <w:rFonts w:asciiTheme="minorHAnsi" w:hAnsiTheme="minorHAnsi" w:cstheme="minorHAnsi"/>
                <w:noProof/>
                <w:webHidden/>
              </w:rPr>
              <w:tab/>
            </w:r>
            <w:r w:rsidR="009C4CFC" w:rsidRPr="00830D80">
              <w:rPr>
                <w:rFonts w:asciiTheme="minorHAnsi" w:hAnsiTheme="minorHAnsi" w:cstheme="minorHAnsi"/>
                <w:noProof/>
                <w:webHidden/>
              </w:rPr>
              <w:fldChar w:fldCharType="begin"/>
            </w:r>
            <w:r w:rsidR="009C4CFC" w:rsidRPr="00830D80">
              <w:rPr>
                <w:rFonts w:asciiTheme="minorHAnsi" w:hAnsiTheme="minorHAnsi" w:cstheme="minorHAnsi"/>
                <w:noProof/>
                <w:webHidden/>
              </w:rPr>
              <w:instrText xml:space="preserve"> PAGEREF _Toc242358716 \h </w:instrText>
            </w:r>
            <w:r w:rsidR="009C4CFC" w:rsidRPr="00830D80">
              <w:rPr>
                <w:rFonts w:asciiTheme="minorHAnsi" w:hAnsiTheme="minorHAnsi" w:cstheme="minorHAnsi"/>
                <w:noProof/>
                <w:webHidden/>
              </w:rPr>
            </w:r>
            <w:r w:rsidR="009C4CFC" w:rsidRPr="00830D80">
              <w:rPr>
                <w:rFonts w:asciiTheme="minorHAnsi" w:hAnsiTheme="minorHAnsi" w:cstheme="minorHAnsi"/>
                <w:noProof/>
                <w:webHidden/>
              </w:rPr>
              <w:fldChar w:fldCharType="separate"/>
            </w:r>
            <w:r w:rsidR="009C4CFC" w:rsidRPr="00830D80">
              <w:rPr>
                <w:rFonts w:asciiTheme="minorHAnsi" w:hAnsiTheme="minorHAnsi" w:cstheme="minorHAnsi"/>
                <w:noProof/>
                <w:webHidden/>
              </w:rPr>
              <w:t>3</w:t>
            </w:r>
            <w:r w:rsidR="009C4CFC" w:rsidRPr="00830D80">
              <w:rPr>
                <w:rFonts w:asciiTheme="minorHAnsi" w:hAnsiTheme="minorHAnsi" w:cstheme="minorHAnsi"/>
                <w:noProof/>
                <w:webHidden/>
              </w:rPr>
              <w:fldChar w:fldCharType="end"/>
            </w:r>
          </w:hyperlink>
        </w:p>
        <w:p w14:paraId="528E3D62" w14:textId="4192E42E"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17" w:history="1">
            <w:r w:rsidRPr="00830D80">
              <w:rPr>
                <w:rStyle w:val="Hyperlink"/>
                <w:rFonts w:asciiTheme="minorHAnsi" w:hAnsiTheme="minorHAnsi" w:cstheme="minorHAnsi"/>
                <w:noProof/>
              </w:rPr>
              <w:t>Statement of Commitment to Child and Youth Safety</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_Toc242358717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4</w:t>
            </w:r>
            <w:r w:rsidRPr="00830D80">
              <w:rPr>
                <w:rFonts w:asciiTheme="minorHAnsi" w:hAnsiTheme="minorHAnsi" w:cstheme="minorHAnsi"/>
                <w:noProof/>
                <w:webHidden/>
              </w:rPr>
              <w:fldChar w:fldCharType="end"/>
            </w:r>
          </w:hyperlink>
        </w:p>
        <w:p w14:paraId="35D5BA75" w14:textId="6AFCD374"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18" w:history="1">
            <w:r w:rsidRPr="00830D80">
              <w:rPr>
                <w:rStyle w:val="Hyperlink"/>
                <w:rFonts w:asciiTheme="minorHAnsi" w:hAnsiTheme="minorHAnsi" w:cstheme="minorHAnsi"/>
                <w:noProof/>
              </w:rPr>
              <w:t>Contents</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_Toc242358718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5</w:t>
            </w:r>
            <w:r w:rsidRPr="00830D80">
              <w:rPr>
                <w:rFonts w:asciiTheme="minorHAnsi" w:hAnsiTheme="minorHAnsi" w:cstheme="minorHAnsi"/>
                <w:noProof/>
                <w:webHidden/>
              </w:rPr>
              <w:fldChar w:fldCharType="end"/>
            </w:r>
          </w:hyperlink>
        </w:p>
        <w:p w14:paraId="635EFCE2" w14:textId="08101F4F"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19" w:history="1">
            <w:r w:rsidRPr="00830D80">
              <w:rPr>
                <w:rStyle w:val="Hyperlink"/>
                <w:rFonts w:asciiTheme="minorHAnsi" w:hAnsiTheme="minorHAnsi" w:cstheme="minorHAnsi"/>
                <w:noProof/>
              </w:rPr>
              <w:t>Submission to the Premier and Ministers</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_Toc242358719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6</w:t>
            </w:r>
            <w:r w:rsidRPr="00830D80">
              <w:rPr>
                <w:rFonts w:asciiTheme="minorHAnsi" w:hAnsiTheme="minorHAnsi" w:cstheme="minorHAnsi"/>
                <w:noProof/>
                <w:webHidden/>
              </w:rPr>
              <w:fldChar w:fldCharType="end"/>
            </w:r>
          </w:hyperlink>
        </w:p>
        <w:p w14:paraId="4E1856E6" w14:textId="75B723DD"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20" w:history="1">
            <w:r w:rsidRPr="00830D80">
              <w:rPr>
                <w:rStyle w:val="Hyperlink"/>
                <w:rFonts w:asciiTheme="minorHAnsi" w:hAnsiTheme="minorHAnsi" w:cstheme="minorHAnsi"/>
                <w:noProof/>
              </w:rPr>
              <w:t>Message from the Secretary</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_Toc242358720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8</w:t>
            </w:r>
            <w:r w:rsidRPr="00830D80">
              <w:rPr>
                <w:rFonts w:asciiTheme="minorHAnsi" w:hAnsiTheme="minorHAnsi" w:cstheme="minorHAnsi"/>
                <w:noProof/>
                <w:webHidden/>
              </w:rPr>
              <w:fldChar w:fldCharType="end"/>
            </w:r>
          </w:hyperlink>
        </w:p>
        <w:p w14:paraId="16CA8582" w14:textId="13601DDD"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21" w:history="1">
            <w:r w:rsidRPr="00830D80">
              <w:rPr>
                <w:rStyle w:val="Hyperlink"/>
                <w:rFonts w:asciiTheme="minorHAnsi" w:hAnsiTheme="minorHAnsi" w:cstheme="minorHAnsi"/>
                <w:noProof/>
              </w:rPr>
              <w:t>Key achievements</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_Toc242358721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10</w:t>
            </w:r>
            <w:r w:rsidRPr="00830D80">
              <w:rPr>
                <w:rFonts w:asciiTheme="minorHAnsi" w:hAnsiTheme="minorHAnsi" w:cstheme="minorHAnsi"/>
                <w:noProof/>
                <w:webHidden/>
              </w:rPr>
              <w:fldChar w:fldCharType="end"/>
            </w:r>
          </w:hyperlink>
        </w:p>
        <w:p w14:paraId="7270786E" w14:textId="1A5AF27C"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22" w:history="1">
            <w:r w:rsidRPr="00830D80">
              <w:rPr>
                <w:rStyle w:val="Hyperlink"/>
                <w:rFonts w:asciiTheme="minorHAnsi" w:hAnsiTheme="minorHAnsi" w:cstheme="minorHAnsi"/>
                <w:noProof/>
              </w:rPr>
              <w:t>Who we are</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_Toc242358722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14</w:t>
            </w:r>
            <w:r w:rsidRPr="00830D80">
              <w:rPr>
                <w:rFonts w:asciiTheme="minorHAnsi" w:hAnsiTheme="minorHAnsi" w:cstheme="minorHAnsi"/>
                <w:noProof/>
                <w:webHidden/>
              </w:rPr>
              <w:fldChar w:fldCharType="end"/>
            </w:r>
          </w:hyperlink>
        </w:p>
        <w:p w14:paraId="5FC91A9B" w14:textId="7EB02B4E"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23" w:history="1">
            <w:r w:rsidRPr="00830D80">
              <w:rPr>
                <w:rStyle w:val="Hyperlink"/>
                <w:rFonts w:asciiTheme="minorHAnsi" w:hAnsiTheme="minorHAnsi" w:cstheme="minorHAnsi"/>
                <w:noProof/>
              </w:rPr>
              <w:t>Our groups</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_Toc242358723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19</w:t>
            </w:r>
            <w:r w:rsidRPr="00830D80">
              <w:rPr>
                <w:rFonts w:asciiTheme="minorHAnsi" w:hAnsiTheme="minorHAnsi" w:cstheme="minorHAnsi"/>
                <w:noProof/>
                <w:webHidden/>
              </w:rPr>
              <w:fldChar w:fldCharType="end"/>
            </w:r>
          </w:hyperlink>
        </w:p>
        <w:p w14:paraId="410E95E2" w14:textId="39222020"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24" w:history="1">
            <w:r w:rsidRPr="00830D80">
              <w:rPr>
                <w:rStyle w:val="Hyperlink"/>
                <w:rFonts w:asciiTheme="minorHAnsi" w:hAnsiTheme="minorHAnsi" w:cstheme="minorHAnsi"/>
                <w:noProof/>
              </w:rPr>
              <w:t>Our strategic priorities</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_Toc242358724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30</w:t>
            </w:r>
            <w:r w:rsidRPr="00830D80">
              <w:rPr>
                <w:rFonts w:asciiTheme="minorHAnsi" w:hAnsiTheme="minorHAnsi" w:cstheme="minorHAnsi"/>
                <w:noProof/>
                <w:webHidden/>
              </w:rPr>
              <w:fldChar w:fldCharType="end"/>
            </w:r>
          </w:hyperlink>
        </w:p>
        <w:p w14:paraId="6798D651" w14:textId="7CBE5468"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25" w:history="1">
            <w:r w:rsidRPr="00830D80">
              <w:rPr>
                <w:rStyle w:val="Hyperlink"/>
                <w:rFonts w:asciiTheme="minorHAnsi" w:hAnsiTheme="minorHAnsi" w:cstheme="minorHAnsi"/>
                <w:noProof/>
              </w:rPr>
              <w:t>Our Ministerial responsibilities</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_Toc242358725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32</w:t>
            </w:r>
            <w:r w:rsidRPr="00830D80">
              <w:rPr>
                <w:rFonts w:asciiTheme="minorHAnsi" w:hAnsiTheme="minorHAnsi" w:cstheme="minorHAnsi"/>
                <w:noProof/>
                <w:webHidden/>
              </w:rPr>
              <w:fldChar w:fldCharType="end"/>
            </w:r>
          </w:hyperlink>
        </w:p>
        <w:p w14:paraId="6D62CBBF" w14:textId="54AAE458"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26" w:history="1">
            <w:r w:rsidRPr="00830D80">
              <w:rPr>
                <w:rStyle w:val="Hyperlink"/>
                <w:rFonts w:asciiTheme="minorHAnsi" w:hAnsiTheme="minorHAnsi" w:cstheme="minorHAnsi"/>
                <w:noProof/>
              </w:rPr>
              <w:t>Our people</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_Toc242358726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33</w:t>
            </w:r>
            <w:r w:rsidRPr="00830D80">
              <w:rPr>
                <w:rFonts w:asciiTheme="minorHAnsi" w:hAnsiTheme="minorHAnsi" w:cstheme="minorHAnsi"/>
                <w:noProof/>
                <w:webHidden/>
              </w:rPr>
              <w:fldChar w:fldCharType="end"/>
            </w:r>
          </w:hyperlink>
        </w:p>
        <w:p w14:paraId="022F54ED" w14:textId="12C870BE"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27" w:history="1">
            <w:r w:rsidRPr="00830D80">
              <w:rPr>
                <w:rStyle w:val="Hyperlink"/>
                <w:rFonts w:asciiTheme="minorHAnsi" w:hAnsiTheme="minorHAnsi" w:cstheme="minorHAnsi"/>
                <w:noProof/>
              </w:rPr>
              <w:t>Our performance measures</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_Toc242358727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47</w:t>
            </w:r>
            <w:r w:rsidRPr="00830D80">
              <w:rPr>
                <w:rFonts w:asciiTheme="minorHAnsi" w:hAnsiTheme="minorHAnsi" w:cstheme="minorHAnsi"/>
                <w:noProof/>
                <w:webHidden/>
              </w:rPr>
              <w:fldChar w:fldCharType="end"/>
            </w:r>
          </w:hyperlink>
        </w:p>
        <w:p w14:paraId="6CD9C95C" w14:textId="6216F05D"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28" w:history="1">
            <w:r w:rsidRPr="00830D80">
              <w:rPr>
                <w:rStyle w:val="Hyperlink"/>
                <w:rFonts w:asciiTheme="minorHAnsi" w:hAnsiTheme="minorHAnsi" w:cstheme="minorHAnsi"/>
                <w:noProof/>
              </w:rPr>
              <w:t>Premier’s Economic and Social Recovery Advisory Council (PESRAC)</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_Toc242358728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55</w:t>
            </w:r>
            <w:r w:rsidRPr="00830D80">
              <w:rPr>
                <w:rFonts w:asciiTheme="minorHAnsi" w:hAnsiTheme="minorHAnsi" w:cstheme="minorHAnsi"/>
                <w:noProof/>
                <w:webHidden/>
              </w:rPr>
              <w:fldChar w:fldCharType="end"/>
            </w:r>
          </w:hyperlink>
        </w:p>
        <w:p w14:paraId="7A0EB047" w14:textId="7609E5B1"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29" w:history="1">
            <w:r w:rsidRPr="00830D80">
              <w:rPr>
                <w:rStyle w:val="Hyperlink"/>
                <w:rFonts w:asciiTheme="minorHAnsi" w:hAnsiTheme="minorHAnsi" w:cstheme="minorHAnsi"/>
                <w:noProof/>
              </w:rPr>
              <w:t>Our finances</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_Toc242358729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59</w:t>
            </w:r>
            <w:r w:rsidRPr="00830D80">
              <w:rPr>
                <w:rFonts w:asciiTheme="minorHAnsi" w:hAnsiTheme="minorHAnsi" w:cstheme="minorHAnsi"/>
                <w:noProof/>
                <w:webHidden/>
              </w:rPr>
              <w:fldChar w:fldCharType="end"/>
            </w:r>
          </w:hyperlink>
        </w:p>
        <w:p w14:paraId="208D8D41" w14:textId="2C9D488A"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30" w:history="1">
            <w:r w:rsidRPr="00830D80">
              <w:rPr>
                <w:rStyle w:val="Hyperlink"/>
                <w:rFonts w:asciiTheme="minorHAnsi" w:hAnsiTheme="minorHAnsi" w:cstheme="minorHAnsi"/>
                <w:noProof/>
              </w:rPr>
              <w:t>Our compliance report</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_Toc242358730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61</w:t>
            </w:r>
            <w:r w:rsidRPr="00830D80">
              <w:rPr>
                <w:rFonts w:asciiTheme="minorHAnsi" w:hAnsiTheme="minorHAnsi" w:cstheme="minorHAnsi"/>
                <w:noProof/>
                <w:webHidden/>
              </w:rPr>
              <w:fldChar w:fldCharType="end"/>
            </w:r>
          </w:hyperlink>
        </w:p>
        <w:p w14:paraId="7170BB05" w14:textId="4E54B206"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31" w:history="1">
            <w:r w:rsidRPr="00830D80">
              <w:rPr>
                <w:rStyle w:val="Hyperlink"/>
                <w:rFonts w:asciiTheme="minorHAnsi" w:hAnsiTheme="minorHAnsi" w:cstheme="minorHAnsi"/>
                <w:noProof/>
              </w:rPr>
              <w:t>Compliance index</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_Toc242358731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71</w:t>
            </w:r>
            <w:r w:rsidRPr="00830D80">
              <w:rPr>
                <w:rFonts w:asciiTheme="minorHAnsi" w:hAnsiTheme="minorHAnsi" w:cstheme="minorHAnsi"/>
                <w:noProof/>
                <w:webHidden/>
              </w:rPr>
              <w:fldChar w:fldCharType="end"/>
            </w:r>
          </w:hyperlink>
        </w:p>
        <w:p w14:paraId="0CC3A8CE" w14:textId="51D1B854"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32" w:history="1">
            <w:r w:rsidRPr="00830D80">
              <w:rPr>
                <w:rStyle w:val="Hyperlink"/>
                <w:rFonts w:asciiTheme="minorHAnsi" w:hAnsiTheme="minorHAnsi" w:cstheme="minorHAnsi"/>
                <w:noProof/>
              </w:rPr>
              <w:t>Abbreviations</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_Toc242358732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73</w:t>
            </w:r>
            <w:r w:rsidRPr="00830D80">
              <w:rPr>
                <w:rFonts w:asciiTheme="minorHAnsi" w:hAnsiTheme="minorHAnsi" w:cstheme="minorHAnsi"/>
                <w:noProof/>
                <w:webHidden/>
              </w:rPr>
              <w:fldChar w:fldCharType="end"/>
            </w:r>
          </w:hyperlink>
        </w:p>
        <w:p w14:paraId="492F8F39" w14:textId="16F20048"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33" w:history="1">
            <w:r w:rsidRPr="00830D80">
              <w:rPr>
                <w:rStyle w:val="Hyperlink"/>
                <w:rFonts w:asciiTheme="minorHAnsi" w:hAnsiTheme="minorHAnsi" w:cstheme="minorHAnsi"/>
                <w:noProof/>
              </w:rPr>
              <w:t>Index</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_Toc242358733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74</w:t>
            </w:r>
            <w:r w:rsidRPr="00830D80">
              <w:rPr>
                <w:rFonts w:asciiTheme="minorHAnsi" w:hAnsiTheme="minorHAnsi" w:cstheme="minorHAnsi"/>
                <w:noProof/>
                <w:webHidden/>
              </w:rPr>
              <w:fldChar w:fldCharType="end"/>
            </w:r>
          </w:hyperlink>
        </w:p>
        <w:p w14:paraId="409653E0" w14:textId="1F4E69BB"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34" w:history="1">
            <w:r w:rsidRPr="00830D80">
              <w:rPr>
                <w:rStyle w:val="Hyperlink"/>
                <w:rFonts w:asciiTheme="minorHAnsi" w:hAnsiTheme="minorHAnsi" w:cstheme="minorHAnsi"/>
                <w:noProof/>
              </w:rPr>
              <w:t>Appendices</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_Toc242358734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76</w:t>
            </w:r>
            <w:r w:rsidRPr="00830D80">
              <w:rPr>
                <w:rFonts w:asciiTheme="minorHAnsi" w:hAnsiTheme="minorHAnsi" w:cstheme="minorHAnsi"/>
                <w:noProof/>
                <w:webHidden/>
              </w:rPr>
              <w:fldChar w:fldCharType="end"/>
            </w:r>
          </w:hyperlink>
        </w:p>
        <w:p w14:paraId="621C8DDE" w14:textId="54BAE513" w:rsidR="009C4CFC" w:rsidRPr="00830D80" w:rsidRDefault="009C4CFC">
          <w:pPr>
            <w:pStyle w:val="TOC1"/>
            <w:tabs>
              <w:tab w:val="right" w:leader="dot" w:pos="9060"/>
            </w:tabs>
            <w:rPr>
              <w:rFonts w:asciiTheme="minorHAnsi" w:eastAsiaTheme="minorEastAsia" w:hAnsiTheme="minorHAnsi" w:cstheme="minorHAnsi"/>
              <w:noProof/>
              <w:color w:val="auto"/>
              <w:szCs w:val="24"/>
            </w:rPr>
          </w:pPr>
          <w:hyperlink w:anchor="_Toc242358735" w:history="1">
            <w:r w:rsidRPr="00830D80">
              <w:rPr>
                <w:rStyle w:val="Hyperlink"/>
                <w:rFonts w:asciiTheme="minorHAnsi" w:hAnsiTheme="minorHAnsi" w:cstheme="minorHAnsi"/>
                <w:noProof/>
              </w:rPr>
              <w:t>Contact us</w:t>
            </w:r>
            <w:r w:rsidRPr="00830D80">
              <w:rPr>
                <w:rFonts w:asciiTheme="minorHAnsi" w:hAnsiTheme="minorHAnsi" w:cstheme="minorHAnsi"/>
                <w:noProof/>
                <w:webHidden/>
              </w:rPr>
              <w:tab/>
            </w:r>
            <w:r w:rsidRPr="00830D80">
              <w:rPr>
                <w:rFonts w:asciiTheme="minorHAnsi" w:hAnsiTheme="minorHAnsi" w:cstheme="minorHAnsi"/>
                <w:noProof/>
                <w:webHidden/>
              </w:rPr>
              <w:fldChar w:fldCharType="begin"/>
            </w:r>
            <w:r w:rsidRPr="00830D80">
              <w:rPr>
                <w:rFonts w:asciiTheme="minorHAnsi" w:hAnsiTheme="minorHAnsi" w:cstheme="minorHAnsi"/>
                <w:noProof/>
                <w:webHidden/>
              </w:rPr>
              <w:instrText xml:space="preserve"> PAGEREF _Toc242358735 \h </w:instrText>
            </w:r>
            <w:r w:rsidRPr="00830D80">
              <w:rPr>
                <w:rFonts w:asciiTheme="minorHAnsi" w:hAnsiTheme="minorHAnsi" w:cstheme="minorHAnsi"/>
                <w:noProof/>
                <w:webHidden/>
              </w:rPr>
            </w:r>
            <w:r w:rsidRPr="00830D80">
              <w:rPr>
                <w:rFonts w:asciiTheme="minorHAnsi" w:hAnsiTheme="minorHAnsi" w:cstheme="minorHAnsi"/>
                <w:noProof/>
                <w:webHidden/>
              </w:rPr>
              <w:fldChar w:fldCharType="separate"/>
            </w:r>
            <w:r w:rsidRPr="00830D80">
              <w:rPr>
                <w:rFonts w:asciiTheme="minorHAnsi" w:hAnsiTheme="minorHAnsi" w:cstheme="minorHAnsi"/>
                <w:noProof/>
                <w:webHidden/>
              </w:rPr>
              <w:t>178</w:t>
            </w:r>
            <w:r w:rsidRPr="00830D80">
              <w:rPr>
                <w:rFonts w:asciiTheme="minorHAnsi" w:hAnsiTheme="minorHAnsi" w:cstheme="minorHAnsi"/>
                <w:noProof/>
                <w:webHidden/>
              </w:rPr>
              <w:fldChar w:fldCharType="end"/>
            </w:r>
          </w:hyperlink>
        </w:p>
        <w:p w14:paraId="7701E4E3" w14:textId="7C7B6126" w:rsidR="00C038AB" w:rsidRPr="00830D80" w:rsidRDefault="00D851F5" w:rsidP="00D851F5">
          <w:pPr>
            <w:tabs>
              <w:tab w:val="right" w:leader="dot" w:pos="9060"/>
            </w:tabs>
            <w:rPr>
              <w:rFonts w:asciiTheme="minorHAnsi" w:hAnsiTheme="minorHAnsi" w:cstheme="minorHAnsi"/>
            </w:rPr>
          </w:pPr>
          <w:r w:rsidRPr="00830D80">
            <w:rPr>
              <w:rFonts w:asciiTheme="minorHAnsi" w:hAnsiTheme="minorHAnsi" w:cstheme="minorHAnsi"/>
              <w:szCs w:val="24"/>
            </w:rPr>
            <w:fldChar w:fldCharType="end"/>
          </w:r>
        </w:p>
      </w:sdtContent>
    </w:sdt>
    <w:p w14:paraId="768FCC93" w14:textId="77777777" w:rsidR="00497D54" w:rsidRPr="00830D80" w:rsidRDefault="00497D54">
      <w:pPr>
        <w:rPr>
          <w:rFonts w:asciiTheme="minorHAnsi" w:eastAsiaTheme="majorEastAsia" w:hAnsiTheme="minorHAnsi" w:cstheme="minorHAnsi"/>
          <w:b/>
          <w:color w:val="701622" w:themeColor="accent2"/>
          <w:sz w:val="60"/>
          <w:szCs w:val="64"/>
        </w:rPr>
      </w:pPr>
      <w:bookmarkStart w:id="34" w:name="_Toc205289683"/>
      <w:r w:rsidRPr="00830D80">
        <w:rPr>
          <w:rFonts w:asciiTheme="minorHAnsi" w:hAnsiTheme="minorHAnsi" w:cstheme="minorHAnsi"/>
        </w:rPr>
        <w:br w:type="page"/>
      </w:r>
    </w:p>
    <w:p w14:paraId="008078AE" w14:textId="3A1C68CE" w:rsidR="00CA6806" w:rsidRPr="00830D80" w:rsidRDefault="00CA6806" w:rsidP="001318FE">
      <w:pPr>
        <w:pStyle w:val="Heading1"/>
        <w:rPr>
          <w:rFonts w:asciiTheme="minorHAnsi" w:hAnsiTheme="minorHAnsi" w:cstheme="minorHAnsi"/>
        </w:rPr>
      </w:pPr>
      <w:bookmarkStart w:id="35" w:name="_Toc242358719"/>
      <w:r w:rsidRPr="00830D80">
        <w:rPr>
          <w:rFonts w:asciiTheme="minorHAnsi" w:hAnsiTheme="minorHAnsi" w:cstheme="minorHAnsi"/>
        </w:rPr>
        <w:lastRenderedPageBreak/>
        <w:t>Submission to the Premier</w:t>
      </w:r>
      <w:r w:rsidR="00CB0FA2" w:rsidRPr="00830D80">
        <w:rPr>
          <w:rFonts w:asciiTheme="minorHAnsi" w:hAnsiTheme="minorHAnsi" w:cstheme="minorHAnsi"/>
        </w:rPr>
        <w:br/>
      </w:r>
      <w:r w:rsidRPr="00830D80">
        <w:rPr>
          <w:rFonts w:asciiTheme="minorHAnsi" w:hAnsiTheme="minorHAnsi" w:cstheme="minorHAnsi"/>
        </w:rPr>
        <w:t>and Ministers</w:t>
      </w:r>
      <w:bookmarkEnd w:id="34"/>
      <w:bookmarkEnd w:id="35"/>
    </w:p>
    <w:p w14:paraId="5EE287BC" w14:textId="2062C224" w:rsidR="00512870" w:rsidRPr="00830D80" w:rsidRDefault="00CA6806" w:rsidP="001318FE">
      <w:pPr>
        <w:pStyle w:val="BodyText"/>
        <w:rPr>
          <w:rFonts w:asciiTheme="minorHAnsi" w:hAnsiTheme="minorHAnsi" w:cstheme="minorHAnsi"/>
        </w:rPr>
      </w:pPr>
      <w:r w:rsidRPr="00830D80">
        <w:rPr>
          <w:rFonts w:asciiTheme="minorHAnsi" w:hAnsiTheme="minorHAnsi" w:cstheme="minorHAnsi"/>
        </w:rPr>
        <w:t>(as at 30 June 202</w:t>
      </w:r>
      <w:r w:rsidR="00A048B3" w:rsidRPr="00830D80">
        <w:rPr>
          <w:rFonts w:asciiTheme="minorHAnsi" w:hAnsiTheme="minorHAnsi" w:cstheme="minorHAnsi"/>
        </w:rPr>
        <w:t>6</w:t>
      </w:r>
      <w:r w:rsidRPr="00830D80">
        <w:rPr>
          <w:rFonts w:asciiTheme="minorHAnsi" w:hAnsiTheme="minorHAnsi" w:cstheme="minorHAnsi"/>
        </w:rPr>
        <w:t>)</w:t>
      </w:r>
      <w:r w:rsidR="002F590A" w:rsidRPr="00830D80">
        <w:rPr>
          <w:rFonts w:asciiTheme="minorHAnsi" w:hAnsiTheme="minorHAnsi" w:cstheme="minorHAnsi"/>
        </w:rPr>
        <w:t xml:space="preserve"> </w:t>
      </w:r>
    </w:p>
    <w:p w14:paraId="36F8758F" w14:textId="30533077" w:rsidR="00526FA6" w:rsidRPr="00830D80" w:rsidRDefault="00243296" w:rsidP="00526FA6">
      <w:pPr>
        <w:pStyle w:val="BodyText"/>
        <w:spacing w:after="0"/>
        <w:rPr>
          <w:rFonts w:asciiTheme="minorHAnsi" w:hAnsiTheme="minorHAnsi" w:cstheme="minorHAnsi"/>
          <w:sz w:val="20"/>
          <w:szCs w:val="20"/>
        </w:rPr>
      </w:pPr>
      <w:r w:rsidRPr="00830D80">
        <w:rPr>
          <w:rFonts w:asciiTheme="minorHAnsi" w:hAnsiTheme="minorHAnsi" w:cstheme="minorHAnsi"/>
          <w:noProof/>
          <w:sz w:val="20"/>
          <w:szCs w:val="20"/>
        </w:rPr>
        <w:drawing>
          <wp:inline distT="0" distB="0" distL="0" distR="0" wp14:anchorId="712575E9" wp14:editId="2AE7D5A4">
            <wp:extent cx="1800000" cy="1285204"/>
            <wp:effectExtent l="0" t="0" r="0" b="0"/>
            <wp:docPr id="20890894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089465" name="Picture 2089089465"/>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00000" cy="1285204"/>
                    </a:xfrm>
                    <a:prstGeom prst="rect">
                      <a:avLst/>
                    </a:prstGeom>
                  </pic:spPr>
                </pic:pic>
              </a:graphicData>
            </a:graphic>
          </wp:inline>
        </w:drawing>
      </w:r>
      <w:r w:rsidRPr="00830D80">
        <w:rPr>
          <w:rFonts w:asciiTheme="minorHAnsi" w:hAnsiTheme="minorHAnsi" w:cstheme="minorHAnsi"/>
          <w:sz w:val="20"/>
          <w:szCs w:val="20"/>
        </w:rPr>
        <w:tab/>
      </w:r>
      <w:r w:rsidRPr="00830D80">
        <w:rPr>
          <w:rFonts w:asciiTheme="minorHAnsi" w:hAnsiTheme="minorHAnsi" w:cstheme="minorHAnsi"/>
          <w:sz w:val="20"/>
          <w:szCs w:val="20"/>
        </w:rPr>
        <w:tab/>
      </w:r>
      <w:r w:rsidR="00556D9B" w:rsidRPr="00830D80">
        <w:rPr>
          <w:rFonts w:asciiTheme="minorHAnsi" w:hAnsiTheme="minorHAnsi" w:cstheme="minorHAnsi"/>
          <w:sz w:val="20"/>
          <w:szCs w:val="20"/>
        </w:rPr>
        <w:tab/>
      </w:r>
      <w:r w:rsidRPr="00830D80">
        <w:rPr>
          <w:rFonts w:asciiTheme="minorHAnsi" w:hAnsiTheme="minorHAnsi" w:cstheme="minorHAnsi"/>
          <w:sz w:val="20"/>
          <w:szCs w:val="20"/>
        </w:rPr>
        <w:tab/>
      </w:r>
      <w:r w:rsidR="000E4D99" w:rsidRPr="00830D80">
        <w:rPr>
          <w:rFonts w:asciiTheme="minorHAnsi" w:hAnsiTheme="minorHAnsi" w:cstheme="minorHAnsi"/>
          <w:noProof/>
          <w:sz w:val="20"/>
          <w:szCs w:val="20"/>
        </w:rPr>
        <w:drawing>
          <wp:inline distT="0" distB="0" distL="0" distR="0" wp14:anchorId="3D7D343F" wp14:editId="0277042D">
            <wp:extent cx="1800000" cy="1287189"/>
            <wp:effectExtent l="0" t="0" r="0" b="8255"/>
            <wp:docPr id="237808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0851" name="Picture 2378085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00000" cy="1287189"/>
                    </a:xfrm>
                    <a:prstGeom prst="rect">
                      <a:avLst/>
                    </a:prstGeom>
                  </pic:spPr>
                </pic:pic>
              </a:graphicData>
            </a:graphic>
          </wp:inline>
        </w:drawing>
      </w:r>
    </w:p>
    <w:p w14:paraId="74C2D18D" w14:textId="7AA6B5B5" w:rsidR="00526FA6" w:rsidRPr="00830D80" w:rsidRDefault="00526FA6" w:rsidP="008C4B16">
      <w:pPr>
        <w:pStyle w:val="BodyText"/>
        <w:spacing w:after="0"/>
        <w:rPr>
          <w:rFonts w:asciiTheme="minorHAnsi" w:hAnsiTheme="minorHAnsi" w:cstheme="minorHAnsi"/>
          <w:sz w:val="20"/>
          <w:szCs w:val="20"/>
        </w:rPr>
      </w:pPr>
      <w:r w:rsidRPr="00830D80">
        <w:rPr>
          <w:rFonts w:asciiTheme="minorHAnsi" w:hAnsiTheme="minorHAnsi" w:cstheme="minorHAnsi"/>
          <w:sz w:val="20"/>
          <w:szCs w:val="20"/>
        </w:rPr>
        <w:t>Hon Jeremy Rockliff MP</w:t>
      </w:r>
      <w:r w:rsidRPr="00830D80">
        <w:rPr>
          <w:rFonts w:asciiTheme="minorHAnsi" w:hAnsiTheme="minorHAnsi" w:cstheme="minorHAnsi"/>
          <w:sz w:val="20"/>
          <w:szCs w:val="20"/>
        </w:rPr>
        <w:tab/>
      </w:r>
      <w:r w:rsidRPr="00830D80">
        <w:rPr>
          <w:rFonts w:asciiTheme="minorHAnsi" w:hAnsiTheme="minorHAnsi" w:cstheme="minorHAnsi"/>
          <w:sz w:val="20"/>
          <w:szCs w:val="20"/>
        </w:rPr>
        <w:tab/>
      </w:r>
      <w:r w:rsidRPr="00830D80">
        <w:rPr>
          <w:rFonts w:asciiTheme="minorHAnsi" w:hAnsiTheme="minorHAnsi" w:cstheme="minorHAnsi"/>
          <w:sz w:val="20"/>
          <w:szCs w:val="20"/>
        </w:rPr>
        <w:tab/>
      </w:r>
      <w:r w:rsidRPr="00830D80">
        <w:rPr>
          <w:rFonts w:asciiTheme="minorHAnsi" w:hAnsiTheme="minorHAnsi" w:cstheme="minorHAnsi"/>
          <w:sz w:val="20"/>
          <w:szCs w:val="20"/>
        </w:rPr>
        <w:tab/>
      </w:r>
      <w:r w:rsidRPr="00830D80">
        <w:rPr>
          <w:rFonts w:asciiTheme="minorHAnsi" w:hAnsiTheme="minorHAnsi" w:cstheme="minorHAnsi"/>
          <w:sz w:val="20"/>
          <w:szCs w:val="20"/>
        </w:rPr>
        <w:tab/>
      </w:r>
      <w:r w:rsidR="006D0FCD" w:rsidRPr="00830D80">
        <w:rPr>
          <w:rFonts w:asciiTheme="minorHAnsi" w:hAnsiTheme="minorHAnsi" w:cstheme="minorHAnsi"/>
          <w:sz w:val="20"/>
          <w:szCs w:val="20"/>
        </w:rPr>
        <w:t xml:space="preserve">Hon </w:t>
      </w:r>
      <w:r w:rsidRPr="00830D80">
        <w:rPr>
          <w:rFonts w:asciiTheme="minorHAnsi" w:hAnsiTheme="minorHAnsi" w:cstheme="minorHAnsi"/>
          <w:sz w:val="20"/>
          <w:szCs w:val="20"/>
        </w:rPr>
        <w:t>Eric Abetz</w:t>
      </w:r>
      <w:r w:rsidR="006D0FCD" w:rsidRPr="00830D80">
        <w:rPr>
          <w:rFonts w:asciiTheme="minorHAnsi" w:hAnsiTheme="minorHAnsi" w:cstheme="minorHAnsi"/>
          <w:sz w:val="20"/>
          <w:szCs w:val="20"/>
        </w:rPr>
        <w:t xml:space="preserve"> MP</w:t>
      </w:r>
    </w:p>
    <w:p w14:paraId="0A17D868" w14:textId="2D72C640" w:rsidR="008C4B16" w:rsidRPr="00830D80" w:rsidRDefault="00526FA6" w:rsidP="008C4B16">
      <w:pPr>
        <w:pStyle w:val="BodyText"/>
        <w:spacing w:after="0"/>
        <w:rPr>
          <w:rFonts w:asciiTheme="minorHAnsi" w:hAnsiTheme="minorHAnsi" w:cstheme="minorHAnsi"/>
          <w:sz w:val="20"/>
          <w:szCs w:val="20"/>
        </w:rPr>
      </w:pPr>
      <w:r w:rsidRPr="00830D80">
        <w:rPr>
          <w:rFonts w:asciiTheme="minorHAnsi" w:hAnsiTheme="minorHAnsi" w:cstheme="minorHAnsi"/>
          <w:sz w:val="20"/>
          <w:szCs w:val="20"/>
        </w:rPr>
        <w:t>Premier</w:t>
      </w:r>
      <w:r w:rsidRPr="00830D80">
        <w:rPr>
          <w:rFonts w:asciiTheme="minorHAnsi" w:hAnsiTheme="minorHAnsi" w:cstheme="minorHAnsi"/>
          <w:sz w:val="20"/>
          <w:szCs w:val="20"/>
        </w:rPr>
        <w:tab/>
      </w:r>
      <w:r w:rsidRPr="00830D80">
        <w:rPr>
          <w:rFonts w:asciiTheme="minorHAnsi" w:hAnsiTheme="minorHAnsi" w:cstheme="minorHAnsi"/>
          <w:sz w:val="20"/>
          <w:szCs w:val="20"/>
        </w:rPr>
        <w:tab/>
      </w:r>
      <w:r w:rsidRPr="00830D80">
        <w:rPr>
          <w:rFonts w:asciiTheme="minorHAnsi" w:hAnsiTheme="minorHAnsi" w:cstheme="minorHAnsi"/>
          <w:sz w:val="20"/>
          <w:szCs w:val="20"/>
        </w:rPr>
        <w:tab/>
      </w:r>
      <w:r w:rsidRPr="00830D80">
        <w:rPr>
          <w:rFonts w:asciiTheme="minorHAnsi" w:hAnsiTheme="minorHAnsi" w:cstheme="minorHAnsi"/>
          <w:sz w:val="20"/>
          <w:szCs w:val="20"/>
        </w:rPr>
        <w:tab/>
      </w:r>
      <w:r w:rsidRPr="00830D80">
        <w:rPr>
          <w:rFonts w:asciiTheme="minorHAnsi" w:hAnsiTheme="minorHAnsi" w:cstheme="minorHAnsi"/>
          <w:sz w:val="20"/>
          <w:szCs w:val="20"/>
        </w:rPr>
        <w:tab/>
      </w:r>
      <w:r w:rsidR="008C4B16" w:rsidRPr="00830D80">
        <w:rPr>
          <w:rFonts w:asciiTheme="minorHAnsi" w:hAnsiTheme="minorHAnsi" w:cstheme="minorHAnsi"/>
          <w:sz w:val="20"/>
          <w:szCs w:val="20"/>
        </w:rPr>
        <w:tab/>
      </w:r>
      <w:r w:rsidR="008C4B16" w:rsidRPr="00830D80">
        <w:rPr>
          <w:rFonts w:asciiTheme="minorHAnsi" w:hAnsiTheme="minorHAnsi" w:cstheme="minorHAnsi"/>
          <w:sz w:val="20"/>
          <w:szCs w:val="20"/>
        </w:rPr>
        <w:tab/>
      </w:r>
      <w:r w:rsidRPr="00830D80">
        <w:rPr>
          <w:rFonts w:asciiTheme="minorHAnsi" w:hAnsiTheme="minorHAnsi" w:cstheme="minorHAnsi"/>
          <w:sz w:val="20"/>
          <w:szCs w:val="20"/>
        </w:rPr>
        <w:t>Minister for Macquarie Point Urban Renewal</w:t>
      </w:r>
    </w:p>
    <w:p w14:paraId="62B9975D" w14:textId="1EBC8221" w:rsidR="000E4D99" w:rsidRPr="00830D80" w:rsidRDefault="000E4D99" w:rsidP="008C4B16">
      <w:pPr>
        <w:pStyle w:val="BodyText"/>
        <w:spacing w:after="0"/>
        <w:rPr>
          <w:rFonts w:asciiTheme="minorHAnsi" w:hAnsiTheme="minorHAnsi" w:cstheme="minorHAnsi"/>
          <w:sz w:val="20"/>
          <w:szCs w:val="20"/>
        </w:rPr>
      </w:pPr>
      <w:r w:rsidRPr="00830D80">
        <w:rPr>
          <w:rFonts w:asciiTheme="minorHAnsi" w:hAnsiTheme="minorHAnsi" w:cstheme="minorHAnsi"/>
          <w:noProof/>
          <w:sz w:val="20"/>
          <w:szCs w:val="20"/>
        </w:rPr>
        <w:drawing>
          <wp:inline distT="0" distB="0" distL="0" distR="0" wp14:anchorId="4972CB8A" wp14:editId="7B4B6037">
            <wp:extent cx="1800000" cy="1285998"/>
            <wp:effectExtent l="0" t="0" r="0" b="0"/>
            <wp:docPr id="19812741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274114" name="Picture 198127411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0000" cy="1285998"/>
                    </a:xfrm>
                    <a:prstGeom prst="rect">
                      <a:avLst/>
                    </a:prstGeom>
                  </pic:spPr>
                </pic:pic>
              </a:graphicData>
            </a:graphic>
          </wp:inline>
        </w:drawing>
      </w:r>
      <w:r w:rsidRPr="00830D80">
        <w:rPr>
          <w:rFonts w:asciiTheme="minorHAnsi" w:hAnsiTheme="minorHAnsi" w:cstheme="minorHAnsi"/>
          <w:sz w:val="20"/>
          <w:szCs w:val="20"/>
        </w:rPr>
        <w:tab/>
      </w:r>
      <w:r w:rsidRPr="00830D80">
        <w:rPr>
          <w:rFonts w:asciiTheme="minorHAnsi" w:hAnsiTheme="minorHAnsi" w:cstheme="minorHAnsi"/>
          <w:sz w:val="20"/>
          <w:szCs w:val="20"/>
        </w:rPr>
        <w:tab/>
      </w:r>
      <w:r w:rsidR="00556D9B" w:rsidRPr="00830D80">
        <w:rPr>
          <w:rFonts w:asciiTheme="minorHAnsi" w:hAnsiTheme="minorHAnsi" w:cstheme="minorHAnsi"/>
          <w:sz w:val="20"/>
          <w:szCs w:val="20"/>
        </w:rPr>
        <w:tab/>
      </w:r>
      <w:r w:rsidRPr="00830D80">
        <w:rPr>
          <w:rFonts w:asciiTheme="minorHAnsi" w:hAnsiTheme="minorHAnsi" w:cstheme="minorHAnsi"/>
          <w:sz w:val="20"/>
          <w:szCs w:val="20"/>
        </w:rPr>
        <w:tab/>
      </w:r>
      <w:r w:rsidRPr="00830D80">
        <w:rPr>
          <w:rFonts w:asciiTheme="minorHAnsi" w:hAnsiTheme="minorHAnsi" w:cstheme="minorHAnsi"/>
          <w:noProof/>
          <w:sz w:val="20"/>
          <w:szCs w:val="20"/>
        </w:rPr>
        <w:drawing>
          <wp:inline distT="0" distB="0" distL="0" distR="0" wp14:anchorId="6765E83F" wp14:editId="7E0AB193">
            <wp:extent cx="1800000" cy="1283774"/>
            <wp:effectExtent l="0" t="0" r="0" b="0"/>
            <wp:docPr id="11534897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489703" name="Picture 115348970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00000" cy="1283774"/>
                    </a:xfrm>
                    <a:prstGeom prst="rect">
                      <a:avLst/>
                    </a:prstGeom>
                  </pic:spPr>
                </pic:pic>
              </a:graphicData>
            </a:graphic>
          </wp:inline>
        </w:drawing>
      </w:r>
    </w:p>
    <w:p w14:paraId="4CC25E08" w14:textId="63705443" w:rsidR="00526FA6" w:rsidRPr="00830D80" w:rsidRDefault="00526FA6" w:rsidP="008C4B16">
      <w:pPr>
        <w:autoSpaceDE w:val="0"/>
        <w:autoSpaceDN w:val="0"/>
        <w:adjustRightInd w:val="0"/>
        <w:spacing w:after="0" w:line="240" w:lineRule="auto"/>
        <w:rPr>
          <w:rFonts w:asciiTheme="minorHAnsi" w:eastAsiaTheme="minorHAnsi" w:hAnsiTheme="minorHAnsi" w:cstheme="minorHAnsi"/>
          <w:color w:val="1A1A1A"/>
          <w:kern w:val="0"/>
          <w:sz w:val="20"/>
          <w:szCs w:val="20"/>
          <w:lang w:eastAsia="en-US"/>
        </w:rPr>
      </w:pPr>
      <w:r w:rsidRPr="00830D80">
        <w:rPr>
          <w:rFonts w:asciiTheme="minorHAnsi" w:eastAsiaTheme="minorHAnsi" w:hAnsiTheme="minorHAnsi" w:cstheme="minorHAnsi"/>
          <w:color w:val="1A1A1A"/>
          <w:kern w:val="0"/>
          <w:sz w:val="20"/>
          <w:szCs w:val="20"/>
          <w:lang w:eastAsia="en-US"/>
        </w:rPr>
        <w:t>Hon Bridget Archer MP</w:t>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t>Hon Jo Palmer M</w:t>
      </w:r>
      <w:r w:rsidR="00256B9A" w:rsidRPr="00830D80">
        <w:rPr>
          <w:rFonts w:asciiTheme="minorHAnsi" w:eastAsiaTheme="minorHAnsi" w:hAnsiTheme="minorHAnsi" w:cstheme="minorHAnsi"/>
          <w:color w:val="1A1A1A"/>
          <w:kern w:val="0"/>
          <w:sz w:val="20"/>
          <w:szCs w:val="20"/>
          <w:lang w:eastAsia="en-US"/>
        </w:rPr>
        <w:t>LC</w:t>
      </w:r>
    </w:p>
    <w:p w14:paraId="579E2781" w14:textId="07C8ECE9" w:rsidR="00526FA6" w:rsidRPr="00830D80" w:rsidRDefault="00526FA6" w:rsidP="008C4B16">
      <w:pPr>
        <w:pStyle w:val="BodyText"/>
        <w:spacing w:after="0"/>
        <w:rPr>
          <w:rFonts w:asciiTheme="minorHAnsi" w:eastAsiaTheme="minorHAnsi" w:hAnsiTheme="minorHAnsi" w:cstheme="minorHAnsi"/>
          <w:color w:val="1A1A1A"/>
          <w:kern w:val="0"/>
          <w:sz w:val="20"/>
          <w:szCs w:val="20"/>
          <w:lang w:eastAsia="en-US"/>
        </w:rPr>
      </w:pPr>
      <w:r w:rsidRPr="00830D80">
        <w:rPr>
          <w:rFonts w:asciiTheme="minorHAnsi" w:eastAsiaTheme="minorHAnsi" w:hAnsiTheme="minorHAnsi" w:cstheme="minorHAnsi"/>
          <w:color w:val="1A1A1A"/>
          <w:kern w:val="0"/>
          <w:sz w:val="20"/>
          <w:szCs w:val="20"/>
          <w:lang w:eastAsia="en-US"/>
        </w:rPr>
        <w:t>Minister for Ageing</w:t>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r>
      <w:r w:rsidR="00256B9A" w:rsidRPr="00830D80">
        <w:rPr>
          <w:rFonts w:asciiTheme="minorHAnsi" w:eastAsiaTheme="minorHAnsi" w:hAnsiTheme="minorHAnsi" w:cstheme="minorHAnsi"/>
          <w:color w:val="1A1A1A"/>
          <w:kern w:val="0"/>
          <w:sz w:val="20"/>
          <w:szCs w:val="20"/>
          <w:lang w:eastAsia="en-US"/>
        </w:rPr>
        <w:tab/>
      </w:r>
      <w:r w:rsidR="00256B9A" w:rsidRPr="00830D80">
        <w:rPr>
          <w:rFonts w:asciiTheme="minorHAnsi" w:eastAsiaTheme="minorHAnsi" w:hAnsiTheme="minorHAnsi" w:cstheme="minorHAnsi"/>
          <w:color w:val="1A1A1A"/>
          <w:kern w:val="0"/>
          <w:sz w:val="20"/>
          <w:szCs w:val="20"/>
          <w:lang w:eastAsia="en-US"/>
        </w:rPr>
        <w:tab/>
      </w:r>
      <w:r w:rsidR="00256B9A" w:rsidRPr="00830D80">
        <w:rPr>
          <w:rFonts w:asciiTheme="minorHAnsi" w:eastAsiaTheme="minorHAnsi" w:hAnsiTheme="minorHAnsi" w:cstheme="minorHAnsi"/>
          <w:color w:val="1A1A1A"/>
          <w:kern w:val="0"/>
          <w:sz w:val="20"/>
          <w:szCs w:val="20"/>
          <w:lang w:eastAsia="en-US"/>
        </w:rPr>
        <w:tab/>
        <w:t>Minister for Disability Services</w:t>
      </w:r>
    </w:p>
    <w:p w14:paraId="695E6E75" w14:textId="303FE874" w:rsidR="00526FA6" w:rsidRPr="00830D80" w:rsidRDefault="00526FA6" w:rsidP="008C4B16">
      <w:pPr>
        <w:pStyle w:val="BodyText"/>
        <w:spacing w:after="0"/>
        <w:rPr>
          <w:rFonts w:asciiTheme="minorHAnsi" w:eastAsiaTheme="minorHAnsi" w:hAnsiTheme="minorHAnsi" w:cstheme="minorHAnsi"/>
          <w:color w:val="1A1A1A"/>
          <w:kern w:val="0"/>
          <w:sz w:val="20"/>
          <w:szCs w:val="20"/>
          <w:lang w:eastAsia="en-US"/>
        </w:rPr>
      </w:pPr>
      <w:r w:rsidRPr="00830D80">
        <w:rPr>
          <w:rFonts w:asciiTheme="minorHAnsi" w:eastAsiaTheme="minorHAnsi" w:hAnsiTheme="minorHAnsi" w:cstheme="minorHAnsi"/>
          <w:color w:val="1A1A1A"/>
          <w:kern w:val="0"/>
          <w:sz w:val="20"/>
          <w:szCs w:val="20"/>
          <w:lang w:eastAsia="en-US"/>
        </w:rPr>
        <w:t>Minister for Aboriginal Affairs</w:t>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r>
      <w:r w:rsidR="00256B9A" w:rsidRPr="00830D80">
        <w:rPr>
          <w:rFonts w:asciiTheme="minorHAnsi" w:eastAsiaTheme="minorHAnsi" w:hAnsiTheme="minorHAnsi" w:cstheme="minorHAnsi"/>
          <w:color w:val="1A1A1A"/>
          <w:kern w:val="0"/>
          <w:sz w:val="20"/>
          <w:szCs w:val="20"/>
          <w:lang w:eastAsia="en-US"/>
        </w:rPr>
        <w:t>Minister for Women and the Prevention of</w:t>
      </w:r>
    </w:p>
    <w:p w14:paraId="66C05C3D" w14:textId="4CDDB00D" w:rsidR="00526FA6" w:rsidRPr="00830D80" w:rsidRDefault="00256B9A" w:rsidP="008C4B16">
      <w:pPr>
        <w:pStyle w:val="BodyText"/>
        <w:spacing w:after="0"/>
        <w:ind w:left="5040"/>
        <w:rPr>
          <w:rFonts w:asciiTheme="minorHAnsi" w:hAnsiTheme="minorHAnsi" w:cstheme="minorHAnsi"/>
          <w:sz w:val="20"/>
          <w:szCs w:val="20"/>
        </w:rPr>
      </w:pPr>
      <w:r w:rsidRPr="00830D80">
        <w:rPr>
          <w:rFonts w:asciiTheme="minorHAnsi" w:eastAsiaTheme="minorHAnsi" w:hAnsiTheme="minorHAnsi" w:cstheme="minorHAnsi"/>
          <w:color w:val="1A1A1A"/>
          <w:kern w:val="0"/>
          <w:sz w:val="20"/>
          <w:szCs w:val="20"/>
          <w:lang w:eastAsia="en-US"/>
        </w:rPr>
        <w:t xml:space="preserve">Family and Sexual Violence </w:t>
      </w:r>
    </w:p>
    <w:p w14:paraId="7C9F72EA" w14:textId="60505024" w:rsidR="00526FA6" w:rsidRPr="00830D80" w:rsidRDefault="000E4D99" w:rsidP="008C4B16">
      <w:pPr>
        <w:spacing w:after="0"/>
        <w:rPr>
          <w:rFonts w:asciiTheme="minorHAnsi" w:hAnsiTheme="minorHAnsi" w:cstheme="minorHAnsi"/>
          <w:sz w:val="20"/>
          <w:szCs w:val="20"/>
        </w:rPr>
      </w:pPr>
      <w:r w:rsidRPr="00830D80">
        <w:rPr>
          <w:rFonts w:asciiTheme="minorHAnsi" w:hAnsiTheme="minorHAnsi" w:cstheme="minorHAnsi"/>
          <w:noProof/>
          <w:sz w:val="20"/>
          <w:szCs w:val="20"/>
        </w:rPr>
        <w:drawing>
          <wp:inline distT="0" distB="0" distL="0" distR="0" wp14:anchorId="5C985E0A" wp14:editId="078B1754">
            <wp:extent cx="1800000" cy="1283774"/>
            <wp:effectExtent l="0" t="0" r="0" b="0"/>
            <wp:docPr id="5530322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032246" name="Picture 55303224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0000" cy="1283774"/>
                    </a:xfrm>
                    <a:prstGeom prst="rect">
                      <a:avLst/>
                    </a:prstGeom>
                  </pic:spPr>
                </pic:pic>
              </a:graphicData>
            </a:graphic>
          </wp:inline>
        </w:drawing>
      </w:r>
      <w:r w:rsidRPr="00830D80">
        <w:rPr>
          <w:rFonts w:asciiTheme="minorHAnsi" w:hAnsiTheme="minorHAnsi" w:cstheme="minorHAnsi"/>
          <w:sz w:val="20"/>
          <w:szCs w:val="20"/>
        </w:rPr>
        <w:tab/>
      </w:r>
      <w:r w:rsidRPr="00830D80">
        <w:rPr>
          <w:rFonts w:asciiTheme="minorHAnsi" w:hAnsiTheme="minorHAnsi" w:cstheme="minorHAnsi"/>
          <w:sz w:val="20"/>
          <w:szCs w:val="20"/>
        </w:rPr>
        <w:tab/>
      </w:r>
      <w:r w:rsidR="00BC453D" w:rsidRPr="00830D80">
        <w:rPr>
          <w:rFonts w:asciiTheme="minorHAnsi" w:hAnsiTheme="minorHAnsi" w:cstheme="minorHAnsi"/>
          <w:sz w:val="20"/>
          <w:szCs w:val="20"/>
        </w:rPr>
        <w:tab/>
      </w:r>
      <w:r w:rsidRPr="00830D80">
        <w:rPr>
          <w:rFonts w:asciiTheme="minorHAnsi" w:hAnsiTheme="minorHAnsi" w:cstheme="minorHAnsi"/>
          <w:sz w:val="20"/>
          <w:szCs w:val="20"/>
        </w:rPr>
        <w:tab/>
      </w:r>
      <w:r w:rsidRPr="00830D80">
        <w:rPr>
          <w:rFonts w:asciiTheme="minorHAnsi" w:hAnsiTheme="minorHAnsi" w:cstheme="minorHAnsi"/>
          <w:noProof/>
          <w:sz w:val="20"/>
          <w:szCs w:val="20"/>
        </w:rPr>
        <w:drawing>
          <wp:inline distT="0" distB="0" distL="0" distR="0" wp14:anchorId="65DF4680" wp14:editId="7718A551">
            <wp:extent cx="1800000" cy="1285799"/>
            <wp:effectExtent l="0" t="0" r="0" b="0"/>
            <wp:docPr id="94460297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02974" name="Picture 94460297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00000" cy="1285799"/>
                    </a:xfrm>
                    <a:prstGeom prst="rect">
                      <a:avLst/>
                    </a:prstGeom>
                  </pic:spPr>
                </pic:pic>
              </a:graphicData>
            </a:graphic>
          </wp:inline>
        </w:drawing>
      </w:r>
    </w:p>
    <w:p w14:paraId="452A5F80" w14:textId="42007E5D" w:rsidR="00526FA6" w:rsidRPr="00830D80" w:rsidRDefault="00526FA6" w:rsidP="008C4B16">
      <w:pPr>
        <w:spacing w:after="0"/>
        <w:rPr>
          <w:rFonts w:asciiTheme="minorHAnsi" w:hAnsiTheme="minorHAnsi" w:cstheme="minorHAnsi"/>
          <w:sz w:val="20"/>
          <w:szCs w:val="20"/>
        </w:rPr>
      </w:pPr>
      <w:r w:rsidRPr="00830D80">
        <w:rPr>
          <w:rFonts w:asciiTheme="minorHAnsi" w:hAnsiTheme="minorHAnsi" w:cstheme="minorHAnsi"/>
          <w:sz w:val="20"/>
          <w:szCs w:val="20"/>
        </w:rPr>
        <w:t>Hon Roger Jaensch MP</w:t>
      </w:r>
      <w:r w:rsidRPr="00830D80">
        <w:rPr>
          <w:rFonts w:asciiTheme="minorHAnsi" w:hAnsiTheme="minorHAnsi" w:cstheme="minorHAnsi"/>
          <w:sz w:val="20"/>
          <w:szCs w:val="20"/>
        </w:rPr>
        <w:tab/>
      </w:r>
      <w:r w:rsidRPr="00830D80">
        <w:rPr>
          <w:rFonts w:asciiTheme="minorHAnsi" w:hAnsiTheme="minorHAnsi" w:cstheme="minorHAnsi"/>
          <w:sz w:val="20"/>
          <w:szCs w:val="20"/>
        </w:rPr>
        <w:tab/>
      </w:r>
      <w:r w:rsidRPr="00830D80">
        <w:rPr>
          <w:rFonts w:asciiTheme="minorHAnsi" w:hAnsiTheme="minorHAnsi" w:cstheme="minorHAnsi"/>
          <w:sz w:val="20"/>
          <w:szCs w:val="20"/>
        </w:rPr>
        <w:tab/>
      </w:r>
      <w:r w:rsidRPr="00830D80">
        <w:rPr>
          <w:rFonts w:asciiTheme="minorHAnsi" w:hAnsiTheme="minorHAnsi" w:cstheme="minorHAnsi"/>
          <w:sz w:val="20"/>
          <w:szCs w:val="20"/>
        </w:rPr>
        <w:tab/>
      </w:r>
      <w:r w:rsidRPr="00830D80">
        <w:rPr>
          <w:rFonts w:asciiTheme="minorHAnsi" w:hAnsiTheme="minorHAnsi" w:cstheme="minorHAnsi"/>
          <w:sz w:val="20"/>
          <w:szCs w:val="20"/>
        </w:rPr>
        <w:tab/>
        <w:t>Hon Gavin Pearce</w:t>
      </w:r>
      <w:r w:rsidR="006D0FCD" w:rsidRPr="00830D80">
        <w:rPr>
          <w:rFonts w:asciiTheme="minorHAnsi" w:hAnsiTheme="minorHAnsi" w:cstheme="minorHAnsi"/>
          <w:sz w:val="20"/>
          <w:szCs w:val="20"/>
        </w:rPr>
        <w:t xml:space="preserve"> MP</w:t>
      </w:r>
    </w:p>
    <w:p w14:paraId="059E8114" w14:textId="77777777" w:rsidR="00526FA6" w:rsidRPr="00830D80" w:rsidRDefault="00526FA6" w:rsidP="008C4B16">
      <w:pPr>
        <w:spacing w:after="0"/>
        <w:rPr>
          <w:rFonts w:asciiTheme="minorHAnsi" w:hAnsiTheme="minorHAnsi" w:cstheme="minorHAnsi"/>
          <w:sz w:val="20"/>
          <w:szCs w:val="20"/>
        </w:rPr>
      </w:pPr>
      <w:r w:rsidRPr="00830D80">
        <w:rPr>
          <w:rFonts w:asciiTheme="minorHAnsi" w:hAnsiTheme="minorHAnsi" w:cstheme="minorHAnsi"/>
          <w:sz w:val="20"/>
          <w:szCs w:val="20"/>
        </w:rPr>
        <w:t>Minister for Community and Multicultural Affairs</w:t>
      </w:r>
      <w:r w:rsidRPr="00830D80">
        <w:rPr>
          <w:rFonts w:asciiTheme="minorHAnsi" w:hAnsiTheme="minorHAnsi" w:cstheme="minorHAnsi"/>
          <w:sz w:val="20"/>
          <w:szCs w:val="20"/>
        </w:rPr>
        <w:tab/>
      </w:r>
      <w:r w:rsidRPr="00830D80">
        <w:rPr>
          <w:rFonts w:asciiTheme="minorHAnsi" w:hAnsiTheme="minorHAnsi" w:cstheme="minorHAnsi"/>
          <w:sz w:val="20"/>
          <w:szCs w:val="20"/>
        </w:rPr>
        <w:tab/>
        <w:t>Minister for Veterans’ Affairs</w:t>
      </w:r>
    </w:p>
    <w:p w14:paraId="36FDAC62" w14:textId="2D2FD2F3" w:rsidR="000E4D99" w:rsidRPr="00830D80" w:rsidRDefault="003068B2" w:rsidP="00063EE0">
      <w:pPr>
        <w:spacing w:after="0"/>
        <w:rPr>
          <w:rFonts w:asciiTheme="minorHAnsi" w:hAnsiTheme="minorHAnsi" w:cstheme="minorHAnsi"/>
          <w:sz w:val="20"/>
          <w:szCs w:val="20"/>
        </w:rPr>
      </w:pPr>
      <w:r w:rsidRPr="00830D80">
        <w:rPr>
          <w:rFonts w:asciiTheme="minorHAnsi" w:hAnsiTheme="minorHAnsi" w:cstheme="minorHAnsi"/>
          <w:noProof/>
          <w:sz w:val="20"/>
          <w:szCs w:val="20"/>
        </w:rPr>
        <w:drawing>
          <wp:inline distT="0" distB="0" distL="0" distR="0" wp14:anchorId="755E4431" wp14:editId="68CF6312">
            <wp:extent cx="1800000" cy="1283815"/>
            <wp:effectExtent l="0" t="0" r="0" b="0"/>
            <wp:docPr id="2739202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920215" name="Picture 27392021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00000" cy="1283815"/>
                    </a:xfrm>
                    <a:prstGeom prst="rect">
                      <a:avLst/>
                    </a:prstGeom>
                  </pic:spPr>
                </pic:pic>
              </a:graphicData>
            </a:graphic>
          </wp:inline>
        </w:drawing>
      </w:r>
      <w:r w:rsidR="00BC453D" w:rsidRPr="00830D80">
        <w:rPr>
          <w:rFonts w:asciiTheme="minorHAnsi" w:hAnsiTheme="minorHAnsi" w:cstheme="minorHAnsi"/>
          <w:sz w:val="20"/>
          <w:szCs w:val="20"/>
        </w:rPr>
        <w:tab/>
      </w:r>
      <w:r w:rsidR="00BC453D" w:rsidRPr="00830D80">
        <w:rPr>
          <w:rFonts w:asciiTheme="minorHAnsi" w:hAnsiTheme="minorHAnsi" w:cstheme="minorHAnsi"/>
          <w:sz w:val="20"/>
          <w:szCs w:val="20"/>
        </w:rPr>
        <w:tab/>
      </w:r>
      <w:r w:rsidR="00556D9B" w:rsidRPr="00830D80">
        <w:rPr>
          <w:rFonts w:asciiTheme="minorHAnsi" w:hAnsiTheme="minorHAnsi" w:cstheme="minorHAnsi"/>
          <w:sz w:val="20"/>
          <w:szCs w:val="20"/>
        </w:rPr>
        <w:tab/>
      </w:r>
      <w:r w:rsidR="00BC453D" w:rsidRPr="00830D80">
        <w:rPr>
          <w:rFonts w:asciiTheme="minorHAnsi" w:hAnsiTheme="minorHAnsi" w:cstheme="minorHAnsi"/>
          <w:sz w:val="20"/>
          <w:szCs w:val="20"/>
        </w:rPr>
        <w:tab/>
      </w:r>
      <w:r w:rsidR="00BC453D" w:rsidRPr="00830D80">
        <w:rPr>
          <w:rFonts w:asciiTheme="minorHAnsi" w:hAnsiTheme="minorHAnsi" w:cstheme="minorHAnsi"/>
          <w:noProof/>
          <w:sz w:val="20"/>
          <w:szCs w:val="20"/>
        </w:rPr>
        <w:drawing>
          <wp:inline distT="0" distB="0" distL="0" distR="0" wp14:anchorId="0D06610A" wp14:editId="20474283">
            <wp:extent cx="1800000" cy="1283774"/>
            <wp:effectExtent l="0" t="0" r="0" b="0"/>
            <wp:docPr id="176246566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465660" name="Picture 176246566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00000" cy="1283774"/>
                    </a:xfrm>
                    <a:prstGeom prst="rect">
                      <a:avLst/>
                    </a:prstGeom>
                  </pic:spPr>
                </pic:pic>
              </a:graphicData>
            </a:graphic>
          </wp:inline>
        </w:drawing>
      </w:r>
    </w:p>
    <w:p w14:paraId="51E6C857" w14:textId="3DB07ECF" w:rsidR="00526FA6" w:rsidRPr="00830D80" w:rsidRDefault="00526FA6" w:rsidP="00063EE0">
      <w:pPr>
        <w:spacing w:after="0"/>
        <w:rPr>
          <w:rFonts w:asciiTheme="minorHAnsi" w:hAnsiTheme="minorHAnsi" w:cstheme="minorHAnsi"/>
          <w:sz w:val="20"/>
          <w:szCs w:val="20"/>
        </w:rPr>
      </w:pPr>
      <w:r w:rsidRPr="00830D80">
        <w:rPr>
          <w:rFonts w:asciiTheme="minorHAnsi" w:hAnsiTheme="minorHAnsi" w:cstheme="minorHAnsi"/>
          <w:sz w:val="20"/>
          <w:szCs w:val="20"/>
        </w:rPr>
        <w:t>Hon Kerry Vincent MLC</w:t>
      </w:r>
      <w:r w:rsidR="006D0FCD" w:rsidRPr="00830D80">
        <w:rPr>
          <w:rFonts w:asciiTheme="minorHAnsi" w:hAnsiTheme="minorHAnsi" w:cstheme="minorHAnsi"/>
          <w:sz w:val="20"/>
          <w:szCs w:val="20"/>
        </w:rPr>
        <w:tab/>
      </w:r>
      <w:r w:rsidR="006D0FCD" w:rsidRPr="00830D80">
        <w:rPr>
          <w:rFonts w:asciiTheme="minorHAnsi" w:hAnsiTheme="minorHAnsi" w:cstheme="minorHAnsi"/>
          <w:sz w:val="20"/>
          <w:szCs w:val="20"/>
        </w:rPr>
        <w:tab/>
      </w:r>
      <w:r w:rsidR="006D0FCD" w:rsidRPr="00830D80">
        <w:rPr>
          <w:rFonts w:asciiTheme="minorHAnsi" w:hAnsiTheme="minorHAnsi" w:cstheme="minorHAnsi"/>
          <w:sz w:val="20"/>
          <w:szCs w:val="20"/>
        </w:rPr>
        <w:tab/>
      </w:r>
      <w:r w:rsidR="006D0FCD" w:rsidRPr="00830D80">
        <w:rPr>
          <w:rFonts w:asciiTheme="minorHAnsi" w:hAnsiTheme="minorHAnsi" w:cstheme="minorHAnsi"/>
          <w:sz w:val="20"/>
          <w:szCs w:val="20"/>
        </w:rPr>
        <w:tab/>
      </w:r>
      <w:r w:rsidR="006D0FCD" w:rsidRPr="00830D80">
        <w:rPr>
          <w:rFonts w:asciiTheme="minorHAnsi" w:hAnsiTheme="minorHAnsi" w:cstheme="minorHAnsi"/>
          <w:sz w:val="20"/>
          <w:szCs w:val="20"/>
        </w:rPr>
        <w:tab/>
        <w:t>Hon Felix Ellis MP</w:t>
      </w:r>
    </w:p>
    <w:p w14:paraId="6265252C" w14:textId="77777777" w:rsidR="00992024" w:rsidRPr="00830D80" w:rsidRDefault="00DC0A0B" w:rsidP="00992024">
      <w:pPr>
        <w:pStyle w:val="BodyText"/>
        <w:spacing w:after="0"/>
        <w:rPr>
          <w:rFonts w:asciiTheme="minorHAnsi" w:eastAsiaTheme="minorHAnsi" w:hAnsiTheme="minorHAnsi" w:cstheme="minorHAnsi"/>
          <w:color w:val="1A1A1A"/>
          <w:kern w:val="0"/>
          <w:sz w:val="20"/>
          <w:szCs w:val="20"/>
          <w:lang w:eastAsia="en-US"/>
        </w:rPr>
      </w:pPr>
      <w:r w:rsidRPr="00830D80">
        <w:rPr>
          <w:rFonts w:asciiTheme="minorHAnsi" w:eastAsiaTheme="minorHAnsi" w:hAnsiTheme="minorHAnsi" w:cstheme="minorHAnsi"/>
          <w:color w:val="1A1A1A"/>
          <w:kern w:val="0"/>
          <w:sz w:val="20"/>
          <w:szCs w:val="20"/>
          <w:lang w:eastAsia="en-US"/>
        </w:rPr>
        <w:t>Minister for Local Government</w:t>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t>Minister for Innovation, Science and</w:t>
      </w:r>
      <w:r w:rsidR="00336255" w:rsidRPr="00830D80">
        <w:rPr>
          <w:rFonts w:asciiTheme="minorHAnsi" w:eastAsiaTheme="minorHAnsi" w:hAnsiTheme="minorHAnsi" w:cstheme="minorHAnsi"/>
          <w:color w:val="1A1A1A"/>
          <w:kern w:val="0"/>
          <w:sz w:val="20"/>
          <w:szCs w:val="20"/>
          <w:lang w:eastAsia="en-US"/>
        </w:rPr>
        <w:t xml:space="preserve"> the</w:t>
      </w:r>
      <w:r w:rsidRPr="00830D80">
        <w:rPr>
          <w:rFonts w:asciiTheme="minorHAnsi" w:eastAsiaTheme="minorHAnsi" w:hAnsiTheme="minorHAnsi" w:cstheme="minorHAnsi"/>
          <w:color w:val="1A1A1A"/>
          <w:kern w:val="0"/>
          <w:sz w:val="20"/>
          <w:szCs w:val="20"/>
          <w:lang w:eastAsia="en-US"/>
        </w:rPr>
        <w:t xml:space="preserve"> </w:t>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r>
      <w:r w:rsidRPr="00830D80">
        <w:rPr>
          <w:rFonts w:asciiTheme="minorHAnsi" w:eastAsiaTheme="minorHAnsi" w:hAnsiTheme="minorHAnsi" w:cstheme="minorHAnsi"/>
          <w:color w:val="1A1A1A"/>
          <w:kern w:val="0"/>
          <w:sz w:val="20"/>
          <w:szCs w:val="20"/>
          <w:lang w:eastAsia="en-US"/>
        </w:rPr>
        <w:tab/>
        <w:t>Digital Economy</w:t>
      </w:r>
    </w:p>
    <w:p w14:paraId="5F97A979" w14:textId="77777777" w:rsidR="00992024" w:rsidRPr="00830D80" w:rsidRDefault="00992024">
      <w:pPr>
        <w:rPr>
          <w:rFonts w:asciiTheme="minorHAnsi" w:eastAsiaTheme="minorHAnsi" w:hAnsiTheme="minorHAnsi" w:cstheme="minorHAnsi"/>
          <w:color w:val="1A1A1A"/>
          <w:kern w:val="0"/>
          <w:sz w:val="20"/>
          <w:szCs w:val="20"/>
          <w:lang w:eastAsia="en-US"/>
        </w:rPr>
      </w:pPr>
      <w:r w:rsidRPr="00830D80">
        <w:rPr>
          <w:rFonts w:asciiTheme="minorHAnsi" w:eastAsiaTheme="minorHAnsi" w:hAnsiTheme="minorHAnsi" w:cstheme="minorHAnsi"/>
          <w:color w:val="1A1A1A"/>
          <w:kern w:val="0"/>
          <w:sz w:val="20"/>
          <w:szCs w:val="20"/>
          <w:lang w:eastAsia="en-US"/>
        </w:rPr>
        <w:br w:type="page"/>
      </w:r>
    </w:p>
    <w:p w14:paraId="12A6A6B4" w14:textId="5D4FF5DB" w:rsidR="00CA6806" w:rsidRPr="00830D80" w:rsidRDefault="00CA6806" w:rsidP="00992024">
      <w:pPr>
        <w:pStyle w:val="BodyText"/>
        <w:spacing w:after="0"/>
        <w:rPr>
          <w:rFonts w:asciiTheme="minorHAnsi" w:hAnsiTheme="minorHAnsi" w:cstheme="minorHAnsi"/>
          <w:b/>
          <w:bCs/>
        </w:rPr>
      </w:pPr>
      <w:r w:rsidRPr="00830D80">
        <w:rPr>
          <w:rFonts w:asciiTheme="minorHAnsi" w:hAnsiTheme="minorHAnsi" w:cstheme="minorHAnsi"/>
          <w:b/>
          <w:bCs/>
        </w:rPr>
        <w:lastRenderedPageBreak/>
        <w:t>Dear Premier and Ministers</w:t>
      </w:r>
    </w:p>
    <w:p w14:paraId="1E55F8EC" w14:textId="45D4C7FD" w:rsidR="00CA6806" w:rsidRPr="00830D80" w:rsidRDefault="00CA6806" w:rsidP="001A4BDC">
      <w:pPr>
        <w:pStyle w:val="BodyText"/>
        <w:rPr>
          <w:rFonts w:asciiTheme="minorHAnsi" w:hAnsiTheme="minorHAnsi" w:cstheme="minorHAnsi"/>
        </w:rPr>
      </w:pPr>
      <w:r w:rsidRPr="00830D80">
        <w:rPr>
          <w:rFonts w:asciiTheme="minorHAnsi" w:hAnsiTheme="minorHAnsi" w:cstheme="minorHAnsi"/>
        </w:rPr>
        <w:t xml:space="preserve">In accordance with the requirements of Section 36 of the </w:t>
      </w:r>
      <w:r w:rsidRPr="00830D80">
        <w:rPr>
          <w:rFonts w:asciiTheme="minorHAnsi" w:hAnsiTheme="minorHAnsi" w:cstheme="minorHAnsi"/>
          <w:i/>
          <w:iCs/>
        </w:rPr>
        <w:t>State Service Act 2000</w:t>
      </w:r>
      <w:r w:rsidRPr="00830D80">
        <w:rPr>
          <w:rFonts w:asciiTheme="minorHAnsi" w:hAnsiTheme="minorHAnsi" w:cstheme="minorHAnsi"/>
        </w:rPr>
        <w:t xml:space="preserve"> and Section 42 of the </w:t>
      </w:r>
      <w:r w:rsidRPr="00830D80">
        <w:rPr>
          <w:rFonts w:asciiTheme="minorHAnsi" w:hAnsiTheme="minorHAnsi" w:cstheme="minorHAnsi"/>
          <w:i/>
          <w:iCs/>
        </w:rPr>
        <w:t>Financial Management Act 2016</w:t>
      </w:r>
      <w:r w:rsidRPr="00830D80">
        <w:rPr>
          <w:rFonts w:asciiTheme="minorHAnsi" w:hAnsiTheme="minorHAnsi" w:cstheme="minorHAnsi"/>
        </w:rPr>
        <w:t>, I submit to you, for presentation to Parliament, this report on the affairs and activities of the Department of Premier and Cabinet for the financial year ended 30 June 202</w:t>
      </w:r>
      <w:r w:rsidR="00A048B3" w:rsidRPr="00830D80">
        <w:rPr>
          <w:rFonts w:asciiTheme="minorHAnsi" w:hAnsiTheme="minorHAnsi" w:cstheme="minorHAnsi"/>
        </w:rPr>
        <w:t>6</w:t>
      </w:r>
      <w:r w:rsidRPr="00830D80">
        <w:rPr>
          <w:rFonts w:asciiTheme="minorHAnsi" w:hAnsiTheme="minorHAnsi" w:cstheme="minorHAnsi"/>
        </w:rPr>
        <w:t>.</w:t>
      </w:r>
    </w:p>
    <w:p w14:paraId="0C6322CA" w14:textId="77777777" w:rsidR="00D30A5F" w:rsidRPr="00830D80" w:rsidRDefault="00CA6806" w:rsidP="001318FE">
      <w:pPr>
        <w:pStyle w:val="BodyText"/>
        <w:rPr>
          <w:rFonts w:asciiTheme="minorHAnsi" w:hAnsiTheme="minorHAnsi" w:cstheme="minorHAnsi"/>
          <w:b/>
          <w:bCs/>
        </w:rPr>
      </w:pPr>
      <w:r w:rsidRPr="00830D80">
        <w:rPr>
          <w:rFonts w:asciiTheme="minorHAnsi" w:hAnsiTheme="minorHAnsi" w:cstheme="minorHAnsi"/>
        </w:rPr>
        <w:t>Yours sincerely</w:t>
      </w:r>
    </w:p>
    <w:p w14:paraId="568A7842" w14:textId="570F98BB" w:rsidR="00992024" w:rsidRPr="00830D80" w:rsidRDefault="00D30A5F" w:rsidP="001318FE">
      <w:pPr>
        <w:pStyle w:val="BodyText"/>
        <w:rPr>
          <w:rFonts w:asciiTheme="minorHAnsi" w:hAnsiTheme="minorHAnsi" w:cstheme="minorHAnsi"/>
          <w:b/>
          <w:bCs/>
        </w:rPr>
      </w:pPr>
      <w:r w:rsidRPr="00830D80">
        <w:rPr>
          <w:rFonts w:asciiTheme="minorHAnsi" w:hAnsiTheme="minorHAnsi" w:cstheme="minorHAnsi"/>
          <w:noProof/>
        </w:rPr>
        <w:drawing>
          <wp:inline distT="0" distB="0" distL="0" distR="0" wp14:anchorId="7DC12F01" wp14:editId="7735421B">
            <wp:extent cx="1803175" cy="482540"/>
            <wp:effectExtent l="0" t="0" r="6985" b="0"/>
            <wp:docPr id="439588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588955" name="Picture 439588955"/>
                    <pic:cNvPicPr/>
                  </pic:nvPicPr>
                  <pic:blipFill>
                    <a:blip r:embed="rId17">
                      <a:extLst>
                        <a:ext uri="{28A0092B-C50C-407E-A947-70E740481C1C}">
                          <a14:useLocalDpi xmlns:a14="http://schemas.microsoft.com/office/drawing/2010/main" val="0"/>
                        </a:ext>
                      </a:extLst>
                    </a:blip>
                    <a:stretch>
                      <a:fillRect/>
                    </a:stretch>
                  </pic:blipFill>
                  <pic:spPr>
                    <a:xfrm>
                      <a:off x="0" y="0"/>
                      <a:ext cx="1803175" cy="482540"/>
                    </a:xfrm>
                    <a:prstGeom prst="rect">
                      <a:avLst/>
                    </a:prstGeom>
                  </pic:spPr>
                </pic:pic>
              </a:graphicData>
            </a:graphic>
          </wp:inline>
        </w:drawing>
      </w:r>
    </w:p>
    <w:p w14:paraId="17D717A4" w14:textId="4B214615" w:rsidR="00CA6806" w:rsidRPr="00830D80" w:rsidRDefault="00CA6806" w:rsidP="001318FE">
      <w:pPr>
        <w:pStyle w:val="BodyText"/>
        <w:rPr>
          <w:rFonts w:asciiTheme="minorHAnsi" w:hAnsiTheme="minorHAnsi" w:cstheme="minorHAnsi"/>
        </w:rPr>
      </w:pPr>
      <w:r w:rsidRPr="00830D80">
        <w:rPr>
          <w:rFonts w:asciiTheme="minorHAnsi" w:hAnsiTheme="minorHAnsi" w:cstheme="minorHAnsi"/>
        </w:rPr>
        <w:t>Kathrine Morgan-Wicks</w:t>
      </w:r>
    </w:p>
    <w:p w14:paraId="2C5BEC22" w14:textId="29C62A73" w:rsidR="00CA6806" w:rsidRPr="00830D80" w:rsidRDefault="00CA6806" w:rsidP="001A4BDC">
      <w:pPr>
        <w:pStyle w:val="BodyText"/>
        <w:rPr>
          <w:rFonts w:asciiTheme="minorHAnsi" w:hAnsiTheme="minorHAnsi" w:cstheme="minorHAnsi"/>
        </w:rPr>
      </w:pPr>
      <w:r w:rsidRPr="00830D80">
        <w:rPr>
          <w:rFonts w:asciiTheme="minorHAnsi" w:hAnsiTheme="minorHAnsi" w:cstheme="minorHAnsi"/>
          <w:b/>
          <w:bCs/>
        </w:rPr>
        <w:t>Secretary</w:t>
      </w:r>
      <w:r w:rsidR="00E63801" w:rsidRPr="00830D80">
        <w:rPr>
          <w:rFonts w:asciiTheme="minorHAnsi" w:hAnsiTheme="minorHAnsi" w:cstheme="minorHAnsi"/>
        </w:rPr>
        <w:br/>
      </w:r>
      <w:r w:rsidRPr="00830D80">
        <w:rPr>
          <w:rFonts w:asciiTheme="minorHAnsi" w:hAnsiTheme="minorHAnsi" w:cstheme="minorHAnsi"/>
        </w:rPr>
        <w:t>Department of Premier and Cabinet</w:t>
      </w:r>
    </w:p>
    <w:p w14:paraId="0CCA754A" w14:textId="051E4774" w:rsidR="001C3284" w:rsidRPr="00830D80" w:rsidRDefault="00566C14" w:rsidP="001C3284">
      <w:pPr>
        <w:pStyle w:val="BodyText"/>
        <w:rPr>
          <w:rFonts w:asciiTheme="minorHAnsi" w:hAnsiTheme="minorHAnsi" w:cstheme="minorHAnsi"/>
        </w:rPr>
      </w:pPr>
      <w:r w:rsidRPr="00566C14">
        <w:rPr>
          <w:rFonts w:asciiTheme="minorHAnsi" w:hAnsiTheme="minorHAnsi" w:cstheme="minorHAnsi"/>
        </w:rPr>
        <w:t>2</w:t>
      </w:r>
      <w:r w:rsidR="00E30AC0">
        <w:rPr>
          <w:rFonts w:asciiTheme="minorHAnsi" w:hAnsiTheme="minorHAnsi" w:cstheme="minorHAnsi"/>
        </w:rPr>
        <w:t>5</w:t>
      </w:r>
      <w:r w:rsidR="0033236C" w:rsidRPr="00566C14">
        <w:rPr>
          <w:rFonts w:asciiTheme="minorHAnsi" w:hAnsiTheme="minorHAnsi" w:cstheme="minorHAnsi"/>
        </w:rPr>
        <w:t xml:space="preserve"> </w:t>
      </w:r>
      <w:r w:rsidR="00CA6806" w:rsidRPr="00566C14">
        <w:rPr>
          <w:rFonts w:asciiTheme="minorHAnsi" w:hAnsiTheme="minorHAnsi" w:cstheme="minorHAnsi"/>
        </w:rPr>
        <w:t>October 202</w:t>
      </w:r>
      <w:bookmarkStart w:id="36" w:name="_Toc205289684"/>
      <w:r w:rsidR="00A048B3" w:rsidRPr="00566C14">
        <w:rPr>
          <w:rFonts w:asciiTheme="minorHAnsi" w:hAnsiTheme="minorHAnsi" w:cstheme="minorHAnsi"/>
        </w:rPr>
        <w:t>6</w:t>
      </w:r>
    </w:p>
    <w:p w14:paraId="486B2198" w14:textId="77777777" w:rsidR="001C3284" w:rsidRPr="00830D80" w:rsidRDefault="001C3284">
      <w:pPr>
        <w:rPr>
          <w:rFonts w:asciiTheme="minorHAnsi" w:hAnsiTheme="minorHAnsi" w:cstheme="minorHAnsi"/>
          <w:szCs w:val="24"/>
        </w:rPr>
      </w:pPr>
      <w:r w:rsidRPr="00830D80">
        <w:rPr>
          <w:rFonts w:asciiTheme="minorHAnsi" w:hAnsiTheme="minorHAnsi" w:cstheme="minorHAnsi"/>
        </w:rPr>
        <w:br w:type="page"/>
      </w:r>
    </w:p>
    <w:p w14:paraId="334C78F3" w14:textId="4E024703" w:rsidR="00CA6806" w:rsidRPr="00830D80" w:rsidRDefault="008C7B0B" w:rsidP="001C3284">
      <w:pPr>
        <w:pStyle w:val="Heading1"/>
        <w:rPr>
          <w:rFonts w:asciiTheme="minorHAnsi" w:hAnsiTheme="minorHAnsi" w:cstheme="minorHAnsi"/>
        </w:rPr>
      </w:pPr>
      <w:bookmarkStart w:id="37" w:name="_Toc242358720"/>
      <w:r w:rsidRPr="00830D80">
        <w:rPr>
          <w:rFonts w:asciiTheme="minorHAnsi" w:hAnsiTheme="minorHAnsi" w:cstheme="minorHAnsi"/>
        </w:rPr>
        <w:lastRenderedPageBreak/>
        <w:t>Message from the Secretary</w:t>
      </w:r>
      <w:bookmarkEnd w:id="36"/>
      <w:bookmarkEnd w:id="37"/>
    </w:p>
    <w:p w14:paraId="6F645A91" w14:textId="52C62B18" w:rsidR="00F008BE" w:rsidRPr="00830D80" w:rsidRDefault="00F008BE" w:rsidP="00F008BE">
      <w:pPr>
        <w:pStyle w:val="BodyText"/>
        <w:rPr>
          <w:rFonts w:asciiTheme="minorHAnsi" w:hAnsiTheme="minorHAnsi" w:cstheme="minorHAnsi"/>
          <w:szCs w:val="48"/>
        </w:rPr>
      </w:pPr>
      <w:r w:rsidRPr="00830D80">
        <w:rPr>
          <w:rFonts w:asciiTheme="minorHAnsi" w:hAnsiTheme="minorHAnsi" w:cstheme="minorHAnsi"/>
          <w:szCs w:val="48"/>
        </w:rPr>
        <w:t>I am pleased to present the Department of Premier and Cabinet (DPAC) Annual Report for 2025-26.</w:t>
      </w:r>
    </w:p>
    <w:p w14:paraId="50236B61" w14:textId="21299B8B" w:rsidR="00F008BE" w:rsidRPr="00830D80" w:rsidRDefault="00F008BE" w:rsidP="00F008BE">
      <w:pPr>
        <w:pStyle w:val="BodyText"/>
        <w:rPr>
          <w:rFonts w:asciiTheme="minorHAnsi" w:hAnsiTheme="minorHAnsi" w:cstheme="minorHAnsi"/>
          <w:szCs w:val="48"/>
        </w:rPr>
      </w:pPr>
      <w:r w:rsidRPr="00830D80">
        <w:rPr>
          <w:rFonts w:asciiTheme="minorHAnsi" w:hAnsiTheme="minorHAnsi" w:cstheme="minorHAnsi"/>
          <w:szCs w:val="48"/>
        </w:rPr>
        <w:t>Throughout the year, DPAC continued to play a central role in supporting the government's priorities and delivering outcomes for Tasmanians. Working across policy, service delivery, workforce capability</w:t>
      </w:r>
      <w:r w:rsidR="000E3D72" w:rsidRPr="00830D80">
        <w:rPr>
          <w:rFonts w:asciiTheme="minorHAnsi" w:hAnsiTheme="minorHAnsi" w:cstheme="minorHAnsi"/>
          <w:szCs w:val="48"/>
        </w:rPr>
        <w:t xml:space="preserve"> and</w:t>
      </w:r>
      <w:r w:rsidRPr="00830D80">
        <w:rPr>
          <w:rFonts w:asciiTheme="minorHAnsi" w:hAnsiTheme="minorHAnsi" w:cstheme="minorHAnsi"/>
          <w:szCs w:val="48"/>
        </w:rPr>
        <w:t xml:space="preserve"> digital transformation</w:t>
      </w:r>
      <w:r w:rsidR="00E30AC0">
        <w:rPr>
          <w:rFonts w:asciiTheme="minorHAnsi" w:hAnsiTheme="minorHAnsi" w:cstheme="minorHAnsi"/>
          <w:szCs w:val="48"/>
        </w:rPr>
        <w:t>, w</w:t>
      </w:r>
      <w:r w:rsidRPr="00830D80">
        <w:rPr>
          <w:rFonts w:asciiTheme="minorHAnsi" w:hAnsiTheme="minorHAnsi" w:cstheme="minorHAnsi"/>
          <w:szCs w:val="48"/>
        </w:rPr>
        <w:t>e have remained focused on ensuring government is responsive, effective and equipped to meet current and future challenges.</w:t>
      </w:r>
    </w:p>
    <w:p w14:paraId="6C96BE85" w14:textId="10EC7328" w:rsidR="00F008BE" w:rsidRPr="00830D80" w:rsidRDefault="00F008BE" w:rsidP="00F008BE">
      <w:pPr>
        <w:pStyle w:val="BodyText"/>
        <w:rPr>
          <w:rFonts w:asciiTheme="minorHAnsi" w:hAnsiTheme="minorHAnsi" w:cstheme="minorHAnsi"/>
          <w:szCs w:val="48"/>
        </w:rPr>
      </w:pPr>
      <w:r w:rsidRPr="00830D80">
        <w:rPr>
          <w:rFonts w:asciiTheme="minorHAnsi" w:hAnsiTheme="minorHAnsi" w:cstheme="minorHAnsi"/>
          <w:szCs w:val="48"/>
        </w:rPr>
        <w:t>Collaboration has been fundamental to our work. We have partnered with government agencies, local government, community organisations, industry and the Australian Government to progress reforms and initiatives that support Tasmania's economic, social and community wellbeing. These partnerships have enabled us to address complex issues, strengthen service delivery and build capacity across sectors and communities.</w:t>
      </w:r>
    </w:p>
    <w:p w14:paraId="2634F946" w14:textId="306F25CC" w:rsidR="00F008BE" w:rsidRPr="00830D80" w:rsidRDefault="00F008BE" w:rsidP="00F008BE">
      <w:pPr>
        <w:pStyle w:val="BodyText"/>
        <w:rPr>
          <w:rFonts w:asciiTheme="minorHAnsi" w:hAnsiTheme="minorHAnsi" w:cstheme="minorHAnsi"/>
          <w:szCs w:val="48"/>
        </w:rPr>
      </w:pPr>
      <w:r w:rsidRPr="00830D80">
        <w:rPr>
          <w:rFonts w:asciiTheme="minorHAnsi" w:hAnsiTheme="minorHAnsi" w:cstheme="minorHAnsi"/>
          <w:szCs w:val="48"/>
        </w:rPr>
        <w:t>A key theme of the year has been supporting stronger, safer and more inclusive communities. Through new policy frameworks, strategies and partnerships, we have advanced work to support inclusion, participation, wellbeing and resilience. This has included efforts to strengthen outcomes for children and young people, Aboriginal Tasmanians, people with disability, volunteers, carers and diverse communities, while helping ensure Tasmania remains a place where everyone can contribute and thrive.</w:t>
      </w:r>
    </w:p>
    <w:p w14:paraId="4AB1D2B5" w14:textId="63692B25" w:rsidR="00F008BE" w:rsidRPr="00830D80" w:rsidRDefault="00F008BE" w:rsidP="00F008BE">
      <w:pPr>
        <w:pStyle w:val="BodyText"/>
        <w:rPr>
          <w:rFonts w:asciiTheme="minorHAnsi" w:hAnsiTheme="minorHAnsi" w:cstheme="minorHAnsi"/>
          <w:szCs w:val="48"/>
        </w:rPr>
      </w:pPr>
      <w:r w:rsidRPr="00830D80">
        <w:rPr>
          <w:rFonts w:asciiTheme="minorHAnsi" w:hAnsiTheme="minorHAnsi" w:cstheme="minorHAnsi"/>
          <w:szCs w:val="48"/>
        </w:rPr>
        <w:t>We have also strengthened Tasmania’s resilience to prepare for and respond to emerging challenges. Through initiatives focused on resilience, recovery and long-term wellbeing, DPAC has contributed to building stronger communities and supporting Tasmania's capacity to respond to future social, economic and environmental pressures.</w:t>
      </w:r>
    </w:p>
    <w:p w14:paraId="00EB4B0E" w14:textId="1B2F164F" w:rsidR="00F008BE" w:rsidRPr="00830D80" w:rsidRDefault="00F008BE" w:rsidP="00F008BE">
      <w:pPr>
        <w:pStyle w:val="BodyText"/>
        <w:rPr>
          <w:rFonts w:asciiTheme="minorHAnsi" w:hAnsiTheme="minorHAnsi" w:cstheme="minorHAnsi"/>
          <w:szCs w:val="48"/>
        </w:rPr>
      </w:pPr>
      <w:r w:rsidRPr="00830D80">
        <w:rPr>
          <w:rFonts w:asciiTheme="minorHAnsi" w:hAnsiTheme="minorHAnsi" w:cstheme="minorHAnsi"/>
          <w:szCs w:val="48"/>
        </w:rPr>
        <w:t>Supporting a contemporary and capable Tasmanian State Service remained a priority throughout the year. We continued to strengthen workforce capability, progress important employment and workplace reforms, and provide the essential whole-of-government services and infrastructure that enable agencies to deliver for the community every day.</w:t>
      </w:r>
    </w:p>
    <w:p w14:paraId="034C82FE" w14:textId="787784CD" w:rsidR="00F008BE" w:rsidRPr="00830D80" w:rsidRDefault="00F008BE" w:rsidP="00F008BE">
      <w:pPr>
        <w:pStyle w:val="BodyText"/>
        <w:rPr>
          <w:rFonts w:asciiTheme="minorHAnsi" w:hAnsiTheme="minorHAnsi" w:cstheme="minorHAnsi"/>
          <w:szCs w:val="48"/>
        </w:rPr>
      </w:pPr>
      <w:r w:rsidRPr="00830D80">
        <w:rPr>
          <w:rFonts w:asciiTheme="minorHAnsi" w:hAnsiTheme="minorHAnsi" w:cstheme="minorHAnsi"/>
          <w:szCs w:val="48"/>
        </w:rPr>
        <w:t>As community expectations evolve, so too must the way government delivers services. During 2025-26, we continued to modernise service delivery and advance digital transformation across government. This work is helping create more accessible, connected and customer-focused services while laying the foundations for future innovation.</w:t>
      </w:r>
    </w:p>
    <w:p w14:paraId="17CC1297" w14:textId="6F86A8BE" w:rsidR="00F008BE" w:rsidRPr="00830D80" w:rsidRDefault="00F008BE" w:rsidP="00F008BE">
      <w:pPr>
        <w:pStyle w:val="BodyText"/>
        <w:rPr>
          <w:rFonts w:asciiTheme="minorHAnsi" w:hAnsiTheme="minorHAnsi" w:cstheme="minorHAnsi"/>
          <w:szCs w:val="48"/>
        </w:rPr>
      </w:pPr>
      <w:r w:rsidRPr="00830D80">
        <w:rPr>
          <w:rFonts w:asciiTheme="minorHAnsi" w:hAnsiTheme="minorHAnsi" w:cstheme="minorHAnsi"/>
          <w:szCs w:val="48"/>
        </w:rPr>
        <w:t xml:space="preserve">DPAC also continued its role as the </w:t>
      </w:r>
      <w:r w:rsidR="001E1830" w:rsidRPr="00830D80">
        <w:rPr>
          <w:rFonts w:asciiTheme="minorHAnsi" w:hAnsiTheme="minorHAnsi" w:cstheme="minorHAnsi"/>
          <w:szCs w:val="48"/>
        </w:rPr>
        <w:t>g</w:t>
      </w:r>
      <w:r w:rsidRPr="00830D80">
        <w:rPr>
          <w:rFonts w:asciiTheme="minorHAnsi" w:hAnsiTheme="minorHAnsi" w:cstheme="minorHAnsi"/>
          <w:szCs w:val="48"/>
        </w:rPr>
        <w:t xml:space="preserve">overnment's central policy agency, supporting major reform initiatives, strategic decision-making and engagement with national policy processes. Through this work, we have helped ensure Tasmania's interests are </w:t>
      </w:r>
      <w:r w:rsidRPr="00830D80">
        <w:rPr>
          <w:rFonts w:asciiTheme="minorHAnsi" w:hAnsiTheme="minorHAnsi" w:cstheme="minorHAnsi"/>
          <w:szCs w:val="48"/>
        </w:rPr>
        <w:lastRenderedPageBreak/>
        <w:t>represented and that government is well positioned to respond to opportunities and challenges at both the state and national level.</w:t>
      </w:r>
    </w:p>
    <w:p w14:paraId="26543011" w14:textId="42E3E7B8" w:rsidR="001E1830" w:rsidRPr="00830D80" w:rsidRDefault="001E1830" w:rsidP="00F008BE">
      <w:pPr>
        <w:pStyle w:val="BodyText"/>
        <w:rPr>
          <w:rFonts w:asciiTheme="minorHAnsi" w:hAnsiTheme="minorHAnsi" w:cstheme="minorHAnsi"/>
          <w:szCs w:val="48"/>
        </w:rPr>
      </w:pPr>
      <w:r w:rsidRPr="00830D80">
        <w:rPr>
          <w:rFonts w:asciiTheme="minorHAnsi" w:hAnsiTheme="minorHAnsi" w:cstheme="minorHAnsi"/>
          <w:szCs w:val="48"/>
        </w:rPr>
        <w:t>Our engagement with the community remained an important part of our work. Through public events, official visits and community engagement activities, we continued to showcase Tasmania's strengths, celebrate achievement and strengthen connections between government and the people it serves.</w:t>
      </w:r>
    </w:p>
    <w:p w14:paraId="7C752E57" w14:textId="3D3DD984" w:rsidR="00F008BE" w:rsidRPr="00830D80" w:rsidRDefault="00F008BE" w:rsidP="00F008BE">
      <w:pPr>
        <w:pStyle w:val="BodyText"/>
        <w:rPr>
          <w:rFonts w:asciiTheme="minorHAnsi" w:hAnsiTheme="minorHAnsi" w:cstheme="minorHAnsi"/>
          <w:szCs w:val="48"/>
        </w:rPr>
      </w:pPr>
      <w:r w:rsidRPr="00830D80">
        <w:rPr>
          <w:rFonts w:asciiTheme="minorHAnsi" w:hAnsiTheme="minorHAnsi" w:cstheme="minorHAnsi"/>
          <w:szCs w:val="48"/>
        </w:rPr>
        <w:t xml:space="preserve">The year also marked an important period of transition following the Premier's announcement of </w:t>
      </w:r>
      <w:r w:rsidR="001E1830" w:rsidRPr="00830D80">
        <w:rPr>
          <w:rFonts w:asciiTheme="minorHAnsi" w:hAnsiTheme="minorHAnsi" w:cstheme="minorHAnsi"/>
          <w:szCs w:val="48"/>
        </w:rPr>
        <w:t>M</w:t>
      </w:r>
      <w:r w:rsidRPr="00830D80">
        <w:rPr>
          <w:rFonts w:asciiTheme="minorHAnsi" w:hAnsiTheme="minorHAnsi" w:cstheme="minorHAnsi"/>
          <w:szCs w:val="48"/>
        </w:rPr>
        <w:t xml:space="preserve">achinery of </w:t>
      </w:r>
      <w:r w:rsidR="001E1830" w:rsidRPr="00830D80">
        <w:rPr>
          <w:rFonts w:asciiTheme="minorHAnsi" w:hAnsiTheme="minorHAnsi" w:cstheme="minorHAnsi"/>
          <w:szCs w:val="48"/>
        </w:rPr>
        <w:t>G</w:t>
      </w:r>
      <w:r w:rsidRPr="00830D80">
        <w:rPr>
          <w:rFonts w:asciiTheme="minorHAnsi" w:hAnsiTheme="minorHAnsi" w:cstheme="minorHAnsi"/>
          <w:szCs w:val="48"/>
        </w:rPr>
        <w:t>overnment changes. I acknowledge the professionalism, adaptability and commitment demonstrated by our people as they worked to support these changes while maintaining continuity of services and delivering on key priorities.</w:t>
      </w:r>
    </w:p>
    <w:p w14:paraId="49D5E077" w14:textId="3C3D56EF" w:rsidR="00F008BE" w:rsidRPr="00830D80" w:rsidRDefault="00F008BE" w:rsidP="005C6121">
      <w:pPr>
        <w:pStyle w:val="BodyText"/>
        <w:rPr>
          <w:rFonts w:asciiTheme="minorHAnsi" w:hAnsiTheme="minorHAnsi" w:cstheme="minorHAnsi"/>
          <w:szCs w:val="48"/>
        </w:rPr>
      </w:pPr>
      <w:r w:rsidRPr="00830D80">
        <w:rPr>
          <w:rFonts w:asciiTheme="minorHAnsi" w:hAnsiTheme="minorHAnsi" w:cstheme="minorHAnsi"/>
          <w:szCs w:val="48"/>
        </w:rPr>
        <w:t>None of these accomplishments would have been possible without the dedication and professionalism of our employees. I thank our people for their commitment to our values of respect, excellence, professionalism, customer focus and working together. I also acknowledge our partners across government, local government, industry and the community sector for their ongoing collaboration and support.</w:t>
      </w:r>
    </w:p>
    <w:p w14:paraId="3FF40E2C" w14:textId="77777777" w:rsidR="00BE058C" w:rsidRPr="00830D80" w:rsidRDefault="00BE058C" w:rsidP="005F2292">
      <w:pPr>
        <w:pStyle w:val="BodyText"/>
        <w:rPr>
          <w:rFonts w:asciiTheme="minorHAnsi" w:hAnsiTheme="minorHAnsi" w:cstheme="minorHAnsi"/>
        </w:rPr>
      </w:pPr>
      <w:r w:rsidRPr="00830D80">
        <w:rPr>
          <w:rFonts w:asciiTheme="minorHAnsi" w:hAnsiTheme="minorHAnsi" w:cstheme="minorHAnsi"/>
          <w:noProof/>
        </w:rPr>
        <w:drawing>
          <wp:inline distT="0" distB="0" distL="0" distR="0" wp14:anchorId="675EE375" wp14:editId="5DFB0B03">
            <wp:extent cx="1533525" cy="410380"/>
            <wp:effectExtent l="0" t="0" r="0" b="8890"/>
            <wp:docPr id="897938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588955" name="Picture 439588955"/>
                    <pic:cNvPicPr/>
                  </pic:nvPicPr>
                  <pic:blipFill>
                    <a:blip r:embed="rId17">
                      <a:extLst>
                        <a:ext uri="{28A0092B-C50C-407E-A947-70E740481C1C}">
                          <a14:useLocalDpi xmlns:a14="http://schemas.microsoft.com/office/drawing/2010/main" val="0"/>
                        </a:ext>
                      </a:extLst>
                    </a:blip>
                    <a:stretch>
                      <a:fillRect/>
                    </a:stretch>
                  </pic:blipFill>
                  <pic:spPr>
                    <a:xfrm>
                      <a:off x="0" y="0"/>
                      <a:ext cx="1550965" cy="415047"/>
                    </a:xfrm>
                    <a:prstGeom prst="rect">
                      <a:avLst/>
                    </a:prstGeom>
                  </pic:spPr>
                </pic:pic>
              </a:graphicData>
            </a:graphic>
          </wp:inline>
        </w:drawing>
      </w:r>
    </w:p>
    <w:p w14:paraId="1F49D24F" w14:textId="44886769" w:rsidR="005F2292" w:rsidRPr="00830D80" w:rsidRDefault="005F2292" w:rsidP="005F2292">
      <w:pPr>
        <w:pStyle w:val="BodyText"/>
        <w:rPr>
          <w:rFonts w:asciiTheme="minorHAnsi" w:hAnsiTheme="minorHAnsi" w:cstheme="minorHAnsi"/>
        </w:rPr>
      </w:pPr>
      <w:r w:rsidRPr="00830D80">
        <w:rPr>
          <w:rFonts w:asciiTheme="minorHAnsi" w:hAnsiTheme="minorHAnsi" w:cstheme="minorHAnsi"/>
        </w:rPr>
        <w:t>Kathrine Morgan-Wicks</w:t>
      </w:r>
    </w:p>
    <w:p w14:paraId="729BBA0D" w14:textId="4F029160" w:rsidR="00DD505D" w:rsidRPr="00830D80" w:rsidRDefault="005F2292" w:rsidP="00D96B0F">
      <w:pPr>
        <w:pStyle w:val="BodyText"/>
        <w:rPr>
          <w:rFonts w:asciiTheme="minorHAnsi" w:eastAsiaTheme="majorEastAsia" w:hAnsiTheme="minorHAnsi" w:cstheme="minorHAnsi"/>
          <w:b/>
          <w:color w:val="701622" w:themeColor="accent2"/>
          <w:sz w:val="60"/>
          <w:szCs w:val="64"/>
        </w:rPr>
      </w:pPr>
      <w:r w:rsidRPr="00830D80">
        <w:rPr>
          <w:rFonts w:asciiTheme="minorHAnsi" w:hAnsiTheme="minorHAnsi" w:cstheme="minorHAnsi"/>
          <w:b/>
          <w:bCs/>
        </w:rPr>
        <w:t>Secretary</w:t>
      </w:r>
      <w:r w:rsidR="00BE058C" w:rsidRPr="00830D80">
        <w:rPr>
          <w:rFonts w:asciiTheme="minorHAnsi" w:hAnsiTheme="minorHAnsi" w:cstheme="minorHAnsi"/>
          <w:b/>
          <w:bCs/>
        </w:rPr>
        <w:br/>
      </w:r>
      <w:r w:rsidRPr="00830D80">
        <w:rPr>
          <w:rFonts w:asciiTheme="minorHAnsi" w:hAnsiTheme="minorHAnsi" w:cstheme="minorHAnsi"/>
        </w:rPr>
        <w:t>Department of Premier and Cabinet</w:t>
      </w:r>
      <w:bookmarkStart w:id="38" w:name="_Toc205289685"/>
      <w:r w:rsidR="00DD505D" w:rsidRPr="00830D80">
        <w:rPr>
          <w:rFonts w:asciiTheme="minorHAnsi" w:hAnsiTheme="minorHAnsi" w:cstheme="minorHAnsi"/>
        </w:rPr>
        <w:br w:type="page"/>
      </w:r>
    </w:p>
    <w:p w14:paraId="028E4399" w14:textId="4C6FA863" w:rsidR="008C7B0B" w:rsidRPr="00830D80" w:rsidRDefault="008C7B0B" w:rsidP="009D1C9D">
      <w:pPr>
        <w:pStyle w:val="Heading1"/>
        <w:spacing w:beforeLines="120" w:before="288"/>
        <w:rPr>
          <w:rFonts w:asciiTheme="minorHAnsi" w:hAnsiTheme="minorHAnsi" w:cstheme="minorHAnsi"/>
        </w:rPr>
      </w:pPr>
      <w:bookmarkStart w:id="39" w:name="_Toc242358721"/>
      <w:r w:rsidRPr="00830D80">
        <w:rPr>
          <w:rFonts w:asciiTheme="minorHAnsi" w:hAnsiTheme="minorHAnsi" w:cstheme="minorHAnsi"/>
        </w:rPr>
        <w:lastRenderedPageBreak/>
        <w:t>Key achievements</w:t>
      </w:r>
      <w:bookmarkEnd w:id="38"/>
      <w:bookmarkEnd w:id="39"/>
    </w:p>
    <w:p w14:paraId="4B162FA5" w14:textId="3E429ECA" w:rsidR="005C6121" w:rsidRPr="00830D80" w:rsidRDefault="005C6121" w:rsidP="00AC0DFC">
      <w:pPr>
        <w:pStyle w:val="Heading2"/>
        <w:rPr>
          <w:rFonts w:asciiTheme="minorHAnsi" w:hAnsiTheme="minorHAnsi" w:cstheme="minorHAnsi"/>
        </w:rPr>
      </w:pPr>
      <w:r w:rsidRPr="00830D80">
        <w:rPr>
          <w:rFonts w:asciiTheme="minorHAnsi" w:hAnsiTheme="minorHAnsi" w:cstheme="minorHAnsi"/>
        </w:rPr>
        <w:t>Better Services and innovation</w:t>
      </w:r>
    </w:p>
    <w:p w14:paraId="42740157" w14:textId="5D4B189A" w:rsidR="00205BAA" w:rsidRPr="00830D80" w:rsidRDefault="00205BAA" w:rsidP="00205BAA">
      <w:pPr>
        <w:rPr>
          <w:rFonts w:asciiTheme="minorHAnsi" w:hAnsiTheme="minorHAnsi" w:cstheme="minorHAnsi"/>
        </w:rPr>
      </w:pPr>
      <w:r w:rsidRPr="00830D80">
        <w:rPr>
          <w:rFonts w:asciiTheme="minorHAnsi" w:hAnsiTheme="minorHAnsi" w:cstheme="minorHAnsi"/>
          <w:noProof/>
        </w:rPr>
        <w:drawing>
          <wp:inline distT="0" distB="0" distL="0" distR="0" wp14:anchorId="24FBA44A" wp14:editId="207F598E">
            <wp:extent cx="5757347" cy="1703705"/>
            <wp:effectExtent l="0" t="0" r="0" b="0"/>
            <wp:docPr id="5663042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304272" name="Picture 4"/>
                    <pic:cNvPicPr/>
                  </pic:nvPicPr>
                  <pic:blipFill>
                    <a:blip r:embed="rId18">
                      <a:extLst>
                        <a:ext uri="{28A0092B-C50C-407E-A947-70E740481C1C}">
                          <a14:useLocalDpi xmlns:a14="http://schemas.microsoft.com/office/drawing/2010/main" val="0"/>
                        </a:ext>
                      </a:extLst>
                    </a:blip>
                    <a:stretch>
                      <a:fillRect/>
                    </a:stretch>
                  </pic:blipFill>
                  <pic:spPr>
                    <a:xfrm>
                      <a:off x="0" y="0"/>
                      <a:ext cx="5757347" cy="1703705"/>
                    </a:xfrm>
                    <a:prstGeom prst="rect">
                      <a:avLst/>
                    </a:prstGeom>
                  </pic:spPr>
                </pic:pic>
              </a:graphicData>
            </a:graphic>
          </wp:inline>
        </w:drawing>
      </w:r>
    </w:p>
    <w:p w14:paraId="20AF5175" w14:textId="49CFF867" w:rsidR="005D58D4" w:rsidRPr="00830D80" w:rsidRDefault="005D58D4" w:rsidP="00205BAA">
      <w:pPr>
        <w:rPr>
          <w:rFonts w:asciiTheme="minorHAnsi" w:hAnsiTheme="minorHAnsi" w:cstheme="minorHAnsi"/>
          <w:b/>
          <w:bCs/>
          <w:sz w:val="20"/>
          <w:szCs w:val="20"/>
        </w:rPr>
      </w:pPr>
      <w:r w:rsidRPr="00830D80">
        <w:rPr>
          <w:rFonts w:asciiTheme="minorHAnsi" w:hAnsiTheme="minorHAnsi" w:cstheme="minorHAnsi"/>
          <w:b/>
          <w:bCs/>
          <w:sz w:val="20"/>
          <w:szCs w:val="20"/>
        </w:rPr>
        <w:t>Description left to right:</w:t>
      </w:r>
    </w:p>
    <w:p w14:paraId="2D2EB58B" w14:textId="2C8CBF24" w:rsidR="005C6121" w:rsidRDefault="005C6121" w:rsidP="00DB5DDC">
      <w:pPr>
        <w:pStyle w:val="Notes"/>
        <w:numPr>
          <w:ilvl w:val="0"/>
          <w:numId w:val="64"/>
        </w:numPr>
        <w:rPr>
          <w:rFonts w:cstheme="minorHAnsi"/>
        </w:rPr>
      </w:pPr>
      <w:r w:rsidRPr="00830D80">
        <w:rPr>
          <w:rFonts w:cstheme="minorHAnsi"/>
        </w:rPr>
        <w:t>Handled 1,160,995 Service Tasmania customer enquiries, achieving an 86</w:t>
      </w:r>
      <w:r w:rsidR="00811DC4" w:rsidRPr="00830D80">
        <w:rPr>
          <w:rFonts w:cstheme="minorHAnsi"/>
        </w:rPr>
        <w:t xml:space="preserve"> per cent</w:t>
      </w:r>
      <w:r w:rsidRPr="00830D80">
        <w:rPr>
          <w:rFonts w:cstheme="minorHAnsi"/>
        </w:rPr>
        <w:t xml:space="preserve"> average customer satisfaction rating.</w:t>
      </w:r>
    </w:p>
    <w:p w14:paraId="56F164DD" w14:textId="0AA52D95" w:rsidR="00345356" w:rsidRPr="00345356" w:rsidRDefault="00345356" w:rsidP="00345356">
      <w:pPr>
        <w:pStyle w:val="Notes"/>
        <w:numPr>
          <w:ilvl w:val="0"/>
          <w:numId w:val="64"/>
        </w:numPr>
        <w:rPr>
          <w:rFonts w:cstheme="minorHAnsi"/>
        </w:rPr>
      </w:pPr>
      <w:r w:rsidRPr="00830D80">
        <w:rPr>
          <w:rFonts w:cstheme="minorHAnsi"/>
        </w:rPr>
        <w:t>Launched the Digital Tasmania 2026-2031 Strategy and Tasmania's first Digital Inclusion Framework.</w:t>
      </w:r>
    </w:p>
    <w:p w14:paraId="73F75ED9" w14:textId="77777777" w:rsidR="005C6121" w:rsidRPr="00830D80" w:rsidRDefault="005C6121" w:rsidP="00DB5DDC">
      <w:pPr>
        <w:pStyle w:val="Notes"/>
        <w:numPr>
          <w:ilvl w:val="0"/>
          <w:numId w:val="64"/>
        </w:numPr>
        <w:rPr>
          <w:rFonts w:cstheme="minorHAnsi"/>
        </w:rPr>
      </w:pPr>
      <w:r w:rsidRPr="00830D80">
        <w:rPr>
          <w:rFonts w:cstheme="minorHAnsi"/>
        </w:rPr>
        <w:t>Saw more than 51,000 downloads of the new myServiceTas mobile app after launch.</w:t>
      </w:r>
    </w:p>
    <w:p w14:paraId="0AF4759B" w14:textId="40EDBE06" w:rsidR="005C6121" w:rsidRPr="00830D80" w:rsidRDefault="005C6121" w:rsidP="005C6121">
      <w:pPr>
        <w:pStyle w:val="Heading2"/>
        <w:rPr>
          <w:rFonts w:asciiTheme="minorHAnsi" w:hAnsiTheme="minorHAnsi" w:cstheme="minorHAnsi"/>
        </w:rPr>
      </w:pPr>
      <w:r w:rsidRPr="00830D80">
        <w:rPr>
          <w:rFonts w:asciiTheme="minorHAnsi" w:hAnsiTheme="minorHAnsi" w:cstheme="minorHAnsi"/>
        </w:rPr>
        <w:t xml:space="preserve">Stronger </w:t>
      </w:r>
      <w:r w:rsidR="00A269CB" w:rsidRPr="00830D80">
        <w:rPr>
          <w:rFonts w:asciiTheme="minorHAnsi" w:hAnsiTheme="minorHAnsi" w:cstheme="minorHAnsi"/>
        </w:rPr>
        <w:t>c</w:t>
      </w:r>
      <w:r w:rsidRPr="00830D80">
        <w:rPr>
          <w:rFonts w:asciiTheme="minorHAnsi" w:hAnsiTheme="minorHAnsi" w:cstheme="minorHAnsi"/>
        </w:rPr>
        <w:t>ommunities</w:t>
      </w:r>
    </w:p>
    <w:p w14:paraId="68688A21" w14:textId="50835DD4" w:rsidR="00205BAA" w:rsidRPr="00830D80" w:rsidRDefault="00205BAA" w:rsidP="00205BAA">
      <w:pPr>
        <w:rPr>
          <w:rFonts w:asciiTheme="minorHAnsi" w:hAnsiTheme="minorHAnsi" w:cstheme="minorHAnsi"/>
        </w:rPr>
      </w:pPr>
      <w:r w:rsidRPr="00830D80">
        <w:rPr>
          <w:rFonts w:asciiTheme="minorHAnsi" w:hAnsiTheme="minorHAnsi" w:cstheme="minorHAnsi"/>
          <w:noProof/>
        </w:rPr>
        <w:drawing>
          <wp:inline distT="0" distB="0" distL="0" distR="0" wp14:anchorId="5AB3612F" wp14:editId="7263BB95">
            <wp:extent cx="5759210" cy="4360545"/>
            <wp:effectExtent l="0" t="0" r="0" b="1905"/>
            <wp:docPr id="20494600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460065" name="Picture 5"/>
                    <pic:cNvPicPr/>
                  </pic:nvPicPr>
                  <pic:blipFill>
                    <a:blip r:embed="rId19">
                      <a:extLst>
                        <a:ext uri="{28A0092B-C50C-407E-A947-70E740481C1C}">
                          <a14:useLocalDpi xmlns:a14="http://schemas.microsoft.com/office/drawing/2010/main" val="0"/>
                        </a:ext>
                      </a:extLst>
                    </a:blip>
                    <a:stretch>
                      <a:fillRect/>
                    </a:stretch>
                  </pic:blipFill>
                  <pic:spPr>
                    <a:xfrm>
                      <a:off x="0" y="0"/>
                      <a:ext cx="5759210" cy="4360545"/>
                    </a:xfrm>
                    <a:prstGeom prst="rect">
                      <a:avLst/>
                    </a:prstGeom>
                  </pic:spPr>
                </pic:pic>
              </a:graphicData>
            </a:graphic>
          </wp:inline>
        </w:drawing>
      </w:r>
    </w:p>
    <w:p w14:paraId="0482763E" w14:textId="77777777" w:rsidR="00345356" w:rsidRDefault="00345356" w:rsidP="00205BAA">
      <w:pPr>
        <w:rPr>
          <w:rFonts w:asciiTheme="minorHAnsi" w:hAnsiTheme="minorHAnsi" w:cstheme="minorHAnsi"/>
          <w:b/>
          <w:bCs/>
          <w:sz w:val="20"/>
          <w:szCs w:val="20"/>
        </w:rPr>
      </w:pPr>
    </w:p>
    <w:p w14:paraId="2E1EEC71" w14:textId="20D773CE" w:rsidR="005D58D4" w:rsidRPr="00830D80" w:rsidRDefault="005D58D4" w:rsidP="00205BAA">
      <w:pPr>
        <w:rPr>
          <w:rFonts w:asciiTheme="minorHAnsi" w:hAnsiTheme="minorHAnsi" w:cstheme="minorHAnsi"/>
          <w:b/>
          <w:bCs/>
          <w:sz w:val="20"/>
          <w:szCs w:val="20"/>
        </w:rPr>
      </w:pPr>
      <w:r w:rsidRPr="00830D80">
        <w:rPr>
          <w:rFonts w:asciiTheme="minorHAnsi" w:hAnsiTheme="minorHAnsi" w:cstheme="minorHAnsi"/>
          <w:b/>
          <w:bCs/>
          <w:sz w:val="20"/>
          <w:szCs w:val="20"/>
        </w:rPr>
        <w:lastRenderedPageBreak/>
        <w:t>Description left to right/row by row:</w:t>
      </w:r>
    </w:p>
    <w:p w14:paraId="2B386C62" w14:textId="2E9FC74D" w:rsidR="005C6121" w:rsidRPr="00830D80" w:rsidRDefault="005C6121" w:rsidP="00DB5DDC">
      <w:pPr>
        <w:pStyle w:val="Notes"/>
        <w:numPr>
          <w:ilvl w:val="0"/>
          <w:numId w:val="63"/>
        </w:numPr>
        <w:rPr>
          <w:rFonts w:cstheme="minorHAnsi"/>
        </w:rPr>
      </w:pPr>
      <w:r w:rsidRPr="00830D80">
        <w:rPr>
          <w:rFonts w:cstheme="minorHAnsi"/>
        </w:rPr>
        <w:t>Published the Understanding Children and Young Peoples Sexual Behaviours: Tasmania's Harmful Sexual Behaviours Framework.</w:t>
      </w:r>
    </w:p>
    <w:p w14:paraId="2EA2BA81" w14:textId="049695AF" w:rsidR="005C6121" w:rsidRPr="00830D80" w:rsidRDefault="005C6121" w:rsidP="00DB5DDC">
      <w:pPr>
        <w:pStyle w:val="Notes"/>
        <w:numPr>
          <w:ilvl w:val="0"/>
          <w:numId w:val="63"/>
        </w:numPr>
        <w:rPr>
          <w:rFonts w:cstheme="minorHAnsi"/>
        </w:rPr>
      </w:pPr>
      <w:r w:rsidRPr="00830D80">
        <w:rPr>
          <w:rFonts w:cstheme="minorHAnsi"/>
        </w:rPr>
        <w:t>Supported 20 International Women</w:t>
      </w:r>
      <w:r w:rsidR="006A7E17" w:rsidRPr="00830D80">
        <w:rPr>
          <w:rFonts w:cstheme="minorHAnsi"/>
        </w:rPr>
        <w:t>’</w:t>
      </w:r>
      <w:r w:rsidRPr="00830D80">
        <w:rPr>
          <w:rFonts w:cstheme="minorHAnsi"/>
        </w:rPr>
        <w:t>s Day events, activities and projects through $40,000 in grants.</w:t>
      </w:r>
    </w:p>
    <w:p w14:paraId="33D9A49B" w14:textId="77777777" w:rsidR="005C6121" w:rsidRPr="00830D80" w:rsidRDefault="005C6121" w:rsidP="00DB5DDC">
      <w:pPr>
        <w:pStyle w:val="Notes"/>
        <w:numPr>
          <w:ilvl w:val="0"/>
          <w:numId w:val="63"/>
        </w:numPr>
        <w:rPr>
          <w:rFonts w:cstheme="minorHAnsi"/>
        </w:rPr>
      </w:pPr>
      <w:r w:rsidRPr="00830D80">
        <w:rPr>
          <w:rFonts w:cstheme="minorHAnsi"/>
        </w:rPr>
        <w:t>Became the first Australian jurisdiction to achieve Carer Friendly Employer recognition across the TSS.</w:t>
      </w:r>
    </w:p>
    <w:p w14:paraId="3F8C9B8F" w14:textId="77777777" w:rsidR="005C6121" w:rsidRPr="00830D80" w:rsidRDefault="005C6121" w:rsidP="00DB5DDC">
      <w:pPr>
        <w:pStyle w:val="Notes"/>
        <w:numPr>
          <w:ilvl w:val="0"/>
          <w:numId w:val="63"/>
        </w:numPr>
        <w:rPr>
          <w:rFonts w:cstheme="minorHAnsi"/>
        </w:rPr>
      </w:pPr>
      <w:r w:rsidRPr="00830D80">
        <w:rPr>
          <w:rFonts w:cstheme="minorHAnsi"/>
        </w:rPr>
        <w:t>Released Tasmania's first volunteering strategy, Valuing Our Volunteers: Tasmania's Volunteering Strategy 2025-2030.</w:t>
      </w:r>
    </w:p>
    <w:p w14:paraId="1038A135" w14:textId="77777777" w:rsidR="005C6121" w:rsidRPr="00830D80" w:rsidRDefault="005C6121" w:rsidP="00DB5DDC">
      <w:pPr>
        <w:pStyle w:val="Notes"/>
        <w:numPr>
          <w:ilvl w:val="0"/>
          <w:numId w:val="63"/>
        </w:numPr>
        <w:rPr>
          <w:rFonts w:cstheme="minorHAnsi"/>
        </w:rPr>
      </w:pPr>
      <w:r w:rsidRPr="00830D80">
        <w:rPr>
          <w:rFonts w:cstheme="minorHAnsi"/>
        </w:rPr>
        <w:t>Released Our Inclusive Island: Tasmania's LGBTIQA+ Strategy 2025-2030.</w:t>
      </w:r>
    </w:p>
    <w:p w14:paraId="678D2314" w14:textId="77777777" w:rsidR="005C6121" w:rsidRPr="00830D80" w:rsidRDefault="005C6121" w:rsidP="00DB5DDC">
      <w:pPr>
        <w:pStyle w:val="Notes"/>
        <w:numPr>
          <w:ilvl w:val="0"/>
          <w:numId w:val="63"/>
        </w:numPr>
        <w:rPr>
          <w:rFonts w:cstheme="minorHAnsi"/>
        </w:rPr>
      </w:pPr>
      <w:r w:rsidRPr="00830D80">
        <w:rPr>
          <w:rFonts w:cstheme="minorHAnsi"/>
        </w:rPr>
        <w:t>Developed and launched a new Aboriginal Employment Strategy and Aboriginal Employment Action Plan.</w:t>
      </w:r>
    </w:p>
    <w:p w14:paraId="2C879247" w14:textId="77777777" w:rsidR="005C6121" w:rsidRPr="00830D80" w:rsidRDefault="005C6121" w:rsidP="00DB5DDC">
      <w:pPr>
        <w:pStyle w:val="Notes"/>
        <w:numPr>
          <w:ilvl w:val="0"/>
          <w:numId w:val="63"/>
        </w:numPr>
        <w:rPr>
          <w:rFonts w:cstheme="minorHAnsi"/>
        </w:rPr>
      </w:pPr>
      <w:r w:rsidRPr="00830D80">
        <w:rPr>
          <w:rFonts w:cstheme="minorHAnsi"/>
        </w:rPr>
        <w:t>Prepared the inaugural Tasmanian Disability Inclusion Plan.</w:t>
      </w:r>
    </w:p>
    <w:p w14:paraId="680389BA" w14:textId="77777777" w:rsidR="005C6121" w:rsidRPr="00830D80" w:rsidRDefault="005C6121" w:rsidP="00DB5DDC">
      <w:pPr>
        <w:pStyle w:val="Notes"/>
        <w:numPr>
          <w:ilvl w:val="0"/>
          <w:numId w:val="63"/>
        </w:numPr>
        <w:rPr>
          <w:rFonts w:cstheme="minorHAnsi"/>
        </w:rPr>
      </w:pPr>
      <w:r w:rsidRPr="00830D80">
        <w:rPr>
          <w:rFonts w:cstheme="minorHAnsi"/>
        </w:rPr>
        <w:t>Led the Tasmanian Government's engagement with the Royal Commission on Antisemitism and Social Cohesion.</w:t>
      </w:r>
    </w:p>
    <w:p w14:paraId="6AC79FE6" w14:textId="21D54B05" w:rsidR="005C6121" w:rsidRPr="00830D80" w:rsidRDefault="005C6121" w:rsidP="005C6121">
      <w:pPr>
        <w:pStyle w:val="Heading2"/>
        <w:rPr>
          <w:rFonts w:asciiTheme="minorHAnsi" w:hAnsiTheme="minorHAnsi" w:cstheme="minorHAnsi"/>
        </w:rPr>
      </w:pPr>
      <w:r w:rsidRPr="00830D80">
        <w:rPr>
          <w:rFonts w:asciiTheme="minorHAnsi" w:hAnsiTheme="minorHAnsi" w:cstheme="minorHAnsi"/>
        </w:rPr>
        <w:t xml:space="preserve">Wellbeing and </w:t>
      </w:r>
      <w:r w:rsidR="00A269CB" w:rsidRPr="00830D80">
        <w:rPr>
          <w:rFonts w:asciiTheme="minorHAnsi" w:hAnsiTheme="minorHAnsi" w:cstheme="minorHAnsi"/>
        </w:rPr>
        <w:t>r</w:t>
      </w:r>
      <w:r w:rsidRPr="00830D80">
        <w:rPr>
          <w:rFonts w:asciiTheme="minorHAnsi" w:hAnsiTheme="minorHAnsi" w:cstheme="minorHAnsi"/>
        </w:rPr>
        <w:t>esilience</w:t>
      </w:r>
    </w:p>
    <w:p w14:paraId="689398B8" w14:textId="788A8A9B" w:rsidR="00205BAA" w:rsidRPr="00830D80" w:rsidRDefault="00205BAA" w:rsidP="00205BAA">
      <w:pPr>
        <w:rPr>
          <w:rFonts w:asciiTheme="minorHAnsi" w:hAnsiTheme="minorHAnsi" w:cstheme="minorHAnsi"/>
        </w:rPr>
      </w:pPr>
      <w:r w:rsidRPr="00830D80">
        <w:rPr>
          <w:rFonts w:asciiTheme="minorHAnsi" w:hAnsiTheme="minorHAnsi" w:cstheme="minorHAnsi"/>
          <w:noProof/>
        </w:rPr>
        <w:drawing>
          <wp:inline distT="0" distB="0" distL="0" distR="0" wp14:anchorId="75F466C6" wp14:editId="2C5F1EA5">
            <wp:extent cx="5759450" cy="3399020"/>
            <wp:effectExtent l="0" t="0" r="0" b="0"/>
            <wp:docPr id="5199118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911864" name="Picture 6"/>
                    <pic:cNvPicPr/>
                  </pic:nvPicPr>
                  <pic:blipFill>
                    <a:blip r:embed="rId20">
                      <a:extLst>
                        <a:ext uri="{28A0092B-C50C-407E-A947-70E740481C1C}">
                          <a14:useLocalDpi xmlns:a14="http://schemas.microsoft.com/office/drawing/2010/main" val="0"/>
                        </a:ext>
                      </a:extLst>
                    </a:blip>
                    <a:stretch>
                      <a:fillRect/>
                    </a:stretch>
                  </pic:blipFill>
                  <pic:spPr>
                    <a:xfrm>
                      <a:off x="0" y="0"/>
                      <a:ext cx="5759450" cy="3399020"/>
                    </a:xfrm>
                    <a:prstGeom prst="rect">
                      <a:avLst/>
                    </a:prstGeom>
                  </pic:spPr>
                </pic:pic>
              </a:graphicData>
            </a:graphic>
          </wp:inline>
        </w:drawing>
      </w:r>
    </w:p>
    <w:p w14:paraId="01DBD5DC" w14:textId="50550665" w:rsidR="00DA76A9" w:rsidRPr="00830D80" w:rsidRDefault="00DA76A9" w:rsidP="00205BAA">
      <w:pPr>
        <w:rPr>
          <w:rFonts w:asciiTheme="minorHAnsi" w:hAnsiTheme="minorHAnsi" w:cstheme="minorHAnsi"/>
          <w:b/>
          <w:bCs/>
          <w:sz w:val="20"/>
          <w:szCs w:val="20"/>
        </w:rPr>
      </w:pPr>
      <w:r w:rsidRPr="00830D80">
        <w:rPr>
          <w:rFonts w:asciiTheme="minorHAnsi" w:hAnsiTheme="minorHAnsi" w:cstheme="minorHAnsi"/>
          <w:b/>
          <w:bCs/>
          <w:sz w:val="20"/>
          <w:szCs w:val="20"/>
        </w:rPr>
        <w:t>Description left to right/row by row:</w:t>
      </w:r>
    </w:p>
    <w:p w14:paraId="074E3A03" w14:textId="77777777" w:rsidR="005C6121" w:rsidRPr="00830D80" w:rsidRDefault="005C6121" w:rsidP="00DB5DDC">
      <w:pPr>
        <w:pStyle w:val="Notes"/>
        <w:numPr>
          <w:ilvl w:val="0"/>
          <w:numId w:val="62"/>
        </w:numPr>
        <w:rPr>
          <w:rFonts w:cstheme="minorHAnsi"/>
        </w:rPr>
      </w:pPr>
      <w:r w:rsidRPr="00830D80">
        <w:rPr>
          <w:rFonts w:cstheme="minorHAnsi"/>
        </w:rPr>
        <w:t>Released Building Food Resilient Communities: Tasmania's Food Resilience Strategy 2025-2031.</w:t>
      </w:r>
    </w:p>
    <w:p w14:paraId="5F143784" w14:textId="77777777" w:rsidR="005C6121" w:rsidRPr="00830D80" w:rsidRDefault="005C6121" w:rsidP="00DB5DDC">
      <w:pPr>
        <w:pStyle w:val="Notes"/>
        <w:numPr>
          <w:ilvl w:val="0"/>
          <w:numId w:val="62"/>
        </w:numPr>
        <w:rPr>
          <w:rFonts w:cstheme="minorHAnsi"/>
        </w:rPr>
      </w:pPr>
      <w:r w:rsidRPr="00830D80">
        <w:rPr>
          <w:rFonts w:cstheme="minorHAnsi"/>
        </w:rPr>
        <w:t>Administered more than $500,000 in emergency food relief funding.</w:t>
      </w:r>
    </w:p>
    <w:p w14:paraId="25A2A629" w14:textId="77777777" w:rsidR="005C6121" w:rsidRPr="00830D80" w:rsidRDefault="005C6121" w:rsidP="00DB5DDC">
      <w:pPr>
        <w:pStyle w:val="Notes"/>
        <w:numPr>
          <w:ilvl w:val="0"/>
          <w:numId w:val="62"/>
        </w:numPr>
        <w:rPr>
          <w:rFonts w:cstheme="minorHAnsi"/>
        </w:rPr>
      </w:pPr>
      <w:r w:rsidRPr="00830D80">
        <w:rPr>
          <w:rFonts w:cstheme="minorHAnsi"/>
        </w:rPr>
        <w:t>Released the Tasmanian Disaster Resilience Strategy.</w:t>
      </w:r>
    </w:p>
    <w:p w14:paraId="6BCD3940" w14:textId="77777777" w:rsidR="005C6121" w:rsidRPr="00830D80" w:rsidRDefault="005C6121" w:rsidP="00DB5DDC">
      <w:pPr>
        <w:pStyle w:val="Notes"/>
        <w:numPr>
          <w:ilvl w:val="0"/>
          <w:numId w:val="62"/>
        </w:numPr>
        <w:rPr>
          <w:rFonts w:cstheme="minorHAnsi"/>
        </w:rPr>
      </w:pPr>
      <w:r w:rsidRPr="00830D80">
        <w:rPr>
          <w:rFonts w:cstheme="minorHAnsi"/>
        </w:rPr>
        <w:t>Supported the delivery of more than $55 million in disaster resilience projects.</w:t>
      </w:r>
    </w:p>
    <w:p w14:paraId="3B1A3B98" w14:textId="77777777" w:rsidR="005C6121" w:rsidRPr="00830D80" w:rsidRDefault="005C6121" w:rsidP="00DB5DDC">
      <w:pPr>
        <w:pStyle w:val="Notes"/>
        <w:numPr>
          <w:ilvl w:val="0"/>
          <w:numId w:val="62"/>
        </w:numPr>
        <w:rPr>
          <w:rFonts w:cstheme="minorHAnsi"/>
        </w:rPr>
      </w:pPr>
      <w:r w:rsidRPr="00830D80">
        <w:rPr>
          <w:rFonts w:cstheme="minorHAnsi"/>
        </w:rPr>
        <w:t>Delivered Tasmania's Wellbeing Framework.</w:t>
      </w:r>
    </w:p>
    <w:p w14:paraId="786D0D0F" w14:textId="77777777" w:rsidR="005C6121" w:rsidRPr="00830D80" w:rsidRDefault="005C6121" w:rsidP="00DB5DDC">
      <w:pPr>
        <w:pStyle w:val="Notes"/>
        <w:numPr>
          <w:ilvl w:val="0"/>
          <w:numId w:val="62"/>
        </w:numPr>
        <w:rPr>
          <w:rFonts w:cstheme="minorHAnsi"/>
        </w:rPr>
      </w:pPr>
      <w:r w:rsidRPr="00830D80">
        <w:rPr>
          <w:rFonts w:cstheme="minorHAnsi"/>
        </w:rPr>
        <w:lastRenderedPageBreak/>
        <w:t>Delivered more than $100,000 to ex-service and community organisations through the Teddy Sheean VC Memorial Grants Program.</w:t>
      </w:r>
    </w:p>
    <w:p w14:paraId="4FBB8411" w14:textId="77777777" w:rsidR="00AC0DFC" w:rsidRPr="00830D80" w:rsidRDefault="00AC0DFC" w:rsidP="00AC0DFC">
      <w:pPr>
        <w:pStyle w:val="Heading2"/>
        <w:rPr>
          <w:rFonts w:asciiTheme="minorHAnsi" w:hAnsiTheme="minorHAnsi" w:cstheme="minorHAnsi"/>
        </w:rPr>
      </w:pPr>
      <w:r w:rsidRPr="00830D80">
        <w:rPr>
          <w:rFonts w:asciiTheme="minorHAnsi" w:hAnsiTheme="minorHAnsi" w:cstheme="minorHAnsi"/>
        </w:rPr>
        <w:t>Supporting the Tasmanian State Service</w:t>
      </w:r>
    </w:p>
    <w:p w14:paraId="67C64D46" w14:textId="77777777" w:rsidR="00AC0DFC" w:rsidRPr="00830D80" w:rsidRDefault="00AC0DFC" w:rsidP="00AC0DFC">
      <w:pPr>
        <w:rPr>
          <w:rFonts w:asciiTheme="minorHAnsi" w:hAnsiTheme="minorHAnsi" w:cstheme="minorHAnsi"/>
        </w:rPr>
      </w:pPr>
      <w:r w:rsidRPr="00830D80">
        <w:rPr>
          <w:rFonts w:asciiTheme="minorHAnsi" w:hAnsiTheme="minorHAnsi" w:cstheme="minorHAnsi"/>
          <w:noProof/>
        </w:rPr>
        <w:drawing>
          <wp:inline distT="0" distB="0" distL="0" distR="0" wp14:anchorId="27702750" wp14:editId="14A0DFD0">
            <wp:extent cx="5758893" cy="3490595"/>
            <wp:effectExtent l="0" t="0" r="0" b="0"/>
            <wp:docPr id="9352006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0060" name="Picture 3">
                      <a:extLst>
                        <a:ext uri="{C183D7F6-B498-43B3-948B-1728B52AA6E4}">
                          <adec:decorative xmlns:adec="http://schemas.microsoft.com/office/drawing/2017/decorative" val="1"/>
                        </a:ext>
                      </a:extLst>
                    </pic:cNvPr>
                    <pic:cNvPicPr/>
                  </pic:nvPicPr>
                  <pic:blipFill>
                    <a:blip r:embed="rId21">
                      <a:extLst>
                        <a:ext uri="{28A0092B-C50C-407E-A947-70E740481C1C}">
                          <a14:useLocalDpi xmlns:a14="http://schemas.microsoft.com/office/drawing/2010/main" val="0"/>
                        </a:ext>
                      </a:extLst>
                    </a:blip>
                    <a:stretch>
                      <a:fillRect/>
                    </a:stretch>
                  </pic:blipFill>
                  <pic:spPr>
                    <a:xfrm>
                      <a:off x="0" y="0"/>
                      <a:ext cx="5758893" cy="3490595"/>
                    </a:xfrm>
                    <a:prstGeom prst="rect">
                      <a:avLst/>
                    </a:prstGeom>
                  </pic:spPr>
                </pic:pic>
              </a:graphicData>
            </a:graphic>
          </wp:inline>
        </w:drawing>
      </w:r>
    </w:p>
    <w:p w14:paraId="3D8F731C" w14:textId="77777777" w:rsidR="00AC0DFC" w:rsidRPr="00830D80" w:rsidRDefault="00AC0DFC" w:rsidP="00AC0DFC">
      <w:pPr>
        <w:rPr>
          <w:rFonts w:asciiTheme="minorHAnsi" w:hAnsiTheme="minorHAnsi" w:cstheme="minorHAnsi"/>
          <w:b/>
          <w:bCs/>
          <w:sz w:val="20"/>
          <w:szCs w:val="20"/>
        </w:rPr>
      </w:pPr>
      <w:r w:rsidRPr="00830D80">
        <w:rPr>
          <w:rFonts w:asciiTheme="minorHAnsi" w:hAnsiTheme="minorHAnsi" w:cstheme="minorHAnsi"/>
          <w:b/>
          <w:bCs/>
          <w:sz w:val="20"/>
          <w:szCs w:val="20"/>
        </w:rPr>
        <w:t>Description left to right/row by row:</w:t>
      </w:r>
    </w:p>
    <w:p w14:paraId="433FDC9A" w14:textId="77777777" w:rsidR="00AC0DFC" w:rsidRPr="00830D80" w:rsidRDefault="00AC0DFC" w:rsidP="00AC0DFC">
      <w:pPr>
        <w:pStyle w:val="Notes"/>
        <w:numPr>
          <w:ilvl w:val="0"/>
          <w:numId w:val="59"/>
        </w:numPr>
        <w:rPr>
          <w:rFonts w:cstheme="minorHAnsi"/>
        </w:rPr>
      </w:pPr>
      <w:r w:rsidRPr="00830D80">
        <w:rPr>
          <w:rFonts w:cstheme="minorHAnsi"/>
        </w:rPr>
        <w:t>Successfully negotiated 16 Tasmanian State Service wage agreements.</w:t>
      </w:r>
    </w:p>
    <w:p w14:paraId="03FEDB36" w14:textId="77777777" w:rsidR="00AC0DFC" w:rsidRPr="00830D80" w:rsidRDefault="00AC0DFC" w:rsidP="00AC0DFC">
      <w:pPr>
        <w:pStyle w:val="Notes"/>
        <w:numPr>
          <w:ilvl w:val="0"/>
          <w:numId w:val="59"/>
        </w:numPr>
        <w:rPr>
          <w:rFonts w:cstheme="minorHAnsi"/>
        </w:rPr>
      </w:pPr>
      <w:r w:rsidRPr="00830D80">
        <w:rPr>
          <w:rFonts w:cstheme="minorHAnsi"/>
        </w:rPr>
        <w:t>Supported essential government telecommunications and network services operations across more than 960 locations.</w:t>
      </w:r>
    </w:p>
    <w:p w14:paraId="632C633B" w14:textId="77777777" w:rsidR="00AC0DFC" w:rsidRPr="00830D80" w:rsidRDefault="00AC0DFC" w:rsidP="00AC0DFC">
      <w:pPr>
        <w:pStyle w:val="Notes"/>
        <w:numPr>
          <w:ilvl w:val="0"/>
          <w:numId w:val="59"/>
        </w:numPr>
        <w:rPr>
          <w:rFonts w:cstheme="minorHAnsi"/>
        </w:rPr>
      </w:pPr>
      <w:r w:rsidRPr="00830D80">
        <w:rPr>
          <w:rFonts w:cstheme="minorHAnsi"/>
        </w:rPr>
        <w:t>Responded to more than 38,954 maintenance, fleet, lease and facilities requests.</w:t>
      </w:r>
    </w:p>
    <w:p w14:paraId="38E7CC9D" w14:textId="77777777" w:rsidR="00AC0DFC" w:rsidRPr="00830D80" w:rsidRDefault="00AC0DFC" w:rsidP="00AC0DFC">
      <w:pPr>
        <w:pStyle w:val="Notes"/>
        <w:numPr>
          <w:ilvl w:val="0"/>
          <w:numId w:val="59"/>
        </w:numPr>
        <w:rPr>
          <w:rFonts w:cstheme="minorHAnsi"/>
        </w:rPr>
      </w:pPr>
      <w:r w:rsidRPr="00830D80">
        <w:rPr>
          <w:rFonts w:cstheme="minorHAnsi"/>
        </w:rPr>
        <w:t>Delivered the Government's Response to the Independent Review of Tasmania’s Right to Information Framework.</w:t>
      </w:r>
    </w:p>
    <w:p w14:paraId="2FA17861" w14:textId="77777777" w:rsidR="00AC0DFC" w:rsidRPr="00830D80" w:rsidRDefault="00AC0DFC" w:rsidP="00AC0DFC">
      <w:pPr>
        <w:pStyle w:val="Notes"/>
        <w:numPr>
          <w:ilvl w:val="0"/>
          <w:numId w:val="59"/>
        </w:numPr>
        <w:rPr>
          <w:rFonts w:cstheme="minorHAnsi"/>
        </w:rPr>
      </w:pPr>
      <w:r w:rsidRPr="00830D80">
        <w:rPr>
          <w:rFonts w:cstheme="minorHAnsi"/>
        </w:rPr>
        <w:t>Launched a new Department of Premier and Cabinet website and a Tasmanian State Service Careers website.</w:t>
      </w:r>
    </w:p>
    <w:p w14:paraId="6093F6CE" w14:textId="77777777" w:rsidR="00AC0DFC" w:rsidRPr="00830D80" w:rsidRDefault="00AC0DFC" w:rsidP="00AC0DFC">
      <w:pPr>
        <w:pStyle w:val="Notes"/>
        <w:numPr>
          <w:ilvl w:val="0"/>
          <w:numId w:val="59"/>
        </w:numPr>
        <w:rPr>
          <w:rFonts w:cstheme="minorHAnsi"/>
        </w:rPr>
      </w:pPr>
      <w:r w:rsidRPr="00830D80">
        <w:rPr>
          <w:rFonts w:cstheme="minorHAnsi"/>
        </w:rPr>
        <w:t>Developed a whole-of-government Disclosure Policy and Procedures as part of the Right to Information full uplift project.</w:t>
      </w:r>
    </w:p>
    <w:p w14:paraId="04C4EA24" w14:textId="7AB6E76E" w:rsidR="00AC0DFC" w:rsidRPr="00830D80" w:rsidRDefault="00AC0DFC">
      <w:pPr>
        <w:rPr>
          <w:rFonts w:asciiTheme="minorHAnsi" w:eastAsiaTheme="majorEastAsia" w:hAnsiTheme="minorHAnsi" w:cstheme="minorHAnsi"/>
          <w:b/>
          <w:color w:val="003858" w:themeColor="text2"/>
          <w:sz w:val="52"/>
          <w:szCs w:val="52"/>
        </w:rPr>
      </w:pPr>
      <w:r w:rsidRPr="00830D80">
        <w:rPr>
          <w:rFonts w:asciiTheme="minorHAnsi" w:eastAsiaTheme="majorEastAsia" w:hAnsiTheme="minorHAnsi" w:cstheme="minorHAnsi"/>
          <w:b/>
          <w:color w:val="003858" w:themeColor="text2"/>
          <w:sz w:val="52"/>
          <w:szCs w:val="52"/>
        </w:rPr>
        <w:br w:type="page"/>
      </w:r>
    </w:p>
    <w:p w14:paraId="0A9AE64C" w14:textId="5A4ADB1E" w:rsidR="005C6121" w:rsidRPr="00830D80" w:rsidRDefault="005C6121" w:rsidP="005C6121">
      <w:pPr>
        <w:pStyle w:val="Heading2"/>
        <w:rPr>
          <w:rFonts w:asciiTheme="minorHAnsi" w:hAnsiTheme="minorHAnsi" w:cstheme="minorHAnsi"/>
        </w:rPr>
      </w:pPr>
      <w:r w:rsidRPr="00830D80">
        <w:rPr>
          <w:rFonts w:asciiTheme="minorHAnsi" w:hAnsiTheme="minorHAnsi" w:cstheme="minorHAnsi"/>
        </w:rPr>
        <w:lastRenderedPageBreak/>
        <w:t xml:space="preserve">Reform and </w:t>
      </w:r>
      <w:r w:rsidR="00337CFC" w:rsidRPr="00830D80">
        <w:rPr>
          <w:rFonts w:asciiTheme="minorHAnsi" w:hAnsiTheme="minorHAnsi" w:cstheme="minorHAnsi"/>
        </w:rPr>
        <w:t>l</w:t>
      </w:r>
      <w:r w:rsidRPr="00830D80">
        <w:rPr>
          <w:rFonts w:asciiTheme="minorHAnsi" w:hAnsiTheme="minorHAnsi" w:cstheme="minorHAnsi"/>
        </w:rPr>
        <w:t>eadership</w:t>
      </w:r>
    </w:p>
    <w:p w14:paraId="535545C5" w14:textId="208D76CF" w:rsidR="00205BAA" w:rsidRPr="00830D80" w:rsidRDefault="00205BAA" w:rsidP="00205BAA">
      <w:pPr>
        <w:rPr>
          <w:rFonts w:asciiTheme="minorHAnsi" w:hAnsiTheme="minorHAnsi" w:cstheme="minorHAnsi"/>
        </w:rPr>
      </w:pPr>
      <w:r w:rsidRPr="00830D80">
        <w:rPr>
          <w:rFonts w:asciiTheme="minorHAnsi" w:hAnsiTheme="minorHAnsi" w:cstheme="minorHAnsi"/>
          <w:noProof/>
        </w:rPr>
        <w:drawing>
          <wp:inline distT="0" distB="0" distL="0" distR="0" wp14:anchorId="6E13A7FB" wp14:editId="79DA28F8">
            <wp:extent cx="5759203" cy="3044825"/>
            <wp:effectExtent l="0" t="0" r="0" b="3175"/>
            <wp:docPr id="5268757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75757" name="Picture 7"/>
                    <pic:cNvPicPr/>
                  </pic:nvPicPr>
                  <pic:blipFill>
                    <a:blip r:embed="rId22">
                      <a:extLst>
                        <a:ext uri="{28A0092B-C50C-407E-A947-70E740481C1C}">
                          <a14:useLocalDpi xmlns:a14="http://schemas.microsoft.com/office/drawing/2010/main" val="0"/>
                        </a:ext>
                      </a:extLst>
                    </a:blip>
                    <a:stretch>
                      <a:fillRect/>
                    </a:stretch>
                  </pic:blipFill>
                  <pic:spPr>
                    <a:xfrm>
                      <a:off x="0" y="0"/>
                      <a:ext cx="5759203" cy="3044825"/>
                    </a:xfrm>
                    <a:prstGeom prst="rect">
                      <a:avLst/>
                    </a:prstGeom>
                  </pic:spPr>
                </pic:pic>
              </a:graphicData>
            </a:graphic>
          </wp:inline>
        </w:drawing>
      </w:r>
    </w:p>
    <w:p w14:paraId="6D6ABA82" w14:textId="5891E748" w:rsidR="00DA76A9" w:rsidRPr="00830D80" w:rsidRDefault="00DA76A9" w:rsidP="00205BAA">
      <w:pPr>
        <w:rPr>
          <w:rFonts w:asciiTheme="minorHAnsi" w:hAnsiTheme="minorHAnsi" w:cstheme="minorHAnsi"/>
          <w:b/>
          <w:bCs/>
          <w:sz w:val="20"/>
          <w:szCs w:val="20"/>
        </w:rPr>
      </w:pPr>
      <w:r w:rsidRPr="00830D80">
        <w:rPr>
          <w:rFonts w:asciiTheme="minorHAnsi" w:hAnsiTheme="minorHAnsi" w:cstheme="minorHAnsi"/>
          <w:b/>
          <w:bCs/>
          <w:sz w:val="20"/>
          <w:szCs w:val="20"/>
        </w:rPr>
        <w:t>Description left to right/row by row:</w:t>
      </w:r>
    </w:p>
    <w:p w14:paraId="7381B02C" w14:textId="51682C7F" w:rsidR="005C6121" w:rsidRPr="00830D80" w:rsidRDefault="00205BAA" w:rsidP="00DB5DDC">
      <w:pPr>
        <w:pStyle w:val="Notes"/>
        <w:numPr>
          <w:ilvl w:val="0"/>
          <w:numId w:val="61"/>
        </w:numPr>
        <w:rPr>
          <w:rFonts w:cstheme="minorHAnsi"/>
        </w:rPr>
      </w:pPr>
      <w:r w:rsidRPr="00830D80">
        <w:rPr>
          <w:rFonts w:cstheme="minorHAnsi"/>
        </w:rPr>
        <w:t>Administered</w:t>
      </w:r>
      <w:r w:rsidR="005C6121" w:rsidRPr="00830D80">
        <w:rPr>
          <w:rFonts w:cstheme="minorHAnsi"/>
        </w:rPr>
        <w:t xml:space="preserve"> $65 million in grants paid through 19 grant programs.</w:t>
      </w:r>
    </w:p>
    <w:p w14:paraId="51507B86" w14:textId="77777777" w:rsidR="005C6121" w:rsidRPr="00830D80" w:rsidRDefault="005C6121" w:rsidP="00DB5DDC">
      <w:pPr>
        <w:pStyle w:val="Notes"/>
        <w:numPr>
          <w:ilvl w:val="0"/>
          <w:numId w:val="61"/>
        </w:numPr>
        <w:rPr>
          <w:rFonts w:cstheme="minorHAnsi"/>
        </w:rPr>
      </w:pPr>
      <w:r w:rsidRPr="00830D80">
        <w:rPr>
          <w:rFonts w:cstheme="minorHAnsi"/>
        </w:rPr>
        <w:t>Supported the approval of the Macquarie Point Multipurpose Stadium.</w:t>
      </w:r>
    </w:p>
    <w:p w14:paraId="179FA11E" w14:textId="77777777" w:rsidR="005C6121" w:rsidRPr="00830D80" w:rsidRDefault="005C6121" w:rsidP="00DB5DDC">
      <w:pPr>
        <w:pStyle w:val="Notes"/>
        <w:numPr>
          <w:ilvl w:val="0"/>
          <w:numId w:val="61"/>
        </w:numPr>
        <w:rPr>
          <w:rFonts w:cstheme="minorHAnsi"/>
        </w:rPr>
      </w:pPr>
      <w:r w:rsidRPr="00830D80">
        <w:rPr>
          <w:rFonts w:cstheme="minorHAnsi"/>
        </w:rPr>
        <w:t>Established the Independent Salmon Industry Study.</w:t>
      </w:r>
    </w:p>
    <w:p w14:paraId="61F4C2C7" w14:textId="233B20E4" w:rsidR="005C6121" w:rsidRPr="00830D80" w:rsidRDefault="005C6121" w:rsidP="00DB5DDC">
      <w:pPr>
        <w:pStyle w:val="Notes"/>
        <w:numPr>
          <w:ilvl w:val="0"/>
          <w:numId w:val="61"/>
        </w:numPr>
        <w:rPr>
          <w:rFonts w:cstheme="minorHAnsi"/>
        </w:rPr>
      </w:pPr>
      <w:r w:rsidRPr="00830D80">
        <w:rPr>
          <w:rFonts w:cstheme="minorHAnsi"/>
        </w:rPr>
        <w:t xml:space="preserve">Delivered a renewed </w:t>
      </w:r>
      <w:r w:rsidR="001A0684" w:rsidRPr="00830D80">
        <w:rPr>
          <w:rFonts w:cstheme="minorHAnsi"/>
        </w:rPr>
        <w:t xml:space="preserve">six key priority </w:t>
      </w:r>
      <w:r w:rsidRPr="00830D80">
        <w:rPr>
          <w:rFonts w:cstheme="minorHAnsi"/>
        </w:rPr>
        <w:t xml:space="preserve">consultation agreement </w:t>
      </w:r>
      <w:r w:rsidR="001A0684" w:rsidRPr="00830D80">
        <w:rPr>
          <w:rFonts w:cstheme="minorHAnsi"/>
        </w:rPr>
        <w:t xml:space="preserve">with Tasmania’s </w:t>
      </w:r>
      <w:r w:rsidRPr="00830D80">
        <w:rPr>
          <w:rFonts w:cstheme="minorHAnsi"/>
        </w:rPr>
        <w:t>local government</w:t>
      </w:r>
      <w:r w:rsidR="001A0684" w:rsidRPr="00830D80">
        <w:rPr>
          <w:rFonts w:cstheme="minorHAnsi"/>
        </w:rPr>
        <w:t xml:space="preserve"> sector</w:t>
      </w:r>
      <w:r w:rsidRPr="00830D80">
        <w:rPr>
          <w:rFonts w:cstheme="minorHAnsi"/>
        </w:rPr>
        <w:t>.</w:t>
      </w:r>
    </w:p>
    <w:p w14:paraId="05E1460E" w14:textId="77777777" w:rsidR="005C6121" w:rsidRPr="00830D80" w:rsidRDefault="005C6121" w:rsidP="00DB5DDC">
      <w:pPr>
        <w:pStyle w:val="Notes"/>
        <w:numPr>
          <w:ilvl w:val="0"/>
          <w:numId w:val="61"/>
        </w:numPr>
        <w:rPr>
          <w:rFonts w:cstheme="minorHAnsi"/>
        </w:rPr>
      </w:pPr>
      <w:r w:rsidRPr="00830D80">
        <w:rPr>
          <w:rFonts w:cstheme="minorHAnsi"/>
        </w:rPr>
        <w:t>Supported the Premier on national agreements relating to Health Reform, NDIS Reform and Foundational Supports.</w:t>
      </w:r>
    </w:p>
    <w:p w14:paraId="2E4940EF" w14:textId="77777777" w:rsidR="005C6121" w:rsidRPr="00830D80" w:rsidRDefault="005C6121" w:rsidP="005C6121">
      <w:pPr>
        <w:pStyle w:val="Heading2"/>
        <w:rPr>
          <w:rFonts w:asciiTheme="minorHAnsi" w:hAnsiTheme="minorHAnsi" w:cstheme="minorHAnsi"/>
        </w:rPr>
      </w:pPr>
      <w:r w:rsidRPr="00830D80">
        <w:rPr>
          <w:rFonts w:asciiTheme="minorHAnsi" w:hAnsiTheme="minorHAnsi" w:cstheme="minorHAnsi"/>
        </w:rPr>
        <w:t>Events and engagement</w:t>
      </w:r>
    </w:p>
    <w:p w14:paraId="0730F6BB" w14:textId="5AD9F864" w:rsidR="00205BAA" w:rsidRPr="00830D80" w:rsidRDefault="00205BAA" w:rsidP="00205BAA">
      <w:pPr>
        <w:rPr>
          <w:rFonts w:asciiTheme="minorHAnsi" w:hAnsiTheme="minorHAnsi" w:cstheme="minorHAnsi"/>
        </w:rPr>
      </w:pPr>
      <w:r w:rsidRPr="00830D80">
        <w:rPr>
          <w:rFonts w:asciiTheme="minorHAnsi" w:hAnsiTheme="minorHAnsi" w:cstheme="minorHAnsi"/>
          <w:noProof/>
        </w:rPr>
        <w:drawing>
          <wp:inline distT="0" distB="0" distL="0" distR="0" wp14:anchorId="771AFB80" wp14:editId="7FF1FB49">
            <wp:extent cx="5758602" cy="1699260"/>
            <wp:effectExtent l="0" t="0" r="0" b="0"/>
            <wp:docPr id="175063087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30874" name="Picture 8"/>
                    <pic:cNvPicPr/>
                  </pic:nvPicPr>
                  <pic:blipFill>
                    <a:blip r:embed="rId23">
                      <a:extLst>
                        <a:ext uri="{28A0092B-C50C-407E-A947-70E740481C1C}">
                          <a14:useLocalDpi xmlns:a14="http://schemas.microsoft.com/office/drawing/2010/main" val="0"/>
                        </a:ext>
                      </a:extLst>
                    </a:blip>
                    <a:stretch>
                      <a:fillRect/>
                    </a:stretch>
                  </pic:blipFill>
                  <pic:spPr>
                    <a:xfrm>
                      <a:off x="0" y="0"/>
                      <a:ext cx="5758602" cy="1699260"/>
                    </a:xfrm>
                    <a:prstGeom prst="rect">
                      <a:avLst/>
                    </a:prstGeom>
                  </pic:spPr>
                </pic:pic>
              </a:graphicData>
            </a:graphic>
          </wp:inline>
        </w:drawing>
      </w:r>
    </w:p>
    <w:p w14:paraId="128D01DC" w14:textId="0752CAB6" w:rsidR="00DA76A9" w:rsidRPr="00830D80" w:rsidRDefault="00DA76A9" w:rsidP="00205BAA">
      <w:pPr>
        <w:rPr>
          <w:rFonts w:asciiTheme="minorHAnsi" w:hAnsiTheme="minorHAnsi" w:cstheme="minorHAnsi"/>
          <w:b/>
          <w:bCs/>
          <w:sz w:val="20"/>
          <w:szCs w:val="20"/>
        </w:rPr>
      </w:pPr>
      <w:r w:rsidRPr="00830D80">
        <w:rPr>
          <w:rFonts w:asciiTheme="minorHAnsi" w:hAnsiTheme="minorHAnsi" w:cstheme="minorHAnsi"/>
          <w:b/>
          <w:bCs/>
          <w:sz w:val="20"/>
          <w:szCs w:val="20"/>
        </w:rPr>
        <w:t>Description left to right:</w:t>
      </w:r>
    </w:p>
    <w:p w14:paraId="4B4CCCFE" w14:textId="13F8CD64" w:rsidR="005C6121" w:rsidRPr="00830D80" w:rsidRDefault="005C6121" w:rsidP="00DB5DDC">
      <w:pPr>
        <w:pStyle w:val="Notes"/>
        <w:numPr>
          <w:ilvl w:val="0"/>
          <w:numId w:val="60"/>
        </w:numPr>
        <w:rPr>
          <w:rFonts w:cstheme="minorHAnsi"/>
        </w:rPr>
      </w:pPr>
      <w:r w:rsidRPr="00830D80">
        <w:rPr>
          <w:rFonts w:cstheme="minorHAnsi"/>
        </w:rPr>
        <w:t>Delivered and supported eight Official Visits to Tasmania during 2025-26.</w:t>
      </w:r>
    </w:p>
    <w:p w14:paraId="5C6100A4" w14:textId="77777777" w:rsidR="005C6121" w:rsidRPr="00830D80" w:rsidRDefault="005C6121" w:rsidP="00DB5DDC">
      <w:pPr>
        <w:pStyle w:val="Notes"/>
        <w:numPr>
          <w:ilvl w:val="0"/>
          <w:numId w:val="60"/>
        </w:numPr>
        <w:rPr>
          <w:rFonts w:cstheme="minorHAnsi"/>
        </w:rPr>
      </w:pPr>
      <w:r w:rsidRPr="00830D80">
        <w:rPr>
          <w:rFonts w:cstheme="minorHAnsi"/>
        </w:rPr>
        <w:t>Coordinated the Tasmanian Australian of the Year Awards.</w:t>
      </w:r>
    </w:p>
    <w:p w14:paraId="4673C0B3" w14:textId="06CADF49" w:rsidR="00EC4677" w:rsidRPr="00830D80" w:rsidRDefault="005C6121" w:rsidP="00DB5DDC">
      <w:pPr>
        <w:pStyle w:val="Notes"/>
        <w:numPr>
          <w:ilvl w:val="0"/>
          <w:numId w:val="60"/>
        </w:numPr>
        <w:rPr>
          <w:rFonts w:eastAsiaTheme="majorEastAsia" w:cstheme="minorHAnsi"/>
          <w:color w:val="701622" w:themeColor="accent2"/>
          <w:sz w:val="60"/>
          <w:szCs w:val="64"/>
        </w:rPr>
      </w:pPr>
      <w:r w:rsidRPr="00830D80">
        <w:rPr>
          <w:rFonts w:cstheme="minorHAnsi"/>
        </w:rPr>
        <w:t>Delivered the Tasmanian Government exhibition at AgFest, the Royal Hobart Show and the Burnie Show.</w:t>
      </w:r>
      <w:bookmarkStart w:id="40" w:name="_Toc205289693"/>
      <w:r w:rsidR="00EC4677" w:rsidRPr="00830D80">
        <w:rPr>
          <w:rFonts w:cstheme="minorHAnsi"/>
        </w:rPr>
        <w:br w:type="page"/>
      </w:r>
    </w:p>
    <w:p w14:paraId="395ABC2A" w14:textId="3E90720A" w:rsidR="00BF0B80" w:rsidRPr="00830D80" w:rsidRDefault="008E4BB6" w:rsidP="00BF0B80">
      <w:pPr>
        <w:pStyle w:val="Heading1"/>
        <w:rPr>
          <w:rFonts w:asciiTheme="minorHAnsi" w:hAnsiTheme="minorHAnsi" w:cstheme="minorHAnsi"/>
        </w:rPr>
      </w:pPr>
      <w:bookmarkStart w:id="41" w:name="_Toc242358722"/>
      <w:r w:rsidRPr="00830D80">
        <w:rPr>
          <w:rFonts w:asciiTheme="minorHAnsi" w:hAnsiTheme="minorHAnsi" w:cstheme="minorHAnsi"/>
        </w:rPr>
        <w:lastRenderedPageBreak/>
        <w:t>Who we are</w:t>
      </w:r>
      <w:bookmarkEnd w:id="40"/>
      <w:bookmarkEnd w:id="41"/>
    </w:p>
    <w:p w14:paraId="25151A58" w14:textId="0DB3C861" w:rsidR="008E4BB6" w:rsidRPr="00830D80" w:rsidRDefault="008E4BB6" w:rsidP="001318FE">
      <w:pPr>
        <w:pStyle w:val="Heading2"/>
        <w:rPr>
          <w:rFonts w:asciiTheme="minorHAnsi" w:hAnsiTheme="minorHAnsi" w:cstheme="minorHAnsi"/>
          <w:sz w:val="36"/>
          <w:szCs w:val="24"/>
        </w:rPr>
      </w:pPr>
      <w:bookmarkStart w:id="42" w:name="_Toc205289694"/>
      <w:r w:rsidRPr="00830D80">
        <w:rPr>
          <w:rFonts w:asciiTheme="minorHAnsi" w:hAnsiTheme="minorHAnsi" w:cstheme="minorHAnsi"/>
        </w:rPr>
        <w:t xml:space="preserve">Our </w:t>
      </w:r>
      <w:r w:rsidR="00EB42F4" w:rsidRPr="00830D80">
        <w:rPr>
          <w:rFonts w:asciiTheme="minorHAnsi" w:hAnsiTheme="minorHAnsi" w:cstheme="minorHAnsi"/>
        </w:rPr>
        <w:t>d</w:t>
      </w:r>
      <w:r w:rsidRPr="00830D80">
        <w:rPr>
          <w:rFonts w:asciiTheme="minorHAnsi" w:hAnsiTheme="minorHAnsi" w:cstheme="minorHAnsi"/>
        </w:rPr>
        <w:t>epartment</w:t>
      </w:r>
      <w:bookmarkEnd w:id="42"/>
    </w:p>
    <w:p w14:paraId="5322960D" w14:textId="77777777" w:rsidR="00674B08" w:rsidRPr="00830D80" w:rsidRDefault="00674B08" w:rsidP="00674B08">
      <w:pPr>
        <w:pStyle w:val="BodyText"/>
        <w:rPr>
          <w:rFonts w:asciiTheme="minorHAnsi" w:hAnsiTheme="minorHAnsi" w:cstheme="minorHAnsi"/>
        </w:rPr>
      </w:pPr>
      <w:bookmarkStart w:id="43" w:name="_Toc205289695"/>
      <w:r w:rsidRPr="00830D80">
        <w:rPr>
          <w:rFonts w:asciiTheme="minorHAnsi" w:hAnsiTheme="minorHAnsi" w:cstheme="minorHAnsi"/>
        </w:rPr>
        <w:t>The Department of Premier and Cabinet (DPAC) serves as the central agency of the Tasmanian Government, providing leadership and fostering collaboration across government to achieve positive outcomes for the Tasmanian community.</w:t>
      </w:r>
    </w:p>
    <w:p w14:paraId="35299265" w14:textId="7EDE9053" w:rsidR="00674B08" w:rsidRPr="00830D80" w:rsidRDefault="00674B08" w:rsidP="00674B08">
      <w:pPr>
        <w:pStyle w:val="BodyText"/>
        <w:rPr>
          <w:rFonts w:asciiTheme="minorHAnsi" w:hAnsiTheme="minorHAnsi" w:cstheme="minorHAnsi"/>
        </w:rPr>
      </w:pPr>
      <w:r w:rsidRPr="00830D80">
        <w:rPr>
          <w:rFonts w:asciiTheme="minorHAnsi" w:hAnsiTheme="minorHAnsi" w:cstheme="minorHAnsi"/>
        </w:rPr>
        <w:t>As the strategic core of the State Service, DPAC provides expert policy</w:t>
      </w:r>
      <w:r w:rsidR="000E3D72" w:rsidRPr="00830D80">
        <w:rPr>
          <w:rFonts w:asciiTheme="minorHAnsi" w:hAnsiTheme="minorHAnsi" w:cstheme="minorHAnsi"/>
        </w:rPr>
        <w:t xml:space="preserve">, reform, workforce </w:t>
      </w:r>
      <w:r w:rsidRPr="00830D80">
        <w:rPr>
          <w:rFonts w:asciiTheme="minorHAnsi" w:hAnsiTheme="minorHAnsi" w:cstheme="minorHAnsi"/>
        </w:rPr>
        <w:t>leadership</w:t>
      </w:r>
      <w:r w:rsidR="000E3D72" w:rsidRPr="00830D80">
        <w:rPr>
          <w:rFonts w:asciiTheme="minorHAnsi" w:hAnsiTheme="minorHAnsi" w:cstheme="minorHAnsi"/>
        </w:rPr>
        <w:t xml:space="preserve">, integrated </w:t>
      </w:r>
      <w:r w:rsidRPr="00830D80">
        <w:rPr>
          <w:rFonts w:asciiTheme="minorHAnsi" w:hAnsiTheme="minorHAnsi" w:cstheme="minorHAnsi"/>
        </w:rPr>
        <w:t>services, and partnerships to support the Premier, Cabinet, and government agencies.</w:t>
      </w:r>
    </w:p>
    <w:p w14:paraId="0FEA8C03" w14:textId="5A8CED6E" w:rsidR="00674B08" w:rsidRPr="00830D80" w:rsidRDefault="00674B08" w:rsidP="00674B08">
      <w:pPr>
        <w:pStyle w:val="BodyText"/>
        <w:rPr>
          <w:rFonts w:asciiTheme="minorHAnsi" w:hAnsiTheme="minorHAnsi" w:cstheme="minorHAnsi"/>
        </w:rPr>
      </w:pPr>
      <w:r w:rsidRPr="00830D80">
        <w:rPr>
          <w:rFonts w:asciiTheme="minorHAnsi" w:hAnsiTheme="minorHAnsi" w:cstheme="minorHAnsi"/>
        </w:rPr>
        <w:t>From driving whole-of-government digital transformation and emergency initiatives to strengthening community partnerships and shaping strategic policy, DPAC works across local, state, and national sectors to build a responsive, resilient, and future-focused public service.</w:t>
      </w:r>
    </w:p>
    <w:p w14:paraId="2884D9DA" w14:textId="0BA64103" w:rsidR="00674B08" w:rsidRPr="00830D80" w:rsidRDefault="00674B08" w:rsidP="00A048B3">
      <w:pPr>
        <w:pStyle w:val="BodyText"/>
        <w:rPr>
          <w:rFonts w:asciiTheme="minorHAnsi" w:hAnsiTheme="minorHAnsi" w:cstheme="minorHAnsi"/>
        </w:rPr>
      </w:pPr>
      <w:r w:rsidRPr="00830D80">
        <w:rPr>
          <w:rFonts w:asciiTheme="minorHAnsi" w:hAnsiTheme="minorHAnsi" w:cstheme="minorHAnsi"/>
        </w:rPr>
        <w:t xml:space="preserve">For more information about DPAC, visit our website at </w:t>
      </w:r>
      <w:hyperlink r:id="rId24" w:history="1">
        <w:r w:rsidRPr="00830D80">
          <w:rPr>
            <w:rStyle w:val="Hyperlink"/>
            <w:rFonts w:asciiTheme="minorHAnsi" w:hAnsiTheme="minorHAnsi" w:cstheme="minorHAnsi"/>
          </w:rPr>
          <w:t>www.dpac.tas.gov.au</w:t>
        </w:r>
      </w:hyperlink>
    </w:p>
    <w:p w14:paraId="3599C388" w14:textId="2AEBE499" w:rsidR="008E4BB6" w:rsidRPr="00830D80" w:rsidRDefault="008E4BB6" w:rsidP="001318FE">
      <w:pPr>
        <w:pStyle w:val="Heading2"/>
        <w:rPr>
          <w:rFonts w:asciiTheme="minorHAnsi" w:hAnsiTheme="minorHAnsi" w:cstheme="minorHAnsi"/>
        </w:rPr>
      </w:pPr>
      <w:r w:rsidRPr="00830D80">
        <w:rPr>
          <w:rFonts w:asciiTheme="minorHAnsi" w:hAnsiTheme="minorHAnsi" w:cstheme="minorHAnsi"/>
        </w:rPr>
        <w:t>Our commitment</w:t>
      </w:r>
      <w:bookmarkEnd w:id="43"/>
    </w:p>
    <w:p w14:paraId="66EF00C9" w14:textId="77777777" w:rsidR="008E4BB6" w:rsidRPr="00830D80" w:rsidRDefault="008E4BB6" w:rsidP="001318FE">
      <w:pPr>
        <w:pStyle w:val="BodyText"/>
        <w:rPr>
          <w:rFonts w:asciiTheme="minorHAnsi" w:hAnsiTheme="minorHAnsi" w:cstheme="minorHAnsi"/>
        </w:rPr>
      </w:pPr>
      <w:r w:rsidRPr="00830D80">
        <w:rPr>
          <w:rFonts w:asciiTheme="minorHAnsi" w:hAnsiTheme="minorHAnsi" w:cstheme="minorHAnsi"/>
        </w:rPr>
        <w:t>We put the Tasmanian people at the heart of our advice and services.</w:t>
      </w:r>
    </w:p>
    <w:p w14:paraId="79FE0AB0" w14:textId="77777777" w:rsidR="008E4BB6" w:rsidRPr="00830D80" w:rsidRDefault="008E4BB6" w:rsidP="001318FE">
      <w:pPr>
        <w:pStyle w:val="Heading2"/>
        <w:rPr>
          <w:rFonts w:asciiTheme="minorHAnsi" w:hAnsiTheme="minorHAnsi" w:cstheme="minorHAnsi"/>
        </w:rPr>
      </w:pPr>
      <w:bookmarkStart w:id="44" w:name="_Toc205289696"/>
      <w:r w:rsidRPr="00830D80">
        <w:rPr>
          <w:rFonts w:asciiTheme="minorHAnsi" w:hAnsiTheme="minorHAnsi" w:cstheme="minorHAnsi"/>
        </w:rPr>
        <w:t>Our vision</w:t>
      </w:r>
      <w:bookmarkEnd w:id="44"/>
    </w:p>
    <w:p w14:paraId="21ED02D1" w14:textId="4F320D18" w:rsidR="008E4BB6" w:rsidRPr="00830D80" w:rsidRDefault="008E4BB6" w:rsidP="00A3470B">
      <w:pPr>
        <w:pStyle w:val="BodyText"/>
        <w:rPr>
          <w:rFonts w:asciiTheme="minorHAnsi" w:hAnsiTheme="minorHAnsi" w:cstheme="minorHAnsi"/>
        </w:rPr>
      </w:pPr>
      <w:r w:rsidRPr="00830D80">
        <w:rPr>
          <w:rFonts w:asciiTheme="minorHAnsi" w:hAnsiTheme="minorHAnsi" w:cstheme="minorHAnsi"/>
        </w:rPr>
        <w:t>We partner with others to advise on and deliver the government’s priorities ensuring the best possible outcomes for the Tasmanian community.</w:t>
      </w:r>
    </w:p>
    <w:p w14:paraId="5E58036A" w14:textId="1B607671" w:rsidR="004701F5" w:rsidRPr="00830D80" w:rsidRDefault="008E4BB6" w:rsidP="004701F5">
      <w:pPr>
        <w:pStyle w:val="Heading2"/>
        <w:rPr>
          <w:rFonts w:asciiTheme="minorHAnsi" w:hAnsiTheme="minorHAnsi" w:cstheme="minorHAnsi"/>
        </w:rPr>
      </w:pPr>
      <w:bookmarkStart w:id="45" w:name="_Toc205289697"/>
      <w:r w:rsidRPr="00830D80">
        <w:rPr>
          <w:rFonts w:asciiTheme="minorHAnsi" w:hAnsiTheme="minorHAnsi" w:cstheme="minorHAnsi"/>
        </w:rPr>
        <w:t>Our values</w:t>
      </w:r>
      <w:bookmarkEnd w:id="45"/>
    </w:p>
    <w:p w14:paraId="20D58828" w14:textId="5EAC8E29" w:rsidR="008E4BB6" w:rsidRPr="00830D80" w:rsidRDefault="005767C6" w:rsidP="001318FE">
      <w:pPr>
        <w:pStyle w:val="BodyText"/>
        <w:rPr>
          <w:rFonts w:asciiTheme="minorHAnsi" w:hAnsiTheme="minorHAnsi" w:cstheme="minorHAnsi"/>
        </w:rPr>
      </w:pPr>
      <w:r w:rsidRPr="00830D80">
        <w:rPr>
          <w:rFonts w:asciiTheme="minorHAnsi" w:hAnsiTheme="minorHAnsi" w:cstheme="minorHAnsi"/>
          <w:noProof/>
        </w:rPr>
        <w:drawing>
          <wp:anchor distT="0" distB="0" distL="114300" distR="114300" simplePos="0" relativeHeight="251657216" behindDoc="0" locked="0" layoutInCell="1" allowOverlap="1" wp14:anchorId="75336E1A" wp14:editId="6EA015FF">
            <wp:simplePos x="0" y="0"/>
            <wp:positionH relativeFrom="margin">
              <wp:align>left</wp:align>
            </wp:positionH>
            <wp:positionV relativeFrom="paragraph">
              <wp:posOffset>205105</wp:posOffset>
            </wp:positionV>
            <wp:extent cx="5759450" cy="1095375"/>
            <wp:effectExtent l="0" t="0" r="0" b="9525"/>
            <wp:wrapTopAndBottom/>
            <wp:docPr id="1798142543"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01980" name="Picture 10">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rcRect t="11963" b="11963"/>
                    <a:stretch>
                      <a:fillRect/>
                    </a:stretch>
                  </pic:blipFill>
                  <pic:spPr bwMode="auto">
                    <a:xfrm>
                      <a:off x="0" y="0"/>
                      <a:ext cx="5759450" cy="1095375"/>
                    </a:xfrm>
                    <a:prstGeom prst="rect">
                      <a:avLst/>
                    </a:prstGeom>
                    <a:ln>
                      <a:noFill/>
                    </a:ln>
                    <a:extLst>
                      <a:ext uri="{53640926-AAD7-44D8-BBD7-CCE9431645EC}">
                        <a14:shadowObscured xmlns:a14="http://schemas.microsoft.com/office/drawing/2010/main"/>
                      </a:ext>
                    </a:extLst>
                  </pic:spPr>
                </pic:pic>
              </a:graphicData>
            </a:graphic>
          </wp:anchor>
        </w:drawing>
      </w:r>
      <w:r w:rsidR="008E4BB6" w:rsidRPr="00830D80">
        <w:rPr>
          <w:rFonts w:asciiTheme="minorHAnsi" w:hAnsiTheme="minorHAnsi" w:cstheme="minorHAnsi"/>
        </w:rPr>
        <w:t>DPAC has five key values:</w:t>
      </w:r>
    </w:p>
    <w:p w14:paraId="20D71C69" w14:textId="3F6ED5AC" w:rsidR="008E4BB6" w:rsidRPr="00830D80" w:rsidRDefault="008E4BB6" w:rsidP="001318FE">
      <w:pPr>
        <w:pStyle w:val="BodyText"/>
        <w:rPr>
          <w:rFonts w:asciiTheme="minorHAnsi" w:hAnsiTheme="minorHAnsi" w:cstheme="minorHAnsi"/>
        </w:rPr>
      </w:pPr>
      <w:r w:rsidRPr="00830D80">
        <w:rPr>
          <w:rFonts w:asciiTheme="minorHAnsi" w:hAnsiTheme="minorHAnsi" w:cstheme="minorHAnsi"/>
          <w:b/>
          <w:bCs/>
        </w:rPr>
        <w:t>Respec</w:t>
      </w:r>
      <w:r w:rsidR="00A614FB" w:rsidRPr="00830D80">
        <w:rPr>
          <w:rFonts w:asciiTheme="minorHAnsi" w:hAnsiTheme="minorHAnsi" w:cstheme="minorHAnsi"/>
          <w:b/>
          <w:bCs/>
        </w:rPr>
        <w:t>t:</w:t>
      </w:r>
      <w:r w:rsidR="00A614FB" w:rsidRPr="00830D80">
        <w:rPr>
          <w:rFonts w:asciiTheme="minorHAnsi" w:hAnsiTheme="minorHAnsi" w:cstheme="minorHAnsi"/>
        </w:rPr>
        <w:t xml:space="preserve"> </w:t>
      </w:r>
      <w:r w:rsidRPr="00830D80">
        <w:rPr>
          <w:rFonts w:asciiTheme="minorHAnsi" w:hAnsiTheme="minorHAnsi" w:cstheme="minorHAnsi"/>
        </w:rPr>
        <w:t>We treat everyone with respect and kindness.</w:t>
      </w:r>
    </w:p>
    <w:p w14:paraId="2E243F27" w14:textId="1F7A98BC" w:rsidR="008E4BB6" w:rsidRPr="00830D80" w:rsidRDefault="008E4BB6" w:rsidP="001318FE">
      <w:pPr>
        <w:pStyle w:val="BodyText"/>
        <w:rPr>
          <w:rFonts w:asciiTheme="minorHAnsi" w:hAnsiTheme="minorHAnsi" w:cstheme="minorHAnsi"/>
        </w:rPr>
      </w:pPr>
      <w:r w:rsidRPr="00830D80">
        <w:rPr>
          <w:rFonts w:asciiTheme="minorHAnsi" w:hAnsiTheme="minorHAnsi" w:cstheme="minorHAnsi"/>
          <w:b/>
          <w:bCs/>
        </w:rPr>
        <w:t>Excellence</w:t>
      </w:r>
      <w:r w:rsidR="00A614FB" w:rsidRPr="00830D80">
        <w:rPr>
          <w:rFonts w:asciiTheme="minorHAnsi" w:hAnsiTheme="minorHAnsi" w:cstheme="minorHAnsi"/>
          <w:b/>
          <w:bCs/>
        </w:rPr>
        <w:t>:</w:t>
      </w:r>
      <w:r w:rsidR="00A614FB" w:rsidRPr="00830D80">
        <w:rPr>
          <w:rFonts w:asciiTheme="minorHAnsi" w:hAnsiTheme="minorHAnsi" w:cstheme="minorHAnsi"/>
        </w:rPr>
        <w:t xml:space="preserve"> </w:t>
      </w:r>
      <w:r w:rsidRPr="00830D80">
        <w:rPr>
          <w:rFonts w:asciiTheme="minorHAnsi" w:hAnsiTheme="minorHAnsi" w:cstheme="minorHAnsi"/>
        </w:rPr>
        <w:t>We strive for excellence at all times.</w:t>
      </w:r>
    </w:p>
    <w:p w14:paraId="1C9F44B9" w14:textId="72C4B228" w:rsidR="002D26AA" w:rsidRPr="00830D80" w:rsidRDefault="002D26AA" w:rsidP="002D26AA">
      <w:pPr>
        <w:pStyle w:val="BodyText"/>
        <w:rPr>
          <w:rFonts w:asciiTheme="minorHAnsi" w:hAnsiTheme="minorHAnsi" w:cstheme="minorHAnsi"/>
        </w:rPr>
      </w:pPr>
      <w:r w:rsidRPr="00830D80">
        <w:rPr>
          <w:rFonts w:asciiTheme="minorHAnsi" w:hAnsiTheme="minorHAnsi" w:cstheme="minorHAnsi"/>
          <w:b/>
          <w:bCs/>
        </w:rPr>
        <w:t>Professional:</w:t>
      </w:r>
      <w:r w:rsidRPr="00830D80">
        <w:rPr>
          <w:rFonts w:asciiTheme="minorHAnsi" w:hAnsiTheme="minorHAnsi" w:cstheme="minorHAnsi"/>
        </w:rPr>
        <w:t xml:space="preserve"> We act with integrity and are accountable and transparent</w:t>
      </w:r>
      <w:r w:rsidRPr="00830D80">
        <w:rPr>
          <w:rFonts w:asciiTheme="minorHAnsi" w:hAnsiTheme="minorHAnsi" w:cstheme="minorHAnsi"/>
          <w:color w:val="auto"/>
        </w:rPr>
        <w:t>.</w:t>
      </w:r>
    </w:p>
    <w:p w14:paraId="3E6223C0" w14:textId="14D9DB14" w:rsidR="005767C6" w:rsidRPr="00830D80" w:rsidRDefault="008E4BB6" w:rsidP="00DE60DA">
      <w:pPr>
        <w:pStyle w:val="BodyText"/>
        <w:rPr>
          <w:rFonts w:asciiTheme="minorHAnsi" w:hAnsiTheme="minorHAnsi" w:cstheme="minorHAnsi"/>
          <w:b/>
          <w:bCs/>
        </w:rPr>
      </w:pPr>
      <w:r w:rsidRPr="00830D80">
        <w:rPr>
          <w:rFonts w:asciiTheme="minorHAnsi" w:hAnsiTheme="minorHAnsi" w:cstheme="minorHAnsi"/>
          <w:b/>
          <w:bCs/>
        </w:rPr>
        <w:t>Working together</w:t>
      </w:r>
      <w:r w:rsidR="00A614FB" w:rsidRPr="00830D80">
        <w:rPr>
          <w:rFonts w:asciiTheme="minorHAnsi" w:hAnsiTheme="minorHAnsi" w:cstheme="minorHAnsi"/>
          <w:b/>
          <w:bCs/>
        </w:rPr>
        <w:t>:</w:t>
      </w:r>
      <w:r w:rsidR="00A614FB" w:rsidRPr="00830D80">
        <w:rPr>
          <w:rFonts w:asciiTheme="minorHAnsi" w:hAnsiTheme="minorHAnsi" w:cstheme="minorHAnsi"/>
        </w:rPr>
        <w:t xml:space="preserve"> </w:t>
      </w:r>
      <w:r w:rsidRPr="00830D80">
        <w:rPr>
          <w:rFonts w:asciiTheme="minorHAnsi" w:hAnsiTheme="minorHAnsi" w:cstheme="minorHAnsi"/>
        </w:rPr>
        <w:t>We support and respect one another and work with others to achieve results.</w:t>
      </w:r>
    </w:p>
    <w:p w14:paraId="46B2DE84" w14:textId="31DB1FDD" w:rsidR="004701F5" w:rsidRPr="00830D80" w:rsidRDefault="002D26AA" w:rsidP="005221C3">
      <w:pPr>
        <w:pStyle w:val="BodyText"/>
        <w:rPr>
          <w:rFonts w:asciiTheme="minorHAnsi" w:hAnsiTheme="minorHAnsi" w:cstheme="minorHAnsi"/>
        </w:rPr>
      </w:pPr>
      <w:r w:rsidRPr="00830D80">
        <w:rPr>
          <w:rFonts w:asciiTheme="minorHAnsi" w:hAnsiTheme="minorHAnsi" w:cstheme="minorHAnsi"/>
          <w:b/>
          <w:bCs/>
        </w:rPr>
        <w:t>Customer focus:</w:t>
      </w:r>
      <w:r w:rsidRPr="00830D80">
        <w:rPr>
          <w:rFonts w:asciiTheme="minorHAnsi" w:hAnsiTheme="minorHAnsi" w:cstheme="minorHAnsi"/>
        </w:rPr>
        <w:t xml:space="preserve"> Our customers are at the centre of what we do and how we do it.</w:t>
      </w:r>
    </w:p>
    <w:p w14:paraId="3D2BAFA0" w14:textId="171A5C31" w:rsidR="004701F5" w:rsidRPr="00830D80" w:rsidRDefault="004701F5" w:rsidP="004701F5">
      <w:pPr>
        <w:pStyle w:val="BodyText"/>
        <w:rPr>
          <w:rFonts w:asciiTheme="minorHAnsi" w:hAnsiTheme="minorHAnsi" w:cstheme="minorHAnsi"/>
        </w:rPr>
      </w:pPr>
      <w:r w:rsidRPr="00830D80">
        <w:rPr>
          <w:rFonts w:asciiTheme="minorHAnsi" w:hAnsiTheme="minorHAnsi" w:cstheme="minorHAnsi"/>
        </w:rPr>
        <w:lastRenderedPageBreak/>
        <w:t>The department has reinforced its values of respect, excellence, professional, customer focus and, working together to foster a positive and supportive work environment through the programs and services we deliver and through the way we behave and support each other</w:t>
      </w:r>
      <w:r w:rsidR="000E3D72" w:rsidRPr="00830D80">
        <w:rPr>
          <w:rFonts w:asciiTheme="minorHAnsi" w:hAnsiTheme="minorHAnsi" w:cstheme="minorHAnsi"/>
        </w:rPr>
        <w:t>.</w:t>
      </w:r>
    </w:p>
    <w:p w14:paraId="4B072707" w14:textId="75C0979E" w:rsidR="008E4BB6" w:rsidRPr="00830D80" w:rsidRDefault="008E4BB6" w:rsidP="001318FE">
      <w:pPr>
        <w:pStyle w:val="Heading2"/>
        <w:rPr>
          <w:rFonts w:asciiTheme="minorHAnsi" w:eastAsiaTheme="minorHAnsi" w:hAnsiTheme="minorHAnsi" w:cstheme="minorHAnsi"/>
          <w:szCs w:val="22"/>
        </w:rPr>
      </w:pPr>
      <w:bookmarkStart w:id="46" w:name="_Toc205289698"/>
      <w:r w:rsidRPr="00830D80">
        <w:rPr>
          <w:rFonts w:asciiTheme="minorHAnsi" w:hAnsiTheme="minorHAnsi" w:cstheme="minorHAnsi"/>
        </w:rPr>
        <w:t>Our role</w:t>
      </w:r>
      <w:bookmarkEnd w:id="46"/>
    </w:p>
    <w:p w14:paraId="4FB79B42" w14:textId="54AF6988" w:rsidR="004717C0" w:rsidRPr="00830D80" w:rsidRDefault="003B655A" w:rsidP="001318FE">
      <w:pPr>
        <w:pStyle w:val="BodyText"/>
        <w:rPr>
          <w:rFonts w:asciiTheme="minorHAnsi" w:hAnsiTheme="minorHAnsi" w:cstheme="minorHAnsi"/>
        </w:rPr>
      </w:pPr>
      <w:bookmarkStart w:id="47" w:name="_Toc205289699"/>
      <w:r w:rsidRPr="00830D80">
        <w:rPr>
          <w:rFonts w:asciiTheme="minorHAnsi" w:hAnsiTheme="minorHAnsi" w:cstheme="minorHAnsi"/>
        </w:rPr>
        <w:t>We work in partnership with the community, other government agencies, different sectors and interjurisdictional partners to collectively deliver outcomes that reflect shared priorities and public value.</w:t>
      </w:r>
    </w:p>
    <w:p w14:paraId="0EF36DF9" w14:textId="61853E65" w:rsidR="003B655A" w:rsidRPr="00830D80" w:rsidRDefault="003B655A" w:rsidP="001318FE">
      <w:pPr>
        <w:pStyle w:val="BodyText"/>
        <w:rPr>
          <w:rFonts w:asciiTheme="minorHAnsi" w:hAnsiTheme="minorHAnsi" w:cstheme="minorHAnsi"/>
          <w:b/>
        </w:rPr>
      </w:pPr>
      <w:r w:rsidRPr="00830D80">
        <w:rPr>
          <w:rFonts w:asciiTheme="minorHAnsi" w:hAnsiTheme="minorHAnsi" w:cstheme="minorHAnsi"/>
        </w:rPr>
        <w:t>To achieve this, we:</w:t>
      </w:r>
    </w:p>
    <w:p w14:paraId="2BCEA51A" w14:textId="2FB2F54F" w:rsidR="003B655A" w:rsidRPr="00830D80" w:rsidRDefault="003B655A" w:rsidP="005E2938">
      <w:pPr>
        <w:pStyle w:val="BulletL1"/>
        <w:rPr>
          <w:rFonts w:asciiTheme="minorHAnsi" w:hAnsiTheme="minorHAnsi" w:cstheme="minorHAnsi"/>
        </w:rPr>
      </w:pPr>
      <w:r w:rsidRPr="00830D80">
        <w:rPr>
          <w:rFonts w:asciiTheme="minorHAnsi" w:hAnsiTheme="minorHAnsi" w:cstheme="minorHAnsi"/>
        </w:rPr>
        <w:t>effectively lead and facilitate whole-of-government solutions</w:t>
      </w:r>
    </w:p>
    <w:p w14:paraId="31A0A067" w14:textId="125B412A" w:rsidR="003B655A" w:rsidRPr="00830D80" w:rsidRDefault="003B655A" w:rsidP="005E2938">
      <w:pPr>
        <w:pStyle w:val="BulletL1"/>
        <w:rPr>
          <w:rFonts w:asciiTheme="minorHAnsi" w:hAnsiTheme="minorHAnsi" w:cstheme="minorHAnsi"/>
        </w:rPr>
      </w:pPr>
      <w:r w:rsidRPr="00830D80">
        <w:rPr>
          <w:rFonts w:asciiTheme="minorHAnsi" w:hAnsiTheme="minorHAnsi" w:cstheme="minorHAnsi"/>
        </w:rPr>
        <w:t xml:space="preserve">provide </w:t>
      </w:r>
      <w:r w:rsidR="002C2346" w:rsidRPr="00830D80">
        <w:rPr>
          <w:rFonts w:asciiTheme="minorHAnsi" w:hAnsiTheme="minorHAnsi" w:cstheme="minorHAnsi"/>
        </w:rPr>
        <w:t>expert</w:t>
      </w:r>
      <w:r w:rsidRPr="00830D80">
        <w:rPr>
          <w:rFonts w:asciiTheme="minorHAnsi" w:hAnsiTheme="minorHAnsi" w:cstheme="minorHAnsi"/>
        </w:rPr>
        <w:t xml:space="preserve"> advice to government</w:t>
      </w:r>
    </w:p>
    <w:p w14:paraId="7A364D9B" w14:textId="7551F87E" w:rsidR="003B655A" w:rsidRPr="00830D80" w:rsidRDefault="003B655A" w:rsidP="005E2938">
      <w:pPr>
        <w:pStyle w:val="BulletL1"/>
        <w:rPr>
          <w:rFonts w:asciiTheme="minorHAnsi" w:hAnsiTheme="minorHAnsi" w:cstheme="minorHAnsi"/>
        </w:rPr>
      </w:pPr>
      <w:r w:rsidRPr="00830D80">
        <w:rPr>
          <w:rFonts w:asciiTheme="minorHAnsi" w:hAnsiTheme="minorHAnsi" w:cstheme="minorHAnsi"/>
        </w:rPr>
        <w:t>design and deliver fit-for-purpose systems, services and regulation</w:t>
      </w:r>
    </w:p>
    <w:p w14:paraId="104C2A5F" w14:textId="571186A3" w:rsidR="003B655A" w:rsidRPr="00830D80" w:rsidRDefault="003B655A" w:rsidP="005E2938">
      <w:pPr>
        <w:pStyle w:val="BulletL1"/>
        <w:rPr>
          <w:rFonts w:asciiTheme="minorHAnsi" w:hAnsiTheme="minorHAnsi" w:cstheme="minorHAnsi"/>
        </w:rPr>
      </w:pPr>
      <w:r w:rsidRPr="00830D80">
        <w:rPr>
          <w:rFonts w:asciiTheme="minorHAnsi" w:hAnsiTheme="minorHAnsi" w:cstheme="minorHAnsi"/>
        </w:rPr>
        <w:t>deliver on community priorities</w:t>
      </w:r>
    </w:p>
    <w:p w14:paraId="55024A1D" w14:textId="4926F0FD" w:rsidR="003B655A" w:rsidRPr="00830D80" w:rsidRDefault="003B655A" w:rsidP="005E2938">
      <w:pPr>
        <w:pStyle w:val="BulletL1"/>
        <w:rPr>
          <w:rFonts w:asciiTheme="minorHAnsi" w:hAnsiTheme="minorHAnsi" w:cstheme="minorHAnsi"/>
        </w:rPr>
      </w:pPr>
      <w:r w:rsidRPr="00830D80">
        <w:rPr>
          <w:rFonts w:asciiTheme="minorHAnsi" w:hAnsiTheme="minorHAnsi" w:cstheme="minorHAnsi"/>
        </w:rPr>
        <w:t>build effective and respectful relationships</w:t>
      </w:r>
    </w:p>
    <w:p w14:paraId="53E21EF0" w14:textId="42E1CED9" w:rsidR="003B655A" w:rsidRPr="00830D80" w:rsidRDefault="003B655A" w:rsidP="005E2938">
      <w:pPr>
        <w:pStyle w:val="BulletL1"/>
        <w:rPr>
          <w:rFonts w:asciiTheme="minorHAnsi" w:hAnsiTheme="minorHAnsi" w:cstheme="minorHAnsi"/>
        </w:rPr>
      </w:pPr>
      <w:r w:rsidRPr="00830D80">
        <w:rPr>
          <w:rFonts w:asciiTheme="minorHAnsi" w:hAnsiTheme="minorHAnsi" w:cstheme="minorHAnsi"/>
        </w:rPr>
        <w:t>deliver great service</w:t>
      </w:r>
    </w:p>
    <w:p w14:paraId="32C914F5" w14:textId="6BC92695" w:rsidR="003B655A" w:rsidRPr="00830D80" w:rsidRDefault="003B655A" w:rsidP="005E2938">
      <w:pPr>
        <w:pStyle w:val="BulletL1"/>
        <w:rPr>
          <w:rFonts w:asciiTheme="minorHAnsi" w:hAnsiTheme="minorHAnsi" w:cstheme="minorHAnsi"/>
        </w:rPr>
      </w:pPr>
      <w:r w:rsidRPr="00830D80">
        <w:rPr>
          <w:rFonts w:asciiTheme="minorHAnsi" w:hAnsiTheme="minorHAnsi" w:cstheme="minorHAnsi"/>
        </w:rPr>
        <w:t>develop effective systems to make our work easier and more efficient.</w:t>
      </w:r>
    </w:p>
    <w:p w14:paraId="628C22F3" w14:textId="7517F2C3" w:rsidR="00B501CD" w:rsidRPr="00830D80" w:rsidRDefault="00B501CD" w:rsidP="001318FE">
      <w:pPr>
        <w:pStyle w:val="Heading2"/>
        <w:rPr>
          <w:rFonts w:asciiTheme="minorHAnsi" w:hAnsiTheme="minorHAnsi" w:cstheme="minorHAnsi"/>
        </w:rPr>
      </w:pPr>
      <w:r w:rsidRPr="00830D80">
        <w:rPr>
          <w:rFonts w:asciiTheme="minorHAnsi" w:hAnsiTheme="minorHAnsi" w:cstheme="minorHAnsi"/>
        </w:rPr>
        <w:t>Governance</w:t>
      </w:r>
      <w:bookmarkEnd w:id="47"/>
    </w:p>
    <w:p w14:paraId="37FC1312" w14:textId="7BC72FC9" w:rsidR="008E1BCA" w:rsidRPr="00830D80" w:rsidRDefault="00233437" w:rsidP="005E2938">
      <w:pPr>
        <w:pStyle w:val="BodyText"/>
        <w:rPr>
          <w:rFonts w:asciiTheme="minorHAnsi" w:hAnsiTheme="minorHAnsi" w:cstheme="minorHAnsi"/>
        </w:rPr>
      </w:pPr>
      <w:r w:rsidRPr="00830D80">
        <w:rPr>
          <w:rFonts w:asciiTheme="minorHAnsi" w:hAnsiTheme="minorHAnsi" w:cstheme="minorHAnsi"/>
        </w:rPr>
        <w:t>T</w:t>
      </w:r>
      <w:r w:rsidR="007B1174" w:rsidRPr="00830D80">
        <w:rPr>
          <w:rFonts w:asciiTheme="minorHAnsi" w:hAnsiTheme="minorHAnsi" w:cstheme="minorHAnsi"/>
        </w:rPr>
        <w:t>he Premier</w:t>
      </w:r>
      <w:r w:rsidRPr="00830D80">
        <w:rPr>
          <w:rFonts w:asciiTheme="minorHAnsi" w:hAnsiTheme="minorHAnsi" w:cstheme="minorHAnsi"/>
        </w:rPr>
        <w:t xml:space="preserve"> announced a series of machinery of government (MOG) chan</w:t>
      </w:r>
      <w:r w:rsidR="00913384" w:rsidRPr="00830D80">
        <w:rPr>
          <w:rFonts w:asciiTheme="minorHAnsi" w:hAnsiTheme="minorHAnsi" w:cstheme="minorHAnsi"/>
        </w:rPr>
        <w:t xml:space="preserve">ges in </w:t>
      </w:r>
      <w:r w:rsidR="0039401D" w:rsidRPr="00830D80">
        <w:rPr>
          <w:rFonts w:asciiTheme="minorHAnsi" w:hAnsiTheme="minorHAnsi" w:cstheme="minorHAnsi"/>
        </w:rPr>
        <w:t xml:space="preserve">a </w:t>
      </w:r>
      <w:r w:rsidR="008E1BCA" w:rsidRPr="00830D80">
        <w:rPr>
          <w:rFonts w:asciiTheme="minorHAnsi" w:hAnsiTheme="minorHAnsi" w:cstheme="minorHAnsi"/>
        </w:rPr>
        <w:t>State of the State Address on 3 March 2026</w:t>
      </w:r>
      <w:r w:rsidR="00913384" w:rsidRPr="00830D80">
        <w:rPr>
          <w:rFonts w:asciiTheme="minorHAnsi" w:hAnsiTheme="minorHAnsi" w:cstheme="minorHAnsi"/>
        </w:rPr>
        <w:t xml:space="preserve">. </w:t>
      </w:r>
    </w:p>
    <w:p w14:paraId="5C7470FB" w14:textId="35D1C52C" w:rsidR="008E1BCA" w:rsidRPr="00830D80" w:rsidRDefault="008E1BCA" w:rsidP="005E2938">
      <w:pPr>
        <w:pStyle w:val="BodyText"/>
        <w:rPr>
          <w:rFonts w:asciiTheme="minorHAnsi" w:hAnsiTheme="minorHAnsi" w:cstheme="minorHAnsi"/>
        </w:rPr>
      </w:pPr>
      <w:r w:rsidRPr="00830D80">
        <w:rPr>
          <w:rFonts w:asciiTheme="minorHAnsi" w:hAnsiTheme="minorHAnsi" w:cstheme="minorHAnsi"/>
        </w:rPr>
        <w:t xml:space="preserve">The changes include the transformation of the Department of State Growth to establish Building Tasmania, incorporating Homes Tasmania, as well as the creation of Tourism, Creative and Events Tasmania and </w:t>
      </w:r>
      <w:r w:rsidR="00736329" w:rsidRPr="00830D80">
        <w:rPr>
          <w:rFonts w:asciiTheme="minorHAnsi" w:hAnsiTheme="minorHAnsi" w:cstheme="minorHAnsi"/>
        </w:rPr>
        <w:t>functions transition</w:t>
      </w:r>
      <w:r w:rsidR="000E3D72" w:rsidRPr="00830D80">
        <w:rPr>
          <w:rFonts w:asciiTheme="minorHAnsi" w:hAnsiTheme="minorHAnsi" w:cstheme="minorHAnsi"/>
        </w:rPr>
        <w:t>ing</w:t>
      </w:r>
      <w:r w:rsidR="00736329" w:rsidRPr="00830D80">
        <w:rPr>
          <w:rFonts w:asciiTheme="minorHAnsi" w:hAnsiTheme="minorHAnsi" w:cstheme="minorHAnsi"/>
        </w:rPr>
        <w:t xml:space="preserve"> into DPAC</w:t>
      </w:r>
      <w:r w:rsidRPr="00830D80">
        <w:rPr>
          <w:rFonts w:asciiTheme="minorHAnsi" w:hAnsiTheme="minorHAnsi" w:cstheme="minorHAnsi"/>
        </w:rPr>
        <w:t>.</w:t>
      </w:r>
    </w:p>
    <w:p w14:paraId="7A1F260C" w14:textId="5EA18D38" w:rsidR="008E1BCA" w:rsidRPr="00830D80" w:rsidRDefault="008E1BCA" w:rsidP="005E2938">
      <w:pPr>
        <w:pStyle w:val="BodyText"/>
        <w:rPr>
          <w:rFonts w:asciiTheme="minorHAnsi" w:hAnsiTheme="minorHAnsi" w:cstheme="minorHAnsi"/>
        </w:rPr>
      </w:pPr>
      <w:r w:rsidRPr="00830D80">
        <w:rPr>
          <w:rFonts w:asciiTheme="minorHAnsi" w:hAnsiTheme="minorHAnsi" w:cstheme="minorHAnsi"/>
        </w:rPr>
        <w:t xml:space="preserve">In April 2026, the </w:t>
      </w:r>
      <w:r w:rsidR="00066035" w:rsidRPr="00830D80">
        <w:rPr>
          <w:rFonts w:asciiTheme="minorHAnsi" w:hAnsiTheme="minorHAnsi" w:cstheme="minorHAnsi"/>
        </w:rPr>
        <w:t xml:space="preserve">Head of the State Service </w:t>
      </w:r>
      <w:r w:rsidRPr="00830D80">
        <w:rPr>
          <w:rFonts w:asciiTheme="minorHAnsi" w:hAnsiTheme="minorHAnsi" w:cstheme="minorHAnsi"/>
        </w:rPr>
        <w:t>provided an update to staff outlining the functions that would transfer from the Department of State Growth to DPAC, and those transitioning from DPAC to other agencies.</w:t>
      </w:r>
    </w:p>
    <w:p w14:paraId="6CC9D828" w14:textId="0F25A55F" w:rsidR="00736329" w:rsidRPr="00830D80" w:rsidRDefault="008E1BCA" w:rsidP="005E2938">
      <w:pPr>
        <w:pStyle w:val="BodyText"/>
        <w:rPr>
          <w:rFonts w:asciiTheme="minorHAnsi" w:hAnsiTheme="minorHAnsi" w:cstheme="minorHAnsi"/>
        </w:rPr>
      </w:pPr>
      <w:r w:rsidRPr="00830D80">
        <w:rPr>
          <w:rFonts w:asciiTheme="minorHAnsi" w:hAnsiTheme="minorHAnsi" w:cstheme="minorHAnsi"/>
        </w:rPr>
        <w:t xml:space="preserve">Formal machinery of government changes </w:t>
      </w:r>
      <w:r w:rsidR="00573E3D" w:rsidRPr="00830D80">
        <w:rPr>
          <w:rFonts w:asciiTheme="minorHAnsi" w:hAnsiTheme="minorHAnsi" w:cstheme="minorHAnsi"/>
        </w:rPr>
        <w:t xml:space="preserve">commenced </w:t>
      </w:r>
      <w:r w:rsidRPr="00830D80">
        <w:rPr>
          <w:rFonts w:asciiTheme="minorHAnsi" w:hAnsiTheme="minorHAnsi" w:cstheme="minorHAnsi"/>
        </w:rPr>
        <w:t xml:space="preserve">in stages from </w:t>
      </w:r>
      <w:r w:rsidR="00924F16" w:rsidRPr="00830D80">
        <w:rPr>
          <w:rFonts w:asciiTheme="minorHAnsi" w:hAnsiTheme="minorHAnsi" w:cstheme="minorHAnsi"/>
        </w:rPr>
        <w:t>2</w:t>
      </w:r>
      <w:r w:rsidRPr="00830D80">
        <w:rPr>
          <w:rFonts w:asciiTheme="minorHAnsi" w:hAnsiTheme="minorHAnsi" w:cstheme="minorHAnsi"/>
        </w:rPr>
        <w:t xml:space="preserve"> July 2026.</w:t>
      </w:r>
      <w:r w:rsidR="00736329" w:rsidRPr="00830D80">
        <w:rPr>
          <w:rFonts w:asciiTheme="minorHAnsi" w:hAnsiTheme="minorHAnsi" w:cstheme="minorHAnsi"/>
        </w:rPr>
        <w:t xml:space="preserve"> This</w:t>
      </w:r>
      <w:r w:rsidR="00573E3D" w:rsidRPr="00830D80">
        <w:rPr>
          <w:rFonts w:asciiTheme="minorHAnsi" w:hAnsiTheme="minorHAnsi" w:cstheme="minorHAnsi"/>
        </w:rPr>
        <w:t xml:space="preserve"> will</w:t>
      </w:r>
      <w:r w:rsidR="00736329" w:rsidRPr="00830D80">
        <w:rPr>
          <w:rFonts w:asciiTheme="minorHAnsi" w:hAnsiTheme="minorHAnsi" w:cstheme="minorHAnsi"/>
        </w:rPr>
        <w:t xml:space="preserve"> include the following business area</w:t>
      </w:r>
      <w:r w:rsidR="00573E3D" w:rsidRPr="00830D80">
        <w:rPr>
          <w:rFonts w:asciiTheme="minorHAnsi" w:hAnsiTheme="minorHAnsi" w:cstheme="minorHAnsi"/>
        </w:rPr>
        <w:t>s or programs that</w:t>
      </w:r>
      <w:r w:rsidR="00736329" w:rsidRPr="00830D80">
        <w:rPr>
          <w:rFonts w:asciiTheme="minorHAnsi" w:hAnsiTheme="minorHAnsi" w:cstheme="minorHAnsi"/>
        </w:rPr>
        <w:t xml:space="preserve"> transition out of DPAC</w:t>
      </w:r>
      <w:r w:rsidR="000E3D72" w:rsidRPr="00830D80">
        <w:rPr>
          <w:rFonts w:asciiTheme="minorHAnsi" w:hAnsiTheme="minorHAnsi" w:cstheme="minorHAnsi"/>
        </w:rPr>
        <w:t xml:space="preserve"> to:</w:t>
      </w:r>
    </w:p>
    <w:p w14:paraId="33EE4C9B" w14:textId="6BCB51B3" w:rsidR="00736329" w:rsidRPr="00830D80" w:rsidRDefault="00736329" w:rsidP="005E2938">
      <w:pPr>
        <w:pStyle w:val="BodyText"/>
        <w:rPr>
          <w:rFonts w:asciiTheme="minorHAnsi" w:hAnsiTheme="minorHAnsi" w:cstheme="minorHAnsi"/>
          <w:b/>
          <w:bCs/>
        </w:rPr>
      </w:pPr>
      <w:r w:rsidRPr="00830D80">
        <w:rPr>
          <w:rFonts w:asciiTheme="minorHAnsi" w:hAnsiTheme="minorHAnsi" w:cstheme="minorHAnsi"/>
          <w:b/>
          <w:bCs/>
        </w:rPr>
        <w:t>Department of Health</w:t>
      </w:r>
    </w:p>
    <w:p w14:paraId="34F89365" w14:textId="45B4490D" w:rsidR="00736329" w:rsidRPr="00830D80" w:rsidRDefault="00736329" w:rsidP="00DB5DDC">
      <w:pPr>
        <w:pStyle w:val="BodyText"/>
        <w:numPr>
          <w:ilvl w:val="0"/>
          <w:numId w:val="10"/>
        </w:numPr>
        <w:rPr>
          <w:rFonts w:asciiTheme="minorHAnsi" w:hAnsiTheme="minorHAnsi" w:cstheme="minorHAnsi"/>
        </w:rPr>
      </w:pPr>
      <w:r w:rsidRPr="00830D80">
        <w:rPr>
          <w:rFonts w:asciiTheme="minorHAnsi" w:hAnsiTheme="minorHAnsi" w:cstheme="minorHAnsi"/>
        </w:rPr>
        <w:t>Disability Services and Reform</w:t>
      </w:r>
    </w:p>
    <w:p w14:paraId="2C1B2097" w14:textId="021BE356" w:rsidR="00736329" w:rsidRPr="00830D80" w:rsidRDefault="00736329" w:rsidP="00DB5DDC">
      <w:pPr>
        <w:pStyle w:val="BodyText"/>
        <w:numPr>
          <w:ilvl w:val="0"/>
          <w:numId w:val="10"/>
        </w:numPr>
        <w:rPr>
          <w:rFonts w:asciiTheme="minorHAnsi" w:hAnsiTheme="minorHAnsi" w:cstheme="minorHAnsi"/>
        </w:rPr>
      </w:pPr>
      <w:r w:rsidRPr="00830D80">
        <w:rPr>
          <w:rFonts w:asciiTheme="minorHAnsi" w:hAnsiTheme="minorHAnsi" w:cstheme="minorHAnsi"/>
        </w:rPr>
        <w:t>Office of the Senior Practitioner</w:t>
      </w:r>
    </w:p>
    <w:p w14:paraId="5C9E4D39" w14:textId="7D9B0F3B" w:rsidR="00736329" w:rsidRPr="00830D80" w:rsidRDefault="00736329" w:rsidP="00DB5DDC">
      <w:pPr>
        <w:pStyle w:val="BodyText"/>
        <w:numPr>
          <w:ilvl w:val="0"/>
          <w:numId w:val="10"/>
        </w:numPr>
        <w:rPr>
          <w:rFonts w:asciiTheme="minorHAnsi" w:hAnsiTheme="minorHAnsi" w:cstheme="minorHAnsi"/>
        </w:rPr>
      </w:pPr>
      <w:r w:rsidRPr="00830D80">
        <w:rPr>
          <w:rFonts w:asciiTheme="minorHAnsi" w:hAnsiTheme="minorHAnsi" w:cstheme="minorHAnsi"/>
        </w:rPr>
        <w:t>Office of the Disability Commissioner (administration support)</w:t>
      </w:r>
    </w:p>
    <w:p w14:paraId="0E1895F1" w14:textId="07CBDF00" w:rsidR="00736329" w:rsidRPr="00830D80" w:rsidRDefault="00736329" w:rsidP="00DB5DDC">
      <w:pPr>
        <w:pStyle w:val="BodyText"/>
        <w:numPr>
          <w:ilvl w:val="0"/>
          <w:numId w:val="10"/>
        </w:numPr>
        <w:rPr>
          <w:rFonts w:asciiTheme="minorHAnsi" w:hAnsiTheme="minorHAnsi" w:cstheme="minorHAnsi"/>
        </w:rPr>
      </w:pPr>
      <w:r w:rsidRPr="00830D80">
        <w:rPr>
          <w:rFonts w:asciiTheme="minorHAnsi" w:hAnsiTheme="minorHAnsi" w:cstheme="minorHAnsi"/>
        </w:rPr>
        <w:t>Ageing</w:t>
      </w:r>
    </w:p>
    <w:p w14:paraId="5365262A" w14:textId="77777777" w:rsidR="00AA239A" w:rsidRPr="00830D80" w:rsidRDefault="00AA239A">
      <w:pPr>
        <w:rPr>
          <w:rFonts w:asciiTheme="minorHAnsi" w:hAnsiTheme="minorHAnsi" w:cstheme="minorHAnsi"/>
          <w:b/>
          <w:bCs/>
          <w:szCs w:val="24"/>
        </w:rPr>
      </w:pPr>
      <w:r w:rsidRPr="00830D80">
        <w:rPr>
          <w:rFonts w:asciiTheme="minorHAnsi" w:hAnsiTheme="minorHAnsi" w:cstheme="minorHAnsi"/>
          <w:b/>
          <w:bCs/>
        </w:rPr>
        <w:br w:type="page"/>
      </w:r>
    </w:p>
    <w:p w14:paraId="799F433B" w14:textId="53CBFAE6" w:rsidR="00736329" w:rsidRPr="00830D80" w:rsidRDefault="00736329" w:rsidP="00736329">
      <w:pPr>
        <w:pStyle w:val="BodyText"/>
        <w:rPr>
          <w:rFonts w:asciiTheme="minorHAnsi" w:hAnsiTheme="minorHAnsi" w:cstheme="minorHAnsi"/>
          <w:b/>
          <w:bCs/>
        </w:rPr>
      </w:pPr>
      <w:r w:rsidRPr="00830D80">
        <w:rPr>
          <w:rFonts w:asciiTheme="minorHAnsi" w:hAnsiTheme="minorHAnsi" w:cstheme="minorHAnsi"/>
          <w:b/>
          <w:bCs/>
        </w:rPr>
        <w:lastRenderedPageBreak/>
        <w:t>Department of Justice</w:t>
      </w:r>
    </w:p>
    <w:p w14:paraId="7D557053" w14:textId="1771245E" w:rsidR="00736329" w:rsidRPr="00830D80" w:rsidRDefault="00736329" w:rsidP="00DB5DDC">
      <w:pPr>
        <w:pStyle w:val="BodyText"/>
        <w:numPr>
          <w:ilvl w:val="0"/>
          <w:numId w:val="11"/>
        </w:numPr>
        <w:rPr>
          <w:rFonts w:asciiTheme="minorHAnsi" w:hAnsiTheme="minorHAnsi" w:cstheme="minorHAnsi"/>
        </w:rPr>
      </w:pPr>
      <w:r w:rsidRPr="00830D80">
        <w:rPr>
          <w:rFonts w:asciiTheme="minorHAnsi" w:hAnsiTheme="minorHAnsi" w:cstheme="minorHAnsi"/>
        </w:rPr>
        <w:t>Prevention of Family and Sexual Violence</w:t>
      </w:r>
    </w:p>
    <w:p w14:paraId="3C49B054" w14:textId="5249F7BA" w:rsidR="00736329" w:rsidRPr="00830D80" w:rsidRDefault="00736329" w:rsidP="00DB5DDC">
      <w:pPr>
        <w:pStyle w:val="BodyText"/>
        <w:numPr>
          <w:ilvl w:val="0"/>
          <w:numId w:val="11"/>
        </w:numPr>
        <w:rPr>
          <w:rFonts w:asciiTheme="minorHAnsi" w:hAnsiTheme="minorHAnsi" w:cstheme="minorHAnsi"/>
        </w:rPr>
      </w:pPr>
      <w:r w:rsidRPr="00830D80">
        <w:rPr>
          <w:rFonts w:asciiTheme="minorHAnsi" w:hAnsiTheme="minorHAnsi" w:cstheme="minorHAnsi"/>
        </w:rPr>
        <w:t>Office of Local Government</w:t>
      </w:r>
    </w:p>
    <w:p w14:paraId="3152A039" w14:textId="7F58D2EE" w:rsidR="00736329" w:rsidRPr="00830D80" w:rsidRDefault="00736329" w:rsidP="00736329">
      <w:pPr>
        <w:pStyle w:val="BodyText"/>
        <w:rPr>
          <w:rFonts w:asciiTheme="minorHAnsi" w:hAnsiTheme="minorHAnsi" w:cstheme="minorHAnsi"/>
          <w:b/>
          <w:bCs/>
        </w:rPr>
      </w:pPr>
      <w:r w:rsidRPr="00830D80">
        <w:rPr>
          <w:rFonts w:asciiTheme="minorHAnsi" w:hAnsiTheme="minorHAnsi" w:cstheme="minorHAnsi"/>
          <w:b/>
          <w:bCs/>
        </w:rPr>
        <w:t>Department of Education, Children and Young People</w:t>
      </w:r>
    </w:p>
    <w:p w14:paraId="77112A35" w14:textId="21D2AFE0" w:rsidR="00736329" w:rsidRPr="00830D80" w:rsidRDefault="00736329" w:rsidP="00DB5DDC">
      <w:pPr>
        <w:pStyle w:val="BodyText"/>
        <w:numPr>
          <w:ilvl w:val="0"/>
          <w:numId w:val="12"/>
        </w:numPr>
        <w:rPr>
          <w:rFonts w:asciiTheme="minorHAnsi" w:hAnsiTheme="minorHAnsi" w:cstheme="minorHAnsi"/>
        </w:rPr>
      </w:pPr>
      <w:r w:rsidRPr="00830D80">
        <w:rPr>
          <w:rFonts w:asciiTheme="minorHAnsi" w:hAnsiTheme="minorHAnsi" w:cstheme="minorHAnsi"/>
        </w:rPr>
        <w:t>Keeping Children Safe Reform Program</w:t>
      </w:r>
    </w:p>
    <w:p w14:paraId="0556507E" w14:textId="205884E9" w:rsidR="00736329" w:rsidRPr="00830D80" w:rsidRDefault="000E3D72" w:rsidP="00DB5DDC">
      <w:pPr>
        <w:pStyle w:val="BodyText"/>
        <w:numPr>
          <w:ilvl w:val="0"/>
          <w:numId w:val="12"/>
        </w:numPr>
        <w:rPr>
          <w:rFonts w:asciiTheme="minorHAnsi" w:hAnsiTheme="minorHAnsi" w:cstheme="minorHAnsi"/>
        </w:rPr>
      </w:pPr>
      <w:r w:rsidRPr="00830D80">
        <w:rPr>
          <w:rFonts w:asciiTheme="minorHAnsi" w:hAnsiTheme="minorHAnsi" w:cstheme="minorHAnsi"/>
        </w:rPr>
        <w:t xml:space="preserve">Lifting </w:t>
      </w:r>
      <w:r w:rsidR="00736329" w:rsidRPr="00830D80">
        <w:rPr>
          <w:rFonts w:asciiTheme="minorHAnsi" w:hAnsiTheme="minorHAnsi" w:cstheme="minorHAnsi"/>
        </w:rPr>
        <w:t>Literacy</w:t>
      </w:r>
      <w:r w:rsidRPr="00830D80">
        <w:rPr>
          <w:rFonts w:asciiTheme="minorHAnsi" w:hAnsiTheme="minorHAnsi" w:cstheme="minorHAnsi"/>
        </w:rPr>
        <w:t xml:space="preserve"> Program</w:t>
      </w:r>
    </w:p>
    <w:p w14:paraId="44697C29" w14:textId="33DAB574" w:rsidR="00736329" w:rsidRPr="00830D80" w:rsidRDefault="00736329" w:rsidP="00DB5DDC">
      <w:pPr>
        <w:pStyle w:val="BodyText"/>
        <w:numPr>
          <w:ilvl w:val="0"/>
          <w:numId w:val="12"/>
        </w:numPr>
        <w:rPr>
          <w:rFonts w:asciiTheme="minorHAnsi" w:hAnsiTheme="minorHAnsi" w:cstheme="minorHAnsi"/>
        </w:rPr>
      </w:pPr>
      <w:r w:rsidRPr="00830D80">
        <w:rPr>
          <w:rFonts w:asciiTheme="minorHAnsi" w:hAnsiTheme="minorHAnsi" w:cstheme="minorHAnsi"/>
        </w:rPr>
        <w:t>The Frank McDonald Memorial Prize</w:t>
      </w:r>
    </w:p>
    <w:p w14:paraId="3FBD1014" w14:textId="0CDDF04B" w:rsidR="00573E3D" w:rsidRPr="00830D80" w:rsidRDefault="000E3D72" w:rsidP="00573E3D">
      <w:pPr>
        <w:pStyle w:val="BodyText"/>
        <w:rPr>
          <w:rFonts w:asciiTheme="minorHAnsi" w:hAnsiTheme="minorHAnsi" w:cstheme="minorHAnsi"/>
          <w:b/>
          <w:bCs/>
        </w:rPr>
      </w:pPr>
      <w:r w:rsidRPr="00830D80">
        <w:rPr>
          <w:rFonts w:asciiTheme="minorHAnsi" w:hAnsiTheme="minorHAnsi" w:cstheme="minorHAnsi"/>
          <w:b/>
          <w:bCs/>
        </w:rPr>
        <w:t>The following b</w:t>
      </w:r>
      <w:r w:rsidR="00231DFE" w:rsidRPr="00830D80">
        <w:rPr>
          <w:rFonts w:asciiTheme="minorHAnsi" w:hAnsiTheme="minorHAnsi" w:cstheme="minorHAnsi"/>
          <w:b/>
          <w:bCs/>
        </w:rPr>
        <w:t>usiness a</w:t>
      </w:r>
      <w:r w:rsidR="00573E3D" w:rsidRPr="00830D80">
        <w:rPr>
          <w:rFonts w:asciiTheme="minorHAnsi" w:hAnsiTheme="minorHAnsi" w:cstheme="minorHAnsi"/>
          <w:b/>
          <w:bCs/>
        </w:rPr>
        <w:t xml:space="preserve">reas </w:t>
      </w:r>
      <w:r w:rsidRPr="00830D80">
        <w:rPr>
          <w:rFonts w:asciiTheme="minorHAnsi" w:hAnsiTheme="minorHAnsi" w:cstheme="minorHAnsi"/>
          <w:b/>
          <w:bCs/>
        </w:rPr>
        <w:t>will</w:t>
      </w:r>
      <w:r w:rsidR="00573E3D" w:rsidRPr="00830D80">
        <w:rPr>
          <w:rFonts w:asciiTheme="minorHAnsi" w:hAnsiTheme="minorHAnsi" w:cstheme="minorHAnsi"/>
          <w:b/>
          <w:bCs/>
        </w:rPr>
        <w:t xml:space="preserve"> transition into DPAC</w:t>
      </w:r>
    </w:p>
    <w:p w14:paraId="549AA8DC" w14:textId="39581A47" w:rsidR="00573E3D" w:rsidRPr="00830D80" w:rsidRDefault="00573E3D" w:rsidP="00DB5DDC">
      <w:pPr>
        <w:pStyle w:val="BodyText"/>
        <w:numPr>
          <w:ilvl w:val="0"/>
          <w:numId w:val="13"/>
        </w:numPr>
        <w:rPr>
          <w:rFonts w:asciiTheme="minorHAnsi" w:hAnsiTheme="minorHAnsi" w:cstheme="minorHAnsi"/>
        </w:rPr>
      </w:pPr>
      <w:r w:rsidRPr="00830D80">
        <w:rPr>
          <w:rFonts w:asciiTheme="minorHAnsi" w:hAnsiTheme="minorHAnsi" w:cstheme="minorHAnsi"/>
        </w:rPr>
        <w:t>Economic Development</w:t>
      </w:r>
    </w:p>
    <w:p w14:paraId="49452522" w14:textId="4A8E4986" w:rsidR="00573E3D" w:rsidRPr="00830D80" w:rsidRDefault="00573E3D" w:rsidP="00DB5DDC">
      <w:pPr>
        <w:pStyle w:val="BodyText"/>
        <w:numPr>
          <w:ilvl w:val="0"/>
          <w:numId w:val="13"/>
        </w:numPr>
        <w:rPr>
          <w:rFonts w:asciiTheme="minorHAnsi" w:hAnsiTheme="minorHAnsi" w:cstheme="minorHAnsi"/>
        </w:rPr>
      </w:pPr>
      <w:r w:rsidRPr="00830D80">
        <w:rPr>
          <w:rFonts w:asciiTheme="minorHAnsi" w:hAnsiTheme="minorHAnsi" w:cstheme="minorHAnsi"/>
        </w:rPr>
        <w:t>Renewables and Future Industries Tasmania</w:t>
      </w:r>
    </w:p>
    <w:p w14:paraId="01E6F016" w14:textId="036B58DF" w:rsidR="00573E3D" w:rsidRPr="00830D80" w:rsidRDefault="00573E3D" w:rsidP="00DB5DDC">
      <w:pPr>
        <w:pStyle w:val="BodyText"/>
        <w:numPr>
          <w:ilvl w:val="0"/>
          <w:numId w:val="13"/>
        </w:numPr>
        <w:rPr>
          <w:rFonts w:asciiTheme="minorHAnsi" w:hAnsiTheme="minorHAnsi" w:cstheme="minorHAnsi"/>
        </w:rPr>
      </w:pPr>
      <w:r w:rsidRPr="00830D80">
        <w:rPr>
          <w:rFonts w:asciiTheme="minorHAnsi" w:hAnsiTheme="minorHAnsi" w:cstheme="minorHAnsi"/>
        </w:rPr>
        <w:t>Office of the Coordinator-General</w:t>
      </w:r>
    </w:p>
    <w:p w14:paraId="6D9E72DF" w14:textId="72A9CB8C" w:rsidR="005D0FB2" w:rsidRPr="00830D80" w:rsidRDefault="006C3815" w:rsidP="001761B2">
      <w:pPr>
        <w:pStyle w:val="Heading2"/>
        <w:rPr>
          <w:rFonts w:asciiTheme="minorHAnsi" w:hAnsiTheme="minorHAnsi" w:cstheme="minorHAnsi"/>
        </w:rPr>
      </w:pPr>
      <w:r w:rsidRPr="00830D80">
        <w:rPr>
          <w:rFonts w:asciiTheme="minorHAnsi" w:hAnsiTheme="minorHAnsi" w:cstheme="minorHAnsi"/>
        </w:rPr>
        <w:t>P</w:t>
      </w:r>
      <w:r w:rsidR="00B501CD" w:rsidRPr="00830D80">
        <w:rPr>
          <w:rFonts w:asciiTheme="minorHAnsi" w:hAnsiTheme="minorHAnsi" w:cstheme="minorHAnsi"/>
        </w:rPr>
        <w:t>urpose and role</w:t>
      </w:r>
      <w:r w:rsidR="007979D1" w:rsidRPr="00830D80">
        <w:rPr>
          <w:rFonts w:asciiTheme="minorHAnsi" w:hAnsiTheme="minorHAnsi" w:cstheme="minorHAnsi"/>
        </w:rPr>
        <w:t xml:space="preserve"> of</w:t>
      </w:r>
      <w:r w:rsidR="00B501CD" w:rsidRPr="00830D80">
        <w:rPr>
          <w:rFonts w:asciiTheme="minorHAnsi" w:hAnsiTheme="minorHAnsi" w:cstheme="minorHAnsi"/>
        </w:rPr>
        <w:t xml:space="preserve"> </w:t>
      </w:r>
      <w:r w:rsidRPr="00830D80">
        <w:rPr>
          <w:rFonts w:asciiTheme="minorHAnsi" w:hAnsiTheme="minorHAnsi" w:cstheme="minorHAnsi"/>
        </w:rPr>
        <w:t>the</w:t>
      </w:r>
      <w:r w:rsidR="00C03675" w:rsidRPr="00830D80">
        <w:rPr>
          <w:rFonts w:asciiTheme="minorHAnsi" w:hAnsiTheme="minorHAnsi" w:cstheme="minorHAnsi"/>
        </w:rPr>
        <w:t xml:space="preserve"> governance committee</w:t>
      </w:r>
      <w:r w:rsidRPr="00830D80">
        <w:rPr>
          <w:rFonts w:asciiTheme="minorHAnsi" w:hAnsiTheme="minorHAnsi" w:cstheme="minorHAnsi"/>
        </w:rPr>
        <w:t>s</w:t>
      </w:r>
    </w:p>
    <w:p w14:paraId="1F551DF3" w14:textId="2AA92E59" w:rsidR="00280044" w:rsidRPr="00830D80" w:rsidRDefault="00280044" w:rsidP="00280044">
      <w:pPr>
        <w:rPr>
          <w:rFonts w:asciiTheme="minorHAnsi" w:hAnsiTheme="minorHAnsi" w:cstheme="minorHAnsi"/>
          <w:szCs w:val="24"/>
        </w:rPr>
      </w:pPr>
      <w:r w:rsidRPr="00830D80">
        <w:rPr>
          <w:rFonts w:asciiTheme="minorHAnsi" w:hAnsiTheme="minorHAnsi" w:cstheme="minorHAnsi"/>
          <w:szCs w:val="24"/>
        </w:rPr>
        <w:t>The department ha</w:t>
      </w:r>
      <w:r w:rsidR="00E90E20">
        <w:rPr>
          <w:rFonts w:asciiTheme="minorHAnsi" w:hAnsiTheme="minorHAnsi" w:cstheme="minorHAnsi"/>
          <w:szCs w:val="24"/>
        </w:rPr>
        <w:t>s</w:t>
      </w:r>
      <w:r w:rsidRPr="00830D80">
        <w:rPr>
          <w:rFonts w:asciiTheme="minorHAnsi" w:hAnsiTheme="minorHAnsi" w:cstheme="minorHAnsi"/>
          <w:szCs w:val="24"/>
        </w:rPr>
        <w:t xml:space="preserve"> a range of </w:t>
      </w:r>
      <w:r w:rsidR="000E3D72" w:rsidRPr="00830D80">
        <w:rPr>
          <w:rFonts w:asciiTheme="minorHAnsi" w:hAnsiTheme="minorHAnsi" w:cstheme="minorHAnsi"/>
          <w:szCs w:val="24"/>
        </w:rPr>
        <w:t xml:space="preserve">governance </w:t>
      </w:r>
      <w:r w:rsidRPr="00830D80">
        <w:rPr>
          <w:rFonts w:asciiTheme="minorHAnsi" w:hAnsiTheme="minorHAnsi" w:cstheme="minorHAnsi"/>
          <w:szCs w:val="24"/>
        </w:rPr>
        <w:t>committees that aim to oversee specific functions</w:t>
      </w:r>
      <w:r w:rsidR="008E3BB8" w:rsidRPr="00830D80">
        <w:rPr>
          <w:rFonts w:asciiTheme="minorHAnsi" w:hAnsiTheme="minorHAnsi" w:cstheme="minorHAnsi"/>
          <w:szCs w:val="24"/>
        </w:rPr>
        <w:t xml:space="preserve"> </w:t>
      </w:r>
      <w:r w:rsidRPr="00830D80">
        <w:rPr>
          <w:rFonts w:asciiTheme="minorHAnsi" w:hAnsiTheme="minorHAnsi" w:cstheme="minorHAnsi"/>
          <w:szCs w:val="24"/>
        </w:rPr>
        <w:t>that support the strategic direction of the agency.</w:t>
      </w:r>
    </w:p>
    <w:p w14:paraId="3433FF37" w14:textId="6C81FADA" w:rsidR="00280044" w:rsidRPr="00830D80" w:rsidRDefault="00280044" w:rsidP="005E2938">
      <w:pPr>
        <w:pStyle w:val="Heading3"/>
        <w:rPr>
          <w:rFonts w:asciiTheme="minorHAnsi" w:hAnsiTheme="minorHAnsi" w:cstheme="minorHAnsi"/>
        </w:rPr>
      </w:pPr>
      <w:bookmarkStart w:id="48" w:name="_Toc205289700"/>
      <w:r w:rsidRPr="00830D80">
        <w:rPr>
          <w:rFonts w:asciiTheme="minorHAnsi" w:hAnsiTheme="minorHAnsi" w:cstheme="minorHAnsi"/>
        </w:rPr>
        <w:t>Executive Committee</w:t>
      </w:r>
    </w:p>
    <w:p w14:paraId="3067C93A" w14:textId="38A3B86F" w:rsidR="00280044" w:rsidRPr="00830D80" w:rsidRDefault="00D35265" w:rsidP="00D0529D">
      <w:pPr>
        <w:pStyle w:val="Heading3"/>
        <w:spacing w:line="312" w:lineRule="auto"/>
        <w:rPr>
          <w:rFonts w:asciiTheme="minorHAnsi" w:eastAsia="Times New Roman" w:hAnsiTheme="minorHAnsi" w:cstheme="minorHAnsi"/>
          <w:b w:val="0"/>
          <w:color w:val="000000" w:themeColor="text1"/>
          <w:sz w:val="24"/>
          <w:szCs w:val="24"/>
        </w:rPr>
      </w:pPr>
      <w:r w:rsidRPr="00830D80">
        <w:rPr>
          <w:rFonts w:asciiTheme="minorHAnsi" w:eastAsia="Times New Roman" w:hAnsiTheme="minorHAnsi" w:cstheme="minorHAnsi"/>
          <w:b w:val="0"/>
          <w:color w:val="000000" w:themeColor="text1"/>
          <w:sz w:val="24"/>
          <w:szCs w:val="24"/>
        </w:rPr>
        <w:t>The Executive Committee is</w:t>
      </w:r>
      <w:r w:rsidR="00280044" w:rsidRPr="00830D80">
        <w:rPr>
          <w:rFonts w:asciiTheme="minorHAnsi" w:eastAsia="Times New Roman" w:hAnsiTheme="minorHAnsi" w:cstheme="minorHAnsi"/>
          <w:b w:val="0"/>
          <w:color w:val="000000" w:themeColor="text1"/>
          <w:sz w:val="24"/>
          <w:szCs w:val="24"/>
        </w:rPr>
        <w:t xml:space="preserve"> responsible for leading the design and delivery of the DPAC’s strategic direction and provide</w:t>
      </w:r>
      <w:r w:rsidRPr="00830D80">
        <w:rPr>
          <w:rFonts w:asciiTheme="minorHAnsi" w:eastAsia="Times New Roman" w:hAnsiTheme="minorHAnsi" w:cstheme="minorHAnsi"/>
          <w:b w:val="0"/>
          <w:color w:val="000000" w:themeColor="text1"/>
          <w:sz w:val="24"/>
          <w:szCs w:val="24"/>
        </w:rPr>
        <w:t>s</w:t>
      </w:r>
      <w:r w:rsidR="00280044" w:rsidRPr="00830D80">
        <w:rPr>
          <w:rFonts w:asciiTheme="minorHAnsi" w:eastAsia="Times New Roman" w:hAnsiTheme="minorHAnsi" w:cstheme="minorHAnsi"/>
          <w:b w:val="0"/>
          <w:color w:val="000000" w:themeColor="text1"/>
          <w:sz w:val="24"/>
          <w:szCs w:val="24"/>
        </w:rPr>
        <w:t xml:space="preserve"> oversight of the Department’s key responsibilities</w:t>
      </w:r>
      <w:r w:rsidRPr="00830D80">
        <w:rPr>
          <w:rFonts w:asciiTheme="minorHAnsi" w:eastAsia="Times New Roman" w:hAnsiTheme="minorHAnsi" w:cstheme="minorHAnsi"/>
          <w:b w:val="0"/>
          <w:color w:val="000000" w:themeColor="text1"/>
          <w:sz w:val="24"/>
          <w:szCs w:val="24"/>
        </w:rPr>
        <w:t>, risks, policies, strategies and reforms.</w:t>
      </w:r>
    </w:p>
    <w:p w14:paraId="27D74801" w14:textId="49D2A098" w:rsidR="00101E6A" w:rsidRPr="00830D80" w:rsidRDefault="00101E6A" w:rsidP="005E2938">
      <w:pPr>
        <w:pStyle w:val="Heading3"/>
        <w:rPr>
          <w:rFonts w:asciiTheme="minorHAnsi" w:hAnsiTheme="minorHAnsi" w:cstheme="minorHAnsi"/>
        </w:rPr>
      </w:pPr>
      <w:r w:rsidRPr="00830D80">
        <w:rPr>
          <w:rFonts w:asciiTheme="minorHAnsi" w:hAnsiTheme="minorHAnsi" w:cstheme="minorHAnsi"/>
        </w:rPr>
        <w:t>Accommodation and Security Steering Committee</w:t>
      </w:r>
    </w:p>
    <w:p w14:paraId="08F21E04" w14:textId="328FC442" w:rsidR="00101E6A" w:rsidRPr="00830D80" w:rsidRDefault="00D35265" w:rsidP="00D0529D">
      <w:pPr>
        <w:pStyle w:val="BodyText"/>
        <w:rPr>
          <w:rFonts w:asciiTheme="minorHAnsi" w:hAnsiTheme="minorHAnsi" w:cstheme="minorHAnsi"/>
        </w:rPr>
      </w:pPr>
      <w:r w:rsidRPr="00830D80">
        <w:rPr>
          <w:rFonts w:asciiTheme="minorHAnsi" w:hAnsiTheme="minorHAnsi" w:cstheme="minorHAnsi"/>
        </w:rPr>
        <w:t>The Accommodation and Security Steering Committee p</w:t>
      </w:r>
      <w:r w:rsidR="00101E6A" w:rsidRPr="00830D80">
        <w:rPr>
          <w:rFonts w:asciiTheme="minorHAnsi" w:hAnsiTheme="minorHAnsi" w:cstheme="minorHAnsi"/>
        </w:rPr>
        <w:t xml:space="preserve">rovides governance and strategic direction for the </w:t>
      </w:r>
      <w:r w:rsidR="00D571AC" w:rsidRPr="00830D80">
        <w:rPr>
          <w:rFonts w:asciiTheme="minorHAnsi" w:hAnsiTheme="minorHAnsi" w:cstheme="minorHAnsi"/>
        </w:rPr>
        <w:t>d</w:t>
      </w:r>
      <w:r w:rsidR="00101E6A" w:rsidRPr="00830D80">
        <w:rPr>
          <w:rFonts w:asciiTheme="minorHAnsi" w:hAnsiTheme="minorHAnsi" w:cstheme="minorHAnsi"/>
        </w:rPr>
        <w:t>epartment's accommodation and security functions, overseeing workplace planning, property portfolio optimisation, security enhancements, compliance obligations and emerging accommodation and security risks.</w:t>
      </w:r>
    </w:p>
    <w:p w14:paraId="40DD3BD0" w14:textId="459FA085" w:rsidR="00F33B94" w:rsidRPr="00830D80" w:rsidRDefault="00F33B94" w:rsidP="00F33B94">
      <w:pPr>
        <w:pStyle w:val="Heading3"/>
        <w:rPr>
          <w:rFonts w:asciiTheme="minorHAnsi" w:eastAsia="Aptos" w:hAnsiTheme="minorHAnsi" w:cstheme="minorHAnsi"/>
          <w:lang w:eastAsia="en-US"/>
        </w:rPr>
      </w:pPr>
      <w:r w:rsidRPr="00830D80">
        <w:rPr>
          <w:rFonts w:asciiTheme="minorHAnsi" w:eastAsia="Aptos" w:hAnsiTheme="minorHAnsi" w:cstheme="minorHAnsi"/>
          <w:lang w:eastAsia="en-US"/>
        </w:rPr>
        <w:t>People</w:t>
      </w:r>
      <w:r w:rsidR="00A6553D" w:rsidRPr="00830D80">
        <w:rPr>
          <w:rFonts w:asciiTheme="minorHAnsi" w:eastAsia="Aptos" w:hAnsiTheme="minorHAnsi" w:cstheme="minorHAnsi"/>
          <w:lang w:eastAsia="en-US"/>
        </w:rPr>
        <w:t>,</w:t>
      </w:r>
      <w:r w:rsidRPr="00830D80">
        <w:rPr>
          <w:rFonts w:asciiTheme="minorHAnsi" w:eastAsia="Aptos" w:hAnsiTheme="minorHAnsi" w:cstheme="minorHAnsi"/>
          <w:lang w:eastAsia="en-US"/>
        </w:rPr>
        <w:t xml:space="preserve"> Culture and Wellbeing </w:t>
      </w:r>
      <w:r w:rsidR="00D35265" w:rsidRPr="00830D80">
        <w:rPr>
          <w:rFonts w:asciiTheme="minorHAnsi" w:eastAsia="Aptos" w:hAnsiTheme="minorHAnsi" w:cstheme="minorHAnsi"/>
          <w:lang w:eastAsia="en-US"/>
        </w:rPr>
        <w:t>C</w:t>
      </w:r>
      <w:r w:rsidRPr="00830D80">
        <w:rPr>
          <w:rFonts w:asciiTheme="minorHAnsi" w:eastAsia="Aptos" w:hAnsiTheme="minorHAnsi" w:cstheme="minorHAnsi"/>
          <w:lang w:eastAsia="en-US"/>
        </w:rPr>
        <w:t>ommittee</w:t>
      </w:r>
    </w:p>
    <w:p w14:paraId="024C7E99" w14:textId="4070E21F" w:rsidR="00F33B94" w:rsidRPr="00830D80" w:rsidRDefault="00D35265" w:rsidP="00F33B94">
      <w:pPr>
        <w:pStyle w:val="BodyText"/>
        <w:rPr>
          <w:rFonts w:asciiTheme="minorHAnsi" w:eastAsia="Aptos" w:hAnsiTheme="minorHAnsi" w:cstheme="minorHAnsi"/>
          <w:spacing w:val="-2"/>
          <w:lang w:eastAsia="en-US"/>
        </w:rPr>
      </w:pPr>
      <w:r w:rsidRPr="00830D80">
        <w:rPr>
          <w:rFonts w:asciiTheme="minorHAnsi" w:eastAsia="Aptos" w:hAnsiTheme="minorHAnsi" w:cstheme="minorHAnsi"/>
          <w:lang w:eastAsia="en-US"/>
        </w:rPr>
        <w:t>The People</w:t>
      </w:r>
      <w:r w:rsidR="00A6553D" w:rsidRPr="00830D80">
        <w:rPr>
          <w:rFonts w:asciiTheme="minorHAnsi" w:eastAsia="Aptos" w:hAnsiTheme="minorHAnsi" w:cstheme="minorHAnsi"/>
          <w:lang w:eastAsia="en-US"/>
        </w:rPr>
        <w:t>,</w:t>
      </w:r>
      <w:r w:rsidRPr="00830D80">
        <w:rPr>
          <w:rFonts w:asciiTheme="minorHAnsi" w:eastAsia="Aptos" w:hAnsiTheme="minorHAnsi" w:cstheme="minorHAnsi"/>
          <w:lang w:eastAsia="en-US"/>
        </w:rPr>
        <w:t xml:space="preserve"> Culture and Wellbeing Committee r</w:t>
      </w:r>
      <w:r w:rsidR="00F33B94" w:rsidRPr="00830D80">
        <w:rPr>
          <w:rFonts w:asciiTheme="minorHAnsi" w:eastAsia="Aptos" w:hAnsiTheme="minorHAnsi" w:cstheme="minorHAnsi"/>
          <w:lang w:eastAsia="en-US"/>
        </w:rPr>
        <w:t>esponsible for strategic human resources, culture and workforce matters across the department</w:t>
      </w:r>
      <w:r w:rsidR="00F33B94" w:rsidRPr="00830D80">
        <w:rPr>
          <w:rFonts w:asciiTheme="minorHAnsi" w:eastAsia="Aptos" w:hAnsiTheme="minorHAnsi" w:cstheme="minorHAnsi"/>
          <w:spacing w:val="-2"/>
          <w:lang w:eastAsia="en-US"/>
        </w:rPr>
        <w:t>.</w:t>
      </w:r>
    </w:p>
    <w:p w14:paraId="4BA15380" w14:textId="77777777" w:rsidR="00F33B94" w:rsidRPr="00830D80" w:rsidRDefault="00F33B94" w:rsidP="00F33B94">
      <w:pPr>
        <w:pStyle w:val="BodyText"/>
        <w:rPr>
          <w:rFonts w:asciiTheme="minorHAnsi" w:eastAsia="Aptos" w:hAnsiTheme="minorHAnsi" w:cstheme="minorHAnsi"/>
          <w:spacing w:val="-2"/>
          <w:lang w:eastAsia="en-US"/>
        </w:rPr>
      </w:pPr>
      <w:r w:rsidRPr="00830D80">
        <w:rPr>
          <w:rFonts w:asciiTheme="minorHAnsi" w:eastAsia="Aptos" w:hAnsiTheme="minorHAnsi" w:cstheme="minorHAnsi"/>
          <w:lang w:eastAsia="en-US"/>
        </w:rPr>
        <w:lastRenderedPageBreak/>
        <w:t>It is responsible for ensuring there is timely, proactive and consolidated consideration on matters relating to diversity and inclusion, culture, safety and wellbeing, workforce planning and professional development within the various legislative frameworks.</w:t>
      </w:r>
    </w:p>
    <w:p w14:paraId="4B763627" w14:textId="31A17B4E" w:rsidR="00101E6A" w:rsidRPr="00830D80" w:rsidRDefault="00101E6A" w:rsidP="005E2938">
      <w:pPr>
        <w:pStyle w:val="Heading3"/>
        <w:rPr>
          <w:rFonts w:asciiTheme="minorHAnsi" w:hAnsiTheme="minorHAnsi" w:cstheme="minorHAnsi"/>
        </w:rPr>
      </w:pPr>
      <w:r w:rsidRPr="00830D80">
        <w:rPr>
          <w:rFonts w:asciiTheme="minorHAnsi" w:hAnsiTheme="minorHAnsi" w:cstheme="minorHAnsi"/>
        </w:rPr>
        <w:t>Procurement Review Committee</w:t>
      </w:r>
    </w:p>
    <w:p w14:paraId="71BD8383" w14:textId="2D962670" w:rsidR="00992E52" w:rsidRPr="00830D80" w:rsidRDefault="003C7D39" w:rsidP="003C7D39">
      <w:pPr>
        <w:pStyle w:val="BodyText"/>
        <w:rPr>
          <w:rFonts w:asciiTheme="minorHAnsi" w:hAnsiTheme="minorHAnsi" w:cstheme="minorHAnsi"/>
        </w:rPr>
      </w:pPr>
      <w:r w:rsidRPr="00830D80">
        <w:rPr>
          <w:rFonts w:asciiTheme="minorHAnsi" w:hAnsiTheme="minorHAnsi" w:cstheme="minorHAnsi"/>
        </w:rPr>
        <w:t>The Procurement Review Committee is r</w:t>
      </w:r>
      <w:r w:rsidR="00101E6A" w:rsidRPr="00830D80">
        <w:rPr>
          <w:rFonts w:asciiTheme="minorHAnsi" w:hAnsiTheme="minorHAnsi" w:cstheme="minorHAnsi"/>
        </w:rPr>
        <w:t>esponsible for procurement governance</w:t>
      </w:r>
      <w:r w:rsidR="003208EF" w:rsidRPr="00830D80">
        <w:rPr>
          <w:rFonts w:asciiTheme="minorHAnsi" w:hAnsiTheme="minorHAnsi" w:cstheme="minorHAnsi"/>
        </w:rPr>
        <w:t>,</w:t>
      </w:r>
      <w:r w:rsidR="00101E6A" w:rsidRPr="00830D80">
        <w:rPr>
          <w:rFonts w:asciiTheme="minorHAnsi" w:hAnsiTheme="minorHAnsi" w:cstheme="minorHAnsi"/>
        </w:rPr>
        <w:t xml:space="preserve"> providing </w:t>
      </w:r>
      <w:r w:rsidR="003208EF" w:rsidRPr="00830D80">
        <w:rPr>
          <w:rFonts w:asciiTheme="minorHAnsi" w:hAnsiTheme="minorHAnsi" w:cstheme="minorHAnsi"/>
        </w:rPr>
        <w:t>assurance</w:t>
      </w:r>
      <w:r w:rsidR="00101E6A" w:rsidRPr="00830D80">
        <w:rPr>
          <w:rFonts w:asciiTheme="minorHAnsi" w:hAnsiTheme="minorHAnsi" w:cstheme="minorHAnsi"/>
        </w:rPr>
        <w:t xml:space="preserve"> to the Accountable Authority and relevant delegate that</w:t>
      </w:r>
      <w:r w:rsidRPr="00830D80">
        <w:rPr>
          <w:rFonts w:asciiTheme="minorHAnsi" w:hAnsiTheme="minorHAnsi" w:cstheme="minorHAnsi"/>
        </w:rPr>
        <w:t xml:space="preserve"> </w:t>
      </w:r>
      <w:r w:rsidR="00101E6A" w:rsidRPr="00830D80">
        <w:rPr>
          <w:rFonts w:asciiTheme="minorHAnsi" w:hAnsiTheme="minorHAnsi" w:cstheme="minorHAnsi"/>
        </w:rPr>
        <w:t>fair and equitable procurement processes have been followed</w:t>
      </w:r>
      <w:r w:rsidRPr="00830D80">
        <w:rPr>
          <w:rFonts w:asciiTheme="minorHAnsi" w:hAnsiTheme="minorHAnsi" w:cstheme="minorHAnsi"/>
        </w:rPr>
        <w:t xml:space="preserve"> and the principles and mandatory policies outlined in the Treasurer’s Instructions (TIs) and relevant departmental policies have been adhered to.</w:t>
      </w:r>
    </w:p>
    <w:p w14:paraId="7816B1B3" w14:textId="2D47DC0D" w:rsidR="008905DD" w:rsidRPr="00830D80" w:rsidRDefault="008905DD" w:rsidP="005E2938">
      <w:pPr>
        <w:pStyle w:val="Heading3"/>
        <w:rPr>
          <w:rFonts w:asciiTheme="minorHAnsi" w:hAnsiTheme="minorHAnsi" w:cstheme="minorHAnsi"/>
        </w:rPr>
      </w:pPr>
      <w:r w:rsidRPr="00830D80">
        <w:rPr>
          <w:rFonts w:asciiTheme="minorHAnsi" w:hAnsiTheme="minorHAnsi" w:cstheme="minorHAnsi"/>
        </w:rPr>
        <w:t>Risk and Audit Committee</w:t>
      </w:r>
    </w:p>
    <w:p w14:paraId="5BF393E9" w14:textId="7255EC1F" w:rsidR="00280044" w:rsidRPr="00830D80" w:rsidRDefault="003C7D39" w:rsidP="005E2938">
      <w:pPr>
        <w:pStyle w:val="BodyText"/>
        <w:rPr>
          <w:rFonts w:asciiTheme="minorHAnsi" w:hAnsiTheme="minorHAnsi" w:cstheme="minorHAnsi"/>
        </w:rPr>
      </w:pPr>
      <w:r w:rsidRPr="00830D80">
        <w:rPr>
          <w:rFonts w:asciiTheme="minorHAnsi" w:hAnsiTheme="minorHAnsi" w:cstheme="minorHAnsi"/>
        </w:rPr>
        <w:t xml:space="preserve">The risk and Audit Committee </w:t>
      </w:r>
      <w:r w:rsidR="008905DD" w:rsidRPr="00830D80">
        <w:rPr>
          <w:rFonts w:asciiTheme="minorHAnsi" w:hAnsiTheme="minorHAnsi" w:cstheme="minorHAnsi"/>
        </w:rPr>
        <w:t xml:space="preserve">performs a statutory function that operates in accordance with Section 51 of the </w:t>
      </w:r>
      <w:r w:rsidR="008905DD" w:rsidRPr="00830D80">
        <w:rPr>
          <w:rFonts w:asciiTheme="minorHAnsi" w:hAnsiTheme="minorHAnsi" w:cstheme="minorHAnsi"/>
          <w:i/>
        </w:rPr>
        <w:t>Financial Management Act 2016</w:t>
      </w:r>
      <w:r w:rsidR="008905DD" w:rsidRPr="00830D80">
        <w:rPr>
          <w:rFonts w:asciiTheme="minorHAnsi" w:hAnsiTheme="minorHAnsi" w:cstheme="minorHAnsi"/>
        </w:rPr>
        <w:t>. It provides independent assurance and advice to the Secretary on the adequacy and effectiveness of risk management, internal and external audit activities, financial reporting processes, and corporate governance arrangements.</w:t>
      </w:r>
    </w:p>
    <w:p w14:paraId="131E60CE" w14:textId="77777777" w:rsidR="00280044" w:rsidRPr="00830D80" w:rsidRDefault="00280044" w:rsidP="00280044">
      <w:pPr>
        <w:pStyle w:val="Heading3"/>
        <w:rPr>
          <w:rFonts w:asciiTheme="minorHAnsi" w:hAnsiTheme="minorHAnsi" w:cstheme="minorHAnsi"/>
        </w:rPr>
      </w:pPr>
      <w:r w:rsidRPr="00830D80">
        <w:rPr>
          <w:rFonts w:asciiTheme="minorHAnsi" w:hAnsiTheme="minorHAnsi" w:cstheme="minorHAnsi"/>
        </w:rPr>
        <w:t>Establishment and Budget Sub-Committee</w:t>
      </w:r>
    </w:p>
    <w:p w14:paraId="431DF24F" w14:textId="2B6D393D" w:rsidR="00280044" w:rsidRPr="00830D80" w:rsidRDefault="00280044" w:rsidP="00541DDA">
      <w:pPr>
        <w:rPr>
          <w:rFonts w:asciiTheme="minorHAnsi" w:hAnsiTheme="minorHAnsi" w:cstheme="minorHAnsi"/>
        </w:rPr>
      </w:pPr>
      <w:r w:rsidRPr="00830D80">
        <w:rPr>
          <w:rFonts w:asciiTheme="minorHAnsi" w:hAnsiTheme="minorHAnsi" w:cstheme="minorHAnsi"/>
          <w:szCs w:val="24"/>
        </w:rPr>
        <w:t>The Establishment and Budget Sub-Committee is responsible for overseeing and approving workforce decisions to ensure they align with DPAC’s strategic priorities, budget controls, and workforce planning objectives.</w:t>
      </w:r>
    </w:p>
    <w:p w14:paraId="6042D606" w14:textId="77777777" w:rsidR="00091438" w:rsidRPr="00830D80" w:rsidRDefault="00091438">
      <w:pPr>
        <w:rPr>
          <w:rFonts w:asciiTheme="minorHAnsi" w:hAnsiTheme="minorHAnsi" w:cstheme="minorHAnsi"/>
        </w:rPr>
      </w:pPr>
      <w:r w:rsidRPr="00830D80">
        <w:rPr>
          <w:rFonts w:asciiTheme="minorHAnsi" w:hAnsiTheme="minorHAnsi" w:cstheme="minorHAnsi"/>
          <w:b/>
        </w:rPr>
        <w:br w:type="page"/>
      </w:r>
    </w:p>
    <w:p w14:paraId="66AECAC6" w14:textId="1A378DAD" w:rsidR="008E4BB6" w:rsidRPr="00830D80" w:rsidRDefault="008E4BB6" w:rsidP="001318FE">
      <w:pPr>
        <w:pStyle w:val="Heading2"/>
        <w:rPr>
          <w:rFonts w:asciiTheme="minorHAnsi" w:hAnsiTheme="minorHAnsi" w:cstheme="minorHAnsi"/>
        </w:rPr>
      </w:pPr>
      <w:r w:rsidRPr="00830D80">
        <w:rPr>
          <w:rFonts w:asciiTheme="minorHAnsi" w:hAnsiTheme="minorHAnsi" w:cstheme="minorHAnsi"/>
        </w:rPr>
        <w:lastRenderedPageBreak/>
        <w:t>Organisational chart</w:t>
      </w:r>
      <w:bookmarkEnd w:id="48"/>
    </w:p>
    <w:p w14:paraId="5AA5FE65" w14:textId="5A5AADB1" w:rsidR="008E4BB6" w:rsidRPr="00830D80" w:rsidRDefault="001D300B" w:rsidP="001318FE">
      <w:pPr>
        <w:pStyle w:val="BodyText"/>
        <w:rPr>
          <w:rFonts w:asciiTheme="minorHAnsi" w:hAnsiTheme="minorHAnsi" w:cstheme="minorHAnsi"/>
        </w:rPr>
      </w:pPr>
      <w:r w:rsidRPr="00830D80">
        <w:rPr>
          <w:rFonts w:asciiTheme="minorHAnsi" w:hAnsiTheme="minorHAnsi" w:cstheme="minorHAnsi"/>
          <w:noProof/>
        </w:rPr>
        <w:drawing>
          <wp:anchor distT="0" distB="0" distL="114300" distR="114300" simplePos="0" relativeHeight="251661312" behindDoc="1" locked="0" layoutInCell="1" allowOverlap="1" wp14:anchorId="5EEDA667" wp14:editId="1C3A3638">
            <wp:simplePos x="0" y="0"/>
            <wp:positionH relativeFrom="column">
              <wp:posOffset>-118110</wp:posOffset>
            </wp:positionH>
            <wp:positionV relativeFrom="paragraph">
              <wp:posOffset>329565</wp:posOffset>
            </wp:positionV>
            <wp:extent cx="6029325" cy="6694805"/>
            <wp:effectExtent l="0" t="0" r="9525" b="0"/>
            <wp:wrapTopAndBottom/>
            <wp:docPr id="17209331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933157" name="Picture 3"/>
                    <pic:cNvPicPr/>
                  </pic:nvPicPr>
                  <pic:blipFill>
                    <a:blip r:embed="rId26">
                      <a:extLst>
                        <a:ext uri="{28A0092B-C50C-407E-A947-70E740481C1C}">
                          <a14:useLocalDpi xmlns:a14="http://schemas.microsoft.com/office/drawing/2010/main" val="0"/>
                        </a:ext>
                      </a:extLst>
                    </a:blip>
                    <a:stretch>
                      <a:fillRect/>
                    </a:stretch>
                  </pic:blipFill>
                  <pic:spPr>
                    <a:xfrm>
                      <a:off x="0" y="0"/>
                      <a:ext cx="6029325" cy="6694805"/>
                    </a:xfrm>
                    <a:prstGeom prst="rect">
                      <a:avLst/>
                    </a:prstGeom>
                  </pic:spPr>
                </pic:pic>
              </a:graphicData>
            </a:graphic>
            <wp14:sizeRelH relativeFrom="margin">
              <wp14:pctWidth>0</wp14:pctWidth>
            </wp14:sizeRelH>
            <wp14:sizeRelV relativeFrom="margin">
              <wp14:pctHeight>0</wp14:pctHeight>
            </wp14:sizeRelV>
          </wp:anchor>
        </w:drawing>
      </w:r>
      <w:r w:rsidR="008E4BB6" w:rsidRPr="00830D80">
        <w:rPr>
          <w:rFonts w:asciiTheme="minorHAnsi" w:hAnsiTheme="minorHAnsi" w:cstheme="minorHAnsi"/>
        </w:rPr>
        <w:t>(as at 30 June 202</w:t>
      </w:r>
      <w:r w:rsidR="004015F3" w:rsidRPr="00830D80">
        <w:rPr>
          <w:rFonts w:asciiTheme="minorHAnsi" w:hAnsiTheme="minorHAnsi" w:cstheme="minorHAnsi"/>
        </w:rPr>
        <w:t>6</w:t>
      </w:r>
      <w:r w:rsidR="008E4BB6" w:rsidRPr="00830D80">
        <w:rPr>
          <w:rFonts w:asciiTheme="minorHAnsi" w:hAnsiTheme="minorHAnsi" w:cstheme="minorHAnsi"/>
        </w:rPr>
        <w:t>)</w:t>
      </w:r>
    </w:p>
    <w:p w14:paraId="0DD71AF0" w14:textId="77777777" w:rsidR="001D300B" w:rsidRPr="00830D80" w:rsidRDefault="001D300B" w:rsidP="003B1AA9">
      <w:pPr>
        <w:pStyle w:val="Footer"/>
        <w:rPr>
          <w:rFonts w:asciiTheme="minorHAnsi" w:hAnsiTheme="minorHAnsi" w:cstheme="minorHAnsi"/>
          <w:b/>
          <w:bCs/>
        </w:rPr>
      </w:pPr>
      <w:bookmarkStart w:id="49" w:name="_Toc205289701"/>
    </w:p>
    <w:p w14:paraId="17883E48" w14:textId="754C5EA0" w:rsidR="00603E19" w:rsidRPr="00830D80" w:rsidRDefault="003B1AA9" w:rsidP="003B1AA9">
      <w:pPr>
        <w:pStyle w:val="Footer"/>
        <w:rPr>
          <w:rFonts w:asciiTheme="minorHAnsi" w:hAnsiTheme="minorHAnsi" w:cstheme="minorHAnsi"/>
        </w:rPr>
      </w:pPr>
      <w:r w:rsidRPr="00830D80">
        <w:rPr>
          <w:rFonts w:asciiTheme="minorHAnsi" w:hAnsiTheme="minorHAnsi" w:cstheme="minorHAnsi"/>
          <w:b/>
          <w:bCs/>
        </w:rPr>
        <w:t>Supporting:</w:t>
      </w:r>
      <w:r w:rsidRPr="00830D80">
        <w:rPr>
          <w:rFonts w:asciiTheme="minorHAnsi" w:hAnsiTheme="minorHAnsi" w:cstheme="minorHAnsi"/>
        </w:rPr>
        <w:t xml:space="preserve"> Premier of Tasmania, Minister for Aboriginal Affairs, </w:t>
      </w:r>
      <w:r w:rsidR="00C36B9A" w:rsidRPr="00830D80">
        <w:rPr>
          <w:rFonts w:asciiTheme="minorHAnsi" w:hAnsiTheme="minorHAnsi" w:cstheme="minorHAnsi"/>
        </w:rPr>
        <w:t xml:space="preserve">Minister for Ageing, </w:t>
      </w:r>
      <w:r w:rsidRPr="00830D80">
        <w:rPr>
          <w:rFonts w:asciiTheme="minorHAnsi" w:hAnsiTheme="minorHAnsi" w:cstheme="minorHAnsi"/>
        </w:rPr>
        <w:t xml:space="preserve">Minister for Children and Youth, Minister for Community </w:t>
      </w:r>
      <w:r w:rsidR="002740F3" w:rsidRPr="00830D80">
        <w:rPr>
          <w:rFonts w:asciiTheme="minorHAnsi" w:hAnsiTheme="minorHAnsi" w:cstheme="minorHAnsi"/>
        </w:rPr>
        <w:t>and Multicultural Affairs</w:t>
      </w:r>
      <w:r w:rsidRPr="00830D80">
        <w:rPr>
          <w:rFonts w:asciiTheme="minorHAnsi" w:hAnsiTheme="minorHAnsi" w:cstheme="minorHAnsi"/>
        </w:rPr>
        <w:t xml:space="preserve">, Minister for Disability Services, Minister for Innovation, Science, and the Digital Economy, Minister for Local Government, </w:t>
      </w:r>
      <w:r w:rsidR="00C36B9A" w:rsidRPr="00830D80">
        <w:rPr>
          <w:rFonts w:asciiTheme="minorHAnsi" w:hAnsiTheme="minorHAnsi" w:cstheme="minorHAnsi"/>
        </w:rPr>
        <w:t xml:space="preserve">Minister for Macquarie Point Urban Renewal, </w:t>
      </w:r>
      <w:r w:rsidRPr="00830D80">
        <w:rPr>
          <w:rFonts w:asciiTheme="minorHAnsi" w:hAnsiTheme="minorHAnsi" w:cstheme="minorHAnsi"/>
        </w:rPr>
        <w:t>Minister for Veterans’ Affairs, Minister for Women and the Prevention of Family Violence</w:t>
      </w:r>
      <w:r w:rsidR="002740F3" w:rsidRPr="00830D80">
        <w:rPr>
          <w:rFonts w:asciiTheme="minorHAnsi" w:hAnsiTheme="minorHAnsi" w:cstheme="minorHAnsi"/>
        </w:rPr>
        <w:t xml:space="preserve"> and Sexual Violence.</w:t>
      </w:r>
      <w:r w:rsidR="00603E19" w:rsidRPr="00830D80">
        <w:rPr>
          <w:rFonts w:asciiTheme="minorHAnsi" w:hAnsiTheme="minorHAnsi" w:cstheme="minorHAnsi"/>
        </w:rPr>
        <w:br w:type="page"/>
      </w:r>
    </w:p>
    <w:p w14:paraId="2D1D5B2F" w14:textId="13ED7402" w:rsidR="008E4BB6" w:rsidRPr="00830D80" w:rsidRDefault="008E4BB6" w:rsidP="00A3470B">
      <w:pPr>
        <w:pStyle w:val="Heading1"/>
        <w:rPr>
          <w:rFonts w:asciiTheme="minorHAnsi" w:hAnsiTheme="minorHAnsi" w:cstheme="minorHAnsi"/>
        </w:rPr>
      </w:pPr>
      <w:bookmarkStart w:id="50" w:name="_Toc242358723"/>
      <w:r w:rsidRPr="00830D80">
        <w:rPr>
          <w:rFonts w:asciiTheme="minorHAnsi" w:hAnsiTheme="minorHAnsi" w:cstheme="minorHAnsi"/>
        </w:rPr>
        <w:lastRenderedPageBreak/>
        <w:t xml:space="preserve">Our </w:t>
      </w:r>
      <w:r w:rsidR="00483B45" w:rsidRPr="00830D80">
        <w:rPr>
          <w:rFonts w:asciiTheme="minorHAnsi" w:hAnsiTheme="minorHAnsi" w:cstheme="minorHAnsi"/>
        </w:rPr>
        <w:t>groups</w:t>
      </w:r>
      <w:bookmarkEnd w:id="49"/>
      <w:bookmarkEnd w:id="50"/>
    </w:p>
    <w:p w14:paraId="5389E45B" w14:textId="77777777" w:rsidR="00B306B4" w:rsidRPr="00830D80" w:rsidRDefault="00B306B4" w:rsidP="00B306B4">
      <w:pPr>
        <w:pStyle w:val="Heading2"/>
        <w:rPr>
          <w:rFonts w:asciiTheme="minorHAnsi" w:hAnsiTheme="minorHAnsi" w:cstheme="minorHAnsi"/>
        </w:rPr>
      </w:pPr>
      <w:r w:rsidRPr="00830D80">
        <w:rPr>
          <w:rFonts w:asciiTheme="minorHAnsi" w:hAnsiTheme="minorHAnsi" w:cstheme="minorHAnsi"/>
        </w:rPr>
        <w:t>Community and Government Services</w:t>
      </w:r>
    </w:p>
    <w:p w14:paraId="6C0A589D" w14:textId="5C21F34C" w:rsidR="00B306B4" w:rsidRPr="00830D80" w:rsidRDefault="00B306B4" w:rsidP="00422B4C">
      <w:pPr>
        <w:pStyle w:val="BodyText"/>
        <w:rPr>
          <w:rFonts w:asciiTheme="minorHAnsi" w:hAnsiTheme="minorHAnsi" w:cstheme="minorHAnsi"/>
        </w:rPr>
      </w:pPr>
      <w:r w:rsidRPr="00830D80">
        <w:rPr>
          <w:rFonts w:asciiTheme="minorHAnsi" w:hAnsiTheme="minorHAnsi" w:cstheme="minorHAnsi"/>
        </w:rPr>
        <w:t xml:space="preserve">The Community and Government Services </w:t>
      </w:r>
      <w:r w:rsidR="00924F16" w:rsidRPr="00830D80">
        <w:rPr>
          <w:rFonts w:asciiTheme="minorHAnsi" w:hAnsiTheme="minorHAnsi" w:cstheme="minorHAnsi"/>
        </w:rPr>
        <w:t>g</w:t>
      </w:r>
      <w:r w:rsidRPr="00830D80">
        <w:rPr>
          <w:rFonts w:asciiTheme="minorHAnsi" w:hAnsiTheme="minorHAnsi" w:cstheme="minorHAnsi"/>
        </w:rPr>
        <w:t>roup consists of three outputs – Community Services, Digital Strategy and Services and Service Tasmania.</w:t>
      </w:r>
    </w:p>
    <w:p w14:paraId="7F967A45" w14:textId="77777777" w:rsidR="00B306B4" w:rsidRPr="00830D80" w:rsidRDefault="00B306B4" w:rsidP="00B306B4">
      <w:pPr>
        <w:pStyle w:val="Heading3"/>
        <w:rPr>
          <w:rFonts w:asciiTheme="minorHAnsi" w:hAnsiTheme="minorHAnsi" w:cstheme="minorHAnsi"/>
        </w:rPr>
      </w:pPr>
      <w:r w:rsidRPr="00830D80">
        <w:rPr>
          <w:rFonts w:asciiTheme="minorHAnsi" w:hAnsiTheme="minorHAnsi" w:cstheme="minorHAnsi"/>
        </w:rPr>
        <w:t>Community Services</w:t>
      </w:r>
    </w:p>
    <w:p w14:paraId="4ADDA4D9" w14:textId="77777777"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The Community Services portfolio supports capacity building of the Tasmanian community through oversight of programs and services, provision of policy advice to government, and the administration of a diverse range of grant programs.</w:t>
      </w:r>
    </w:p>
    <w:p w14:paraId="3409F55F" w14:textId="77777777"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Priority focus areas include:</w:t>
      </w:r>
    </w:p>
    <w:p w14:paraId="7D16FD7F" w14:textId="77777777"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t>Sector engagement and supporting community service organisations</w:t>
      </w:r>
    </w:p>
    <w:p w14:paraId="7607F5FB" w14:textId="77777777"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t>Carers (including informal kinship carers)</w:t>
      </w:r>
    </w:p>
    <w:p w14:paraId="2A74A056" w14:textId="77777777"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t>Financial counselling services</w:t>
      </w:r>
    </w:p>
    <w:p w14:paraId="5737CA59" w14:textId="77777777"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t>Food insecure Tasmanians</w:t>
      </w:r>
    </w:p>
    <w:p w14:paraId="125AA0A3" w14:textId="77777777"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t>Gambling harm minimisation</w:t>
      </w:r>
    </w:p>
    <w:p w14:paraId="39D13AB2" w14:textId="77777777"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t>LGBTIQA+ Tasmanians</w:t>
      </w:r>
    </w:p>
    <w:p w14:paraId="2AC5A252" w14:textId="043B32DA"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t>Men</w:t>
      </w:r>
      <w:r w:rsidR="00A0104C">
        <w:rPr>
          <w:rFonts w:asciiTheme="minorHAnsi" w:hAnsiTheme="minorHAnsi" w:cstheme="minorHAnsi"/>
        </w:rPr>
        <w:t>’</w:t>
      </w:r>
      <w:r w:rsidR="006B0FF6" w:rsidRPr="00830D80">
        <w:rPr>
          <w:rFonts w:asciiTheme="minorHAnsi" w:hAnsiTheme="minorHAnsi" w:cstheme="minorHAnsi"/>
        </w:rPr>
        <w:t>s</w:t>
      </w:r>
      <w:r w:rsidRPr="00830D80">
        <w:rPr>
          <w:rFonts w:asciiTheme="minorHAnsi" w:hAnsiTheme="minorHAnsi" w:cstheme="minorHAnsi"/>
        </w:rPr>
        <w:t xml:space="preserve"> Sheds</w:t>
      </w:r>
    </w:p>
    <w:p w14:paraId="7AF0ED97" w14:textId="77777777"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t>Multicultural Tasmanians</w:t>
      </w:r>
    </w:p>
    <w:p w14:paraId="07D7B6D7" w14:textId="77777777"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t>Neighbourhood Houses</w:t>
      </w:r>
    </w:p>
    <w:p w14:paraId="798E08AE" w14:textId="77777777"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t>Older Tasmanians</w:t>
      </w:r>
    </w:p>
    <w:p w14:paraId="58EFEC5A" w14:textId="77777777"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t>Personal and family support</w:t>
      </w:r>
    </w:p>
    <w:p w14:paraId="074B1D54" w14:textId="77777777"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t>Volunteers.</w:t>
      </w:r>
    </w:p>
    <w:p w14:paraId="67B0D0D1" w14:textId="77777777" w:rsidR="00B306B4" w:rsidRPr="00830D80" w:rsidRDefault="00B306B4" w:rsidP="00B306B4">
      <w:pPr>
        <w:rPr>
          <w:rFonts w:asciiTheme="minorHAnsi" w:hAnsiTheme="minorHAnsi" w:cstheme="minorHAnsi"/>
        </w:rPr>
      </w:pPr>
      <w:r w:rsidRPr="00830D80">
        <w:rPr>
          <w:rFonts w:asciiTheme="minorHAnsi" w:hAnsiTheme="minorHAnsi" w:cstheme="minorHAnsi"/>
        </w:rPr>
        <w:t>This portfolio also supports the Tasmanian Community Fund.</w:t>
      </w:r>
    </w:p>
    <w:p w14:paraId="0547CFB3" w14:textId="77777777" w:rsidR="00B306B4" w:rsidRPr="00830D80" w:rsidRDefault="00B306B4" w:rsidP="00B306B4">
      <w:pPr>
        <w:pStyle w:val="Heading3"/>
        <w:rPr>
          <w:rFonts w:asciiTheme="minorHAnsi" w:hAnsiTheme="minorHAnsi" w:cstheme="minorHAnsi"/>
        </w:rPr>
      </w:pPr>
      <w:r w:rsidRPr="00830D80">
        <w:rPr>
          <w:rFonts w:asciiTheme="minorHAnsi" w:hAnsiTheme="minorHAnsi" w:cstheme="minorHAnsi"/>
        </w:rPr>
        <w:t>Digital Strategy and Services</w:t>
      </w:r>
    </w:p>
    <w:p w14:paraId="2EF7BD7A" w14:textId="0532C3A7"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Digital Strategy and Services (DSS) provide</w:t>
      </w:r>
      <w:r w:rsidR="000A0E00" w:rsidRPr="00830D80">
        <w:rPr>
          <w:rFonts w:asciiTheme="minorHAnsi" w:hAnsiTheme="minorHAnsi" w:cstheme="minorHAnsi"/>
        </w:rPr>
        <w:t>s</w:t>
      </w:r>
      <w:r w:rsidRPr="00830D80">
        <w:rPr>
          <w:rFonts w:asciiTheme="minorHAnsi" w:hAnsiTheme="minorHAnsi" w:cstheme="minorHAnsi"/>
        </w:rPr>
        <w:t xml:space="preserve"> advice and support on the </w:t>
      </w:r>
      <w:r w:rsidR="00DF13B7" w:rsidRPr="00830D80">
        <w:rPr>
          <w:rFonts w:asciiTheme="minorHAnsi" w:hAnsiTheme="minorHAnsi" w:cstheme="minorHAnsi"/>
        </w:rPr>
        <w:t xml:space="preserve">Tasmanian Government’s </w:t>
      </w:r>
      <w:r w:rsidRPr="00830D80">
        <w:rPr>
          <w:rFonts w:asciiTheme="minorHAnsi" w:hAnsiTheme="minorHAnsi" w:cstheme="minorHAnsi"/>
        </w:rPr>
        <w:t>data and digital agenda.</w:t>
      </w:r>
    </w:p>
    <w:p w14:paraId="5B1C5C5D" w14:textId="6DC1393B"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DSS partner</w:t>
      </w:r>
      <w:r w:rsidR="00150891" w:rsidRPr="00830D80">
        <w:rPr>
          <w:rFonts w:asciiTheme="minorHAnsi" w:hAnsiTheme="minorHAnsi" w:cstheme="minorHAnsi"/>
        </w:rPr>
        <w:t>s</w:t>
      </w:r>
      <w:r w:rsidRPr="00830D80">
        <w:rPr>
          <w:rFonts w:asciiTheme="minorHAnsi" w:hAnsiTheme="minorHAnsi" w:cstheme="minorHAnsi"/>
        </w:rPr>
        <w:t xml:space="preserve"> with government agencies to:</w:t>
      </w:r>
    </w:p>
    <w:p w14:paraId="6A103E04" w14:textId="77777777"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t>Lead the coordination of government data and digital priorities.</w:t>
      </w:r>
    </w:p>
    <w:p w14:paraId="75541B40" w14:textId="274B9165" w:rsidR="00B306B4" w:rsidRPr="00830D80" w:rsidRDefault="00B306B4" w:rsidP="00150891">
      <w:pPr>
        <w:pStyle w:val="BulletL1"/>
        <w:rPr>
          <w:rFonts w:asciiTheme="minorHAnsi" w:hAnsiTheme="minorHAnsi" w:cstheme="minorHAnsi"/>
        </w:rPr>
      </w:pPr>
      <w:r w:rsidRPr="00830D80">
        <w:rPr>
          <w:rFonts w:asciiTheme="minorHAnsi" w:hAnsiTheme="minorHAnsi" w:cstheme="minorHAnsi"/>
        </w:rPr>
        <w:t>Deliver whole-of-government digital, information and communication technology (ICT) services for the Tasmanian Government – managing and streamlining core infrastructure, platforms, and contracts to achieve efficiency, scalability, and value for money.</w:t>
      </w:r>
    </w:p>
    <w:p w14:paraId="36A65E70" w14:textId="77777777"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t>Oversee ICT, information management, and cyber policy and frameworks to ensure compliance and consistency.</w:t>
      </w:r>
    </w:p>
    <w:p w14:paraId="2781AFA7" w14:textId="77777777"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lastRenderedPageBreak/>
        <w:t>Lead cyber emergency response and advise government on cyber risks and coordination.</w:t>
      </w:r>
    </w:p>
    <w:p w14:paraId="682E562B" w14:textId="77777777"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DSS also deliver the internal ICT, data and cyber security services for DPAC, including support for Ministerial and Parliamentary Services.</w:t>
      </w:r>
    </w:p>
    <w:p w14:paraId="54AC9AEB" w14:textId="77777777" w:rsidR="00B306B4" w:rsidRPr="00830D80" w:rsidRDefault="00B306B4" w:rsidP="00B306B4">
      <w:pPr>
        <w:pStyle w:val="Heading3"/>
        <w:rPr>
          <w:rFonts w:asciiTheme="minorHAnsi" w:hAnsiTheme="minorHAnsi" w:cstheme="minorHAnsi"/>
        </w:rPr>
      </w:pPr>
      <w:r w:rsidRPr="00830D80">
        <w:rPr>
          <w:rFonts w:asciiTheme="minorHAnsi" w:hAnsiTheme="minorHAnsi" w:cstheme="minorHAnsi"/>
        </w:rPr>
        <w:t>Service Tasmania</w:t>
      </w:r>
    </w:p>
    <w:p w14:paraId="7CC00767" w14:textId="77777777"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Service Tasmania makes it easier for Tasmanians to do everyday business with government.</w:t>
      </w:r>
    </w:p>
    <w:p w14:paraId="6DE8F90B" w14:textId="1AE8EEC6" w:rsidR="00B306B4" w:rsidRPr="00830D80" w:rsidRDefault="00150891" w:rsidP="00B306B4">
      <w:pPr>
        <w:pStyle w:val="BodyText"/>
        <w:rPr>
          <w:rFonts w:asciiTheme="minorHAnsi" w:hAnsiTheme="minorHAnsi" w:cstheme="minorHAnsi"/>
        </w:rPr>
      </w:pPr>
      <w:r w:rsidRPr="00830D80">
        <w:rPr>
          <w:rFonts w:asciiTheme="minorHAnsi" w:hAnsiTheme="minorHAnsi" w:cstheme="minorHAnsi"/>
        </w:rPr>
        <w:t>Service Tasmania provides a</w:t>
      </w:r>
      <w:r w:rsidR="00B306B4" w:rsidRPr="00830D80">
        <w:rPr>
          <w:rFonts w:asciiTheme="minorHAnsi" w:hAnsiTheme="minorHAnsi" w:cstheme="minorHAnsi"/>
        </w:rPr>
        <w:t>pproximately 500 services, along with support and advice</w:t>
      </w:r>
      <w:r w:rsidRPr="00830D80">
        <w:rPr>
          <w:rFonts w:asciiTheme="minorHAnsi" w:hAnsiTheme="minorHAnsi" w:cstheme="minorHAnsi"/>
        </w:rPr>
        <w:t>:</w:t>
      </w:r>
    </w:p>
    <w:p w14:paraId="1DA71A4D" w14:textId="77777777"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t>in person at Service Tasmania’s 27 service centres</w:t>
      </w:r>
    </w:p>
    <w:p w14:paraId="2EA8C6D4" w14:textId="77777777"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t>via phone through the Government Contact Centre</w:t>
      </w:r>
    </w:p>
    <w:p w14:paraId="1BE0781A" w14:textId="07889951" w:rsidR="00B306B4" w:rsidRPr="00830D80" w:rsidRDefault="00B306B4" w:rsidP="00EF34F6">
      <w:pPr>
        <w:pStyle w:val="BulletL1"/>
        <w:rPr>
          <w:rFonts w:asciiTheme="minorHAnsi" w:hAnsiTheme="minorHAnsi" w:cstheme="minorHAnsi"/>
        </w:rPr>
      </w:pPr>
      <w:r w:rsidRPr="00830D80">
        <w:rPr>
          <w:rFonts w:asciiTheme="minorHAnsi" w:hAnsiTheme="minorHAnsi" w:cstheme="minorHAnsi"/>
        </w:rPr>
        <w:t xml:space="preserve">online through </w:t>
      </w:r>
      <w:hyperlink r:id="rId27" w:history="1">
        <w:r w:rsidRPr="00830D80">
          <w:rPr>
            <w:rStyle w:val="Hyperlink"/>
            <w:rFonts w:asciiTheme="minorHAnsi" w:hAnsiTheme="minorHAnsi" w:cstheme="minorHAnsi"/>
          </w:rPr>
          <w:t>www.service.tas.gov.au</w:t>
        </w:r>
      </w:hyperlink>
      <w:r w:rsidRPr="00830D80">
        <w:rPr>
          <w:rFonts w:asciiTheme="minorHAnsi" w:hAnsiTheme="minorHAnsi" w:cstheme="minorHAnsi"/>
        </w:rPr>
        <w:t xml:space="preserve"> and </w:t>
      </w:r>
      <w:r w:rsidR="005456D7" w:rsidRPr="00830D80">
        <w:rPr>
          <w:rFonts w:asciiTheme="minorHAnsi" w:hAnsiTheme="minorHAnsi" w:cstheme="minorHAnsi"/>
        </w:rPr>
        <w:t xml:space="preserve">the </w:t>
      </w:r>
      <w:r w:rsidRPr="00830D80">
        <w:rPr>
          <w:rFonts w:asciiTheme="minorHAnsi" w:hAnsiTheme="minorHAnsi" w:cstheme="minorHAnsi"/>
        </w:rPr>
        <w:t>myServiceTas</w:t>
      </w:r>
      <w:r w:rsidR="005456D7" w:rsidRPr="00830D80">
        <w:rPr>
          <w:rFonts w:asciiTheme="minorHAnsi" w:hAnsiTheme="minorHAnsi" w:cstheme="minorHAnsi"/>
        </w:rPr>
        <w:t xml:space="preserve"> app.</w:t>
      </w:r>
    </w:p>
    <w:p w14:paraId="0D6C430F" w14:textId="591301FE"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Service Tasmania delivers Tasmanian Government card and concessions programs, including Seniors, Companion, and Personal Information Cards, the Concessions and Discounts Guide, Veteran Wellbeing Voucher Program, Heating Allowance, and the Embedded Network Electricity Concession.</w:t>
      </w:r>
    </w:p>
    <w:p w14:paraId="0D55401D" w14:textId="36E06473"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 xml:space="preserve">The </w:t>
      </w:r>
      <w:r w:rsidR="00946C76" w:rsidRPr="00830D80">
        <w:rPr>
          <w:rFonts w:asciiTheme="minorHAnsi" w:hAnsiTheme="minorHAnsi" w:cstheme="minorHAnsi"/>
        </w:rPr>
        <w:t>unit</w:t>
      </w:r>
      <w:r w:rsidRPr="00830D80">
        <w:rPr>
          <w:rFonts w:asciiTheme="minorHAnsi" w:hAnsiTheme="minorHAnsi" w:cstheme="minorHAnsi"/>
        </w:rPr>
        <w:t xml:space="preserve"> also provide grant administration services for all grants facilitated by DPAC.</w:t>
      </w:r>
    </w:p>
    <w:p w14:paraId="1A894BB7" w14:textId="77777777"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Service Tasmania continues to expand the ways in which Tasmanians can access services, evolving with changing needs and expectations.</w:t>
      </w:r>
    </w:p>
    <w:p w14:paraId="0D218A0D" w14:textId="4030AEF5" w:rsidR="00B306B4" w:rsidRPr="00830D80" w:rsidRDefault="00B306B4" w:rsidP="00B306B4">
      <w:pPr>
        <w:pStyle w:val="Heading2"/>
        <w:rPr>
          <w:rFonts w:asciiTheme="minorHAnsi" w:hAnsiTheme="minorHAnsi" w:cstheme="minorHAnsi"/>
        </w:rPr>
      </w:pPr>
      <w:r w:rsidRPr="00830D80">
        <w:rPr>
          <w:rFonts w:asciiTheme="minorHAnsi" w:hAnsiTheme="minorHAnsi" w:cstheme="minorHAnsi"/>
        </w:rPr>
        <w:t>Governance and Risk</w:t>
      </w:r>
    </w:p>
    <w:p w14:paraId="5AB9C6D9" w14:textId="6E1A9A0D"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 xml:space="preserve">The Governance and Risk </w:t>
      </w:r>
      <w:r w:rsidR="006B0FF6" w:rsidRPr="00830D80">
        <w:rPr>
          <w:rFonts w:asciiTheme="minorHAnsi" w:hAnsiTheme="minorHAnsi" w:cstheme="minorHAnsi"/>
        </w:rPr>
        <w:t>g</w:t>
      </w:r>
      <w:r w:rsidRPr="00830D80">
        <w:rPr>
          <w:rFonts w:asciiTheme="minorHAnsi" w:hAnsiTheme="minorHAnsi" w:cstheme="minorHAnsi"/>
        </w:rPr>
        <w:t>roup enables a holistic view of our governance arrangements and strengthens the department’s approach to risk management and accountability.</w:t>
      </w:r>
    </w:p>
    <w:p w14:paraId="240E6087" w14:textId="77777777"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Reporting to the Chief Governance and Risk Officer, the group includes:</w:t>
      </w:r>
    </w:p>
    <w:p w14:paraId="5699F1E2" w14:textId="77777777" w:rsidR="00B306B4" w:rsidRPr="00830D80" w:rsidRDefault="00B306B4" w:rsidP="00530605">
      <w:pPr>
        <w:pStyle w:val="BulletL1"/>
        <w:rPr>
          <w:rFonts w:asciiTheme="minorHAnsi" w:hAnsiTheme="minorHAnsi" w:cstheme="minorHAnsi"/>
        </w:rPr>
      </w:pPr>
      <w:r w:rsidRPr="00830D80">
        <w:rPr>
          <w:rFonts w:asciiTheme="minorHAnsi" w:hAnsiTheme="minorHAnsi" w:cstheme="minorHAnsi"/>
        </w:rPr>
        <w:t>Executive and Government Services</w:t>
      </w:r>
    </w:p>
    <w:p w14:paraId="6AE158F2" w14:textId="77777777" w:rsidR="00B306B4" w:rsidRPr="00830D80" w:rsidRDefault="00B306B4" w:rsidP="00530605">
      <w:pPr>
        <w:pStyle w:val="BulletL1"/>
        <w:rPr>
          <w:rFonts w:asciiTheme="minorHAnsi" w:hAnsiTheme="minorHAnsi" w:cstheme="minorHAnsi"/>
        </w:rPr>
      </w:pPr>
      <w:r w:rsidRPr="00830D80">
        <w:rPr>
          <w:rFonts w:asciiTheme="minorHAnsi" w:hAnsiTheme="minorHAnsi" w:cstheme="minorHAnsi"/>
        </w:rPr>
        <w:t>Resilience and Recovery Tasmania</w:t>
      </w:r>
    </w:p>
    <w:p w14:paraId="621E20B1" w14:textId="3D170F03" w:rsidR="00B306B4" w:rsidRPr="00830D80" w:rsidRDefault="00B306B4" w:rsidP="00530605">
      <w:pPr>
        <w:pStyle w:val="BulletL1"/>
        <w:rPr>
          <w:rFonts w:asciiTheme="minorHAnsi" w:hAnsiTheme="minorHAnsi" w:cstheme="minorHAnsi"/>
        </w:rPr>
      </w:pPr>
      <w:r w:rsidRPr="00830D80">
        <w:rPr>
          <w:rFonts w:asciiTheme="minorHAnsi" w:hAnsiTheme="minorHAnsi" w:cstheme="minorHAnsi"/>
        </w:rPr>
        <w:t>Risk</w:t>
      </w:r>
      <w:r w:rsidR="003C10E3" w:rsidRPr="00830D80">
        <w:rPr>
          <w:rFonts w:asciiTheme="minorHAnsi" w:hAnsiTheme="minorHAnsi" w:cstheme="minorHAnsi"/>
        </w:rPr>
        <w:t xml:space="preserve"> and Audit</w:t>
      </w:r>
    </w:p>
    <w:p w14:paraId="38D90BFB" w14:textId="77777777" w:rsidR="00B306B4" w:rsidRPr="00830D80" w:rsidRDefault="00B306B4" w:rsidP="00530605">
      <w:pPr>
        <w:pStyle w:val="BulletL1"/>
        <w:rPr>
          <w:rFonts w:asciiTheme="minorHAnsi" w:hAnsiTheme="minorHAnsi" w:cstheme="minorHAnsi"/>
        </w:rPr>
      </w:pPr>
      <w:r w:rsidRPr="00830D80">
        <w:rPr>
          <w:rFonts w:asciiTheme="minorHAnsi" w:hAnsiTheme="minorHAnsi" w:cstheme="minorHAnsi"/>
        </w:rPr>
        <w:t>Strategic Communications and Media</w:t>
      </w:r>
    </w:p>
    <w:p w14:paraId="65080985" w14:textId="77777777" w:rsidR="00D720F0" w:rsidRPr="00830D80" w:rsidRDefault="00D720F0">
      <w:pPr>
        <w:rPr>
          <w:rFonts w:asciiTheme="minorHAnsi" w:eastAsiaTheme="majorEastAsia" w:hAnsiTheme="minorHAnsi" w:cstheme="minorHAnsi"/>
          <w:b/>
          <w:color w:val="701622" w:themeColor="accent2"/>
          <w:sz w:val="40"/>
          <w:szCs w:val="34"/>
        </w:rPr>
      </w:pPr>
      <w:r w:rsidRPr="00830D80">
        <w:rPr>
          <w:rFonts w:asciiTheme="minorHAnsi" w:hAnsiTheme="minorHAnsi" w:cstheme="minorHAnsi"/>
          <w:sz w:val="40"/>
          <w:szCs w:val="34"/>
        </w:rPr>
        <w:br w:type="page"/>
      </w:r>
    </w:p>
    <w:p w14:paraId="79AD6250" w14:textId="4FCC2082" w:rsidR="00B306B4" w:rsidRPr="00830D80" w:rsidRDefault="00B306B4" w:rsidP="009655F2">
      <w:pPr>
        <w:pStyle w:val="Heading4"/>
        <w:rPr>
          <w:rFonts w:asciiTheme="minorHAnsi" w:hAnsiTheme="minorHAnsi" w:cstheme="minorHAnsi"/>
          <w:sz w:val="40"/>
          <w:szCs w:val="34"/>
        </w:rPr>
      </w:pPr>
      <w:r w:rsidRPr="00830D80">
        <w:rPr>
          <w:rFonts w:asciiTheme="minorHAnsi" w:hAnsiTheme="minorHAnsi" w:cstheme="minorHAnsi"/>
          <w:sz w:val="40"/>
          <w:szCs w:val="34"/>
        </w:rPr>
        <w:lastRenderedPageBreak/>
        <w:t xml:space="preserve">Executive </w:t>
      </w:r>
      <w:r w:rsidRPr="00830D80">
        <w:rPr>
          <w:rFonts w:asciiTheme="minorHAnsi" w:hAnsiTheme="minorHAnsi" w:cstheme="minorHAnsi"/>
          <w:sz w:val="44"/>
          <w:szCs w:val="36"/>
        </w:rPr>
        <w:t>Government</w:t>
      </w:r>
      <w:r w:rsidRPr="00830D80">
        <w:rPr>
          <w:rFonts w:asciiTheme="minorHAnsi" w:hAnsiTheme="minorHAnsi" w:cstheme="minorHAnsi"/>
          <w:sz w:val="40"/>
          <w:szCs w:val="34"/>
        </w:rPr>
        <w:t xml:space="preserve"> Services</w:t>
      </w:r>
    </w:p>
    <w:p w14:paraId="2470B044" w14:textId="7A517E8A" w:rsidR="008301F9" w:rsidRPr="00830D80" w:rsidRDefault="00B306B4" w:rsidP="009655F2">
      <w:pPr>
        <w:spacing w:before="120"/>
        <w:outlineLvl w:val="2"/>
        <w:rPr>
          <w:rFonts w:asciiTheme="minorHAnsi" w:hAnsiTheme="minorHAnsi" w:cstheme="minorHAnsi"/>
          <w:bCs/>
          <w:color w:val="auto"/>
        </w:rPr>
      </w:pPr>
      <w:r w:rsidRPr="00830D80">
        <w:rPr>
          <w:rFonts w:asciiTheme="minorHAnsi" w:hAnsiTheme="minorHAnsi" w:cstheme="minorHAnsi"/>
          <w:bCs/>
          <w:color w:val="auto"/>
        </w:rPr>
        <w:t>T</w:t>
      </w:r>
      <w:r w:rsidR="009655F2" w:rsidRPr="00830D80">
        <w:rPr>
          <w:rFonts w:asciiTheme="minorHAnsi" w:hAnsiTheme="minorHAnsi" w:cstheme="minorHAnsi"/>
          <w:bCs/>
          <w:color w:val="auto"/>
        </w:rPr>
        <w:t>he Executive Services unit provides expert governance, policy, and administrative support to the Tasmanian Government across a range of key functions. This includes advising on machinery of government matters, government administration, and whole-of-government policy development. The unit manages right-to-information processes, routine disclosure arrangements, personal information requests, and public interest disclosures, while also overseeing declarations of interest and conflict of interest management frameworks. In addition, Executive Services administers appointments to senior statutory positions and authorities, provides policy advice on the Tasmanian Government Board framework and fees, coordinates legal services, and supports the effective application of the Caretaker Conventions.</w:t>
      </w:r>
    </w:p>
    <w:p w14:paraId="4B65B3AE" w14:textId="5F283471" w:rsidR="00B306B4" w:rsidRPr="00830D80" w:rsidRDefault="00B306B4" w:rsidP="00B306B4">
      <w:pPr>
        <w:pStyle w:val="Heading4"/>
        <w:rPr>
          <w:rFonts w:asciiTheme="minorHAnsi" w:hAnsiTheme="minorHAnsi" w:cstheme="minorHAnsi"/>
        </w:rPr>
      </w:pPr>
      <w:r w:rsidRPr="00830D80">
        <w:rPr>
          <w:rFonts w:asciiTheme="minorHAnsi" w:hAnsiTheme="minorHAnsi" w:cstheme="minorHAnsi"/>
        </w:rPr>
        <w:t>Cabinet and Executive Council Office</w:t>
      </w:r>
    </w:p>
    <w:p w14:paraId="17AB0091" w14:textId="77777777"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The Cabinet and Executive Council Office supports the Premier, Cabinet, and Executive Council in their decision-making and formal processes. The office coordinates the flow of information and advice between government departments and Cabinet, manages Cabinet meetings and records, and ensures Cabinet decisions are communicated effectively.</w:t>
      </w:r>
    </w:p>
    <w:p w14:paraId="164172CD" w14:textId="77777777"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The office also supports the Executive Council, the formal body through which decisions requiring the Governor’s approval are made, by preparing documentation, coordinating meetings, and providing advice on constitutional and procedural matters.</w:t>
      </w:r>
    </w:p>
    <w:p w14:paraId="67DDD7D2" w14:textId="77777777" w:rsidR="00B306B4" w:rsidRPr="00830D80" w:rsidRDefault="00B306B4" w:rsidP="00B306B4">
      <w:pPr>
        <w:pStyle w:val="Heading4"/>
        <w:rPr>
          <w:rFonts w:asciiTheme="minorHAnsi" w:hAnsiTheme="minorHAnsi" w:cstheme="minorHAnsi"/>
        </w:rPr>
      </w:pPr>
      <w:r w:rsidRPr="00830D80">
        <w:rPr>
          <w:rFonts w:asciiTheme="minorHAnsi" w:hAnsiTheme="minorHAnsi" w:cstheme="minorHAnsi"/>
        </w:rPr>
        <w:t>Protocol and Events</w:t>
      </w:r>
    </w:p>
    <w:p w14:paraId="44AD79B7" w14:textId="10FC5113"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 xml:space="preserve">The Protocol </w:t>
      </w:r>
      <w:r w:rsidR="004C5283" w:rsidRPr="00830D80">
        <w:rPr>
          <w:rFonts w:asciiTheme="minorHAnsi" w:hAnsiTheme="minorHAnsi" w:cstheme="minorHAnsi"/>
        </w:rPr>
        <w:t>and Events unit</w:t>
      </w:r>
      <w:r w:rsidRPr="00830D80">
        <w:rPr>
          <w:rFonts w:asciiTheme="minorHAnsi" w:hAnsiTheme="minorHAnsi" w:cstheme="minorHAnsi"/>
        </w:rPr>
        <w:t xml:space="preserve"> plays a key role in promoting and representing Tasmania through the delivery of official visits, state ceremonial functions, recognition programs and major public events.</w:t>
      </w:r>
    </w:p>
    <w:p w14:paraId="4E2346EF" w14:textId="49D102A9"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The unit is responsible for the delivery and administration of a range of</w:t>
      </w:r>
      <w:r w:rsidR="003C7D39" w:rsidRPr="00830D80">
        <w:rPr>
          <w:rFonts w:asciiTheme="minorHAnsi" w:hAnsiTheme="minorHAnsi" w:cstheme="minorHAnsi"/>
        </w:rPr>
        <w:t>:</w:t>
      </w:r>
    </w:p>
    <w:p w14:paraId="3A65166B" w14:textId="77777777" w:rsidR="00B306B4" w:rsidRPr="00830D80" w:rsidRDefault="00B306B4" w:rsidP="00B306B4">
      <w:pPr>
        <w:pStyle w:val="BulletL1"/>
        <w:rPr>
          <w:rFonts w:asciiTheme="minorHAnsi" w:hAnsiTheme="minorHAnsi" w:cstheme="minorHAnsi"/>
        </w:rPr>
      </w:pPr>
      <w:r w:rsidRPr="00830D80">
        <w:rPr>
          <w:rFonts w:asciiTheme="minorHAnsi" w:hAnsiTheme="minorHAnsi" w:cstheme="minorHAnsi"/>
        </w:rPr>
        <w:t>Public Service Medal nominations and recognition processes</w:t>
      </w:r>
    </w:p>
    <w:p w14:paraId="5319C74F" w14:textId="77777777" w:rsidR="00B306B4" w:rsidRPr="00830D80" w:rsidRDefault="00B306B4" w:rsidP="00B306B4">
      <w:pPr>
        <w:pStyle w:val="BulletL1"/>
        <w:rPr>
          <w:rFonts w:asciiTheme="minorHAnsi" w:hAnsiTheme="minorHAnsi" w:cstheme="minorHAnsi"/>
        </w:rPr>
      </w:pPr>
      <w:r w:rsidRPr="00830D80">
        <w:rPr>
          <w:rFonts w:asciiTheme="minorHAnsi" w:hAnsiTheme="minorHAnsi" w:cstheme="minorHAnsi"/>
        </w:rPr>
        <w:t>Premier's Long Service Recognition Awards</w:t>
      </w:r>
    </w:p>
    <w:p w14:paraId="1F0003A2" w14:textId="0B3E0284" w:rsidR="00B306B4" w:rsidRPr="00830D80" w:rsidRDefault="00B306B4" w:rsidP="00B306B4">
      <w:pPr>
        <w:pStyle w:val="BulletL1"/>
        <w:rPr>
          <w:rFonts w:asciiTheme="minorHAnsi" w:hAnsiTheme="minorHAnsi" w:cstheme="minorHAnsi"/>
        </w:rPr>
      </w:pPr>
      <w:r w:rsidRPr="00830D80">
        <w:rPr>
          <w:rFonts w:asciiTheme="minorHAnsi" w:hAnsiTheme="minorHAnsi" w:cstheme="minorHAnsi"/>
        </w:rPr>
        <w:t xml:space="preserve">Order of Australia </w:t>
      </w:r>
      <w:r w:rsidR="00D1232D" w:rsidRPr="00830D80">
        <w:rPr>
          <w:rFonts w:asciiTheme="minorHAnsi" w:hAnsiTheme="minorHAnsi" w:cstheme="minorHAnsi"/>
        </w:rPr>
        <w:t>and Bravery Decorations</w:t>
      </w:r>
    </w:p>
    <w:p w14:paraId="5E9820D6" w14:textId="77777777" w:rsidR="00B306B4" w:rsidRPr="00830D80" w:rsidRDefault="00B306B4" w:rsidP="00B306B4">
      <w:pPr>
        <w:pStyle w:val="BulletL1"/>
        <w:rPr>
          <w:rFonts w:asciiTheme="minorHAnsi" w:hAnsiTheme="minorHAnsi" w:cstheme="minorHAnsi"/>
        </w:rPr>
      </w:pPr>
      <w:r w:rsidRPr="00830D80">
        <w:rPr>
          <w:rFonts w:asciiTheme="minorHAnsi" w:hAnsiTheme="minorHAnsi" w:cstheme="minorHAnsi"/>
        </w:rPr>
        <w:t>State funerals and memorial services</w:t>
      </w:r>
    </w:p>
    <w:p w14:paraId="0D309A6C" w14:textId="77777777" w:rsidR="00B306B4" w:rsidRPr="00830D80" w:rsidRDefault="00B306B4" w:rsidP="00B306B4">
      <w:pPr>
        <w:pStyle w:val="BulletL1"/>
        <w:rPr>
          <w:rFonts w:asciiTheme="minorHAnsi" w:hAnsiTheme="minorHAnsi" w:cstheme="minorHAnsi"/>
        </w:rPr>
      </w:pPr>
      <w:r w:rsidRPr="00830D80">
        <w:rPr>
          <w:rFonts w:asciiTheme="minorHAnsi" w:hAnsiTheme="minorHAnsi" w:cstheme="minorHAnsi"/>
        </w:rPr>
        <w:t>Flag protocols and official congratulatory messages</w:t>
      </w:r>
    </w:p>
    <w:p w14:paraId="1CA0CB32" w14:textId="77777777" w:rsidR="00B306B4" w:rsidRPr="00830D80" w:rsidRDefault="00B306B4" w:rsidP="00B306B4">
      <w:pPr>
        <w:pStyle w:val="BulletL1"/>
        <w:rPr>
          <w:rFonts w:asciiTheme="minorHAnsi" w:hAnsiTheme="minorHAnsi" w:cstheme="minorHAnsi"/>
        </w:rPr>
      </w:pPr>
      <w:r w:rsidRPr="00830D80">
        <w:rPr>
          <w:rFonts w:asciiTheme="minorHAnsi" w:hAnsiTheme="minorHAnsi" w:cstheme="minorHAnsi"/>
        </w:rPr>
        <w:t>Advice on and application of the Order of Precedence</w:t>
      </w:r>
    </w:p>
    <w:p w14:paraId="5FA00C36" w14:textId="77777777" w:rsidR="00B306B4" w:rsidRPr="00830D80" w:rsidRDefault="00B306B4" w:rsidP="00B306B4">
      <w:pPr>
        <w:pStyle w:val="BulletL1"/>
        <w:rPr>
          <w:rFonts w:asciiTheme="minorHAnsi" w:hAnsiTheme="minorHAnsi" w:cstheme="minorHAnsi"/>
        </w:rPr>
      </w:pPr>
      <w:r w:rsidRPr="00830D80">
        <w:rPr>
          <w:rFonts w:asciiTheme="minorHAnsi" w:hAnsiTheme="minorHAnsi" w:cstheme="minorHAnsi"/>
        </w:rPr>
        <w:t>Tasmania’s participation in the Australian of the Year Awards program</w:t>
      </w:r>
    </w:p>
    <w:p w14:paraId="1A0165A9" w14:textId="77777777" w:rsidR="00B306B4" w:rsidRPr="00830D80" w:rsidRDefault="00B306B4" w:rsidP="00B306B4">
      <w:pPr>
        <w:pStyle w:val="BulletL1"/>
        <w:rPr>
          <w:rFonts w:asciiTheme="minorHAnsi" w:hAnsiTheme="minorHAnsi" w:cstheme="minorHAnsi"/>
        </w:rPr>
      </w:pPr>
      <w:r w:rsidRPr="00830D80">
        <w:rPr>
          <w:rFonts w:asciiTheme="minorHAnsi" w:hAnsiTheme="minorHAnsi" w:cstheme="minorHAnsi"/>
        </w:rPr>
        <w:t>Regional and community engagement and celebrations.</w:t>
      </w:r>
    </w:p>
    <w:p w14:paraId="67757517" w14:textId="77777777" w:rsidR="003C7D39" w:rsidRPr="00830D80" w:rsidRDefault="003C7D39" w:rsidP="003C7D39">
      <w:pPr>
        <w:pStyle w:val="BulletL1"/>
        <w:numPr>
          <w:ilvl w:val="0"/>
          <w:numId w:val="0"/>
        </w:numPr>
        <w:ind w:left="720"/>
        <w:rPr>
          <w:rFonts w:asciiTheme="minorHAnsi" w:hAnsiTheme="minorHAnsi" w:cstheme="minorHAnsi"/>
        </w:rPr>
      </w:pPr>
    </w:p>
    <w:p w14:paraId="6D2C596B" w14:textId="61013152" w:rsidR="00B306B4" w:rsidRPr="00830D80" w:rsidRDefault="00B306B4" w:rsidP="00B306B4">
      <w:pPr>
        <w:pStyle w:val="Heading3"/>
        <w:rPr>
          <w:rFonts w:asciiTheme="minorHAnsi" w:hAnsiTheme="minorHAnsi" w:cstheme="minorHAnsi"/>
        </w:rPr>
      </w:pPr>
      <w:r w:rsidRPr="00830D80">
        <w:rPr>
          <w:rFonts w:asciiTheme="minorHAnsi" w:hAnsiTheme="minorHAnsi" w:cstheme="minorHAnsi"/>
        </w:rPr>
        <w:lastRenderedPageBreak/>
        <w:t>Resilience and Recovery Tasmania</w:t>
      </w:r>
    </w:p>
    <w:p w14:paraId="596F5861" w14:textId="77777777" w:rsidR="00B306B4" w:rsidRPr="00830D80" w:rsidRDefault="00B306B4" w:rsidP="00B306B4">
      <w:pPr>
        <w:pStyle w:val="BodyText"/>
        <w:rPr>
          <w:rFonts w:asciiTheme="minorHAnsi" w:eastAsiaTheme="minorHAnsi" w:hAnsiTheme="minorHAnsi" w:cstheme="minorHAnsi"/>
          <w:lang w:eastAsia="en-US"/>
        </w:rPr>
      </w:pPr>
      <w:r w:rsidRPr="00830D80">
        <w:rPr>
          <w:rFonts w:asciiTheme="minorHAnsi" w:eastAsiaTheme="minorHAnsi" w:hAnsiTheme="minorHAnsi" w:cstheme="minorHAnsi"/>
          <w:lang w:eastAsia="en-US"/>
        </w:rPr>
        <w:t>The Resilience and Recovery Tasmania unit:</w:t>
      </w:r>
    </w:p>
    <w:p w14:paraId="1F9E5A7B" w14:textId="0D94E228" w:rsidR="00B306B4" w:rsidRPr="00830D80" w:rsidRDefault="00B306B4" w:rsidP="008776CB">
      <w:pPr>
        <w:pStyle w:val="BulletL1"/>
        <w:rPr>
          <w:rFonts w:asciiTheme="minorHAnsi" w:hAnsiTheme="minorHAnsi" w:cstheme="minorHAnsi"/>
        </w:rPr>
      </w:pPr>
      <w:r w:rsidRPr="00830D80">
        <w:rPr>
          <w:rFonts w:asciiTheme="minorHAnsi" w:hAnsiTheme="minorHAnsi" w:cstheme="minorHAnsi"/>
        </w:rPr>
        <w:t>delivers strategic, whole-of-government initiatives that he</w:t>
      </w:r>
      <w:r w:rsidR="00A0104C">
        <w:rPr>
          <w:rFonts w:asciiTheme="minorHAnsi" w:hAnsiTheme="minorHAnsi" w:cstheme="minorHAnsi"/>
        </w:rPr>
        <w:t>l</w:t>
      </w:r>
      <w:r w:rsidRPr="00830D80">
        <w:rPr>
          <w:rFonts w:asciiTheme="minorHAnsi" w:hAnsiTheme="minorHAnsi" w:cstheme="minorHAnsi"/>
        </w:rPr>
        <w:t>p the Tasmanian community before, during and after natural disasters and security incidents</w:t>
      </w:r>
    </w:p>
    <w:p w14:paraId="1901E0FA" w14:textId="77777777" w:rsidR="00B306B4" w:rsidRPr="00830D80" w:rsidRDefault="00B306B4" w:rsidP="008776CB">
      <w:pPr>
        <w:pStyle w:val="BulletL1"/>
        <w:rPr>
          <w:rFonts w:asciiTheme="minorHAnsi" w:hAnsiTheme="minorHAnsi" w:cstheme="minorHAnsi"/>
        </w:rPr>
      </w:pPr>
      <w:r w:rsidRPr="00830D80">
        <w:rPr>
          <w:rFonts w:asciiTheme="minorHAnsi" w:hAnsiTheme="minorHAnsi" w:cstheme="minorHAnsi"/>
        </w:rPr>
        <w:t>coordinates disaster recovery support and disaster risk reduction, including through intergovernmental funding arrangements</w:t>
      </w:r>
    </w:p>
    <w:p w14:paraId="78208473" w14:textId="77777777" w:rsidR="00B306B4" w:rsidRPr="00830D80" w:rsidRDefault="00B306B4" w:rsidP="008776CB">
      <w:pPr>
        <w:pStyle w:val="BulletL1"/>
        <w:rPr>
          <w:rFonts w:asciiTheme="minorHAnsi" w:hAnsiTheme="minorHAnsi" w:cstheme="minorHAnsi"/>
        </w:rPr>
      </w:pPr>
      <w:r w:rsidRPr="00830D80">
        <w:rPr>
          <w:rFonts w:asciiTheme="minorHAnsi" w:hAnsiTheme="minorHAnsi" w:cstheme="minorHAnsi"/>
        </w:rPr>
        <w:t>is the custodian of TasALERT, the Tasmanian Government’s official source of emergency information and warnings</w:t>
      </w:r>
    </w:p>
    <w:p w14:paraId="1286215F" w14:textId="7825BAEF" w:rsidR="00B306B4" w:rsidRPr="00830D80" w:rsidRDefault="00B306B4" w:rsidP="008776CB">
      <w:pPr>
        <w:pStyle w:val="BulletL1"/>
        <w:rPr>
          <w:rFonts w:asciiTheme="minorHAnsi" w:hAnsiTheme="minorHAnsi" w:cstheme="minorHAnsi"/>
        </w:rPr>
      </w:pPr>
      <w:r w:rsidRPr="00830D80">
        <w:rPr>
          <w:rFonts w:asciiTheme="minorHAnsi" w:hAnsiTheme="minorHAnsi" w:cstheme="minorHAnsi"/>
        </w:rPr>
        <w:t>manages Tasmania’s Protective Security Policy Framework to uplift Tasmanian Government security and supports Tasmania’s involvement in national security activities.</w:t>
      </w:r>
    </w:p>
    <w:p w14:paraId="3EBAFB13" w14:textId="77777777" w:rsidR="00B306B4" w:rsidRPr="00830D80" w:rsidRDefault="00B306B4" w:rsidP="00B306B4">
      <w:pPr>
        <w:pStyle w:val="Heading3"/>
        <w:rPr>
          <w:rFonts w:asciiTheme="minorHAnsi" w:hAnsiTheme="minorHAnsi" w:cstheme="minorHAnsi"/>
        </w:rPr>
      </w:pPr>
      <w:r w:rsidRPr="00830D80">
        <w:rPr>
          <w:rFonts w:asciiTheme="minorHAnsi" w:hAnsiTheme="minorHAnsi" w:cstheme="minorHAnsi"/>
        </w:rPr>
        <w:t>Risk and Audit</w:t>
      </w:r>
    </w:p>
    <w:p w14:paraId="263EDF45" w14:textId="4ABF74DE"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The Risk and Audit unit deliver</w:t>
      </w:r>
      <w:r w:rsidR="00D1232D" w:rsidRPr="00830D80">
        <w:rPr>
          <w:rFonts w:asciiTheme="minorHAnsi" w:hAnsiTheme="minorHAnsi" w:cstheme="minorHAnsi"/>
        </w:rPr>
        <w:t>s</w:t>
      </w:r>
      <w:r w:rsidRPr="00830D80">
        <w:rPr>
          <w:rFonts w:asciiTheme="minorHAnsi" w:hAnsiTheme="minorHAnsi" w:cstheme="minorHAnsi"/>
        </w:rPr>
        <w:t xml:space="preserve"> internal audit, enterprise risk management, and work health and safety functions. The unit also performs the role of Agency Security Advisor, providing oversight of protective security arrangements in line with the Tasmanian Protective Security Policy Framework.</w:t>
      </w:r>
    </w:p>
    <w:p w14:paraId="55082BF6" w14:textId="48C71CD9" w:rsidR="00B306B4" w:rsidRPr="00830D80" w:rsidRDefault="00B306B4" w:rsidP="00B306B4">
      <w:pPr>
        <w:pStyle w:val="Heading3"/>
        <w:rPr>
          <w:rFonts w:asciiTheme="minorHAnsi" w:hAnsiTheme="minorHAnsi" w:cstheme="minorHAnsi"/>
        </w:rPr>
      </w:pPr>
      <w:r w:rsidRPr="00830D80">
        <w:rPr>
          <w:rFonts w:asciiTheme="minorHAnsi" w:hAnsiTheme="minorHAnsi" w:cstheme="minorHAnsi"/>
        </w:rPr>
        <w:t>Strategic Communications and Media</w:t>
      </w:r>
    </w:p>
    <w:p w14:paraId="358B6AAA" w14:textId="60BAF50D"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The Strategic Communications and Media unit provides specialist communications, media, marketing and graphic design advice and services to a range of stakeholders including DPAC business units, Tasmanian Government agencies, the Government Media Office, the Tasmanian community</w:t>
      </w:r>
      <w:r w:rsidR="00D1232D" w:rsidRPr="00830D80">
        <w:rPr>
          <w:rFonts w:asciiTheme="minorHAnsi" w:hAnsiTheme="minorHAnsi" w:cstheme="minorHAnsi"/>
        </w:rPr>
        <w:t>.</w:t>
      </w:r>
    </w:p>
    <w:p w14:paraId="2226A8B3" w14:textId="2A2615B2" w:rsidR="0049437D" w:rsidRPr="00830D80" w:rsidRDefault="00B306B4" w:rsidP="00B306B4">
      <w:pPr>
        <w:pStyle w:val="BodyText"/>
        <w:rPr>
          <w:rFonts w:asciiTheme="minorHAnsi" w:hAnsiTheme="minorHAnsi" w:cstheme="minorHAnsi"/>
        </w:rPr>
      </w:pPr>
      <w:r w:rsidRPr="00830D80">
        <w:rPr>
          <w:rFonts w:asciiTheme="minorHAnsi" w:hAnsiTheme="minorHAnsi" w:cstheme="minorHAnsi"/>
        </w:rPr>
        <w:t xml:space="preserve">The unit provides whole-of-government advice about the Tasmanian Government brand and manages the Tasmanian Government Corporate Brand Identity and Communications Policy and the communications website </w:t>
      </w:r>
      <w:hyperlink r:id="rId28" w:history="1">
        <w:r w:rsidR="0049437D" w:rsidRPr="00830D80">
          <w:rPr>
            <w:rStyle w:val="Hyperlink"/>
            <w:rFonts w:asciiTheme="minorHAnsi" w:hAnsiTheme="minorHAnsi" w:cstheme="minorHAnsi"/>
          </w:rPr>
          <w:t>www.tas.gov.au/communications</w:t>
        </w:r>
      </w:hyperlink>
    </w:p>
    <w:p w14:paraId="4087BD9F" w14:textId="4FF26C04" w:rsidR="00B306B4" w:rsidRPr="00830D80" w:rsidRDefault="00B306B4" w:rsidP="00B306B4">
      <w:pPr>
        <w:pStyle w:val="BodyText"/>
        <w:rPr>
          <w:rFonts w:asciiTheme="minorHAnsi" w:hAnsiTheme="minorHAnsi" w:cstheme="minorHAnsi"/>
        </w:rPr>
      </w:pPr>
      <w:r w:rsidRPr="00830D80">
        <w:rPr>
          <w:rFonts w:asciiTheme="minorHAnsi" w:hAnsiTheme="minorHAnsi" w:cstheme="minorHAnsi"/>
        </w:rPr>
        <w:t>The unit also manages the Marketing and Communications Services Panel and the whole-of-government Media Monitoring contract.</w:t>
      </w:r>
    </w:p>
    <w:p w14:paraId="4EC7705F" w14:textId="77777777" w:rsidR="00D720F0" w:rsidRPr="00830D80" w:rsidRDefault="00D720F0">
      <w:pPr>
        <w:rPr>
          <w:rFonts w:asciiTheme="minorHAnsi" w:eastAsiaTheme="majorEastAsia" w:hAnsiTheme="minorHAnsi" w:cstheme="minorHAnsi"/>
          <w:b/>
          <w:color w:val="701622" w:themeColor="accent2"/>
          <w:sz w:val="52"/>
          <w:szCs w:val="52"/>
        </w:rPr>
      </w:pPr>
      <w:r w:rsidRPr="00830D80">
        <w:rPr>
          <w:rFonts w:asciiTheme="minorHAnsi" w:hAnsiTheme="minorHAnsi" w:cstheme="minorHAnsi"/>
        </w:rPr>
        <w:br w:type="page"/>
      </w:r>
    </w:p>
    <w:p w14:paraId="19688228" w14:textId="00621B8C" w:rsidR="00B306B4" w:rsidRPr="00830D80" w:rsidRDefault="00B306B4" w:rsidP="00B306B4">
      <w:pPr>
        <w:pStyle w:val="Heading2"/>
        <w:rPr>
          <w:rFonts w:asciiTheme="minorHAnsi" w:hAnsiTheme="minorHAnsi" w:cstheme="minorHAnsi"/>
        </w:rPr>
      </w:pPr>
      <w:r w:rsidRPr="00830D80">
        <w:rPr>
          <w:rFonts w:asciiTheme="minorHAnsi" w:hAnsiTheme="minorHAnsi" w:cstheme="minorHAnsi"/>
        </w:rPr>
        <w:lastRenderedPageBreak/>
        <w:t>Keeping Children Safe Coordination Taskforce</w:t>
      </w:r>
    </w:p>
    <w:p w14:paraId="2779BA79" w14:textId="19E271D1" w:rsidR="003304B4" w:rsidRPr="00830D80" w:rsidRDefault="00B306B4" w:rsidP="0094250E">
      <w:pPr>
        <w:pStyle w:val="BodyText"/>
        <w:rPr>
          <w:rFonts w:asciiTheme="minorHAnsi" w:eastAsiaTheme="majorEastAsia" w:hAnsiTheme="minorHAnsi" w:cstheme="minorHAnsi"/>
        </w:rPr>
      </w:pPr>
      <w:r w:rsidRPr="00830D80">
        <w:rPr>
          <w:rFonts w:asciiTheme="minorHAnsi" w:eastAsiaTheme="majorEastAsia" w:hAnsiTheme="minorHAnsi" w:cstheme="minorHAnsi"/>
        </w:rPr>
        <w:t xml:space="preserve">The </w:t>
      </w:r>
      <w:r w:rsidR="004C5283" w:rsidRPr="00830D80">
        <w:rPr>
          <w:rFonts w:asciiTheme="minorHAnsi" w:eastAsiaTheme="majorEastAsia" w:hAnsiTheme="minorHAnsi" w:cstheme="minorHAnsi"/>
        </w:rPr>
        <w:t>t</w:t>
      </w:r>
      <w:r w:rsidRPr="00830D80">
        <w:rPr>
          <w:rFonts w:asciiTheme="minorHAnsi" w:eastAsiaTheme="majorEastAsia" w:hAnsiTheme="minorHAnsi" w:cstheme="minorHAnsi"/>
        </w:rPr>
        <w:t>askforce coordinates the Tasmanian Government’s implementation of the recommendations from the Commission of Inquiry into the Tasmanian Government’s Responses to Child Sexual Abuse in Institutional Settings, as well as related reviews.</w:t>
      </w:r>
    </w:p>
    <w:p w14:paraId="6A4F8480" w14:textId="77777777" w:rsidR="00B306B4" w:rsidRPr="00830D80" w:rsidRDefault="00B306B4" w:rsidP="00B306B4">
      <w:pPr>
        <w:pStyle w:val="Heading3"/>
        <w:rPr>
          <w:rFonts w:asciiTheme="minorHAnsi" w:hAnsiTheme="minorHAnsi" w:cstheme="minorHAnsi"/>
        </w:rPr>
      </w:pPr>
      <w:r w:rsidRPr="00830D80">
        <w:rPr>
          <w:rFonts w:asciiTheme="minorHAnsi" w:hAnsiTheme="minorHAnsi" w:cstheme="minorHAnsi"/>
        </w:rPr>
        <w:t>Child and Youth Wellbeing</w:t>
      </w:r>
    </w:p>
    <w:p w14:paraId="6EB1E331" w14:textId="77035F49" w:rsidR="00F67A02" w:rsidRPr="00830D80" w:rsidRDefault="00F67A02" w:rsidP="00956A3A">
      <w:pPr>
        <w:pStyle w:val="BodyText"/>
        <w:rPr>
          <w:rFonts w:asciiTheme="minorHAnsi" w:hAnsiTheme="minorHAnsi" w:cstheme="minorHAnsi"/>
        </w:rPr>
      </w:pPr>
      <w:r w:rsidRPr="00830D80">
        <w:rPr>
          <w:rFonts w:asciiTheme="minorHAnsi" w:hAnsiTheme="minorHAnsi" w:cstheme="minorHAnsi"/>
        </w:rPr>
        <w:t xml:space="preserve">The Child and Youth Wellbeing </w:t>
      </w:r>
      <w:r w:rsidR="003C7D39" w:rsidRPr="00830D80">
        <w:rPr>
          <w:rFonts w:asciiTheme="minorHAnsi" w:hAnsiTheme="minorHAnsi" w:cstheme="minorHAnsi"/>
        </w:rPr>
        <w:t>team</w:t>
      </w:r>
      <w:r w:rsidRPr="00830D80">
        <w:rPr>
          <w:rFonts w:asciiTheme="minorHAnsi" w:hAnsiTheme="minorHAnsi" w:cstheme="minorHAnsi"/>
        </w:rPr>
        <w:t xml:space="preserve"> oversees programs that respond to the needs of children, young people and families. This includes early years support, parenting programs, activities that bring communities together, and services designed around the needs of local communities.</w:t>
      </w:r>
    </w:p>
    <w:p w14:paraId="079B0961" w14:textId="3A65CE8E" w:rsidR="00B306B4" w:rsidRPr="00830D80" w:rsidRDefault="00B60312" w:rsidP="00956A3A">
      <w:pPr>
        <w:pStyle w:val="BodyText"/>
        <w:rPr>
          <w:rFonts w:asciiTheme="minorHAnsi" w:hAnsiTheme="minorHAnsi" w:cstheme="minorHAnsi"/>
        </w:rPr>
      </w:pPr>
      <w:r w:rsidRPr="00830D80">
        <w:rPr>
          <w:rFonts w:asciiTheme="minorHAnsi" w:hAnsiTheme="minorHAnsi" w:cstheme="minorHAnsi"/>
        </w:rPr>
        <w:t xml:space="preserve">Child and Youth Wellbeing oversee It Takes a Village: Tasmania’s long-term strategy to improve the wellbeing of children </w:t>
      </w:r>
      <w:r w:rsidR="00B306B4" w:rsidRPr="00830D80">
        <w:rPr>
          <w:rFonts w:asciiTheme="minorHAnsi" w:hAnsiTheme="minorHAnsi" w:cstheme="minorHAnsi"/>
        </w:rPr>
        <w:t>and young people from pregnancy to 25 years, with a strong focus on the first 1,000 days of a child’s life.</w:t>
      </w:r>
    </w:p>
    <w:p w14:paraId="1115B4EF" w14:textId="542ED44A" w:rsidR="00B306B4" w:rsidRPr="00830D80" w:rsidRDefault="00B306B4" w:rsidP="00B306B4">
      <w:pPr>
        <w:pStyle w:val="Heading3"/>
        <w:rPr>
          <w:rFonts w:asciiTheme="minorHAnsi" w:hAnsiTheme="minorHAnsi" w:cstheme="minorHAnsi"/>
        </w:rPr>
      </w:pPr>
      <w:r w:rsidRPr="00830D80">
        <w:rPr>
          <w:rFonts w:asciiTheme="minorHAnsi" w:hAnsiTheme="minorHAnsi" w:cstheme="minorHAnsi"/>
        </w:rPr>
        <w:t>Women’s Policy</w:t>
      </w:r>
    </w:p>
    <w:p w14:paraId="08CAEF46" w14:textId="0DBD3B5B" w:rsidR="00B306B4" w:rsidRPr="00830D80" w:rsidRDefault="00B306B4" w:rsidP="00956A3A">
      <w:pPr>
        <w:pStyle w:val="BodyText"/>
        <w:rPr>
          <w:rFonts w:asciiTheme="minorHAnsi" w:hAnsiTheme="minorHAnsi" w:cstheme="minorHAnsi"/>
        </w:rPr>
      </w:pPr>
      <w:r w:rsidRPr="00830D80">
        <w:rPr>
          <w:rFonts w:asciiTheme="minorHAnsi" w:hAnsiTheme="minorHAnsi" w:cstheme="minorHAnsi"/>
        </w:rPr>
        <w:t xml:space="preserve">The Women’s Policy </w:t>
      </w:r>
      <w:r w:rsidR="003C7D39" w:rsidRPr="00830D80">
        <w:rPr>
          <w:rFonts w:asciiTheme="minorHAnsi" w:hAnsiTheme="minorHAnsi" w:cstheme="minorHAnsi"/>
        </w:rPr>
        <w:t>team</w:t>
      </w:r>
      <w:r w:rsidRPr="00830D80">
        <w:rPr>
          <w:rFonts w:asciiTheme="minorHAnsi" w:hAnsiTheme="minorHAnsi" w:cstheme="minorHAnsi"/>
        </w:rPr>
        <w:t xml:space="preserve"> leads the Tasmanian Government’s policy agenda on gender equality and oversees </w:t>
      </w:r>
      <w:r w:rsidR="007D508B" w:rsidRPr="00830D80">
        <w:rPr>
          <w:rFonts w:asciiTheme="minorHAnsi" w:hAnsiTheme="minorHAnsi" w:cstheme="minorHAnsi"/>
        </w:rPr>
        <w:t>the</w:t>
      </w:r>
      <w:r w:rsidR="007D508B" w:rsidRPr="00830D80">
        <w:rPr>
          <w:rFonts w:asciiTheme="minorHAnsi" w:hAnsiTheme="minorHAnsi" w:cstheme="minorHAnsi"/>
          <w:b/>
        </w:rPr>
        <w:t xml:space="preserve"> </w:t>
      </w:r>
      <w:r w:rsidRPr="00830D80">
        <w:rPr>
          <w:rFonts w:asciiTheme="minorHAnsi" w:hAnsiTheme="minorHAnsi" w:cstheme="minorHAnsi"/>
        </w:rPr>
        <w:t>implementation of Equal Means Equal: Tasmanian Women’s Strategy 2022–2027.</w:t>
      </w:r>
    </w:p>
    <w:p w14:paraId="6C49F79D" w14:textId="1E3FA358" w:rsidR="00B306B4" w:rsidRPr="00830D80" w:rsidRDefault="00B306B4" w:rsidP="00956A3A">
      <w:pPr>
        <w:pStyle w:val="BodyText"/>
        <w:rPr>
          <w:rFonts w:asciiTheme="minorHAnsi" w:hAnsiTheme="minorHAnsi" w:cstheme="minorHAnsi"/>
        </w:rPr>
      </w:pPr>
      <w:r w:rsidRPr="00830D80">
        <w:rPr>
          <w:rFonts w:asciiTheme="minorHAnsi" w:hAnsiTheme="minorHAnsi" w:cstheme="minorHAnsi"/>
        </w:rPr>
        <w:t>Portfolio priorities include:</w:t>
      </w:r>
    </w:p>
    <w:p w14:paraId="6CAD4229" w14:textId="0A6A2191" w:rsidR="00B306B4" w:rsidRPr="00830D80" w:rsidRDefault="00B306B4" w:rsidP="008776CB">
      <w:pPr>
        <w:pStyle w:val="BulletL1"/>
        <w:rPr>
          <w:rFonts w:asciiTheme="minorHAnsi" w:hAnsiTheme="minorHAnsi" w:cstheme="minorHAnsi"/>
        </w:rPr>
      </w:pPr>
      <w:r w:rsidRPr="00830D80">
        <w:rPr>
          <w:rFonts w:asciiTheme="minorHAnsi" w:hAnsiTheme="minorHAnsi" w:cstheme="minorHAnsi"/>
        </w:rPr>
        <w:t xml:space="preserve">supporting the Tasmanian Women’s Council in its role as the </w:t>
      </w:r>
      <w:r w:rsidR="004B2916" w:rsidRPr="00830D80">
        <w:rPr>
          <w:rFonts w:asciiTheme="minorHAnsi" w:hAnsiTheme="minorHAnsi" w:cstheme="minorHAnsi"/>
        </w:rPr>
        <w:t>g</w:t>
      </w:r>
      <w:r w:rsidRPr="00830D80">
        <w:rPr>
          <w:rFonts w:asciiTheme="minorHAnsi" w:hAnsiTheme="minorHAnsi" w:cstheme="minorHAnsi"/>
        </w:rPr>
        <w:t>overnment’s advisory body on issues affecting women and girls</w:t>
      </w:r>
    </w:p>
    <w:p w14:paraId="4DD0101C" w14:textId="77777777" w:rsidR="00B306B4" w:rsidRPr="00830D80" w:rsidRDefault="00B306B4" w:rsidP="008776CB">
      <w:pPr>
        <w:pStyle w:val="BulletL1"/>
        <w:rPr>
          <w:rFonts w:asciiTheme="minorHAnsi" w:hAnsiTheme="minorHAnsi" w:cstheme="minorHAnsi"/>
        </w:rPr>
      </w:pPr>
      <w:r w:rsidRPr="00830D80">
        <w:rPr>
          <w:rFonts w:asciiTheme="minorHAnsi" w:hAnsiTheme="minorHAnsi" w:cstheme="minorHAnsi"/>
        </w:rPr>
        <w:t>recognising and celebrating the achievements of women and girls, including through administering the annual International Women’s Day Small Grants Program</w:t>
      </w:r>
    </w:p>
    <w:p w14:paraId="4206EDB2" w14:textId="77777777" w:rsidR="00B306B4" w:rsidRPr="00830D80" w:rsidRDefault="00B306B4" w:rsidP="008776CB">
      <w:pPr>
        <w:pStyle w:val="BulletL1"/>
        <w:rPr>
          <w:rFonts w:asciiTheme="minorHAnsi" w:hAnsiTheme="minorHAnsi" w:cstheme="minorHAnsi"/>
        </w:rPr>
      </w:pPr>
      <w:r w:rsidRPr="00830D80">
        <w:rPr>
          <w:rFonts w:asciiTheme="minorHAnsi" w:hAnsiTheme="minorHAnsi" w:cstheme="minorHAnsi"/>
        </w:rPr>
        <w:t>increasing women’s representation in leadership positions through initiatives such as the Tasmanian Women’s Leadership Scholarships Grants Program</w:t>
      </w:r>
    </w:p>
    <w:p w14:paraId="1ED9923E" w14:textId="77777777" w:rsidR="00B306B4" w:rsidRPr="00830D80" w:rsidRDefault="00B306B4" w:rsidP="008776CB">
      <w:pPr>
        <w:pStyle w:val="BulletL1"/>
        <w:rPr>
          <w:rFonts w:asciiTheme="minorHAnsi" w:hAnsiTheme="minorHAnsi" w:cstheme="minorHAnsi"/>
        </w:rPr>
      </w:pPr>
      <w:r w:rsidRPr="00830D80">
        <w:rPr>
          <w:rFonts w:asciiTheme="minorHAnsi" w:hAnsiTheme="minorHAnsi" w:cstheme="minorHAnsi"/>
        </w:rPr>
        <w:t>encouraging greater participation of women on Tasmanian Government boards and committees through the Tasmanian Women’s Register and Tasmanian Women’s Register Certification Program</w:t>
      </w:r>
    </w:p>
    <w:p w14:paraId="1BCC206E" w14:textId="0611A9BD" w:rsidR="003944A1" w:rsidRPr="00830D80" w:rsidRDefault="00B306B4" w:rsidP="008776CB">
      <w:pPr>
        <w:pStyle w:val="BulletL1"/>
        <w:rPr>
          <w:rFonts w:asciiTheme="minorHAnsi" w:hAnsiTheme="minorHAnsi" w:cstheme="minorHAnsi"/>
        </w:rPr>
      </w:pPr>
      <w:r w:rsidRPr="00830D80">
        <w:rPr>
          <w:rFonts w:asciiTheme="minorHAnsi" w:hAnsiTheme="minorHAnsi" w:cstheme="minorHAnsi"/>
        </w:rPr>
        <w:t>providing whole-of-government policy advice on issues affecting women, gender equality and women’s representation.</w:t>
      </w:r>
    </w:p>
    <w:p w14:paraId="6EA96C55" w14:textId="77777777" w:rsidR="003944A1" w:rsidRPr="00830D80" w:rsidRDefault="003944A1">
      <w:pPr>
        <w:rPr>
          <w:rFonts w:asciiTheme="minorHAnsi" w:eastAsiaTheme="minorHAnsi" w:hAnsiTheme="minorHAnsi" w:cstheme="minorHAnsi"/>
          <w:szCs w:val="22"/>
          <w:lang w:eastAsia="en-US"/>
        </w:rPr>
      </w:pPr>
      <w:r w:rsidRPr="00830D80">
        <w:rPr>
          <w:rFonts w:asciiTheme="minorHAnsi" w:hAnsiTheme="minorHAnsi" w:cstheme="minorHAnsi"/>
        </w:rPr>
        <w:br w:type="page"/>
      </w:r>
    </w:p>
    <w:p w14:paraId="3C1E3574" w14:textId="77777777" w:rsidR="00265412" w:rsidRPr="00830D80" w:rsidRDefault="00265412" w:rsidP="00265412">
      <w:pPr>
        <w:pStyle w:val="Heading2"/>
        <w:rPr>
          <w:rFonts w:asciiTheme="minorHAnsi" w:hAnsiTheme="minorHAnsi" w:cstheme="minorHAnsi"/>
        </w:rPr>
      </w:pPr>
      <w:r w:rsidRPr="00830D80">
        <w:rPr>
          <w:rFonts w:asciiTheme="minorHAnsi" w:hAnsiTheme="minorHAnsi" w:cstheme="minorHAnsi"/>
        </w:rPr>
        <w:lastRenderedPageBreak/>
        <w:t>Office of Parliamentary Counsel</w:t>
      </w:r>
    </w:p>
    <w:p w14:paraId="6DF56BE5" w14:textId="77777777" w:rsidR="00265412" w:rsidRPr="00830D80" w:rsidRDefault="00265412" w:rsidP="00956A3A">
      <w:pPr>
        <w:pStyle w:val="BodyText"/>
        <w:rPr>
          <w:rFonts w:asciiTheme="minorHAnsi" w:eastAsia="Aptos" w:hAnsiTheme="minorHAnsi" w:cstheme="minorHAnsi"/>
        </w:rPr>
      </w:pPr>
      <w:r w:rsidRPr="00830D80">
        <w:rPr>
          <w:rFonts w:asciiTheme="minorHAnsi" w:eastAsia="Aptos" w:hAnsiTheme="minorHAnsi" w:cstheme="minorHAnsi"/>
        </w:rPr>
        <w:t>The Office of Parliamentary Counsel provides a legislative drafting service for new legislation and amendments to existing legislation as required by the governments’ legislative program. It also:</w:t>
      </w:r>
    </w:p>
    <w:p w14:paraId="7B391857" w14:textId="39D8C5FF" w:rsidR="00265412" w:rsidRPr="00830D80" w:rsidRDefault="00265412" w:rsidP="008776CB">
      <w:pPr>
        <w:pStyle w:val="BulletL1"/>
        <w:rPr>
          <w:rFonts w:asciiTheme="minorHAnsi" w:hAnsiTheme="minorHAnsi" w:cstheme="minorHAnsi"/>
        </w:rPr>
      </w:pPr>
      <w:r w:rsidRPr="00830D80">
        <w:rPr>
          <w:rFonts w:asciiTheme="minorHAnsi" w:hAnsiTheme="minorHAnsi" w:cstheme="minorHAnsi"/>
        </w:rPr>
        <w:t xml:space="preserve">prepares advice to </w:t>
      </w:r>
      <w:r w:rsidR="00CE702E" w:rsidRPr="00830D80">
        <w:rPr>
          <w:rFonts w:asciiTheme="minorHAnsi" w:hAnsiTheme="minorHAnsi" w:cstheme="minorHAnsi"/>
        </w:rPr>
        <w:t>g</w:t>
      </w:r>
      <w:r w:rsidRPr="00830D80">
        <w:rPr>
          <w:rFonts w:asciiTheme="minorHAnsi" w:hAnsiTheme="minorHAnsi" w:cstheme="minorHAnsi"/>
        </w:rPr>
        <w:t>overnment on legislative matters</w:t>
      </w:r>
    </w:p>
    <w:p w14:paraId="6B74284F" w14:textId="4C309317" w:rsidR="006D0BBC" w:rsidRPr="00830D80" w:rsidRDefault="00265412" w:rsidP="00CE702E">
      <w:pPr>
        <w:pStyle w:val="BulletL1"/>
        <w:rPr>
          <w:rFonts w:asciiTheme="minorHAnsi" w:hAnsiTheme="minorHAnsi" w:cstheme="minorHAnsi"/>
        </w:rPr>
      </w:pPr>
      <w:r w:rsidRPr="00830D80">
        <w:rPr>
          <w:rFonts w:asciiTheme="minorHAnsi" w:hAnsiTheme="minorHAnsi" w:cstheme="minorHAnsi"/>
        </w:rPr>
        <w:t>drafts parliamentary amendments for members of both Houses of Parliament</w:t>
      </w:r>
    </w:p>
    <w:p w14:paraId="5867AE07" w14:textId="42BD92C4" w:rsidR="00265412" w:rsidRPr="00830D80" w:rsidRDefault="00265412" w:rsidP="008776CB">
      <w:pPr>
        <w:pStyle w:val="BulletL1"/>
        <w:rPr>
          <w:rFonts w:asciiTheme="minorHAnsi" w:hAnsiTheme="minorHAnsi" w:cstheme="minorHAnsi"/>
        </w:rPr>
      </w:pPr>
      <w:r w:rsidRPr="00830D80">
        <w:rPr>
          <w:rFonts w:asciiTheme="minorHAnsi" w:hAnsiTheme="minorHAnsi" w:cstheme="minorHAnsi"/>
        </w:rPr>
        <w:t>maintains the electronic database and website of Tasmanian legislation</w:t>
      </w:r>
      <w:r w:rsidR="006D0BBC" w:rsidRPr="00830D80">
        <w:rPr>
          <w:rFonts w:asciiTheme="minorHAnsi" w:hAnsiTheme="minorHAnsi" w:cstheme="minorHAnsi"/>
        </w:rPr>
        <w:t>.</w:t>
      </w:r>
    </w:p>
    <w:p w14:paraId="000653D8" w14:textId="5775925F" w:rsidR="00176ECF" w:rsidRPr="00830D80" w:rsidRDefault="00176ECF" w:rsidP="006A0FA1">
      <w:pPr>
        <w:pStyle w:val="Heading2"/>
        <w:rPr>
          <w:rFonts w:asciiTheme="minorHAnsi" w:hAnsiTheme="minorHAnsi" w:cstheme="minorHAnsi"/>
        </w:rPr>
      </w:pPr>
      <w:r w:rsidRPr="00830D80">
        <w:rPr>
          <w:rFonts w:asciiTheme="minorHAnsi" w:hAnsiTheme="minorHAnsi" w:cstheme="minorHAnsi"/>
        </w:rPr>
        <w:t>Office of the Secretary</w:t>
      </w:r>
    </w:p>
    <w:p w14:paraId="0A8CD0E2" w14:textId="77777777" w:rsidR="00624BAA" w:rsidRPr="00830D80" w:rsidRDefault="00624BAA" w:rsidP="00624BAA">
      <w:pPr>
        <w:pStyle w:val="Heading3"/>
        <w:rPr>
          <w:rFonts w:asciiTheme="minorHAnsi" w:hAnsiTheme="minorHAnsi" w:cstheme="minorHAnsi"/>
        </w:rPr>
      </w:pPr>
      <w:r w:rsidRPr="00830D80">
        <w:rPr>
          <w:rFonts w:asciiTheme="minorHAnsi" w:hAnsiTheme="minorHAnsi" w:cstheme="minorHAnsi"/>
        </w:rPr>
        <w:t>Human Resources Transformation Program – PeopleCentral</w:t>
      </w:r>
    </w:p>
    <w:p w14:paraId="57363090" w14:textId="04DA730D" w:rsidR="00624BAA" w:rsidRPr="00830D80" w:rsidRDefault="00624BAA" w:rsidP="00956A3A">
      <w:pPr>
        <w:pStyle w:val="BodyText"/>
        <w:rPr>
          <w:rFonts w:asciiTheme="minorHAnsi" w:eastAsia="Aptos" w:hAnsiTheme="minorHAnsi" w:cstheme="minorHAnsi"/>
          <w:lang w:eastAsia="en-US"/>
        </w:rPr>
      </w:pPr>
      <w:r w:rsidRPr="00830D80">
        <w:rPr>
          <w:rFonts w:asciiTheme="minorHAnsi" w:eastAsia="Aptos" w:hAnsiTheme="minorHAnsi" w:cstheme="minorHAnsi"/>
          <w:lang w:eastAsia="en-US"/>
        </w:rPr>
        <w:t xml:space="preserve">The Human Resources Transformation Program (HRTP) continues to deliver a major workforce modernisation initiative through the implementation of PeopleCentral. Once fully deployed, PeopleCentral will replace more than 40 legacy systems and manual processes with a single, integrated platform that supports a more consistent and connected </w:t>
      </w:r>
      <w:r w:rsidR="00B60312" w:rsidRPr="00830D80">
        <w:rPr>
          <w:rFonts w:asciiTheme="minorHAnsi" w:eastAsia="Aptos" w:hAnsiTheme="minorHAnsi" w:cstheme="minorHAnsi"/>
          <w:lang w:eastAsia="en-US"/>
        </w:rPr>
        <w:t>h</w:t>
      </w:r>
      <w:r w:rsidRPr="00830D80">
        <w:rPr>
          <w:rFonts w:asciiTheme="minorHAnsi" w:eastAsia="Aptos" w:hAnsiTheme="minorHAnsi" w:cstheme="minorHAnsi"/>
          <w:lang w:eastAsia="en-US"/>
        </w:rPr>
        <w:t>um</w:t>
      </w:r>
      <w:r w:rsidR="00B60312" w:rsidRPr="00830D80">
        <w:rPr>
          <w:rFonts w:asciiTheme="minorHAnsi" w:eastAsia="Aptos" w:hAnsiTheme="minorHAnsi" w:cstheme="minorHAnsi"/>
          <w:lang w:eastAsia="en-US"/>
        </w:rPr>
        <w:t>an</w:t>
      </w:r>
      <w:r w:rsidRPr="00830D80">
        <w:rPr>
          <w:rFonts w:asciiTheme="minorHAnsi" w:eastAsia="Aptos" w:hAnsiTheme="minorHAnsi" w:cstheme="minorHAnsi"/>
          <w:lang w:eastAsia="en-US"/>
        </w:rPr>
        <w:t xml:space="preserve"> </w:t>
      </w:r>
      <w:r w:rsidR="00B60312" w:rsidRPr="00830D80">
        <w:rPr>
          <w:rFonts w:asciiTheme="minorHAnsi" w:eastAsia="Aptos" w:hAnsiTheme="minorHAnsi" w:cstheme="minorHAnsi"/>
          <w:lang w:eastAsia="en-US"/>
        </w:rPr>
        <w:t>r</w:t>
      </w:r>
      <w:r w:rsidRPr="00830D80">
        <w:rPr>
          <w:rFonts w:asciiTheme="minorHAnsi" w:eastAsia="Aptos" w:hAnsiTheme="minorHAnsi" w:cstheme="minorHAnsi"/>
          <w:lang w:eastAsia="en-US"/>
        </w:rPr>
        <w:t xml:space="preserve">esources approach across </w:t>
      </w:r>
      <w:r w:rsidR="00B60312" w:rsidRPr="00830D80">
        <w:rPr>
          <w:rFonts w:asciiTheme="minorHAnsi" w:eastAsia="Aptos" w:hAnsiTheme="minorHAnsi" w:cstheme="minorHAnsi"/>
          <w:lang w:eastAsia="en-US"/>
        </w:rPr>
        <w:t>g</w:t>
      </w:r>
      <w:r w:rsidRPr="00830D80">
        <w:rPr>
          <w:rFonts w:asciiTheme="minorHAnsi" w:eastAsia="Aptos" w:hAnsiTheme="minorHAnsi" w:cstheme="minorHAnsi"/>
          <w:lang w:eastAsia="en-US"/>
        </w:rPr>
        <w:t>overnment.</w:t>
      </w:r>
    </w:p>
    <w:p w14:paraId="519E004F" w14:textId="77777777" w:rsidR="00624BAA" w:rsidRPr="00830D80" w:rsidRDefault="00624BAA" w:rsidP="00956A3A">
      <w:pPr>
        <w:pStyle w:val="BodyText"/>
        <w:rPr>
          <w:rFonts w:asciiTheme="minorHAnsi" w:eastAsia="Aptos" w:hAnsiTheme="minorHAnsi" w:cstheme="minorHAnsi"/>
          <w:lang w:eastAsia="en-US"/>
        </w:rPr>
      </w:pPr>
      <w:r w:rsidRPr="00830D80">
        <w:rPr>
          <w:rFonts w:asciiTheme="minorHAnsi" w:eastAsia="Aptos" w:hAnsiTheme="minorHAnsi" w:cstheme="minorHAnsi"/>
          <w:lang w:eastAsia="en-US"/>
        </w:rPr>
        <w:t>The HRTP will deliver greater visibility of the government workforce, reduce administrative burden and help deliver better outcomes for employees, agencies and the Tasmanian community.</w:t>
      </w:r>
    </w:p>
    <w:p w14:paraId="32328B39" w14:textId="15FB566B" w:rsidR="002340A5" w:rsidRPr="00830D80" w:rsidRDefault="002340A5" w:rsidP="00EE03C9">
      <w:pPr>
        <w:pStyle w:val="Heading3"/>
        <w:rPr>
          <w:rFonts w:asciiTheme="minorHAnsi" w:hAnsiTheme="minorHAnsi" w:cstheme="minorHAnsi"/>
        </w:rPr>
      </w:pPr>
      <w:r w:rsidRPr="00830D80">
        <w:rPr>
          <w:rFonts w:asciiTheme="minorHAnsi" w:hAnsiTheme="minorHAnsi" w:cstheme="minorHAnsi"/>
        </w:rPr>
        <w:t>People and Culture</w:t>
      </w:r>
    </w:p>
    <w:p w14:paraId="5813E737" w14:textId="194EA1FC" w:rsidR="002340A5" w:rsidRPr="00830D80" w:rsidRDefault="002340A5" w:rsidP="00691F4C">
      <w:pPr>
        <w:pStyle w:val="BodyText"/>
        <w:rPr>
          <w:rFonts w:asciiTheme="minorHAnsi" w:eastAsia="Aptos" w:hAnsiTheme="minorHAnsi" w:cstheme="minorHAnsi"/>
          <w:lang w:eastAsia="en-US"/>
        </w:rPr>
      </w:pPr>
      <w:r w:rsidRPr="00830D80">
        <w:rPr>
          <w:rFonts w:asciiTheme="minorHAnsi" w:eastAsia="Aptos" w:hAnsiTheme="minorHAnsi" w:cstheme="minorHAnsi"/>
          <w:lang w:eastAsia="en-US"/>
        </w:rPr>
        <w:t xml:space="preserve">People and Culture </w:t>
      </w:r>
      <w:r w:rsidR="00103D5E" w:rsidRPr="00830D80">
        <w:rPr>
          <w:rFonts w:asciiTheme="minorHAnsi" w:eastAsia="Aptos" w:hAnsiTheme="minorHAnsi" w:cstheme="minorHAnsi"/>
          <w:lang w:eastAsia="en-US"/>
        </w:rPr>
        <w:t>provide</w:t>
      </w:r>
      <w:r w:rsidR="00F67A02" w:rsidRPr="00830D80">
        <w:rPr>
          <w:rFonts w:asciiTheme="minorHAnsi" w:eastAsia="Aptos" w:hAnsiTheme="minorHAnsi" w:cstheme="minorHAnsi"/>
          <w:lang w:eastAsia="en-US"/>
        </w:rPr>
        <w:t>s</w:t>
      </w:r>
      <w:r w:rsidRPr="00830D80">
        <w:rPr>
          <w:rFonts w:asciiTheme="minorHAnsi" w:eastAsia="Aptos" w:hAnsiTheme="minorHAnsi" w:cstheme="minorHAnsi"/>
          <w:lang w:eastAsia="en-US"/>
        </w:rPr>
        <w:t xml:space="preserve"> high level strategic and specialist advice to departmental senior management and the Chief of Staff to the Premier.</w:t>
      </w:r>
    </w:p>
    <w:p w14:paraId="0E9A1D33" w14:textId="3670FCA8" w:rsidR="002340A5" w:rsidRPr="00830D80" w:rsidRDefault="002340A5" w:rsidP="00691F4C">
      <w:pPr>
        <w:pStyle w:val="BodyText"/>
        <w:rPr>
          <w:rFonts w:asciiTheme="minorHAnsi" w:eastAsia="Aptos" w:hAnsiTheme="minorHAnsi" w:cstheme="minorHAnsi"/>
          <w:lang w:eastAsia="en-US"/>
        </w:rPr>
      </w:pPr>
      <w:r w:rsidRPr="00830D80">
        <w:rPr>
          <w:rFonts w:asciiTheme="minorHAnsi" w:eastAsia="Aptos" w:hAnsiTheme="minorHAnsi" w:cstheme="minorHAnsi"/>
          <w:lang w:eastAsia="en-US"/>
        </w:rPr>
        <w:t>P</w:t>
      </w:r>
      <w:r w:rsidR="001A1558" w:rsidRPr="00830D80">
        <w:rPr>
          <w:rFonts w:asciiTheme="minorHAnsi" w:eastAsia="Aptos" w:hAnsiTheme="minorHAnsi" w:cstheme="minorHAnsi"/>
          <w:lang w:eastAsia="en-US"/>
        </w:rPr>
        <w:t>eople and Culture</w:t>
      </w:r>
      <w:r w:rsidRPr="00830D80">
        <w:rPr>
          <w:rFonts w:asciiTheme="minorHAnsi" w:eastAsia="Aptos" w:hAnsiTheme="minorHAnsi" w:cstheme="minorHAnsi"/>
          <w:lang w:eastAsia="en-US"/>
        </w:rPr>
        <w:t xml:space="preserve"> manages and delivers workplace relations, policy advice and recruitment/payroll services to the department, Government House, Ministerial and Parliamentary Services and other organisations as required.</w:t>
      </w:r>
    </w:p>
    <w:p w14:paraId="34FB651C" w14:textId="12BF1511" w:rsidR="002340A5" w:rsidRPr="00830D80" w:rsidRDefault="002340A5" w:rsidP="00691F4C">
      <w:pPr>
        <w:pStyle w:val="BodyText"/>
        <w:rPr>
          <w:rFonts w:asciiTheme="minorHAnsi" w:eastAsia="Aptos" w:hAnsiTheme="minorHAnsi" w:cstheme="minorHAnsi"/>
          <w:lang w:eastAsia="en-US"/>
        </w:rPr>
      </w:pPr>
      <w:r w:rsidRPr="00830D80">
        <w:rPr>
          <w:rFonts w:asciiTheme="minorHAnsi" w:eastAsia="Aptos" w:hAnsiTheme="minorHAnsi" w:cstheme="minorHAnsi"/>
          <w:lang w:eastAsia="en-US"/>
        </w:rPr>
        <w:t xml:space="preserve">The </w:t>
      </w:r>
      <w:r w:rsidR="00BC41F4" w:rsidRPr="00830D80">
        <w:rPr>
          <w:rFonts w:asciiTheme="minorHAnsi" w:eastAsia="Aptos" w:hAnsiTheme="minorHAnsi" w:cstheme="minorHAnsi"/>
          <w:lang w:eastAsia="en-US"/>
        </w:rPr>
        <w:t>unit</w:t>
      </w:r>
      <w:r w:rsidRPr="00830D80">
        <w:rPr>
          <w:rFonts w:asciiTheme="minorHAnsi" w:eastAsia="Aptos" w:hAnsiTheme="minorHAnsi" w:cstheme="minorHAnsi"/>
          <w:lang w:eastAsia="en-US"/>
        </w:rPr>
        <w:t xml:space="preserve"> provides authoritative industrial relations advice to senior managers, the Head of Agency and Chief of Staff to the Premier.</w:t>
      </w:r>
    </w:p>
    <w:p w14:paraId="15F16B9B" w14:textId="267C2433" w:rsidR="007040CB" w:rsidRPr="00830D80" w:rsidRDefault="007040CB" w:rsidP="00EE03C9">
      <w:pPr>
        <w:pStyle w:val="Heading3"/>
        <w:rPr>
          <w:rFonts w:asciiTheme="minorHAnsi" w:hAnsiTheme="minorHAnsi" w:cstheme="minorHAnsi"/>
        </w:rPr>
      </w:pPr>
      <w:r w:rsidRPr="00830D80">
        <w:rPr>
          <w:rFonts w:asciiTheme="minorHAnsi" w:hAnsiTheme="minorHAnsi" w:cstheme="minorHAnsi"/>
        </w:rPr>
        <w:t>Transport and Building Services</w:t>
      </w:r>
    </w:p>
    <w:p w14:paraId="69B9C8A9" w14:textId="4BEF64EF" w:rsidR="007040CB" w:rsidRPr="00830D80" w:rsidRDefault="007040CB" w:rsidP="00EE03C9">
      <w:pPr>
        <w:pStyle w:val="BodyText"/>
        <w:rPr>
          <w:rFonts w:asciiTheme="minorHAnsi" w:eastAsia="Aptos" w:hAnsiTheme="minorHAnsi" w:cstheme="minorHAnsi"/>
          <w:lang w:eastAsia="en-US"/>
        </w:rPr>
      </w:pPr>
      <w:r w:rsidRPr="00830D80">
        <w:rPr>
          <w:rFonts w:asciiTheme="minorHAnsi" w:eastAsia="Aptos" w:hAnsiTheme="minorHAnsi" w:cstheme="minorHAnsi"/>
          <w:lang w:eastAsia="en-US"/>
        </w:rPr>
        <w:t xml:space="preserve">Transport and Building Services provides accommodation, property, facilities, security, procurement, contract and management, and fleet and </w:t>
      </w:r>
      <w:r w:rsidR="001E727C" w:rsidRPr="00830D80">
        <w:rPr>
          <w:rFonts w:asciiTheme="minorHAnsi" w:eastAsia="Aptos" w:hAnsiTheme="minorHAnsi" w:cstheme="minorHAnsi"/>
          <w:lang w:eastAsia="en-US"/>
        </w:rPr>
        <w:t>m</w:t>
      </w:r>
      <w:r w:rsidRPr="00830D80">
        <w:rPr>
          <w:rFonts w:asciiTheme="minorHAnsi" w:eastAsia="Aptos" w:hAnsiTheme="minorHAnsi" w:cstheme="minorHAnsi"/>
          <w:lang w:eastAsia="en-US"/>
        </w:rPr>
        <w:t>inisterial transport services</w:t>
      </w:r>
      <w:r w:rsidR="00F67A02" w:rsidRPr="00830D80">
        <w:rPr>
          <w:rFonts w:asciiTheme="minorHAnsi" w:eastAsia="Aptos" w:hAnsiTheme="minorHAnsi" w:cstheme="minorHAnsi"/>
          <w:lang w:eastAsia="en-US"/>
        </w:rPr>
        <w:t>.</w:t>
      </w:r>
    </w:p>
    <w:p w14:paraId="1753F3CF" w14:textId="6074D2D5" w:rsidR="007040CB" w:rsidRPr="00830D80" w:rsidRDefault="007040CB" w:rsidP="00EE03C9">
      <w:pPr>
        <w:pStyle w:val="BodyText"/>
        <w:rPr>
          <w:rFonts w:asciiTheme="minorHAnsi" w:eastAsia="Aptos" w:hAnsiTheme="minorHAnsi" w:cstheme="minorHAnsi"/>
          <w:lang w:eastAsia="en-US"/>
        </w:rPr>
      </w:pPr>
      <w:r w:rsidRPr="00830D80">
        <w:rPr>
          <w:rFonts w:asciiTheme="minorHAnsi" w:eastAsia="Aptos" w:hAnsiTheme="minorHAnsi" w:cstheme="minorHAnsi"/>
          <w:lang w:eastAsia="en-US"/>
        </w:rPr>
        <w:t xml:space="preserve">The </w:t>
      </w:r>
      <w:r w:rsidR="00F67A02" w:rsidRPr="00830D80">
        <w:rPr>
          <w:rFonts w:asciiTheme="minorHAnsi" w:eastAsia="Aptos" w:hAnsiTheme="minorHAnsi" w:cstheme="minorHAnsi"/>
          <w:lang w:eastAsia="en-US"/>
        </w:rPr>
        <w:t>unit</w:t>
      </w:r>
      <w:r w:rsidRPr="00830D80">
        <w:rPr>
          <w:rFonts w:asciiTheme="minorHAnsi" w:eastAsia="Aptos" w:hAnsiTheme="minorHAnsi" w:cstheme="minorHAnsi"/>
          <w:lang w:eastAsia="en-US"/>
        </w:rPr>
        <w:t xml:space="preserve"> manages Ministerial, Parliamentary and Service Tasmania accommodation, oversees lease and asset management activities, coordinates building compliance, maintenance and capital works programs, and provides procurement and contract </w:t>
      </w:r>
      <w:r w:rsidRPr="00830D80">
        <w:rPr>
          <w:rFonts w:asciiTheme="minorHAnsi" w:eastAsia="Aptos" w:hAnsiTheme="minorHAnsi" w:cstheme="minorHAnsi"/>
          <w:lang w:eastAsia="en-US"/>
        </w:rPr>
        <w:lastRenderedPageBreak/>
        <w:t xml:space="preserve">management support to departmental business units. </w:t>
      </w:r>
      <w:r w:rsidR="00F67A02" w:rsidRPr="00830D80">
        <w:rPr>
          <w:rFonts w:asciiTheme="minorHAnsi" w:eastAsia="Aptos" w:hAnsiTheme="minorHAnsi" w:cstheme="minorHAnsi"/>
          <w:lang w:eastAsia="en-US"/>
        </w:rPr>
        <w:t>The unit and department</w:t>
      </w:r>
      <w:r w:rsidRPr="00830D80">
        <w:rPr>
          <w:rFonts w:asciiTheme="minorHAnsi" w:eastAsia="Aptos" w:hAnsiTheme="minorHAnsi" w:cstheme="minorHAnsi"/>
          <w:lang w:eastAsia="en-US"/>
        </w:rPr>
        <w:t xml:space="preserve"> manages fleet operations, concierge services and the Tasmanian Government Courier Service.</w:t>
      </w:r>
    </w:p>
    <w:p w14:paraId="1DC5E8C6" w14:textId="133B004B" w:rsidR="00101E6A" w:rsidRPr="00830D80" w:rsidRDefault="007040CB" w:rsidP="00EE03C9">
      <w:pPr>
        <w:pStyle w:val="BodyText"/>
        <w:rPr>
          <w:rFonts w:asciiTheme="minorHAnsi" w:eastAsia="Aptos" w:hAnsiTheme="minorHAnsi" w:cstheme="minorHAnsi"/>
          <w:lang w:eastAsia="en-US"/>
        </w:rPr>
      </w:pPr>
      <w:r w:rsidRPr="00830D80">
        <w:rPr>
          <w:rFonts w:asciiTheme="minorHAnsi" w:eastAsia="Aptos" w:hAnsiTheme="minorHAnsi" w:cstheme="minorHAnsi"/>
          <w:lang w:eastAsia="en-US"/>
        </w:rPr>
        <w:t>Ministerial Transport Services</w:t>
      </w:r>
      <w:r w:rsidR="00F67A02" w:rsidRPr="00830D80">
        <w:rPr>
          <w:rFonts w:asciiTheme="minorHAnsi" w:eastAsia="Aptos" w:hAnsiTheme="minorHAnsi" w:cstheme="minorHAnsi"/>
          <w:lang w:eastAsia="en-US"/>
        </w:rPr>
        <w:t xml:space="preserve"> </w:t>
      </w:r>
      <w:r w:rsidRPr="00830D80">
        <w:rPr>
          <w:rFonts w:asciiTheme="minorHAnsi" w:eastAsia="Aptos" w:hAnsiTheme="minorHAnsi" w:cstheme="minorHAnsi"/>
          <w:lang w:eastAsia="en-US"/>
        </w:rPr>
        <w:t>delivers secure and professional transport services to the Premier, Ministers</w:t>
      </w:r>
      <w:r w:rsidR="00F67A02" w:rsidRPr="00830D80">
        <w:rPr>
          <w:rFonts w:asciiTheme="minorHAnsi" w:eastAsia="Aptos" w:hAnsiTheme="minorHAnsi" w:cstheme="minorHAnsi"/>
          <w:lang w:eastAsia="en-US"/>
        </w:rPr>
        <w:t xml:space="preserve"> and </w:t>
      </w:r>
      <w:r w:rsidRPr="00830D80">
        <w:rPr>
          <w:rFonts w:asciiTheme="minorHAnsi" w:eastAsia="Aptos" w:hAnsiTheme="minorHAnsi" w:cstheme="minorHAnsi"/>
          <w:lang w:eastAsia="en-US"/>
        </w:rPr>
        <w:t>approved clients.</w:t>
      </w:r>
    </w:p>
    <w:p w14:paraId="4AC67CFA" w14:textId="3F9CD6E7" w:rsidR="00265412" w:rsidRPr="00830D80" w:rsidRDefault="00265412" w:rsidP="00265412">
      <w:pPr>
        <w:pStyle w:val="Heading2"/>
        <w:rPr>
          <w:rFonts w:asciiTheme="minorHAnsi" w:hAnsiTheme="minorHAnsi" w:cstheme="minorHAnsi"/>
        </w:rPr>
      </w:pPr>
      <w:r w:rsidRPr="00830D80">
        <w:rPr>
          <w:rFonts w:asciiTheme="minorHAnsi" w:hAnsiTheme="minorHAnsi" w:cstheme="minorHAnsi"/>
        </w:rPr>
        <w:t>Policy and Reform</w:t>
      </w:r>
    </w:p>
    <w:p w14:paraId="53318F76" w14:textId="77777777" w:rsidR="00856F70" w:rsidRPr="00830D80" w:rsidRDefault="00856F70" w:rsidP="00856F70">
      <w:pPr>
        <w:pStyle w:val="Heading3"/>
        <w:rPr>
          <w:rFonts w:asciiTheme="minorHAnsi" w:hAnsiTheme="minorHAnsi" w:cstheme="minorHAnsi"/>
        </w:rPr>
      </w:pPr>
      <w:r w:rsidRPr="00830D80">
        <w:rPr>
          <w:rFonts w:asciiTheme="minorHAnsi" w:hAnsiTheme="minorHAnsi" w:cstheme="minorHAnsi"/>
        </w:rPr>
        <w:t>Aboriginal Partnerships</w:t>
      </w:r>
    </w:p>
    <w:p w14:paraId="2F598214" w14:textId="77777777" w:rsidR="00856F70" w:rsidRPr="00830D80" w:rsidRDefault="00856F70" w:rsidP="00EE03C9">
      <w:pPr>
        <w:pStyle w:val="BodyText"/>
        <w:rPr>
          <w:rFonts w:asciiTheme="minorHAnsi" w:hAnsiTheme="minorHAnsi" w:cstheme="minorHAnsi"/>
        </w:rPr>
      </w:pPr>
      <w:r w:rsidRPr="00830D80">
        <w:rPr>
          <w:rFonts w:asciiTheme="minorHAnsi" w:hAnsiTheme="minorHAnsi" w:cstheme="minorHAnsi"/>
        </w:rPr>
        <w:t>As a signatory to the National Agreement on Closing the Gap, the Tasmanian Government is committed to reforms to advance Aboriginal self-determination. Aboriginal Partnerships works with Tasmania's Coalition of Peaks partner, Aboriginal Community Controlled Organisations, and Aboriginal people to support the implementation of the National Agreement on Closing the Gap in Tasmania.</w:t>
      </w:r>
    </w:p>
    <w:p w14:paraId="6703E777" w14:textId="4F372E2A" w:rsidR="00C06B67" w:rsidRPr="00830D80" w:rsidRDefault="00C06B67" w:rsidP="00121F2A">
      <w:pPr>
        <w:pStyle w:val="BodyText"/>
        <w:rPr>
          <w:rFonts w:asciiTheme="minorHAnsi" w:hAnsiTheme="minorHAnsi" w:cstheme="minorHAnsi"/>
        </w:rPr>
      </w:pPr>
      <w:r w:rsidRPr="00830D80">
        <w:rPr>
          <w:rFonts w:asciiTheme="minorHAnsi" w:hAnsiTheme="minorHAnsi" w:cstheme="minorHAnsi"/>
        </w:rPr>
        <w:t xml:space="preserve">Tasmania commenced implementation of </w:t>
      </w:r>
      <w:r w:rsidRPr="00D91AF7">
        <w:rPr>
          <w:rStyle w:val="Emphasis"/>
          <w:rFonts w:asciiTheme="minorHAnsi" w:hAnsiTheme="minorHAnsi" w:cstheme="minorHAnsi"/>
          <w:caps w:val="0"/>
          <w:color w:val="auto"/>
        </w:rPr>
        <w:t>Tasmania’s Plan for Closing the Gap 2025–2028</w:t>
      </w:r>
      <w:r w:rsidRPr="00D91AF7">
        <w:rPr>
          <w:rFonts w:asciiTheme="minorHAnsi" w:hAnsiTheme="minorHAnsi" w:cstheme="minorHAnsi"/>
          <w:color w:val="auto"/>
        </w:rPr>
        <w:t xml:space="preserve">, </w:t>
      </w:r>
      <w:r w:rsidRPr="00830D80">
        <w:rPr>
          <w:rFonts w:asciiTheme="minorHAnsi" w:hAnsiTheme="minorHAnsi" w:cstheme="minorHAnsi"/>
        </w:rPr>
        <w:t>which outlines actions to strengthen partnerships, share decision-making with Aboriginal people and transform government. These actions aim to ensure that policies, programs, and services affecting Aboriginal people are designed, delivered, monitored, evaluated and led by Aboriginal people.</w:t>
      </w:r>
    </w:p>
    <w:p w14:paraId="04D9335F" w14:textId="60059822" w:rsidR="00C06B67" w:rsidRPr="00830D80" w:rsidRDefault="00C06B67" w:rsidP="00121F2A">
      <w:pPr>
        <w:pStyle w:val="BodyText"/>
        <w:rPr>
          <w:rFonts w:asciiTheme="minorHAnsi" w:hAnsiTheme="minorHAnsi" w:cstheme="minorHAnsi"/>
        </w:rPr>
      </w:pPr>
      <w:r w:rsidRPr="00830D80">
        <w:rPr>
          <w:rFonts w:asciiTheme="minorHAnsi" w:hAnsiTheme="minorHAnsi" w:cstheme="minorHAnsi"/>
        </w:rPr>
        <w:t>Implementation of the Closing the Gap Plan has included scoping work for a Truth-telling and Truth-listening process for Tasmania. The Implementation Plan contains actions to address priorities of importance for Tasmanian Aboriginal people, such as close collaboration with and being led by the Cape Barren Island Aboriginal Association and Island Community on the delivery of housing and municipal and essential services on Truwana/Cape Barren Island.</w:t>
      </w:r>
    </w:p>
    <w:p w14:paraId="0FA24590" w14:textId="77777777" w:rsidR="00856F70" w:rsidRPr="00830D80" w:rsidRDefault="00856F70" w:rsidP="00856F70">
      <w:pPr>
        <w:pStyle w:val="Heading3"/>
        <w:rPr>
          <w:rFonts w:asciiTheme="minorHAnsi" w:hAnsiTheme="minorHAnsi" w:cstheme="minorHAnsi"/>
        </w:rPr>
      </w:pPr>
      <w:r w:rsidRPr="00830D80">
        <w:rPr>
          <w:rFonts w:asciiTheme="minorHAnsi" w:hAnsiTheme="minorHAnsi" w:cstheme="minorHAnsi"/>
        </w:rPr>
        <w:t>Disability Services and Reform</w:t>
      </w:r>
    </w:p>
    <w:p w14:paraId="5F535916" w14:textId="77777777" w:rsidR="00856F70" w:rsidRPr="00830D80" w:rsidRDefault="00856F70" w:rsidP="00856F70">
      <w:pPr>
        <w:pStyle w:val="BodyText"/>
        <w:rPr>
          <w:rFonts w:asciiTheme="minorHAnsi" w:hAnsiTheme="minorHAnsi" w:cstheme="minorHAnsi"/>
        </w:rPr>
      </w:pPr>
      <w:r w:rsidRPr="00830D80">
        <w:rPr>
          <w:rFonts w:asciiTheme="minorHAnsi" w:hAnsiTheme="minorHAnsi" w:cstheme="minorHAnsi"/>
        </w:rPr>
        <w:t xml:space="preserve">Disability Services and Reform promotes, monitors and leads strategic policy and regulation of the disability sector, through the </w:t>
      </w:r>
      <w:r w:rsidRPr="00830D80">
        <w:rPr>
          <w:rFonts w:asciiTheme="minorHAnsi" w:hAnsiTheme="minorHAnsi" w:cstheme="minorHAnsi"/>
          <w:i/>
          <w:iCs/>
        </w:rPr>
        <w:t>Disability Rights, Inclusion and Safeguarding Act 2024.</w:t>
      </w:r>
    </w:p>
    <w:p w14:paraId="1B8D8E8A" w14:textId="77777777" w:rsidR="00856F70" w:rsidRPr="00830D80" w:rsidRDefault="00856F70" w:rsidP="00856F70">
      <w:pPr>
        <w:pStyle w:val="BodyText"/>
        <w:rPr>
          <w:rFonts w:asciiTheme="minorHAnsi" w:hAnsiTheme="minorHAnsi" w:cstheme="minorHAnsi"/>
        </w:rPr>
      </w:pPr>
      <w:r w:rsidRPr="00830D80">
        <w:rPr>
          <w:rFonts w:asciiTheme="minorHAnsi" w:hAnsiTheme="minorHAnsi" w:cstheme="minorHAnsi"/>
        </w:rPr>
        <w:t>The unit supports reforms including the response to the Royal Commission into Violence, Abuse, Neglect and Exploitation of People with Disability, outcomes of the National Disability Insurance Scheme (NDIS) review, including the design and implementation of new foundational supports under the Thriving Kids initiative, and Australia’s Disability Strategy.</w:t>
      </w:r>
    </w:p>
    <w:p w14:paraId="20A20D0A" w14:textId="35B849EB" w:rsidR="00856F70" w:rsidRPr="00830D80" w:rsidRDefault="00856F70" w:rsidP="00856F70">
      <w:pPr>
        <w:pStyle w:val="BodyText"/>
        <w:rPr>
          <w:rFonts w:asciiTheme="minorHAnsi" w:hAnsiTheme="minorHAnsi" w:cstheme="minorHAnsi"/>
        </w:rPr>
      </w:pPr>
      <w:r w:rsidRPr="00830D80">
        <w:rPr>
          <w:rFonts w:asciiTheme="minorHAnsi" w:hAnsiTheme="minorHAnsi" w:cstheme="minorHAnsi"/>
        </w:rPr>
        <w:t>The department provides ongoing collaboration, engagement and advocacy support for people with disability including the delivery of funding through the NDIS, via the NDIS bilateral agreement.</w:t>
      </w:r>
    </w:p>
    <w:p w14:paraId="3BB5662D" w14:textId="6D79220B" w:rsidR="00265412" w:rsidRPr="00830D80" w:rsidRDefault="00265412" w:rsidP="00265412">
      <w:pPr>
        <w:pStyle w:val="Heading3"/>
        <w:rPr>
          <w:rFonts w:asciiTheme="minorHAnsi" w:hAnsiTheme="minorHAnsi" w:cstheme="minorHAnsi"/>
        </w:rPr>
      </w:pPr>
      <w:r w:rsidRPr="00830D80">
        <w:rPr>
          <w:rFonts w:asciiTheme="minorHAnsi" w:hAnsiTheme="minorHAnsi" w:cstheme="minorHAnsi"/>
        </w:rPr>
        <w:lastRenderedPageBreak/>
        <w:t>Policy and Intergovernmental</w:t>
      </w:r>
    </w:p>
    <w:p w14:paraId="391DA0A5" w14:textId="7AAE3C81" w:rsidR="00265412" w:rsidRPr="00830D80" w:rsidRDefault="00265412" w:rsidP="00EE03C9">
      <w:pPr>
        <w:pStyle w:val="BodyText"/>
        <w:rPr>
          <w:rFonts w:asciiTheme="minorHAnsi" w:hAnsiTheme="minorHAnsi" w:cstheme="minorHAnsi"/>
        </w:rPr>
      </w:pPr>
      <w:r w:rsidRPr="00830D80">
        <w:rPr>
          <w:rFonts w:asciiTheme="minorHAnsi" w:hAnsiTheme="minorHAnsi" w:cstheme="minorHAnsi"/>
          <w:szCs w:val="22"/>
        </w:rPr>
        <w:t xml:space="preserve">The </w:t>
      </w:r>
      <w:r w:rsidR="00D5596F" w:rsidRPr="00830D80">
        <w:rPr>
          <w:rFonts w:asciiTheme="minorHAnsi" w:hAnsiTheme="minorHAnsi" w:cstheme="minorHAnsi"/>
          <w:szCs w:val="22"/>
        </w:rPr>
        <w:t>P</w:t>
      </w:r>
      <w:r w:rsidRPr="00830D80">
        <w:rPr>
          <w:rFonts w:asciiTheme="minorHAnsi" w:hAnsiTheme="minorHAnsi" w:cstheme="minorHAnsi"/>
          <w:szCs w:val="22"/>
        </w:rPr>
        <w:t xml:space="preserve">olicy and </w:t>
      </w:r>
      <w:r w:rsidR="00D5596F" w:rsidRPr="00830D80">
        <w:rPr>
          <w:rFonts w:asciiTheme="minorHAnsi" w:hAnsiTheme="minorHAnsi" w:cstheme="minorHAnsi"/>
          <w:szCs w:val="22"/>
        </w:rPr>
        <w:t>I</w:t>
      </w:r>
      <w:r w:rsidRPr="00830D80">
        <w:rPr>
          <w:rFonts w:asciiTheme="minorHAnsi" w:hAnsiTheme="minorHAnsi" w:cstheme="minorHAnsi"/>
          <w:szCs w:val="22"/>
        </w:rPr>
        <w:t xml:space="preserve">ntergovernmental </w:t>
      </w:r>
      <w:r w:rsidR="00BB1B89" w:rsidRPr="00830D80">
        <w:rPr>
          <w:rFonts w:asciiTheme="minorHAnsi" w:hAnsiTheme="minorHAnsi" w:cstheme="minorHAnsi"/>
          <w:szCs w:val="22"/>
        </w:rPr>
        <w:t>unit</w:t>
      </w:r>
      <w:r w:rsidRPr="00830D80">
        <w:rPr>
          <w:rFonts w:asciiTheme="minorHAnsi" w:hAnsiTheme="minorHAnsi" w:cstheme="minorHAnsi"/>
          <w:szCs w:val="22"/>
        </w:rPr>
        <w:t xml:space="preserve"> </w:t>
      </w:r>
      <w:r w:rsidRPr="00830D80">
        <w:rPr>
          <w:rFonts w:asciiTheme="minorHAnsi" w:hAnsiTheme="minorHAnsi" w:cstheme="minorHAnsi"/>
        </w:rPr>
        <w:t>support</w:t>
      </w:r>
      <w:r w:rsidR="00F67A02" w:rsidRPr="00830D80">
        <w:rPr>
          <w:rFonts w:asciiTheme="minorHAnsi" w:hAnsiTheme="minorHAnsi" w:cstheme="minorHAnsi"/>
        </w:rPr>
        <w:t>s</w:t>
      </w:r>
      <w:r w:rsidRPr="00830D80">
        <w:rPr>
          <w:rFonts w:asciiTheme="minorHAnsi" w:hAnsiTheme="minorHAnsi" w:cstheme="minorHAnsi"/>
        </w:rPr>
        <w:t xml:space="preserve"> the Premier’s participation in National Cabinet and the Council for the Australian Federation on shared national priorities,</w:t>
      </w:r>
      <w:r w:rsidR="004D0843" w:rsidRPr="00830D80">
        <w:rPr>
          <w:rFonts w:asciiTheme="minorHAnsi" w:hAnsiTheme="minorHAnsi" w:cstheme="minorHAnsi"/>
        </w:rPr>
        <w:t xml:space="preserve"> policy advise to support the Premier and Cabinet as decision makers,</w:t>
      </w:r>
      <w:r w:rsidRPr="00830D80">
        <w:rPr>
          <w:rFonts w:asciiTheme="minorHAnsi" w:hAnsiTheme="minorHAnsi" w:cstheme="minorHAnsi"/>
        </w:rPr>
        <w:t xml:space="preserve"> and the Secretary and Deputy Secretary’s participation at related officials level forums.</w:t>
      </w:r>
    </w:p>
    <w:p w14:paraId="59AFB781" w14:textId="2FD6791B" w:rsidR="00265412" w:rsidRPr="00830D80" w:rsidRDefault="004D0843" w:rsidP="004D0843">
      <w:pPr>
        <w:pStyle w:val="BodyText"/>
        <w:rPr>
          <w:rFonts w:asciiTheme="minorHAnsi" w:hAnsiTheme="minorHAnsi" w:cstheme="minorHAnsi"/>
        </w:rPr>
      </w:pPr>
      <w:r w:rsidRPr="00830D80">
        <w:rPr>
          <w:rFonts w:asciiTheme="minorHAnsi" w:hAnsiTheme="minorHAnsi" w:cstheme="minorHAnsi"/>
        </w:rPr>
        <w:t xml:space="preserve">The unit also provides </w:t>
      </w:r>
      <w:r w:rsidR="00265412" w:rsidRPr="00830D80">
        <w:rPr>
          <w:rFonts w:asciiTheme="minorHAnsi" w:hAnsiTheme="minorHAnsi" w:cstheme="minorHAnsi"/>
        </w:rPr>
        <w:t>secretariat support to a range of advisory groups including</w:t>
      </w:r>
      <w:r w:rsidRPr="00830D80">
        <w:rPr>
          <w:rFonts w:asciiTheme="minorHAnsi" w:hAnsiTheme="minorHAnsi" w:cstheme="minorHAnsi"/>
        </w:rPr>
        <w:t>:</w:t>
      </w:r>
    </w:p>
    <w:p w14:paraId="451FA309" w14:textId="1111A481" w:rsidR="00265412" w:rsidRPr="00830D80" w:rsidRDefault="00265412" w:rsidP="001E1EC8">
      <w:pPr>
        <w:pStyle w:val="BulletL1"/>
      </w:pPr>
      <w:r w:rsidRPr="00830D80">
        <w:t>Premier’s Youth Advisory Council</w:t>
      </w:r>
    </w:p>
    <w:p w14:paraId="69BE5B92" w14:textId="6CE0A208" w:rsidR="00265412" w:rsidRPr="00830D80" w:rsidRDefault="00265412" w:rsidP="001E1EC8">
      <w:pPr>
        <w:pStyle w:val="BulletL1"/>
      </w:pPr>
      <w:r w:rsidRPr="00830D80">
        <w:t>Premier’s Health and Wellbeing Advisory Council</w:t>
      </w:r>
    </w:p>
    <w:p w14:paraId="46CBDEEF" w14:textId="00B4FD74" w:rsidR="00265412" w:rsidRPr="00830D80" w:rsidRDefault="00265412" w:rsidP="001E1EC8">
      <w:pPr>
        <w:pStyle w:val="BulletL1"/>
      </w:pPr>
      <w:r w:rsidRPr="00830D80">
        <w:t>Premier’s Mental Health and Suicide Prevention Advisory Council</w:t>
      </w:r>
    </w:p>
    <w:p w14:paraId="16344A13" w14:textId="3A6BF806" w:rsidR="00265412" w:rsidRPr="00830D80" w:rsidRDefault="00265412" w:rsidP="001E1EC8">
      <w:pPr>
        <w:pStyle w:val="BulletL1"/>
      </w:pPr>
      <w:r w:rsidRPr="00830D80">
        <w:t>Defence Advisory Working Group</w:t>
      </w:r>
    </w:p>
    <w:p w14:paraId="7D16FDF8" w14:textId="74BF8BEB" w:rsidR="00265412" w:rsidRPr="00830D80" w:rsidRDefault="00265412" w:rsidP="00265412">
      <w:pPr>
        <w:pStyle w:val="Heading3"/>
        <w:rPr>
          <w:rFonts w:asciiTheme="minorHAnsi" w:hAnsiTheme="minorHAnsi" w:cstheme="minorHAnsi"/>
        </w:rPr>
      </w:pPr>
      <w:r w:rsidRPr="00830D80">
        <w:rPr>
          <w:rFonts w:asciiTheme="minorHAnsi" w:hAnsiTheme="minorHAnsi" w:cstheme="minorHAnsi"/>
        </w:rPr>
        <w:t>Veterans</w:t>
      </w:r>
    </w:p>
    <w:p w14:paraId="76E120C9" w14:textId="77777777" w:rsidR="00464FDD" w:rsidRPr="00830D80" w:rsidRDefault="00265412" w:rsidP="00DA6571">
      <w:pPr>
        <w:pStyle w:val="Heading2"/>
        <w:spacing w:line="312" w:lineRule="auto"/>
        <w:rPr>
          <w:rFonts w:asciiTheme="minorHAnsi" w:eastAsia="Times New Roman" w:hAnsiTheme="minorHAnsi" w:cstheme="minorHAnsi"/>
          <w:b w:val="0"/>
          <w:color w:val="000000" w:themeColor="text1"/>
          <w:sz w:val="24"/>
          <w:szCs w:val="24"/>
        </w:rPr>
      </w:pPr>
      <w:r w:rsidRPr="00830D80">
        <w:rPr>
          <w:rFonts w:asciiTheme="minorHAnsi" w:eastAsia="Times New Roman" w:hAnsiTheme="minorHAnsi" w:cstheme="minorHAnsi"/>
          <w:b w:val="0"/>
          <w:color w:val="000000" w:themeColor="text1"/>
          <w:sz w:val="24"/>
          <w:szCs w:val="24"/>
        </w:rPr>
        <w:t>While responsibility for veterans' affairs primarily rests with the Australian Government, the Tasmanian Government plays an important role in supporting veterans and their families. The Veterans portfolio focuses on developing and delivering policies, strategies, and programs that promote health, wellbeing, and social inclusion</w:t>
      </w:r>
      <w:r w:rsidR="00464FDD" w:rsidRPr="00830D80">
        <w:rPr>
          <w:rFonts w:asciiTheme="minorHAnsi" w:eastAsia="Times New Roman" w:hAnsiTheme="minorHAnsi" w:cstheme="minorHAnsi"/>
          <w:b w:val="0"/>
          <w:color w:val="000000" w:themeColor="text1"/>
          <w:sz w:val="24"/>
          <w:szCs w:val="24"/>
        </w:rPr>
        <w:t xml:space="preserve">. </w:t>
      </w:r>
    </w:p>
    <w:p w14:paraId="761A0D26" w14:textId="12958150" w:rsidR="00265412" w:rsidRPr="00830D80" w:rsidRDefault="00464FDD" w:rsidP="00DA6571">
      <w:pPr>
        <w:pStyle w:val="Heading2"/>
        <w:spacing w:line="312" w:lineRule="auto"/>
        <w:rPr>
          <w:rFonts w:asciiTheme="minorHAnsi" w:eastAsia="Times New Roman" w:hAnsiTheme="minorHAnsi" w:cstheme="minorHAnsi"/>
          <w:b w:val="0"/>
          <w:color w:val="000000" w:themeColor="text1"/>
          <w:sz w:val="24"/>
          <w:szCs w:val="24"/>
        </w:rPr>
      </w:pPr>
      <w:r w:rsidRPr="00830D80">
        <w:rPr>
          <w:rFonts w:asciiTheme="minorHAnsi" w:eastAsia="Times New Roman" w:hAnsiTheme="minorHAnsi" w:cstheme="minorHAnsi"/>
          <w:b w:val="0"/>
          <w:color w:val="000000" w:themeColor="text1"/>
          <w:sz w:val="24"/>
          <w:szCs w:val="24"/>
        </w:rPr>
        <w:t xml:space="preserve">Following the release of the Royal Commission into Defence and Veteran Suicide final report, the </w:t>
      </w:r>
      <w:r w:rsidR="00DA6571" w:rsidRPr="00830D80">
        <w:rPr>
          <w:rFonts w:asciiTheme="minorHAnsi" w:eastAsia="Times New Roman" w:hAnsiTheme="minorHAnsi" w:cstheme="minorHAnsi"/>
          <w:b w:val="0"/>
          <w:color w:val="000000" w:themeColor="text1"/>
          <w:sz w:val="24"/>
          <w:szCs w:val="24"/>
        </w:rPr>
        <w:t>Tasmanian</w:t>
      </w:r>
      <w:r w:rsidRPr="00830D80">
        <w:rPr>
          <w:rFonts w:asciiTheme="minorHAnsi" w:eastAsia="Times New Roman" w:hAnsiTheme="minorHAnsi" w:cstheme="minorHAnsi"/>
          <w:b w:val="0"/>
          <w:color w:val="000000" w:themeColor="text1"/>
          <w:sz w:val="24"/>
          <w:szCs w:val="24"/>
        </w:rPr>
        <w:t xml:space="preserve"> Government continues to support the</w:t>
      </w:r>
      <w:r w:rsidR="00DA6571" w:rsidRPr="00830D80">
        <w:rPr>
          <w:rFonts w:asciiTheme="minorHAnsi" w:eastAsia="Times New Roman" w:hAnsiTheme="minorHAnsi" w:cstheme="minorHAnsi"/>
          <w:b w:val="0"/>
          <w:color w:val="000000" w:themeColor="text1"/>
          <w:sz w:val="24"/>
          <w:szCs w:val="24"/>
        </w:rPr>
        <w:t xml:space="preserve"> Veterans' </w:t>
      </w:r>
      <w:r w:rsidRPr="00830D80">
        <w:rPr>
          <w:rFonts w:asciiTheme="minorHAnsi" w:eastAsia="Times New Roman" w:hAnsiTheme="minorHAnsi" w:cstheme="minorHAnsi"/>
          <w:b w:val="0"/>
          <w:color w:val="000000" w:themeColor="text1"/>
          <w:sz w:val="24"/>
          <w:szCs w:val="24"/>
        </w:rPr>
        <w:t xml:space="preserve">community through the Veterans’ Wellbeing voucher program, Tasmanian Veterans’ </w:t>
      </w:r>
      <w:r w:rsidR="00DA6571" w:rsidRPr="00830D80">
        <w:rPr>
          <w:rFonts w:asciiTheme="minorHAnsi" w:eastAsia="Times New Roman" w:hAnsiTheme="minorHAnsi" w:cstheme="minorHAnsi"/>
          <w:b w:val="0"/>
          <w:color w:val="000000" w:themeColor="text1"/>
          <w:sz w:val="24"/>
          <w:szCs w:val="24"/>
        </w:rPr>
        <w:t>Employment Strateg</w:t>
      </w:r>
      <w:r w:rsidRPr="00830D80">
        <w:rPr>
          <w:rFonts w:asciiTheme="minorHAnsi" w:eastAsia="Times New Roman" w:hAnsiTheme="minorHAnsi" w:cstheme="minorHAnsi"/>
          <w:b w:val="0"/>
          <w:color w:val="000000" w:themeColor="text1"/>
          <w:sz w:val="24"/>
          <w:szCs w:val="24"/>
        </w:rPr>
        <w:t>y and continuing consultation through the Veteran’s Reference Group.</w:t>
      </w:r>
    </w:p>
    <w:p w14:paraId="139D65BD" w14:textId="58E21D12" w:rsidR="00D870B1" w:rsidRPr="00830D80" w:rsidRDefault="00DA6571" w:rsidP="00DB6B9D">
      <w:pPr>
        <w:pStyle w:val="Heading2"/>
        <w:rPr>
          <w:rFonts w:asciiTheme="minorHAnsi" w:hAnsiTheme="minorHAnsi" w:cstheme="minorHAnsi"/>
        </w:rPr>
      </w:pPr>
      <w:r w:rsidRPr="00830D80">
        <w:rPr>
          <w:rFonts w:asciiTheme="minorHAnsi" w:hAnsiTheme="minorHAnsi" w:cstheme="minorHAnsi"/>
        </w:rPr>
        <w:t>Strategy and Delivery</w:t>
      </w:r>
    </w:p>
    <w:p w14:paraId="1854B81D" w14:textId="5B16D073" w:rsidR="00D870B1" w:rsidRPr="00830D80" w:rsidRDefault="00D870B1" w:rsidP="00EE03C9">
      <w:pPr>
        <w:pStyle w:val="BodyText"/>
        <w:rPr>
          <w:rFonts w:asciiTheme="minorHAnsi" w:hAnsiTheme="minorHAnsi" w:cstheme="minorHAnsi"/>
        </w:rPr>
      </w:pPr>
      <w:r w:rsidRPr="00830D80">
        <w:rPr>
          <w:rFonts w:asciiTheme="minorHAnsi" w:hAnsiTheme="minorHAnsi" w:cstheme="minorHAnsi"/>
        </w:rPr>
        <w:t xml:space="preserve">The Premier's Implementation and Delivery group plays a central role in supporting the </w:t>
      </w:r>
      <w:r w:rsidR="00716298" w:rsidRPr="00830D80">
        <w:rPr>
          <w:rFonts w:asciiTheme="minorHAnsi" w:hAnsiTheme="minorHAnsi" w:cstheme="minorHAnsi"/>
        </w:rPr>
        <w:t>g</w:t>
      </w:r>
      <w:r w:rsidRPr="00830D80">
        <w:rPr>
          <w:rFonts w:asciiTheme="minorHAnsi" w:hAnsiTheme="minorHAnsi" w:cstheme="minorHAnsi"/>
        </w:rPr>
        <w:t>overnment's strategic priorities through coordination, oversight and delivery of key initiatives. Working across government and in partnership with the local government sector, the group strengthens implementation capability, supports policy and regulatory reform, and promotes effective governance to deliver outcomes for the Tasmanian community.</w:t>
      </w:r>
    </w:p>
    <w:p w14:paraId="0527E9B6" w14:textId="1547C204" w:rsidR="00D870B1" w:rsidRPr="00830D80" w:rsidRDefault="00D870B1" w:rsidP="00EE03C9">
      <w:pPr>
        <w:pStyle w:val="BodyText"/>
        <w:rPr>
          <w:rFonts w:asciiTheme="minorHAnsi" w:hAnsiTheme="minorHAnsi" w:cstheme="minorHAnsi"/>
        </w:rPr>
      </w:pPr>
      <w:r w:rsidRPr="00830D80">
        <w:rPr>
          <w:rFonts w:asciiTheme="minorHAnsi" w:hAnsiTheme="minorHAnsi" w:cstheme="minorHAnsi"/>
        </w:rPr>
        <w:t>The Premier’s Implementation and Delivery group comprises:</w:t>
      </w:r>
    </w:p>
    <w:p w14:paraId="3FA139EC" w14:textId="052BA48A" w:rsidR="00D870B1" w:rsidRPr="00830D80" w:rsidRDefault="00D870B1" w:rsidP="00BB1B89">
      <w:pPr>
        <w:pStyle w:val="BulletL1"/>
        <w:rPr>
          <w:rFonts w:asciiTheme="minorHAnsi" w:hAnsiTheme="minorHAnsi" w:cstheme="minorHAnsi"/>
        </w:rPr>
      </w:pPr>
      <w:r w:rsidRPr="00830D80">
        <w:rPr>
          <w:rFonts w:asciiTheme="minorHAnsi" w:hAnsiTheme="minorHAnsi" w:cstheme="minorHAnsi"/>
        </w:rPr>
        <w:t>Government Agenda Delivery</w:t>
      </w:r>
    </w:p>
    <w:p w14:paraId="16786E8E" w14:textId="77777777" w:rsidR="00A117E5" w:rsidRPr="00830D80" w:rsidRDefault="00D870B1">
      <w:pPr>
        <w:pStyle w:val="BulletL1"/>
        <w:rPr>
          <w:rFonts w:asciiTheme="minorHAnsi" w:hAnsiTheme="minorHAnsi" w:cstheme="minorHAnsi"/>
        </w:rPr>
      </w:pPr>
      <w:r w:rsidRPr="00830D80">
        <w:rPr>
          <w:rFonts w:asciiTheme="minorHAnsi" w:hAnsiTheme="minorHAnsi" w:cstheme="minorHAnsi"/>
        </w:rPr>
        <w:t>Office of Local Government</w:t>
      </w:r>
    </w:p>
    <w:p w14:paraId="2737D712" w14:textId="799DEF61" w:rsidR="00466962" w:rsidRPr="00830D80" w:rsidRDefault="00A117E5" w:rsidP="008776CB">
      <w:pPr>
        <w:pStyle w:val="BulletL1"/>
        <w:rPr>
          <w:rFonts w:asciiTheme="minorHAnsi" w:hAnsiTheme="minorHAnsi" w:cstheme="minorHAnsi"/>
        </w:rPr>
      </w:pPr>
      <w:r w:rsidRPr="00830D80">
        <w:rPr>
          <w:rFonts w:asciiTheme="minorHAnsi" w:hAnsiTheme="minorHAnsi" w:cstheme="minorHAnsi"/>
        </w:rPr>
        <w:t>Whole-of-Government Capability and Partnerships</w:t>
      </w:r>
      <w:r w:rsidR="00716298" w:rsidRPr="00830D80">
        <w:rPr>
          <w:rFonts w:asciiTheme="minorHAnsi" w:hAnsiTheme="minorHAnsi" w:cstheme="minorHAnsi"/>
        </w:rPr>
        <w:t>.</w:t>
      </w:r>
    </w:p>
    <w:p w14:paraId="3AF54CEE" w14:textId="77777777" w:rsidR="00466962" w:rsidRPr="00830D80" w:rsidRDefault="00466962">
      <w:pPr>
        <w:rPr>
          <w:rFonts w:asciiTheme="minorHAnsi" w:eastAsiaTheme="minorHAnsi" w:hAnsiTheme="minorHAnsi" w:cstheme="minorHAnsi"/>
          <w:szCs w:val="22"/>
          <w:lang w:eastAsia="en-US"/>
        </w:rPr>
      </w:pPr>
      <w:r w:rsidRPr="00830D80">
        <w:rPr>
          <w:rFonts w:asciiTheme="minorHAnsi" w:hAnsiTheme="minorHAnsi" w:cstheme="minorHAnsi"/>
        </w:rPr>
        <w:br w:type="page"/>
      </w:r>
    </w:p>
    <w:p w14:paraId="24429A31" w14:textId="3FD176EE" w:rsidR="00D870B1" w:rsidRPr="00830D80" w:rsidRDefault="00D870B1" w:rsidP="00EE03C9">
      <w:pPr>
        <w:pStyle w:val="Heading3"/>
        <w:rPr>
          <w:rFonts w:asciiTheme="minorHAnsi" w:hAnsiTheme="minorHAnsi" w:cstheme="minorHAnsi"/>
        </w:rPr>
      </w:pPr>
      <w:r w:rsidRPr="00830D80">
        <w:rPr>
          <w:rFonts w:asciiTheme="minorHAnsi" w:hAnsiTheme="minorHAnsi" w:cstheme="minorHAnsi"/>
        </w:rPr>
        <w:lastRenderedPageBreak/>
        <w:t>Government Agenda Delivery</w:t>
      </w:r>
    </w:p>
    <w:p w14:paraId="2A221CAC" w14:textId="3106B7BD" w:rsidR="00D870B1" w:rsidRPr="00830D80" w:rsidRDefault="00D870B1" w:rsidP="00EE03C9">
      <w:pPr>
        <w:pStyle w:val="BodyText"/>
        <w:rPr>
          <w:rFonts w:asciiTheme="minorHAnsi" w:hAnsiTheme="minorHAnsi" w:cstheme="minorHAnsi"/>
        </w:rPr>
      </w:pPr>
      <w:r w:rsidRPr="00830D80">
        <w:rPr>
          <w:rFonts w:asciiTheme="minorHAnsi" w:hAnsiTheme="minorHAnsi" w:cstheme="minorHAnsi"/>
        </w:rPr>
        <w:t xml:space="preserve">The Government Agenda Delivery </w:t>
      </w:r>
      <w:r w:rsidR="00875C11" w:rsidRPr="00830D80">
        <w:rPr>
          <w:rFonts w:asciiTheme="minorHAnsi" w:hAnsiTheme="minorHAnsi" w:cstheme="minorHAnsi"/>
        </w:rPr>
        <w:t>unit</w:t>
      </w:r>
      <w:r w:rsidRPr="00830D80">
        <w:rPr>
          <w:rFonts w:asciiTheme="minorHAnsi" w:hAnsiTheme="minorHAnsi" w:cstheme="minorHAnsi"/>
        </w:rPr>
        <w:t xml:space="preserve"> supports the Premier, Ministers and State Service agencies to respond to emerging priorities and deliver the </w:t>
      </w:r>
      <w:r w:rsidR="00D60A45" w:rsidRPr="00830D80">
        <w:rPr>
          <w:rFonts w:asciiTheme="minorHAnsi" w:hAnsiTheme="minorHAnsi" w:cstheme="minorHAnsi"/>
        </w:rPr>
        <w:t>g</w:t>
      </w:r>
      <w:r w:rsidRPr="00830D80">
        <w:rPr>
          <w:rFonts w:asciiTheme="minorHAnsi" w:hAnsiTheme="minorHAnsi" w:cstheme="minorHAnsi"/>
        </w:rPr>
        <w:t xml:space="preserve">overnment's strategic objectives. The </w:t>
      </w:r>
      <w:r w:rsidR="00875C11" w:rsidRPr="00830D80">
        <w:rPr>
          <w:rFonts w:asciiTheme="minorHAnsi" w:hAnsiTheme="minorHAnsi" w:cstheme="minorHAnsi"/>
        </w:rPr>
        <w:t>unit</w:t>
      </w:r>
      <w:r w:rsidRPr="00830D80">
        <w:rPr>
          <w:rFonts w:asciiTheme="minorHAnsi" w:hAnsiTheme="minorHAnsi" w:cstheme="minorHAnsi"/>
        </w:rPr>
        <w:t xml:space="preserve"> provides coordination, oversight and advice on priority initiatives, particularly complex and high-profile programs that require collaboration across agencies and stakeholders. This includes supporting the planning, governance and implementation of major reforms, infrastructure projects, independent reviews and new service delivery models. The </w:t>
      </w:r>
      <w:r w:rsidR="00875C11" w:rsidRPr="00830D80">
        <w:rPr>
          <w:rFonts w:asciiTheme="minorHAnsi" w:hAnsiTheme="minorHAnsi" w:cstheme="minorHAnsi"/>
        </w:rPr>
        <w:t xml:space="preserve">unit </w:t>
      </w:r>
      <w:r w:rsidRPr="00830D80">
        <w:rPr>
          <w:rFonts w:asciiTheme="minorHAnsi" w:hAnsiTheme="minorHAnsi" w:cstheme="minorHAnsi"/>
        </w:rPr>
        <w:t xml:space="preserve">monitors the delivery of key </w:t>
      </w:r>
      <w:r w:rsidR="001E6826" w:rsidRPr="00830D80">
        <w:rPr>
          <w:rFonts w:asciiTheme="minorHAnsi" w:hAnsiTheme="minorHAnsi" w:cstheme="minorHAnsi"/>
        </w:rPr>
        <w:t>g</w:t>
      </w:r>
      <w:r w:rsidRPr="00830D80">
        <w:rPr>
          <w:rFonts w:asciiTheme="minorHAnsi" w:hAnsiTheme="minorHAnsi" w:cstheme="minorHAnsi"/>
        </w:rPr>
        <w:t xml:space="preserve">overnment commitments and helps ensure priority initiatives are effectively implemented and aligned with </w:t>
      </w:r>
      <w:r w:rsidR="001E6826" w:rsidRPr="00830D80">
        <w:rPr>
          <w:rFonts w:asciiTheme="minorHAnsi" w:hAnsiTheme="minorHAnsi" w:cstheme="minorHAnsi"/>
        </w:rPr>
        <w:t>g</w:t>
      </w:r>
      <w:r w:rsidRPr="00830D80">
        <w:rPr>
          <w:rFonts w:asciiTheme="minorHAnsi" w:hAnsiTheme="minorHAnsi" w:cstheme="minorHAnsi"/>
        </w:rPr>
        <w:t>overnment objectives.</w:t>
      </w:r>
    </w:p>
    <w:p w14:paraId="3410A5E1" w14:textId="01F552A2" w:rsidR="007E79B5" w:rsidRPr="00830D80" w:rsidRDefault="007E79B5" w:rsidP="007E79B5">
      <w:pPr>
        <w:pStyle w:val="BodyText"/>
        <w:rPr>
          <w:rFonts w:asciiTheme="minorHAnsi" w:hAnsiTheme="minorHAnsi" w:cstheme="minorHAnsi"/>
        </w:rPr>
      </w:pPr>
      <w:r w:rsidRPr="00830D80">
        <w:rPr>
          <w:rFonts w:asciiTheme="minorHAnsi" w:hAnsiTheme="minorHAnsi" w:cstheme="minorHAnsi"/>
        </w:rPr>
        <w:t>This includes opportunities to drive innovation, improve public services, and support economic growth across the stat</w:t>
      </w:r>
      <w:r w:rsidR="00A66445" w:rsidRPr="00830D80">
        <w:rPr>
          <w:rFonts w:asciiTheme="minorHAnsi" w:hAnsiTheme="minorHAnsi" w:cstheme="minorHAnsi"/>
        </w:rPr>
        <w:t>e b</w:t>
      </w:r>
      <w:r w:rsidRPr="00830D80">
        <w:rPr>
          <w:rFonts w:asciiTheme="minorHAnsi" w:hAnsiTheme="minorHAnsi" w:cstheme="minorHAnsi"/>
        </w:rPr>
        <w:t>y harnessing AI technologies, to enhance decision-making, increase productivity, and deliver more responsive services</w:t>
      </w:r>
      <w:r w:rsidR="00A66445" w:rsidRPr="00830D80">
        <w:rPr>
          <w:rFonts w:asciiTheme="minorHAnsi" w:hAnsiTheme="minorHAnsi" w:cstheme="minorHAnsi"/>
        </w:rPr>
        <w:t>.</w:t>
      </w:r>
    </w:p>
    <w:p w14:paraId="7DB88858" w14:textId="098A8621" w:rsidR="007E79B5" w:rsidRPr="00830D80" w:rsidRDefault="007E79B5" w:rsidP="007E79B5">
      <w:pPr>
        <w:pStyle w:val="BodyText"/>
        <w:rPr>
          <w:rFonts w:asciiTheme="minorHAnsi" w:hAnsiTheme="minorHAnsi" w:cstheme="minorHAnsi"/>
        </w:rPr>
      </w:pPr>
      <w:r w:rsidRPr="00830D80">
        <w:rPr>
          <w:rFonts w:asciiTheme="minorHAnsi" w:hAnsiTheme="minorHAnsi" w:cstheme="minorHAnsi"/>
        </w:rPr>
        <w:t xml:space="preserve">Through a coordinated whole-of-government program of work, including an updated AI Roadmap, a new responsible AI policy, and the AI Accelerator initiative, the </w:t>
      </w:r>
      <w:r w:rsidR="00A66445" w:rsidRPr="00830D80">
        <w:rPr>
          <w:rFonts w:asciiTheme="minorHAnsi" w:hAnsiTheme="minorHAnsi" w:cstheme="minorHAnsi"/>
        </w:rPr>
        <w:t>unit</w:t>
      </w:r>
      <w:r w:rsidRPr="00830D80">
        <w:rPr>
          <w:rFonts w:asciiTheme="minorHAnsi" w:hAnsiTheme="minorHAnsi" w:cstheme="minorHAnsi"/>
        </w:rPr>
        <w:t xml:space="preserve"> is establishing governance, capability, and oversight </w:t>
      </w:r>
      <w:r w:rsidR="00A66445" w:rsidRPr="00830D80">
        <w:rPr>
          <w:rFonts w:asciiTheme="minorHAnsi" w:hAnsiTheme="minorHAnsi" w:cstheme="minorHAnsi"/>
        </w:rPr>
        <w:t xml:space="preserve">framework </w:t>
      </w:r>
      <w:r w:rsidRPr="00830D80">
        <w:rPr>
          <w:rFonts w:asciiTheme="minorHAnsi" w:hAnsiTheme="minorHAnsi" w:cstheme="minorHAnsi"/>
        </w:rPr>
        <w:t>required to support high-value AI adoption while maintaining public trust, accountability, and appropriate safeguards.</w:t>
      </w:r>
    </w:p>
    <w:p w14:paraId="0175158A" w14:textId="77777777" w:rsidR="00D870B1" w:rsidRPr="00830D80" w:rsidRDefault="00D870B1" w:rsidP="00DB6B9D">
      <w:pPr>
        <w:pStyle w:val="Heading3"/>
        <w:rPr>
          <w:rFonts w:asciiTheme="minorHAnsi" w:hAnsiTheme="minorHAnsi" w:cstheme="minorHAnsi"/>
        </w:rPr>
      </w:pPr>
      <w:r w:rsidRPr="00830D80">
        <w:rPr>
          <w:rFonts w:asciiTheme="minorHAnsi" w:hAnsiTheme="minorHAnsi" w:cstheme="minorHAnsi"/>
        </w:rPr>
        <w:t>Office of Local Government</w:t>
      </w:r>
    </w:p>
    <w:p w14:paraId="03C7F4E7" w14:textId="137D2062" w:rsidR="00D870B1" w:rsidRPr="00830D80" w:rsidRDefault="00D870B1" w:rsidP="00491546">
      <w:pPr>
        <w:pStyle w:val="BodyText"/>
        <w:rPr>
          <w:rFonts w:asciiTheme="minorHAnsi" w:hAnsiTheme="minorHAnsi" w:cstheme="minorHAnsi"/>
        </w:rPr>
      </w:pPr>
      <w:r w:rsidRPr="00830D80">
        <w:rPr>
          <w:rFonts w:asciiTheme="minorHAnsi" w:hAnsiTheme="minorHAnsi" w:cstheme="minorHAnsi"/>
        </w:rPr>
        <w:t xml:space="preserve">The Office of Local Government provides </w:t>
      </w:r>
      <w:r w:rsidR="002E5B12" w:rsidRPr="00830D80">
        <w:rPr>
          <w:rFonts w:asciiTheme="minorHAnsi" w:hAnsiTheme="minorHAnsi" w:cstheme="minorHAnsi"/>
        </w:rPr>
        <w:t>high-quality</w:t>
      </w:r>
      <w:r w:rsidRPr="00830D80">
        <w:rPr>
          <w:rFonts w:asciiTheme="minorHAnsi" w:hAnsiTheme="minorHAnsi" w:cstheme="minorHAnsi"/>
        </w:rPr>
        <w:t xml:space="preserve"> advice and services to the Tasmanian Government, the local government sector and the public to ensure that councils are well-governed, responsive, sustainable, and acting in the best interest of their communities.</w:t>
      </w:r>
    </w:p>
    <w:p w14:paraId="290AEF83" w14:textId="7993DC0E" w:rsidR="00D870B1" w:rsidRPr="00830D80" w:rsidRDefault="00D870B1" w:rsidP="00491546">
      <w:pPr>
        <w:pStyle w:val="BodyText"/>
        <w:rPr>
          <w:rFonts w:asciiTheme="minorHAnsi" w:hAnsiTheme="minorHAnsi" w:cstheme="minorHAnsi"/>
        </w:rPr>
      </w:pPr>
      <w:r w:rsidRPr="00830D80">
        <w:rPr>
          <w:rFonts w:asciiTheme="minorHAnsi" w:hAnsiTheme="minorHAnsi" w:cstheme="minorHAnsi"/>
        </w:rPr>
        <w:t xml:space="preserve">The </w:t>
      </w:r>
      <w:r w:rsidR="00933F10" w:rsidRPr="00830D80">
        <w:rPr>
          <w:rFonts w:asciiTheme="minorHAnsi" w:hAnsiTheme="minorHAnsi" w:cstheme="minorHAnsi"/>
        </w:rPr>
        <w:t>o</w:t>
      </w:r>
      <w:r w:rsidRPr="00830D80">
        <w:rPr>
          <w:rFonts w:asciiTheme="minorHAnsi" w:hAnsiTheme="minorHAnsi" w:cstheme="minorHAnsi"/>
        </w:rPr>
        <w:t>ffice is structured into two units, a regulatory, performance and education unit and a policy and engagement unit.</w:t>
      </w:r>
    </w:p>
    <w:p w14:paraId="63976125" w14:textId="2CFF00DE" w:rsidR="00E05B4E" w:rsidRPr="00830D80" w:rsidRDefault="00E05B4E" w:rsidP="00491546">
      <w:pPr>
        <w:pStyle w:val="Heading3"/>
        <w:rPr>
          <w:rFonts w:asciiTheme="minorHAnsi" w:hAnsiTheme="minorHAnsi" w:cstheme="minorHAnsi"/>
        </w:rPr>
      </w:pPr>
      <w:r w:rsidRPr="00830D80">
        <w:rPr>
          <w:rFonts w:asciiTheme="minorHAnsi" w:hAnsiTheme="minorHAnsi" w:cstheme="minorHAnsi"/>
        </w:rPr>
        <w:t>Whole-of-Government Capability and Partnerships</w:t>
      </w:r>
    </w:p>
    <w:p w14:paraId="6780DF1F" w14:textId="0E2836B7" w:rsidR="00A718E0" w:rsidRPr="00830D80" w:rsidRDefault="00E05B4E" w:rsidP="00A718E0">
      <w:pPr>
        <w:pStyle w:val="BodyText"/>
        <w:rPr>
          <w:rFonts w:asciiTheme="minorHAnsi" w:hAnsiTheme="minorHAnsi" w:cstheme="minorHAnsi"/>
        </w:rPr>
      </w:pPr>
      <w:r w:rsidRPr="00830D80">
        <w:rPr>
          <w:rFonts w:asciiTheme="minorHAnsi" w:hAnsiTheme="minorHAnsi" w:cstheme="minorHAnsi"/>
        </w:rPr>
        <w:t xml:space="preserve">The Whole-of-Government Capability and Partnerships </w:t>
      </w:r>
      <w:r w:rsidR="007C3BED" w:rsidRPr="00830D80">
        <w:rPr>
          <w:rFonts w:asciiTheme="minorHAnsi" w:hAnsiTheme="minorHAnsi" w:cstheme="minorHAnsi"/>
        </w:rPr>
        <w:t>unit</w:t>
      </w:r>
      <w:r w:rsidRPr="00830D80">
        <w:rPr>
          <w:rFonts w:asciiTheme="minorHAnsi" w:hAnsiTheme="minorHAnsi" w:cstheme="minorHAnsi"/>
        </w:rPr>
        <w:t xml:space="preserve"> leads priority whole-of-government initiatives that strengthen capability, improve coordination and support the delivery of government priorities. Working collaboratively across agencies, the </w:t>
      </w:r>
      <w:r w:rsidR="007C3BED" w:rsidRPr="00830D80">
        <w:rPr>
          <w:rFonts w:asciiTheme="minorHAnsi" w:hAnsiTheme="minorHAnsi" w:cstheme="minorHAnsi"/>
        </w:rPr>
        <w:t>unit</w:t>
      </w:r>
      <w:r w:rsidRPr="00830D80">
        <w:rPr>
          <w:rFonts w:asciiTheme="minorHAnsi" w:hAnsiTheme="minorHAnsi" w:cstheme="minorHAnsi"/>
        </w:rPr>
        <w:t xml:space="preserve"> develops and implements strategic reforms, frameworks and initiatives that improve the effectiveness and performance of the State Service. This includes initiatives focused on productivity and efficiency, workforce and organisational capability, service delivery improvement, and long-term social and community outcomes.</w:t>
      </w:r>
    </w:p>
    <w:p w14:paraId="7D6DD84F" w14:textId="77777777" w:rsidR="00466962" w:rsidRPr="00830D80" w:rsidRDefault="00466962">
      <w:pPr>
        <w:rPr>
          <w:rFonts w:asciiTheme="minorHAnsi" w:eastAsiaTheme="majorEastAsia" w:hAnsiTheme="minorHAnsi" w:cstheme="minorHAnsi"/>
          <w:b/>
          <w:color w:val="003858" w:themeColor="text2"/>
          <w:sz w:val="52"/>
          <w:szCs w:val="52"/>
        </w:rPr>
      </w:pPr>
      <w:r w:rsidRPr="00830D80">
        <w:rPr>
          <w:rFonts w:asciiTheme="minorHAnsi" w:hAnsiTheme="minorHAnsi" w:cstheme="minorHAnsi"/>
        </w:rPr>
        <w:br w:type="page"/>
      </w:r>
    </w:p>
    <w:p w14:paraId="70E4C3C2" w14:textId="7F9E77FB" w:rsidR="00265412" w:rsidRPr="00830D80" w:rsidRDefault="00265412" w:rsidP="00265412">
      <w:pPr>
        <w:pStyle w:val="Heading2"/>
        <w:rPr>
          <w:rFonts w:asciiTheme="minorHAnsi" w:hAnsiTheme="minorHAnsi" w:cstheme="minorHAnsi"/>
        </w:rPr>
      </w:pPr>
      <w:r w:rsidRPr="00830D80">
        <w:rPr>
          <w:rFonts w:asciiTheme="minorHAnsi" w:hAnsiTheme="minorHAnsi" w:cstheme="minorHAnsi"/>
        </w:rPr>
        <w:lastRenderedPageBreak/>
        <w:t>State Service Management Office</w:t>
      </w:r>
    </w:p>
    <w:p w14:paraId="3C05F183" w14:textId="2F69DF6A" w:rsidR="00265412" w:rsidRPr="00830D80" w:rsidRDefault="00B60312" w:rsidP="00265412">
      <w:pPr>
        <w:pStyle w:val="BodyText"/>
        <w:rPr>
          <w:rFonts w:asciiTheme="minorHAnsi" w:hAnsiTheme="minorHAnsi" w:cstheme="minorHAnsi"/>
        </w:rPr>
      </w:pPr>
      <w:r w:rsidRPr="00830D80">
        <w:rPr>
          <w:rFonts w:asciiTheme="minorHAnsi" w:hAnsiTheme="minorHAnsi" w:cstheme="minorHAnsi"/>
        </w:rPr>
        <w:t>The</w:t>
      </w:r>
      <w:r w:rsidR="00265412" w:rsidRPr="00830D80">
        <w:rPr>
          <w:rFonts w:asciiTheme="minorHAnsi" w:hAnsiTheme="minorHAnsi" w:cstheme="minorHAnsi"/>
        </w:rPr>
        <w:t xml:space="preserve"> State Service Management Office (SSMO) supports the Premier, as the Minister administering the </w:t>
      </w:r>
      <w:r w:rsidR="00265412" w:rsidRPr="00830D80">
        <w:rPr>
          <w:rFonts w:asciiTheme="minorHAnsi" w:hAnsiTheme="minorHAnsi" w:cstheme="minorHAnsi"/>
          <w:i/>
          <w:iCs/>
        </w:rPr>
        <w:t xml:space="preserve">State Service Act 2000, </w:t>
      </w:r>
      <w:r w:rsidR="00265412" w:rsidRPr="00830D80">
        <w:rPr>
          <w:rFonts w:asciiTheme="minorHAnsi" w:hAnsiTheme="minorHAnsi" w:cstheme="minorHAnsi"/>
        </w:rPr>
        <w:t xml:space="preserve">and the Head of the State Service to undertake the employer functions, powers and responsibilities, to ensure the Tasmanian State Service </w:t>
      </w:r>
      <w:r w:rsidRPr="00830D80">
        <w:rPr>
          <w:rFonts w:asciiTheme="minorHAnsi" w:hAnsiTheme="minorHAnsi" w:cstheme="minorHAnsi"/>
        </w:rPr>
        <w:t xml:space="preserve">(TSS) </w:t>
      </w:r>
      <w:r w:rsidR="00265412" w:rsidRPr="00830D80">
        <w:rPr>
          <w:rFonts w:asciiTheme="minorHAnsi" w:hAnsiTheme="minorHAnsi" w:cstheme="minorHAnsi"/>
        </w:rPr>
        <w:t>is purpose-driven, contemporary, continues to build capability and is fit for purpose for Tasmania today and into the future.</w:t>
      </w:r>
    </w:p>
    <w:p w14:paraId="4B0F14F1" w14:textId="77777777" w:rsidR="00265412" w:rsidRPr="00830D80" w:rsidRDefault="00265412" w:rsidP="00265412">
      <w:pPr>
        <w:pStyle w:val="BodyText"/>
        <w:rPr>
          <w:rFonts w:asciiTheme="minorHAnsi" w:hAnsiTheme="minorHAnsi" w:cstheme="minorHAnsi"/>
        </w:rPr>
      </w:pPr>
      <w:r w:rsidRPr="00830D80">
        <w:rPr>
          <w:rFonts w:asciiTheme="minorHAnsi" w:hAnsiTheme="minorHAnsi" w:cstheme="minorHAnsi"/>
        </w:rPr>
        <w:t>SSMO acts as the employer representative for all workplace management and employment matters, provides expert advice, guidance and policy on all such matters including Employment Directions, Awards and Agreements.</w:t>
      </w:r>
    </w:p>
    <w:p w14:paraId="3DDC74FB" w14:textId="77777777" w:rsidR="00265412" w:rsidRPr="00830D80" w:rsidRDefault="00265412" w:rsidP="00265412">
      <w:pPr>
        <w:pStyle w:val="BodyText"/>
        <w:rPr>
          <w:rFonts w:asciiTheme="minorHAnsi" w:hAnsiTheme="minorHAnsi" w:cstheme="minorHAnsi"/>
        </w:rPr>
      </w:pPr>
      <w:r w:rsidRPr="00830D80">
        <w:rPr>
          <w:rFonts w:asciiTheme="minorHAnsi" w:hAnsiTheme="minorHAnsi" w:cstheme="minorHAnsi"/>
        </w:rPr>
        <w:t>As part of its core responsibilities SSMO manages, monitors and reports on key workforce matters under the Act. This includes overseeing inclusive employment policy and programs, developing sustainable industrial frameworks and reward structures. SSMO coordinates whole-of-government recruitment programs, maintains governance and regulatory employment frameworks, responds to oversight reports, supports the Senior Executive Service as a leadership resource, and promotes workforce development, wellbeing and safety across the TSS.</w:t>
      </w:r>
    </w:p>
    <w:p w14:paraId="4D80A79C" w14:textId="363A82CC" w:rsidR="00265412" w:rsidRPr="00830D80" w:rsidRDefault="00265412" w:rsidP="00265412">
      <w:pPr>
        <w:pStyle w:val="BodyText"/>
        <w:rPr>
          <w:rFonts w:asciiTheme="minorHAnsi" w:hAnsiTheme="minorHAnsi" w:cstheme="minorHAnsi"/>
        </w:rPr>
      </w:pPr>
      <w:r w:rsidRPr="00830D80">
        <w:rPr>
          <w:rFonts w:asciiTheme="minorHAnsi" w:hAnsiTheme="minorHAnsi" w:cstheme="minorHAnsi"/>
        </w:rPr>
        <w:t xml:space="preserve">SSMO consists of two </w:t>
      </w:r>
      <w:r w:rsidR="004D0843" w:rsidRPr="00830D80">
        <w:rPr>
          <w:rFonts w:asciiTheme="minorHAnsi" w:hAnsiTheme="minorHAnsi" w:cstheme="minorHAnsi"/>
        </w:rPr>
        <w:t>units that</w:t>
      </w:r>
      <w:r w:rsidRPr="00830D80">
        <w:rPr>
          <w:rFonts w:asciiTheme="minorHAnsi" w:hAnsiTheme="minorHAnsi" w:cstheme="minorHAnsi"/>
        </w:rPr>
        <w:t xml:space="preserve"> provide policy and services in functional groups as well as working together to support and deliver key TSS Review reforms and Commission of Inquiry recommendations across the Group and TSS.</w:t>
      </w:r>
    </w:p>
    <w:p w14:paraId="5BAAF120" w14:textId="77777777" w:rsidR="00265412" w:rsidRPr="00830D80" w:rsidRDefault="00265412" w:rsidP="00265412">
      <w:pPr>
        <w:pStyle w:val="Heading3"/>
        <w:rPr>
          <w:rFonts w:asciiTheme="minorHAnsi" w:hAnsiTheme="minorHAnsi" w:cstheme="minorHAnsi"/>
        </w:rPr>
      </w:pPr>
      <w:r w:rsidRPr="00830D80">
        <w:rPr>
          <w:rFonts w:asciiTheme="minorHAnsi" w:hAnsiTheme="minorHAnsi" w:cstheme="minorHAnsi"/>
        </w:rPr>
        <w:t>Workforce Management and Employment</w:t>
      </w:r>
    </w:p>
    <w:p w14:paraId="47F13037" w14:textId="77777777" w:rsidR="00265412" w:rsidRPr="00830D80" w:rsidRDefault="00265412" w:rsidP="00265412">
      <w:pPr>
        <w:pStyle w:val="BodyText"/>
        <w:rPr>
          <w:rFonts w:asciiTheme="minorHAnsi" w:hAnsiTheme="minorHAnsi" w:cstheme="minorHAnsi"/>
        </w:rPr>
      </w:pPr>
      <w:r w:rsidRPr="00830D80">
        <w:rPr>
          <w:rFonts w:asciiTheme="minorHAnsi" w:hAnsiTheme="minorHAnsi" w:cstheme="minorHAnsi"/>
        </w:rPr>
        <w:t>Workforce Management and Employment is responsible for:</w:t>
      </w:r>
    </w:p>
    <w:p w14:paraId="0AD394C9" w14:textId="77777777" w:rsidR="00265412" w:rsidRPr="00830D80" w:rsidRDefault="00265412" w:rsidP="00265412">
      <w:pPr>
        <w:pStyle w:val="BulletL1"/>
        <w:rPr>
          <w:rFonts w:asciiTheme="minorHAnsi" w:hAnsiTheme="minorHAnsi" w:cstheme="minorHAnsi"/>
        </w:rPr>
      </w:pPr>
      <w:r w:rsidRPr="00830D80">
        <w:rPr>
          <w:rFonts w:asciiTheme="minorHAnsi" w:hAnsiTheme="minorHAnsi" w:cstheme="minorHAnsi"/>
        </w:rPr>
        <w:t>Leading the design and oversight of legislative and employment frameworks for the TSS, including governance arrangements for the employers.</w:t>
      </w:r>
    </w:p>
    <w:p w14:paraId="71FF9E96" w14:textId="77777777" w:rsidR="00265412" w:rsidRPr="00830D80" w:rsidRDefault="00265412" w:rsidP="00265412">
      <w:pPr>
        <w:pStyle w:val="BulletL1"/>
        <w:rPr>
          <w:rFonts w:asciiTheme="minorHAnsi" w:hAnsiTheme="minorHAnsi" w:cstheme="minorHAnsi"/>
        </w:rPr>
      </w:pPr>
      <w:r w:rsidRPr="00830D80">
        <w:rPr>
          <w:rFonts w:asciiTheme="minorHAnsi" w:hAnsiTheme="minorHAnsi" w:cstheme="minorHAnsi"/>
        </w:rPr>
        <w:t>Development of sustainable and flexible industrial instruments.</w:t>
      </w:r>
    </w:p>
    <w:p w14:paraId="7673C9D7" w14:textId="77777777" w:rsidR="00265412" w:rsidRPr="00830D80" w:rsidRDefault="00265412" w:rsidP="00265412">
      <w:pPr>
        <w:pStyle w:val="BulletL1"/>
        <w:rPr>
          <w:rFonts w:asciiTheme="minorHAnsi" w:hAnsiTheme="minorHAnsi" w:cstheme="minorHAnsi"/>
        </w:rPr>
      </w:pPr>
      <w:r w:rsidRPr="00830D80">
        <w:rPr>
          <w:rFonts w:asciiTheme="minorHAnsi" w:hAnsiTheme="minorHAnsi" w:cstheme="minorHAnsi"/>
        </w:rPr>
        <w:t>Leading stakeholder engagement with our public sector unions to work together to promote a contemporary and capable workforce by fostering constructive dialogue, driving progressive employment practices, and ensuring fair and timely resolution of disputes through mutual respect and shared commitment.</w:t>
      </w:r>
    </w:p>
    <w:p w14:paraId="531325EE" w14:textId="77777777" w:rsidR="00265412" w:rsidRPr="00830D80" w:rsidRDefault="00265412" w:rsidP="00265412">
      <w:pPr>
        <w:pStyle w:val="BulletL1"/>
        <w:rPr>
          <w:rFonts w:asciiTheme="minorHAnsi" w:hAnsiTheme="minorHAnsi" w:cstheme="minorHAnsi"/>
        </w:rPr>
      </w:pPr>
      <w:r w:rsidRPr="00830D80">
        <w:rPr>
          <w:rFonts w:asciiTheme="minorHAnsi" w:hAnsiTheme="minorHAnsi" w:cstheme="minorHAnsi"/>
        </w:rPr>
        <w:t>Providing strategic workforce management and employment-related advice, including for the Senior Executive Service.</w:t>
      </w:r>
    </w:p>
    <w:p w14:paraId="20A2F9CC" w14:textId="7950945C" w:rsidR="00265412" w:rsidRPr="00830D80" w:rsidRDefault="00265412" w:rsidP="00265412">
      <w:pPr>
        <w:pStyle w:val="BulletL1"/>
        <w:rPr>
          <w:rStyle w:val="Hyperlink"/>
          <w:rFonts w:asciiTheme="minorHAnsi" w:hAnsiTheme="minorHAnsi" w:cstheme="minorHAnsi"/>
          <w:color w:val="000000"/>
          <w:u w:val="none"/>
        </w:rPr>
      </w:pPr>
      <w:r w:rsidRPr="00830D80">
        <w:rPr>
          <w:rFonts w:asciiTheme="minorHAnsi" w:hAnsiTheme="minorHAnsi" w:cstheme="minorHAnsi"/>
        </w:rPr>
        <w:t>Leading centralised investigations – the Shared Capability and Centralised Investigations unit is building capability across the TSS in relation to investigative practices, in particular, child centred and trauma informed practices, with an initial focus on matters related to the Ashley Youth Detention Centre.</w:t>
      </w:r>
    </w:p>
    <w:p w14:paraId="2755D4E3" w14:textId="1CC281A9" w:rsidR="00265412" w:rsidRPr="00830D80" w:rsidRDefault="00265412" w:rsidP="00265412">
      <w:pPr>
        <w:pStyle w:val="Heading3"/>
        <w:rPr>
          <w:rFonts w:asciiTheme="minorHAnsi" w:hAnsiTheme="minorHAnsi" w:cstheme="minorHAnsi"/>
        </w:rPr>
      </w:pPr>
      <w:r w:rsidRPr="00830D80">
        <w:rPr>
          <w:rFonts w:asciiTheme="minorHAnsi" w:hAnsiTheme="minorHAnsi" w:cstheme="minorHAnsi"/>
        </w:rPr>
        <w:lastRenderedPageBreak/>
        <w:t>Workforce Strategy</w:t>
      </w:r>
    </w:p>
    <w:p w14:paraId="22D4D0C6" w14:textId="77777777" w:rsidR="00265412" w:rsidRPr="00830D80" w:rsidRDefault="00265412" w:rsidP="00491546">
      <w:pPr>
        <w:pStyle w:val="BodyText"/>
        <w:rPr>
          <w:rFonts w:asciiTheme="minorHAnsi" w:hAnsiTheme="minorHAnsi" w:cstheme="minorHAnsi"/>
        </w:rPr>
      </w:pPr>
      <w:r w:rsidRPr="00830D80">
        <w:rPr>
          <w:rFonts w:asciiTheme="minorHAnsi" w:hAnsiTheme="minorHAnsi" w:cstheme="minorHAnsi"/>
        </w:rPr>
        <w:t>Workforce Strategy is responsible for:</w:t>
      </w:r>
    </w:p>
    <w:p w14:paraId="5959FA45" w14:textId="77777777" w:rsidR="00265412" w:rsidRPr="00830D80" w:rsidRDefault="00265412" w:rsidP="00491546">
      <w:pPr>
        <w:pStyle w:val="BulletL1"/>
        <w:rPr>
          <w:rFonts w:asciiTheme="minorHAnsi" w:hAnsiTheme="minorHAnsi" w:cstheme="minorHAnsi"/>
        </w:rPr>
      </w:pPr>
      <w:r w:rsidRPr="00830D80">
        <w:rPr>
          <w:rFonts w:asciiTheme="minorHAnsi" w:hAnsiTheme="minorHAnsi" w:cstheme="minorHAnsi"/>
        </w:rPr>
        <w:t>Leading strategic workforce and cultural reform initiatives to support government priorities and implement recommendations arising from the Woolcott Review and other relevant reviews.</w:t>
      </w:r>
    </w:p>
    <w:p w14:paraId="6BE307B3" w14:textId="77777777" w:rsidR="00265412" w:rsidRPr="00830D80" w:rsidRDefault="00265412" w:rsidP="00491546">
      <w:pPr>
        <w:pStyle w:val="BulletL1"/>
        <w:rPr>
          <w:rFonts w:asciiTheme="minorHAnsi" w:hAnsiTheme="minorHAnsi" w:cstheme="minorHAnsi"/>
        </w:rPr>
      </w:pPr>
      <w:r w:rsidRPr="00830D80">
        <w:rPr>
          <w:rFonts w:asciiTheme="minorHAnsi" w:hAnsiTheme="minorHAnsi" w:cstheme="minorHAnsi"/>
        </w:rPr>
        <w:t>Providing whole-of-government workforce analysis, reporting, planning and strategic advice.</w:t>
      </w:r>
    </w:p>
    <w:p w14:paraId="7FAB47AC" w14:textId="77777777" w:rsidR="00265412" w:rsidRPr="00830D80" w:rsidRDefault="00265412" w:rsidP="00491546">
      <w:pPr>
        <w:pStyle w:val="BulletL1"/>
        <w:rPr>
          <w:rFonts w:asciiTheme="minorHAnsi" w:hAnsiTheme="minorHAnsi" w:cstheme="minorHAnsi"/>
        </w:rPr>
      </w:pPr>
      <w:r w:rsidRPr="00830D80">
        <w:rPr>
          <w:rFonts w:asciiTheme="minorHAnsi" w:hAnsiTheme="minorHAnsi" w:cstheme="minorHAnsi"/>
        </w:rPr>
        <w:t>Leading whole-of-government workforce planning frameworks, guidance and capability development.</w:t>
      </w:r>
    </w:p>
    <w:p w14:paraId="68E9962E" w14:textId="77777777" w:rsidR="00265412" w:rsidRPr="00830D80" w:rsidRDefault="00265412" w:rsidP="00491546">
      <w:pPr>
        <w:pStyle w:val="BulletL1"/>
        <w:rPr>
          <w:rFonts w:asciiTheme="minorHAnsi" w:hAnsiTheme="minorHAnsi" w:cstheme="minorHAnsi"/>
        </w:rPr>
      </w:pPr>
      <w:r w:rsidRPr="00830D80">
        <w:rPr>
          <w:rFonts w:asciiTheme="minorHAnsi" w:hAnsiTheme="minorHAnsi" w:cstheme="minorHAnsi"/>
        </w:rPr>
        <w:t>Developing and coordinating delivery of workforce capability, management and leadership programs.</w:t>
      </w:r>
    </w:p>
    <w:p w14:paraId="643356EC" w14:textId="77777777" w:rsidR="00265412" w:rsidRPr="00830D80" w:rsidRDefault="00265412" w:rsidP="00491546">
      <w:pPr>
        <w:pStyle w:val="BulletL1"/>
        <w:rPr>
          <w:rFonts w:asciiTheme="minorHAnsi" w:hAnsiTheme="minorHAnsi" w:cstheme="minorHAnsi"/>
        </w:rPr>
      </w:pPr>
      <w:r w:rsidRPr="00830D80">
        <w:rPr>
          <w:rFonts w:asciiTheme="minorHAnsi" w:hAnsiTheme="minorHAnsi" w:cstheme="minorHAnsi"/>
        </w:rPr>
        <w:t>Delivering of whole-of government professional development programs through the Tasmanian Training Consortium.</w:t>
      </w:r>
    </w:p>
    <w:p w14:paraId="209A9160" w14:textId="1CC16FC0" w:rsidR="00265412" w:rsidRPr="00830D80" w:rsidRDefault="00265412" w:rsidP="00491546">
      <w:pPr>
        <w:pStyle w:val="BulletL1"/>
        <w:rPr>
          <w:rFonts w:asciiTheme="minorHAnsi" w:hAnsiTheme="minorHAnsi" w:cstheme="minorHAnsi"/>
        </w:rPr>
      </w:pPr>
      <w:r w:rsidRPr="00830D80">
        <w:rPr>
          <w:rFonts w:asciiTheme="minorHAnsi" w:hAnsiTheme="minorHAnsi" w:cstheme="minorHAnsi"/>
        </w:rPr>
        <w:t>Managing TSS youth employment programs, including the</w:t>
      </w:r>
      <w:r w:rsidR="00B755C9" w:rsidRPr="00830D80">
        <w:rPr>
          <w:rFonts w:asciiTheme="minorHAnsi" w:hAnsiTheme="minorHAnsi" w:cstheme="minorHAnsi"/>
        </w:rPr>
        <w:t xml:space="preserve"> Tasmanian State Service Graduate Development Program</w:t>
      </w:r>
      <w:r w:rsidRPr="00830D80">
        <w:rPr>
          <w:rFonts w:asciiTheme="minorHAnsi" w:hAnsiTheme="minorHAnsi" w:cstheme="minorHAnsi"/>
        </w:rPr>
        <w:t xml:space="preserve"> </w:t>
      </w:r>
      <w:r w:rsidR="00B755C9" w:rsidRPr="00830D80">
        <w:rPr>
          <w:rFonts w:asciiTheme="minorHAnsi" w:hAnsiTheme="minorHAnsi" w:cstheme="minorHAnsi"/>
        </w:rPr>
        <w:t>(</w:t>
      </w:r>
      <w:r w:rsidRPr="00830D80">
        <w:rPr>
          <w:rFonts w:asciiTheme="minorHAnsi" w:hAnsiTheme="minorHAnsi" w:cstheme="minorHAnsi"/>
        </w:rPr>
        <w:t>TasGRAD</w:t>
      </w:r>
      <w:r w:rsidR="00B755C9" w:rsidRPr="00830D80">
        <w:rPr>
          <w:rFonts w:asciiTheme="minorHAnsi" w:hAnsiTheme="minorHAnsi" w:cstheme="minorHAnsi"/>
        </w:rPr>
        <w:t>)</w:t>
      </w:r>
      <w:r w:rsidRPr="00830D80">
        <w:rPr>
          <w:rFonts w:asciiTheme="minorHAnsi" w:hAnsiTheme="minorHAnsi" w:cstheme="minorHAnsi"/>
        </w:rPr>
        <w:t xml:space="preserve"> and TSS School-Based Trainee Program.</w:t>
      </w:r>
    </w:p>
    <w:p w14:paraId="64C7CA18" w14:textId="77777777" w:rsidR="00265412" w:rsidRPr="00830D80" w:rsidRDefault="00265412" w:rsidP="00491546">
      <w:pPr>
        <w:pStyle w:val="BulletL1"/>
        <w:rPr>
          <w:rFonts w:asciiTheme="minorHAnsi" w:hAnsiTheme="minorHAnsi" w:cstheme="minorHAnsi"/>
        </w:rPr>
      </w:pPr>
      <w:r w:rsidRPr="00830D80">
        <w:rPr>
          <w:rFonts w:asciiTheme="minorHAnsi" w:hAnsiTheme="minorHAnsi" w:cstheme="minorHAnsi"/>
        </w:rPr>
        <w:t>Leading development and implementation of employment policy and workforce reform initiatives that support workforce renewal, attrition, retention and employee experience.</w:t>
      </w:r>
    </w:p>
    <w:p w14:paraId="5FA0D9BA" w14:textId="77777777" w:rsidR="00265412" w:rsidRPr="00830D80" w:rsidRDefault="00265412" w:rsidP="00491546">
      <w:pPr>
        <w:pStyle w:val="BulletL1"/>
        <w:rPr>
          <w:rFonts w:asciiTheme="minorHAnsi" w:hAnsiTheme="minorHAnsi" w:cstheme="minorHAnsi"/>
        </w:rPr>
      </w:pPr>
      <w:r w:rsidRPr="00830D80">
        <w:rPr>
          <w:rFonts w:asciiTheme="minorHAnsi" w:hAnsiTheme="minorHAnsi" w:cstheme="minorHAnsi"/>
        </w:rPr>
        <w:t>Leading inclusion, diversity and reform initiatives to strengthen public sector capability and organisational performance.</w:t>
      </w:r>
    </w:p>
    <w:p w14:paraId="38CD9AB3" w14:textId="77777777" w:rsidR="00265412" w:rsidRPr="00830D80" w:rsidRDefault="00265412" w:rsidP="00491546">
      <w:pPr>
        <w:pStyle w:val="BulletL1"/>
        <w:rPr>
          <w:rFonts w:asciiTheme="minorHAnsi" w:hAnsiTheme="minorHAnsi" w:cstheme="minorHAnsi"/>
        </w:rPr>
      </w:pPr>
      <w:r w:rsidRPr="00830D80">
        <w:rPr>
          <w:rFonts w:asciiTheme="minorHAnsi" w:hAnsiTheme="minorHAnsi" w:cstheme="minorHAnsi"/>
        </w:rPr>
        <w:t>Implementing the Aboriginal Employment Strategy and Action Plan to improve Aboriginal employment outcomes across the TSS.</w:t>
      </w:r>
    </w:p>
    <w:p w14:paraId="7EE5FFED" w14:textId="77777777" w:rsidR="00C75929" w:rsidRPr="00830D80" w:rsidRDefault="00C75929">
      <w:pPr>
        <w:rPr>
          <w:rFonts w:asciiTheme="minorHAnsi" w:hAnsiTheme="minorHAnsi" w:cstheme="minorHAnsi"/>
          <w:szCs w:val="24"/>
        </w:rPr>
      </w:pPr>
      <w:bookmarkStart w:id="51" w:name="_Toc205289712"/>
      <w:r w:rsidRPr="00830D80">
        <w:rPr>
          <w:rFonts w:asciiTheme="minorHAnsi" w:hAnsiTheme="minorHAnsi" w:cstheme="minorHAnsi"/>
        </w:rPr>
        <w:br w:type="page"/>
      </w:r>
    </w:p>
    <w:p w14:paraId="0625C26A" w14:textId="26FF6E77" w:rsidR="000A2173" w:rsidRPr="00830D80" w:rsidRDefault="000A2173" w:rsidP="001318FE">
      <w:pPr>
        <w:pStyle w:val="Heading1"/>
        <w:rPr>
          <w:rFonts w:asciiTheme="minorHAnsi" w:hAnsiTheme="minorHAnsi" w:cstheme="minorHAnsi"/>
        </w:rPr>
      </w:pPr>
      <w:bookmarkStart w:id="52" w:name="_Toc242358724"/>
      <w:r w:rsidRPr="00830D80">
        <w:rPr>
          <w:rFonts w:asciiTheme="minorHAnsi" w:hAnsiTheme="minorHAnsi" w:cstheme="minorHAnsi"/>
        </w:rPr>
        <w:lastRenderedPageBreak/>
        <w:t>Our strategic priorities</w:t>
      </w:r>
      <w:bookmarkEnd w:id="51"/>
      <w:bookmarkEnd w:id="52"/>
    </w:p>
    <w:p w14:paraId="16E2C5A3" w14:textId="0EA4CB38" w:rsidR="000A2173" w:rsidRPr="00830D80" w:rsidRDefault="000A2173" w:rsidP="001318FE">
      <w:pPr>
        <w:pStyle w:val="Heading2"/>
        <w:rPr>
          <w:rFonts w:asciiTheme="minorHAnsi" w:hAnsiTheme="minorHAnsi" w:cstheme="minorHAnsi"/>
        </w:rPr>
      </w:pPr>
      <w:bookmarkStart w:id="53" w:name="_Toc205289713"/>
      <w:r w:rsidRPr="00830D80">
        <w:rPr>
          <w:rFonts w:asciiTheme="minorHAnsi" w:hAnsiTheme="minorHAnsi" w:cstheme="minorHAnsi"/>
        </w:rPr>
        <w:t>Strategic Plan</w:t>
      </w:r>
      <w:bookmarkEnd w:id="53"/>
    </w:p>
    <w:p w14:paraId="5D8F8F9E" w14:textId="4E6DD1B9" w:rsidR="002362CE" w:rsidRPr="00830D80" w:rsidRDefault="00EB2C76" w:rsidP="004437CD">
      <w:pPr>
        <w:pStyle w:val="BodyText"/>
        <w:rPr>
          <w:rFonts w:asciiTheme="minorHAnsi" w:hAnsiTheme="minorHAnsi" w:cstheme="minorHAnsi"/>
        </w:rPr>
      </w:pPr>
      <w:bookmarkStart w:id="54" w:name="_Toc205289714"/>
      <w:r w:rsidRPr="00830D80">
        <w:rPr>
          <w:rFonts w:asciiTheme="minorHAnsi" w:hAnsiTheme="minorHAnsi" w:cstheme="minorHAnsi"/>
        </w:rPr>
        <w:t xml:space="preserve">During 2025-26, </w:t>
      </w:r>
      <w:r w:rsidR="00B60312" w:rsidRPr="00830D80">
        <w:rPr>
          <w:rFonts w:asciiTheme="minorHAnsi" w:hAnsiTheme="minorHAnsi" w:cstheme="minorHAnsi"/>
        </w:rPr>
        <w:t>the department</w:t>
      </w:r>
      <w:r w:rsidR="00351E5B" w:rsidRPr="00830D80">
        <w:rPr>
          <w:rFonts w:asciiTheme="minorHAnsi" w:hAnsiTheme="minorHAnsi" w:cstheme="minorHAnsi"/>
        </w:rPr>
        <w:t xml:space="preserve"> </w:t>
      </w:r>
      <w:r w:rsidR="0095515D" w:rsidRPr="00830D80">
        <w:rPr>
          <w:rFonts w:asciiTheme="minorHAnsi" w:hAnsiTheme="minorHAnsi" w:cstheme="minorHAnsi"/>
        </w:rPr>
        <w:t>continued to be guided</w:t>
      </w:r>
      <w:r w:rsidR="0081041F" w:rsidRPr="00830D80">
        <w:rPr>
          <w:rFonts w:asciiTheme="minorHAnsi" w:hAnsiTheme="minorHAnsi" w:cstheme="minorHAnsi"/>
        </w:rPr>
        <w:t xml:space="preserve"> by</w:t>
      </w:r>
      <w:r w:rsidR="0095515D" w:rsidRPr="00830D80">
        <w:rPr>
          <w:rFonts w:asciiTheme="minorHAnsi" w:hAnsiTheme="minorHAnsi" w:cstheme="minorHAnsi"/>
        </w:rPr>
        <w:t xml:space="preserve"> the </w:t>
      </w:r>
      <w:r w:rsidR="0081041F" w:rsidRPr="00830D80">
        <w:rPr>
          <w:rFonts w:asciiTheme="minorHAnsi" w:hAnsiTheme="minorHAnsi" w:cstheme="minorHAnsi"/>
        </w:rPr>
        <w:t xml:space="preserve">final year of the </w:t>
      </w:r>
      <w:r w:rsidR="0095515D" w:rsidRPr="00830D80">
        <w:rPr>
          <w:rFonts w:asciiTheme="minorHAnsi" w:hAnsiTheme="minorHAnsi" w:cstheme="minorHAnsi"/>
        </w:rPr>
        <w:t>DPAC Strategic Plan 2023-26</w:t>
      </w:r>
      <w:r w:rsidR="00130B8E" w:rsidRPr="00830D80">
        <w:rPr>
          <w:rFonts w:asciiTheme="minorHAnsi" w:hAnsiTheme="minorHAnsi" w:cstheme="minorHAnsi"/>
        </w:rPr>
        <w:t>, which aims</w:t>
      </w:r>
      <w:r w:rsidR="0095515D" w:rsidRPr="00830D80">
        <w:rPr>
          <w:rFonts w:asciiTheme="minorHAnsi" w:hAnsiTheme="minorHAnsi" w:cstheme="minorHAnsi"/>
        </w:rPr>
        <w:t xml:space="preserve"> to:</w:t>
      </w:r>
    </w:p>
    <w:p w14:paraId="49F40411" w14:textId="3FB84C34" w:rsidR="0095515D" w:rsidRPr="00830D80" w:rsidRDefault="0095515D" w:rsidP="008776CB">
      <w:pPr>
        <w:pStyle w:val="BulletL1"/>
        <w:rPr>
          <w:rFonts w:asciiTheme="minorHAnsi" w:hAnsiTheme="minorHAnsi" w:cstheme="minorHAnsi"/>
        </w:rPr>
      </w:pPr>
      <w:r w:rsidRPr="00830D80">
        <w:rPr>
          <w:rFonts w:asciiTheme="minorHAnsi" w:hAnsiTheme="minorHAnsi" w:cstheme="minorHAnsi"/>
        </w:rPr>
        <w:t>support the government to achieve the best possible outcomes for the Tasmanian community</w:t>
      </w:r>
    </w:p>
    <w:p w14:paraId="08D41EC9" w14:textId="3EBF3F81" w:rsidR="0095515D" w:rsidRPr="00830D80" w:rsidRDefault="0095515D" w:rsidP="008776CB">
      <w:pPr>
        <w:pStyle w:val="BulletL1"/>
        <w:rPr>
          <w:rFonts w:asciiTheme="minorHAnsi" w:hAnsiTheme="minorHAnsi" w:cstheme="minorHAnsi"/>
        </w:rPr>
      </w:pPr>
      <w:r w:rsidRPr="00830D80">
        <w:rPr>
          <w:rFonts w:asciiTheme="minorHAnsi" w:hAnsiTheme="minorHAnsi" w:cstheme="minorHAnsi"/>
        </w:rPr>
        <w:t>fulfil our vision of being a highly valued partner that puts the best interests of Tasmania at the heart of everything we do.</w:t>
      </w:r>
    </w:p>
    <w:p w14:paraId="2967FFD5" w14:textId="4C7A7F2E" w:rsidR="0095515D" w:rsidRPr="00830D80" w:rsidRDefault="0095515D" w:rsidP="00491546">
      <w:pPr>
        <w:pStyle w:val="BodyText"/>
        <w:rPr>
          <w:rFonts w:asciiTheme="minorHAnsi" w:hAnsiTheme="minorHAnsi" w:cstheme="minorHAnsi"/>
        </w:rPr>
      </w:pPr>
      <w:r w:rsidRPr="00830D80">
        <w:rPr>
          <w:rFonts w:asciiTheme="minorHAnsi" w:hAnsiTheme="minorHAnsi" w:cstheme="minorHAnsi"/>
        </w:rPr>
        <w:t>The strategic plan captures our department</w:t>
      </w:r>
      <w:r w:rsidR="00A718E0" w:rsidRPr="00830D80">
        <w:rPr>
          <w:rFonts w:asciiTheme="minorHAnsi" w:hAnsiTheme="minorHAnsi" w:cstheme="minorHAnsi"/>
        </w:rPr>
        <w:t>’</w:t>
      </w:r>
      <w:r w:rsidRPr="00830D80">
        <w:rPr>
          <w:rFonts w:asciiTheme="minorHAnsi" w:hAnsiTheme="minorHAnsi" w:cstheme="minorHAnsi"/>
        </w:rPr>
        <w:t>s shared objectives, purpose, our vision, ways of working, and the values that guide us. The plan also recognises the changing environment in which DPAC</w:t>
      </w:r>
      <w:r w:rsidR="00953B81" w:rsidRPr="00830D80">
        <w:rPr>
          <w:rFonts w:asciiTheme="minorHAnsi" w:hAnsiTheme="minorHAnsi" w:cstheme="minorHAnsi"/>
        </w:rPr>
        <w:t>,</w:t>
      </w:r>
      <w:r w:rsidRPr="00830D80">
        <w:rPr>
          <w:rFonts w:asciiTheme="minorHAnsi" w:hAnsiTheme="minorHAnsi" w:cstheme="minorHAnsi"/>
        </w:rPr>
        <w:t xml:space="preserve"> and the wider State Service must adapt and respond.</w:t>
      </w:r>
    </w:p>
    <w:p w14:paraId="6E85095A" w14:textId="02410C19" w:rsidR="0095515D" w:rsidRPr="00830D80" w:rsidRDefault="00953B81" w:rsidP="00491546">
      <w:pPr>
        <w:pStyle w:val="BodyText"/>
        <w:rPr>
          <w:rFonts w:asciiTheme="minorHAnsi" w:hAnsiTheme="minorHAnsi" w:cstheme="minorHAnsi"/>
        </w:rPr>
      </w:pPr>
      <w:r w:rsidRPr="00830D80">
        <w:rPr>
          <w:rFonts w:asciiTheme="minorHAnsi" w:hAnsiTheme="minorHAnsi" w:cstheme="minorHAnsi"/>
        </w:rPr>
        <w:t>During 2025-26, DPAC continued to build upon the following priorities:</w:t>
      </w:r>
    </w:p>
    <w:p w14:paraId="1D3B950D" w14:textId="6FA1D80B" w:rsidR="00953B81" w:rsidRPr="00830D80" w:rsidRDefault="002D2589" w:rsidP="008776CB">
      <w:pPr>
        <w:pStyle w:val="BulletL1"/>
        <w:rPr>
          <w:rFonts w:asciiTheme="minorHAnsi" w:hAnsiTheme="minorHAnsi" w:cstheme="minorHAnsi"/>
        </w:rPr>
      </w:pPr>
      <w:r w:rsidRPr="00830D80">
        <w:rPr>
          <w:rFonts w:asciiTheme="minorHAnsi" w:hAnsiTheme="minorHAnsi" w:cstheme="minorHAnsi"/>
        </w:rPr>
        <w:t>ensure DPAC is an excellent place to work</w:t>
      </w:r>
    </w:p>
    <w:p w14:paraId="6433F7B0" w14:textId="3D0FA5AE" w:rsidR="002D2589" w:rsidRPr="00830D80" w:rsidRDefault="002D2589" w:rsidP="008776CB">
      <w:pPr>
        <w:pStyle w:val="BulletL1"/>
        <w:rPr>
          <w:rFonts w:asciiTheme="minorHAnsi" w:hAnsiTheme="minorHAnsi" w:cstheme="minorHAnsi"/>
        </w:rPr>
      </w:pPr>
      <w:r w:rsidRPr="00830D80">
        <w:rPr>
          <w:rFonts w:asciiTheme="minorHAnsi" w:hAnsiTheme="minorHAnsi" w:cstheme="minorHAnsi"/>
        </w:rPr>
        <w:t>lead the Premier’s priorities</w:t>
      </w:r>
    </w:p>
    <w:p w14:paraId="571E9A0B" w14:textId="34AC9B3F" w:rsidR="002D2589" w:rsidRPr="00830D80" w:rsidRDefault="002D2589" w:rsidP="008776CB">
      <w:pPr>
        <w:pStyle w:val="BulletL1"/>
        <w:rPr>
          <w:rFonts w:asciiTheme="minorHAnsi" w:hAnsiTheme="minorHAnsi" w:cstheme="minorHAnsi"/>
        </w:rPr>
      </w:pPr>
      <w:r w:rsidRPr="00830D80">
        <w:rPr>
          <w:rFonts w:asciiTheme="minorHAnsi" w:hAnsiTheme="minorHAnsi" w:cstheme="minorHAnsi"/>
        </w:rPr>
        <w:t xml:space="preserve">lead digital transformation in </w:t>
      </w:r>
      <w:r w:rsidR="003C3E87" w:rsidRPr="00830D80">
        <w:rPr>
          <w:rFonts w:asciiTheme="minorHAnsi" w:hAnsiTheme="minorHAnsi" w:cstheme="minorHAnsi"/>
        </w:rPr>
        <w:t>g</w:t>
      </w:r>
      <w:r w:rsidRPr="00830D80">
        <w:rPr>
          <w:rFonts w:asciiTheme="minorHAnsi" w:hAnsiTheme="minorHAnsi" w:cstheme="minorHAnsi"/>
        </w:rPr>
        <w:t xml:space="preserve">overnment and </w:t>
      </w:r>
      <w:r w:rsidR="00A718E0" w:rsidRPr="00830D80">
        <w:rPr>
          <w:rFonts w:asciiTheme="minorHAnsi" w:hAnsiTheme="minorHAnsi" w:cstheme="minorHAnsi"/>
        </w:rPr>
        <w:t xml:space="preserve">the </w:t>
      </w:r>
      <w:r w:rsidRPr="00830D80">
        <w:rPr>
          <w:rFonts w:asciiTheme="minorHAnsi" w:hAnsiTheme="minorHAnsi" w:cstheme="minorHAnsi"/>
        </w:rPr>
        <w:t>community</w:t>
      </w:r>
      <w:r w:rsidR="00DC4408" w:rsidRPr="00830D80">
        <w:rPr>
          <w:rFonts w:asciiTheme="minorHAnsi" w:hAnsiTheme="minorHAnsi" w:cstheme="minorHAnsi"/>
        </w:rPr>
        <w:t>, and</w:t>
      </w:r>
    </w:p>
    <w:p w14:paraId="29028140" w14:textId="174E1598" w:rsidR="0095515D" w:rsidRPr="00830D80" w:rsidRDefault="002D2589" w:rsidP="008776CB">
      <w:pPr>
        <w:pStyle w:val="BulletL1"/>
        <w:rPr>
          <w:rFonts w:asciiTheme="minorHAnsi" w:hAnsiTheme="minorHAnsi" w:cstheme="minorHAnsi"/>
        </w:rPr>
      </w:pPr>
      <w:r w:rsidRPr="00830D80">
        <w:rPr>
          <w:rFonts w:asciiTheme="minorHAnsi" w:hAnsiTheme="minorHAnsi" w:cstheme="minorHAnsi"/>
        </w:rPr>
        <w:t>maintain a contemporary State Service</w:t>
      </w:r>
      <w:r w:rsidR="003C3E87" w:rsidRPr="00830D80">
        <w:rPr>
          <w:rFonts w:asciiTheme="minorHAnsi" w:hAnsiTheme="minorHAnsi" w:cstheme="minorHAnsi"/>
        </w:rPr>
        <w:t>.</w:t>
      </w:r>
    </w:p>
    <w:p w14:paraId="6C1B1724" w14:textId="1C00F305" w:rsidR="008C7B0B" w:rsidRPr="00830D80" w:rsidRDefault="000A2173" w:rsidP="001318FE">
      <w:pPr>
        <w:pStyle w:val="Heading3"/>
        <w:rPr>
          <w:rFonts w:asciiTheme="minorHAnsi" w:hAnsiTheme="minorHAnsi" w:cstheme="minorHAnsi"/>
        </w:rPr>
      </w:pPr>
      <w:r w:rsidRPr="00830D80">
        <w:rPr>
          <w:rFonts w:asciiTheme="minorHAnsi" w:hAnsiTheme="minorHAnsi" w:cstheme="minorHAnsi"/>
        </w:rPr>
        <w:t>Strategic Plan 2023–26</w:t>
      </w:r>
      <w:bookmarkEnd w:id="54"/>
    </w:p>
    <w:p w14:paraId="799FAE2B" w14:textId="7B6B1A84" w:rsidR="000D50F8" w:rsidRPr="00830D80" w:rsidRDefault="000D50F8" w:rsidP="001318FE">
      <w:pPr>
        <w:pStyle w:val="Heading4"/>
        <w:rPr>
          <w:rFonts w:asciiTheme="minorHAnsi" w:hAnsiTheme="minorHAnsi" w:cstheme="minorHAnsi"/>
        </w:rPr>
      </w:pPr>
      <w:r w:rsidRPr="00830D80">
        <w:rPr>
          <w:rFonts w:asciiTheme="minorHAnsi" w:hAnsiTheme="minorHAnsi" w:cstheme="minorHAnsi"/>
        </w:rPr>
        <w:t xml:space="preserve">Our </w:t>
      </w:r>
      <w:r w:rsidR="007D0D2A" w:rsidRPr="00830D80">
        <w:rPr>
          <w:rFonts w:asciiTheme="minorHAnsi" w:hAnsiTheme="minorHAnsi" w:cstheme="minorHAnsi"/>
        </w:rPr>
        <w:t>v</w:t>
      </w:r>
      <w:r w:rsidRPr="00830D80">
        <w:rPr>
          <w:rFonts w:asciiTheme="minorHAnsi" w:hAnsiTheme="minorHAnsi" w:cstheme="minorHAnsi"/>
        </w:rPr>
        <w:t>ision</w:t>
      </w:r>
    </w:p>
    <w:p w14:paraId="0D1EDFD8" w14:textId="1BE57A5B" w:rsidR="00953B81" w:rsidRPr="00830D80" w:rsidRDefault="00953B81" w:rsidP="00491546">
      <w:pPr>
        <w:pStyle w:val="BodyText"/>
        <w:rPr>
          <w:rFonts w:asciiTheme="minorHAnsi" w:hAnsiTheme="minorHAnsi" w:cstheme="minorHAnsi"/>
        </w:rPr>
      </w:pPr>
      <w:r w:rsidRPr="00830D80">
        <w:rPr>
          <w:rFonts w:asciiTheme="minorHAnsi" w:hAnsiTheme="minorHAnsi" w:cstheme="minorHAnsi"/>
        </w:rPr>
        <w:t xml:space="preserve">We partner with others to advise on and deliver the government’s priorities ensuring the </w:t>
      </w:r>
      <w:r w:rsidRPr="00830D80">
        <w:rPr>
          <w:rFonts w:asciiTheme="minorHAnsi" w:hAnsiTheme="minorHAnsi" w:cstheme="minorHAnsi"/>
          <w:b/>
          <w:bCs/>
        </w:rPr>
        <w:t>best possible outcomes</w:t>
      </w:r>
      <w:r w:rsidRPr="00830D80">
        <w:rPr>
          <w:rFonts w:asciiTheme="minorHAnsi" w:hAnsiTheme="minorHAnsi" w:cstheme="minorHAnsi"/>
          <w:bCs/>
        </w:rPr>
        <w:t xml:space="preserve"> </w:t>
      </w:r>
      <w:r w:rsidRPr="00830D80">
        <w:rPr>
          <w:rFonts w:asciiTheme="minorHAnsi" w:hAnsiTheme="minorHAnsi" w:cstheme="minorHAnsi"/>
        </w:rPr>
        <w:t>for the Tasmanian community.</w:t>
      </w:r>
    </w:p>
    <w:p w14:paraId="45E98C15" w14:textId="4D93A90F" w:rsidR="00953B81" w:rsidRPr="00830D80" w:rsidRDefault="000D50F8" w:rsidP="00953B81">
      <w:pPr>
        <w:pStyle w:val="Heading4"/>
        <w:rPr>
          <w:rFonts w:asciiTheme="minorHAnsi" w:hAnsiTheme="minorHAnsi" w:cstheme="minorHAnsi"/>
        </w:rPr>
      </w:pPr>
      <w:r w:rsidRPr="00830D80">
        <w:rPr>
          <w:rFonts w:asciiTheme="minorHAnsi" w:hAnsiTheme="minorHAnsi" w:cstheme="minorHAnsi"/>
        </w:rPr>
        <w:t xml:space="preserve">Our </w:t>
      </w:r>
      <w:r w:rsidR="007D0D2A" w:rsidRPr="00830D80">
        <w:rPr>
          <w:rFonts w:asciiTheme="minorHAnsi" w:hAnsiTheme="minorHAnsi" w:cstheme="minorHAnsi"/>
        </w:rPr>
        <w:t>d</w:t>
      </w:r>
      <w:r w:rsidRPr="00830D80">
        <w:rPr>
          <w:rFonts w:asciiTheme="minorHAnsi" w:hAnsiTheme="minorHAnsi" w:cstheme="minorHAnsi"/>
        </w:rPr>
        <w:t>epartment</w:t>
      </w:r>
    </w:p>
    <w:p w14:paraId="37A75AD2" w14:textId="34C98089" w:rsidR="00953B81" w:rsidRPr="00830D80" w:rsidRDefault="00953B81" w:rsidP="008776CB">
      <w:pPr>
        <w:pStyle w:val="BulletL1"/>
        <w:rPr>
          <w:rFonts w:asciiTheme="minorHAnsi" w:hAnsiTheme="minorHAnsi" w:cstheme="minorHAnsi"/>
        </w:rPr>
      </w:pPr>
      <w:r w:rsidRPr="00830D80">
        <w:rPr>
          <w:rFonts w:asciiTheme="minorHAnsi" w:hAnsiTheme="minorHAnsi" w:cstheme="minorHAnsi"/>
        </w:rPr>
        <w:t>Effectively leads and facilitates whole-of-government solutions</w:t>
      </w:r>
    </w:p>
    <w:p w14:paraId="2A53FF56" w14:textId="3154EAAD" w:rsidR="00953B81" w:rsidRPr="00830D80" w:rsidRDefault="00953B81" w:rsidP="008776CB">
      <w:pPr>
        <w:pStyle w:val="BulletL1"/>
        <w:rPr>
          <w:rFonts w:asciiTheme="minorHAnsi" w:hAnsiTheme="minorHAnsi" w:cstheme="minorHAnsi"/>
        </w:rPr>
      </w:pPr>
      <w:r w:rsidRPr="00830D80">
        <w:rPr>
          <w:rFonts w:asciiTheme="minorHAnsi" w:hAnsiTheme="minorHAnsi" w:cstheme="minorHAnsi"/>
        </w:rPr>
        <w:t>Provides valued advice to government</w:t>
      </w:r>
    </w:p>
    <w:p w14:paraId="73773FEF" w14:textId="15AEAC4C" w:rsidR="00953B81" w:rsidRPr="00830D80" w:rsidRDefault="00953B81" w:rsidP="008776CB">
      <w:pPr>
        <w:pStyle w:val="BulletL1"/>
        <w:rPr>
          <w:rFonts w:asciiTheme="minorHAnsi" w:hAnsiTheme="minorHAnsi" w:cstheme="minorHAnsi"/>
        </w:rPr>
      </w:pPr>
      <w:r w:rsidRPr="00830D80">
        <w:rPr>
          <w:rFonts w:asciiTheme="minorHAnsi" w:hAnsiTheme="minorHAnsi" w:cstheme="minorHAnsi"/>
        </w:rPr>
        <w:t>Designs and delivers fit-for-purpose systems, services and regulation</w:t>
      </w:r>
      <w:r w:rsidR="00DC4408" w:rsidRPr="00830D80">
        <w:rPr>
          <w:rFonts w:asciiTheme="minorHAnsi" w:hAnsiTheme="minorHAnsi" w:cstheme="minorHAnsi"/>
        </w:rPr>
        <w:t>, and</w:t>
      </w:r>
    </w:p>
    <w:p w14:paraId="222D4E27" w14:textId="3AB5E921" w:rsidR="00953B81" w:rsidRPr="00830D80" w:rsidRDefault="00953B81" w:rsidP="008776CB">
      <w:pPr>
        <w:pStyle w:val="BulletL1"/>
        <w:rPr>
          <w:rFonts w:asciiTheme="minorHAnsi" w:hAnsiTheme="minorHAnsi" w:cstheme="minorHAnsi"/>
        </w:rPr>
      </w:pPr>
      <w:r w:rsidRPr="00830D80">
        <w:rPr>
          <w:rFonts w:asciiTheme="minorHAnsi" w:hAnsiTheme="minorHAnsi" w:cstheme="minorHAnsi"/>
        </w:rPr>
        <w:t>Delivers on community priorities.</w:t>
      </w:r>
    </w:p>
    <w:p w14:paraId="76617AB7" w14:textId="72450847" w:rsidR="00953B81" w:rsidRPr="00830D80" w:rsidRDefault="000D50F8" w:rsidP="00953B81">
      <w:pPr>
        <w:pStyle w:val="Heading4"/>
        <w:rPr>
          <w:rFonts w:asciiTheme="minorHAnsi" w:hAnsiTheme="minorHAnsi" w:cstheme="minorHAnsi"/>
        </w:rPr>
      </w:pPr>
      <w:r w:rsidRPr="00830D80">
        <w:rPr>
          <w:rFonts w:asciiTheme="minorHAnsi" w:hAnsiTheme="minorHAnsi" w:cstheme="minorHAnsi"/>
        </w:rPr>
        <w:t xml:space="preserve">Our </w:t>
      </w:r>
      <w:r w:rsidR="007D0D2A" w:rsidRPr="00830D80">
        <w:rPr>
          <w:rFonts w:asciiTheme="minorHAnsi" w:hAnsiTheme="minorHAnsi" w:cstheme="minorHAnsi"/>
        </w:rPr>
        <w:t>p</w:t>
      </w:r>
      <w:r w:rsidRPr="00830D80">
        <w:rPr>
          <w:rFonts w:asciiTheme="minorHAnsi" w:hAnsiTheme="minorHAnsi" w:cstheme="minorHAnsi"/>
        </w:rPr>
        <w:t xml:space="preserve">eople and </w:t>
      </w:r>
      <w:r w:rsidR="007D0D2A" w:rsidRPr="00830D80">
        <w:rPr>
          <w:rFonts w:asciiTheme="minorHAnsi" w:hAnsiTheme="minorHAnsi" w:cstheme="minorHAnsi"/>
        </w:rPr>
        <w:t>w</w:t>
      </w:r>
      <w:r w:rsidRPr="00830D80">
        <w:rPr>
          <w:rFonts w:asciiTheme="minorHAnsi" w:hAnsiTheme="minorHAnsi" w:cstheme="minorHAnsi"/>
        </w:rPr>
        <w:t>orkplaces</w:t>
      </w:r>
      <w:bookmarkStart w:id="55" w:name="_Toc205289715"/>
    </w:p>
    <w:p w14:paraId="14ADC68E" w14:textId="6FBD6C2E" w:rsidR="00953B81" w:rsidRPr="00830D80" w:rsidRDefault="00953B81" w:rsidP="008776CB">
      <w:pPr>
        <w:pStyle w:val="BulletL1"/>
        <w:rPr>
          <w:rFonts w:asciiTheme="minorHAnsi" w:hAnsiTheme="minorHAnsi" w:cstheme="minorHAnsi"/>
        </w:rPr>
      </w:pPr>
      <w:r w:rsidRPr="00830D80">
        <w:rPr>
          <w:rFonts w:asciiTheme="minorHAnsi" w:hAnsiTheme="minorHAnsi" w:cstheme="minorHAnsi"/>
        </w:rPr>
        <w:t>Are empowered and supported to be innovative and curious</w:t>
      </w:r>
    </w:p>
    <w:p w14:paraId="69A6E3AA" w14:textId="50EC0EB4" w:rsidR="00953B81" w:rsidRPr="00830D80" w:rsidRDefault="00953B81" w:rsidP="008776CB">
      <w:pPr>
        <w:pStyle w:val="BulletL1"/>
        <w:rPr>
          <w:rFonts w:asciiTheme="minorHAnsi" w:hAnsiTheme="minorHAnsi" w:cstheme="minorHAnsi"/>
        </w:rPr>
      </w:pPr>
      <w:r w:rsidRPr="00830D80">
        <w:rPr>
          <w:rFonts w:asciiTheme="minorHAnsi" w:hAnsiTheme="minorHAnsi" w:cstheme="minorHAnsi"/>
        </w:rPr>
        <w:t>Build effective and respectful partnerships</w:t>
      </w:r>
    </w:p>
    <w:p w14:paraId="4278E5CC" w14:textId="57B4E0AD" w:rsidR="00953B81" w:rsidRPr="00830D80" w:rsidRDefault="00953B81" w:rsidP="008776CB">
      <w:pPr>
        <w:pStyle w:val="BulletL1"/>
        <w:rPr>
          <w:rFonts w:asciiTheme="minorHAnsi" w:hAnsiTheme="minorHAnsi" w:cstheme="minorHAnsi"/>
        </w:rPr>
      </w:pPr>
      <w:r w:rsidRPr="00830D80">
        <w:rPr>
          <w:rFonts w:asciiTheme="minorHAnsi" w:hAnsiTheme="minorHAnsi" w:cstheme="minorHAnsi"/>
        </w:rPr>
        <w:t>Deliver great service</w:t>
      </w:r>
      <w:r w:rsidR="00DC4408" w:rsidRPr="00830D80">
        <w:rPr>
          <w:rFonts w:asciiTheme="minorHAnsi" w:hAnsiTheme="minorHAnsi" w:cstheme="minorHAnsi"/>
        </w:rPr>
        <w:t>, and</w:t>
      </w:r>
    </w:p>
    <w:p w14:paraId="3314924F" w14:textId="5AAB2B5A" w:rsidR="00953B81" w:rsidRPr="00830D80" w:rsidRDefault="00953B81" w:rsidP="008776CB">
      <w:pPr>
        <w:pStyle w:val="BulletL1"/>
        <w:rPr>
          <w:rFonts w:asciiTheme="minorHAnsi" w:hAnsiTheme="minorHAnsi" w:cstheme="minorHAnsi"/>
        </w:rPr>
      </w:pPr>
      <w:r w:rsidRPr="00830D80">
        <w:rPr>
          <w:rFonts w:asciiTheme="minorHAnsi" w:hAnsiTheme="minorHAnsi" w:cstheme="minorHAnsi"/>
        </w:rPr>
        <w:t>Develop effective systems to make our work easier.</w:t>
      </w:r>
    </w:p>
    <w:p w14:paraId="10A3A220" w14:textId="77777777" w:rsidR="007E33CD" w:rsidRPr="00830D80" w:rsidRDefault="007E33CD">
      <w:pPr>
        <w:rPr>
          <w:rFonts w:asciiTheme="minorHAnsi" w:eastAsiaTheme="majorEastAsia" w:hAnsiTheme="minorHAnsi" w:cstheme="minorHAnsi"/>
          <w:b/>
          <w:color w:val="701622" w:themeColor="accent2"/>
          <w:sz w:val="36"/>
          <w:szCs w:val="32"/>
        </w:rPr>
      </w:pPr>
      <w:r w:rsidRPr="00830D80">
        <w:rPr>
          <w:rFonts w:asciiTheme="minorHAnsi" w:hAnsiTheme="minorHAnsi" w:cstheme="minorHAnsi"/>
        </w:rPr>
        <w:br w:type="page"/>
      </w:r>
    </w:p>
    <w:p w14:paraId="1C3FB8E0" w14:textId="79CEE13C" w:rsidR="000D50F8" w:rsidRPr="00830D80" w:rsidRDefault="000D50F8" w:rsidP="00953B81">
      <w:pPr>
        <w:pStyle w:val="Heading4"/>
        <w:rPr>
          <w:rFonts w:asciiTheme="minorHAnsi" w:hAnsiTheme="minorHAnsi" w:cstheme="minorHAnsi"/>
        </w:rPr>
      </w:pPr>
      <w:r w:rsidRPr="00830D80">
        <w:rPr>
          <w:rFonts w:asciiTheme="minorHAnsi" w:hAnsiTheme="minorHAnsi" w:cstheme="minorHAnsi"/>
        </w:rPr>
        <w:lastRenderedPageBreak/>
        <w:t xml:space="preserve">Our </w:t>
      </w:r>
      <w:r w:rsidR="007D0D2A" w:rsidRPr="00830D80">
        <w:rPr>
          <w:rFonts w:asciiTheme="minorHAnsi" w:hAnsiTheme="minorHAnsi" w:cstheme="minorHAnsi"/>
        </w:rPr>
        <w:t>v</w:t>
      </w:r>
      <w:r w:rsidRPr="00830D80">
        <w:rPr>
          <w:rFonts w:asciiTheme="minorHAnsi" w:hAnsiTheme="minorHAnsi" w:cstheme="minorHAnsi"/>
        </w:rPr>
        <w:t>alues</w:t>
      </w:r>
      <w:bookmarkEnd w:id="55"/>
    </w:p>
    <w:p w14:paraId="4D788E6A" w14:textId="32647B76" w:rsidR="00953B81" w:rsidRPr="00830D80" w:rsidRDefault="00953B81" w:rsidP="00491546">
      <w:pPr>
        <w:pStyle w:val="BodyText"/>
        <w:rPr>
          <w:rFonts w:asciiTheme="minorHAnsi" w:eastAsia="Arial" w:hAnsiTheme="minorHAnsi" w:cstheme="minorHAnsi"/>
        </w:rPr>
      </w:pPr>
      <w:bookmarkStart w:id="56" w:name="_Toc205289716"/>
      <w:r w:rsidRPr="00830D80">
        <w:rPr>
          <w:rFonts w:asciiTheme="minorHAnsi" w:eastAsia="Arial" w:hAnsiTheme="minorHAnsi" w:cstheme="minorHAnsi"/>
        </w:rPr>
        <w:t>Our values underpin everything we do:</w:t>
      </w:r>
    </w:p>
    <w:p w14:paraId="24FC507A" w14:textId="2746A32C" w:rsidR="00953B81" w:rsidRPr="00830D80" w:rsidRDefault="00953B81" w:rsidP="008776CB">
      <w:pPr>
        <w:pStyle w:val="BulletL1"/>
        <w:rPr>
          <w:rFonts w:asciiTheme="minorHAnsi" w:hAnsiTheme="minorHAnsi" w:cstheme="minorHAnsi"/>
        </w:rPr>
      </w:pPr>
      <w:r w:rsidRPr="00830D80">
        <w:rPr>
          <w:rFonts w:asciiTheme="minorHAnsi" w:hAnsiTheme="minorHAnsi" w:cstheme="minorHAnsi"/>
        </w:rPr>
        <w:t>Respect, Excellence, Professional, Customer Focus, and Working Together.</w:t>
      </w:r>
    </w:p>
    <w:p w14:paraId="0D3D2207" w14:textId="77777777" w:rsidR="00D40B17" w:rsidRPr="00830D80" w:rsidRDefault="00D40B17" w:rsidP="001318FE">
      <w:pPr>
        <w:pStyle w:val="Heading4"/>
        <w:rPr>
          <w:rFonts w:asciiTheme="minorHAnsi" w:hAnsiTheme="minorHAnsi" w:cstheme="minorHAnsi"/>
        </w:rPr>
      </w:pPr>
      <w:r w:rsidRPr="00830D80">
        <w:rPr>
          <w:rFonts w:asciiTheme="minorHAnsi" w:hAnsiTheme="minorHAnsi" w:cstheme="minorHAnsi"/>
        </w:rPr>
        <w:t>Our planning matrix</w:t>
      </w:r>
      <w:bookmarkEnd w:id="56"/>
    </w:p>
    <w:p w14:paraId="7E96E556" w14:textId="77777777" w:rsidR="00953B81" w:rsidRPr="00830D80" w:rsidRDefault="00953B81" w:rsidP="00491546">
      <w:pPr>
        <w:pStyle w:val="BodyText"/>
        <w:rPr>
          <w:rFonts w:asciiTheme="minorHAnsi" w:eastAsia="Arial" w:hAnsiTheme="minorHAnsi" w:cstheme="minorHAnsi"/>
        </w:rPr>
      </w:pPr>
      <w:bookmarkStart w:id="57" w:name="_Toc205289717"/>
      <w:r w:rsidRPr="00830D80">
        <w:rPr>
          <w:rFonts w:asciiTheme="minorHAnsi" w:eastAsia="Arial" w:hAnsiTheme="minorHAnsi" w:cstheme="minorHAnsi"/>
        </w:rPr>
        <w:t>At DPAC, we contribute to a broad range of functions that help shape outcomes across government. While our individual responsibilities may be different, we are all working towards the same goal: serving the Tasmanian community and creating lasting value for Tasmania. Each person’s contribution matters, and together we play a vital role in delivering our shared vision.</w:t>
      </w:r>
    </w:p>
    <w:p w14:paraId="1D7A1316" w14:textId="33850ED0" w:rsidR="00D40B17" w:rsidRPr="00830D80" w:rsidRDefault="00D40B17" w:rsidP="001318FE">
      <w:pPr>
        <w:pStyle w:val="Heading3"/>
        <w:rPr>
          <w:rFonts w:asciiTheme="minorHAnsi" w:hAnsiTheme="minorHAnsi" w:cstheme="minorHAnsi"/>
          <w:sz w:val="52"/>
          <w:szCs w:val="52"/>
        </w:rPr>
      </w:pPr>
      <w:r w:rsidRPr="00830D80">
        <w:rPr>
          <w:rFonts w:asciiTheme="minorHAnsi" w:hAnsiTheme="minorHAnsi" w:cstheme="minorHAnsi"/>
          <w:sz w:val="52"/>
          <w:szCs w:val="52"/>
        </w:rPr>
        <w:t>Tasmanian State Service Reform</w:t>
      </w:r>
      <w:bookmarkEnd w:id="57"/>
    </w:p>
    <w:p w14:paraId="3365423C" w14:textId="1ACB1883" w:rsidR="00914AB5" w:rsidRPr="00830D80" w:rsidRDefault="00914AB5" w:rsidP="0088158D">
      <w:pPr>
        <w:pStyle w:val="BodyText"/>
        <w:rPr>
          <w:rFonts w:asciiTheme="minorHAnsi" w:eastAsia="Arial" w:hAnsiTheme="minorHAnsi" w:cstheme="minorHAnsi"/>
          <w:color w:val="000000"/>
          <w:szCs w:val="48"/>
        </w:rPr>
      </w:pPr>
      <w:r w:rsidRPr="00830D80">
        <w:rPr>
          <w:rFonts w:asciiTheme="minorHAnsi" w:eastAsia="Arial" w:hAnsiTheme="minorHAnsi" w:cstheme="minorHAnsi"/>
          <w:color w:val="000000"/>
          <w:szCs w:val="48"/>
        </w:rPr>
        <w:t>DPAC continues to support reforms to the TSS in collaboration with agencies, the Secretaries Board and its subcommittees. DPAC is prioritising the ongoing implementation of recommendations from the Commission of Inquiry into the Tasmanian Government’s Responses t</w:t>
      </w:r>
      <w:r w:rsidR="00A0104C">
        <w:rPr>
          <w:rFonts w:asciiTheme="minorHAnsi" w:eastAsia="Arial" w:hAnsiTheme="minorHAnsi" w:cstheme="minorHAnsi"/>
          <w:color w:val="000000"/>
          <w:szCs w:val="48"/>
        </w:rPr>
        <w:t>o</w:t>
      </w:r>
      <w:r w:rsidRPr="00830D80">
        <w:rPr>
          <w:rFonts w:asciiTheme="minorHAnsi" w:eastAsia="Arial" w:hAnsiTheme="minorHAnsi" w:cstheme="minorHAnsi"/>
          <w:color w:val="000000"/>
          <w:szCs w:val="48"/>
        </w:rPr>
        <w:t xml:space="preserve"> Child Sexual Abuse in Institutional Settings and the T</w:t>
      </w:r>
      <w:r w:rsidR="00661DE3" w:rsidRPr="00830D80">
        <w:rPr>
          <w:rFonts w:asciiTheme="minorHAnsi" w:eastAsia="Arial" w:hAnsiTheme="minorHAnsi" w:cstheme="minorHAnsi"/>
          <w:color w:val="000000"/>
          <w:szCs w:val="48"/>
        </w:rPr>
        <w:t xml:space="preserve">asmanian </w:t>
      </w:r>
      <w:r w:rsidRPr="00830D80">
        <w:rPr>
          <w:rFonts w:asciiTheme="minorHAnsi" w:eastAsia="Arial" w:hAnsiTheme="minorHAnsi" w:cstheme="minorHAnsi"/>
          <w:color w:val="000000"/>
          <w:szCs w:val="48"/>
        </w:rPr>
        <w:t>S</w:t>
      </w:r>
      <w:r w:rsidR="00661DE3" w:rsidRPr="00830D80">
        <w:rPr>
          <w:rFonts w:asciiTheme="minorHAnsi" w:eastAsia="Arial" w:hAnsiTheme="minorHAnsi" w:cstheme="minorHAnsi"/>
          <w:color w:val="000000"/>
          <w:szCs w:val="48"/>
        </w:rPr>
        <w:t xml:space="preserve">tate </w:t>
      </w:r>
      <w:r w:rsidRPr="00830D80">
        <w:rPr>
          <w:rFonts w:asciiTheme="minorHAnsi" w:eastAsia="Arial" w:hAnsiTheme="minorHAnsi" w:cstheme="minorHAnsi"/>
          <w:color w:val="000000"/>
          <w:szCs w:val="48"/>
        </w:rPr>
        <w:t>S</w:t>
      </w:r>
      <w:r w:rsidR="00661DE3" w:rsidRPr="00830D80">
        <w:rPr>
          <w:rFonts w:asciiTheme="minorHAnsi" w:eastAsia="Arial" w:hAnsiTheme="minorHAnsi" w:cstheme="minorHAnsi"/>
          <w:color w:val="000000"/>
          <w:szCs w:val="48"/>
        </w:rPr>
        <w:t xml:space="preserve">ervice </w:t>
      </w:r>
      <w:r w:rsidRPr="00830D80">
        <w:rPr>
          <w:rFonts w:asciiTheme="minorHAnsi" w:eastAsia="Arial" w:hAnsiTheme="minorHAnsi" w:cstheme="minorHAnsi"/>
          <w:color w:val="000000"/>
          <w:szCs w:val="48"/>
        </w:rPr>
        <w:t>R</w:t>
      </w:r>
      <w:r w:rsidR="00661DE3" w:rsidRPr="00830D80">
        <w:rPr>
          <w:rFonts w:asciiTheme="minorHAnsi" w:eastAsia="Arial" w:hAnsiTheme="minorHAnsi" w:cstheme="minorHAnsi"/>
          <w:color w:val="000000"/>
          <w:szCs w:val="48"/>
        </w:rPr>
        <w:t>eform</w:t>
      </w:r>
      <w:r w:rsidRPr="00830D80">
        <w:rPr>
          <w:rFonts w:asciiTheme="minorHAnsi" w:eastAsia="Arial" w:hAnsiTheme="minorHAnsi" w:cstheme="minorHAnsi"/>
          <w:color w:val="000000"/>
          <w:szCs w:val="48"/>
        </w:rPr>
        <w:t>.</w:t>
      </w:r>
    </w:p>
    <w:p w14:paraId="0F8BCCA7" w14:textId="2C7279FA" w:rsidR="00140DB7" w:rsidRPr="00830D80" w:rsidRDefault="00914AB5" w:rsidP="0088158D">
      <w:pPr>
        <w:pStyle w:val="BodyText"/>
        <w:rPr>
          <w:rFonts w:asciiTheme="minorHAnsi" w:eastAsia="Arial" w:hAnsiTheme="minorHAnsi" w:cstheme="minorHAnsi"/>
          <w:color w:val="000000"/>
          <w:szCs w:val="48"/>
        </w:rPr>
      </w:pPr>
      <w:r w:rsidRPr="00830D80">
        <w:rPr>
          <w:rFonts w:asciiTheme="minorHAnsi" w:eastAsia="Arial" w:hAnsiTheme="minorHAnsi" w:cstheme="minorHAnsi"/>
          <w:color w:val="000000"/>
          <w:szCs w:val="48"/>
        </w:rPr>
        <w:t>Key reforms include changes to Employment Directions, including reviewing Employment Directions from the Woolcott Report, Code of Conduct investigations, strengthening the accountability of Heads of Agency, cultural reform, and whole-of-service human resource management.</w:t>
      </w:r>
    </w:p>
    <w:p w14:paraId="0136EE20" w14:textId="511C2AF5" w:rsidR="00140DB7" w:rsidRPr="00830D80" w:rsidRDefault="00140DB7" w:rsidP="00140DB7">
      <w:pPr>
        <w:rPr>
          <w:rFonts w:asciiTheme="minorHAnsi" w:hAnsiTheme="minorHAnsi" w:cstheme="minorHAnsi"/>
        </w:rPr>
      </w:pPr>
      <w:r w:rsidRPr="00830D80">
        <w:rPr>
          <w:rFonts w:asciiTheme="minorHAnsi" w:hAnsiTheme="minorHAnsi" w:cstheme="minorHAnsi"/>
        </w:rPr>
        <w:t>State Service reform agenda work has centre</w:t>
      </w:r>
      <w:r w:rsidR="00DC4408" w:rsidRPr="00830D80">
        <w:rPr>
          <w:rFonts w:asciiTheme="minorHAnsi" w:hAnsiTheme="minorHAnsi" w:cstheme="minorHAnsi"/>
        </w:rPr>
        <w:t>d</w:t>
      </w:r>
      <w:r w:rsidRPr="00830D80">
        <w:rPr>
          <w:rFonts w:asciiTheme="minorHAnsi" w:hAnsiTheme="minorHAnsi" w:cstheme="minorHAnsi"/>
        </w:rPr>
        <w:t xml:space="preserve"> on workforce capability, productivity improvement, organisational redesign, digital transformation and financial sustainability.</w:t>
      </w:r>
    </w:p>
    <w:p w14:paraId="4EAAC45F" w14:textId="0752D396" w:rsidR="00914AB5" w:rsidRPr="00830D80" w:rsidRDefault="00914AB5" w:rsidP="0088158D">
      <w:pPr>
        <w:pStyle w:val="BodyText"/>
        <w:rPr>
          <w:rFonts w:asciiTheme="minorHAnsi" w:eastAsia="Arial" w:hAnsiTheme="minorHAnsi" w:cstheme="minorHAnsi"/>
          <w:color w:val="000000"/>
          <w:szCs w:val="48"/>
        </w:rPr>
      </w:pPr>
      <w:r w:rsidRPr="00830D80">
        <w:rPr>
          <w:rFonts w:asciiTheme="minorHAnsi" w:eastAsia="Arial" w:hAnsiTheme="minorHAnsi" w:cstheme="minorHAnsi"/>
          <w:color w:val="000000"/>
          <w:szCs w:val="48"/>
        </w:rPr>
        <w:t>These reforms will strengthen the efficiency and effectiveness of, and improve public trust in, the State Service, leading to improved outcomes for the government and Tasmanian community.</w:t>
      </w:r>
    </w:p>
    <w:p w14:paraId="10E076AD" w14:textId="77777777" w:rsidR="00D40B17" w:rsidRPr="00830D80" w:rsidRDefault="00D40B17" w:rsidP="001318FE">
      <w:pPr>
        <w:pStyle w:val="BodyText"/>
        <w:rPr>
          <w:rFonts w:asciiTheme="minorHAnsi" w:hAnsiTheme="minorHAnsi" w:cstheme="minorHAnsi"/>
          <w:color w:val="003858"/>
          <w:kern w:val="0"/>
          <w:sz w:val="48"/>
          <w:szCs w:val="48"/>
        </w:rPr>
      </w:pPr>
      <w:r w:rsidRPr="00830D80">
        <w:rPr>
          <w:rFonts w:asciiTheme="minorHAnsi" w:hAnsiTheme="minorHAnsi" w:cstheme="minorHAnsi"/>
        </w:rPr>
        <w:br w:type="page"/>
      </w:r>
    </w:p>
    <w:p w14:paraId="08C08EDE" w14:textId="3FFABAE3" w:rsidR="00D40B17" w:rsidRPr="00830D80" w:rsidRDefault="00D40B17" w:rsidP="00D919FD">
      <w:pPr>
        <w:pStyle w:val="Heading1"/>
        <w:spacing w:after="0"/>
        <w:contextualSpacing/>
        <w:rPr>
          <w:rFonts w:asciiTheme="minorHAnsi" w:hAnsiTheme="minorHAnsi" w:cstheme="minorHAnsi"/>
        </w:rPr>
      </w:pPr>
      <w:bookmarkStart w:id="58" w:name="_Toc205289719"/>
      <w:bookmarkStart w:id="59" w:name="_Toc242358725"/>
      <w:r w:rsidRPr="00830D80">
        <w:rPr>
          <w:rFonts w:asciiTheme="minorHAnsi" w:hAnsiTheme="minorHAnsi" w:cstheme="minorHAnsi"/>
        </w:rPr>
        <w:lastRenderedPageBreak/>
        <w:t>Our Ministerial responsibilities</w:t>
      </w:r>
      <w:bookmarkEnd w:id="58"/>
      <w:bookmarkEnd w:id="59"/>
    </w:p>
    <w:p w14:paraId="5E35923E" w14:textId="139BCB69" w:rsidR="00D40B17" w:rsidRPr="00830D80" w:rsidRDefault="00D40B17" w:rsidP="00D919FD">
      <w:pPr>
        <w:pStyle w:val="BodyText"/>
        <w:spacing w:after="0"/>
        <w:contextualSpacing/>
        <w:rPr>
          <w:rFonts w:asciiTheme="minorHAnsi" w:hAnsiTheme="minorHAnsi" w:cstheme="minorHAnsi"/>
        </w:rPr>
      </w:pPr>
      <w:r w:rsidRPr="00830D80">
        <w:rPr>
          <w:rFonts w:asciiTheme="minorHAnsi" w:hAnsiTheme="minorHAnsi" w:cstheme="minorHAnsi"/>
        </w:rPr>
        <w:t>On 30 June 202</w:t>
      </w:r>
      <w:r w:rsidR="00F40621" w:rsidRPr="00830D80">
        <w:rPr>
          <w:rFonts w:asciiTheme="minorHAnsi" w:hAnsiTheme="minorHAnsi" w:cstheme="minorHAnsi"/>
        </w:rPr>
        <w:t>6</w:t>
      </w:r>
      <w:r w:rsidRPr="00830D80">
        <w:rPr>
          <w:rFonts w:asciiTheme="minorHAnsi" w:hAnsiTheme="minorHAnsi" w:cstheme="minorHAnsi"/>
        </w:rPr>
        <w:t xml:space="preserve">, the ministerial and output group structure in which the </w:t>
      </w:r>
      <w:r w:rsidR="000551DC" w:rsidRPr="00830D80">
        <w:rPr>
          <w:rFonts w:asciiTheme="minorHAnsi" w:hAnsiTheme="minorHAnsi" w:cstheme="minorHAnsi"/>
        </w:rPr>
        <w:t>d</w:t>
      </w:r>
      <w:r w:rsidRPr="00830D80">
        <w:rPr>
          <w:rFonts w:asciiTheme="minorHAnsi" w:hAnsiTheme="minorHAnsi" w:cstheme="minorHAnsi"/>
        </w:rPr>
        <w:t>epartment’s budget operated under was as follows:</w:t>
      </w:r>
    </w:p>
    <w:tbl>
      <w:tblPr>
        <w:tblStyle w:val="ListTable2"/>
        <w:tblpPr w:leftFromText="180" w:rightFromText="180" w:vertAnchor="text" w:tblpY="1"/>
        <w:tblOverlap w:val="never"/>
        <w:tblW w:w="9015" w:type="dxa"/>
        <w:tblLayout w:type="fixed"/>
        <w:tblLook w:val="0620" w:firstRow="1" w:lastRow="0" w:firstColumn="0" w:lastColumn="0" w:noHBand="1" w:noVBand="1"/>
      </w:tblPr>
      <w:tblGrid>
        <w:gridCol w:w="3005"/>
        <w:gridCol w:w="3005"/>
        <w:gridCol w:w="3005"/>
      </w:tblGrid>
      <w:tr w:rsidR="00004DC1" w:rsidRPr="00830D80" w14:paraId="710B2777" w14:textId="77777777" w:rsidTr="0021271E">
        <w:trPr>
          <w:cnfStyle w:val="100000000000" w:firstRow="1" w:lastRow="0" w:firstColumn="0" w:lastColumn="0" w:oddVBand="0" w:evenVBand="0" w:oddHBand="0" w:evenHBand="0" w:firstRowFirstColumn="0" w:firstRowLastColumn="0" w:lastRowFirstColumn="0" w:lastRowLastColumn="0"/>
          <w:trHeight w:val="20"/>
          <w:tblHeader/>
        </w:trPr>
        <w:tc>
          <w:tcPr>
            <w:tcW w:w="3005" w:type="dxa"/>
            <w:shd w:val="clear" w:color="auto" w:fill="D38F14" w:themeFill="accent5"/>
          </w:tcPr>
          <w:p w14:paraId="3B81BC13" w14:textId="7F567B88" w:rsidR="00004DC1" w:rsidRPr="00830D80" w:rsidRDefault="00004DC1" w:rsidP="00F16B43">
            <w:pPr>
              <w:pStyle w:val="tableheader"/>
              <w:rPr>
                <w:rFonts w:cstheme="minorHAnsi"/>
                <w:b/>
              </w:rPr>
            </w:pPr>
            <w:r w:rsidRPr="00830D80">
              <w:rPr>
                <w:rFonts w:cstheme="minorHAnsi"/>
                <w:b/>
              </w:rPr>
              <w:t>Output group/Output</w:t>
            </w:r>
          </w:p>
        </w:tc>
        <w:tc>
          <w:tcPr>
            <w:tcW w:w="3005" w:type="dxa"/>
            <w:shd w:val="clear" w:color="auto" w:fill="D38F14" w:themeFill="accent5"/>
          </w:tcPr>
          <w:p w14:paraId="7B190B7A" w14:textId="0D61771B" w:rsidR="00004DC1" w:rsidRPr="00830D80" w:rsidRDefault="00004DC1" w:rsidP="00F16B43">
            <w:pPr>
              <w:pStyle w:val="tableheader"/>
              <w:rPr>
                <w:rFonts w:cstheme="minorHAnsi"/>
                <w:b/>
              </w:rPr>
            </w:pPr>
            <w:r w:rsidRPr="00830D80">
              <w:rPr>
                <w:rFonts w:cstheme="minorHAnsi"/>
                <w:b/>
              </w:rPr>
              <w:t xml:space="preserve">Responsible </w:t>
            </w:r>
            <w:r w:rsidR="00D919FD" w:rsidRPr="00830D80">
              <w:rPr>
                <w:rFonts w:cstheme="minorHAnsi"/>
                <w:b/>
              </w:rPr>
              <w:t>M</w:t>
            </w:r>
            <w:r w:rsidRPr="00830D80">
              <w:rPr>
                <w:rFonts w:cstheme="minorHAnsi"/>
                <w:b/>
              </w:rPr>
              <w:t>inister</w:t>
            </w:r>
          </w:p>
        </w:tc>
        <w:tc>
          <w:tcPr>
            <w:tcW w:w="3005" w:type="dxa"/>
            <w:shd w:val="clear" w:color="auto" w:fill="D38F14" w:themeFill="accent5"/>
          </w:tcPr>
          <w:p w14:paraId="0ADA3AB7" w14:textId="73F58097" w:rsidR="00004DC1" w:rsidRPr="00830D80" w:rsidRDefault="00004DC1" w:rsidP="00F16B43">
            <w:pPr>
              <w:pStyle w:val="tableheader"/>
              <w:rPr>
                <w:rFonts w:cstheme="minorHAnsi"/>
                <w:b/>
              </w:rPr>
            </w:pPr>
            <w:r w:rsidRPr="00830D80">
              <w:rPr>
                <w:rFonts w:cstheme="minorHAnsi"/>
                <w:b/>
              </w:rPr>
              <w:t xml:space="preserve">Responsible </w:t>
            </w:r>
            <w:r w:rsidR="00124BF6" w:rsidRPr="00830D80">
              <w:rPr>
                <w:rFonts w:cstheme="minorHAnsi"/>
                <w:b/>
              </w:rPr>
              <w:t>d</w:t>
            </w:r>
            <w:r w:rsidRPr="00830D80">
              <w:rPr>
                <w:rFonts w:cstheme="minorHAnsi"/>
                <w:b/>
              </w:rPr>
              <w:t xml:space="preserve">epartment </w:t>
            </w:r>
            <w:r w:rsidR="00D919FD" w:rsidRPr="00830D80">
              <w:rPr>
                <w:rFonts w:cstheme="minorHAnsi"/>
                <w:b/>
              </w:rPr>
              <w:t>Group</w:t>
            </w:r>
          </w:p>
        </w:tc>
      </w:tr>
      <w:tr w:rsidR="0021271E" w:rsidRPr="00830D80" w14:paraId="5E511171" w14:textId="77777777" w:rsidTr="0021271E">
        <w:trPr>
          <w:trHeight w:val="20"/>
        </w:trPr>
        <w:tc>
          <w:tcPr>
            <w:tcW w:w="9015" w:type="dxa"/>
            <w:gridSpan w:val="3"/>
            <w:shd w:val="clear" w:color="auto" w:fill="F5D499" w:themeFill="accent5" w:themeFillTint="66"/>
            <w:vAlign w:val="bottom"/>
          </w:tcPr>
          <w:p w14:paraId="5429AFFB" w14:textId="1A908C5C" w:rsidR="0021271E" w:rsidRPr="00830D80" w:rsidRDefault="0021271E" w:rsidP="00F16B43">
            <w:pPr>
              <w:pStyle w:val="tableheader"/>
              <w:rPr>
                <w:rFonts w:cstheme="minorHAnsi"/>
              </w:rPr>
            </w:pPr>
            <w:r w:rsidRPr="00830D80">
              <w:rPr>
                <w:rFonts w:cstheme="minorHAnsi"/>
              </w:rPr>
              <w:t>1. Policy, Reform and Government Priorities</w:t>
            </w:r>
          </w:p>
        </w:tc>
      </w:tr>
      <w:tr w:rsidR="00004DC1" w:rsidRPr="00830D80" w14:paraId="4FFFD615" w14:textId="77777777" w:rsidTr="0021271E">
        <w:trPr>
          <w:trHeight w:val="20"/>
        </w:trPr>
        <w:tc>
          <w:tcPr>
            <w:tcW w:w="3005" w:type="dxa"/>
          </w:tcPr>
          <w:p w14:paraId="25A580BE" w14:textId="25A98F75" w:rsidR="00004DC1" w:rsidRPr="00830D80" w:rsidRDefault="00004DC1" w:rsidP="00F16B43">
            <w:pPr>
              <w:pStyle w:val="Tablecopy"/>
              <w:rPr>
                <w:rFonts w:cstheme="minorHAnsi"/>
              </w:rPr>
            </w:pPr>
            <w:r w:rsidRPr="00830D80">
              <w:rPr>
                <w:rFonts w:cstheme="minorHAnsi"/>
              </w:rPr>
              <w:t>1.1</w:t>
            </w:r>
            <w:r w:rsidR="00A94969" w:rsidRPr="00830D80">
              <w:rPr>
                <w:rFonts w:cstheme="minorHAnsi"/>
              </w:rPr>
              <w:t xml:space="preserve"> </w:t>
            </w:r>
            <w:r w:rsidRPr="00830D80">
              <w:rPr>
                <w:rFonts w:cstheme="minorHAnsi"/>
              </w:rPr>
              <w:t xml:space="preserve">Strategic </w:t>
            </w:r>
            <w:r w:rsidR="003E52E8" w:rsidRPr="00830D80">
              <w:rPr>
                <w:rFonts w:cstheme="minorHAnsi"/>
              </w:rPr>
              <w:t>P</w:t>
            </w:r>
            <w:r w:rsidRPr="00830D80">
              <w:rPr>
                <w:rFonts w:cstheme="minorHAnsi"/>
              </w:rPr>
              <w:t>olicy and Government Priorities</w:t>
            </w:r>
          </w:p>
        </w:tc>
        <w:tc>
          <w:tcPr>
            <w:tcW w:w="3005" w:type="dxa"/>
          </w:tcPr>
          <w:p w14:paraId="559B2A53" w14:textId="30BD67C6" w:rsidR="00004DC1" w:rsidRPr="00830D80" w:rsidRDefault="003B08E9" w:rsidP="00F16B43">
            <w:pPr>
              <w:pStyle w:val="Tablecopy"/>
              <w:rPr>
                <w:rFonts w:cstheme="minorHAnsi"/>
              </w:rPr>
            </w:pPr>
            <w:r w:rsidRPr="00830D80">
              <w:rPr>
                <w:rFonts w:cstheme="minorHAnsi"/>
              </w:rPr>
              <w:t>Premier</w:t>
            </w:r>
          </w:p>
        </w:tc>
        <w:tc>
          <w:tcPr>
            <w:tcW w:w="3005" w:type="dxa"/>
          </w:tcPr>
          <w:p w14:paraId="3CB39249" w14:textId="74209759" w:rsidR="00004DC1" w:rsidRPr="00830D80" w:rsidRDefault="000523A2" w:rsidP="00F16B43">
            <w:pPr>
              <w:pStyle w:val="Tablecopy"/>
              <w:rPr>
                <w:rFonts w:cstheme="minorHAnsi"/>
              </w:rPr>
            </w:pPr>
            <w:r w:rsidRPr="00830D80">
              <w:rPr>
                <w:rFonts w:cstheme="minorHAnsi"/>
              </w:rPr>
              <w:t>Department of Premier and Cabinet. Policy and Reform, Premier’s Implementation and Delivery</w:t>
            </w:r>
            <w:r w:rsidR="00D919FD" w:rsidRPr="00830D80">
              <w:rPr>
                <w:rFonts w:cstheme="minorHAnsi"/>
              </w:rPr>
              <w:t>, Governance and Risk</w:t>
            </w:r>
          </w:p>
        </w:tc>
      </w:tr>
      <w:tr w:rsidR="00A60BB1" w:rsidRPr="00830D80" w14:paraId="00DF2107" w14:textId="77777777" w:rsidTr="0021271E">
        <w:trPr>
          <w:trHeight w:val="20"/>
        </w:trPr>
        <w:tc>
          <w:tcPr>
            <w:tcW w:w="3005" w:type="dxa"/>
          </w:tcPr>
          <w:p w14:paraId="24C4BC1F" w14:textId="4869E1A5" w:rsidR="00A60BB1" w:rsidRPr="00830D80" w:rsidRDefault="00A60BB1" w:rsidP="00F16B43">
            <w:pPr>
              <w:pStyle w:val="Tablecopy"/>
              <w:rPr>
                <w:rFonts w:cstheme="minorHAnsi"/>
                <w:highlight w:val="yellow"/>
              </w:rPr>
            </w:pPr>
            <w:r w:rsidRPr="00830D80">
              <w:rPr>
                <w:rFonts w:cstheme="minorHAnsi"/>
              </w:rPr>
              <w:t>1.2 Child and Youth Wellbeing</w:t>
            </w:r>
          </w:p>
        </w:tc>
        <w:tc>
          <w:tcPr>
            <w:tcW w:w="3005" w:type="dxa"/>
          </w:tcPr>
          <w:p w14:paraId="67C3760F" w14:textId="7F8CA050" w:rsidR="00A60BB1" w:rsidRPr="00830D80" w:rsidRDefault="00A60BB1" w:rsidP="00F16B43">
            <w:pPr>
              <w:pStyle w:val="Tablecopy"/>
              <w:rPr>
                <w:rFonts w:cstheme="minorHAnsi"/>
              </w:rPr>
            </w:pPr>
            <w:r w:rsidRPr="00830D80">
              <w:rPr>
                <w:rFonts w:cstheme="minorHAnsi"/>
              </w:rPr>
              <w:t>Premier</w:t>
            </w:r>
          </w:p>
        </w:tc>
        <w:tc>
          <w:tcPr>
            <w:tcW w:w="3005" w:type="dxa"/>
          </w:tcPr>
          <w:p w14:paraId="50950B4B" w14:textId="3BFE9B95" w:rsidR="00A60BB1" w:rsidRPr="00830D80" w:rsidRDefault="00A60BB1" w:rsidP="00F16B43">
            <w:pPr>
              <w:pStyle w:val="Tablecopy"/>
              <w:rPr>
                <w:rFonts w:cstheme="minorHAnsi"/>
              </w:rPr>
            </w:pPr>
            <w:r w:rsidRPr="00830D80">
              <w:rPr>
                <w:rFonts w:cstheme="minorHAnsi"/>
              </w:rPr>
              <w:t>Keeping Children Safe Reform</w:t>
            </w:r>
          </w:p>
        </w:tc>
      </w:tr>
      <w:tr w:rsidR="00004DC1" w:rsidRPr="00830D80" w14:paraId="029A35F8" w14:textId="77777777" w:rsidTr="0021271E">
        <w:trPr>
          <w:trHeight w:val="20"/>
        </w:trPr>
        <w:tc>
          <w:tcPr>
            <w:tcW w:w="3005" w:type="dxa"/>
          </w:tcPr>
          <w:p w14:paraId="0B02C8C9" w14:textId="70691FC2" w:rsidR="00004DC1" w:rsidRPr="00830D80" w:rsidRDefault="00004DC1" w:rsidP="00F16B43">
            <w:pPr>
              <w:pStyle w:val="Tablecopy"/>
              <w:rPr>
                <w:rFonts w:cstheme="minorHAnsi"/>
                <w:highlight w:val="yellow"/>
              </w:rPr>
            </w:pPr>
            <w:r w:rsidRPr="00830D80">
              <w:rPr>
                <w:rFonts w:cstheme="minorHAnsi"/>
              </w:rPr>
              <w:t>1.3</w:t>
            </w:r>
            <w:r w:rsidR="00BA0D97" w:rsidRPr="00830D80">
              <w:rPr>
                <w:rFonts w:cstheme="minorHAnsi"/>
              </w:rPr>
              <w:t xml:space="preserve"> </w:t>
            </w:r>
            <w:r w:rsidRPr="00830D80">
              <w:rPr>
                <w:rFonts w:cstheme="minorHAnsi"/>
              </w:rPr>
              <w:t>Security and Emergency Management</w:t>
            </w:r>
          </w:p>
        </w:tc>
        <w:tc>
          <w:tcPr>
            <w:tcW w:w="3005" w:type="dxa"/>
          </w:tcPr>
          <w:p w14:paraId="4171A323" w14:textId="4357174D" w:rsidR="00004DC1" w:rsidRPr="00830D80" w:rsidRDefault="003B08E9" w:rsidP="00F16B43">
            <w:pPr>
              <w:pStyle w:val="Tablecopy"/>
              <w:rPr>
                <w:rFonts w:cstheme="minorHAnsi"/>
              </w:rPr>
            </w:pPr>
            <w:r w:rsidRPr="00830D80">
              <w:rPr>
                <w:rFonts w:cstheme="minorHAnsi"/>
              </w:rPr>
              <w:t>Premier</w:t>
            </w:r>
          </w:p>
        </w:tc>
        <w:tc>
          <w:tcPr>
            <w:tcW w:w="3005" w:type="dxa"/>
          </w:tcPr>
          <w:p w14:paraId="3F8C40AE" w14:textId="6283938B" w:rsidR="00004DC1" w:rsidRPr="00830D80" w:rsidRDefault="003B08E9" w:rsidP="00F16B43">
            <w:pPr>
              <w:pStyle w:val="Tablecopy"/>
              <w:rPr>
                <w:rFonts w:cstheme="minorHAnsi"/>
              </w:rPr>
            </w:pPr>
            <w:r w:rsidRPr="00830D80">
              <w:rPr>
                <w:rFonts w:cstheme="minorHAnsi"/>
              </w:rPr>
              <w:t>Governance and Risk</w:t>
            </w:r>
          </w:p>
        </w:tc>
      </w:tr>
      <w:tr w:rsidR="00A60BB1" w:rsidRPr="00830D80" w14:paraId="23B2CF59" w14:textId="77777777" w:rsidTr="0021271E">
        <w:trPr>
          <w:trHeight w:val="20"/>
        </w:trPr>
        <w:tc>
          <w:tcPr>
            <w:tcW w:w="3005" w:type="dxa"/>
          </w:tcPr>
          <w:p w14:paraId="71152E01" w14:textId="46C4533C" w:rsidR="00A60BB1" w:rsidRPr="00830D80" w:rsidRDefault="00A60BB1" w:rsidP="00F16B43">
            <w:pPr>
              <w:pStyle w:val="Tablecopy"/>
              <w:rPr>
                <w:rFonts w:cstheme="minorHAnsi"/>
                <w:highlight w:val="yellow"/>
              </w:rPr>
            </w:pPr>
            <w:r w:rsidRPr="00830D80">
              <w:rPr>
                <w:rFonts w:cstheme="minorHAnsi"/>
              </w:rPr>
              <w:t>1.4 Women and Prevention of Family Violence</w:t>
            </w:r>
          </w:p>
        </w:tc>
        <w:tc>
          <w:tcPr>
            <w:tcW w:w="3005" w:type="dxa"/>
          </w:tcPr>
          <w:p w14:paraId="1C92A410" w14:textId="4B2F8A35" w:rsidR="00A60BB1" w:rsidRPr="00830D80" w:rsidRDefault="00A60BB1" w:rsidP="00F16B43">
            <w:pPr>
              <w:pStyle w:val="Tablecopy"/>
              <w:rPr>
                <w:rFonts w:cstheme="minorHAnsi"/>
              </w:rPr>
            </w:pPr>
            <w:r w:rsidRPr="00830D80">
              <w:rPr>
                <w:rFonts w:cstheme="minorHAnsi"/>
              </w:rPr>
              <w:t>Minister for Women and the Prevention of Family and Sexual Violence</w:t>
            </w:r>
          </w:p>
        </w:tc>
        <w:tc>
          <w:tcPr>
            <w:tcW w:w="3005" w:type="dxa"/>
          </w:tcPr>
          <w:p w14:paraId="3F43B63B" w14:textId="57DFF3D2" w:rsidR="00A60BB1" w:rsidRPr="00830D80" w:rsidRDefault="000523A2" w:rsidP="00F16B43">
            <w:pPr>
              <w:pStyle w:val="Tablecopy"/>
              <w:rPr>
                <w:rFonts w:cstheme="minorHAnsi"/>
              </w:rPr>
            </w:pPr>
            <w:r w:rsidRPr="00830D80">
              <w:rPr>
                <w:rFonts w:cstheme="minorHAnsi"/>
              </w:rPr>
              <w:t xml:space="preserve">Policy and Reform, </w:t>
            </w:r>
            <w:r w:rsidR="00A60BB1" w:rsidRPr="00830D80">
              <w:rPr>
                <w:rFonts w:cstheme="minorHAnsi"/>
              </w:rPr>
              <w:t>Keeping Children Safe Reform</w:t>
            </w:r>
          </w:p>
        </w:tc>
      </w:tr>
      <w:tr w:rsidR="00004DC1" w:rsidRPr="00830D80" w14:paraId="2A1783B8" w14:textId="77777777" w:rsidTr="0021271E">
        <w:trPr>
          <w:trHeight w:val="20"/>
        </w:trPr>
        <w:tc>
          <w:tcPr>
            <w:tcW w:w="3005" w:type="dxa"/>
          </w:tcPr>
          <w:p w14:paraId="1DC961FA" w14:textId="378790D3" w:rsidR="00004DC1" w:rsidRPr="00830D80" w:rsidRDefault="00004DC1" w:rsidP="00F16B43">
            <w:pPr>
              <w:pStyle w:val="Tablecopy"/>
              <w:rPr>
                <w:rFonts w:cstheme="minorHAnsi"/>
              </w:rPr>
            </w:pPr>
            <w:r w:rsidRPr="00830D80">
              <w:rPr>
                <w:rFonts w:cstheme="minorHAnsi"/>
              </w:rPr>
              <w:t>1.5</w:t>
            </w:r>
            <w:r w:rsidR="00BA0D97" w:rsidRPr="00830D80">
              <w:rPr>
                <w:rFonts w:cstheme="minorHAnsi"/>
              </w:rPr>
              <w:t xml:space="preserve"> </w:t>
            </w:r>
            <w:r w:rsidRPr="00830D80">
              <w:rPr>
                <w:rFonts w:cstheme="minorHAnsi"/>
              </w:rPr>
              <w:t>Veterans’ Affairs</w:t>
            </w:r>
          </w:p>
        </w:tc>
        <w:tc>
          <w:tcPr>
            <w:tcW w:w="3005" w:type="dxa"/>
          </w:tcPr>
          <w:p w14:paraId="5C98482B" w14:textId="40A3767E" w:rsidR="00004DC1" w:rsidRPr="00830D80" w:rsidRDefault="003B08E9" w:rsidP="00F16B43">
            <w:pPr>
              <w:pStyle w:val="Tablecopy"/>
              <w:rPr>
                <w:rFonts w:cstheme="minorHAnsi"/>
              </w:rPr>
            </w:pPr>
            <w:r w:rsidRPr="00830D80">
              <w:rPr>
                <w:rFonts w:cstheme="minorHAnsi"/>
              </w:rPr>
              <w:t>Minister for Veterans’ Affairs</w:t>
            </w:r>
          </w:p>
        </w:tc>
        <w:tc>
          <w:tcPr>
            <w:tcW w:w="3005" w:type="dxa"/>
          </w:tcPr>
          <w:p w14:paraId="59158837" w14:textId="64AD59D6" w:rsidR="00004DC1" w:rsidRPr="00830D80" w:rsidRDefault="003B08E9" w:rsidP="00F16B43">
            <w:pPr>
              <w:pStyle w:val="Tablecopy"/>
              <w:rPr>
                <w:rFonts w:cstheme="minorHAnsi"/>
              </w:rPr>
            </w:pPr>
            <w:r w:rsidRPr="00830D80">
              <w:rPr>
                <w:rFonts w:cstheme="minorHAnsi"/>
              </w:rPr>
              <w:t>Policy and Reform</w:t>
            </w:r>
          </w:p>
        </w:tc>
      </w:tr>
      <w:tr w:rsidR="00004DC1" w:rsidRPr="00830D80" w14:paraId="7E7D198D" w14:textId="77777777" w:rsidTr="0021271E">
        <w:trPr>
          <w:trHeight w:val="20"/>
        </w:trPr>
        <w:tc>
          <w:tcPr>
            <w:tcW w:w="3005" w:type="dxa"/>
          </w:tcPr>
          <w:p w14:paraId="6324E63C" w14:textId="33C8D095" w:rsidR="00004DC1" w:rsidRPr="00830D80" w:rsidRDefault="00004DC1" w:rsidP="00F16B43">
            <w:pPr>
              <w:pStyle w:val="Tablecopy"/>
              <w:rPr>
                <w:rFonts w:cstheme="minorHAnsi"/>
              </w:rPr>
            </w:pPr>
            <w:r w:rsidRPr="00830D80">
              <w:rPr>
                <w:rFonts w:cstheme="minorHAnsi"/>
              </w:rPr>
              <w:t>1.6</w:t>
            </w:r>
            <w:r w:rsidR="00BA0D97" w:rsidRPr="00830D80">
              <w:rPr>
                <w:rFonts w:cstheme="minorHAnsi"/>
              </w:rPr>
              <w:t xml:space="preserve"> </w:t>
            </w:r>
            <w:r w:rsidRPr="00830D80">
              <w:rPr>
                <w:rFonts w:cstheme="minorHAnsi"/>
              </w:rPr>
              <w:t>Aboriginal Affairs</w:t>
            </w:r>
          </w:p>
        </w:tc>
        <w:tc>
          <w:tcPr>
            <w:tcW w:w="3005" w:type="dxa"/>
          </w:tcPr>
          <w:p w14:paraId="6215153E" w14:textId="32FD448D" w:rsidR="00004DC1" w:rsidRPr="00830D80" w:rsidRDefault="003B08E9" w:rsidP="00F16B43">
            <w:pPr>
              <w:pStyle w:val="Tablecopy"/>
              <w:rPr>
                <w:rFonts w:cstheme="minorHAnsi"/>
              </w:rPr>
            </w:pPr>
            <w:r w:rsidRPr="00830D80">
              <w:rPr>
                <w:rFonts w:cstheme="minorHAnsi"/>
              </w:rPr>
              <w:t>Minister for Aboriginal Affairs</w:t>
            </w:r>
          </w:p>
        </w:tc>
        <w:tc>
          <w:tcPr>
            <w:tcW w:w="3005" w:type="dxa"/>
          </w:tcPr>
          <w:p w14:paraId="5DDCE654" w14:textId="6714255F" w:rsidR="00004DC1" w:rsidRPr="00830D80" w:rsidRDefault="003B08E9" w:rsidP="00F16B43">
            <w:pPr>
              <w:pStyle w:val="Tablecopy"/>
              <w:rPr>
                <w:rFonts w:cstheme="minorHAnsi"/>
              </w:rPr>
            </w:pPr>
            <w:r w:rsidRPr="00830D80">
              <w:rPr>
                <w:rFonts w:cstheme="minorHAnsi"/>
              </w:rPr>
              <w:t>Policy and Reform</w:t>
            </w:r>
          </w:p>
        </w:tc>
      </w:tr>
      <w:tr w:rsidR="00004DC1" w:rsidRPr="00830D80" w14:paraId="6B05727D" w14:textId="77777777" w:rsidTr="0021271E">
        <w:trPr>
          <w:trHeight w:val="20"/>
        </w:trPr>
        <w:tc>
          <w:tcPr>
            <w:tcW w:w="3005" w:type="dxa"/>
          </w:tcPr>
          <w:p w14:paraId="204A2BCA" w14:textId="49AEE718" w:rsidR="00004DC1" w:rsidRPr="00830D80" w:rsidRDefault="00004DC1" w:rsidP="00F16B43">
            <w:pPr>
              <w:pStyle w:val="Tablecopy"/>
              <w:rPr>
                <w:rFonts w:cstheme="minorHAnsi"/>
              </w:rPr>
            </w:pPr>
            <w:r w:rsidRPr="00830D80">
              <w:rPr>
                <w:rFonts w:cstheme="minorHAnsi"/>
              </w:rPr>
              <w:t>1.7</w:t>
            </w:r>
            <w:r w:rsidR="00BA0D97" w:rsidRPr="00830D80">
              <w:rPr>
                <w:rFonts w:cstheme="minorHAnsi"/>
              </w:rPr>
              <w:t xml:space="preserve"> </w:t>
            </w:r>
            <w:r w:rsidRPr="00830D80">
              <w:rPr>
                <w:rFonts w:cstheme="minorHAnsi"/>
              </w:rPr>
              <w:t>Disability Services</w:t>
            </w:r>
          </w:p>
        </w:tc>
        <w:tc>
          <w:tcPr>
            <w:tcW w:w="3005" w:type="dxa"/>
          </w:tcPr>
          <w:p w14:paraId="0B8EE4DB" w14:textId="191E9D81" w:rsidR="00004DC1" w:rsidRPr="00830D80" w:rsidRDefault="003B08E9" w:rsidP="00F16B43">
            <w:pPr>
              <w:pStyle w:val="Tablecopy"/>
              <w:rPr>
                <w:rFonts w:cstheme="minorHAnsi"/>
              </w:rPr>
            </w:pPr>
            <w:r w:rsidRPr="00830D80">
              <w:rPr>
                <w:rFonts w:cstheme="minorHAnsi"/>
              </w:rPr>
              <w:t>Minister for Disability Services</w:t>
            </w:r>
          </w:p>
        </w:tc>
        <w:tc>
          <w:tcPr>
            <w:tcW w:w="3005" w:type="dxa"/>
          </w:tcPr>
          <w:p w14:paraId="03EE60D5" w14:textId="0AEA9657" w:rsidR="00004DC1" w:rsidRPr="00830D80" w:rsidRDefault="003B08E9" w:rsidP="00F16B43">
            <w:pPr>
              <w:pStyle w:val="Tablecopy"/>
              <w:rPr>
                <w:rFonts w:cstheme="minorHAnsi"/>
              </w:rPr>
            </w:pPr>
            <w:r w:rsidRPr="00830D80">
              <w:rPr>
                <w:rFonts w:cstheme="minorHAnsi"/>
              </w:rPr>
              <w:t>Policy and Reform</w:t>
            </w:r>
          </w:p>
        </w:tc>
      </w:tr>
      <w:tr w:rsidR="00004DC1" w:rsidRPr="00830D80" w14:paraId="27D86A64" w14:textId="77777777" w:rsidTr="0021271E">
        <w:trPr>
          <w:trHeight w:val="20"/>
        </w:trPr>
        <w:tc>
          <w:tcPr>
            <w:tcW w:w="3005" w:type="dxa"/>
          </w:tcPr>
          <w:p w14:paraId="4B061E92" w14:textId="0B235868" w:rsidR="00004DC1" w:rsidRPr="00830D80" w:rsidRDefault="00004DC1" w:rsidP="00F16B43">
            <w:pPr>
              <w:pStyle w:val="Tablecopy"/>
              <w:rPr>
                <w:rFonts w:cstheme="minorHAnsi"/>
              </w:rPr>
            </w:pPr>
            <w:r w:rsidRPr="00830D80">
              <w:rPr>
                <w:rFonts w:cstheme="minorHAnsi"/>
              </w:rPr>
              <w:t>1.8</w:t>
            </w:r>
            <w:r w:rsidR="00BA0D97" w:rsidRPr="00830D80">
              <w:rPr>
                <w:rFonts w:cstheme="minorHAnsi"/>
              </w:rPr>
              <w:t xml:space="preserve"> </w:t>
            </w:r>
            <w:r w:rsidRPr="00830D80">
              <w:rPr>
                <w:rFonts w:cstheme="minorHAnsi"/>
              </w:rPr>
              <w:t>National Disability Insurance Scheme</w:t>
            </w:r>
          </w:p>
        </w:tc>
        <w:tc>
          <w:tcPr>
            <w:tcW w:w="3005" w:type="dxa"/>
          </w:tcPr>
          <w:p w14:paraId="6AB7FC4A" w14:textId="1690880A" w:rsidR="00004DC1" w:rsidRPr="00830D80" w:rsidRDefault="003B08E9" w:rsidP="00F16B43">
            <w:pPr>
              <w:pStyle w:val="Tablecopy"/>
              <w:rPr>
                <w:rFonts w:cstheme="minorHAnsi"/>
              </w:rPr>
            </w:pPr>
            <w:r w:rsidRPr="00830D80">
              <w:rPr>
                <w:rFonts w:cstheme="minorHAnsi"/>
              </w:rPr>
              <w:t>Minister for Disability Services</w:t>
            </w:r>
          </w:p>
        </w:tc>
        <w:tc>
          <w:tcPr>
            <w:tcW w:w="3005" w:type="dxa"/>
          </w:tcPr>
          <w:p w14:paraId="2F569680" w14:textId="5FF22F02" w:rsidR="00004DC1" w:rsidRPr="00830D80" w:rsidRDefault="000523A2" w:rsidP="00F16B43">
            <w:pPr>
              <w:pStyle w:val="Tablecopy"/>
              <w:rPr>
                <w:rFonts w:cstheme="minorHAnsi"/>
              </w:rPr>
            </w:pPr>
            <w:r w:rsidRPr="00830D80">
              <w:rPr>
                <w:rFonts w:cstheme="minorHAnsi"/>
              </w:rPr>
              <w:t>Office of the Disability Commissioner</w:t>
            </w:r>
          </w:p>
        </w:tc>
      </w:tr>
      <w:tr w:rsidR="00004DC1" w:rsidRPr="00830D80" w14:paraId="2C9ABB72" w14:textId="77777777" w:rsidTr="0021271E">
        <w:trPr>
          <w:trHeight w:val="20"/>
        </w:trPr>
        <w:tc>
          <w:tcPr>
            <w:tcW w:w="3005" w:type="dxa"/>
          </w:tcPr>
          <w:p w14:paraId="34765984" w14:textId="2464643D" w:rsidR="00004DC1" w:rsidRPr="00830D80" w:rsidRDefault="00004DC1" w:rsidP="00F16B43">
            <w:pPr>
              <w:pStyle w:val="Tablecopy"/>
              <w:rPr>
                <w:rFonts w:cstheme="minorHAnsi"/>
              </w:rPr>
            </w:pPr>
            <w:r w:rsidRPr="00830D80">
              <w:rPr>
                <w:rFonts w:cstheme="minorHAnsi"/>
              </w:rPr>
              <w:t>1.9</w:t>
            </w:r>
            <w:r w:rsidR="00BA0D97" w:rsidRPr="00830D80">
              <w:rPr>
                <w:rFonts w:cstheme="minorHAnsi"/>
              </w:rPr>
              <w:t xml:space="preserve"> </w:t>
            </w:r>
            <w:r w:rsidRPr="00830D80">
              <w:rPr>
                <w:rFonts w:cstheme="minorHAnsi"/>
              </w:rPr>
              <w:t>Local Government</w:t>
            </w:r>
          </w:p>
        </w:tc>
        <w:tc>
          <w:tcPr>
            <w:tcW w:w="3005" w:type="dxa"/>
          </w:tcPr>
          <w:p w14:paraId="45DFF7AB" w14:textId="44F26FD5" w:rsidR="00004DC1" w:rsidRPr="00830D80" w:rsidRDefault="00D870B1" w:rsidP="00F16B43">
            <w:pPr>
              <w:pStyle w:val="Tablecopy"/>
              <w:rPr>
                <w:rFonts w:cstheme="minorHAnsi"/>
              </w:rPr>
            </w:pPr>
            <w:r w:rsidRPr="00830D80">
              <w:rPr>
                <w:rFonts w:cstheme="minorHAnsi"/>
              </w:rPr>
              <w:t>Minister for Local Government</w:t>
            </w:r>
          </w:p>
        </w:tc>
        <w:tc>
          <w:tcPr>
            <w:tcW w:w="3005" w:type="dxa"/>
          </w:tcPr>
          <w:p w14:paraId="3C2D3017" w14:textId="69024241" w:rsidR="00004DC1" w:rsidRPr="00830D80" w:rsidRDefault="003B08E9" w:rsidP="00F16B43">
            <w:pPr>
              <w:pStyle w:val="Tablecopy"/>
              <w:rPr>
                <w:rFonts w:cstheme="minorHAnsi"/>
              </w:rPr>
            </w:pPr>
            <w:r w:rsidRPr="00830D80">
              <w:rPr>
                <w:rFonts w:cstheme="minorHAnsi"/>
              </w:rPr>
              <w:t>Premier’s Implementation and Delivery</w:t>
            </w:r>
          </w:p>
        </w:tc>
      </w:tr>
      <w:tr w:rsidR="0021271E" w:rsidRPr="00830D80" w14:paraId="7E319DA0" w14:textId="77777777" w:rsidTr="0021271E">
        <w:trPr>
          <w:trHeight w:val="20"/>
        </w:trPr>
        <w:tc>
          <w:tcPr>
            <w:tcW w:w="9015" w:type="dxa"/>
            <w:gridSpan w:val="3"/>
            <w:shd w:val="clear" w:color="auto" w:fill="F5D499" w:themeFill="accent5" w:themeFillTint="66"/>
          </w:tcPr>
          <w:p w14:paraId="1DDB394A" w14:textId="5AC326DA" w:rsidR="0021271E" w:rsidRPr="00830D80" w:rsidRDefault="0021271E" w:rsidP="00F16B43">
            <w:pPr>
              <w:pStyle w:val="tableheader"/>
              <w:rPr>
                <w:rFonts w:cstheme="minorHAnsi"/>
              </w:rPr>
            </w:pPr>
            <w:r w:rsidRPr="00830D80">
              <w:rPr>
                <w:rFonts w:cstheme="minorHAnsi"/>
              </w:rPr>
              <w:t>2. Government Processes and Services</w:t>
            </w:r>
          </w:p>
        </w:tc>
      </w:tr>
      <w:tr w:rsidR="00004DC1" w:rsidRPr="00830D80" w14:paraId="5D5EB42A" w14:textId="77777777" w:rsidTr="0021271E">
        <w:trPr>
          <w:trHeight w:val="20"/>
        </w:trPr>
        <w:tc>
          <w:tcPr>
            <w:tcW w:w="3005" w:type="dxa"/>
          </w:tcPr>
          <w:p w14:paraId="6C74D68C" w14:textId="00147651" w:rsidR="00004DC1" w:rsidRPr="00830D80" w:rsidRDefault="00004DC1" w:rsidP="00F16B43">
            <w:pPr>
              <w:pStyle w:val="Tablecopy"/>
              <w:rPr>
                <w:rFonts w:cstheme="minorHAnsi"/>
              </w:rPr>
            </w:pPr>
            <w:r w:rsidRPr="00830D80">
              <w:rPr>
                <w:rFonts w:cstheme="minorHAnsi"/>
              </w:rPr>
              <w:t>2.1</w:t>
            </w:r>
            <w:r w:rsidR="00BA0D97" w:rsidRPr="00830D80">
              <w:rPr>
                <w:rFonts w:cstheme="minorHAnsi"/>
              </w:rPr>
              <w:t xml:space="preserve"> </w:t>
            </w:r>
            <w:r w:rsidRPr="00830D80">
              <w:rPr>
                <w:rFonts w:cstheme="minorHAnsi"/>
              </w:rPr>
              <w:t>Support Services for Government, Ministerial Parliamentary Offices and Office of the Governor</w:t>
            </w:r>
          </w:p>
        </w:tc>
        <w:tc>
          <w:tcPr>
            <w:tcW w:w="3005" w:type="dxa"/>
          </w:tcPr>
          <w:p w14:paraId="12CE4A4F" w14:textId="635D8409" w:rsidR="00004DC1" w:rsidRPr="00830D80" w:rsidRDefault="003B08E9" w:rsidP="00F16B43">
            <w:pPr>
              <w:pStyle w:val="Tablecopy"/>
              <w:rPr>
                <w:rFonts w:cstheme="minorHAnsi"/>
              </w:rPr>
            </w:pPr>
            <w:r w:rsidRPr="00830D80">
              <w:rPr>
                <w:rFonts w:cstheme="minorHAnsi"/>
              </w:rPr>
              <w:t>Premier</w:t>
            </w:r>
          </w:p>
        </w:tc>
        <w:tc>
          <w:tcPr>
            <w:tcW w:w="3005" w:type="dxa"/>
          </w:tcPr>
          <w:p w14:paraId="0F056775" w14:textId="7900318B" w:rsidR="00004DC1" w:rsidRPr="00830D80" w:rsidRDefault="00D919FD" w:rsidP="00F16B43">
            <w:pPr>
              <w:pStyle w:val="Tablecopy"/>
              <w:rPr>
                <w:rFonts w:cstheme="minorHAnsi"/>
              </w:rPr>
            </w:pPr>
            <w:r w:rsidRPr="00830D80">
              <w:rPr>
                <w:rFonts w:cstheme="minorHAnsi"/>
              </w:rPr>
              <w:t>Governance and Risk</w:t>
            </w:r>
          </w:p>
        </w:tc>
      </w:tr>
      <w:tr w:rsidR="00004DC1" w:rsidRPr="00830D80" w14:paraId="5084DEE9" w14:textId="77777777" w:rsidTr="0021271E">
        <w:trPr>
          <w:trHeight w:val="20"/>
        </w:trPr>
        <w:tc>
          <w:tcPr>
            <w:tcW w:w="3005" w:type="dxa"/>
          </w:tcPr>
          <w:p w14:paraId="1532A619" w14:textId="0A5C92F3" w:rsidR="00004DC1" w:rsidRPr="00830D80" w:rsidRDefault="00004DC1" w:rsidP="00F16B43">
            <w:pPr>
              <w:pStyle w:val="Tablecopy"/>
              <w:rPr>
                <w:rFonts w:cstheme="minorHAnsi"/>
              </w:rPr>
            </w:pPr>
            <w:r w:rsidRPr="00830D80">
              <w:rPr>
                <w:rFonts w:cstheme="minorHAnsi"/>
              </w:rPr>
              <w:t>2.2</w:t>
            </w:r>
            <w:r w:rsidR="00BA0D97" w:rsidRPr="00830D80">
              <w:rPr>
                <w:rFonts w:cstheme="minorHAnsi"/>
              </w:rPr>
              <w:t xml:space="preserve"> </w:t>
            </w:r>
            <w:r w:rsidRPr="00830D80">
              <w:rPr>
                <w:rFonts w:cstheme="minorHAnsi"/>
              </w:rPr>
              <w:t>Principal and Subordinate Legislation</w:t>
            </w:r>
          </w:p>
        </w:tc>
        <w:tc>
          <w:tcPr>
            <w:tcW w:w="3005" w:type="dxa"/>
          </w:tcPr>
          <w:p w14:paraId="44D2BA30" w14:textId="159F3B91" w:rsidR="00004DC1" w:rsidRPr="00830D80" w:rsidRDefault="003B08E9" w:rsidP="00F16B43">
            <w:pPr>
              <w:pStyle w:val="Tablecopy"/>
              <w:rPr>
                <w:rFonts w:cstheme="minorHAnsi"/>
              </w:rPr>
            </w:pPr>
            <w:r w:rsidRPr="00830D80">
              <w:rPr>
                <w:rFonts w:cstheme="minorHAnsi"/>
              </w:rPr>
              <w:t>Premier</w:t>
            </w:r>
          </w:p>
        </w:tc>
        <w:tc>
          <w:tcPr>
            <w:tcW w:w="3005" w:type="dxa"/>
          </w:tcPr>
          <w:p w14:paraId="633DAF8F" w14:textId="798BA430" w:rsidR="00004DC1" w:rsidRPr="00830D80" w:rsidRDefault="000523A2" w:rsidP="00F16B43">
            <w:pPr>
              <w:pStyle w:val="Tablecopy"/>
              <w:rPr>
                <w:rFonts w:cstheme="minorHAnsi"/>
              </w:rPr>
            </w:pPr>
            <w:r w:rsidRPr="00830D80">
              <w:rPr>
                <w:rFonts w:cstheme="minorHAnsi"/>
              </w:rPr>
              <w:t>Office of Parliamentary Counsel</w:t>
            </w:r>
          </w:p>
        </w:tc>
      </w:tr>
      <w:tr w:rsidR="00004DC1" w:rsidRPr="00830D80" w14:paraId="064B39DF" w14:textId="77777777" w:rsidTr="0021271E">
        <w:trPr>
          <w:trHeight w:val="20"/>
        </w:trPr>
        <w:tc>
          <w:tcPr>
            <w:tcW w:w="3005" w:type="dxa"/>
          </w:tcPr>
          <w:p w14:paraId="146861F2" w14:textId="34730DCC" w:rsidR="00004DC1" w:rsidRPr="00830D80" w:rsidRDefault="00004DC1" w:rsidP="00F16B43">
            <w:pPr>
              <w:pStyle w:val="Tablecopy"/>
              <w:rPr>
                <w:rFonts w:cstheme="minorHAnsi"/>
              </w:rPr>
            </w:pPr>
            <w:r w:rsidRPr="00830D80">
              <w:rPr>
                <w:rFonts w:cstheme="minorHAnsi"/>
              </w:rPr>
              <w:t>2.3</w:t>
            </w:r>
            <w:r w:rsidR="00BA0D97" w:rsidRPr="00830D80">
              <w:rPr>
                <w:rFonts w:cstheme="minorHAnsi"/>
              </w:rPr>
              <w:t xml:space="preserve"> </w:t>
            </w:r>
            <w:r w:rsidRPr="00830D80">
              <w:rPr>
                <w:rFonts w:cstheme="minorHAnsi"/>
              </w:rPr>
              <w:t>State Service Employment and Management</w:t>
            </w:r>
          </w:p>
        </w:tc>
        <w:tc>
          <w:tcPr>
            <w:tcW w:w="3005" w:type="dxa"/>
          </w:tcPr>
          <w:p w14:paraId="35968CB3" w14:textId="18BCEB8A" w:rsidR="00004DC1" w:rsidRPr="00830D80" w:rsidRDefault="003B08E9" w:rsidP="00F16B43">
            <w:pPr>
              <w:pStyle w:val="Tablecopy"/>
              <w:rPr>
                <w:rFonts w:cstheme="minorHAnsi"/>
              </w:rPr>
            </w:pPr>
            <w:r w:rsidRPr="00830D80">
              <w:rPr>
                <w:rFonts w:cstheme="minorHAnsi"/>
              </w:rPr>
              <w:t>Premier</w:t>
            </w:r>
          </w:p>
        </w:tc>
        <w:tc>
          <w:tcPr>
            <w:tcW w:w="3005" w:type="dxa"/>
          </w:tcPr>
          <w:p w14:paraId="6BA078E8" w14:textId="41A0A3C2" w:rsidR="00004DC1" w:rsidRPr="00830D80" w:rsidRDefault="003B08E9" w:rsidP="00F16B43">
            <w:pPr>
              <w:pStyle w:val="Tablecopy"/>
              <w:rPr>
                <w:rFonts w:cstheme="minorHAnsi"/>
              </w:rPr>
            </w:pPr>
            <w:r w:rsidRPr="00830D80">
              <w:rPr>
                <w:rFonts w:cstheme="minorHAnsi"/>
              </w:rPr>
              <w:t>State Service Management Office</w:t>
            </w:r>
          </w:p>
        </w:tc>
      </w:tr>
      <w:tr w:rsidR="0021271E" w:rsidRPr="00830D80" w14:paraId="32774766" w14:textId="77777777" w:rsidTr="0021271E">
        <w:trPr>
          <w:trHeight w:val="20"/>
        </w:trPr>
        <w:tc>
          <w:tcPr>
            <w:tcW w:w="9015" w:type="dxa"/>
            <w:gridSpan w:val="3"/>
            <w:shd w:val="clear" w:color="auto" w:fill="F5D499" w:themeFill="accent5" w:themeFillTint="66"/>
          </w:tcPr>
          <w:p w14:paraId="648DE42C" w14:textId="14594438" w:rsidR="0021271E" w:rsidRPr="00830D80" w:rsidRDefault="0021271E" w:rsidP="00F16B43">
            <w:pPr>
              <w:pStyle w:val="tableheader"/>
              <w:rPr>
                <w:rFonts w:cstheme="minorHAnsi"/>
              </w:rPr>
            </w:pPr>
            <w:r w:rsidRPr="00830D80">
              <w:rPr>
                <w:rFonts w:cstheme="minorHAnsi"/>
              </w:rPr>
              <w:t>3. Community and Government Service Delivery</w:t>
            </w:r>
          </w:p>
        </w:tc>
      </w:tr>
      <w:tr w:rsidR="00004DC1" w:rsidRPr="00830D80" w14:paraId="3E73B542" w14:textId="77777777" w:rsidTr="0021271E">
        <w:trPr>
          <w:trHeight w:val="20"/>
        </w:trPr>
        <w:tc>
          <w:tcPr>
            <w:tcW w:w="3005" w:type="dxa"/>
          </w:tcPr>
          <w:p w14:paraId="5AA8963C" w14:textId="7A5C4BCF" w:rsidR="00004DC1" w:rsidRPr="00830D80" w:rsidRDefault="00004DC1" w:rsidP="00F16B43">
            <w:pPr>
              <w:pStyle w:val="Tablecopy"/>
              <w:rPr>
                <w:rFonts w:cstheme="minorHAnsi"/>
              </w:rPr>
            </w:pPr>
            <w:r w:rsidRPr="00830D80">
              <w:rPr>
                <w:rFonts w:cstheme="minorHAnsi"/>
              </w:rPr>
              <w:t>3.1</w:t>
            </w:r>
            <w:r w:rsidR="00BA0D97" w:rsidRPr="00830D80">
              <w:rPr>
                <w:rFonts w:cstheme="minorHAnsi"/>
              </w:rPr>
              <w:t xml:space="preserve"> </w:t>
            </w:r>
            <w:r w:rsidRPr="00830D80">
              <w:rPr>
                <w:rFonts w:cstheme="minorHAnsi"/>
              </w:rPr>
              <w:t>Digital Government and Information and Communications Technology (ICT) – Strategy, Policy, and Service Delivery</w:t>
            </w:r>
          </w:p>
        </w:tc>
        <w:tc>
          <w:tcPr>
            <w:tcW w:w="3005" w:type="dxa"/>
          </w:tcPr>
          <w:p w14:paraId="3F67BC65" w14:textId="52CFF1A2" w:rsidR="00004DC1" w:rsidRPr="00830D80" w:rsidRDefault="00910D19" w:rsidP="00F16B43">
            <w:pPr>
              <w:pStyle w:val="Tablecopy"/>
              <w:rPr>
                <w:rFonts w:cstheme="minorHAnsi"/>
              </w:rPr>
            </w:pPr>
            <w:r w:rsidRPr="00830D80">
              <w:rPr>
                <w:rFonts w:cstheme="minorHAnsi"/>
              </w:rPr>
              <w:t>Minister for Innovation, Science and the Digital Economy</w:t>
            </w:r>
          </w:p>
        </w:tc>
        <w:tc>
          <w:tcPr>
            <w:tcW w:w="3005" w:type="dxa"/>
          </w:tcPr>
          <w:p w14:paraId="09B34BE8" w14:textId="4AB718AD" w:rsidR="00004DC1" w:rsidRPr="00830D80" w:rsidRDefault="003B08E9" w:rsidP="00F16B43">
            <w:pPr>
              <w:pStyle w:val="Tablecopy"/>
              <w:rPr>
                <w:rFonts w:cstheme="minorHAnsi"/>
              </w:rPr>
            </w:pPr>
            <w:r w:rsidRPr="00830D80">
              <w:rPr>
                <w:rFonts w:cstheme="minorHAnsi"/>
              </w:rPr>
              <w:t>Community and Government Services</w:t>
            </w:r>
          </w:p>
        </w:tc>
      </w:tr>
      <w:tr w:rsidR="00004DC1" w:rsidRPr="00830D80" w14:paraId="68D7CE5E" w14:textId="77777777" w:rsidTr="0021271E">
        <w:trPr>
          <w:trHeight w:val="20"/>
        </w:trPr>
        <w:tc>
          <w:tcPr>
            <w:tcW w:w="3005" w:type="dxa"/>
          </w:tcPr>
          <w:p w14:paraId="77FD84BB" w14:textId="7834EDD0" w:rsidR="00004DC1" w:rsidRPr="00830D80" w:rsidRDefault="00004DC1" w:rsidP="00F16B43">
            <w:pPr>
              <w:pStyle w:val="Tablecopy"/>
              <w:rPr>
                <w:rFonts w:cstheme="minorHAnsi"/>
              </w:rPr>
            </w:pPr>
            <w:r w:rsidRPr="00830D80">
              <w:rPr>
                <w:rFonts w:cstheme="minorHAnsi"/>
              </w:rPr>
              <w:t>3.2</w:t>
            </w:r>
            <w:r w:rsidR="00BA0D97" w:rsidRPr="00830D80">
              <w:rPr>
                <w:rFonts w:cstheme="minorHAnsi"/>
              </w:rPr>
              <w:t xml:space="preserve"> </w:t>
            </w:r>
            <w:r w:rsidRPr="00830D80">
              <w:rPr>
                <w:rFonts w:cstheme="minorHAnsi"/>
              </w:rPr>
              <w:t>Management and Ongoing Development of Service Tasmania</w:t>
            </w:r>
          </w:p>
        </w:tc>
        <w:tc>
          <w:tcPr>
            <w:tcW w:w="3005" w:type="dxa"/>
          </w:tcPr>
          <w:p w14:paraId="6D271968" w14:textId="4D5C635A" w:rsidR="00004DC1" w:rsidRPr="00830D80" w:rsidRDefault="003B08E9" w:rsidP="00F16B43">
            <w:pPr>
              <w:pStyle w:val="Tablecopy"/>
              <w:rPr>
                <w:rFonts w:cstheme="minorHAnsi"/>
              </w:rPr>
            </w:pPr>
            <w:r w:rsidRPr="00830D80">
              <w:rPr>
                <w:rFonts w:cstheme="minorHAnsi"/>
              </w:rPr>
              <w:t>Premier</w:t>
            </w:r>
          </w:p>
        </w:tc>
        <w:tc>
          <w:tcPr>
            <w:tcW w:w="3005" w:type="dxa"/>
          </w:tcPr>
          <w:p w14:paraId="10069D93" w14:textId="6D3A7E76" w:rsidR="00004DC1" w:rsidRPr="00830D80" w:rsidRDefault="003B08E9" w:rsidP="00F16B43">
            <w:pPr>
              <w:pStyle w:val="Tablecopy"/>
              <w:rPr>
                <w:rFonts w:cstheme="minorHAnsi"/>
              </w:rPr>
            </w:pPr>
            <w:r w:rsidRPr="00830D80">
              <w:rPr>
                <w:rFonts w:cstheme="minorHAnsi"/>
              </w:rPr>
              <w:t>Community and Government Services</w:t>
            </w:r>
          </w:p>
        </w:tc>
      </w:tr>
      <w:tr w:rsidR="00004DC1" w:rsidRPr="00830D80" w14:paraId="3CD01F35" w14:textId="77777777" w:rsidTr="0021271E">
        <w:trPr>
          <w:trHeight w:val="20"/>
        </w:trPr>
        <w:tc>
          <w:tcPr>
            <w:tcW w:w="3005" w:type="dxa"/>
          </w:tcPr>
          <w:p w14:paraId="3A14CE4E" w14:textId="669C44C2" w:rsidR="00004DC1" w:rsidRPr="00830D80" w:rsidRDefault="00004DC1" w:rsidP="00F16B43">
            <w:pPr>
              <w:pStyle w:val="Tablecopy"/>
              <w:rPr>
                <w:rFonts w:cstheme="minorHAnsi"/>
              </w:rPr>
            </w:pPr>
            <w:r w:rsidRPr="00830D80">
              <w:rPr>
                <w:rFonts w:cstheme="minorHAnsi"/>
              </w:rPr>
              <w:t>3.3</w:t>
            </w:r>
            <w:r w:rsidR="00BA0D97" w:rsidRPr="00830D80">
              <w:rPr>
                <w:rFonts w:cstheme="minorHAnsi"/>
              </w:rPr>
              <w:t xml:space="preserve"> </w:t>
            </w:r>
            <w:r w:rsidRPr="00830D80">
              <w:rPr>
                <w:rFonts w:cstheme="minorHAnsi"/>
              </w:rPr>
              <w:t>Community Services</w:t>
            </w:r>
          </w:p>
        </w:tc>
        <w:tc>
          <w:tcPr>
            <w:tcW w:w="3005" w:type="dxa"/>
          </w:tcPr>
          <w:p w14:paraId="5DA0E000" w14:textId="77777777" w:rsidR="00004DC1" w:rsidRPr="00830D80" w:rsidRDefault="003B08E9" w:rsidP="00F16B43">
            <w:pPr>
              <w:pStyle w:val="Tablecopy"/>
              <w:rPr>
                <w:rFonts w:cstheme="minorHAnsi"/>
              </w:rPr>
            </w:pPr>
            <w:r w:rsidRPr="00830D80">
              <w:rPr>
                <w:rFonts w:cstheme="minorHAnsi"/>
              </w:rPr>
              <w:t>Minister for Community and Multicultural Affairs</w:t>
            </w:r>
          </w:p>
          <w:p w14:paraId="3F9AB362" w14:textId="2347D271" w:rsidR="00910D19" w:rsidRPr="00830D80" w:rsidRDefault="00910D19" w:rsidP="00F16B43">
            <w:pPr>
              <w:pStyle w:val="Tablecopy"/>
              <w:rPr>
                <w:rFonts w:cstheme="minorHAnsi"/>
              </w:rPr>
            </w:pPr>
            <w:r w:rsidRPr="00830D80">
              <w:rPr>
                <w:rFonts w:cstheme="minorHAnsi"/>
              </w:rPr>
              <w:t>Minister for Ageing</w:t>
            </w:r>
          </w:p>
        </w:tc>
        <w:tc>
          <w:tcPr>
            <w:tcW w:w="3005" w:type="dxa"/>
          </w:tcPr>
          <w:p w14:paraId="2CE0880D" w14:textId="781257FF" w:rsidR="00004DC1" w:rsidRPr="00830D80" w:rsidRDefault="00910D19" w:rsidP="00F16B43">
            <w:pPr>
              <w:pStyle w:val="Tablecopy"/>
              <w:rPr>
                <w:rFonts w:cstheme="minorHAnsi"/>
              </w:rPr>
            </w:pPr>
            <w:r w:rsidRPr="00830D80">
              <w:rPr>
                <w:rFonts w:cstheme="minorHAnsi"/>
              </w:rPr>
              <w:t>Community and Government Services</w:t>
            </w:r>
          </w:p>
        </w:tc>
      </w:tr>
    </w:tbl>
    <w:p w14:paraId="62D43841" w14:textId="0C132131" w:rsidR="00D40B17" w:rsidRPr="00830D80" w:rsidRDefault="00D40B17" w:rsidP="0021271E">
      <w:pPr>
        <w:pStyle w:val="Heading1"/>
        <w:rPr>
          <w:rFonts w:asciiTheme="minorHAnsi" w:hAnsiTheme="minorHAnsi" w:cstheme="minorHAnsi"/>
        </w:rPr>
      </w:pPr>
      <w:r w:rsidRPr="00830D80">
        <w:rPr>
          <w:rFonts w:asciiTheme="minorHAnsi" w:hAnsiTheme="minorHAnsi" w:cstheme="minorHAnsi"/>
        </w:rPr>
        <w:br w:type="page"/>
      </w:r>
      <w:bookmarkStart w:id="60" w:name="_Toc205289720"/>
      <w:bookmarkStart w:id="61" w:name="_Toc242358726"/>
      <w:r w:rsidRPr="00830D80">
        <w:rPr>
          <w:rFonts w:asciiTheme="minorHAnsi" w:hAnsiTheme="minorHAnsi" w:cstheme="minorHAnsi"/>
        </w:rPr>
        <w:lastRenderedPageBreak/>
        <w:t>Our people</w:t>
      </w:r>
      <w:bookmarkEnd w:id="60"/>
      <w:bookmarkEnd w:id="61"/>
    </w:p>
    <w:p w14:paraId="4BCFBAE9" w14:textId="77777777" w:rsidR="002340A5" w:rsidRPr="00830D80" w:rsidRDefault="002340A5" w:rsidP="0019701C">
      <w:pPr>
        <w:pStyle w:val="BodyText"/>
        <w:rPr>
          <w:rFonts w:asciiTheme="minorHAnsi" w:hAnsiTheme="minorHAnsi" w:cstheme="minorHAnsi"/>
        </w:rPr>
      </w:pPr>
      <w:r w:rsidRPr="00830D80">
        <w:rPr>
          <w:rFonts w:asciiTheme="minorHAnsi" w:hAnsiTheme="minorHAnsi" w:cstheme="minorHAnsi"/>
        </w:rPr>
        <w:t>Our people are our top priority, and we have a range of policies that support the health and wellbeing of our employees.</w:t>
      </w:r>
    </w:p>
    <w:p w14:paraId="7B425355" w14:textId="77777777" w:rsidR="002340A5" w:rsidRPr="00830D80" w:rsidRDefault="002340A5" w:rsidP="0019701C">
      <w:pPr>
        <w:pStyle w:val="BodyText"/>
        <w:rPr>
          <w:rFonts w:asciiTheme="minorHAnsi" w:hAnsiTheme="minorHAnsi" w:cstheme="minorHAnsi"/>
        </w:rPr>
      </w:pPr>
      <w:r w:rsidRPr="00830D80">
        <w:rPr>
          <w:rFonts w:asciiTheme="minorHAnsi" w:hAnsiTheme="minorHAnsi" w:cstheme="minorHAnsi"/>
        </w:rPr>
        <w:t>We provide opportunities for growth and promoting our values to build an empowered workforce in an environment of continuous improvement.</w:t>
      </w:r>
    </w:p>
    <w:p w14:paraId="2A28930C" w14:textId="3D975252" w:rsidR="006702D9" w:rsidRPr="00830D80" w:rsidRDefault="002340A5" w:rsidP="0019701C">
      <w:pPr>
        <w:pStyle w:val="BodyText"/>
        <w:rPr>
          <w:rFonts w:asciiTheme="minorHAnsi" w:hAnsiTheme="minorHAnsi" w:cstheme="minorHAnsi"/>
        </w:rPr>
      </w:pPr>
      <w:r w:rsidRPr="00830D80">
        <w:rPr>
          <w:rFonts w:asciiTheme="minorHAnsi" w:hAnsiTheme="minorHAnsi" w:cstheme="minorHAnsi"/>
        </w:rPr>
        <w:t>DPAC is committed to creating a positive work culture, where belonging and respect are central, and every individual is valued. We celebrate diversity and inclusivity, forging a cohesive and harmonious team to support and serve the Tasmanian Government and local community.</w:t>
      </w:r>
    </w:p>
    <w:p w14:paraId="41A98D4F" w14:textId="07BFAC7C" w:rsidR="00D40B17" w:rsidRPr="00830D80" w:rsidRDefault="00D40B17" w:rsidP="001318FE">
      <w:pPr>
        <w:pStyle w:val="Heading2"/>
        <w:rPr>
          <w:rFonts w:asciiTheme="minorHAnsi" w:hAnsiTheme="minorHAnsi" w:cstheme="minorHAnsi"/>
        </w:rPr>
      </w:pPr>
      <w:bookmarkStart w:id="62" w:name="_Toc205289721"/>
      <w:r w:rsidRPr="00830D80">
        <w:rPr>
          <w:rFonts w:asciiTheme="minorHAnsi" w:hAnsiTheme="minorHAnsi" w:cstheme="minorHAnsi"/>
        </w:rPr>
        <w:t>An overview of our workforce</w:t>
      </w:r>
      <w:bookmarkEnd w:id="62"/>
    </w:p>
    <w:p w14:paraId="27B6E3C9" w14:textId="65489233" w:rsidR="00550656" w:rsidRPr="00830D80" w:rsidRDefault="00550656" w:rsidP="006D56F9">
      <w:pPr>
        <w:pStyle w:val="Footer"/>
        <w:rPr>
          <w:rFonts w:asciiTheme="minorHAnsi" w:hAnsiTheme="minorHAnsi" w:cstheme="minorHAnsi"/>
          <w:b/>
          <w:bCs/>
        </w:rPr>
      </w:pPr>
      <w:r w:rsidRPr="00830D80">
        <w:rPr>
          <w:rFonts w:asciiTheme="minorHAnsi" w:hAnsiTheme="minorHAnsi" w:cstheme="minorHAnsi"/>
          <w:noProof/>
        </w:rPr>
        <w:drawing>
          <wp:inline distT="0" distB="0" distL="0" distR="0" wp14:anchorId="7F541B97" wp14:editId="3E8E6690">
            <wp:extent cx="5759450" cy="4437380"/>
            <wp:effectExtent l="0" t="0" r="0" b="1270"/>
            <wp:docPr id="13185158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9450" cy="4437380"/>
                    </a:xfrm>
                    <a:prstGeom prst="rect">
                      <a:avLst/>
                    </a:prstGeom>
                    <a:noFill/>
                    <a:ln>
                      <a:noFill/>
                    </a:ln>
                  </pic:spPr>
                </pic:pic>
              </a:graphicData>
            </a:graphic>
          </wp:inline>
        </w:drawing>
      </w:r>
    </w:p>
    <w:p w14:paraId="40489930" w14:textId="634560B2" w:rsidR="009E7952" w:rsidRPr="00830D80" w:rsidRDefault="009E7952" w:rsidP="009E7952">
      <w:pPr>
        <w:pStyle w:val="Footer"/>
        <w:rPr>
          <w:rFonts w:asciiTheme="minorHAnsi" w:hAnsiTheme="minorHAnsi" w:cstheme="minorHAnsi"/>
        </w:rPr>
      </w:pPr>
      <w:r w:rsidRPr="00830D80">
        <w:rPr>
          <w:rStyle w:val="FooterChar"/>
          <w:rFonts w:asciiTheme="minorHAnsi" w:hAnsiTheme="minorHAnsi" w:cstheme="minorHAnsi"/>
          <w:b/>
          <w:bCs/>
        </w:rPr>
        <w:t>Description left to right/row by row:</w:t>
      </w:r>
      <w:r w:rsidRPr="00830D80">
        <w:rPr>
          <w:rStyle w:val="FooterChar"/>
          <w:rFonts w:asciiTheme="minorHAnsi" w:hAnsiTheme="minorHAnsi" w:cstheme="minorHAnsi"/>
        </w:rPr>
        <w:t xml:space="preserve"> </w:t>
      </w:r>
      <w:r w:rsidRPr="00830D80">
        <w:rPr>
          <w:rFonts w:asciiTheme="minorHAnsi" w:hAnsiTheme="minorHAnsi" w:cstheme="minorHAnsi"/>
        </w:rPr>
        <w:t xml:space="preserve">Paid employee’s total: </w:t>
      </w:r>
      <w:r w:rsidR="00381D37" w:rsidRPr="00830D80">
        <w:rPr>
          <w:rFonts w:asciiTheme="minorHAnsi" w:hAnsiTheme="minorHAnsi" w:cstheme="minorHAnsi"/>
        </w:rPr>
        <w:t>565</w:t>
      </w:r>
      <w:r w:rsidRPr="00830D80">
        <w:rPr>
          <w:rFonts w:asciiTheme="minorHAnsi" w:hAnsiTheme="minorHAnsi" w:cstheme="minorHAnsi"/>
        </w:rPr>
        <w:t xml:space="preserve">; Part time percentage of total </w:t>
      </w:r>
      <w:r w:rsidR="00550656" w:rsidRPr="00830D80">
        <w:rPr>
          <w:rFonts w:asciiTheme="minorHAnsi" w:hAnsiTheme="minorHAnsi" w:cstheme="minorHAnsi"/>
        </w:rPr>
        <w:t xml:space="preserve">paid </w:t>
      </w:r>
      <w:r w:rsidRPr="00830D80">
        <w:rPr>
          <w:rFonts w:asciiTheme="minorHAnsi" w:hAnsiTheme="minorHAnsi" w:cstheme="minorHAnsi"/>
        </w:rPr>
        <w:t>employees: 3</w:t>
      </w:r>
      <w:r w:rsidR="009D6CA3" w:rsidRPr="00830D80">
        <w:rPr>
          <w:rFonts w:asciiTheme="minorHAnsi" w:hAnsiTheme="minorHAnsi" w:cstheme="minorHAnsi"/>
        </w:rPr>
        <w:t>2</w:t>
      </w:r>
      <w:r w:rsidRPr="00830D80">
        <w:rPr>
          <w:rFonts w:asciiTheme="minorHAnsi" w:hAnsiTheme="minorHAnsi" w:cstheme="minorHAnsi"/>
        </w:rPr>
        <w:t xml:space="preserve"> per cent, Band 3 percentage of the total: 29 per cent;</w:t>
      </w:r>
      <w:r w:rsidR="001975E4" w:rsidRPr="00830D80">
        <w:rPr>
          <w:rFonts w:asciiTheme="minorHAnsi" w:hAnsiTheme="minorHAnsi" w:cstheme="minorHAnsi"/>
        </w:rPr>
        <w:t xml:space="preserve"> </w:t>
      </w:r>
      <w:r w:rsidRPr="00830D80">
        <w:rPr>
          <w:rFonts w:asciiTheme="minorHAnsi" w:hAnsiTheme="minorHAnsi" w:cstheme="minorHAnsi"/>
        </w:rPr>
        <w:t>Permanent percentage of the total: 8</w:t>
      </w:r>
      <w:r w:rsidR="009D6CA3" w:rsidRPr="00830D80">
        <w:rPr>
          <w:rFonts w:asciiTheme="minorHAnsi" w:hAnsiTheme="minorHAnsi" w:cstheme="minorHAnsi"/>
        </w:rPr>
        <w:t>5</w:t>
      </w:r>
      <w:r w:rsidRPr="00830D80">
        <w:rPr>
          <w:rFonts w:asciiTheme="minorHAnsi" w:hAnsiTheme="minorHAnsi" w:cstheme="minorHAnsi"/>
        </w:rPr>
        <w:t xml:space="preserve"> per cent; Female part time percentage of the total: 8</w:t>
      </w:r>
      <w:r w:rsidR="009D6CA3" w:rsidRPr="00830D80">
        <w:rPr>
          <w:rFonts w:asciiTheme="minorHAnsi" w:hAnsiTheme="minorHAnsi" w:cstheme="minorHAnsi"/>
        </w:rPr>
        <w:t>3</w:t>
      </w:r>
      <w:r w:rsidRPr="00830D80">
        <w:rPr>
          <w:rFonts w:asciiTheme="minorHAnsi" w:hAnsiTheme="minorHAnsi" w:cstheme="minorHAnsi"/>
        </w:rPr>
        <w:t xml:space="preserve"> per cent;</w:t>
      </w:r>
      <w:r w:rsidR="001975E4" w:rsidRPr="00830D80">
        <w:rPr>
          <w:rFonts w:asciiTheme="minorHAnsi" w:hAnsiTheme="minorHAnsi" w:cstheme="minorHAnsi"/>
        </w:rPr>
        <w:t xml:space="preserve"> </w:t>
      </w:r>
      <w:r w:rsidRPr="00830D80">
        <w:rPr>
          <w:rFonts w:asciiTheme="minorHAnsi" w:hAnsiTheme="minorHAnsi" w:cstheme="minorHAnsi"/>
        </w:rPr>
        <w:t>Senior Executive Service gender split: 6</w:t>
      </w:r>
      <w:r w:rsidR="009D6CA3" w:rsidRPr="00830D80">
        <w:rPr>
          <w:rFonts w:asciiTheme="minorHAnsi" w:hAnsiTheme="minorHAnsi" w:cstheme="minorHAnsi"/>
        </w:rPr>
        <w:t>8</w:t>
      </w:r>
      <w:r w:rsidRPr="00830D80">
        <w:rPr>
          <w:rFonts w:asciiTheme="minorHAnsi" w:hAnsiTheme="minorHAnsi" w:cstheme="minorHAnsi"/>
        </w:rPr>
        <w:t xml:space="preserve"> per cent female; 3</w:t>
      </w:r>
      <w:r w:rsidR="00162795" w:rsidRPr="00830D80">
        <w:rPr>
          <w:rFonts w:asciiTheme="minorHAnsi" w:hAnsiTheme="minorHAnsi" w:cstheme="minorHAnsi"/>
        </w:rPr>
        <w:t>2</w:t>
      </w:r>
      <w:r w:rsidRPr="00830D80">
        <w:rPr>
          <w:rFonts w:asciiTheme="minorHAnsi" w:hAnsiTheme="minorHAnsi" w:cstheme="minorHAnsi"/>
        </w:rPr>
        <w:t xml:space="preserve"> per cent male, Percentage of workforce that are female: 70 per cent</w:t>
      </w:r>
      <w:r w:rsidR="001975E4" w:rsidRPr="00830D80">
        <w:rPr>
          <w:rFonts w:asciiTheme="minorHAnsi" w:hAnsiTheme="minorHAnsi" w:cstheme="minorHAnsi"/>
        </w:rPr>
        <w:t>.</w:t>
      </w:r>
    </w:p>
    <w:p w14:paraId="25286188" w14:textId="08AE6766" w:rsidR="00E4706C" w:rsidRPr="00830D80" w:rsidRDefault="00E4706C" w:rsidP="001318FE">
      <w:pPr>
        <w:pStyle w:val="BodyText"/>
        <w:rPr>
          <w:rFonts w:asciiTheme="minorHAnsi" w:eastAsiaTheme="majorEastAsia" w:hAnsiTheme="minorHAnsi" w:cstheme="minorHAnsi"/>
          <w:sz w:val="36"/>
          <w:highlight w:val="yellow"/>
        </w:rPr>
      </w:pPr>
      <w:r w:rsidRPr="00830D80">
        <w:rPr>
          <w:rFonts w:asciiTheme="minorHAnsi" w:hAnsiTheme="minorHAnsi" w:cstheme="minorHAnsi"/>
          <w:highlight w:val="yellow"/>
        </w:rPr>
        <w:br w:type="page"/>
      </w:r>
    </w:p>
    <w:p w14:paraId="7F25018F" w14:textId="4E8F486F" w:rsidR="00CA4EEB" w:rsidRPr="00830D80" w:rsidRDefault="00CA4EEB" w:rsidP="00240AFC">
      <w:pPr>
        <w:pStyle w:val="Heading3"/>
        <w:rPr>
          <w:rFonts w:asciiTheme="minorHAnsi" w:hAnsiTheme="minorHAnsi" w:cstheme="minorHAnsi"/>
        </w:rPr>
      </w:pPr>
      <w:bookmarkStart w:id="63" w:name="_Toc205289722"/>
      <w:r w:rsidRPr="00830D80">
        <w:rPr>
          <w:rFonts w:asciiTheme="minorHAnsi" w:hAnsiTheme="minorHAnsi" w:cstheme="minorHAnsi"/>
        </w:rPr>
        <w:lastRenderedPageBreak/>
        <w:t>Staffing information for DPAC</w:t>
      </w:r>
      <w:bookmarkEnd w:id="63"/>
    </w:p>
    <w:p w14:paraId="49B9BD5D" w14:textId="54255616" w:rsidR="00CA4EEB" w:rsidRPr="00830D80" w:rsidRDefault="00CA4EEB" w:rsidP="00240AFC">
      <w:pPr>
        <w:pStyle w:val="Heading4"/>
        <w:rPr>
          <w:rFonts w:asciiTheme="minorHAnsi" w:hAnsiTheme="minorHAnsi" w:cstheme="minorHAnsi"/>
        </w:rPr>
      </w:pPr>
      <w:r w:rsidRPr="00830D80">
        <w:rPr>
          <w:rFonts w:asciiTheme="minorHAnsi" w:hAnsiTheme="minorHAnsi" w:cstheme="minorHAnsi"/>
        </w:rPr>
        <w:t>Paid headcount and paid full-time equivalent</w:t>
      </w:r>
    </w:p>
    <w:p w14:paraId="0EEC4BF6" w14:textId="14F600B8" w:rsidR="002340A5" w:rsidRPr="00830D80" w:rsidRDefault="002340A5" w:rsidP="00B45BE6">
      <w:pPr>
        <w:pStyle w:val="BodyText"/>
        <w:rPr>
          <w:rFonts w:asciiTheme="minorHAnsi" w:hAnsiTheme="minorHAnsi" w:cstheme="minorHAnsi"/>
        </w:rPr>
      </w:pPr>
      <w:r w:rsidRPr="00830D80">
        <w:rPr>
          <w:rFonts w:asciiTheme="minorHAnsi" w:hAnsiTheme="minorHAnsi" w:cstheme="minorHAnsi"/>
        </w:rPr>
        <w:t>As at 30 June 2026, DPAC had 565 paid employees: 506.4 paid full-time equivalents (FTEs), including TSS employees but excluding employees on unpaid leave.</w:t>
      </w:r>
    </w:p>
    <w:p w14:paraId="3EDFF9F7" w14:textId="4BED6C52" w:rsidR="00B8057A" w:rsidRPr="00830D80" w:rsidRDefault="00B8057A" w:rsidP="00B8057A">
      <w:pPr>
        <w:pStyle w:val="Caption1"/>
        <w:rPr>
          <w:rFonts w:asciiTheme="minorHAnsi" w:hAnsiTheme="minorHAnsi" w:cstheme="minorHAnsi"/>
        </w:rPr>
      </w:pPr>
      <w:r w:rsidRPr="00830D80">
        <w:rPr>
          <w:rFonts w:asciiTheme="minorHAnsi" w:hAnsiTheme="minorHAnsi" w:cstheme="minorHAnsi"/>
          <w:b/>
          <w:bCs/>
        </w:rPr>
        <w:t>Table 1.1</w:t>
      </w:r>
      <w:r w:rsidRPr="00830D80">
        <w:rPr>
          <w:rFonts w:asciiTheme="minorHAnsi" w:hAnsiTheme="minorHAnsi" w:cstheme="minorHAnsi"/>
        </w:rPr>
        <w:t xml:space="preserve"> Paid headcount and paid FTEs by </w:t>
      </w:r>
      <w:r w:rsidR="008920F5" w:rsidRPr="00830D80">
        <w:rPr>
          <w:rFonts w:asciiTheme="minorHAnsi" w:hAnsiTheme="minorHAnsi" w:cstheme="minorHAnsi"/>
        </w:rPr>
        <w:t xml:space="preserve">group </w:t>
      </w:r>
      <w:r w:rsidRPr="00830D80">
        <w:rPr>
          <w:rFonts w:asciiTheme="minorHAnsi" w:hAnsiTheme="minorHAnsi" w:cstheme="minorHAnsi"/>
        </w:rPr>
        <w:t>as at 30 June 202</w:t>
      </w:r>
      <w:r w:rsidR="000E3B64" w:rsidRPr="00830D80">
        <w:rPr>
          <w:rFonts w:asciiTheme="minorHAnsi" w:hAnsiTheme="minorHAnsi" w:cstheme="minorHAnsi"/>
        </w:rPr>
        <w:t>6</w:t>
      </w:r>
    </w:p>
    <w:tbl>
      <w:tblPr>
        <w:tblStyle w:val="ListTable21"/>
        <w:tblW w:w="9450" w:type="dxa"/>
        <w:tblLook w:val="0420" w:firstRow="1" w:lastRow="0" w:firstColumn="0" w:lastColumn="0" w:noHBand="0" w:noVBand="1"/>
      </w:tblPr>
      <w:tblGrid>
        <w:gridCol w:w="3017"/>
        <w:gridCol w:w="87"/>
        <w:gridCol w:w="819"/>
        <w:gridCol w:w="717"/>
        <w:gridCol w:w="851"/>
        <w:gridCol w:w="717"/>
        <w:gridCol w:w="969"/>
        <w:gridCol w:w="702"/>
        <w:gridCol w:w="851"/>
        <w:gridCol w:w="720"/>
      </w:tblGrid>
      <w:tr w:rsidR="002E4271" w:rsidRPr="00830D80" w14:paraId="0100B11A" w14:textId="77777777" w:rsidTr="00095A4B">
        <w:trPr>
          <w:cnfStyle w:val="100000000000" w:firstRow="1" w:lastRow="0" w:firstColumn="0" w:lastColumn="0" w:oddVBand="0" w:evenVBand="0" w:oddHBand="0" w:evenHBand="0" w:firstRowFirstColumn="0" w:firstRowLastColumn="0" w:lastRowFirstColumn="0" w:lastRowLastColumn="0"/>
          <w:trHeight w:val="368"/>
        </w:trPr>
        <w:tc>
          <w:tcPr>
            <w:tcW w:w="3104" w:type="dxa"/>
            <w:gridSpan w:val="2"/>
            <w:tcBorders>
              <w:top w:val="single" w:sz="4" w:space="0" w:color="auto"/>
              <w:bottom w:val="nil"/>
            </w:tcBorders>
            <w:shd w:val="clear" w:color="auto" w:fill="A4BBD5"/>
            <w:vAlign w:val="bottom"/>
          </w:tcPr>
          <w:p w14:paraId="44406149" w14:textId="77777777" w:rsidR="002E4271" w:rsidRPr="00830D80" w:rsidRDefault="002E4271" w:rsidP="00095A4B">
            <w:pPr>
              <w:spacing w:after="80"/>
              <w:rPr>
                <w:rFonts w:asciiTheme="minorHAnsi" w:hAnsiTheme="minorHAnsi" w:cstheme="minorHAnsi"/>
                <w:sz w:val="20"/>
                <w:szCs w:val="20"/>
              </w:rPr>
            </w:pPr>
          </w:p>
        </w:tc>
        <w:tc>
          <w:tcPr>
            <w:tcW w:w="3104" w:type="dxa"/>
            <w:gridSpan w:val="4"/>
            <w:tcBorders>
              <w:top w:val="single" w:sz="4" w:space="0" w:color="auto"/>
              <w:bottom w:val="nil"/>
            </w:tcBorders>
            <w:shd w:val="clear" w:color="auto" w:fill="A4BBD5"/>
            <w:vAlign w:val="bottom"/>
          </w:tcPr>
          <w:p w14:paraId="74E0FA65" w14:textId="77777777" w:rsidR="002E4271" w:rsidRPr="00830D80" w:rsidRDefault="002E4271" w:rsidP="00095A4B">
            <w:pPr>
              <w:spacing w:after="80"/>
              <w:rPr>
                <w:rFonts w:asciiTheme="minorHAnsi" w:hAnsiTheme="minorHAnsi" w:cstheme="minorHAnsi"/>
                <w:sz w:val="20"/>
                <w:szCs w:val="20"/>
              </w:rPr>
            </w:pPr>
            <w:r w:rsidRPr="00830D80">
              <w:rPr>
                <w:rFonts w:asciiTheme="minorHAnsi" w:hAnsiTheme="minorHAnsi" w:cstheme="minorHAnsi"/>
                <w:sz w:val="20"/>
                <w:szCs w:val="20"/>
              </w:rPr>
              <w:t>FTE</w:t>
            </w:r>
          </w:p>
        </w:tc>
        <w:tc>
          <w:tcPr>
            <w:tcW w:w="3242" w:type="dxa"/>
            <w:gridSpan w:val="4"/>
            <w:tcBorders>
              <w:top w:val="single" w:sz="4" w:space="0" w:color="auto"/>
              <w:bottom w:val="nil"/>
            </w:tcBorders>
            <w:shd w:val="clear" w:color="auto" w:fill="A4BBD5"/>
            <w:vAlign w:val="bottom"/>
          </w:tcPr>
          <w:p w14:paraId="75F2DC77" w14:textId="77777777" w:rsidR="002E4271" w:rsidRPr="00830D80" w:rsidRDefault="002E4271" w:rsidP="00095A4B">
            <w:pPr>
              <w:spacing w:after="80"/>
              <w:rPr>
                <w:rFonts w:asciiTheme="minorHAnsi" w:hAnsiTheme="minorHAnsi" w:cstheme="minorHAnsi"/>
                <w:sz w:val="20"/>
                <w:szCs w:val="20"/>
              </w:rPr>
            </w:pPr>
            <w:r w:rsidRPr="00830D80">
              <w:rPr>
                <w:rFonts w:asciiTheme="minorHAnsi" w:hAnsiTheme="minorHAnsi" w:cstheme="minorHAnsi"/>
                <w:sz w:val="20"/>
                <w:szCs w:val="20"/>
              </w:rPr>
              <w:t>Headcount</w:t>
            </w:r>
          </w:p>
        </w:tc>
      </w:tr>
      <w:tr w:rsidR="002E4271" w:rsidRPr="00830D80" w14:paraId="2D7CB186" w14:textId="77777777" w:rsidTr="00095A4B">
        <w:trPr>
          <w:cnfStyle w:val="000000100000" w:firstRow="0" w:lastRow="0" w:firstColumn="0" w:lastColumn="0" w:oddVBand="0" w:evenVBand="0" w:oddHBand="1" w:evenHBand="0" w:firstRowFirstColumn="0" w:firstRowLastColumn="0" w:lastRowFirstColumn="0" w:lastRowLastColumn="0"/>
          <w:trHeight w:val="421"/>
        </w:trPr>
        <w:tc>
          <w:tcPr>
            <w:tcW w:w="3017" w:type="dxa"/>
            <w:tcBorders>
              <w:top w:val="nil"/>
              <w:bottom w:val="single" w:sz="4" w:space="0" w:color="auto"/>
            </w:tcBorders>
            <w:shd w:val="clear" w:color="auto" w:fill="A4BBD5"/>
            <w:vAlign w:val="bottom"/>
          </w:tcPr>
          <w:p w14:paraId="1296ED44" w14:textId="77777777" w:rsidR="002E4271" w:rsidRPr="00830D80" w:rsidRDefault="002E4271" w:rsidP="00095A4B">
            <w:pPr>
              <w:spacing w:after="80"/>
              <w:rPr>
                <w:rFonts w:asciiTheme="minorHAnsi" w:hAnsiTheme="minorHAnsi" w:cstheme="minorHAnsi"/>
                <w:b/>
                <w:sz w:val="20"/>
                <w:szCs w:val="20"/>
              </w:rPr>
            </w:pPr>
            <w:r w:rsidRPr="00830D80">
              <w:rPr>
                <w:rFonts w:asciiTheme="minorHAnsi" w:hAnsiTheme="minorHAnsi" w:cstheme="minorHAnsi"/>
                <w:b/>
                <w:sz w:val="20"/>
                <w:szCs w:val="20"/>
              </w:rPr>
              <w:t>Group</w:t>
            </w:r>
          </w:p>
        </w:tc>
        <w:tc>
          <w:tcPr>
            <w:tcW w:w="906" w:type="dxa"/>
            <w:gridSpan w:val="2"/>
            <w:tcBorders>
              <w:top w:val="nil"/>
              <w:bottom w:val="single" w:sz="4" w:space="0" w:color="auto"/>
            </w:tcBorders>
            <w:shd w:val="clear" w:color="auto" w:fill="A4BBD5"/>
            <w:vAlign w:val="bottom"/>
          </w:tcPr>
          <w:p w14:paraId="431913BC" w14:textId="77777777" w:rsidR="002E4271" w:rsidRPr="00830D80" w:rsidRDefault="002E4271" w:rsidP="00095A4B">
            <w:pPr>
              <w:spacing w:after="80"/>
              <w:rPr>
                <w:rFonts w:asciiTheme="minorHAnsi" w:hAnsiTheme="minorHAnsi" w:cstheme="minorHAnsi"/>
                <w:b/>
                <w:sz w:val="20"/>
                <w:szCs w:val="20"/>
              </w:rPr>
            </w:pPr>
            <w:r w:rsidRPr="00830D80">
              <w:rPr>
                <w:rFonts w:asciiTheme="minorHAnsi" w:hAnsiTheme="minorHAnsi" w:cstheme="minorHAnsi"/>
                <w:b/>
                <w:sz w:val="20"/>
                <w:szCs w:val="20"/>
              </w:rPr>
              <w:t>Female</w:t>
            </w:r>
          </w:p>
        </w:tc>
        <w:tc>
          <w:tcPr>
            <w:tcW w:w="717" w:type="dxa"/>
            <w:tcBorders>
              <w:top w:val="nil"/>
              <w:bottom w:val="single" w:sz="4" w:space="0" w:color="auto"/>
            </w:tcBorders>
            <w:shd w:val="clear" w:color="auto" w:fill="A4BBD5"/>
            <w:vAlign w:val="bottom"/>
          </w:tcPr>
          <w:p w14:paraId="3416E3F5" w14:textId="77777777" w:rsidR="002E4271" w:rsidRPr="00830D80" w:rsidRDefault="002E4271" w:rsidP="00095A4B">
            <w:pPr>
              <w:spacing w:after="80"/>
              <w:rPr>
                <w:rFonts w:asciiTheme="minorHAnsi" w:hAnsiTheme="minorHAnsi" w:cstheme="minorHAnsi"/>
                <w:b/>
                <w:sz w:val="20"/>
                <w:szCs w:val="20"/>
              </w:rPr>
            </w:pPr>
            <w:r w:rsidRPr="00830D80">
              <w:rPr>
                <w:rFonts w:asciiTheme="minorHAnsi" w:hAnsiTheme="minorHAnsi" w:cstheme="minorHAnsi"/>
                <w:b/>
                <w:sz w:val="20"/>
                <w:szCs w:val="20"/>
              </w:rPr>
              <w:t>Male</w:t>
            </w:r>
          </w:p>
        </w:tc>
        <w:tc>
          <w:tcPr>
            <w:tcW w:w="851" w:type="dxa"/>
            <w:tcBorders>
              <w:top w:val="nil"/>
              <w:bottom w:val="single" w:sz="4" w:space="0" w:color="auto"/>
            </w:tcBorders>
            <w:shd w:val="clear" w:color="auto" w:fill="A4BBD5"/>
            <w:vAlign w:val="bottom"/>
          </w:tcPr>
          <w:p w14:paraId="6D340944" w14:textId="77777777" w:rsidR="002E4271" w:rsidRPr="00830D80" w:rsidRDefault="002E4271" w:rsidP="00095A4B">
            <w:pPr>
              <w:spacing w:after="80"/>
              <w:rPr>
                <w:rFonts w:asciiTheme="minorHAnsi" w:hAnsiTheme="minorHAnsi" w:cstheme="minorHAnsi"/>
                <w:b/>
                <w:sz w:val="20"/>
                <w:szCs w:val="20"/>
              </w:rPr>
            </w:pPr>
            <w:r w:rsidRPr="00830D80">
              <w:rPr>
                <w:rFonts w:asciiTheme="minorHAnsi" w:hAnsiTheme="minorHAnsi" w:cstheme="minorHAnsi"/>
                <w:b/>
                <w:sz w:val="20"/>
                <w:szCs w:val="20"/>
              </w:rPr>
              <w:t>Undis-closed</w:t>
            </w:r>
          </w:p>
        </w:tc>
        <w:tc>
          <w:tcPr>
            <w:tcW w:w="717" w:type="dxa"/>
            <w:tcBorders>
              <w:top w:val="nil"/>
              <w:bottom w:val="single" w:sz="4" w:space="0" w:color="auto"/>
            </w:tcBorders>
            <w:shd w:val="clear" w:color="auto" w:fill="A4BBD5"/>
            <w:vAlign w:val="bottom"/>
          </w:tcPr>
          <w:p w14:paraId="005458B0" w14:textId="77777777" w:rsidR="002E4271" w:rsidRPr="00830D80" w:rsidRDefault="002E4271" w:rsidP="00095A4B">
            <w:pPr>
              <w:spacing w:after="80"/>
              <w:rPr>
                <w:rFonts w:asciiTheme="minorHAnsi" w:hAnsiTheme="minorHAnsi" w:cstheme="minorHAnsi"/>
                <w:b/>
                <w:sz w:val="20"/>
                <w:szCs w:val="20"/>
              </w:rPr>
            </w:pPr>
            <w:r w:rsidRPr="00830D80">
              <w:rPr>
                <w:rFonts w:asciiTheme="minorHAnsi" w:hAnsiTheme="minorHAnsi" w:cstheme="minorHAnsi"/>
                <w:b/>
                <w:sz w:val="20"/>
                <w:szCs w:val="20"/>
              </w:rPr>
              <w:t>Total</w:t>
            </w:r>
          </w:p>
        </w:tc>
        <w:tc>
          <w:tcPr>
            <w:tcW w:w="969" w:type="dxa"/>
            <w:tcBorders>
              <w:top w:val="nil"/>
              <w:bottom w:val="single" w:sz="4" w:space="0" w:color="auto"/>
            </w:tcBorders>
            <w:shd w:val="clear" w:color="auto" w:fill="A4BBD5"/>
            <w:vAlign w:val="bottom"/>
          </w:tcPr>
          <w:p w14:paraId="3EDB0977" w14:textId="77777777" w:rsidR="002E4271" w:rsidRPr="00830D80" w:rsidRDefault="002E4271" w:rsidP="00095A4B">
            <w:pPr>
              <w:spacing w:after="80"/>
              <w:rPr>
                <w:rFonts w:asciiTheme="minorHAnsi" w:hAnsiTheme="minorHAnsi" w:cstheme="minorHAnsi"/>
                <w:b/>
                <w:sz w:val="20"/>
                <w:szCs w:val="20"/>
              </w:rPr>
            </w:pPr>
            <w:r w:rsidRPr="00830D80">
              <w:rPr>
                <w:rFonts w:asciiTheme="minorHAnsi" w:hAnsiTheme="minorHAnsi" w:cstheme="minorHAnsi"/>
                <w:b/>
                <w:sz w:val="20"/>
                <w:szCs w:val="20"/>
              </w:rPr>
              <w:t>Female</w:t>
            </w:r>
          </w:p>
        </w:tc>
        <w:tc>
          <w:tcPr>
            <w:tcW w:w="702" w:type="dxa"/>
            <w:tcBorders>
              <w:top w:val="nil"/>
              <w:bottom w:val="single" w:sz="4" w:space="0" w:color="auto"/>
            </w:tcBorders>
            <w:shd w:val="clear" w:color="auto" w:fill="A4BBD5"/>
            <w:vAlign w:val="bottom"/>
          </w:tcPr>
          <w:p w14:paraId="7406F68A" w14:textId="77777777" w:rsidR="002E4271" w:rsidRPr="00830D80" w:rsidRDefault="002E4271" w:rsidP="00095A4B">
            <w:pPr>
              <w:spacing w:after="80"/>
              <w:rPr>
                <w:rFonts w:asciiTheme="minorHAnsi" w:hAnsiTheme="minorHAnsi" w:cstheme="minorHAnsi"/>
                <w:b/>
                <w:sz w:val="20"/>
                <w:szCs w:val="20"/>
              </w:rPr>
            </w:pPr>
            <w:r w:rsidRPr="00830D80">
              <w:rPr>
                <w:rFonts w:asciiTheme="minorHAnsi" w:hAnsiTheme="minorHAnsi" w:cstheme="minorHAnsi"/>
                <w:b/>
                <w:sz w:val="20"/>
                <w:szCs w:val="20"/>
              </w:rPr>
              <w:t>Male</w:t>
            </w:r>
          </w:p>
        </w:tc>
        <w:tc>
          <w:tcPr>
            <w:tcW w:w="851" w:type="dxa"/>
            <w:tcBorders>
              <w:top w:val="nil"/>
              <w:bottom w:val="single" w:sz="4" w:space="0" w:color="auto"/>
            </w:tcBorders>
            <w:shd w:val="clear" w:color="auto" w:fill="A4BBD5"/>
            <w:vAlign w:val="bottom"/>
          </w:tcPr>
          <w:p w14:paraId="4A2D1254" w14:textId="77777777" w:rsidR="002E4271" w:rsidRPr="00830D80" w:rsidRDefault="002E4271" w:rsidP="00095A4B">
            <w:pPr>
              <w:spacing w:after="80"/>
              <w:rPr>
                <w:rFonts w:asciiTheme="minorHAnsi" w:hAnsiTheme="minorHAnsi" w:cstheme="minorHAnsi"/>
                <w:b/>
                <w:sz w:val="20"/>
                <w:szCs w:val="20"/>
              </w:rPr>
            </w:pPr>
            <w:r w:rsidRPr="00830D80">
              <w:rPr>
                <w:rFonts w:asciiTheme="minorHAnsi" w:hAnsiTheme="minorHAnsi" w:cstheme="minorHAnsi"/>
                <w:b/>
                <w:sz w:val="20"/>
                <w:szCs w:val="20"/>
              </w:rPr>
              <w:t>Undis-closed</w:t>
            </w:r>
          </w:p>
        </w:tc>
        <w:tc>
          <w:tcPr>
            <w:tcW w:w="712" w:type="dxa"/>
            <w:tcBorders>
              <w:top w:val="nil"/>
              <w:bottom w:val="single" w:sz="4" w:space="0" w:color="auto"/>
            </w:tcBorders>
            <w:shd w:val="clear" w:color="auto" w:fill="A4BBD5"/>
            <w:vAlign w:val="bottom"/>
          </w:tcPr>
          <w:p w14:paraId="3E2506A5" w14:textId="77777777" w:rsidR="002E4271" w:rsidRPr="00830D80" w:rsidRDefault="002E4271" w:rsidP="00095A4B">
            <w:pPr>
              <w:spacing w:after="80"/>
              <w:rPr>
                <w:rFonts w:asciiTheme="minorHAnsi" w:hAnsiTheme="minorHAnsi" w:cstheme="minorHAnsi"/>
                <w:b/>
                <w:sz w:val="20"/>
                <w:szCs w:val="20"/>
              </w:rPr>
            </w:pPr>
            <w:r w:rsidRPr="00830D80">
              <w:rPr>
                <w:rFonts w:asciiTheme="minorHAnsi" w:hAnsiTheme="minorHAnsi" w:cstheme="minorHAnsi"/>
                <w:b/>
                <w:sz w:val="20"/>
                <w:szCs w:val="20"/>
              </w:rPr>
              <w:t>Total</w:t>
            </w:r>
          </w:p>
        </w:tc>
      </w:tr>
      <w:tr w:rsidR="002E4271" w:rsidRPr="00830D80" w14:paraId="4DC5B159" w14:textId="77777777" w:rsidTr="00095A4B">
        <w:trPr>
          <w:trHeight w:val="567"/>
        </w:trPr>
        <w:tc>
          <w:tcPr>
            <w:tcW w:w="3017" w:type="dxa"/>
            <w:tcBorders>
              <w:top w:val="single" w:sz="4" w:space="0" w:color="auto"/>
            </w:tcBorders>
            <w:vAlign w:val="center"/>
          </w:tcPr>
          <w:p w14:paraId="23B32365" w14:textId="77777777" w:rsidR="002E4271" w:rsidRPr="00830D80" w:rsidRDefault="002E4271" w:rsidP="00095A4B">
            <w:pPr>
              <w:spacing w:after="80"/>
              <w:rPr>
                <w:rFonts w:asciiTheme="minorHAnsi" w:hAnsiTheme="minorHAnsi" w:cstheme="minorHAnsi"/>
                <w:bCs/>
                <w:sz w:val="20"/>
                <w:szCs w:val="20"/>
                <w:highlight w:val="yellow"/>
              </w:rPr>
            </w:pPr>
            <w:r w:rsidRPr="00830D80">
              <w:rPr>
                <w:rFonts w:asciiTheme="minorHAnsi" w:hAnsiTheme="minorHAnsi" w:cstheme="minorHAnsi"/>
                <w:bCs/>
                <w:sz w:val="20"/>
                <w:szCs w:val="20"/>
              </w:rPr>
              <w:t>Community and Government Services</w:t>
            </w:r>
          </w:p>
        </w:tc>
        <w:tc>
          <w:tcPr>
            <w:tcW w:w="906" w:type="dxa"/>
            <w:gridSpan w:val="2"/>
            <w:tcBorders>
              <w:top w:val="single" w:sz="4" w:space="0" w:color="auto"/>
            </w:tcBorders>
            <w:vAlign w:val="center"/>
          </w:tcPr>
          <w:p w14:paraId="2A6198A2"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124.5</w:t>
            </w:r>
          </w:p>
        </w:tc>
        <w:tc>
          <w:tcPr>
            <w:tcW w:w="717" w:type="dxa"/>
            <w:tcBorders>
              <w:top w:val="single" w:sz="4" w:space="0" w:color="auto"/>
            </w:tcBorders>
            <w:vAlign w:val="center"/>
          </w:tcPr>
          <w:p w14:paraId="7D294881"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45.8</w:t>
            </w:r>
          </w:p>
        </w:tc>
        <w:tc>
          <w:tcPr>
            <w:tcW w:w="851" w:type="dxa"/>
            <w:tcBorders>
              <w:top w:val="single" w:sz="4" w:space="0" w:color="auto"/>
            </w:tcBorders>
            <w:vAlign w:val="center"/>
          </w:tcPr>
          <w:p w14:paraId="33CF6BE8" w14:textId="77777777" w:rsidR="002E4271" w:rsidRPr="00830D80" w:rsidRDefault="002E4271" w:rsidP="00095A4B">
            <w:pPr>
              <w:spacing w:after="80"/>
              <w:jc w:val="right"/>
              <w:rPr>
                <w:rFonts w:asciiTheme="minorHAnsi" w:hAnsiTheme="minorHAnsi" w:cstheme="minorHAnsi"/>
                <w:bCs/>
                <w:sz w:val="20"/>
                <w:szCs w:val="20"/>
              </w:rPr>
            </w:pPr>
          </w:p>
        </w:tc>
        <w:tc>
          <w:tcPr>
            <w:tcW w:w="717" w:type="dxa"/>
            <w:tcBorders>
              <w:top w:val="single" w:sz="4" w:space="0" w:color="auto"/>
            </w:tcBorders>
            <w:shd w:val="clear" w:color="auto" w:fill="A4BBD5"/>
            <w:vAlign w:val="center"/>
          </w:tcPr>
          <w:p w14:paraId="376B849D"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170.3</w:t>
            </w:r>
          </w:p>
        </w:tc>
        <w:tc>
          <w:tcPr>
            <w:tcW w:w="969" w:type="dxa"/>
            <w:tcBorders>
              <w:top w:val="single" w:sz="4" w:space="0" w:color="auto"/>
            </w:tcBorders>
            <w:vAlign w:val="center"/>
          </w:tcPr>
          <w:p w14:paraId="32CB5301"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157</w:t>
            </w:r>
          </w:p>
        </w:tc>
        <w:tc>
          <w:tcPr>
            <w:tcW w:w="702" w:type="dxa"/>
            <w:tcBorders>
              <w:top w:val="single" w:sz="4" w:space="0" w:color="auto"/>
            </w:tcBorders>
            <w:vAlign w:val="center"/>
          </w:tcPr>
          <w:p w14:paraId="3D3C0A48"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49</w:t>
            </w:r>
          </w:p>
        </w:tc>
        <w:tc>
          <w:tcPr>
            <w:tcW w:w="851" w:type="dxa"/>
            <w:tcBorders>
              <w:top w:val="single" w:sz="4" w:space="0" w:color="auto"/>
            </w:tcBorders>
            <w:vAlign w:val="center"/>
          </w:tcPr>
          <w:p w14:paraId="4363397B" w14:textId="77777777" w:rsidR="002E4271" w:rsidRPr="00830D80" w:rsidRDefault="002E4271" w:rsidP="00095A4B">
            <w:pPr>
              <w:spacing w:after="80"/>
              <w:jc w:val="right"/>
              <w:rPr>
                <w:rFonts w:asciiTheme="minorHAnsi" w:hAnsiTheme="minorHAnsi" w:cstheme="minorHAnsi"/>
                <w:bCs/>
                <w:sz w:val="20"/>
                <w:szCs w:val="20"/>
              </w:rPr>
            </w:pPr>
          </w:p>
        </w:tc>
        <w:tc>
          <w:tcPr>
            <w:tcW w:w="712" w:type="dxa"/>
            <w:tcBorders>
              <w:top w:val="single" w:sz="4" w:space="0" w:color="auto"/>
            </w:tcBorders>
            <w:shd w:val="clear" w:color="auto" w:fill="A4BBD5"/>
            <w:vAlign w:val="center"/>
          </w:tcPr>
          <w:p w14:paraId="50A10EE8"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206</w:t>
            </w:r>
          </w:p>
        </w:tc>
      </w:tr>
      <w:tr w:rsidR="002E4271" w:rsidRPr="00830D80" w14:paraId="5DB57B11" w14:textId="77777777" w:rsidTr="00095A4B">
        <w:trPr>
          <w:cnfStyle w:val="000000100000" w:firstRow="0" w:lastRow="0" w:firstColumn="0" w:lastColumn="0" w:oddVBand="0" w:evenVBand="0" w:oddHBand="1" w:evenHBand="0" w:firstRowFirstColumn="0" w:firstRowLastColumn="0" w:lastRowFirstColumn="0" w:lastRowLastColumn="0"/>
          <w:trHeight w:val="567"/>
        </w:trPr>
        <w:tc>
          <w:tcPr>
            <w:tcW w:w="3017" w:type="dxa"/>
            <w:vAlign w:val="center"/>
          </w:tcPr>
          <w:p w14:paraId="34317FB8" w14:textId="77777777" w:rsidR="002E4271" w:rsidRPr="00830D80" w:rsidRDefault="002E4271"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Governance and Risk</w:t>
            </w:r>
          </w:p>
        </w:tc>
        <w:tc>
          <w:tcPr>
            <w:tcW w:w="906" w:type="dxa"/>
            <w:gridSpan w:val="2"/>
            <w:vAlign w:val="center"/>
          </w:tcPr>
          <w:p w14:paraId="69FD8E42"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49.5</w:t>
            </w:r>
          </w:p>
        </w:tc>
        <w:tc>
          <w:tcPr>
            <w:tcW w:w="717" w:type="dxa"/>
            <w:vAlign w:val="center"/>
          </w:tcPr>
          <w:p w14:paraId="3F4760B4"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10.8</w:t>
            </w:r>
          </w:p>
        </w:tc>
        <w:tc>
          <w:tcPr>
            <w:tcW w:w="851" w:type="dxa"/>
            <w:vAlign w:val="center"/>
          </w:tcPr>
          <w:p w14:paraId="3055B45B"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1.7</w:t>
            </w:r>
          </w:p>
        </w:tc>
        <w:tc>
          <w:tcPr>
            <w:tcW w:w="717" w:type="dxa"/>
            <w:shd w:val="clear" w:color="auto" w:fill="A4BBD5"/>
            <w:vAlign w:val="center"/>
          </w:tcPr>
          <w:p w14:paraId="62F4CE2A"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62.0</w:t>
            </w:r>
          </w:p>
        </w:tc>
        <w:tc>
          <w:tcPr>
            <w:tcW w:w="969" w:type="dxa"/>
            <w:vAlign w:val="center"/>
          </w:tcPr>
          <w:p w14:paraId="6496098E"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54</w:t>
            </w:r>
          </w:p>
        </w:tc>
        <w:tc>
          <w:tcPr>
            <w:tcW w:w="702" w:type="dxa"/>
            <w:vAlign w:val="center"/>
          </w:tcPr>
          <w:p w14:paraId="6AF986CB"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11</w:t>
            </w:r>
          </w:p>
        </w:tc>
        <w:tc>
          <w:tcPr>
            <w:tcW w:w="851" w:type="dxa"/>
            <w:vAlign w:val="center"/>
          </w:tcPr>
          <w:p w14:paraId="01B4FD68"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2</w:t>
            </w:r>
          </w:p>
        </w:tc>
        <w:tc>
          <w:tcPr>
            <w:tcW w:w="712" w:type="dxa"/>
            <w:shd w:val="clear" w:color="auto" w:fill="A4BBD5"/>
            <w:vAlign w:val="center"/>
          </w:tcPr>
          <w:p w14:paraId="176A2260"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67</w:t>
            </w:r>
          </w:p>
        </w:tc>
      </w:tr>
      <w:tr w:rsidR="002E4271" w:rsidRPr="00830D80" w14:paraId="7AB50BC8" w14:textId="77777777" w:rsidTr="00095A4B">
        <w:trPr>
          <w:trHeight w:val="567"/>
        </w:trPr>
        <w:tc>
          <w:tcPr>
            <w:tcW w:w="3017" w:type="dxa"/>
            <w:vAlign w:val="center"/>
          </w:tcPr>
          <w:p w14:paraId="163F22E1" w14:textId="77777777" w:rsidR="002E4271" w:rsidRPr="00830D80" w:rsidRDefault="002E4271"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Office of Parliamentary Counsel</w:t>
            </w:r>
          </w:p>
        </w:tc>
        <w:tc>
          <w:tcPr>
            <w:tcW w:w="906" w:type="dxa"/>
            <w:gridSpan w:val="2"/>
            <w:vAlign w:val="center"/>
          </w:tcPr>
          <w:p w14:paraId="0F29D434"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7.6</w:t>
            </w:r>
          </w:p>
        </w:tc>
        <w:tc>
          <w:tcPr>
            <w:tcW w:w="717" w:type="dxa"/>
            <w:vAlign w:val="center"/>
          </w:tcPr>
          <w:p w14:paraId="52BE86C9"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1.5</w:t>
            </w:r>
          </w:p>
        </w:tc>
        <w:tc>
          <w:tcPr>
            <w:tcW w:w="851" w:type="dxa"/>
            <w:vAlign w:val="center"/>
          </w:tcPr>
          <w:p w14:paraId="7245BA30" w14:textId="77777777" w:rsidR="002E4271" w:rsidRPr="00830D80" w:rsidRDefault="002E4271" w:rsidP="00095A4B">
            <w:pPr>
              <w:spacing w:after="80"/>
              <w:jc w:val="right"/>
              <w:rPr>
                <w:rFonts w:asciiTheme="minorHAnsi" w:hAnsiTheme="minorHAnsi" w:cstheme="minorHAnsi"/>
                <w:bCs/>
                <w:sz w:val="20"/>
                <w:szCs w:val="20"/>
              </w:rPr>
            </w:pPr>
          </w:p>
        </w:tc>
        <w:tc>
          <w:tcPr>
            <w:tcW w:w="717" w:type="dxa"/>
            <w:shd w:val="clear" w:color="auto" w:fill="A4BBD5"/>
            <w:vAlign w:val="center"/>
          </w:tcPr>
          <w:p w14:paraId="7804B639"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9.1</w:t>
            </w:r>
          </w:p>
        </w:tc>
        <w:tc>
          <w:tcPr>
            <w:tcW w:w="969" w:type="dxa"/>
            <w:vAlign w:val="center"/>
          </w:tcPr>
          <w:p w14:paraId="67CFB366"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8</w:t>
            </w:r>
          </w:p>
        </w:tc>
        <w:tc>
          <w:tcPr>
            <w:tcW w:w="702" w:type="dxa"/>
            <w:vAlign w:val="center"/>
          </w:tcPr>
          <w:p w14:paraId="2622324A"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2</w:t>
            </w:r>
          </w:p>
        </w:tc>
        <w:tc>
          <w:tcPr>
            <w:tcW w:w="851" w:type="dxa"/>
            <w:vAlign w:val="center"/>
          </w:tcPr>
          <w:p w14:paraId="08EFF962" w14:textId="77777777" w:rsidR="002E4271" w:rsidRPr="00830D80" w:rsidRDefault="002E4271" w:rsidP="00095A4B">
            <w:pPr>
              <w:spacing w:after="80"/>
              <w:jc w:val="right"/>
              <w:rPr>
                <w:rFonts w:asciiTheme="minorHAnsi" w:hAnsiTheme="minorHAnsi" w:cstheme="minorHAnsi"/>
                <w:bCs/>
                <w:sz w:val="20"/>
                <w:szCs w:val="20"/>
              </w:rPr>
            </w:pPr>
          </w:p>
        </w:tc>
        <w:tc>
          <w:tcPr>
            <w:tcW w:w="712" w:type="dxa"/>
            <w:shd w:val="clear" w:color="auto" w:fill="A4BBD5"/>
            <w:vAlign w:val="center"/>
          </w:tcPr>
          <w:p w14:paraId="793ED66D"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10</w:t>
            </w:r>
          </w:p>
        </w:tc>
      </w:tr>
      <w:tr w:rsidR="002E4271" w:rsidRPr="00830D80" w14:paraId="18C52B5C" w14:textId="77777777" w:rsidTr="00095A4B">
        <w:trPr>
          <w:cnfStyle w:val="000000100000" w:firstRow="0" w:lastRow="0" w:firstColumn="0" w:lastColumn="0" w:oddVBand="0" w:evenVBand="0" w:oddHBand="1" w:evenHBand="0" w:firstRowFirstColumn="0" w:firstRowLastColumn="0" w:lastRowFirstColumn="0" w:lastRowLastColumn="0"/>
          <w:trHeight w:val="567"/>
        </w:trPr>
        <w:tc>
          <w:tcPr>
            <w:tcW w:w="3017" w:type="dxa"/>
            <w:vAlign w:val="center"/>
          </w:tcPr>
          <w:p w14:paraId="0E91DEFC" w14:textId="77777777" w:rsidR="002E4271" w:rsidRPr="00830D80" w:rsidRDefault="002E4271"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Office of the Secretary</w:t>
            </w:r>
          </w:p>
        </w:tc>
        <w:tc>
          <w:tcPr>
            <w:tcW w:w="906" w:type="dxa"/>
            <w:gridSpan w:val="2"/>
            <w:vAlign w:val="center"/>
          </w:tcPr>
          <w:p w14:paraId="0D242F9C"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86.5</w:t>
            </w:r>
          </w:p>
        </w:tc>
        <w:tc>
          <w:tcPr>
            <w:tcW w:w="717" w:type="dxa"/>
            <w:vAlign w:val="center"/>
          </w:tcPr>
          <w:p w14:paraId="404320C7"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63.0</w:t>
            </w:r>
          </w:p>
        </w:tc>
        <w:tc>
          <w:tcPr>
            <w:tcW w:w="851" w:type="dxa"/>
            <w:vAlign w:val="center"/>
          </w:tcPr>
          <w:p w14:paraId="6A4D5978" w14:textId="77777777" w:rsidR="002E4271" w:rsidRPr="00830D80" w:rsidRDefault="002E4271" w:rsidP="00095A4B">
            <w:pPr>
              <w:spacing w:after="80"/>
              <w:jc w:val="right"/>
              <w:rPr>
                <w:rFonts w:asciiTheme="minorHAnsi" w:hAnsiTheme="minorHAnsi" w:cstheme="minorHAnsi"/>
                <w:bCs/>
                <w:sz w:val="20"/>
                <w:szCs w:val="20"/>
              </w:rPr>
            </w:pPr>
          </w:p>
        </w:tc>
        <w:tc>
          <w:tcPr>
            <w:tcW w:w="717" w:type="dxa"/>
            <w:shd w:val="clear" w:color="auto" w:fill="A4BBD5"/>
            <w:vAlign w:val="center"/>
          </w:tcPr>
          <w:p w14:paraId="346E2F01"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149.5</w:t>
            </w:r>
          </w:p>
        </w:tc>
        <w:tc>
          <w:tcPr>
            <w:tcW w:w="969" w:type="dxa"/>
            <w:vAlign w:val="center"/>
          </w:tcPr>
          <w:p w14:paraId="020E0E1C"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93</w:t>
            </w:r>
          </w:p>
        </w:tc>
        <w:tc>
          <w:tcPr>
            <w:tcW w:w="702" w:type="dxa"/>
            <w:vAlign w:val="center"/>
          </w:tcPr>
          <w:p w14:paraId="70400C5B"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65</w:t>
            </w:r>
          </w:p>
        </w:tc>
        <w:tc>
          <w:tcPr>
            <w:tcW w:w="851" w:type="dxa"/>
            <w:vAlign w:val="center"/>
          </w:tcPr>
          <w:p w14:paraId="6426E423" w14:textId="77777777" w:rsidR="002E4271" w:rsidRPr="00830D80" w:rsidRDefault="002E4271" w:rsidP="00095A4B">
            <w:pPr>
              <w:spacing w:after="80"/>
              <w:jc w:val="right"/>
              <w:rPr>
                <w:rFonts w:asciiTheme="minorHAnsi" w:hAnsiTheme="minorHAnsi" w:cstheme="minorHAnsi"/>
                <w:bCs/>
                <w:sz w:val="20"/>
                <w:szCs w:val="20"/>
              </w:rPr>
            </w:pPr>
          </w:p>
        </w:tc>
        <w:tc>
          <w:tcPr>
            <w:tcW w:w="712" w:type="dxa"/>
            <w:shd w:val="clear" w:color="auto" w:fill="A4BBD5"/>
            <w:vAlign w:val="center"/>
          </w:tcPr>
          <w:p w14:paraId="430B04D5"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158</w:t>
            </w:r>
          </w:p>
        </w:tc>
      </w:tr>
      <w:tr w:rsidR="002E4271" w:rsidRPr="00830D80" w14:paraId="739F57C3" w14:textId="77777777" w:rsidTr="00095A4B">
        <w:trPr>
          <w:trHeight w:val="567"/>
        </w:trPr>
        <w:tc>
          <w:tcPr>
            <w:tcW w:w="3017" w:type="dxa"/>
            <w:vAlign w:val="center"/>
          </w:tcPr>
          <w:p w14:paraId="5F1D22F0" w14:textId="77777777" w:rsidR="002E4271" w:rsidRPr="00830D80" w:rsidRDefault="002E4271"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Policy and Reform</w:t>
            </w:r>
          </w:p>
        </w:tc>
        <w:tc>
          <w:tcPr>
            <w:tcW w:w="906" w:type="dxa"/>
            <w:gridSpan w:val="2"/>
            <w:vAlign w:val="center"/>
          </w:tcPr>
          <w:p w14:paraId="7BD24C11"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30.6</w:t>
            </w:r>
          </w:p>
        </w:tc>
        <w:tc>
          <w:tcPr>
            <w:tcW w:w="717" w:type="dxa"/>
            <w:vAlign w:val="center"/>
          </w:tcPr>
          <w:p w14:paraId="4DBD242E"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18.2</w:t>
            </w:r>
          </w:p>
        </w:tc>
        <w:tc>
          <w:tcPr>
            <w:tcW w:w="851" w:type="dxa"/>
            <w:vAlign w:val="center"/>
          </w:tcPr>
          <w:p w14:paraId="6C21EA3A" w14:textId="77777777" w:rsidR="002E4271" w:rsidRPr="00830D80" w:rsidRDefault="002E4271" w:rsidP="00095A4B">
            <w:pPr>
              <w:spacing w:after="80"/>
              <w:jc w:val="right"/>
              <w:rPr>
                <w:rFonts w:asciiTheme="minorHAnsi" w:hAnsiTheme="minorHAnsi" w:cstheme="minorHAnsi"/>
                <w:bCs/>
                <w:sz w:val="20"/>
                <w:szCs w:val="20"/>
              </w:rPr>
            </w:pPr>
          </w:p>
        </w:tc>
        <w:tc>
          <w:tcPr>
            <w:tcW w:w="717" w:type="dxa"/>
            <w:shd w:val="clear" w:color="auto" w:fill="A4BBD5"/>
            <w:vAlign w:val="center"/>
          </w:tcPr>
          <w:p w14:paraId="6C239406"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48.8</w:t>
            </w:r>
          </w:p>
        </w:tc>
        <w:tc>
          <w:tcPr>
            <w:tcW w:w="969" w:type="dxa"/>
            <w:vAlign w:val="center"/>
          </w:tcPr>
          <w:p w14:paraId="2BF2AC2F"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34</w:t>
            </w:r>
          </w:p>
        </w:tc>
        <w:tc>
          <w:tcPr>
            <w:tcW w:w="702" w:type="dxa"/>
            <w:vAlign w:val="center"/>
          </w:tcPr>
          <w:p w14:paraId="17C4403F"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19</w:t>
            </w:r>
          </w:p>
        </w:tc>
        <w:tc>
          <w:tcPr>
            <w:tcW w:w="851" w:type="dxa"/>
            <w:vAlign w:val="center"/>
          </w:tcPr>
          <w:p w14:paraId="5EE17B10" w14:textId="77777777" w:rsidR="002E4271" w:rsidRPr="00830D80" w:rsidRDefault="002E4271" w:rsidP="00095A4B">
            <w:pPr>
              <w:spacing w:after="80"/>
              <w:jc w:val="right"/>
              <w:rPr>
                <w:rFonts w:asciiTheme="minorHAnsi" w:hAnsiTheme="minorHAnsi" w:cstheme="minorHAnsi"/>
                <w:bCs/>
                <w:sz w:val="20"/>
                <w:szCs w:val="20"/>
              </w:rPr>
            </w:pPr>
          </w:p>
        </w:tc>
        <w:tc>
          <w:tcPr>
            <w:tcW w:w="712" w:type="dxa"/>
            <w:shd w:val="clear" w:color="auto" w:fill="A4BBD5"/>
            <w:vAlign w:val="center"/>
          </w:tcPr>
          <w:p w14:paraId="0B3B0E46"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53</w:t>
            </w:r>
          </w:p>
        </w:tc>
      </w:tr>
      <w:tr w:rsidR="002E4271" w:rsidRPr="00830D80" w14:paraId="7783B82B" w14:textId="77777777" w:rsidTr="00095A4B">
        <w:trPr>
          <w:cnfStyle w:val="000000100000" w:firstRow="0" w:lastRow="0" w:firstColumn="0" w:lastColumn="0" w:oddVBand="0" w:evenVBand="0" w:oddHBand="1" w:evenHBand="0" w:firstRowFirstColumn="0" w:firstRowLastColumn="0" w:lastRowFirstColumn="0" w:lastRowLastColumn="0"/>
          <w:trHeight w:val="567"/>
        </w:trPr>
        <w:tc>
          <w:tcPr>
            <w:tcW w:w="3017" w:type="dxa"/>
            <w:vAlign w:val="center"/>
          </w:tcPr>
          <w:p w14:paraId="42F6C6DB" w14:textId="77777777" w:rsidR="002E4271" w:rsidRPr="00830D80" w:rsidRDefault="002E4271"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Premier’s Implementation and Delivery</w:t>
            </w:r>
          </w:p>
        </w:tc>
        <w:tc>
          <w:tcPr>
            <w:tcW w:w="906" w:type="dxa"/>
            <w:gridSpan w:val="2"/>
            <w:vAlign w:val="center"/>
          </w:tcPr>
          <w:p w14:paraId="10379282"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5.9</w:t>
            </w:r>
          </w:p>
        </w:tc>
        <w:tc>
          <w:tcPr>
            <w:tcW w:w="717" w:type="dxa"/>
            <w:vAlign w:val="center"/>
          </w:tcPr>
          <w:p w14:paraId="3EFC3BA0"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8.8</w:t>
            </w:r>
          </w:p>
        </w:tc>
        <w:tc>
          <w:tcPr>
            <w:tcW w:w="851" w:type="dxa"/>
            <w:vAlign w:val="center"/>
          </w:tcPr>
          <w:p w14:paraId="6D883E04"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0.8</w:t>
            </w:r>
          </w:p>
        </w:tc>
        <w:tc>
          <w:tcPr>
            <w:tcW w:w="717" w:type="dxa"/>
            <w:shd w:val="clear" w:color="auto" w:fill="A4BBD5"/>
            <w:vAlign w:val="center"/>
          </w:tcPr>
          <w:p w14:paraId="1EC017F1"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15.5</w:t>
            </w:r>
          </w:p>
        </w:tc>
        <w:tc>
          <w:tcPr>
            <w:tcW w:w="969" w:type="dxa"/>
            <w:vAlign w:val="center"/>
          </w:tcPr>
          <w:p w14:paraId="4A632F06"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6</w:t>
            </w:r>
          </w:p>
        </w:tc>
        <w:tc>
          <w:tcPr>
            <w:tcW w:w="702" w:type="dxa"/>
            <w:vAlign w:val="center"/>
          </w:tcPr>
          <w:p w14:paraId="5A0FD50A"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9</w:t>
            </w:r>
          </w:p>
        </w:tc>
        <w:tc>
          <w:tcPr>
            <w:tcW w:w="851" w:type="dxa"/>
            <w:vAlign w:val="center"/>
          </w:tcPr>
          <w:p w14:paraId="2C6CD4FF"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w:t>
            </w:r>
          </w:p>
        </w:tc>
        <w:tc>
          <w:tcPr>
            <w:tcW w:w="712" w:type="dxa"/>
            <w:shd w:val="clear" w:color="auto" w:fill="A4BBD5"/>
            <w:vAlign w:val="center"/>
          </w:tcPr>
          <w:p w14:paraId="663417D8"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16</w:t>
            </w:r>
          </w:p>
        </w:tc>
      </w:tr>
      <w:tr w:rsidR="002E4271" w:rsidRPr="00830D80" w14:paraId="0625D0C4" w14:textId="77777777" w:rsidTr="00095A4B">
        <w:trPr>
          <w:trHeight w:val="567"/>
        </w:trPr>
        <w:tc>
          <w:tcPr>
            <w:tcW w:w="3017" w:type="dxa"/>
            <w:vAlign w:val="center"/>
          </w:tcPr>
          <w:p w14:paraId="133D4FBF" w14:textId="77777777" w:rsidR="002E4271" w:rsidRPr="00830D80" w:rsidRDefault="002E4271"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State Service Management Office</w:t>
            </w:r>
          </w:p>
        </w:tc>
        <w:tc>
          <w:tcPr>
            <w:tcW w:w="906" w:type="dxa"/>
            <w:gridSpan w:val="2"/>
            <w:vAlign w:val="center"/>
          </w:tcPr>
          <w:p w14:paraId="32290B42"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19.3</w:t>
            </w:r>
          </w:p>
        </w:tc>
        <w:tc>
          <w:tcPr>
            <w:tcW w:w="717" w:type="dxa"/>
            <w:vAlign w:val="center"/>
          </w:tcPr>
          <w:p w14:paraId="6BA1B7A5"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9.9</w:t>
            </w:r>
          </w:p>
        </w:tc>
        <w:tc>
          <w:tcPr>
            <w:tcW w:w="851" w:type="dxa"/>
            <w:vAlign w:val="center"/>
          </w:tcPr>
          <w:p w14:paraId="360F1886" w14:textId="77777777" w:rsidR="002E4271" w:rsidRPr="00830D80" w:rsidRDefault="002E4271" w:rsidP="00095A4B">
            <w:pPr>
              <w:spacing w:after="80"/>
              <w:jc w:val="right"/>
              <w:rPr>
                <w:rFonts w:asciiTheme="minorHAnsi" w:hAnsiTheme="minorHAnsi" w:cstheme="minorHAnsi"/>
                <w:bCs/>
                <w:sz w:val="20"/>
                <w:szCs w:val="20"/>
              </w:rPr>
            </w:pPr>
          </w:p>
        </w:tc>
        <w:tc>
          <w:tcPr>
            <w:tcW w:w="717" w:type="dxa"/>
            <w:shd w:val="clear" w:color="auto" w:fill="A4BBD5"/>
            <w:vAlign w:val="center"/>
          </w:tcPr>
          <w:p w14:paraId="7C2C8F96"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29.2</w:t>
            </w:r>
          </w:p>
        </w:tc>
        <w:tc>
          <w:tcPr>
            <w:tcW w:w="969" w:type="dxa"/>
            <w:vAlign w:val="center"/>
          </w:tcPr>
          <w:p w14:paraId="548D7590"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21</w:t>
            </w:r>
          </w:p>
        </w:tc>
        <w:tc>
          <w:tcPr>
            <w:tcW w:w="702" w:type="dxa"/>
            <w:vAlign w:val="center"/>
          </w:tcPr>
          <w:p w14:paraId="51E3E9C2"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10</w:t>
            </w:r>
          </w:p>
        </w:tc>
        <w:tc>
          <w:tcPr>
            <w:tcW w:w="851" w:type="dxa"/>
            <w:vAlign w:val="center"/>
          </w:tcPr>
          <w:p w14:paraId="2F8B8627" w14:textId="77777777" w:rsidR="002E4271" w:rsidRPr="00830D80" w:rsidRDefault="002E4271" w:rsidP="00095A4B">
            <w:pPr>
              <w:spacing w:after="80"/>
              <w:jc w:val="right"/>
              <w:rPr>
                <w:rFonts w:asciiTheme="minorHAnsi" w:hAnsiTheme="minorHAnsi" w:cstheme="minorHAnsi"/>
                <w:bCs/>
                <w:sz w:val="20"/>
                <w:szCs w:val="20"/>
              </w:rPr>
            </w:pPr>
          </w:p>
        </w:tc>
        <w:tc>
          <w:tcPr>
            <w:tcW w:w="712" w:type="dxa"/>
            <w:shd w:val="clear" w:color="auto" w:fill="A4BBD5"/>
            <w:vAlign w:val="center"/>
          </w:tcPr>
          <w:p w14:paraId="16A6555F"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31</w:t>
            </w:r>
          </w:p>
        </w:tc>
      </w:tr>
      <w:tr w:rsidR="002E4271" w:rsidRPr="00830D80" w14:paraId="5943786F" w14:textId="77777777" w:rsidTr="00095A4B">
        <w:trPr>
          <w:cnfStyle w:val="000000100000" w:firstRow="0" w:lastRow="0" w:firstColumn="0" w:lastColumn="0" w:oddVBand="0" w:evenVBand="0" w:oddHBand="1" w:evenHBand="0" w:firstRowFirstColumn="0" w:firstRowLastColumn="0" w:lastRowFirstColumn="0" w:lastRowLastColumn="0"/>
          <w:trHeight w:val="567"/>
        </w:trPr>
        <w:tc>
          <w:tcPr>
            <w:tcW w:w="3017" w:type="dxa"/>
            <w:vAlign w:val="center"/>
          </w:tcPr>
          <w:p w14:paraId="73C6ABF8" w14:textId="77777777" w:rsidR="002E4271" w:rsidRPr="00830D80" w:rsidRDefault="002E4271"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Keeping Children Safe Reform Unit</w:t>
            </w:r>
          </w:p>
        </w:tc>
        <w:tc>
          <w:tcPr>
            <w:tcW w:w="906" w:type="dxa"/>
            <w:gridSpan w:val="2"/>
            <w:vAlign w:val="center"/>
          </w:tcPr>
          <w:p w14:paraId="27C02ED9"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15.3</w:t>
            </w:r>
          </w:p>
        </w:tc>
        <w:tc>
          <w:tcPr>
            <w:tcW w:w="717" w:type="dxa"/>
            <w:vAlign w:val="center"/>
          </w:tcPr>
          <w:p w14:paraId="12D20816"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1.9</w:t>
            </w:r>
          </w:p>
        </w:tc>
        <w:tc>
          <w:tcPr>
            <w:tcW w:w="851" w:type="dxa"/>
            <w:vAlign w:val="center"/>
          </w:tcPr>
          <w:p w14:paraId="1E8CF1E3" w14:textId="77777777" w:rsidR="002E4271" w:rsidRPr="00830D80" w:rsidRDefault="002E4271" w:rsidP="00095A4B">
            <w:pPr>
              <w:spacing w:after="80"/>
              <w:jc w:val="right"/>
              <w:rPr>
                <w:rFonts w:asciiTheme="minorHAnsi" w:hAnsiTheme="minorHAnsi" w:cstheme="minorHAnsi"/>
                <w:bCs/>
                <w:sz w:val="20"/>
                <w:szCs w:val="20"/>
              </w:rPr>
            </w:pPr>
          </w:p>
        </w:tc>
        <w:tc>
          <w:tcPr>
            <w:tcW w:w="717" w:type="dxa"/>
            <w:shd w:val="clear" w:color="auto" w:fill="A4BBD5"/>
            <w:vAlign w:val="center"/>
          </w:tcPr>
          <w:p w14:paraId="2028464B"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17.2</w:t>
            </w:r>
          </w:p>
        </w:tc>
        <w:tc>
          <w:tcPr>
            <w:tcW w:w="969" w:type="dxa"/>
            <w:vAlign w:val="center"/>
          </w:tcPr>
          <w:p w14:paraId="441D60E5"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16</w:t>
            </w:r>
          </w:p>
        </w:tc>
        <w:tc>
          <w:tcPr>
            <w:tcW w:w="702" w:type="dxa"/>
            <w:vAlign w:val="center"/>
          </w:tcPr>
          <w:p w14:paraId="361B0D21"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2</w:t>
            </w:r>
          </w:p>
        </w:tc>
        <w:tc>
          <w:tcPr>
            <w:tcW w:w="851" w:type="dxa"/>
            <w:vAlign w:val="center"/>
          </w:tcPr>
          <w:p w14:paraId="46D37FF5" w14:textId="77777777" w:rsidR="002E4271" w:rsidRPr="00830D80" w:rsidRDefault="002E4271" w:rsidP="00095A4B">
            <w:pPr>
              <w:spacing w:after="80"/>
              <w:jc w:val="right"/>
              <w:rPr>
                <w:rFonts w:asciiTheme="minorHAnsi" w:hAnsiTheme="minorHAnsi" w:cstheme="minorHAnsi"/>
                <w:bCs/>
                <w:sz w:val="20"/>
                <w:szCs w:val="20"/>
              </w:rPr>
            </w:pPr>
          </w:p>
        </w:tc>
        <w:tc>
          <w:tcPr>
            <w:tcW w:w="712" w:type="dxa"/>
            <w:shd w:val="clear" w:color="auto" w:fill="A4BBD5"/>
            <w:vAlign w:val="center"/>
          </w:tcPr>
          <w:p w14:paraId="3AE0B318"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18</w:t>
            </w:r>
          </w:p>
        </w:tc>
      </w:tr>
      <w:tr w:rsidR="002E4271" w:rsidRPr="00830D80" w14:paraId="1F98AC66" w14:textId="77777777" w:rsidTr="00095A4B">
        <w:trPr>
          <w:trHeight w:val="567"/>
        </w:trPr>
        <w:tc>
          <w:tcPr>
            <w:tcW w:w="3017" w:type="dxa"/>
            <w:vAlign w:val="center"/>
          </w:tcPr>
          <w:p w14:paraId="0C701690" w14:textId="77777777" w:rsidR="002E4271" w:rsidRPr="00830D80" w:rsidRDefault="002E4271"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Office of Disability Commissioner</w:t>
            </w:r>
          </w:p>
        </w:tc>
        <w:tc>
          <w:tcPr>
            <w:tcW w:w="906" w:type="dxa"/>
            <w:gridSpan w:val="2"/>
            <w:vAlign w:val="center"/>
          </w:tcPr>
          <w:p w14:paraId="431E5CCB"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3.4</w:t>
            </w:r>
          </w:p>
        </w:tc>
        <w:tc>
          <w:tcPr>
            <w:tcW w:w="717" w:type="dxa"/>
            <w:vAlign w:val="center"/>
          </w:tcPr>
          <w:p w14:paraId="7EDAA059"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1.0</w:t>
            </w:r>
          </w:p>
        </w:tc>
        <w:tc>
          <w:tcPr>
            <w:tcW w:w="851" w:type="dxa"/>
            <w:vAlign w:val="center"/>
          </w:tcPr>
          <w:p w14:paraId="244676E9"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0.4</w:t>
            </w:r>
          </w:p>
        </w:tc>
        <w:tc>
          <w:tcPr>
            <w:tcW w:w="717" w:type="dxa"/>
            <w:shd w:val="clear" w:color="auto" w:fill="A4BBD5"/>
            <w:vAlign w:val="center"/>
          </w:tcPr>
          <w:p w14:paraId="3E4C96CC"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4.8</w:t>
            </w:r>
          </w:p>
        </w:tc>
        <w:tc>
          <w:tcPr>
            <w:tcW w:w="969" w:type="dxa"/>
            <w:vAlign w:val="center"/>
          </w:tcPr>
          <w:p w14:paraId="1B41D4E5"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4</w:t>
            </w:r>
          </w:p>
        </w:tc>
        <w:tc>
          <w:tcPr>
            <w:tcW w:w="702" w:type="dxa"/>
            <w:vAlign w:val="center"/>
          </w:tcPr>
          <w:p w14:paraId="4791254A"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w:t>
            </w:r>
          </w:p>
        </w:tc>
        <w:tc>
          <w:tcPr>
            <w:tcW w:w="851" w:type="dxa"/>
            <w:vAlign w:val="center"/>
          </w:tcPr>
          <w:p w14:paraId="26506864"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w:t>
            </w:r>
          </w:p>
        </w:tc>
        <w:tc>
          <w:tcPr>
            <w:tcW w:w="712" w:type="dxa"/>
            <w:shd w:val="clear" w:color="auto" w:fill="A4BBD5"/>
            <w:vAlign w:val="center"/>
          </w:tcPr>
          <w:p w14:paraId="75C19C5E" w14:textId="77777777" w:rsidR="002E4271" w:rsidRPr="00830D80" w:rsidRDefault="002E4271" w:rsidP="00095A4B">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6</w:t>
            </w:r>
          </w:p>
        </w:tc>
      </w:tr>
      <w:tr w:rsidR="002E4271" w:rsidRPr="00830D80" w14:paraId="768A3A42" w14:textId="77777777" w:rsidTr="00095A4B">
        <w:trPr>
          <w:cnfStyle w:val="000000100000" w:firstRow="0" w:lastRow="0" w:firstColumn="0" w:lastColumn="0" w:oddVBand="0" w:evenVBand="0" w:oddHBand="1" w:evenHBand="0" w:firstRowFirstColumn="0" w:firstRowLastColumn="0" w:lastRowFirstColumn="0" w:lastRowLastColumn="0"/>
          <w:trHeight w:val="567"/>
        </w:trPr>
        <w:tc>
          <w:tcPr>
            <w:tcW w:w="3017" w:type="dxa"/>
            <w:shd w:val="clear" w:color="auto" w:fill="F8DCCF"/>
            <w:vAlign w:val="center"/>
          </w:tcPr>
          <w:p w14:paraId="3F1A8E69" w14:textId="77777777" w:rsidR="002E4271" w:rsidRPr="00830D80" w:rsidRDefault="002E4271" w:rsidP="00095A4B">
            <w:pPr>
              <w:spacing w:after="80"/>
              <w:rPr>
                <w:rFonts w:asciiTheme="minorHAnsi" w:hAnsiTheme="minorHAnsi" w:cstheme="minorHAnsi"/>
                <w:b/>
                <w:sz w:val="20"/>
                <w:szCs w:val="20"/>
              </w:rPr>
            </w:pPr>
            <w:r w:rsidRPr="00830D80">
              <w:rPr>
                <w:rFonts w:asciiTheme="minorHAnsi" w:hAnsiTheme="minorHAnsi" w:cstheme="minorHAnsi"/>
                <w:b/>
                <w:sz w:val="20"/>
                <w:szCs w:val="20"/>
              </w:rPr>
              <w:t>Totals</w:t>
            </w:r>
          </w:p>
        </w:tc>
        <w:tc>
          <w:tcPr>
            <w:tcW w:w="906" w:type="dxa"/>
            <w:gridSpan w:val="2"/>
            <w:shd w:val="clear" w:color="auto" w:fill="F8DCCF"/>
            <w:vAlign w:val="center"/>
          </w:tcPr>
          <w:p w14:paraId="78D62550" w14:textId="77777777" w:rsidR="002E4271" w:rsidRPr="00830D80" w:rsidRDefault="002E4271" w:rsidP="00095A4B">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342.6</w:t>
            </w:r>
          </w:p>
        </w:tc>
        <w:tc>
          <w:tcPr>
            <w:tcW w:w="717" w:type="dxa"/>
            <w:shd w:val="clear" w:color="auto" w:fill="F8DCCF"/>
            <w:vAlign w:val="center"/>
          </w:tcPr>
          <w:p w14:paraId="4A625FBA" w14:textId="77777777" w:rsidR="002E4271" w:rsidRPr="00830D80" w:rsidRDefault="002E4271" w:rsidP="00095A4B">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160.9</w:t>
            </w:r>
          </w:p>
        </w:tc>
        <w:tc>
          <w:tcPr>
            <w:tcW w:w="851" w:type="dxa"/>
            <w:shd w:val="clear" w:color="auto" w:fill="F8DCCF"/>
            <w:vAlign w:val="center"/>
          </w:tcPr>
          <w:p w14:paraId="3AFF518A" w14:textId="77777777" w:rsidR="002E4271" w:rsidRPr="00830D80" w:rsidRDefault="002E4271" w:rsidP="00095A4B">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2.9</w:t>
            </w:r>
          </w:p>
        </w:tc>
        <w:tc>
          <w:tcPr>
            <w:tcW w:w="717" w:type="dxa"/>
            <w:shd w:val="clear" w:color="auto" w:fill="F8DCCF"/>
            <w:vAlign w:val="center"/>
          </w:tcPr>
          <w:p w14:paraId="6FE7F558" w14:textId="77777777" w:rsidR="002E4271" w:rsidRPr="00830D80" w:rsidRDefault="002E4271" w:rsidP="00095A4B">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506.4</w:t>
            </w:r>
          </w:p>
        </w:tc>
        <w:tc>
          <w:tcPr>
            <w:tcW w:w="969" w:type="dxa"/>
            <w:shd w:val="clear" w:color="auto" w:fill="F8DCCF"/>
            <w:vAlign w:val="center"/>
          </w:tcPr>
          <w:p w14:paraId="30BC257C" w14:textId="77777777" w:rsidR="002E4271" w:rsidRPr="00830D80" w:rsidRDefault="002E4271" w:rsidP="00095A4B">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393</w:t>
            </w:r>
          </w:p>
        </w:tc>
        <w:tc>
          <w:tcPr>
            <w:tcW w:w="702" w:type="dxa"/>
            <w:shd w:val="clear" w:color="auto" w:fill="F8DCCF"/>
            <w:vAlign w:val="center"/>
          </w:tcPr>
          <w:p w14:paraId="3CF6CAE8" w14:textId="77777777" w:rsidR="002E4271" w:rsidRPr="00830D80" w:rsidRDefault="002E4271" w:rsidP="00095A4B">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168</w:t>
            </w:r>
          </w:p>
        </w:tc>
        <w:tc>
          <w:tcPr>
            <w:tcW w:w="851" w:type="dxa"/>
            <w:shd w:val="clear" w:color="auto" w:fill="F8DCCF"/>
            <w:vAlign w:val="center"/>
          </w:tcPr>
          <w:p w14:paraId="62D2FD59" w14:textId="77777777" w:rsidR="002E4271" w:rsidRPr="00830D80" w:rsidRDefault="002E4271" w:rsidP="00095A4B">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4</w:t>
            </w:r>
          </w:p>
        </w:tc>
        <w:tc>
          <w:tcPr>
            <w:tcW w:w="712" w:type="dxa"/>
            <w:shd w:val="clear" w:color="auto" w:fill="F8DCCF"/>
            <w:vAlign w:val="center"/>
          </w:tcPr>
          <w:p w14:paraId="534E1BB8" w14:textId="77777777" w:rsidR="002E4271" w:rsidRPr="00830D80" w:rsidRDefault="002E4271" w:rsidP="00095A4B">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565</w:t>
            </w:r>
          </w:p>
        </w:tc>
      </w:tr>
    </w:tbl>
    <w:p w14:paraId="42DC81ED" w14:textId="16446BFE" w:rsidR="00CA4EEB" w:rsidRPr="00830D80" w:rsidRDefault="00CA4EEB" w:rsidP="00240AFC">
      <w:pPr>
        <w:pStyle w:val="Heading4"/>
        <w:rPr>
          <w:rFonts w:asciiTheme="minorHAnsi" w:hAnsiTheme="minorHAnsi" w:cstheme="minorHAnsi"/>
        </w:rPr>
      </w:pPr>
      <w:bookmarkStart w:id="64" w:name="_Hlk209372252"/>
      <w:r w:rsidRPr="00830D80">
        <w:rPr>
          <w:rFonts w:asciiTheme="minorHAnsi" w:hAnsiTheme="minorHAnsi" w:cstheme="minorHAnsi"/>
        </w:rPr>
        <w:t>Paid headcount and FTE change</w:t>
      </w:r>
    </w:p>
    <w:bookmarkEnd w:id="64"/>
    <w:p w14:paraId="1F4183AB" w14:textId="77777777" w:rsidR="002E4271" w:rsidRPr="00830D80" w:rsidRDefault="002E4271" w:rsidP="00326559">
      <w:pPr>
        <w:pStyle w:val="BodyText"/>
        <w:rPr>
          <w:rFonts w:asciiTheme="minorHAnsi" w:hAnsiTheme="minorHAnsi" w:cstheme="minorHAnsi"/>
        </w:rPr>
      </w:pPr>
      <w:r w:rsidRPr="00830D80">
        <w:rPr>
          <w:rFonts w:asciiTheme="minorHAnsi" w:hAnsiTheme="minorHAnsi" w:cstheme="minorHAnsi"/>
        </w:rPr>
        <w:t>DPAC’s paid headcount decreased by 61 employees, from 626 as at 30 June 2025 to 565 at 30 June 2026. Paid FTE decreased by 54.4 from 560.8 to 506.4 during the same period.</w:t>
      </w:r>
    </w:p>
    <w:p w14:paraId="396BB9A8" w14:textId="47133DC9" w:rsidR="00DF42E8" w:rsidRPr="00830D80" w:rsidRDefault="002E4271" w:rsidP="008920F5">
      <w:pPr>
        <w:pStyle w:val="BodyText"/>
        <w:rPr>
          <w:rFonts w:asciiTheme="minorHAnsi" w:eastAsiaTheme="majorEastAsia" w:hAnsiTheme="minorHAnsi" w:cstheme="minorHAnsi"/>
          <w:b/>
          <w:color w:val="701622" w:themeColor="accent2"/>
          <w:sz w:val="44"/>
        </w:rPr>
      </w:pPr>
      <w:r w:rsidRPr="00830D80">
        <w:rPr>
          <w:rFonts w:asciiTheme="minorHAnsi" w:hAnsiTheme="minorHAnsi" w:cstheme="minorHAnsi"/>
        </w:rPr>
        <w:t>These reductions have largely come through natural attrition and</w:t>
      </w:r>
      <w:r w:rsidRPr="00830D80">
        <w:rPr>
          <w:rFonts w:asciiTheme="minorHAnsi" w:eastAsia="Aptos" w:hAnsiTheme="minorHAnsi" w:cstheme="minorHAnsi"/>
          <w:color w:val="auto"/>
          <w:sz w:val="22"/>
          <w:szCs w:val="22"/>
          <w:lang w:eastAsia="en-US"/>
        </w:rPr>
        <w:t xml:space="preserve"> </w:t>
      </w:r>
      <w:r w:rsidRPr="00830D80">
        <w:rPr>
          <w:rFonts w:asciiTheme="minorHAnsi" w:hAnsiTheme="minorHAnsi" w:cstheme="minorHAnsi"/>
        </w:rPr>
        <w:t>reflect the budget sustainability measures that have been implemented over the past 12 months.</w:t>
      </w:r>
    </w:p>
    <w:p w14:paraId="053F3CD9" w14:textId="77777777" w:rsidR="000E3B64" w:rsidRPr="00830D80" w:rsidRDefault="000E3B64">
      <w:pPr>
        <w:rPr>
          <w:rFonts w:asciiTheme="minorHAnsi" w:eastAsiaTheme="majorEastAsia" w:hAnsiTheme="minorHAnsi" w:cstheme="minorHAnsi"/>
          <w:b/>
          <w:color w:val="701622" w:themeColor="accent2"/>
          <w:sz w:val="44"/>
        </w:rPr>
      </w:pPr>
      <w:r w:rsidRPr="00830D80">
        <w:rPr>
          <w:rFonts w:asciiTheme="minorHAnsi" w:hAnsiTheme="minorHAnsi" w:cstheme="minorHAnsi"/>
        </w:rPr>
        <w:br w:type="page"/>
      </w:r>
    </w:p>
    <w:p w14:paraId="3BDA3437" w14:textId="5127F718" w:rsidR="00CA4EEB" w:rsidRPr="00830D80" w:rsidRDefault="00CA4EEB" w:rsidP="001318FE">
      <w:pPr>
        <w:pStyle w:val="Heading3"/>
        <w:rPr>
          <w:rFonts w:asciiTheme="minorHAnsi" w:hAnsiTheme="minorHAnsi" w:cstheme="minorHAnsi"/>
        </w:rPr>
      </w:pPr>
      <w:r w:rsidRPr="00830D80">
        <w:rPr>
          <w:rFonts w:asciiTheme="minorHAnsi" w:hAnsiTheme="minorHAnsi" w:cstheme="minorHAnsi"/>
        </w:rPr>
        <w:lastRenderedPageBreak/>
        <w:t>Staff movements – DPAC</w:t>
      </w:r>
    </w:p>
    <w:p w14:paraId="3D11EA5D" w14:textId="37EF688E" w:rsidR="00CA4EEB" w:rsidRPr="00830D80" w:rsidRDefault="00CA4EEB" w:rsidP="001318FE">
      <w:pPr>
        <w:pStyle w:val="Caption1"/>
        <w:rPr>
          <w:rFonts w:asciiTheme="minorHAnsi" w:hAnsiTheme="minorHAnsi" w:cstheme="minorHAnsi"/>
        </w:rPr>
      </w:pPr>
      <w:r w:rsidRPr="00830D80">
        <w:rPr>
          <w:rFonts w:asciiTheme="minorHAnsi" w:hAnsiTheme="minorHAnsi" w:cstheme="minorHAnsi"/>
          <w:b/>
          <w:bCs/>
        </w:rPr>
        <w:t>Table 1.2</w:t>
      </w:r>
      <w:r w:rsidR="00861B19" w:rsidRPr="00830D80">
        <w:rPr>
          <w:rFonts w:asciiTheme="minorHAnsi" w:hAnsiTheme="minorHAnsi" w:cstheme="minorHAnsi"/>
        </w:rPr>
        <w:t xml:space="preserve"> </w:t>
      </w:r>
      <w:r w:rsidRPr="00830D80">
        <w:rPr>
          <w:rFonts w:asciiTheme="minorHAnsi" w:hAnsiTheme="minorHAnsi" w:cstheme="minorHAnsi"/>
        </w:rPr>
        <w:t xml:space="preserve">Staff </w:t>
      </w:r>
      <w:r w:rsidR="001677E0" w:rsidRPr="00830D80">
        <w:rPr>
          <w:rFonts w:asciiTheme="minorHAnsi" w:hAnsiTheme="minorHAnsi" w:cstheme="minorHAnsi"/>
        </w:rPr>
        <w:t>m</w:t>
      </w:r>
      <w:r w:rsidRPr="00830D80">
        <w:rPr>
          <w:rFonts w:asciiTheme="minorHAnsi" w:hAnsiTheme="minorHAnsi" w:cstheme="minorHAnsi"/>
        </w:rPr>
        <w:t>ovements – DPAC 202</w:t>
      </w:r>
      <w:r w:rsidR="000E3B64" w:rsidRPr="00830D80">
        <w:rPr>
          <w:rFonts w:asciiTheme="minorHAnsi" w:hAnsiTheme="minorHAnsi" w:cstheme="minorHAnsi"/>
        </w:rPr>
        <w:t>5</w:t>
      </w:r>
      <w:r w:rsidRPr="00830D80">
        <w:rPr>
          <w:rFonts w:asciiTheme="minorHAnsi" w:hAnsiTheme="minorHAnsi" w:cstheme="minorHAnsi"/>
        </w:rPr>
        <w:t>-2</w:t>
      </w:r>
      <w:r w:rsidR="000E3B64" w:rsidRPr="00830D80">
        <w:rPr>
          <w:rFonts w:asciiTheme="minorHAnsi" w:hAnsiTheme="minorHAnsi" w:cstheme="minorHAnsi"/>
        </w:rPr>
        <w:t>6</w:t>
      </w:r>
    </w:p>
    <w:tbl>
      <w:tblPr>
        <w:tblStyle w:val="PlainTable21"/>
        <w:tblW w:w="9070" w:type="dxa"/>
        <w:tblLayout w:type="fixed"/>
        <w:tblLook w:val="0420" w:firstRow="1" w:lastRow="0" w:firstColumn="0" w:lastColumn="0" w:noHBand="0" w:noVBand="1"/>
      </w:tblPr>
      <w:tblGrid>
        <w:gridCol w:w="3399"/>
        <w:gridCol w:w="1418"/>
        <w:gridCol w:w="1562"/>
        <w:gridCol w:w="1559"/>
        <w:gridCol w:w="1132"/>
      </w:tblGrid>
      <w:tr w:rsidR="002E4271" w:rsidRPr="00830D80" w14:paraId="33A880B8" w14:textId="77777777" w:rsidTr="00095A4B">
        <w:trPr>
          <w:cnfStyle w:val="100000000000" w:firstRow="1" w:lastRow="0" w:firstColumn="0" w:lastColumn="0" w:oddVBand="0" w:evenVBand="0" w:oddHBand="0" w:evenHBand="0" w:firstRowFirstColumn="0" w:firstRowLastColumn="0" w:lastRowFirstColumn="0" w:lastRowLastColumn="0"/>
          <w:trHeight w:val="567"/>
        </w:trPr>
        <w:tc>
          <w:tcPr>
            <w:tcW w:w="3399" w:type="dxa"/>
            <w:shd w:val="clear" w:color="auto" w:fill="A4BBD5"/>
            <w:vAlign w:val="bottom"/>
          </w:tcPr>
          <w:p w14:paraId="4829F7C7" w14:textId="77777777" w:rsidR="002E4271" w:rsidRPr="00830D80" w:rsidRDefault="002E4271" w:rsidP="00095A4B">
            <w:pPr>
              <w:spacing w:after="80"/>
              <w:rPr>
                <w:rFonts w:asciiTheme="minorHAnsi" w:hAnsiTheme="minorHAnsi" w:cstheme="minorHAnsi"/>
                <w:sz w:val="20"/>
                <w:szCs w:val="20"/>
              </w:rPr>
            </w:pPr>
          </w:p>
        </w:tc>
        <w:tc>
          <w:tcPr>
            <w:tcW w:w="1418" w:type="dxa"/>
            <w:shd w:val="clear" w:color="auto" w:fill="A4BBD5"/>
            <w:vAlign w:val="bottom"/>
          </w:tcPr>
          <w:p w14:paraId="0D1366FC" w14:textId="77777777" w:rsidR="002E4271" w:rsidRPr="00830D80" w:rsidRDefault="002E4271" w:rsidP="004D1315">
            <w:pPr>
              <w:spacing w:after="80"/>
              <w:jc w:val="right"/>
              <w:rPr>
                <w:rFonts w:asciiTheme="minorHAnsi" w:hAnsiTheme="minorHAnsi" w:cstheme="minorHAnsi"/>
                <w:sz w:val="20"/>
                <w:szCs w:val="20"/>
              </w:rPr>
            </w:pPr>
            <w:r w:rsidRPr="00830D80">
              <w:rPr>
                <w:rFonts w:asciiTheme="minorHAnsi" w:hAnsiTheme="minorHAnsi" w:cstheme="minorHAnsi"/>
                <w:sz w:val="20"/>
                <w:szCs w:val="20"/>
              </w:rPr>
              <w:t>Female</w:t>
            </w:r>
          </w:p>
        </w:tc>
        <w:tc>
          <w:tcPr>
            <w:tcW w:w="1562" w:type="dxa"/>
            <w:shd w:val="clear" w:color="auto" w:fill="A4BBD5"/>
            <w:vAlign w:val="bottom"/>
          </w:tcPr>
          <w:p w14:paraId="3C629548" w14:textId="77777777" w:rsidR="002E4271" w:rsidRPr="00830D80" w:rsidRDefault="002E4271" w:rsidP="004D1315">
            <w:pPr>
              <w:spacing w:after="80"/>
              <w:jc w:val="right"/>
              <w:rPr>
                <w:rFonts w:asciiTheme="minorHAnsi" w:hAnsiTheme="minorHAnsi" w:cstheme="minorHAnsi"/>
                <w:sz w:val="20"/>
                <w:szCs w:val="20"/>
              </w:rPr>
            </w:pPr>
            <w:r w:rsidRPr="00830D80">
              <w:rPr>
                <w:rFonts w:asciiTheme="minorHAnsi" w:hAnsiTheme="minorHAnsi" w:cstheme="minorHAnsi"/>
                <w:sz w:val="20"/>
                <w:szCs w:val="20"/>
              </w:rPr>
              <w:t>Male</w:t>
            </w:r>
          </w:p>
        </w:tc>
        <w:tc>
          <w:tcPr>
            <w:tcW w:w="1559" w:type="dxa"/>
            <w:shd w:val="clear" w:color="auto" w:fill="A4BBD5"/>
            <w:vAlign w:val="bottom"/>
          </w:tcPr>
          <w:p w14:paraId="2D05CCCA" w14:textId="77777777" w:rsidR="002E4271" w:rsidRPr="00830D80" w:rsidRDefault="002E4271" w:rsidP="004D1315">
            <w:pPr>
              <w:spacing w:after="80"/>
              <w:jc w:val="right"/>
              <w:rPr>
                <w:rFonts w:asciiTheme="minorHAnsi" w:hAnsiTheme="minorHAnsi" w:cstheme="minorHAnsi"/>
                <w:sz w:val="20"/>
                <w:szCs w:val="20"/>
              </w:rPr>
            </w:pPr>
            <w:r w:rsidRPr="00830D80">
              <w:rPr>
                <w:rFonts w:asciiTheme="minorHAnsi" w:hAnsiTheme="minorHAnsi" w:cstheme="minorHAnsi"/>
                <w:sz w:val="20"/>
                <w:szCs w:val="20"/>
              </w:rPr>
              <w:t>Un-disclosed</w:t>
            </w:r>
          </w:p>
        </w:tc>
        <w:tc>
          <w:tcPr>
            <w:tcW w:w="1132" w:type="dxa"/>
            <w:shd w:val="clear" w:color="auto" w:fill="A4BBD5"/>
            <w:vAlign w:val="bottom"/>
          </w:tcPr>
          <w:p w14:paraId="528E2EDC" w14:textId="77777777" w:rsidR="002E4271" w:rsidRPr="00830D80" w:rsidRDefault="002E4271" w:rsidP="004D1315">
            <w:pPr>
              <w:spacing w:after="80"/>
              <w:jc w:val="right"/>
              <w:rPr>
                <w:rFonts w:asciiTheme="minorHAnsi" w:hAnsiTheme="minorHAnsi" w:cstheme="minorHAnsi"/>
                <w:sz w:val="20"/>
                <w:szCs w:val="20"/>
              </w:rPr>
            </w:pPr>
            <w:r w:rsidRPr="00830D80">
              <w:rPr>
                <w:rFonts w:asciiTheme="minorHAnsi" w:hAnsiTheme="minorHAnsi" w:cstheme="minorHAnsi"/>
                <w:sz w:val="20"/>
                <w:szCs w:val="20"/>
              </w:rPr>
              <w:t>Total</w:t>
            </w:r>
          </w:p>
        </w:tc>
      </w:tr>
      <w:tr w:rsidR="002E4271" w:rsidRPr="00830D80" w14:paraId="6D043A41" w14:textId="77777777" w:rsidTr="00095A4B">
        <w:trPr>
          <w:cnfStyle w:val="000000100000" w:firstRow="0" w:lastRow="0" w:firstColumn="0" w:lastColumn="0" w:oddVBand="0" w:evenVBand="0" w:oddHBand="1" w:evenHBand="0" w:firstRowFirstColumn="0" w:firstRowLastColumn="0" w:lastRowFirstColumn="0" w:lastRowLastColumn="0"/>
          <w:trHeight w:val="567"/>
        </w:trPr>
        <w:tc>
          <w:tcPr>
            <w:tcW w:w="9070" w:type="dxa"/>
            <w:gridSpan w:val="5"/>
            <w:shd w:val="clear" w:color="auto" w:fill="DAE3EE"/>
            <w:vAlign w:val="center"/>
          </w:tcPr>
          <w:p w14:paraId="625EE1AB" w14:textId="77777777" w:rsidR="002E4271" w:rsidRPr="00830D80" w:rsidRDefault="002E4271" w:rsidP="004D1315">
            <w:pPr>
              <w:spacing w:after="80"/>
              <w:rPr>
                <w:rFonts w:asciiTheme="minorHAnsi" w:hAnsiTheme="minorHAnsi" w:cstheme="minorHAnsi"/>
                <w:b/>
                <w:sz w:val="20"/>
                <w:szCs w:val="20"/>
              </w:rPr>
            </w:pPr>
            <w:r w:rsidRPr="00830D80">
              <w:rPr>
                <w:rFonts w:asciiTheme="minorHAnsi" w:hAnsiTheme="minorHAnsi" w:cstheme="minorHAnsi"/>
                <w:b/>
                <w:sz w:val="20"/>
                <w:szCs w:val="20"/>
              </w:rPr>
              <w:t>Commencements</w:t>
            </w:r>
          </w:p>
        </w:tc>
      </w:tr>
      <w:tr w:rsidR="002E4271" w:rsidRPr="00830D80" w14:paraId="0884FBCF" w14:textId="77777777" w:rsidTr="00095A4B">
        <w:trPr>
          <w:trHeight w:val="567"/>
        </w:trPr>
        <w:tc>
          <w:tcPr>
            <w:tcW w:w="3399" w:type="dxa"/>
            <w:vAlign w:val="center"/>
          </w:tcPr>
          <w:p w14:paraId="563BC759" w14:textId="77777777" w:rsidR="002E4271" w:rsidRPr="00830D80" w:rsidRDefault="002E4271"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Permanent</w:t>
            </w:r>
          </w:p>
        </w:tc>
        <w:tc>
          <w:tcPr>
            <w:tcW w:w="1418" w:type="dxa"/>
            <w:vAlign w:val="center"/>
          </w:tcPr>
          <w:p w14:paraId="4E5B855C"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16</w:t>
            </w:r>
          </w:p>
        </w:tc>
        <w:tc>
          <w:tcPr>
            <w:tcW w:w="1562" w:type="dxa"/>
            <w:vAlign w:val="center"/>
          </w:tcPr>
          <w:p w14:paraId="28180712"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5</w:t>
            </w:r>
          </w:p>
        </w:tc>
        <w:tc>
          <w:tcPr>
            <w:tcW w:w="1559" w:type="dxa"/>
            <w:vAlign w:val="center"/>
          </w:tcPr>
          <w:p w14:paraId="3CD3FF8D" w14:textId="77777777" w:rsidR="002E4271" w:rsidRPr="00830D80" w:rsidRDefault="002E4271" w:rsidP="004D1315">
            <w:pPr>
              <w:spacing w:after="80"/>
              <w:jc w:val="right"/>
              <w:rPr>
                <w:rFonts w:asciiTheme="minorHAnsi" w:hAnsiTheme="minorHAnsi" w:cstheme="minorHAnsi"/>
                <w:bCs/>
                <w:sz w:val="20"/>
                <w:szCs w:val="20"/>
              </w:rPr>
            </w:pPr>
          </w:p>
        </w:tc>
        <w:tc>
          <w:tcPr>
            <w:tcW w:w="1132" w:type="dxa"/>
            <w:vAlign w:val="center"/>
          </w:tcPr>
          <w:p w14:paraId="2BFF9F0A"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21</w:t>
            </w:r>
          </w:p>
        </w:tc>
      </w:tr>
      <w:tr w:rsidR="002E4271" w:rsidRPr="00830D80" w14:paraId="42C72CFF" w14:textId="77777777" w:rsidTr="00095A4B">
        <w:trPr>
          <w:cnfStyle w:val="000000100000" w:firstRow="0" w:lastRow="0" w:firstColumn="0" w:lastColumn="0" w:oddVBand="0" w:evenVBand="0" w:oddHBand="1" w:evenHBand="0" w:firstRowFirstColumn="0" w:firstRowLastColumn="0" w:lastRowFirstColumn="0" w:lastRowLastColumn="0"/>
          <w:trHeight w:val="567"/>
        </w:trPr>
        <w:tc>
          <w:tcPr>
            <w:tcW w:w="3399" w:type="dxa"/>
            <w:vAlign w:val="center"/>
          </w:tcPr>
          <w:p w14:paraId="70BCD803" w14:textId="77777777" w:rsidR="002E4271" w:rsidRPr="00830D80" w:rsidRDefault="002E4271"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Fixed Term (including casuals)</w:t>
            </w:r>
          </w:p>
        </w:tc>
        <w:tc>
          <w:tcPr>
            <w:tcW w:w="1418" w:type="dxa"/>
            <w:vAlign w:val="center"/>
          </w:tcPr>
          <w:p w14:paraId="17B7E48D"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21</w:t>
            </w:r>
          </w:p>
        </w:tc>
        <w:tc>
          <w:tcPr>
            <w:tcW w:w="1562" w:type="dxa"/>
            <w:vAlign w:val="center"/>
          </w:tcPr>
          <w:p w14:paraId="04C7B9A3"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17</w:t>
            </w:r>
          </w:p>
        </w:tc>
        <w:tc>
          <w:tcPr>
            <w:tcW w:w="1559" w:type="dxa"/>
            <w:vAlign w:val="center"/>
          </w:tcPr>
          <w:p w14:paraId="7D294F78" w14:textId="77777777" w:rsidR="002E4271" w:rsidRPr="00830D80" w:rsidRDefault="002E4271" w:rsidP="004D1315">
            <w:pPr>
              <w:spacing w:after="80"/>
              <w:jc w:val="right"/>
              <w:rPr>
                <w:rFonts w:asciiTheme="minorHAnsi" w:hAnsiTheme="minorHAnsi" w:cstheme="minorHAnsi"/>
                <w:bCs/>
                <w:sz w:val="20"/>
                <w:szCs w:val="20"/>
              </w:rPr>
            </w:pPr>
          </w:p>
        </w:tc>
        <w:tc>
          <w:tcPr>
            <w:tcW w:w="1132" w:type="dxa"/>
            <w:vAlign w:val="center"/>
          </w:tcPr>
          <w:p w14:paraId="34DAA3B5"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38</w:t>
            </w:r>
          </w:p>
        </w:tc>
      </w:tr>
      <w:tr w:rsidR="002E4271" w:rsidRPr="00830D80" w14:paraId="57228FE1" w14:textId="77777777" w:rsidTr="00095A4B">
        <w:trPr>
          <w:trHeight w:val="567"/>
        </w:trPr>
        <w:tc>
          <w:tcPr>
            <w:tcW w:w="3399" w:type="dxa"/>
            <w:vAlign w:val="center"/>
          </w:tcPr>
          <w:p w14:paraId="6E160F19" w14:textId="77777777" w:rsidR="002E4271" w:rsidRPr="00830D80" w:rsidRDefault="002E4271"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Senior Executive Service (SES)</w:t>
            </w:r>
          </w:p>
        </w:tc>
        <w:tc>
          <w:tcPr>
            <w:tcW w:w="1418" w:type="dxa"/>
            <w:vAlign w:val="center"/>
          </w:tcPr>
          <w:p w14:paraId="5F4E1177"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w:t>
            </w:r>
          </w:p>
        </w:tc>
        <w:tc>
          <w:tcPr>
            <w:tcW w:w="1562" w:type="dxa"/>
            <w:vAlign w:val="center"/>
          </w:tcPr>
          <w:p w14:paraId="5100E4E9"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2</w:t>
            </w:r>
          </w:p>
        </w:tc>
        <w:tc>
          <w:tcPr>
            <w:tcW w:w="1559" w:type="dxa"/>
            <w:vAlign w:val="center"/>
          </w:tcPr>
          <w:p w14:paraId="2A5AA0F4" w14:textId="77777777" w:rsidR="002E4271" w:rsidRPr="00830D80" w:rsidRDefault="002E4271" w:rsidP="004D1315">
            <w:pPr>
              <w:spacing w:after="80"/>
              <w:jc w:val="right"/>
              <w:rPr>
                <w:rFonts w:asciiTheme="minorHAnsi" w:hAnsiTheme="minorHAnsi" w:cstheme="minorHAnsi"/>
                <w:bCs/>
                <w:sz w:val="20"/>
                <w:szCs w:val="20"/>
              </w:rPr>
            </w:pPr>
          </w:p>
        </w:tc>
        <w:tc>
          <w:tcPr>
            <w:tcW w:w="1132" w:type="dxa"/>
            <w:vAlign w:val="center"/>
          </w:tcPr>
          <w:p w14:paraId="71DD701A"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3</w:t>
            </w:r>
          </w:p>
        </w:tc>
      </w:tr>
      <w:tr w:rsidR="002E4271" w:rsidRPr="00830D80" w14:paraId="5E095BA9" w14:textId="77777777" w:rsidTr="00095A4B">
        <w:trPr>
          <w:cnfStyle w:val="000000100000" w:firstRow="0" w:lastRow="0" w:firstColumn="0" w:lastColumn="0" w:oddVBand="0" w:evenVBand="0" w:oddHBand="1" w:evenHBand="0" w:firstRowFirstColumn="0" w:firstRowLastColumn="0" w:lastRowFirstColumn="0" w:lastRowLastColumn="0"/>
          <w:trHeight w:val="567"/>
        </w:trPr>
        <w:tc>
          <w:tcPr>
            <w:tcW w:w="3399" w:type="dxa"/>
            <w:shd w:val="clear" w:color="auto" w:fill="F8DCCF"/>
            <w:vAlign w:val="center"/>
          </w:tcPr>
          <w:p w14:paraId="63F67D15" w14:textId="77777777" w:rsidR="002E4271" w:rsidRPr="00830D80" w:rsidRDefault="002E4271" w:rsidP="00095A4B">
            <w:pPr>
              <w:spacing w:after="80"/>
              <w:rPr>
                <w:rFonts w:asciiTheme="minorHAnsi" w:hAnsiTheme="minorHAnsi" w:cstheme="minorHAnsi"/>
                <w:b/>
                <w:sz w:val="20"/>
                <w:szCs w:val="20"/>
              </w:rPr>
            </w:pPr>
            <w:r w:rsidRPr="00830D80">
              <w:rPr>
                <w:rFonts w:asciiTheme="minorHAnsi" w:hAnsiTheme="minorHAnsi" w:cstheme="minorHAnsi"/>
                <w:b/>
                <w:sz w:val="20"/>
                <w:szCs w:val="20"/>
              </w:rPr>
              <w:t>Total commencements</w:t>
            </w:r>
          </w:p>
        </w:tc>
        <w:tc>
          <w:tcPr>
            <w:tcW w:w="1418" w:type="dxa"/>
            <w:shd w:val="clear" w:color="auto" w:fill="F8DCCF"/>
            <w:vAlign w:val="center"/>
          </w:tcPr>
          <w:p w14:paraId="02298060" w14:textId="77777777" w:rsidR="002E4271" w:rsidRPr="00830D80" w:rsidRDefault="002E4271" w:rsidP="004D1315">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38</w:t>
            </w:r>
          </w:p>
        </w:tc>
        <w:tc>
          <w:tcPr>
            <w:tcW w:w="1562" w:type="dxa"/>
            <w:shd w:val="clear" w:color="auto" w:fill="F8DCCF"/>
            <w:vAlign w:val="center"/>
          </w:tcPr>
          <w:p w14:paraId="0D2E8C04" w14:textId="77777777" w:rsidR="002E4271" w:rsidRPr="00830D80" w:rsidRDefault="002E4271" w:rsidP="004D1315">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24</w:t>
            </w:r>
          </w:p>
        </w:tc>
        <w:tc>
          <w:tcPr>
            <w:tcW w:w="1559" w:type="dxa"/>
            <w:shd w:val="clear" w:color="auto" w:fill="F8DCCF"/>
            <w:vAlign w:val="center"/>
          </w:tcPr>
          <w:p w14:paraId="4DBE1E37" w14:textId="77777777" w:rsidR="002E4271" w:rsidRPr="00830D80" w:rsidRDefault="002E4271" w:rsidP="004D1315">
            <w:pPr>
              <w:spacing w:after="80"/>
              <w:jc w:val="right"/>
              <w:rPr>
                <w:rFonts w:asciiTheme="minorHAnsi" w:hAnsiTheme="minorHAnsi" w:cstheme="minorHAnsi"/>
                <w:b/>
                <w:sz w:val="20"/>
                <w:szCs w:val="20"/>
              </w:rPr>
            </w:pPr>
          </w:p>
        </w:tc>
        <w:tc>
          <w:tcPr>
            <w:tcW w:w="1132" w:type="dxa"/>
            <w:shd w:val="clear" w:color="auto" w:fill="F8DCCF"/>
            <w:vAlign w:val="center"/>
          </w:tcPr>
          <w:p w14:paraId="119A0DA0" w14:textId="77777777" w:rsidR="002E4271" w:rsidRPr="00830D80" w:rsidRDefault="002E4271" w:rsidP="004D1315">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62</w:t>
            </w:r>
          </w:p>
        </w:tc>
      </w:tr>
      <w:tr w:rsidR="002E4271" w:rsidRPr="00830D80" w14:paraId="46B369C0" w14:textId="77777777" w:rsidTr="00095A4B">
        <w:trPr>
          <w:trHeight w:val="567"/>
        </w:trPr>
        <w:tc>
          <w:tcPr>
            <w:tcW w:w="9070" w:type="dxa"/>
            <w:gridSpan w:val="5"/>
            <w:shd w:val="clear" w:color="auto" w:fill="DAE3EE"/>
            <w:vAlign w:val="center"/>
          </w:tcPr>
          <w:p w14:paraId="280E4680" w14:textId="77777777" w:rsidR="002E4271" w:rsidRPr="00830D80" w:rsidRDefault="002E4271" w:rsidP="004D1315">
            <w:pPr>
              <w:spacing w:after="80"/>
              <w:rPr>
                <w:rFonts w:asciiTheme="minorHAnsi" w:hAnsiTheme="minorHAnsi" w:cstheme="minorHAnsi"/>
                <w:b/>
                <w:sz w:val="20"/>
                <w:szCs w:val="20"/>
              </w:rPr>
            </w:pPr>
            <w:r w:rsidRPr="00830D80">
              <w:rPr>
                <w:rFonts w:asciiTheme="minorHAnsi" w:hAnsiTheme="minorHAnsi" w:cstheme="minorHAnsi"/>
                <w:b/>
                <w:sz w:val="20"/>
                <w:szCs w:val="20"/>
              </w:rPr>
              <w:t>Separations</w:t>
            </w:r>
          </w:p>
        </w:tc>
      </w:tr>
      <w:tr w:rsidR="002E4271" w:rsidRPr="00830D80" w14:paraId="5EA7E6E2" w14:textId="77777777" w:rsidTr="00095A4B">
        <w:trPr>
          <w:cnfStyle w:val="000000100000" w:firstRow="0" w:lastRow="0" w:firstColumn="0" w:lastColumn="0" w:oddVBand="0" w:evenVBand="0" w:oddHBand="1" w:evenHBand="0" w:firstRowFirstColumn="0" w:firstRowLastColumn="0" w:lastRowFirstColumn="0" w:lastRowLastColumn="0"/>
          <w:trHeight w:val="567"/>
        </w:trPr>
        <w:tc>
          <w:tcPr>
            <w:tcW w:w="3399" w:type="dxa"/>
            <w:vAlign w:val="center"/>
          </w:tcPr>
          <w:p w14:paraId="6BECCF00" w14:textId="77777777" w:rsidR="002E4271" w:rsidRPr="00830D80" w:rsidRDefault="002E4271"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Resignations, retirements, and contract expiries</w:t>
            </w:r>
          </w:p>
        </w:tc>
        <w:tc>
          <w:tcPr>
            <w:tcW w:w="1418" w:type="dxa"/>
            <w:vAlign w:val="center"/>
          </w:tcPr>
          <w:p w14:paraId="76CE348C"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49</w:t>
            </w:r>
          </w:p>
        </w:tc>
        <w:tc>
          <w:tcPr>
            <w:tcW w:w="1562" w:type="dxa"/>
            <w:vAlign w:val="center"/>
          </w:tcPr>
          <w:p w14:paraId="5FC2E14F"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30</w:t>
            </w:r>
          </w:p>
        </w:tc>
        <w:tc>
          <w:tcPr>
            <w:tcW w:w="1559" w:type="dxa"/>
            <w:vAlign w:val="center"/>
          </w:tcPr>
          <w:p w14:paraId="524A76AE" w14:textId="77777777" w:rsidR="002E4271" w:rsidRPr="00830D80" w:rsidRDefault="002E4271" w:rsidP="004D1315">
            <w:pPr>
              <w:spacing w:after="80"/>
              <w:jc w:val="right"/>
              <w:rPr>
                <w:rFonts w:asciiTheme="minorHAnsi" w:hAnsiTheme="minorHAnsi" w:cstheme="minorHAnsi"/>
                <w:bCs/>
                <w:sz w:val="20"/>
                <w:szCs w:val="20"/>
              </w:rPr>
            </w:pPr>
          </w:p>
        </w:tc>
        <w:tc>
          <w:tcPr>
            <w:tcW w:w="1132" w:type="dxa"/>
            <w:vAlign w:val="center"/>
          </w:tcPr>
          <w:p w14:paraId="0DB7C908"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79</w:t>
            </w:r>
          </w:p>
        </w:tc>
      </w:tr>
      <w:tr w:rsidR="002E4271" w:rsidRPr="00830D80" w14:paraId="62859B8C" w14:textId="77777777" w:rsidTr="00095A4B">
        <w:trPr>
          <w:trHeight w:val="567"/>
        </w:trPr>
        <w:tc>
          <w:tcPr>
            <w:tcW w:w="3399" w:type="dxa"/>
            <w:vAlign w:val="center"/>
          </w:tcPr>
          <w:p w14:paraId="6A516808" w14:textId="77777777" w:rsidR="002E4271" w:rsidRPr="00830D80" w:rsidRDefault="002E4271"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Transfer to other agencies</w:t>
            </w:r>
          </w:p>
        </w:tc>
        <w:tc>
          <w:tcPr>
            <w:tcW w:w="1418" w:type="dxa"/>
            <w:vAlign w:val="center"/>
          </w:tcPr>
          <w:p w14:paraId="5010E561"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29</w:t>
            </w:r>
          </w:p>
        </w:tc>
        <w:tc>
          <w:tcPr>
            <w:tcW w:w="1562" w:type="dxa"/>
            <w:vAlign w:val="center"/>
          </w:tcPr>
          <w:p w14:paraId="333C9859"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11</w:t>
            </w:r>
          </w:p>
        </w:tc>
        <w:tc>
          <w:tcPr>
            <w:tcW w:w="1559" w:type="dxa"/>
            <w:vAlign w:val="center"/>
          </w:tcPr>
          <w:p w14:paraId="36AD6D91" w14:textId="77777777" w:rsidR="002E4271" w:rsidRPr="00830D80" w:rsidRDefault="002E4271" w:rsidP="004D1315">
            <w:pPr>
              <w:spacing w:after="80"/>
              <w:jc w:val="right"/>
              <w:rPr>
                <w:rFonts w:asciiTheme="minorHAnsi" w:hAnsiTheme="minorHAnsi" w:cstheme="minorHAnsi"/>
                <w:bCs/>
                <w:sz w:val="20"/>
                <w:szCs w:val="20"/>
              </w:rPr>
            </w:pPr>
          </w:p>
        </w:tc>
        <w:tc>
          <w:tcPr>
            <w:tcW w:w="1132" w:type="dxa"/>
            <w:vAlign w:val="center"/>
          </w:tcPr>
          <w:p w14:paraId="36512858"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40</w:t>
            </w:r>
          </w:p>
        </w:tc>
      </w:tr>
      <w:tr w:rsidR="002E4271" w:rsidRPr="00830D80" w14:paraId="066B098B" w14:textId="77777777" w:rsidTr="00095A4B">
        <w:trPr>
          <w:cnfStyle w:val="000000100000" w:firstRow="0" w:lastRow="0" w:firstColumn="0" w:lastColumn="0" w:oddVBand="0" w:evenVBand="0" w:oddHBand="1" w:evenHBand="0" w:firstRowFirstColumn="0" w:firstRowLastColumn="0" w:lastRowFirstColumn="0" w:lastRowLastColumn="0"/>
          <w:trHeight w:val="567"/>
        </w:trPr>
        <w:tc>
          <w:tcPr>
            <w:tcW w:w="3399" w:type="dxa"/>
            <w:vAlign w:val="center"/>
          </w:tcPr>
          <w:p w14:paraId="3AAD330F" w14:textId="77777777" w:rsidR="002E4271" w:rsidRPr="00830D80" w:rsidRDefault="002E4271"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Workforce renewal incentive payments</w:t>
            </w:r>
          </w:p>
        </w:tc>
        <w:tc>
          <w:tcPr>
            <w:tcW w:w="1418" w:type="dxa"/>
            <w:vAlign w:val="center"/>
          </w:tcPr>
          <w:p w14:paraId="218CA131"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8</w:t>
            </w:r>
          </w:p>
        </w:tc>
        <w:tc>
          <w:tcPr>
            <w:tcW w:w="1562" w:type="dxa"/>
            <w:vAlign w:val="center"/>
          </w:tcPr>
          <w:p w14:paraId="2B108701"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3</w:t>
            </w:r>
          </w:p>
        </w:tc>
        <w:tc>
          <w:tcPr>
            <w:tcW w:w="1559" w:type="dxa"/>
            <w:vAlign w:val="center"/>
          </w:tcPr>
          <w:p w14:paraId="3417FFAA" w14:textId="77777777" w:rsidR="002E4271" w:rsidRPr="00830D80" w:rsidRDefault="002E4271" w:rsidP="004D1315">
            <w:pPr>
              <w:spacing w:after="80"/>
              <w:jc w:val="right"/>
              <w:rPr>
                <w:rFonts w:asciiTheme="minorHAnsi" w:hAnsiTheme="minorHAnsi" w:cstheme="minorHAnsi"/>
                <w:bCs/>
                <w:sz w:val="20"/>
                <w:szCs w:val="20"/>
              </w:rPr>
            </w:pPr>
          </w:p>
        </w:tc>
        <w:tc>
          <w:tcPr>
            <w:tcW w:w="1132" w:type="dxa"/>
            <w:vAlign w:val="center"/>
          </w:tcPr>
          <w:p w14:paraId="17B7EF7B"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11</w:t>
            </w:r>
          </w:p>
        </w:tc>
      </w:tr>
      <w:tr w:rsidR="002E4271" w:rsidRPr="00830D80" w14:paraId="03CF7345" w14:textId="77777777" w:rsidTr="00095A4B">
        <w:trPr>
          <w:trHeight w:val="567"/>
        </w:trPr>
        <w:tc>
          <w:tcPr>
            <w:tcW w:w="3399" w:type="dxa"/>
            <w:vAlign w:val="center"/>
          </w:tcPr>
          <w:p w14:paraId="5359D464" w14:textId="77777777" w:rsidR="002E4271" w:rsidRPr="00830D80" w:rsidRDefault="002E4271"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Targeted, Negotiated Voluntary Redundancies</w:t>
            </w:r>
          </w:p>
        </w:tc>
        <w:tc>
          <w:tcPr>
            <w:tcW w:w="1418" w:type="dxa"/>
            <w:vAlign w:val="center"/>
          </w:tcPr>
          <w:p w14:paraId="3835D154"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w:t>
            </w:r>
          </w:p>
        </w:tc>
        <w:tc>
          <w:tcPr>
            <w:tcW w:w="1562" w:type="dxa"/>
            <w:vAlign w:val="center"/>
          </w:tcPr>
          <w:p w14:paraId="03AC448F"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2</w:t>
            </w:r>
          </w:p>
        </w:tc>
        <w:tc>
          <w:tcPr>
            <w:tcW w:w="1559" w:type="dxa"/>
            <w:vAlign w:val="center"/>
          </w:tcPr>
          <w:p w14:paraId="02CEC88B" w14:textId="77777777" w:rsidR="002E4271" w:rsidRPr="00830D80" w:rsidRDefault="002E4271" w:rsidP="004D1315">
            <w:pPr>
              <w:spacing w:after="80"/>
              <w:jc w:val="right"/>
              <w:rPr>
                <w:rFonts w:asciiTheme="minorHAnsi" w:hAnsiTheme="minorHAnsi" w:cstheme="minorHAnsi"/>
                <w:bCs/>
                <w:sz w:val="20"/>
                <w:szCs w:val="20"/>
              </w:rPr>
            </w:pPr>
          </w:p>
        </w:tc>
        <w:tc>
          <w:tcPr>
            <w:tcW w:w="1132" w:type="dxa"/>
            <w:vAlign w:val="center"/>
          </w:tcPr>
          <w:p w14:paraId="51F01E83"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3</w:t>
            </w:r>
          </w:p>
        </w:tc>
      </w:tr>
      <w:tr w:rsidR="002E4271" w:rsidRPr="00830D80" w14:paraId="104FCD1B" w14:textId="77777777" w:rsidTr="00095A4B">
        <w:trPr>
          <w:cnfStyle w:val="000000100000" w:firstRow="0" w:lastRow="0" w:firstColumn="0" w:lastColumn="0" w:oddVBand="0" w:evenVBand="0" w:oddHBand="1" w:evenHBand="0" w:firstRowFirstColumn="0" w:firstRowLastColumn="0" w:lastRowFirstColumn="0" w:lastRowLastColumn="0"/>
          <w:trHeight w:val="567"/>
        </w:trPr>
        <w:tc>
          <w:tcPr>
            <w:tcW w:w="3399" w:type="dxa"/>
            <w:vAlign w:val="center"/>
          </w:tcPr>
          <w:p w14:paraId="4885C2DB" w14:textId="77777777" w:rsidR="002E4271" w:rsidRPr="00830D80" w:rsidRDefault="002E4271"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All SES separations</w:t>
            </w:r>
          </w:p>
        </w:tc>
        <w:tc>
          <w:tcPr>
            <w:tcW w:w="1418" w:type="dxa"/>
            <w:vAlign w:val="center"/>
          </w:tcPr>
          <w:p w14:paraId="4E912C84"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w:t>
            </w:r>
          </w:p>
        </w:tc>
        <w:tc>
          <w:tcPr>
            <w:tcW w:w="1562" w:type="dxa"/>
            <w:vAlign w:val="center"/>
          </w:tcPr>
          <w:p w14:paraId="32659F71"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4</w:t>
            </w:r>
          </w:p>
        </w:tc>
        <w:tc>
          <w:tcPr>
            <w:tcW w:w="1559" w:type="dxa"/>
            <w:vAlign w:val="center"/>
          </w:tcPr>
          <w:p w14:paraId="7FA28392" w14:textId="77777777" w:rsidR="002E4271" w:rsidRPr="00830D80" w:rsidRDefault="002E4271" w:rsidP="004D1315">
            <w:pPr>
              <w:spacing w:after="80"/>
              <w:jc w:val="right"/>
              <w:rPr>
                <w:rFonts w:asciiTheme="minorHAnsi" w:hAnsiTheme="minorHAnsi" w:cstheme="minorHAnsi"/>
                <w:bCs/>
                <w:sz w:val="20"/>
                <w:szCs w:val="20"/>
              </w:rPr>
            </w:pPr>
          </w:p>
        </w:tc>
        <w:tc>
          <w:tcPr>
            <w:tcW w:w="1132" w:type="dxa"/>
            <w:vAlign w:val="center"/>
          </w:tcPr>
          <w:p w14:paraId="189E69DC"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5</w:t>
            </w:r>
          </w:p>
        </w:tc>
      </w:tr>
      <w:tr w:rsidR="002E4271" w:rsidRPr="00830D80" w14:paraId="02611B49" w14:textId="77777777" w:rsidTr="00095A4B">
        <w:trPr>
          <w:trHeight w:val="567"/>
        </w:trPr>
        <w:tc>
          <w:tcPr>
            <w:tcW w:w="3399" w:type="dxa"/>
            <w:vAlign w:val="center"/>
          </w:tcPr>
          <w:p w14:paraId="607C306A" w14:textId="77777777" w:rsidR="002E4271" w:rsidRPr="00830D80" w:rsidRDefault="002E4271"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Other</w:t>
            </w:r>
          </w:p>
        </w:tc>
        <w:tc>
          <w:tcPr>
            <w:tcW w:w="1418" w:type="dxa"/>
            <w:vAlign w:val="center"/>
          </w:tcPr>
          <w:p w14:paraId="175A47C6"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w:t>
            </w:r>
          </w:p>
        </w:tc>
        <w:tc>
          <w:tcPr>
            <w:tcW w:w="1562" w:type="dxa"/>
            <w:vAlign w:val="center"/>
          </w:tcPr>
          <w:p w14:paraId="7D8034AB"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w:t>
            </w:r>
          </w:p>
        </w:tc>
        <w:tc>
          <w:tcPr>
            <w:tcW w:w="1559" w:type="dxa"/>
            <w:vAlign w:val="center"/>
          </w:tcPr>
          <w:p w14:paraId="3A7177BC" w14:textId="77777777" w:rsidR="002E4271" w:rsidRPr="00830D80" w:rsidRDefault="002E4271" w:rsidP="004D1315">
            <w:pPr>
              <w:spacing w:after="80"/>
              <w:jc w:val="right"/>
              <w:rPr>
                <w:rFonts w:asciiTheme="minorHAnsi" w:hAnsiTheme="minorHAnsi" w:cstheme="minorHAnsi"/>
                <w:bCs/>
                <w:sz w:val="20"/>
                <w:szCs w:val="20"/>
              </w:rPr>
            </w:pPr>
          </w:p>
        </w:tc>
        <w:tc>
          <w:tcPr>
            <w:tcW w:w="1132" w:type="dxa"/>
            <w:vAlign w:val="center"/>
          </w:tcPr>
          <w:p w14:paraId="2E0B4BA1" w14:textId="77777777" w:rsidR="002E4271" w:rsidRPr="00830D80" w:rsidRDefault="002E4271"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2</w:t>
            </w:r>
          </w:p>
        </w:tc>
      </w:tr>
      <w:tr w:rsidR="002E4271" w:rsidRPr="00830D80" w14:paraId="478D11C3" w14:textId="77777777" w:rsidTr="00095A4B">
        <w:trPr>
          <w:cnfStyle w:val="000000100000" w:firstRow="0" w:lastRow="0" w:firstColumn="0" w:lastColumn="0" w:oddVBand="0" w:evenVBand="0" w:oddHBand="1" w:evenHBand="0" w:firstRowFirstColumn="0" w:firstRowLastColumn="0" w:lastRowFirstColumn="0" w:lastRowLastColumn="0"/>
          <w:trHeight w:val="567"/>
        </w:trPr>
        <w:tc>
          <w:tcPr>
            <w:tcW w:w="3399" w:type="dxa"/>
            <w:shd w:val="clear" w:color="auto" w:fill="F8DCCF"/>
            <w:vAlign w:val="center"/>
          </w:tcPr>
          <w:p w14:paraId="6260710C" w14:textId="77777777" w:rsidR="002E4271" w:rsidRPr="00830D80" w:rsidRDefault="002E4271" w:rsidP="00095A4B">
            <w:pPr>
              <w:spacing w:after="80"/>
              <w:rPr>
                <w:rFonts w:asciiTheme="minorHAnsi" w:hAnsiTheme="minorHAnsi" w:cstheme="minorHAnsi"/>
                <w:b/>
                <w:sz w:val="20"/>
                <w:szCs w:val="20"/>
              </w:rPr>
            </w:pPr>
            <w:r w:rsidRPr="00830D80">
              <w:rPr>
                <w:rFonts w:asciiTheme="minorHAnsi" w:hAnsiTheme="minorHAnsi" w:cstheme="minorHAnsi"/>
                <w:b/>
                <w:sz w:val="20"/>
                <w:szCs w:val="20"/>
              </w:rPr>
              <w:t>Total separations</w:t>
            </w:r>
          </w:p>
        </w:tc>
        <w:tc>
          <w:tcPr>
            <w:tcW w:w="1418" w:type="dxa"/>
            <w:shd w:val="clear" w:color="auto" w:fill="F8DCCF"/>
            <w:vAlign w:val="center"/>
          </w:tcPr>
          <w:p w14:paraId="28DDB5AD" w14:textId="77777777" w:rsidR="002E4271" w:rsidRPr="00830D80" w:rsidRDefault="002E4271" w:rsidP="004D1315">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89</w:t>
            </w:r>
          </w:p>
        </w:tc>
        <w:tc>
          <w:tcPr>
            <w:tcW w:w="1562" w:type="dxa"/>
            <w:shd w:val="clear" w:color="auto" w:fill="F8DCCF"/>
            <w:vAlign w:val="center"/>
          </w:tcPr>
          <w:p w14:paraId="5C8F6FEF" w14:textId="77777777" w:rsidR="002E4271" w:rsidRPr="00830D80" w:rsidRDefault="002E4271" w:rsidP="004D1315">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51</w:t>
            </w:r>
          </w:p>
        </w:tc>
        <w:tc>
          <w:tcPr>
            <w:tcW w:w="1559" w:type="dxa"/>
            <w:shd w:val="clear" w:color="auto" w:fill="F8DCCF"/>
            <w:vAlign w:val="center"/>
          </w:tcPr>
          <w:p w14:paraId="05C6059C" w14:textId="77777777" w:rsidR="002E4271" w:rsidRPr="00830D80" w:rsidRDefault="002E4271" w:rsidP="004D1315">
            <w:pPr>
              <w:spacing w:after="80"/>
              <w:jc w:val="right"/>
              <w:rPr>
                <w:rFonts w:asciiTheme="minorHAnsi" w:hAnsiTheme="minorHAnsi" w:cstheme="minorHAnsi"/>
                <w:b/>
                <w:sz w:val="20"/>
                <w:szCs w:val="20"/>
              </w:rPr>
            </w:pPr>
          </w:p>
        </w:tc>
        <w:tc>
          <w:tcPr>
            <w:tcW w:w="1132" w:type="dxa"/>
            <w:shd w:val="clear" w:color="auto" w:fill="F8DCCF"/>
            <w:vAlign w:val="center"/>
          </w:tcPr>
          <w:p w14:paraId="18D1E6B9" w14:textId="77777777" w:rsidR="002E4271" w:rsidRPr="00830D80" w:rsidRDefault="002E4271" w:rsidP="004D1315">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140</w:t>
            </w:r>
          </w:p>
        </w:tc>
      </w:tr>
    </w:tbl>
    <w:p w14:paraId="2CB856BC" w14:textId="6EAAAC4A" w:rsidR="0056530A" w:rsidRPr="00830D80" w:rsidRDefault="0056530A" w:rsidP="001318FE">
      <w:pPr>
        <w:pStyle w:val="BodyText"/>
        <w:rPr>
          <w:rFonts w:asciiTheme="minorHAnsi" w:eastAsiaTheme="majorEastAsia" w:hAnsiTheme="minorHAnsi" w:cstheme="minorHAnsi"/>
          <w:sz w:val="36"/>
        </w:rPr>
      </w:pPr>
      <w:r w:rsidRPr="00830D80">
        <w:rPr>
          <w:rFonts w:asciiTheme="minorHAnsi" w:hAnsiTheme="minorHAnsi" w:cstheme="minorHAnsi"/>
        </w:rPr>
        <w:br w:type="page"/>
      </w:r>
    </w:p>
    <w:p w14:paraId="36E43693" w14:textId="70249932" w:rsidR="00CA4EEB" w:rsidRPr="00830D80" w:rsidRDefault="00CA4EEB" w:rsidP="00885B50">
      <w:pPr>
        <w:pStyle w:val="Heading3"/>
        <w:rPr>
          <w:rFonts w:asciiTheme="minorHAnsi" w:hAnsiTheme="minorHAnsi" w:cstheme="minorHAnsi"/>
        </w:rPr>
      </w:pPr>
      <w:bookmarkStart w:id="65" w:name="_Toc205289723"/>
      <w:r w:rsidRPr="00830D80">
        <w:rPr>
          <w:rFonts w:asciiTheme="minorHAnsi" w:hAnsiTheme="minorHAnsi" w:cstheme="minorHAnsi"/>
        </w:rPr>
        <w:lastRenderedPageBreak/>
        <w:t>Employee statistics – DPAC</w:t>
      </w:r>
      <w:bookmarkEnd w:id="65"/>
    </w:p>
    <w:p w14:paraId="6C0E7BCB" w14:textId="1E753930" w:rsidR="00CA4EEB" w:rsidRPr="00830D80" w:rsidRDefault="00CA4EEB" w:rsidP="001318FE">
      <w:pPr>
        <w:pStyle w:val="Heading4"/>
        <w:rPr>
          <w:rFonts w:asciiTheme="minorHAnsi" w:hAnsiTheme="minorHAnsi" w:cstheme="minorHAnsi"/>
        </w:rPr>
      </w:pPr>
      <w:r w:rsidRPr="00830D80">
        <w:rPr>
          <w:rFonts w:asciiTheme="minorHAnsi" w:hAnsiTheme="minorHAnsi" w:cstheme="minorHAnsi"/>
        </w:rPr>
        <w:t>Gender by employment type</w:t>
      </w:r>
    </w:p>
    <w:p w14:paraId="6A933FE3" w14:textId="61219FDC" w:rsidR="002E4271" w:rsidRPr="00830D80" w:rsidRDefault="002E4271" w:rsidP="00326559">
      <w:pPr>
        <w:pStyle w:val="BodyText"/>
        <w:rPr>
          <w:rFonts w:asciiTheme="minorHAnsi" w:hAnsiTheme="minorHAnsi" w:cstheme="minorHAnsi"/>
        </w:rPr>
      </w:pPr>
      <w:r w:rsidRPr="00830D80">
        <w:rPr>
          <w:rFonts w:asciiTheme="minorHAnsi" w:hAnsiTheme="minorHAnsi" w:cstheme="minorHAnsi"/>
        </w:rPr>
        <w:t>The majority (85 percent) of DPAC employees as at 30 June 2026 were permanent. This has increased slightly from 80 per</w:t>
      </w:r>
      <w:r w:rsidR="00F45666" w:rsidRPr="00830D80">
        <w:rPr>
          <w:rFonts w:asciiTheme="minorHAnsi" w:hAnsiTheme="minorHAnsi" w:cstheme="minorHAnsi"/>
        </w:rPr>
        <w:t xml:space="preserve"> </w:t>
      </w:r>
      <w:r w:rsidRPr="00830D80">
        <w:rPr>
          <w:rFonts w:asciiTheme="minorHAnsi" w:hAnsiTheme="minorHAnsi" w:cstheme="minorHAnsi"/>
        </w:rPr>
        <w:t>cent at 30 June 2025.</w:t>
      </w:r>
    </w:p>
    <w:p w14:paraId="2E06E20D" w14:textId="148B6A68" w:rsidR="002E4271" w:rsidRPr="00830D80" w:rsidRDefault="002E4271" w:rsidP="00326559">
      <w:pPr>
        <w:pStyle w:val="BodyText"/>
        <w:rPr>
          <w:rFonts w:asciiTheme="minorHAnsi" w:hAnsiTheme="minorHAnsi" w:cstheme="minorHAnsi"/>
        </w:rPr>
      </w:pPr>
      <w:r w:rsidRPr="00830D80">
        <w:rPr>
          <w:rFonts w:asciiTheme="minorHAnsi" w:hAnsiTheme="minorHAnsi" w:cstheme="minorHAnsi"/>
        </w:rPr>
        <w:t>The gender profile of the Senior Executive Service (SES) in DPAC was 68 per</w:t>
      </w:r>
      <w:r w:rsidR="006E71F3" w:rsidRPr="00830D80">
        <w:rPr>
          <w:rFonts w:asciiTheme="minorHAnsi" w:hAnsiTheme="minorHAnsi" w:cstheme="minorHAnsi"/>
        </w:rPr>
        <w:t xml:space="preserve"> </w:t>
      </w:r>
      <w:r w:rsidRPr="00830D80">
        <w:rPr>
          <w:rFonts w:asciiTheme="minorHAnsi" w:hAnsiTheme="minorHAnsi" w:cstheme="minorHAnsi"/>
        </w:rPr>
        <w:t>cent female, and 32 per</w:t>
      </w:r>
      <w:r w:rsidR="006E71F3" w:rsidRPr="00830D80">
        <w:rPr>
          <w:rFonts w:asciiTheme="minorHAnsi" w:hAnsiTheme="minorHAnsi" w:cstheme="minorHAnsi"/>
        </w:rPr>
        <w:t xml:space="preserve"> </w:t>
      </w:r>
      <w:r w:rsidRPr="00830D80">
        <w:rPr>
          <w:rFonts w:asciiTheme="minorHAnsi" w:hAnsiTheme="minorHAnsi" w:cstheme="minorHAnsi"/>
        </w:rPr>
        <w:t>cent male.</w:t>
      </w:r>
    </w:p>
    <w:p w14:paraId="7641BE7C" w14:textId="6D49465F" w:rsidR="00CA4EEB" w:rsidRPr="00830D80" w:rsidRDefault="00CA4EEB" w:rsidP="001318FE">
      <w:pPr>
        <w:pStyle w:val="Caption1"/>
        <w:rPr>
          <w:rFonts w:asciiTheme="minorHAnsi" w:hAnsiTheme="minorHAnsi" w:cstheme="minorHAnsi"/>
        </w:rPr>
      </w:pPr>
      <w:r w:rsidRPr="00830D80">
        <w:rPr>
          <w:rFonts w:asciiTheme="minorHAnsi" w:hAnsiTheme="minorHAnsi" w:cstheme="minorHAnsi"/>
          <w:b/>
          <w:bCs/>
        </w:rPr>
        <w:t>Chart 1.1</w:t>
      </w:r>
      <w:r w:rsidRPr="00830D80">
        <w:rPr>
          <w:rFonts w:asciiTheme="minorHAnsi" w:hAnsiTheme="minorHAnsi" w:cstheme="minorHAnsi"/>
        </w:rPr>
        <w:t xml:space="preserve"> – Gender by employment type by paid headcount, 30 June 202</w:t>
      </w:r>
      <w:r w:rsidR="000E3B64" w:rsidRPr="00830D80">
        <w:rPr>
          <w:rFonts w:asciiTheme="minorHAnsi" w:hAnsiTheme="minorHAnsi" w:cstheme="minorHAnsi"/>
        </w:rPr>
        <w:t>6</w:t>
      </w:r>
    </w:p>
    <w:p w14:paraId="7DCC99CE" w14:textId="04347E19" w:rsidR="002E4271" w:rsidRPr="00830D80" w:rsidRDefault="002E4271" w:rsidP="001318FE">
      <w:pPr>
        <w:pStyle w:val="Caption1"/>
        <w:rPr>
          <w:rFonts w:asciiTheme="minorHAnsi" w:hAnsiTheme="minorHAnsi" w:cstheme="minorHAnsi"/>
        </w:rPr>
      </w:pPr>
      <w:r w:rsidRPr="00830D80">
        <w:rPr>
          <w:rFonts w:asciiTheme="minorHAnsi" w:hAnsiTheme="minorHAnsi" w:cstheme="minorHAnsi"/>
          <w:noProof/>
        </w:rPr>
        <w:drawing>
          <wp:inline distT="0" distB="0" distL="0" distR="0" wp14:anchorId="6CD64212" wp14:editId="22DE48DF">
            <wp:extent cx="5619750" cy="3619500"/>
            <wp:effectExtent l="0" t="0" r="0" b="0"/>
            <wp:docPr id="932264220" name="Chart 1">
              <a:extLst xmlns:a="http://schemas.openxmlformats.org/drawingml/2006/main">
                <a:ext uri="{FF2B5EF4-FFF2-40B4-BE49-F238E27FC236}">
                  <a16:creationId xmlns:a16="http://schemas.microsoft.com/office/drawing/2014/main" id="{3C09CD4B-4446-8FF1-A91B-439B4A9E79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3787A6B" w14:textId="5A011C0A" w:rsidR="00885B50" w:rsidRPr="00830D80" w:rsidRDefault="00885B50">
      <w:pPr>
        <w:rPr>
          <w:rFonts w:asciiTheme="minorHAnsi" w:hAnsiTheme="minorHAnsi" w:cstheme="minorHAnsi"/>
          <w:sz w:val="20"/>
          <w:szCs w:val="24"/>
        </w:rPr>
      </w:pPr>
      <w:r w:rsidRPr="00830D80">
        <w:rPr>
          <w:rFonts w:asciiTheme="minorHAnsi" w:hAnsiTheme="minorHAnsi" w:cstheme="minorHAnsi"/>
        </w:rPr>
        <w:br w:type="page"/>
      </w:r>
    </w:p>
    <w:p w14:paraId="248C4AA1" w14:textId="1D06BA25" w:rsidR="00CA4EEB" w:rsidRPr="00830D80" w:rsidRDefault="00CA4EEB" w:rsidP="001318FE">
      <w:pPr>
        <w:pStyle w:val="Heading4"/>
        <w:rPr>
          <w:rFonts w:asciiTheme="minorHAnsi" w:hAnsiTheme="minorHAnsi" w:cstheme="minorHAnsi"/>
        </w:rPr>
      </w:pPr>
      <w:r w:rsidRPr="00830D80">
        <w:rPr>
          <w:rFonts w:asciiTheme="minorHAnsi" w:hAnsiTheme="minorHAnsi" w:cstheme="minorHAnsi"/>
        </w:rPr>
        <w:lastRenderedPageBreak/>
        <w:t>Gender by working arrangements</w:t>
      </w:r>
    </w:p>
    <w:p w14:paraId="4B6FB526" w14:textId="77777777" w:rsidR="002E4271" w:rsidRPr="00830D80" w:rsidRDefault="002E4271" w:rsidP="002E4271">
      <w:pPr>
        <w:pStyle w:val="BodyText"/>
        <w:rPr>
          <w:rFonts w:asciiTheme="minorHAnsi" w:hAnsiTheme="minorHAnsi" w:cstheme="minorHAnsi"/>
        </w:rPr>
      </w:pPr>
      <w:r w:rsidRPr="00830D80">
        <w:rPr>
          <w:rFonts w:asciiTheme="minorHAnsi" w:hAnsiTheme="minorHAnsi" w:cstheme="minorHAnsi"/>
        </w:rPr>
        <w:t>The majority of DPAC employees as at 30 June 2026 were female (70 per cent), with numbers remaining relatively consistent over the past few years.</w:t>
      </w:r>
    </w:p>
    <w:p w14:paraId="6F4415FF" w14:textId="330ABB0B" w:rsidR="00CA4EEB" w:rsidRPr="00830D80" w:rsidRDefault="002E4271" w:rsidP="001318FE">
      <w:pPr>
        <w:pStyle w:val="BodyText"/>
        <w:rPr>
          <w:rFonts w:asciiTheme="minorHAnsi" w:hAnsiTheme="minorHAnsi" w:cstheme="minorHAnsi"/>
        </w:rPr>
      </w:pPr>
      <w:r w:rsidRPr="00830D80">
        <w:rPr>
          <w:rFonts w:asciiTheme="minorHAnsi" w:hAnsiTheme="minorHAnsi" w:cstheme="minorHAnsi"/>
        </w:rPr>
        <w:t>Part-time employment has remained relatively stable at 36 per cent in the year ending 30 June 2026. The majority (83 per cent) of these employees were female.</w:t>
      </w:r>
    </w:p>
    <w:p w14:paraId="03C09BE2" w14:textId="62F89127" w:rsidR="00C11B30" w:rsidRPr="00830D80" w:rsidRDefault="00C11B30" w:rsidP="005E13C9">
      <w:pPr>
        <w:pStyle w:val="Caption1"/>
        <w:rPr>
          <w:rFonts w:asciiTheme="minorHAnsi" w:hAnsiTheme="minorHAnsi" w:cstheme="minorHAnsi"/>
        </w:rPr>
      </w:pPr>
      <w:r w:rsidRPr="00830D80">
        <w:rPr>
          <w:rFonts w:asciiTheme="minorHAnsi" w:hAnsiTheme="minorHAnsi" w:cstheme="minorHAnsi"/>
          <w:b/>
          <w:bCs/>
        </w:rPr>
        <w:t>Chart 1.2</w:t>
      </w:r>
      <w:r w:rsidRPr="00830D80">
        <w:rPr>
          <w:rFonts w:asciiTheme="minorHAnsi" w:hAnsiTheme="minorHAnsi" w:cstheme="minorHAnsi"/>
        </w:rPr>
        <w:t xml:space="preserve"> – Gender by working arrangements by paid headcount, 30 June 2026</w:t>
      </w:r>
    </w:p>
    <w:p w14:paraId="1B2E54C3" w14:textId="71DAFF71" w:rsidR="00885B50" w:rsidRPr="00830D80" w:rsidRDefault="002E4271" w:rsidP="005E13C9">
      <w:pPr>
        <w:pStyle w:val="Caption1"/>
        <w:rPr>
          <w:rFonts w:asciiTheme="minorHAnsi" w:hAnsiTheme="minorHAnsi" w:cstheme="minorHAnsi"/>
        </w:rPr>
      </w:pPr>
      <w:r w:rsidRPr="00830D80">
        <w:rPr>
          <w:rFonts w:asciiTheme="minorHAnsi" w:hAnsiTheme="minorHAnsi" w:cstheme="minorHAnsi"/>
          <w:noProof/>
        </w:rPr>
        <w:drawing>
          <wp:inline distT="0" distB="0" distL="0" distR="0" wp14:anchorId="65A81DA4" wp14:editId="2616BCC1">
            <wp:extent cx="5743575" cy="4057650"/>
            <wp:effectExtent l="0" t="0" r="0" b="0"/>
            <wp:docPr id="1663723540" name="Chart 1">
              <a:extLst xmlns:a="http://schemas.openxmlformats.org/drawingml/2006/main">
                <a:ext uri="{FF2B5EF4-FFF2-40B4-BE49-F238E27FC236}">
                  <a16:creationId xmlns:a16="http://schemas.microsoft.com/office/drawing/2014/main" id="{4F532EB5-86D6-1D94-DBE0-D8E6F988ED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9868417" w14:textId="77777777" w:rsidR="00885B50" w:rsidRPr="00830D80" w:rsidRDefault="00885B50">
      <w:pPr>
        <w:rPr>
          <w:rFonts w:asciiTheme="minorHAnsi" w:hAnsiTheme="minorHAnsi" w:cstheme="minorHAnsi"/>
          <w:sz w:val="20"/>
          <w:szCs w:val="24"/>
        </w:rPr>
      </w:pPr>
      <w:r w:rsidRPr="00830D80">
        <w:rPr>
          <w:rFonts w:asciiTheme="minorHAnsi" w:hAnsiTheme="minorHAnsi" w:cstheme="minorHAnsi"/>
        </w:rPr>
        <w:br w:type="page"/>
      </w:r>
    </w:p>
    <w:p w14:paraId="18075FF9" w14:textId="4E7F4681" w:rsidR="00CA4EEB" w:rsidRPr="00830D80" w:rsidRDefault="00CA4EEB" w:rsidP="001318FE">
      <w:pPr>
        <w:pStyle w:val="Heading4"/>
        <w:rPr>
          <w:rFonts w:asciiTheme="minorHAnsi" w:hAnsiTheme="minorHAnsi" w:cstheme="minorHAnsi"/>
        </w:rPr>
      </w:pPr>
      <w:r w:rsidRPr="00830D80">
        <w:rPr>
          <w:rFonts w:asciiTheme="minorHAnsi" w:hAnsiTheme="minorHAnsi" w:cstheme="minorHAnsi"/>
        </w:rPr>
        <w:lastRenderedPageBreak/>
        <w:t>Gender by salary classification</w:t>
      </w:r>
    </w:p>
    <w:p w14:paraId="2F5DB298" w14:textId="026DCF16" w:rsidR="002E4271" w:rsidRPr="00830D80" w:rsidRDefault="002E4271" w:rsidP="002E4271">
      <w:pPr>
        <w:pStyle w:val="BodyText"/>
        <w:rPr>
          <w:rFonts w:asciiTheme="minorHAnsi" w:hAnsiTheme="minorHAnsi" w:cstheme="minorHAnsi"/>
        </w:rPr>
      </w:pPr>
      <w:r w:rsidRPr="00830D80">
        <w:rPr>
          <w:rFonts w:asciiTheme="minorHAnsi" w:hAnsiTheme="minorHAnsi" w:cstheme="minorHAnsi"/>
        </w:rPr>
        <w:t>The largest group of employees within the department are classified at Band 3 (29 per cent). This is mainly due to the number of Band 3 customer service roles within Service Tasmania</w:t>
      </w:r>
      <w:r w:rsidR="003A3FFB" w:rsidRPr="00830D80">
        <w:rPr>
          <w:rFonts w:asciiTheme="minorHAnsi" w:hAnsiTheme="minorHAnsi" w:cstheme="minorHAnsi"/>
        </w:rPr>
        <w:t xml:space="preserve"> (</w:t>
      </w:r>
      <w:r w:rsidRPr="00830D80">
        <w:rPr>
          <w:rFonts w:asciiTheme="minorHAnsi" w:hAnsiTheme="minorHAnsi" w:cstheme="minorHAnsi"/>
        </w:rPr>
        <w:t>81 per cent of all Band 3 positions</w:t>
      </w:r>
      <w:r w:rsidR="003A3FFB" w:rsidRPr="00830D80">
        <w:rPr>
          <w:rFonts w:asciiTheme="minorHAnsi" w:hAnsiTheme="minorHAnsi" w:cstheme="minorHAnsi"/>
        </w:rPr>
        <w:t>)</w:t>
      </w:r>
      <w:r w:rsidRPr="00830D80">
        <w:rPr>
          <w:rFonts w:asciiTheme="minorHAnsi" w:hAnsiTheme="minorHAnsi" w:cstheme="minorHAnsi"/>
        </w:rPr>
        <w:t>. Females occupy most Band 3 roles (85 per cent) within the agency.</w:t>
      </w:r>
    </w:p>
    <w:p w14:paraId="1BA88EBF" w14:textId="1273A58D" w:rsidR="00CA4EEB" w:rsidRPr="00830D80" w:rsidRDefault="002E4271" w:rsidP="001318FE">
      <w:pPr>
        <w:pStyle w:val="BodyText"/>
        <w:rPr>
          <w:rFonts w:asciiTheme="minorHAnsi" w:hAnsiTheme="minorHAnsi" w:cstheme="minorHAnsi"/>
        </w:rPr>
      </w:pPr>
      <w:r w:rsidRPr="00830D80">
        <w:rPr>
          <w:rFonts w:asciiTheme="minorHAnsi" w:hAnsiTheme="minorHAnsi" w:cstheme="minorHAnsi"/>
        </w:rPr>
        <w:t>The average full-time salary for females was $115,372, compared to $123,010 for males at 30 June 2026.</w:t>
      </w:r>
    </w:p>
    <w:p w14:paraId="73A5B8DD" w14:textId="08277E15" w:rsidR="00CA4EEB" w:rsidRPr="00830D80" w:rsidRDefault="00CA4EEB" w:rsidP="005E13C9">
      <w:pPr>
        <w:pStyle w:val="Caption1"/>
        <w:rPr>
          <w:rFonts w:asciiTheme="minorHAnsi" w:hAnsiTheme="minorHAnsi" w:cstheme="minorHAnsi"/>
        </w:rPr>
      </w:pPr>
      <w:r w:rsidRPr="00830D80">
        <w:rPr>
          <w:rFonts w:asciiTheme="minorHAnsi" w:hAnsiTheme="minorHAnsi" w:cstheme="minorHAnsi"/>
          <w:b/>
          <w:bCs/>
        </w:rPr>
        <w:t>Chart 1.3</w:t>
      </w:r>
      <w:r w:rsidRPr="00830D80">
        <w:rPr>
          <w:rFonts w:asciiTheme="minorHAnsi" w:hAnsiTheme="minorHAnsi" w:cstheme="minorHAnsi"/>
        </w:rPr>
        <w:t xml:space="preserve"> – Gender by salary classification by paid headcount, 30 June 202</w:t>
      </w:r>
      <w:r w:rsidR="005E13C9" w:rsidRPr="00830D80">
        <w:rPr>
          <w:rFonts w:asciiTheme="minorHAnsi" w:hAnsiTheme="minorHAnsi" w:cstheme="minorHAnsi"/>
        </w:rPr>
        <w:t>6</w:t>
      </w:r>
    </w:p>
    <w:p w14:paraId="124ACD1D" w14:textId="61ACA095" w:rsidR="00885B50" w:rsidRPr="00830D80" w:rsidRDefault="00134280" w:rsidP="005E13C9">
      <w:pPr>
        <w:pStyle w:val="Caption1"/>
        <w:rPr>
          <w:rFonts w:asciiTheme="minorHAnsi" w:hAnsiTheme="minorHAnsi" w:cstheme="minorHAnsi"/>
        </w:rPr>
      </w:pPr>
      <w:r w:rsidRPr="00830D80">
        <w:rPr>
          <w:rFonts w:asciiTheme="minorHAnsi" w:hAnsiTheme="minorHAnsi" w:cstheme="minorHAnsi"/>
          <w:noProof/>
        </w:rPr>
        <w:drawing>
          <wp:inline distT="0" distB="0" distL="0" distR="0" wp14:anchorId="4C02CD53" wp14:editId="210C2CDA">
            <wp:extent cx="5759450" cy="3674454"/>
            <wp:effectExtent l="0" t="0" r="0" b="2540"/>
            <wp:docPr id="1252709593" name="Chart 1">
              <a:extLst xmlns:a="http://schemas.openxmlformats.org/drawingml/2006/main">
                <a:ext uri="{FF2B5EF4-FFF2-40B4-BE49-F238E27FC236}">
                  <a16:creationId xmlns:a16="http://schemas.microsoft.com/office/drawing/2014/main" id="{16CC5F2A-EB36-1502-E268-38A55B545A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699547D" w14:textId="77777777" w:rsidR="00885B50" w:rsidRPr="00830D80" w:rsidRDefault="00885B50">
      <w:pPr>
        <w:rPr>
          <w:rFonts w:asciiTheme="minorHAnsi" w:hAnsiTheme="minorHAnsi" w:cstheme="minorHAnsi"/>
          <w:sz w:val="20"/>
          <w:szCs w:val="24"/>
        </w:rPr>
      </w:pPr>
      <w:r w:rsidRPr="00830D80">
        <w:rPr>
          <w:rFonts w:asciiTheme="minorHAnsi" w:hAnsiTheme="minorHAnsi" w:cstheme="minorHAnsi"/>
        </w:rPr>
        <w:br w:type="page"/>
      </w:r>
    </w:p>
    <w:p w14:paraId="2575EB0D" w14:textId="3C7E3F4D" w:rsidR="00CA4EEB" w:rsidRPr="00830D80" w:rsidRDefault="00CA4EEB" w:rsidP="001318FE">
      <w:pPr>
        <w:pStyle w:val="Heading4"/>
        <w:rPr>
          <w:rFonts w:asciiTheme="minorHAnsi" w:hAnsiTheme="minorHAnsi" w:cstheme="minorHAnsi"/>
        </w:rPr>
      </w:pPr>
      <w:r w:rsidRPr="00830D80">
        <w:rPr>
          <w:rFonts w:asciiTheme="minorHAnsi" w:hAnsiTheme="minorHAnsi" w:cstheme="minorHAnsi"/>
        </w:rPr>
        <w:lastRenderedPageBreak/>
        <w:t>Gender by age</w:t>
      </w:r>
    </w:p>
    <w:p w14:paraId="1BEB67FC" w14:textId="7146FF5A" w:rsidR="00917307" w:rsidRPr="00830D80" w:rsidRDefault="00134280" w:rsidP="003D06CB">
      <w:pPr>
        <w:pStyle w:val="BodyText"/>
        <w:rPr>
          <w:rFonts w:asciiTheme="minorHAnsi" w:hAnsiTheme="minorHAnsi" w:cstheme="minorHAnsi"/>
        </w:rPr>
      </w:pPr>
      <w:r w:rsidRPr="00830D80">
        <w:rPr>
          <w:rFonts w:asciiTheme="minorHAnsi" w:hAnsiTheme="minorHAnsi" w:cstheme="minorHAnsi"/>
        </w:rPr>
        <w:t>The predominant age group for both females and males was 45-49, with 17 per cent of employees falling within this age range. Overall, 73 per cent of all employees were within the 35-59 age profile, which has remained relatively stable since 30 June 2025.</w:t>
      </w:r>
    </w:p>
    <w:p w14:paraId="2BBF860D" w14:textId="5B18B7FC" w:rsidR="005E13C9" w:rsidRPr="00830D80" w:rsidRDefault="00CA4EEB" w:rsidP="005E13C9">
      <w:pPr>
        <w:pStyle w:val="Caption1"/>
        <w:rPr>
          <w:rFonts w:asciiTheme="minorHAnsi" w:hAnsiTheme="minorHAnsi" w:cstheme="minorHAnsi"/>
        </w:rPr>
      </w:pPr>
      <w:r w:rsidRPr="00830D80">
        <w:rPr>
          <w:rFonts w:asciiTheme="minorHAnsi" w:hAnsiTheme="minorHAnsi" w:cstheme="minorHAnsi"/>
          <w:b/>
          <w:bCs/>
        </w:rPr>
        <w:t>Chart 1.4</w:t>
      </w:r>
      <w:r w:rsidRPr="00830D80">
        <w:rPr>
          <w:rFonts w:asciiTheme="minorHAnsi" w:hAnsiTheme="minorHAnsi" w:cstheme="minorHAnsi"/>
        </w:rPr>
        <w:t xml:space="preserve"> – Gender by Australian Bureau of Statistics age group by paid headcount, 30 June 202</w:t>
      </w:r>
      <w:r w:rsidR="005E13C9" w:rsidRPr="00830D80">
        <w:rPr>
          <w:rFonts w:asciiTheme="minorHAnsi" w:hAnsiTheme="minorHAnsi" w:cstheme="minorHAnsi"/>
        </w:rPr>
        <w:t>6</w:t>
      </w:r>
    </w:p>
    <w:p w14:paraId="4DB4521F" w14:textId="304E026F" w:rsidR="00885B50" w:rsidRPr="00830D80" w:rsidRDefault="00134280" w:rsidP="005E13C9">
      <w:pPr>
        <w:pStyle w:val="Caption1"/>
        <w:rPr>
          <w:rFonts w:asciiTheme="minorHAnsi" w:hAnsiTheme="minorHAnsi" w:cstheme="minorHAnsi"/>
          <w:color w:val="003858"/>
          <w:kern w:val="0"/>
          <w:sz w:val="32"/>
          <w:szCs w:val="32"/>
        </w:rPr>
      </w:pPr>
      <w:r w:rsidRPr="00830D80">
        <w:rPr>
          <w:rFonts w:asciiTheme="minorHAnsi" w:hAnsiTheme="minorHAnsi" w:cstheme="minorHAnsi"/>
          <w:noProof/>
        </w:rPr>
        <w:drawing>
          <wp:inline distT="0" distB="0" distL="0" distR="0" wp14:anchorId="1DB372E6" wp14:editId="66A672CD">
            <wp:extent cx="5734050" cy="4257675"/>
            <wp:effectExtent l="0" t="0" r="0" b="0"/>
            <wp:docPr id="1155452977" name="Chart 1">
              <a:extLst xmlns:a="http://schemas.openxmlformats.org/drawingml/2006/main">
                <a:ext uri="{FF2B5EF4-FFF2-40B4-BE49-F238E27FC236}">
                  <a16:creationId xmlns:a16="http://schemas.microsoft.com/office/drawing/2014/main" id="{01003111-2FC5-1470-6072-D241D31DE8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BC01AAA" w14:textId="77777777" w:rsidR="00885B50" w:rsidRPr="00830D80" w:rsidRDefault="00885B50">
      <w:pPr>
        <w:rPr>
          <w:rFonts w:asciiTheme="minorHAnsi" w:hAnsiTheme="minorHAnsi" w:cstheme="minorHAnsi"/>
          <w:color w:val="003858"/>
          <w:kern w:val="0"/>
          <w:sz w:val="32"/>
          <w:szCs w:val="32"/>
        </w:rPr>
      </w:pPr>
      <w:r w:rsidRPr="00830D80">
        <w:rPr>
          <w:rFonts w:asciiTheme="minorHAnsi" w:hAnsiTheme="minorHAnsi" w:cstheme="minorHAnsi"/>
          <w:color w:val="003858"/>
          <w:kern w:val="0"/>
          <w:sz w:val="32"/>
          <w:szCs w:val="32"/>
        </w:rPr>
        <w:br w:type="page"/>
      </w:r>
    </w:p>
    <w:p w14:paraId="1B8DB688" w14:textId="20068CB2" w:rsidR="00447F74" w:rsidRPr="00830D80" w:rsidRDefault="00447F74" w:rsidP="00240AFC">
      <w:pPr>
        <w:pStyle w:val="Heading3"/>
        <w:rPr>
          <w:rFonts w:asciiTheme="minorHAnsi" w:hAnsiTheme="minorHAnsi" w:cstheme="minorHAnsi"/>
        </w:rPr>
      </w:pPr>
      <w:bookmarkStart w:id="66" w:name="_Toc205289724"/>
      <w:r w:rsidRPr="00830D80">
        <w:rPr>
          <w:rFonts w:asciiTheme="minorHAnsi" w:hAnsiTheme="minorHAnsi" w:cstheme="minorHAnsi"/>
        </w:rPr>
        <w:lastRenderedPageBreak/>
        <w:t>Staffing information for Ministerial and Parliamentary S</w:t>
      </w:r>
      <w:r w:rsidR="0058162F" w:rsidRPr="00830D80">
        <w:rPr>
          <w:rFonts w:asciiTheme="minorHAnsi" w:hAnsiTheme="minorHAnsi" w:cstheme="minorHAnsi"/>
        </w:rPr>
        <w:t>ervices</w:t>
      </w:r>
      <w:r w:rsidRPr="00830D80">
        <w:rPr>
          <w:rFonts w:asciiTheme="minorHAnsi" w:hAnsiTheme="minorHAnsi" w:cstheme="minorHAnsi"/>
        </w:rPr>
        <w:t xml:space="preserve"> (MPS)</w:t>
      </w:r>
      <w:bookmarkEnd w:id="66"/>
    </w:p>
    <w:p w14:paraId="4A733DA4" w14:textId="7BCD8664" w:rsidR="00266F0E" w:rsidRPr="00830D80" w:rsidRDefault="00266F0E" w:rsidP="00240AFC">
      <w:pPr>
        <w:pStyle w:val="Heading4"/>
        <w:rPr>
          <w:rFonts w:asciiTheme="minorHAnsi" w:hAnsiTheme="minorHAnsi" w:cstheme="minorHAnsi"/>
        </w:rPr>
      </w:pPr>
      <w:r w:rsidRPr="00830D80">
        <w:rPr>
          <w:rFonts w:asciiTheme="minorHAnsi" w:hAnsiTheme="minorHAnsi" w:cstheme="minorHAnsi"/>
        </w:rPr>
        <w:t>Staff movements – MPS</w:t>
      </w:r>
    </w:p>
    <w:p w14:paraId="42109A2A" w14:textId="0A1F8326" w:rsidR="00266F0E" w:rsidRPr="00830D80" w:rsidRDefault="00266F0E" w:rsidP="001318FE">
      <w:pPr>
        <w:pStyle w:val="Caption1"/>
        <w:rPr>
          <w:rFonts w:asciiTheme="minorHAnsi" w:hAnsiTheme="minorHAnsi" w:cstheme="minorHAnsi"/>
        </w:rPr>
      </w:pPr>
      <w:r w:rsidRPr="00830D80">
        <w:rPr>
          <w:rFonts w:asciiTheme="minorHAnsi" w:hAnsiTheme="minorHAnsi" w:cstheme="minorHAnsi"/>
          <w:b/>
          <w:bCs/>
        </w:rPr>
        <w:t>Table 1.3</w:t>
      </w:r>
      <w:r w:rsidR="00FE505D" w:rsidRPr="00830D80">
        <w:rPr>
          <w:rFonts w:asciiTheme="minorHAnsi" w:hAnsiTheme="minorHAnsi" w:cstheme="minorHAnsi"/>
        </w:rPr>
        <w:t xml:space="preserve"> </w:t>
      </w:r>
      <w:r w:rsidRPr="00830D80">
        <w:rPr>
          <w:rFonts w:asciiTheme="minorHAnsi" w:hAnsiTheme="minorHAnsi" w:cstheme="minorHAnsi"/>
        </w:rPr>
        <w:t xml:space="preserve">Staff </w:t>
      </w:r>
      <w:r w:rsidR="001677E0" w:rsidRPr="00830D80">
        <w:rPr>
          <w:rFonts w:asciiTheme="minorHAnsi" w:hAnsiTheme="minorHAnsi" w:cstheme="minorHAnsi"/>
        </w:rPr>
        <w:t>m</w:t>
      </w:r>
      <w:r w:rsidRPr="00830D80">
        <w:rPr>
          <w:rFonts w:asciiTheme="minorHAnsi" w:hAnsiTheme="minorHAnsi" w:cstheme="minorHAnsi"/>
        </w:rPr>
        <w:t>ovements – MPS 202</w:t>
      </w:r>
      <w:r w:rsidR="005E13C9" w:rsidRPr="00830D80">
        <w:rPr>
          <w:rFonts w:asciiTheme="minorHAnsi" w:hAnsiTheme="minorHAnsi" w:cstheme="minorHAnsi"/>
        </w:rPr>
        <w:t>5</w:t>
      </w:r>
      <w:r w:rsidRPr="00830D80">
        <w:rPr>
          <w:rFonts w:asciiTheme="minorHAnsi" w:hAnsiTheme="minorHAnsi" w:cstheme="minorHAnsi"/>
        </w:rPr>
        <w:t>-2</w:t>
      </w:r>
      <w:r w:rsidR="005E13C9" w:rsidRPr="00830D80">
        <w:rPr>
          <w:rFonts w:asciiTheme="minorHAnsi" w:hAnsiTheme="minorHAnsi" w:cstheme="minorHAnsi"/>
        </w:rPr>
        <w:t>6</w:t>
      </w:r>
    </w:p>
    <w:tbl>
      <w:tblPr>
        <w:tblStyle w:val="PlainTable22"/>
        <w:tblW w:w="9639" w:type="dxa"/>
        <w:tblLook w:val="0420" w:firstRow="1" w:lastRow="0" w:firstColumn="0" w:lastColumn="0" w:noHBand="0" w:noVBand="1"/>
      </w:tblPr>
      <w:tblGrid>
        <w:gridCol w:w="3991"/>
        <w:gridCol w:w="1526"/>
        <w:gridCol w:w="976"/>
        <w:gridCol w:w="1406"/>
        <w:gridCol w:w="1740"/>
      </w:tblGrid>
      <w:tr w:rsidR="00134280" w:rsidRPr="00830D80" w14:paraId="03938075" w14:textId="77777777" w:rsidTr="00095A4B">
        <w:trPr>
          <w:cnfStyle w:val="100000000000" w:firstRow="1" w:lastRow="0" w:firstColumn="0" w:lastColumn="0" w:oddVBand="0" w:evenVBand="0" w:oddHBand="0" w:evenHBand="0" w:firstRowFirstColumn="0" w:firstRowLastColumn="0" w:lastRowFirstColumn="0" w:lastRowLastColumn="0"/>
          <w:trHeight w:val="567"/>
        </w:trPr>
        <w:tc>
          <w:tcPr>
            <w:tcW w:w="3991" w:type="dxa"/>
            <w:shd w:val="clear" w:color="auto" w:fill="A4BBD5"/>
            <w:vAlign w:val="center"/>
          </w:tcPr>
          <w:p w14:paraId="6EEE92AF" w14:textId="77777777" w:rsidR="00134280" w:rsidRPr="00830D80" w:rsidRDefault="00134280" w:rsidP="00095A4B">
            <w:pPr>
              <w:spacing w:after="80"/>
              <w:rPr>
                <w:rFonts w:asciiTheme="minorHAnsi" w:hAnsiTheme="minorHAnsi" w:cstheme="minorHAnsi"/>
                <w:sz w:val="20"/>
                <w:szCs w:val="20"/>
              </w:rPr>
            </w:pPr>
          </w:p>
        </w:tc>
        <w:tc>
          <w:tcPr>
            <w:tcW w:w="1526" w:type="dxa"/>
            <w:shd w:val="clear" w:color="auto" w:fill="A4BBD5"/>
            <w:vAlign w:val="center"/>
          </w:tcPr>
          <w:p w14:paraId="517E2E46" w14:textId="77777777" w:rsidR="00134280" w:rsidRPr="00830D80" w:rsidRDefault="00134280" w:rsidP="004D1315">
            <w:pPr>
              <w:spacing w:after="80"/>
              <w:jc w:val="right"/>
              <w:rPr>
                <w:rFonts w:asciiTheme="minorHAnsi" w:hAnsiTheme="minorHAnsi" w:cstheme="minorHAnsi"/>
                <w:sz w:val="20"/>
                <w:szCs w:val="20"/>
              </w:rPr>
            </w:pPr>
            <w:r w:rsidRPr="00830D80">
              <w:rPr>
                <w:rFonts w:asciiTheme="minorHAnsi" w:hAnsiTheme="minorHAnsi" w:cstheme="minorHAnsi"/>
                <w:sz w:val="20"/>
                <w:szCs w:val="20"/>
              </w:rPr>
              <w:t>Female</w:t>
            </w:r>
          </w:p>
        </w:tc>
        <w:tc>
          <w:tcPr>
            <w:tcW w:w="976" w:type="dxa"/>
            <w:shd w:val="clear" w:color="auto" w:fill="A4BBD5"/>
            <w:vAlign w:val="center"/>
          </w:tcPr>
          <w:p w14:paraId="70C21728" w14:textId="77777777" w:rsidR="00134280" w:rsidRPr="00830D80" w:rsidRDefault="00134280" w:rsidP="004D1315">
            <w:pPr>
              <w:spacing w:after="80"/>
              <w:jc w:val="right"/>
              <w:rPr>
                <w:rFonts w:asciiTheme="minorHAnsi" w:hAnsiTheme="minorHAnsi" w:cstheme="minorHAnsi"/>
                <w:sz w:val="20"/>
                <w:szCs w:val="20"/>
              </w:rPr>
            </w:pPr>
            <w:r w:rsidRPr="00830D80">
              <w:rPr>
                <w:rFonts w:asciiTheme="minorHAnsi" w:hAnsiTheme="minorHAnsi" w:cstheme="minorHAnsi"/>
                <w:sz w:val="20"/>
                <w:szCs w:val="20"/>
              </w:rPr>
              <w:t>Male</w:t>
            </w:r>
          </w:p>
        </w:tc>
        <w:tc>
          <w:tcPr>
            <w:tcW w:w="1406" w:type="dxa"/>
            <w:shd w:val="clear" w:color="auto" w:fill="A4BBD5"/>
            <w:vAlign w:val="center"/>
          </w:tcPr>
          <w:p w14:paraId="60FF50AA" w14:textId="77777777" w:rsidR="00134280" w:rsidRPr="00830D80" w:rsidRDefault="00134280" w:rsidP="004D1315">
            <w:pPr>
              <w:spacing w:after="80"/>
              <w:jc w:val="right"/>
              <w:rPr>
                <w:rFonts w:asciiTheme="minorHAnsi" w:hAnsiTheme="minorHAnsi" w:cstheme="minorHAnsi"/>
                <w:sz w:val="20"/>
                <w:szCs w:val="20"/>
              </w:rPr>
            </w:pPr>
            <w:r w:rsidRPr="00830D80">
              <w:rPr>
                <w:rFonts w:asciiTheme="minorHAnsi" w:hAnsiTheme="minorHAnsi" w:cstheme="minorHAnsi"/>
                <w:sz w:val="20"/>
                <w:szCs w:val="20"/>
              </w:rPr>
              <w:t>Undisclosed</w:t>
            </w:r>
          </w:p>
        </w:tc>
        <w:tc>
          <w:tcPr>
            <w:tcW w:w="1740" w:type="dxa"/>
            <w:shd w:val="clear" w:color="auto" w:fill="A4BBD5"/>
            <w:vAlign w:val="center"/>
          </w:tcPr>
          <w:p w14:paraId="3DC682C4" w14:textId="77777777" w:rsidR="00134280" w:rsidRPr="00830D80" w:rsidRDefault="00134280" w:rsidP="004D1315">
            <w:pPr>
              <w:spacing w:after="80"/>
              <w:jc w:val="right"/>
              <w:rPr>
                <w:rFonts w:asciiTheme="minorHAnsi" w:hAnsiTheme="minorHAnsi" w:cstheme="minorHAnsi"/>
                <w:sz w:val="20"/>
                <w:szCs w:val="20"/>
              </w:rPr>
            </w:pPr>
            <w:r w:rsidRPr="00830D80">
              <w:rPr>
                <w:rFonts w:asciiTheme="minorHAnsi" w:hAnsiTheme="minorHAnsi" w:cstheme="minorHAnsi"/>
                <w:sz w:val="20"/>
                <w:szCs w:val="20"/>
              </w:rPr>
              <w:t>Total</w:t>
            </w:r>
          </w:p>
        </w:tc>
      </w:tr>
      <w:tr w:rsidR="00134280" w:rsidRPr="00830D80" w14:paraId="27FA09F1" w14:textId="77777777" w:rsidTr="00095A4B">
        <w:trPr>
          <w:cnfStyle w:val="000000100000" w:firstRow="0" w:lastRow="0" w:firstColumn="0" w:lastColumn="0" w:oddVBand="0" w:evenVBand="0" w:oddHBand="1" w:evenHBand="0" w:firstRowFirstColumn="0" w:firstRowLastColumn="0" w:lastRowFirstColumn="0" w:lastRowLastColumn="0"/>
          <w:trHeight w:val="567"/>
        </w:trPr>
        <w:tc>
          <w:tcPr>
            <w:tcW w:w="9639" w:type="dxa"/>
            <w:gridSpan w:val="5"/>
            <w:shd w:val="clear" w:color="auto" w:fill="ECF1F6"/>
            <w:vAlign w:val="center"/>
          </w:tcPr>
          <w:p w14:paraId="4CB3C785" w14:textId="77777777" w:rsidR="00134280" w:rsidRPr="00830D80" w:rsidRDefault="00134280" w:rsidP="004D1315">
            <w:pPr>
              <w:spacing w:after="80"/>
              <w:rPr>
                <w:rFonts w:asciiTheme="minorHAnsi" w:hAnsiTheme="minorHAnsi" w:cstheme="minorHAnsi"/>
                <w:b/>
                <w:sz w:val="20"/>
                <w:szCs w:val="20"/>
              </w:rPr>
            </w:pPr>
            <w:r w:rsidRPr="00830D80">
              <w:rPr>
                <w:rFonts w:asciiTheme="minorHAnsi" w:hAnsiTheme="minorHAnsi" w:cstheme="minorHAnsi"/>
                <w:b/>
                <w:sz w:val="20"/>
                <w:szCs w:val="20"/>
              </w:rPr>
              <w:t>Commencements</w:t>
            </w:r>
          </w:p>
        </w:tc>
      </w:tr>
      <w:tr w:rsidR="00134280" w:rsidRPr="00830D80" w14:paraId="61E57E0B" w14:textId="77777777" w:rsidTr="00095A4B">
        <w:trPr>
          <w:trHeight w:val="567"/>
        </w:trPr>
        <w:tc>
          <w:tcPr>
            <w:tcW w:w="3991" w:type="dxa"/>
            <w:vAlign w:val="center"/>
          </w:tcPr>
          <w:p w14:paraId="3E5C271C" w14:textId="77777777" w:rsidR="00134280" w:rsidRPr="00830D80" w:rsidRDefault="00134280"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Crown prerogative appointments</w:t>
            </w:r>
          </w:p>
        </w:tc>
        <w:tc>
          <w:tcPr>
            <w:tcW w:w="1526" w:type="dxa"/>
            <w:vAlign w:val="center"/>
          </w:tcPr>
          <w:p w14:paraId="70553EBA" w14:textId="77777777" w:rsidR="00134280" w:rsidRPr="00830D80" w:rsidRDefault="00134280"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47</w:t>
            </w:r>
          </w:p>
        </w:tc>
        <w:tc>
          <w:tcPr>
            <w:tcW w:w="976" w:type="dxa"/>
            <w:vAlign w:val="center"/>
          </w:tcPr>
          <w:p w14:paraId="11545272" w14:textId="77777777" w:rsidR="00134280" w:rsidRPr="00830D80" w:rsidRDefault="00134280"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30</w:t>
            </w:r>
          </w:p>
        </w:tc>
        <w:tc>
          <w:tcPr>
            <w:tcW w:w="1406" w:type="dxa"/>
            <w:vAlign w:val="center"/>
          </w:tcPr>
          <w:p w14:paraId="6AEB900A" w14:textId="77777777" w:rsidR="00134280" w:rsidRPr="00830D80" w:rsidRDefault="00134280" w:rsidP="004D1315">
            <w:pPr>
              <w:spacing w:after="80"/>
              <w:jc w:val="right"/>
              <w:rPr>
                <w:rFonts w:asciiTheme="minorHAnsi" w:hAnsiTheme="minorHAnsi" w:cstheme="minorHAnsi"/>
                <w:bCs/>
                <w:sz w:val="20"/>
                <w:szCs w:val="20"/>
              </w:rPr>
            </w:pPr>
          </w:p>
        </w:tc>
        <w:tc>
          <w:tcPr>
            <w:tcW w:w="1740" w:type="dxa"/>
            <w:vAlign w:val="center"/>
          </w:tcPr>
          <w:p w14:paraId="6A01CB69" w14:textId="77777777" w:rsidR="00134280" w:rsidRPr="00830D80" w:rsidRDefault="00134280"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77</w:t>
            </w:r>
          </w:p>
        </w:tc>
      </w:tr>
      <w:tr w:rsidR="00134280" w:rsidRPr="00830D80" w14:paraId="7F9C697E" w14:textId="77777777" w:rsidTr="00095A4B">
        <w:trPr>
          <w:cnfStyle w:val="000000100000" w:firstRow="0" w:lastRow="0" w:firstColumn="0" w:lastColumn="0" w:oddVBand="0" w:evenVBand="0" w:oddHBand="1" w:evenHBand="0" w:firstRowFirstColumn="0" w:firstRowLastColumn="0" w:lastRowFirstColumn="0" w:lastRowLastColumn="0"/>
          <w:trHeight w:val="567"/>
        </w:trPr>
        <w:tc>
          <w:tcPr>
            <w:tcW w:w="3991" w:type="dxa"/>
            <w:vAlign w:val="center"/>
          </w:tcPr>
          <w:p w14:paraId="3C215259" w14:textId="77777777" w:rsidR="00134280" w:rsidRPr="00830D80" w:rsidRDefault="00134280" w:rsidP="00095A4B">
            <w:pPr>
              <w:spacing w:after="80"/>
              <w:rPr>
                <w:rFonts w:asciiTheme="minorHAnsi" w:hAnsiTheme="minorHAnsi" w:cstheme="minorHAnsi"/>
                <w:bCs/>
                <w:sz w:val="20"/>
                <w:szCs w:val="20"/>
                <w:vertAlign w:val="superscript"/>
              </w:rPr>
            </w:pPr>
            <w:r w:rsidRPr="00830D80">
              <w:rPr>
                <w:rFonts w:asciiTheme="minorHAnsi" w:hAnsiTheme="minorHAnsi" w:cstheme="minorHAnsi"/>
                <w:bCs/>
                <w:sz w:val="20"/>
                <w:szCs w:val="20"/>
              </w:rPr>
              <w:t>Fixed Term (including casuals)</w:t>
            </w:r>
          </w:p>
        </w:tc>
        <w:tc>
          <w:tcPr>
            <w:tcW w:w="1526" w:type="dxa"/>
            <w:vAlign w:val="center"/>
          </w:tcPr>
          <w:p w14:paraId="6560FED1" w14:textId="77777777" w:rsidR="00134280" w:rsidRPr="00830D80" w:rsidRDefault="00134280" w:rsidP="004D1315">
            <w:pPr>
              <w:spacing w:after="80"/>
              <w:jc w:val="right"/>
              <w:rPr>
                <w:rFonts w:asciiTheme="minorHAnsi" w:hAnsiTheme="minorHAnsi" w:cstheme="minorHAnsi"/>
                <w:bCs/>
                <w:sz w:val="20"/>
                <w:szCs w:val="20"/>
              </w:rPr>
            </w:pPr>
          </w:p>
        </w:tc>
        <w:tc>
          <w:tcPr>
            <w:tcW w:w="976" w:type="dxa"/>
            <w:vAlign w:val="center"/>
          </w:tcPr>
          <w:p w14:paraId="551C73A3" w14:textId="77777777" w:rsidR="00134280" w:rsidRPr="00830D80" w:rsidRDefault="00134280"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5</w:t>
            </w:r>
          </w:p>
        </w:tc>
        <w:tc>
          <w:tcPr>
            <w:tcW w:w="1406" w:type="dxa"/>
            <w:vAlign w:val="center"/>
          </w:tcPr>
          <w:p w14:paraId="3F8D1AA4" w14:textId="77777777" w:rsidR="00134280" w:rsidRPr="00830D80" w:rsidRDefault="00134280" w:rsidP="004D1315">
            <w:pPr>
              <w:spacing w:after="80"/>
              <w:jc w:val="right"/>
              <w:rPr>
                <w:rFonts w:asciiTheme="minorHAnsi" w:hAnsiTheme="minorHAnsi" w:cstheme="minorHAnsi"/>
                <w:bCs/>
                <w:sz w:val="20"/>
                <w:szCs w:val="20"/>
              </w:rPr>
            </w:pPr>
          </w:p>
        </w:tc>
        <w:tc>
          <w:tcPr>
            <w:tcW w:w="1740" w:type="dxa"/>
            <w:vAlign w:val="center"/>
          </w:tcPr>
          <w:p w14:paraId="2343EB08" w14:textId="77777777" w:rsidR="00134280" w:rsidRPr="00830D80" w:rsidRDefault="00134280"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5</w:t>
            </w:r>
          </w:p>
        </w:tc>
      </w:tr>
      <w:tr w:rsidR="00134280" w:rsidRPr="00830D80" w14:paraId="7B713943" w14:textId="77777777" w:rsidTr="00095A4B">
        <w:trPr>
          <w:trHeight w:val="567"/>
        </w:trPr>
        <w:tc>
          <w:tcPr>
            <w:tcW w:w="3991" w:type="dxa"/>
            <w:vAlign w:val="center"/>
          </w:tcPr>
          <w:p w14:paraId="2E8813F1" w14:textId="77777777" w:rsidR="00134280" w:rsidRPr="00830D80" w:rsidRDefault="00134280"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Secondment arrangements</w:t>
            </w:r>
          </w:p>
        </w:tc>
        <w:tc>
          <w:tcPr>
            <w:tcW w:w="1526" w:type="dxa"/>
            <w:vAlign w:val="center"/>
          </w:tcPr>
          <w:p w14:paraId="3571C01F" w14:textId="77777777" w:rsidR="00134280" w:rsidRPr="00830D80" w:rsidRDefault="00134280"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9</w:t>
            </w:r>
          </w:p>
        </w:tc>
        <w:tc>
          <w:tcPr>
            <w:tcW w:w="976" w:type="dxa"/>
            <w:vAlign w:val="center"/>
          </w:tcPr>
          <w:p w14:paraId="67E4283F" w14:textId="77777777" w:rsidR="00134280" w:rsidRPr="00830D80" w:rsidRDefault="00134280"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6</w:t>
            </w:r>
          </w:p>
        </w:tc>
        <w:tc>
          <w:tcPr>
            <w:tcW w:w="1406" w:type="dxa"/>
            <w:vAlign w:val="center"/>
          </w:tcPr>
          <w:p w14:paraId="36E8E190" w14:textId="77777777" w:rsidR="00134280" w:rsidRPr="00830D80" w:rsidRDefault="00134280" w:rsidP="004D1315">
            <w:pPr>
              <w:spacing w:after="80"/>
              <w:jc w:val="right"/>
              <w:rPr>
                <w:rFonts w:asciiTheme="minorHAnsi" w:hAnsiTheme="minorHAnsi" w:cstheme="minorHAnsi"/>
                <w:bCs/>
                <w:sz w:val="20"/>
                <w:szCs w:val="20"/>
              </w:rPr>
            </w:pPr>
          </w:p>
        </w:tc>
        <w:tc>
          <w:tcPr>
            <w:tcW w:w="1740" w:type="dxa"/>
            <w:vAlign w:val="center"/>
          </w:tcPr>
          <w:p w14:paraId="1F2221A3" w14:textId="77777777" w:rsidR="00134280" w:rsidRPr="00830D80" w:rsidRDefault="00134280"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15</w:t>
            </w:r>
          </w:p>
        </w:tc>
      </w:tr>
      <w:tr w:rsidR="00134280" w:rsidRPr="00830D80" w14:paraId="1609A61D" w14:textId="77777777" w:rsidTr="00095A4B">
        <w:trPr>
          <w:cnfStyle w:val="000000100000" w:firstRow="0" w:lastRow="0" w:firstColumn="0" w:lastColumn="0" w:oddVBand="0" w:evenVBand="0" w:oddHBand="1" w:evenHBand="0" w:firstRowFirstColumn="0" w:firstRowLastColumn="0" w:lastRowFirstColumn="0" w:lastRowLastColumn="0"/>
          <w:trHeight w:val="567"/>
        </w:trPr>
        <w:tc>
          <w:tcPr>
            <w:tcW w:w="3991" w:type="dxa"/>
            <w:shd w:val="clear" w:color="auto" w:fill="F8DCCF"/>
            <w:vAlign w:val="center"/>
          </w:tcPr>
          <w:p w14:paraId="41AEB162" w14:textId="77777777" w:rsidR="00134280" w:rsidRPr="00830D80" w:rsidRDefault="00134280" w:rsidP="00095A4B">
            <w:pPr>
              <w:spacing w:after="80"/>
              <w:rPr>
                <w:rFonts w:asciiTheme="minorHAnsi" w:hAnsiTheme="minorHAnsi" w:cstheme="minorHAnsi"/>
                <w:b/>
                <w:sz w:val="20"/>
                <w:szCs w:val="20"/>
              </w:rPr>
            </w:pPr>
            <w:r w:rsidRPr="00830D80">
              <w:rPr>
                <w:rFonts w:asciiTheme="minorHAnsi" w:hAnsiTheme="minorHAnsi" w:cstheme="minorHAnsi"/>
                <w:b/>
                <w:sz w:val="20"/>
                <w:szCs w:val="20"/>
              </w:rPr>
              <w:t>Total commencements</w:t>
            </w:r>
          </w:p>
        </w:tc>
        <w:tc>
          <w:tcPr>
            <w:tcW w:w="1526" w:type="dxa"/>
            <w:shd w:val="clear" w:color="auto" w:fill="F8DCCF"/>
            <w:vAlign w:val="center"/>
          </w:tcPr>
          <w:p w14:paraId="65D7C1C2" w14:textId="77777777" w:rsidR="00134280" w:rsidRPr="00830D80" w:rsidRDefault="00134280" w:rsidP="004D1315">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56</w:t>
            </w:r>
          </w:p>
        </w:tc>
        <w:tc>
          <w:tcPr>
            <w:tcW w:w="976" w:type="dxa"/>
            <w:shd w:val="clear" w:color="auto" w:fill="F8DCCF"/>
            <w:vAlign w:val="center"/>
          </w:tcPr>
          <w:p w14:paraId="2131226B" w14:textId="77777777" w:rsidR="00134280" w:rsidRPr="00830D80" w:rsidRDefault="00134280" w:rsidP="004D1315">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41</w:t>
            </w:r>
          </w:p>
        </w:tc>
        <w:tc>
          <w:tcPr>
            <w:tcW w:w="1406" w:type="dxa"/>
            <w:shd w:val="clear" w:color="auto" w:fill="F8DCCF"/>
            <w:vAlign w:val="center"/>
          </w:tcPr>
          <w:p w14:paraId="75022EC5" w14:textId="77777777" w:rsidR="00134280" w:rsidRPr="00830D80" w:rsidRDefault="00134280" w:rsidP="004D1315">
            <w:pPr>
              <w:spacing w:after="80"/>
              <w:jc w:val="right"/>
              <w:rPr>
                <w:rFonts w:asciiTheme="minorHAnsi" w:hAnsiTheme="minorHAnsi" w:cstheme="minorHAnsi"/>
                <w:b/>
                <w:sz w:val="20"/>
                <w:szCs w:val="20"/>
              </w:rPr>
            </w:pPr>
          </w:p>
        </w:tc>
        <w:tc>
          <w:tcPr>
            <w:tcW w:w="1740" w:type="dxa"/>
            <w:shd w:val="clear" w:color="auto" w:fill="F8DCCF"/>
            <w:vAlign w:val="center"/>
          </w:tcPr>
          <w:p w14:paraId="6FC93BD7" w14:textId="77777777" w:rsidR="00134280" w:rsidRPr="00830D80" w:rsidRDefault="00134280" w:rsidP="004D1315">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97</w:t>
            </w:r>
          </w:p>
        </w:tc>
      </w:tr>
      <w:tr w:rsidR="00134280" w:rsidRPr="00830D80" w14:paraId="3E7B7E86" w14:textId="77777777" w:rsidTr="00095A4B">
        <w:trPr>
          <w:trHeight w:val="567"/>
        </w:trPr>
        <w:tc>
          <w:tcPr>
            <w:tcW w:w="9639" w:type="dxa"/>
            <w:gridSpan w:val="5"/>
            <w:shd w:val="clear" w:color="auto" w:fill="ECF1F6"/>
            <w:vAlign w:val="center"/>
          </w:tcPr>
          <w:p w14:paraId="0B365585" w14:textId="77777777" w:rsidR="00134280" w:rsidRPr="00830D80" w:rsidRDefault="00134280" w:rsidP="004D1315">
            <w:pPr>
              <w:spacing w:after="80"/>
              <w:rPr>
                <w:rFonts w:asciiTheme="minorHAnsi" w:hAnsiTheme="minorHAnsi" w:cstheme="minorHAnsi"/>
                <w:b/>
                <w:sz w:val="20"/>
                <w:szCs w:val="20"/>
              </w:rPr>
            </w:pPr>
            <w:r w:rsidRPr="00830D80">
              <w:rPr>
                <w:rFonts w:asciiTheme="minorHAnsi" w:hAnsiTheme="minorHAnsi" w:cstheme="minorHAnsi"/>
                <w:b/>
                <w:sz w:val="20"/>
                <w:szCs w:val="20"/>
              </w:rPr>
              <w:t>Separations</w:t>
            </w:r>
          </w:p>
        </w:tc>
      </w:tr>
      <w:tr w:rsidR="00134280" w:rsidRPr="00830D80" w14:paraId="6FFFF543" w14:textId="77777777" w:rsidTr="00095A4B">
        <w:trPr>
          <w:cnfStyle w:val="000000100000" w:firstRow="0" w:lastRow="0" w:firstColumn="0" w:lastColumn="0" w:oddVBand="0" w:evenVBand="0" w:oddHBand="1" w:evenHBand="0" w:firstRowFirstColumn="0" w:firstRowLastColumn="0" w:lastRowFirstColumn="0" w:lastRowLastColumn="0"/>
          <w:trHeight w:val="567"/>
        </w:trPr>
        <w:tc>
          <w:tcPr>
            <w:tcW w:w="3991" w:type="dxa"/>
            <w:vAlign w:val="center"/>
          </w:tcPr>
          <w:p w14:paraId="22B19ECB" w14:textId="77777777" w:rsidR="00134280" w:rsidRPr="00830D80" w:rsidRDefault="00134280"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Resignations, retirements, and contract expiries</w:t>
            </w:r>
          </w:p>
        </w:tc>
        <w:tc>
          <w:tcPr>
            <w:tcW w:w="1526" w:type="dxa"/>
            <w:vAlign w:val="center"/>
          </w:tcPr>
          <w:p w14:paraId="1325897F" w14:textId="77777777" w:rsidR="00134280" w:rsidRPr="00830D80" w:rsidRDefault="00134280"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39</w:t>
            </w:r>
          </w:p>
        </w:tc>
        <w:tc>
          <w:tcPr>
            <w:tcW w:w="976" w:type="dxa"/>
            <w:vAlign w:val="center"/>
          </w:tcPr>
          <w:p w14:paraId="22188602" w14:textId="77777777" w:rsidR="00134280" w:rsidRPr="00830D80" w:rsidRDefault="00134280"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40</w:t>
            </w:r>
          </w:p>
        </w:tc>
        <w:tc>
          <w:tcPr>
            <w:tcW w:w="1406" w:type="dxa"/>
            <w:vAlign w:val="center"/>
          </w:tcPr>
          <w:p w14:paraId="21D9CF66" w14:textId="77777777" w:rsidR="00134280" w:rsidRPr="00830D80" w:rsidRDefault="00134280"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w:t>
            </w:r>
          </w:p>
        </w:tc>
        <w:tc>
          <w:tcPr>
            <w:tcW w:w="1740" w:type="dxa"/>
            <w:vAlign w:val="center"/>
          </w:tcPr>
          <w:p w14:paraId="3BF63946" w14:textId="77777777" w:rsidR="00134280" w:rsidRPr="00830D80" w:rsidRDefault="00134280"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80</w:t>
            </w:r>
          </w:p>
        </w:tc>
      </w:tr>
      <w:tr w:rsidR="00134280" w:rsidRPr="00830D80" w14:paraId="6E6692CD" w14:textId="77777777" w:rsidTr="00095A4B">
        <w:trPr>
          <w:trHeight w:val="567"/>
        </w:trPr>
        <w:tc>
          <w:tcPr>
            <w:tcW w:w="3991" w:type="dxa"/>
            <w:vAlign w:val="center"/>
          </w:tcPr>
          <w:p w14:paraId="49710C71" w14:textId="77777777" w:rsidR="00134280" w:rsidRPr="00830D80" w:rsidRDefault="00134280" w:rsidP="00095A4B">
            <w:pPr>
              <w:spacing w:after="80"/>
              <w:rPr>
                <w:rFonts w:asciiTheme="minorHAnsi" w:hAnsiTheme="minorHAnsi" w:cstheme="minorHAnsi"/>
                <w:bCs/>
                <w:sz w:val="20"/>
                <w:szCs w:val="20"/>
                <w:vertAlign w:val="superscript"/>
              </w:rPr>
            </w:pPr>
            <w:r w:rsidRPr="00830D80">
              <w:rPr>
                <w:rFonts w:asciiTheme="minorHAnsi" w:hAnsiTheme="minorHAnsi" w:cstheme="minorHAnsi"/>
                <w:bCs/>
                <w:sz w:val="20"/>
                <w:szCs w:val="20"/>
              </w:rPr>
              <w:t>Targeted, Negotiated Voluntary Redundancies</w:t>
            </w:r>
          </w:p>
        </w:tc>
        <w:tc>
          <w:tcPr>
            <w:tcW w:w="1526" w:type="dxa"/>
            <w:vAlign w:val="center"/>
          </w:tcPr>
          <w:p w14:paraId="10F723B2" w14:textId="77777777" w:rsidR="00134280" w:rsidRPr="00830D80" w:rsidRDefault="00134280" w:rsidP="004D1315">
            <w:pPr>
              <w:spacing w:after="80"/>
              <w:jc w:val="right"/>
              <w:rPr>
                <w:rFonts w:asciiTheme="minorHAnsi" w:hAnsiTheme="minorHAnsi" w:cstheme="minorHAnsi"/>
                <w:bCs/>
                <w:sz w:val="20"/>
                <w:szCs w:val="20"/>
              </w:rPr>
            </w:pPr>
          </w:p>
        </w:tc>
        <w:tc>
          <w:tcPr>
            <w:tcW w:w="976" w:type="dxa"/>
            <w:vAlign w:val="center"/>
          </w:tcPr>
          <w:p w14:paraId="74211291" w14:textId="77777777" w:rsidR="00134280" w:rsidRPr="00830D80" w:rsidRDefault="00134280"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w:t>
            </w:r>
          </w:p>
        </w:tc>
        <w:tc>
          <w:tcPr>
            <w:tcW w:w="1406" w:type="dxa"/>
            <w:vAlign w:val="center"/>
          </w:tcPr>
          <w:p w14:paraId="33D239A4" w14:textId="77777777" w:rsidR="00134280" w:rsidRPr="00830D80" w:rsidRDefault="00134280" w:rsidP="004D1315">
            <w:pPr>
              <w:spacing w:after="80"/>
              <w:jc w:val="right"/>
              <w:rPr>
                <w:rFonts w:asciiTheme="minorHAnsi" w:hAnsiTheme="minorHAnsi" w:cstheme="minorHAnsi"/>
                <w:bCs/>
                <w:sz w:val="20"/>
                <w:szCs w:val="20"/>
              </w:rPr>
            </w:pPr>
          </w:p>
        </w:tc>
        <w:tc>
          <w:tcPr>
            <w:tcW w:w="1740" w:type="dxa"/>
            <w:vAlign w:val="center"/>
          </w:tcPr>
          <w:p w14:paraId="22FA10E3" w14:textId="77777777" w:rsidR="00134280" w:rsidRPr="00830D80" w:rsidRDefault="00134280"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w:t>
            </w:r>
          </w:p>
        </w:tc>
      </w:tr>
      <w:tr w:rsidR="00134280" w:rsidRPr="00830D80" w14:paraId="2F2D1CC0" w14:textId="77777777" w:rsidTr="00095A4B">
        <w:trPr>
          <w:cnfStyle w:val="000000100000" w:firstRow="0" w:lastRow="0" w:firstColumn="0" w:lastColumn="0" w:oddVBand="0" w:evenVBand="0" w:oddHBand="1" w:evenHBand="0" w:firstRowFirstColumn="0" w:firstRowLastColumn="0" w:lastRowFirstColumn="0" w:lastRowLastColumn="0"/>
          <w:trHeight w:val="567"/>
        </w:trPr>
        <w:tc>
          <w:tcPr>
            <w:tcW w:w="3991" w:type="dxa"/>
            <w:vAlign w:val="center"/>
          </w:tcPr>
          <w:p w14:paraId="701AC778" w14:textId="77777777" w:rsidR="00134280" w:rsidRPr="00830D80" w:rsidRDefault="00134280" w:rsidP="00095A4B">
            <w:pPr>
              <w:spacing w:after="80"/>
              <w:rPr>
                <w:rFonts w:asciiTheme="minorHAnsi" w:hAnsiTheme="minorHAnsi" w:cstheme="minorHAnsi"/>
                <w:bCs/>
                <w:sz w:val="20"/>
                <w:szCs w:val="20"/>
              </w:rPr>
            </w:pPr>
            <w:r w:rsidRPr="00830D80">
              <w:rPr>
                <w:rFonts w:asciiTheme="minorHAnsi" w:hAnsiTheme="minorHAnsi" w:cstheme="minorHAnsi"/>
                <w:bCs/>
                <w:sz w:val="20"/>
                <w:szCs w:val="20"/>
              </w:rPr>
              <w:t>Transfers to State Service agencies</w:t>
            </w:r>
          </w:p>
        </w:tc>
        <w:tc>
          <w:tcPr>
            <w:tcW w:w="1526" w:type="dxa"/>
            <w:vAlign w:val="center"/>
          </w:tcPr>
          <w:p w14:paraId="4E633051" w14:textId="77777777" w:rsidR="00134280" w:rsidRPr="00830D80" w:rsidRDefault="00134280"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8</w:t>
            </w:r>
          </w:p>
        </w:tc>
        <w:tc>
          <w:tcPr>
            <w:tcW w:w="976" w:type="dxa"/>
            <w:vAlign w:val="center"/>
          </w:tcPr>
          <w:p w14:paraId="4E4178A7" w14:textId="77777777" w:rsidR="00134280" w:rsidRPr="00830D80" w:rsidRDefault="00134280"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4</w:t>
            </w:r>
          </w:p>
        </w:tc>
        <w:tc>
          <w:tcPr>
            <w:tcW w:w="1406" w:type="dxa"/>
            <w:vAlign w:val="center"/>
          </w:tcPr>
          <w:p w14:paraId="40BE87B8" w14:textId="77777777" w:rsidR="00134280" w:rsidRPr="00830D80" w:rsidRDefault="00134280" w:rsidP="004D1315">
            <w:pPr>
              <w:spacing w:after="80"/>
              <w:jc w:val="right"/>
              <w:rPr>
                <w:rFonts w:asciiTheme="minorHAnsi" w:hAnsiTheme="minorHAnsi" w:cstheme="minorHAnsi"/>
                <w:bCs/>
                <w:sz w:val="20"/>
                <w:szCs w:val="20"/>
              </w:rPr>
            </w:pPr>
          </w:p>
        </w:tc>
        <w:tc>
          <w:tcPr>
            <w:tcW w:w="1740" w:type="dxa"/>
            <w:vAlign w:val="center"/>
          </w:tcPr>
          <w:p w14:paraId="68696AA5" w14:textId="77777777" w:rsidR="00134280" w:rsidRPr="00830D80" w:rsidRDefault="00134280" w:rsidP="004D1315">
            <w:pPr>
              <w:spacing w:after="80"/>
              <w:jc w:val="right"/>
              <w:rPr>
                <w:rFonts w:asciiTheme="minorHAnsi" w:hAnsiTheme="minorHAnsi" w:cstheme="minorHAnsi"/>
                <w:bCs/>
                <w:sz w:val="20"/>
                <w:szCs w:val="20"/>
              </w:rPr>
            </w:pPr>
            <w:r w:rsidRPr="00830D80">
              <w:rPr>
                <w:rFonts w:asciiTheme="minorHAnsi" w:hAnsiTheme="minorHAnsi" w:cstheme="minorHAnsi"/>
                <w:bCs/>
                <w:sz w:val="20"/>
                <w:szCs w:val="20"/>
              </w:rPr>
              <w:t>12</w:t>
            </w:r>
          </w:p>
        </w:tc>
      </w:tr>
      <w:tr w:rsidR="00134280" w:rsidRPr="00830D80" w14:paraId="56F7230C" w14:textId="77777777" w:rsidTr="00095A4B">
        <w:trPr>
          <w:trHeight w:val="567"/>
        </w:trPr>
        <w:tc>
          <w:tcPr>
            <w:tcW w:w="3991" w:type="dxa"/>
            <w:shd w:val="clear" w:color="auto" w:fill="F8DCCF"/>
            <w:vAlign w:val="center"/>
          </w:tcPr>
          <w:p w14:paraId="70B4BF4C" w14:textId="77777777" w:rsidR="00134280" w:rsidRPr="00830D80" w:rsidRDefault="00134280" w:rsidP="00095A4B">
            <w:pPr>
              <w:spacing w:after="80"/>
              <w:rPr>
                <w:rFonts w:asciiTheme="minorHAnsi" w:hAnsiTheme="minorHAnsi" w:cstheme="minorHAnsi"/>
                <w:b/>
                <w:sz w:val="20"/>
                <w:szCs w:val="20"/>
              </w:rPr>
            </w:pPr>
            <w:r w:rsidRPr="00830D80">
              <w:rPr>
                <w:rFonts w:asciiTheme="minorHAnsi" w:hAnsiTheme="minorHAnsi" w:cstheme="minorHAnsi"/>
                <w:b/>
                <w:sz w:val="20"/>
                <w:szCs w:val="20"/>
              </w:rPr>
              <w:t>Total separations</w:t>
            </w:r>
          </w:p>
        </w:tc>
        <w:tc>
          <w:tcPr>
            <w:tcW w:w="1526" w:type="dxa"/>
            <w:shd w:val="clear" w:color="auto" w:fill="F8DCCF"/>
            <w:vAlign w:val="center"/>
          </w:tcPr>
          <w:p w14:paraId="611BC6BC" w14:textId="77777777" w:rsidR="00134280" w:rsidRPr="00830D80" w:rsidRDefault="00134280" w:rsidP="004D1315">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47</w:t>
            </w:r>
          </w:p>
        </w:tc>
        <w:tc>
          <w:tcPr>
            <w:tcW w:w="976" w:type="dxa"/>
            <w:shd w:val="clear" w:color="auto" w:fill="F8DCCF"/>
            <w:vAlign w:val="center"/>
          </w:tcPr>
          <w:p w14:paraId="01A40B85" w14:textId="77777777" w:rsidR="00134280" w:rsidRPr="00830D80" w:rsidRDefault="00134280" w:rsidP="004D1315">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45</w:t>
            </w:r>
          </w:p>
        </w:tc>
        <w:tc>
          <w:tcPr>
            <w:tcW w:w="1406" w:type="dxa"/>
            <w:shd w:val="clear" w:color="auto" w:fill="F8DCCF"/>
            <w:vAlign w:val="center"/>
          </w:tcPr>
          <w:p w14:paraId="0D5A8C0A" w14:textId="77777777" w:rsidR="00134280" w:rsidRPr="00830D80" w:rsidRDefault="00134280" w:rsidP="004D1315">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1</w:t>
            </w:r>
          </w:p>
        </w:tc>
        <w:tc>
          <w:tcPr>
            <w:tcW w:w="1740" w:type="dxa"/>
            <w:shd w:val="clear" w:color="auto" w:fill="F8DCCF"/>
            <w:vAlign w:val="center"/>
          </w:tcPr>
          <w:p w14:paraId="65BB213E" w14:textId="77777777" w:rsidR="00134280" w:rsidRPr="00830D80" w:rsidRDefault="00134280" w:rsidP="004D1315">
            <w:pPr>
              <w:spacing w:after="80"/>
              <w:jc w:val="right"/>
              <w:rPr>
                <w:rFonts w:asciiTheme="minorHAnsi" w:hAnsiTheme="minorHAnsi" w:cstheme="minorHAnsi"/>
                <w:b/>
                <w:sz w:val="20"/>
                <w:szCs w:val="20"/>
              </w:rPr>
            </w:pPr>
            <w:r w:rsidRPr="00830D80">
              <w:rPr>
                <w:rFonts w:asciiTheme="minorHAnsi" w:hAnsiTheme="minorHAnsi" w:cstheme="minorHAnsi"/>
                <w:b/>
                <w:sz w:val="20"/>
                <w:szCs w:val="20"/>
              </w:rPr>
              <w:t>93</w:t>
            </w:r>
          </w:p>
        </w:tc>
      </w:tr>
    </w:tbl>
    <w:p w14:paraId="4C0AA4EE" w14:textId="77777777" w:rsidR="00FE505D" w:rsidRPr="00830D80" w:rsidRDefault="00FE505D" w:rsidP="001318FE">
      <w:pPr>
        <w:pStyle w:val="BodyText"/>
        <w:rPr>
          <w:rFonts w:asciiTheme="minorHAnsi" w:eastAsiaTheme="majorEastAsia" w:hAnsiTheme="minorHAnsi" w:cstheme="minorHAnsi"/>
          <w:color w:val="701622" w:themeColor="accent2"/>
          <w:sz w:val="44"/>
        </w:rPr>
      </w:pPr>
      <w:bookmarkStart w:id="67" w:name="_Toc205289725"/>
      <w:r w:rsidRPr="00830D80">
        <w:rPr>
          <w:rFonts w:asciiTheme="minorHAnsi" w:hAnsiTheme="minorHAnsi" w:cstheme="minorHAnsi"/>
        </w:rPr>
        <w:br w:type="page"/>
      </w:r>
    </w:p>
    <w:p w14:paraId="27163E6F" w14:textId="385FBE0C" w:rsidR="00266F0E" w:rsidRPr="00830D80" w:rsidRDefault="00266F0E" w:rsidP="001318FE">
      <w:pPr>
        <w:pStyle w:val="Heading3"/>
        <w:rPr>
          <w:rFonts w:asciiTheme="minorHAnsi" w:hAnsiTheme="minorHAnsi" w:cstheme="minorHAnsi"/>
        </w:rPr>
      </w:pPr>
      <w:r w:rsidRPr="00830D80">
        <w:rPr>
          <w:rFonts w:asciiTheme="minorHAnsi" w:hAnsiTheme="minorHAnsi" w:cstheme="minorHAnsi"/>
        </w:rPr>
        <w:lastRenderedPageBreak/>
        <w:t>Employee statistics – MPS</w:t>
      </w:r>
      <w:bookmarkEnd w:id="67"/>
    </w:p>
    <w:p w14:paraId="1B65E0AC" w14:textId="3FB7BD45" w:rsidR="00266F0E" w:rsidRPr="00830D80" w:rsidRDefault="00266F0E" w:rsidP="001318FE">
      <w:pPr>
        <w:pStyle w:val="Heading4"/>
        <w:rPr>
          <w:rFonts w:asciiTheme="minorHAnsi" w:hAnsiTheme="minorHAnsi" w:cstheme="minorHAnsi"/>
        </w:rPr>
      </w:pPr>
      <w:r w:rsidRPr="00830D80">
        <w:rPr>
          <w:rFonts w:asciiTheme="minorHAnsi" w:hAnsiTheme="minorHAnsi" w:cstheme="minorHAnsi"/>
        </w:rPr>
        <w:t>Gender by employment type</w:t>
      </w:r>
    </w:p>
    <w:p w14:paraId="2E68F0BD" w14:textId="0B4BC381" w:rsidR="00266F0E" w:rsidRPr="00830D80" w:rsidRDefault="00134280" w:rsidP="001318FE">
      <w:pPr>
        <w:pStyle w:val="BodyText"/>
        <w:rPr>
          <w:rFonts w:asciiTheme="minorHAnsi" w:hAnsiTheme="minorHAnsi" w:cstheme="minorHAnsi"/>
        </w:rPr>
      </w:pPr>
      <w:r w:rsidRPr="00830D80">
        <w:rPr>
          <w:rFonts w:asciiTheme="minorHAnsi" w:hAnsiTheme="minorHAnsi" w:cstheme="minorHAnsi"/>
        </w:rPr>
        <w:t xml:space="preserve">The majority (80 per cent) of MPS staff are Crown Prerogative appointees (non-state servants). </w:t>
      </w:r>
      <w:r w:rsidR="00AF7A97" w:rsidRPr="00830D80">
        <w:rPr>
          <w:rFonts w:asciiTheme="minorHAnsi" w:hAnsiTheme="minorHAnsi" w:cstheme="minorHAnsi"/>
        </w:rPr>
        <w:t>The remaining staff (20 percent), include</w:t>
      </w:r>
      <w:r w:rsidR="00945CAD" w:rsidRPr="00830D80">
        <w:rPr>
          <w:rFonts w:asciiTheme="minorHAnsi" w:hAnsiTheme="minorHAnsi" w:cstheme="minorHAnsi"/>
        </w:rPr>
        <w:t xml:space="preserve">s </w:t>
      </w:r>
      <w:r w:rsidRPr="00830D80">
        <w:rPr>
          <w:rFonts w:asciiTheme="minorHAnsi" w:hAnsiTheme="minorHAnsi" w:cstheme="minorHAnsi"/>
        </w:rPr>
        <w:t xml:space="preserve">ministerial drivers </w:t>
      </w:r>
      <w:r w:rsidR="00AF7A97" w:rsidRPr="00830D80">
        <w:rPr>
          <w:rFonts w:asciiTheme="minorHAnsi" w:hAnsiTheme="minorHAnsi" w:cstheme="minorHAnsi"/>
        </w:rPr>
        <w:t xml:space="preserve">who are all </w:t>
      </w:r>
      <w:r w:rsidRPr="00830D80">
        <w:rPr>
          <w:rFonts w:asciiTheme="minorHAnsi" w:hAnsiTheme="minorHAnsi" w:cstheme="minorHAnsi"/>
        </w:rPr>
        <w:t>Tasmanian State Servant</w:t>
      </w:r>
      <w:r w:rsidR="00973C2F" w:rsidRPr="00830D80">
        <w:rPr>
          <w:rFonts w:asciiTheme="minorHAnsi" w:hAnsiTheme="minorHAnsi" w:cstheme="minorHAnsi"/>
        </w:rPr>
        <w:t>s and</w:t>
      </w:r>
      <w:r w:rsidR="00AF7A97" w:rsidRPr="00830D80">
        <w:rPr>
          <w:rFonts w:asciiTheme="minorHAnsi" w:hAnsiTheme="minorHAnsi" w:cstheme="minorHAnsi"/>
        </w:rPr>
        <w:t xml:space="preserve"> </w:t>
      </w:r>
      <w:r w:rsidR="00C05368" w:rsidRPr="00830D80">
        <w:rPr>
          <w:rFonts w:asciiTheme="minorHAnsi" w:hAnsiTheme="minorHAnsi" w:cstheme="minorHAnsi"/>
        </w:rPr>
        <w:t xml:space="preserve">staff on </w:t>
      </w:r>
      <w:r w:rsidR="005B62C3" w:rsidRPr="00830D80">
        <w:rPr>
          <w:rFonts w:asciiTheme="minorHAnsi" w:hAnsiTheme="minorHAnsi" w:cstheme="minorHAnsi"/>
        </w:rPr>
        <w:t xml:space="preserve">temporary appointment </w:t>
      </w:r>
      <w:r w:rsidR="00C05368" w:rsidRPr="00830D80">
        <w:rPr>
          <w:rFonts w:asciiTheme="minorHAnsi" w:hAnsiTheme="minorHAnsi" w:cstheme="minorHAnsi"/>
        </w:rPr>
        <w:t>to MPS</w:t>
      </w:r>
      <w:r w:rsidR="00905226" w:rsidRPr="00830D80">
        <w:rPr>
          <w:rFonts w:asciiTheme="minorHAnsi" w:hAnsiTheme="minorHAnsi" w:cstheme="minorHAnsi"/>
        </w:rPr>
        <w:t xml:space="preserve"> from TSS.</w:t>
      </w:r>
      <w:r w:rsidR="00C05368" w:rsidRPr="00830D80">
        <w:rPr>
          <w:rFonts w:asciiTheme="minorHAnsi" w:hAnsiTheme="minorHAnsi" w:cstheme="minorHAnsi"/>
        </w:rPr>
        <w:t xml:space="preserve"> </w:t>
      </w:r>
      <w:r w:rsidRPr="00830D80">
        <w:rPr>
          <w:rFonts w:asciiTheme="minorHAnsi" w:hAnsiTheme="minorHAnsi" w:cstheme="minorHAnsi"/>
        </w:rPr>
        <w:t>Females represent 55 per cent of all MPS staff.</w:t>
      </w:r>
    </w:p>
    <w:p w14:paraId="60EDA138" w14:textId="77777777" w:rsidR="005E13C9" w:rsidRPr="00830D80" w:rsidRDefault="00266F0E" w:rsidP="005E13C9">
      <w:pPr>
        <w:pStyle w:val="Caption1"/>
        <w:rPr>
          <w:rFonts w:asciiTheme="minorHAnsi" w:hAnsiTheme="minorHAnsi" w:cstheme="minorHAnsi"/>
        </w:rPr>
      </w:pPr>
      <w:r w:rsidRPr="00830D80">
        <w:rPr>
          <w:rFonts w:asciiTheme="minorHAnsi" w:hAnsiTheme="minorHAnsi" w:cstheme="minorHAnsi"/>
          <w:b/>
          <w:bCs/>
        </w:rPr>
        <w:t>Chart 1.5</w:t>
      </w:r>
      <w:r w:rsidR="00FE505D" w:rsidRPr="00830D80">
        <w:rPr>
          <w:rFonts w:asciiTheme="minorHAnsi" w:hAnsiTheme="minorHAnsi" w:cstheme="minorHAnsi"/>
          <w:b/>
          <w:bCs/>
        </w:rPr>
        <w:t>:</w:t>
      </w:r>
      <w:r w:rsidRPr="00830D80">
        <w:rPr>
          <w:rFonts w:asciiTheme="minorHAnsi" w:hAnsiTheme="minorHAnsi" w:cstheme="minorHAnsi"/>
        </w:rPr>
        <w:t xml:space="preserve"> Gender by </w:t>
      </w:r>
      <w:r w:rsidR="008E7CFF" w:rsidRPr="00830D80">
        <w:rPr>
          <w:rFonts w:asciiTheme="minorHAnsi" w:hAnsiTheme="minorHAnsi" w:cstheme="minorHAnsi"/>
        </w:rPr>
        <w:t>e</w:t>
      </w:r>
      <w:r w:rsidRPr="00830D80">
        <w:rPr>
          <w:rFonts w:asciiTheme="minorHAnsi" w:hAnsiTheme="minorHAnsi" w:cstheme="minorHAnsi"/>
        </w:rPr>
        <w:t xml:space="preserve">mployment </w:t>
      </w:r>
      <w:r w:rsidR="008E7CFF" w:rsidRPr="00830D80">
        <w:rPr>
          <w:rFonts w:asciiTheme="minorHAnsi" w:hAnsiTheme="minorHAnsi" w:cstheme="minorHAnsi"/>
        </w:rPr>
        <w:t>t</w:t>
      </w:r>
      <w:r w:rsidRPr="00830D80">
        <w:rPr>
          <w:rFonts w:asciiTheme="minorHAnsi" w:hAnsiTheme="minorHAnsi" w:cstheme="minorHAnsi"/>
        </w:rPr>
        <w:t xml:space="preserve">ype by </w:t>
      </w:r>
      <w:r w:rsidR="008E45FD" w:rsidRPr="00830D80">
        <w:rPr>
          <w:rFonts w:asciiTheme="minorHAnsi" w:hAnsiTheme="minorHAnsi" w:cstheme="minorHAnsi"/>
        </w:rPr>
        <w:t>p</w:t>
      </w:r>
      <w:r w:rsidRPr="00830D80">
        <w:rPr>
          <w:rFonts w:asciiTheme="minorHAnsi" w:hAnsiTheme="minorHAnsi" w:cstheme="minorHAnsi"/>
        </w:rPr>
        <w:t xml:space="preserve">aid </w:t>
      </w:r>
      <w:r w:rsidR="008E45FD" w:rsidRPr="00830D80">
        <w:rPr>
          <w:rFonts w:asciiTheme="minorHAnsi" w:hAnsiTheme="minorHAnsi" w:cstheme="minorHAnsi"/>
        </w:rPr>
        <w:t>h</w:t>
      </w:r>
      <w:r w:rsidRPr="00830D80">
        <w:rPr>
          <w:rFonts w:asciiTheme="minorHAnsi" w:hAnsiTheme="minorHAnsi" w:cstheme="minorHAnsi"/>
        </w:rPr>
        <w:t>eadcount, 30 June 202</w:t>
      </w:r>
      <w:r w:rsidR="005E13C9" w:rsidRPr="00830D80">
        <w:rPr>
          <w:rFonts w:asciiTheme="minorHAnsi" w:hAnsiTheme="minorHAnsi" w:cstheme="minorHAnsi"/>
        </w:rPr>
        <w:t>6</w:t>
      </w:r>
    </w:p>
    <w:p w14:paraId="677682E8" w14:textId="0D762002" w:rsidR="00885B50" w:rsidRPr="00830D80" w:rsidRDefault="00134280" w:rsidP="005E13C9">
      <w:pPr>
        <w:pStyle w:val="Caption1"/>
        <w:rPr>
          <w:rFonts w:asciiTheme="minorHAnsi" w:hAnsiTheme="minorHAnsi" w:cstheme="minorHAnsi"/>
        </w:rPr>
      </w:pPr>
      <w:r w:rsidRPr="00830D80">
        <w:rPr>
          <w:rFonts w:asciiTheme="minorHAnsi" w:hAnsiTheme="minorHAnsi" w:cstheme="minorHAnsi"/>
          <w:noProof/>
        </w:rPr>
        <w:drawing>
          <wp:inline distT="0" distB="0" distL="0" distR="0" wp14:anchorId="45988645" wp14:editId="663F0185">
            <wp:extent cx="5600700" cy="3981450"/>
            <wp:effectExtent l="0" t="0" r="0" b="0"/>
            <wp:docPr id="2044794972" name="Chart 1">
              <a:extLst xmlns:a="http://schemas.openxmlformats.org/drawingml/2006/main">
                <a:ext uri="{FF2B5EF4-FFF2-40B4-BE49-F238E27FC236}">
                  <a16:creationId xmlns:a16="http://schemas.microsoft.com/office/drawing/2014/main" id="{37A3B13C-CC9A-DD35-BD41-646F145474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7B6AC92" w14:textId="77777777" w:rsidR="00885B50" w:rsidRPr="00830D80" w:rsidRDefault="00885B50">
      <w:pPr>
        <w:rPr>
          <w:rFonts w:asciiTheme="minorHAnsi" w:hAnsiTheme="minorHAnsi" w:cstheme="minorHAnsi"/>
          <w:sz w:val="20"/>
          <w:szCs w:val="24"/>
        </w:rPr>
      </w:pPr>
      <w:r w:rsidRPr="00830D80">
        <w:rPr>
          <w:rFonts w:asciiTheme="minorHAnsi" w:hAnsiTheme="minorHAnsi" w:cstheme="minorHAnsi"/>
        </w:rPr>
        <w:br w:type="page"/>
      </w:r>
    </w:p>
    <w:p w14:paraId="5C5FFAB5" w14:textId="13E55B56" w:rsidR="00266F0E" w:rsidRPr="00830D80" w:rsidRDefault="00266F0E" w:rsidP="005E13C9">
      <w:pPr>
        <w:pStyle w:val="Heading4"/>
        <w:rPr>
          <w:rFonts w:asciiTheme="minorHAnsi" w:hAnsiTheme="minorHAnsi" w:cstheme="minorHAnsi"/>
        </w:rPr>
      </w:pPr>
      <w:r w:rsidRPr="00830D80">
        <w:rPr>
          <w:rFonts w:asciiTheme="minorHAnsi" w:hAnsiTheme="minorHAnsi" w:cstheme="minorHAnsi"/>
        </w:rPr>
        <w:lastRenderedPageBreak/>
        <w:t>Gender by working arrangements</w:t>
      </w:r>
    </w:p>
    <w:p w14:paraId="6921D94D" w14:textId="02BB8EAD" w:rsidR="00266F0E" w:rsidRPr="00830D80" w:rsidRDefault="00134280" w:rsidP="001318FE">
      <w:pPr>
        <w:pStyle w:val="BodyText"/>
        <w:rPr>
          <w:rFonts w:asciiTheme="minorHAnsi" w:hAnsiTheme="minorHAnsi" w:cstheme="minorHAnsi"/>
        </w:rPr>
      </w:pPr>
      <w:r w:rsidRPr="00830D80">
        <w:rPr>
          <w:rFonts w:asciiTheme="minorHAnsi" w:hAnsiTheme="minorHAnsi" w:cstheme="minorHAnsi"/>
        </w:rPr>
        <w:t>18 per cent of the total MPS workforce</w:t>
      </w:r>
      <w:r w:rsidR="00D94E8F" w:rsidRPr="00830D80">
        <w:rPr>
          <w:rFonts w:asciiTheme="minorHAnsi" w:hAnsiTheme="minorHAnsi" w:cstheme="minorHAnsi"/>
        </w:rPr>
        <w:t xml:space="preserve"> are part-time</w:t>
      </w:r>
      <w:r w:rsidRPr="00830D80">
        <w:rPr>
          <w:rFonts w:asciiTheme="minorHAnsi" w:hAnsiTheme="minorHAnsi" w:cstheme="minorHAnsi"/>
        </w:rPr>
        <w:t xml:space="preserve"> at 30 June 2026</w:t>
      </w:r>
      <w:r w:rsidR="00D94E8F" w:rsidRPr="00830D80">
        <w:rPr>
          <w:rFonts w:asciiTheme="minorHAnsi" w:hAnsiTheme="minorHAnsi" w:cstheme="minorHAnsi"/>
        </w:rPr>
        <w:t xml:space="preserve">. This is an </w:t>
      </w:r>
      <w:r w:rsidRPr="00830D80">
        <w:rPr>
          <w:rFonts w:asciiTheme="minorHAnsi" w:hAnsiTheme="minorHAnsi" w:cstheme="minorHAnsi"/>
        </w:rPr>
        <w:t>increase from 16 per cent at 30 June 2025.</w:t>
      </w:r>
    </w:p>
    <w:p w14:paraId="5FE6061D" w14:textId="6E616313" w:rsidR="005E13C9" w:rsidRPr="00830D80" w:rsidRDefault="00266F0E" w:rsidP="005E13C9">
      <w:pPr>
        <w:pStyle w:val="Caption1"/>
        <w:rPr>
          <w:rFonts w:asciiTheme="minorHAnsi" w:hAnsiTheme="minorHAnsi" w:cstheme="minorHAnsi"/>
        </w:rPr>
      </w:pPr>
      <w:r w:rsidRPr="00830D80">
        <w:rPr>
          <w:rFonts w:asciiTheme="minorHAnsi" w:hAnsiTheme="minorHAnsi" w:cstheme="minorHAnsi"/>
          <w:b/>
          <w:bCs/>
        </w:rPr>
        <w:t>Chart 1.6</w:t>
      </w:r>
      <w:r w:rsidR="00FE505D" w:rsidRPr="00830D80">
        <w:rPr>
          <w:rFonts w:asciiTheme="minorHAnsi" w:hAnsiTheme="minorHAnsi" w:cstheme="minorHAnsi"/>
          <w:b/>
          <w:bCs/>
        </w:rPr>
        <w:t>:</w:t>
      </w:r>
      <w:r w:rsidR="00FE505D" w:rsidRPr="00830D80">
        <w:rPr>
          <w:rFonts w:asciiTheme="minorHAnsi" w:hAnsiTheme="minorHAnsi" w:cstheme="minorHAnsi"/>
        </w:rPr>
        <w:t xml:space="preserve"> </w:t>
      </w:r>
      <w:r w:rsidRPr="00830D80">
        <w:rPr>
          <w:rFonts w:asciiTheme="minorHAnsi" w:hAnsiTheme="minorHAnsi" w:cstheme="minorHAnsi"/>
        </w:rPr>
        <w:t xml:space="preserve">Gender by </w:t>
      </w:r>
      <w:r w:rsidR="008E45FD" w:rsidRPr="00830D80">
        <w:rPr>
          <w:rFonts w:asciiTheme="minorHAnsi" w:hAnsiTheme="minorHAnsi" w:cstheme="minorHAnsi"/>
        </w:rPr>
        <w:t>w</w:t>
      </w:r>
      <w:r w:rsidRPr="00830D80">
        <w:rPr>
          <w:rFonts w:asciiTheme="minorHAnsi" w:hAnsiTheme="minorHAnsi" w:cstheme="minorHAnsi"/>
        </w:rPr>
        <w:t xml:space="preserve">orking </w:t>
      </w:r>
      <w:r w:rsidR="008E45FD" w:rsidRPr="00830D80">
        <w:rPr>
          <w:rFonts w:asciiTheme="minorHAnsi" w:hAnsiTheme="minorHAnsi" w:cstheme="minorHAnsi"/>
        </w:rPr>
        <w:t>a</w:t>
      </w:r>
      <w:r w:rsidRPr="00830D80">
        <w:rPr>
          <w:rFonts w:asciiTheme="minorHAnsi" w:hAnsiTheme="minorHAnsi" w:cstheme="minorHAnsi"/>
        </w:rPr>
        <w:t xml:space="preserve">rrangements by </w:t>
      </w:r>
      <w:r w:rsidR="008E45FD" w:rsidRPr="00830D80">
        <w:rPr>
          <w:rFonts w:asciiTheme="minorHAnsi" w:hAnsiTheme="minorHAnsi" w:cstheme="minorHAnsi"/>
        </w:rPr>
        <w:t>p</w:t>
      </w:r>
      <w:r w:rsidRPr="00830D80">
        <w:rPr>
          <w:rFonts w:asciiTheme="minorHAnsi" w:hAnsiTheme="minorHAnsi" w:cstheme="minorHAnsi"/>
        </w:rPr>
        <w:t xml:space="preserve">aid </w:t>
      </w:r>
      <w:r w:rsidR="008E45FD" w:rsidRPr="00830D80">
        <w:rPr>
          <w:rFonts w:asciiTheme="minorHAnsi" w:hAnsiTheme="minorHAnsi" w:cstheme="minorHAnsi"/>
        </w:rPr>
        <w:t>h</w:t>
      </w:r>
      <w:r w:rsidRPr="00830D80">
        <w:rPr>
          <w:rFonts w:asciiTheme="minorHAnsi" w:hAnsiTheme="minorHAnsi" w:cstheme="minorHAnsi"/>
        </w:rPr>
        <w:t>eadcount, 30 June 202</w:t>
      </w:r>
      <w:r w:rsidR="005E13C9" w:rsidRPr="00830D80">
        <w:rPr>
          <w:rFonts w:asciiTheme="minorHAnsi" w:hAnsiTheme="minorHAnsi" w:cstheme="minorHAnsi"/>
        </w:rPr>
        <w:t>6</w:t>
      </w:r>
    </w:p>
    <w:p w14:paraId="37B74037" w14:textId="4CDAB693" w:rsidR="00885B50" w:rsidRPr="00830D80" w:rsidRDefault="00134280" w:rsidP="005E13C9">
      <w:pPr>
        <w:pStyle w:val="Caption1"/>
        <w:rPr>
          <w:rFonts w:asciiTheme="minorHAnsi" w:hAnsiTheme="minorHAnsi" w:cstheme="minorHAnsi"/>
        </w:rPr>
      </w:pPr>
      <w:r w:rsidRPr="00830D80">
        <w:rPr>
          <w:rFonts w:asciiTheme="minorHAnsi" w:hAnsiTheme="minorHAnsi" w:cstheme="minorHAnsi"/>
          <w:noProof/>
        </w:rPr>
        <w:drawing>
          <wp:inline distT="0" distB="0" distL="0" distR="0" wp14:anchorId="27A5CA16" wp14:editId="77AF9F52">
            <wp:extent cx="5581650" cy="3771900"/>
            <wp:effectExtent l="0" t="0" r="0" b="0"/>
            <wp:docPr id="1664745894" name="Chart 1">
              <a:extLst xmlns:a="http://schemas.openxmlformats.org/drawingml/2006/main">
                <a:ext uri="{FF2B5EF4-FFF2-40B4-BE49-F238E27FC236}">
                  <a16:creationId xmlns:a16="http://schemas.microsoft.com/office/drawing/2014/main" id="{C6549AF5-B916-CF40-F2C6-516BC6DE21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D9AF14D" w14:textId="77777777" w:rsidR="00885B50" w:rsidRPr="00830D80" w:rsidRDefault="00885B50">
      <w:pPr>
        <w:rPr>
          <w:rFonts w:asciiTheme="minorHAnsi" w:hAnsiTheme="minorHAnsi" w:cstheme="minorHAnsi"/>
          <w:sz w:val="20"/>
          <w:szCs w:val="24"/>
        </w:rPr>
      </w:pPr>
      <w:r w:rsidRPr="00830D80">
        <w:rPr>
          <w:rFonts w:asciiTheme="minorHAnsi" w:hAnsiTheme="minorHAnsi" w:cstheme="minorHAnsi"/>
        </w:rPr>
        <w:br w:type="page"/>
      </w:r>
    </w:p>
    <w:p w14:paraId="49CFA251" w14:textId="4B9D2BE1" w:rsidR="00266F0E" w:rsidRPr="00830D80" w:rsidRDefault="00266F0E" w:rsidP="001318FE">
      <w:pPr>
        <w:pStyle w:val="Heading4"/>
        <w:rPr>
          <w:rFonts w:asciiTheme="minorHAnsi" w:hAnsiTheme="minorHAnsi" w:cstheme="minorHAnsi"/>
        </w:rPr>
      </w:pPr>
      <w:r w:rsidRPr="00830D80">
        <w:rPr>
          <w:rFonts w:asciiTheme="minorHAnsi" w:hAnsiTheme="minorHAnsi" w:cstheme="minorHAnsi"/>
        </w:rPr>
        <w:lastRenderedPageBreak/>
        <w:t>Gender by salary range</w:t>
      </w:r>
    </w:p>
    <w:p w14:paraId="4758C65B" w14:textId="6E9A56FC" w:rsidR="00266F0E" w:rsidRPr="00830D80" w:rsidRDefault="00134280" w:rsidP="001318FE">
      <w:pPr>
        <w:pStyle w:val="BodyText"/>
        <w:rPr>
          <w:rFonts w:asciiTheme="minorHAnsi" w:hAnsiTheme="minorHAnsi" w:cstheme="minorHAnsi"/>
        </w:rPr>
      </w:pPr>
      <w:r w:rsidRPr="00830D80">
        <w:rPr>
          <w:rFonts w:asciiTheme="minorHAnsi" w:hAnsiTheme="minorHAnsi" w:cstheme="minorHAnsi"/>
        </w:rPr>
        <w:t>The average salary for males is $137,935 and the average salary for females is $122,433.</w:t>
      </w:r>
    </w:p>
    <w:p w14:paraId="002828E6" w14:textId="563E3294" w:rsidR="000E5804" w:rsidRPr="00830D80" w:rsidRDefault="00266F0E" w:rsidP="009B5AB8">
      <w:pPr>
        <w:pStyle w:val="Caption1"/>
        <w:rPr>
          <w:rFonts w:asciiTheme="minorHAnsi" w:hAnsiTheme="minorHAnsi" w:cstheme="minorHAnsi"/>
        </w:rPr>
      </w:pPr>
      <w:r w:rsidRPr="00830D80">
        <w:rPr>
          <w:rFonts w:asciiTheme="minorHAnsi" w:hAnsiTheme="minorHAnsi" w:cstheme="minorHAnsi"/>
          <w:b/>
          <w:bCs/>
        </w:rPr>
        <w:t>Chart 1.7</w:t>
      </w:r>
      <w:r w:rsidR="00FE505D" w:rsidRPr="00830D80">
        <w:rPr>
          <w:rFonts w:asciiTheme="minorHAnsi" w:hAnsiTheme="minorHAnsi" w:cstheme="minorHAnsi"/>
          <w:b/>
          <w:bCs/>
        </w:rPr>
        <w:t>:</w:t>
      </w:r>
      <w:r w:rsidR="00FE505D" w:rsidRPr="00830D80">
        <w:rPr>
          <w:rFonts w:asciiTheme="minorHAnsi" w:hAnsiTheme="minorHAnsi" w:cstheme="minorHAnsi"/>
        </w:rPr>
        <w:t xml:space="preserve"> </w:t>
      </w:r>
      <w:r w:rsidRPr="00830D80">
        <w:rPr>
          <w:rFonts w:asciiTheme="minorHAnsi" w:hAnsiTheme="minorHAnsi" w:cstheme="minorHAnsi"/>
        </w:rPr>
        <w:t xml:space="preserve">Gender by </w:t>
      </w:r>
      <w:r w:rsidR="00D5296C" w:rsidRPr="00830D80">
        <w:rPr>
          <w:rFonts w:asciiTheme="minorHAnsi" w:hAnsiTheme="minorHAnsi" w:cstheme="minorHAnsi"/>
        </w:rPr>
        <w:t>s</w:t>
      </w:r>
      <w:r w:rsidRPr="00830D80">
        <w:rPr>
          <w:rFonts w:asciiTheme="minorHAnsi" w:hAnsiTheme="minorHAnsi" w:cstheme="minorHAnsi"/>
        </w:rPr>
        <w:t xml:space="preserve">alary </w:t>
      </w:r>
      <w:r w:rsidR="00D5296C" w:rsidRPr="00830D80">
        <w:rPr>
          <w:rFonts w:asciiTheme="minorHAnsi" w:hAnsiTheme="minorHAnsi" w:cstheme="minorHAnsi"/>
        </w:rPr>
        <w:t>r</w:t>
      </w:r>
      <w:r w:rsidRPr="00830D80">
        <w:rPr>
          <w:rFonts w:asciiTheme="minorHAnsi" w:hAnsiTheme="minorHAnsi" w:cstheme="minorHAnsi"/>
        </w:rPr>
        <w:t xml:space="preserve">ange by </w:t>
      </w:r>
      <w:r w:rsidR="00D5296C" w:rsidRPr="00830D80">
        <w:rPr>
          <w:rFonts w:asciiTheme="minorHAnsi" w:hAnsiTheme="minorHAnsi" w:cstheme="minorHAnsi"/>
        </w:rPr>
        <w:t>p</w:t>
      </w:r>
      <w:r w:rsidRPr="00830D80">
        <w:rPr>
          <w:rFonts w:asciiTheme="minorHAnsi" w:hAnsiTheme="minorHAnsi" w:cstheme="minorHAnsi"/>
        </w:rPr>
        <w:t xml:space="preserve">aid </w:t>
      </w:r>
      <w:r w:rsidR="00D5296C" w:rsidRPr="00830D80">
        <w:rPr>
          <w:rFonts w:asciiTheme="minorHAnsi" w:hAnsiTheme="minorHAnsi" w:cstheme="minorHAnsi"/>
        </w:rPr>
        <w:t>h</w:t>
      </w:r>
      <w:r w:rsidRPr="00830D80">
        <w:rPr>
          <w:rFonts w:asciiTheme="minorHAnsi" w:hAnsiTheme="minorHAnsi" w:cstheme="minorHAnsi"/>
        </w:rPr>
        <w:t>eadcount, 30 June 202</w:t>
      </w:r>
      <w:r w:rsidR="009B5AB8" w:rsidRPr="00830D80">
        <w:rPr>
          <w:rFonts w:asciiTheme="minorHAnsi" w:hAnsiTheme="minorHAnsi" w:cstheme="minorHAnsi"/>
        </w:rPr>
        <w:t>6</w:t>
      </w:r>
    </w:p>
    <w:p w14:paraId="747ABFA2" w14:textId="44446219" w:rsidR="00885B50" w:rsidRPr="00830D80" w:rsidRDefault="00134280" w:rsidP="009B5AB8">
      <w:pPr>
        <w:pStyle w:val="Caption1"/>
        <w:rPr>
          <w:rFonts w:asciiTheme="minorHAnsi" w:hAnsiTheme="minorHAnsi" w:cstheme="minorHAnsi"/>
        </w:rPr>
      </w:pPr>
      <w:r w:rsidRPr="00830D80">
        <w:rPr>
          <w:rFonts w:asciiTheme="minorHAnsi" w:hAnsiTheme="minorHAnsi" w:cstheme="minorHAnsi"/>
          <w:noProof/>
        </w:rPr>
        <w:drawing>
          <wp:inline distT="0" distB="0" distL="0" distR="0" wp14:anchorId="0D387D63" wp14:editId="1B9F4760">
            <wp:extent cx="5759450" cy="3596189"/>
            <wp:effectExtent l="0" t="0" r="0" b="4445"/>
            <wp:docPr id="76745265" name="Chart 1">
              <a:extLst xmlns:a="http://schemas.openxmlformats.org/drawingml/2006/main">
                <a:ext uri="{FF2B5EF4-FFF2-40B4-BE49-F238E27FC236}">
                  <a16:creationId xmlns:a16="http://schemas.microsoft.com/office/drawing/2014/main" id="{70B2E537-16D9-85A5-E484-605F17B8F9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E7427AF" w14:textId="77777777" w:rsidR="00885B50" w:rsidRPr="00830D80" w:rsidRDefault="00885B50">
      <w:pPr>
        <w:rPr>
          <w:rFonts w:asciiTheme="minorHAnsi" w:hAnsiTheme="minorHAnsi" w:cstheme="minorHAnsi"/>
          <w:sz w:val="20"/>
          <w:szCs w:val="24"/>
        </w:rPr>
      </w:pPr>
      <w:r w:rsidRPr="00830D80">
        <w:rPr>
          <w:rFonts w:asciiTheme="minorHAnsi" w:hAnsiTheme="minorHAnsi" w:cstheme="minorHAnsi"/>
        </w:rPr>
        <w:br w:type="page"/>
      </w:r>
    </w:p>
    <w:p w14:paraId="1FB5B44E" w14:textId="77777777" w:rsidR="00266F0E" w:rsidRPr="00830D80" w:rsidRDefault="00266F0E" w:rsidP="001318FE">
      <w:pPr>
        <w:pStyle w:val="Heading4"/>
        <w:rPr>
          <w:rFonts w:asciiTheme="minorHAnsi" w:hAnsiTheme="minorHAnsi" w:cstheme="minorHAnsi"/>
        </w:rPr>
      </w:pPr>
      <w:r w:rsidRPr="00830D80">
        <w:rPr>
          <w:rFonts w:asciiTheme="minorHAnsi" w:hAnsiTheme="minorHAnsi" w:cstheme="minorHAnsi"/>
        </w:rPr>
        <w:lastRenderedPageBreak/>
        <w:t>Gender by age</w:t>
      </w:r>
    </w:p>
    <w:p w14:paraId="50A31FFB" w14:textId="39985465" w:rsidR="00AB52F4" w:rsidRPr="00830D80" w:rsidRDefault="00134280" w:rsidP="00B13870">
      <w:pPr>
        <w:pStyle w:val="BodyText"/>
        <w:rPr>
          <w:rFonts w:asciiTheme="minorHAnsi" w:hAnsiTheme="minorHAnsi" w:cstheme="minorHAnsi"/>
        </w:rPr>
      </w:pPr>
      <w:r w:rsidRPr="00830D80">
        <w:rPr>
          <w:rFonts w:asciiTheme="minorHAnsi" w:hAnsiTheme="minorHAnsi" w:cstheme="minorHAnsi"/>
        </w:rPr>
        <w:t>As at 30 June 2026, the majority (48 per cent) of MPS male appointees were aged between 30 and 44 years. Compared to the age profile of female appointees which is more variable, with concentrations at 30-34 years and then 45-59 years.</w:t>
      </w:r>
    </w:p>
    <w:p w14:paraId="3ABE1EBE" w14:textId="1DAC343E" w:rsidR="009B5AB8" w:rsidRPr="00830D80" w:rsidRDefault="00266F0E" w:rsidP="009B5AB8">
      <w:pPr>
        <w:pStyle w:val="Caption1"/>
        <w:rPr>
          <w:rFonts w:asciiTheme="minorHAnsi" w:hAnsiTheme="minorHAnsi" w:cstheme="minorHAnsi"/>
        </w:rPr>
      </w:pPr>
      <w:r w:rsidRPr="00830D80">
        <w:rPr>
          <w:rFonts w:asciiTheme="minorHAnsi" w:hAnsiTheme="minorHAnsi" w:cstheme="minorHAnsi"/>
          <w:b/>
          <w:bCs/>
        </w:rPr>
        <w:t>Chart 1.8</w:t>
      </w:r>
      <w:r w:rsidR="00FE505D" w:rsidRPr="00830D80">
        <w:rPr>
          <w:rFonts w:asciiTheme="minorHAnsi" w:hAnsiTheme="minorHAnsi" w:cstheme="minorHAnsi"/>
          <w:b/>
          <w:bCs/>
        </w:rPr>
        <w:t>:</w:t>
      </w:r>
      <w:r w:rsidR="00FE505D" w:rsidRPr="00830D80">
        <w:rPr>
          <w:rFonts w:asciiTheme="minorHAnsi" w:hAnsiTheme="minorHAnsi" w:cstheme="minorHAnsi"/>
        </w:rPr>
        <w:t xml:space="preserve"> </w:t>
      </w:r>
      <w:r w:rsidRPr="00830D80">
        <w:rPr>
          <w:rFonts w:asciiTheme="minorHAnsi" w:hAnsiTheme="minorHAnsi" w:cstheme="minorHAnsi"/>
        </w:rPr>
        <w:t>Gender by A</w:t>
      </w:r>
      <w:r w:rsidR="009C52A3" w:rsidRPr="00830D80">
        <w:rPr>
          <w:rFonts w:asciiTheme="minorHAnsi" w:hAnsiTheme="minorHAnsi" w:cstheme="minorHAnsi"/>
        </w:rPr>
        <w:t xml:space="preserve">ustralian </w:t>
      </w:r>
      <w:r w:rsidRPr="00830D80">
        <w:rPr>
          <w:rFonts w:asciiTheme="minorHAnsi" w:hAnsiTheme="minorHAnsi" w:cstheme="minorHAnsi"/>
        </w:rPr>
        <w:t>B</w:t>
      </w:r>
      <w:r w:rsidR="009C52A3" w:rsidRPr="00830D80">
        <w:rPr>
          <w:rFonts w:asciiTheme="minorHAnsi" w:hAnsiTheme="minorHAnsi" w:cstheme="minorHAnsi"/>
        </w:rPr>
        <w:t xml:space="preserve">ureau of </w:t>
      </w:r>
      <w:r w:rsidRPr="00830D80">
        <w:rPr>
          <w:rFonts w:asciiTheme="minorHAnsi" w:hAnsiTheme="minorHAnsi" w:cstheme="minorHAnsi"/>
        </w:rPr>
        <w:t>S</w:t>
      </w:r>
      <w:r w:rsidR="009C52A3" w:rsidRPr="00830D80">
        <w:rPr>
          <w:rFonts w:asciiTheme="minorHAnsi" w:hAnsiTheme="minorHAnsi" w:cstheme="minorHAnsi"/>
        </w:rPr>
        <w:t>tatistics</w:t>
      </w:r>
      <w:r w:rsidRPr="00830D80">
        <w:rPr>
          <w:rFonts w:asciiTheme="minorHAnsi" w:hAnsiTheme="minorHAnsi" w:cstheme="minorHAnsi"/>
        </w:rPr>
        <w:t xml:space="preserve"> </w:t>
      </w:r>
      <w:r w:rsidR="00D5296C" w:rsidRPr="00830D80">
        <w:rPr>
          <w:rFonts w:asciiTheme="minorHAnsi" w:hAnsiTheme="minorHAnsi" w:cstheme="minorHAnsi"/>
        </w:rPr>
        <w:t>a</w:t>
      </w:r>
      <w:r w:rsidRPr="00830D80">
        <w:rPr>
          <w:rFonts w:asciiTheme="minorHAnsi" w:hAnsiTheme="minorHAnsi" w:cstheme="minorHAnsi"/>
        </w:rPr>
        <w:t xml:space="preserve">ge </w:t>
      </w:r>
      <w:r w:rsidR="00D5296C" w:rsidRPr="00830D80">
        <w:rPr>
          <w:rFonts w:asciiTheme="minorHAnsi" w:hAnsiTheme="minorHAnsi" w:cstheme="minorHAnsi"/>
        </w:rPr>
        <w:t>g</w:t>
      </w:r>
      <w:r w:rsidRPr="00830D80">
        <w:rPr>
          <w:rFonts w:asciiTheme="minorHAnsi" w:hAnsiTheme="minorHAnsi" w:cstheme="minorHAnsi"/>
        </w:rPr>
        <w:t xml:space="preserve">roup by </w:t>
      </w:r>
      <w:r w:rsidR="00D5296C" w:rsidRPr="00830D80">
        <w:rPr>
          <w:rFonts w:asciiTheme="minorHAnsi" w:hAnsiTheme="minorHAnsi" w:cstheme="minorHAnsi"/>
        </w:rPr>
        <w:t>p</w:t>
      </w:r>
      <w:r w:rsidRPr="00830D80">
        <w:rPr>
          <w:rFonts w:asciiTheme="minorHAnsi" w:hAnsiTheme="minorHAnsi" w:cstheme="minorHAnsi"/>
        </w:rPr>
        <w:t xml:space="preserve">aid </w:t>
      </w:r>
      <w:r w:rsidR="00D5296C" w:rsidRPr="00830D80">
        <w:rPr>
          <w:rFonts w:asciiTheme="minorHAnsi" w:hAnsiTheme="minorHAnsi" w:cstheme="minorHAnsi"/>
        </w:rPr>
        <w:t>h</w:t>
      </w:r>
      <w:r w:rsidRPr="00830D80">
        <w:rPr>
          <w:rFonts w:asciiTheme="minorHAnsi" w:hAnsiTheme="minorHAnsi" w:cstheme="minorHAnsi"/>
        </w:rPr>
        <w:t>eadcount, 30 June 202</w:t>
      </w:r>
      <w:r w:rsidR="009B5AB8" w:rsidRPr="00830D80">
        <w:rPr>
          <w:rFonts w:asciiTheme="minorHAnsi" w:hAnsiTheme="minorHAnsi" w:cstheme="minorHAnsi"/>
        </w:rPr>
        <w:t>6</w:t>
      </w:r>
    </w:p>
    <w:p w14:paraId="777F857F" w14:textId="111B11D8" w:rsidR="00134280" w:rsidRPr="00830D80" w:rsidRDefault="00134280" w:rsidP="009B5AB8">
      <w:pPr>
        <w:pStyle w:val="Caption1"/>
        <w:rPr>
          <w:rFonts w:asciiTheme="minorHAnsi" w:hAnsiTheme="minorHAnsi" w:cstheme="minorHAnsi"/>
        </w:rPr>
      </w:pPr>
      <w:r w:rsidRPr="00830D80">
        <w:rPr>
          <w:rFonts w:asciiTheme="minorHAnsi" w:hAnsiTheme="minorHAnsi" w:cstheme="minorHAnsi"/>
          <w:noProof/>
        </w:rPr>
        <w:drawing>
          <wp:inline distT="0" distB="0" distL="0" distR="0" wp14:anchorId="5688355A" wp14:editId="3EC98B94">
            <wp:extent cx="5759450" cy="3917929"/>
            <wp:effectExtent l="0" t="0" r="0" b="6985"/>
            <wp:docPr id="863055278" name="Chart 1">
              <a:extLst xmlns:a="http://schemas.openxmlformats.org/drawingml/2006/main">
                <a:ext uri="{FF2B5EF4-FFF2-40B4-BE49-F238E27FC236}">
                  <a16:creationId xmlns:a16="http://schemas.microsoft.com/office/drawing/2014/main" id="{3A622F58-0F0C-4A4E-F54D-E2FE5453E7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C3279D8" w14:textId="77777777" w:rsidR="007B7DE3" w:rsidRPr="00830D80" w:rsidRDefault="007B7DE3">
      <w:pPr>
        <w:rPr>
          <w:rFonts w:asciiTheme="minorHAnsi" w:eastAsiaTheme="majorEastAsia" w:hAnsiTheme="minorHAnsi" w:cstheme="minorHAnsi"/>
          <w:b/>
          <w:color w:val="701622" w:themeColor="accent2"/>
          <w:sz w:val="44"/>
        </w:rPr>
      </w:pPr>
      <w:r w:rsidRPr="00830D80">
        <w:rPr>
          <w:rFonts w:asciiTheme="minorHAnsi" w:hAnsiTheme="minorHAnsi" w:cstheme="minorHAnsi"/>
        </w:rPr>
        <w:br w:type="page"/>
      </w:r>
    </w:p>
    <w:p w14:paraId="2C05621C" w14:textId="7EBC3B05" w:rsidR="00380682" w:rsidRPr="00830D80" w:rsidRDefault="00D40B17" w:rsidP="00885B50">
      <w:pPr>
        <w:pStyle w:val="Heading3"/>
        <w:spacing w:line="312" w:lineRule="auto"/>
        <w:rPr>
          <w:rFonts w:asciiTheme="minorHAnsi" w:hAnsiTheme="minorHAnsi" w:cstheme="minorHAnsi"/>
        </w:rPr>
      </w:pPr>
      <w:r w:rsidRPr="00830D80">
        <w:rPr>
          <w:rFonts w:asciiTheme="minorHAnsi" w:hAnsiTheme="minorHAnsi" w:cstheme="minorHAnsi"/>
        </w:rPr>
        <w:lastRenderedPageBreak/>
        <w:t xml:space="preserve">Work, health and safety (WHS) </w:t>
      </w:r>
      <w:r w:rsidR="00771C2F" w:rsidRPr="00830D80">
        <w:rPr>
          <w:rFonts w:asciiTheme="minorHAnsi" w:hAnsiTheme="minorHAnsi" w:cstheme="minorHAnsi"/>
        </w:rPr>
        <w:t>P</w:t>
      </w:r>
      <w:r w:rsidRPr="00830D80">
        <w:rPr>
          <w:rFonts w:asciiTheme="minorHAnsi" w:hAnsiTheme="minorHAnsi" w:cstheme="minorHAnsi"/>
        </w:rPr>
        <w:t>erformance measures</w:t>
      </w:r>
    </w:p>
    <w:p w14:paraId="471A88A4" w14:textId="4DDA9849" w:rsidR="00D40B17" w:rsidRPr="00830D80" w:rsidRDefault="00D40B17" w:rsidP="00885B50">
      <w:pPr>
        <w:pStyle w:val="Heading4"/>
        <w:rPr>
          <w:rFonts w:asciiTheme="minorHAnsi" w:hAnsiTheme="minorHAnsi" w:cstheme="minorHAnsi"/>
        </w:rPr>
      </w:pPr>
      <w:r w:rsidRPr="00830D80">
        <w:rPr>
          <w:rFonts w:asciiTheme="minorHAnsi" w:hAnsiTheme="minorHAnsi" w:cstheme="minorHAnsi"/>
        </w:rPr>
        <w:t>DPAC performance measures</w:t>
      </w:r>
    </w:p>
    <w:p w14:paraId="0114BEBB" w14:textId="1F0BA4F6" w:rsidR="00380682" w:rsidRPr="00830D80" w:rsidRDefault="00380682" w:rsidP="00326559">
      <w:pPr>
        <w:pStyle w:val="BodyText"/>
        <w:rPr>
          <w:rFonts w:asciiTheme="minorHAnsi" w:hAnsiTheme="minorHAnsi" w:cstheme="minorHAnsi"/>
        </w:rPr>
      </w:pPr>
      <w:r w:rsidRPr="00830D80">
        <w:rPr>
          <w:rFonts w:asciiTheme="minorHAnsi" w:hAnsiTheme="minorHAnsi" w:cstheme="minorHAnsi"/>
        </w:rPr>
        <w:t xml:space="preserve">The department recognises that a healthy, safe and engaged workforce is fundamental to achieving its strategic priorities and delivering high-quality services to the Tasmanian community. The department maintains a comprehensive Work Health, Safety and Wellbeing Management System designed to minimise, so far as reasonably practicable, the risk of workplace incidents, near misses and hazards, while ensuring compliance with the </w:t>
      </w:r>
      <w:r w:rsidRPr="00830D80">
        <w:rPr>
          <w:rFonts w:asciiTheme="minorHAnsi" w:hAnsiTheme="minorHAnsi" w:cstheme="minorHAnsi"/>
          <w:i/>
          <w:iCs/>
        </w:rPr>
        <w:t>Work Health and Safety Act 2012</w:t>
      </w:r>
      <w:r w:rsidRPr="00830D80">
        <w:rPr>
          <w:rFonts w:asciiTheme="minorHAnsi" w:hAnsiTheme="minorHAnsi" w:cstheme="minorHAnsi"/>
        </w:rPr>
        <w:t xml:space="preserve"> and the </w:t>
      </w:r>
      <w:r w:rsidRPr="00830D80">
        <w:rPr>
          <w:rFonts w:asciiTheme="minorHAnsi" w:hAnsiTheme="minorHAnsi" w:cstheme="minorHAnsi"/>
          <w:i/>
          <w:iCs/>
        </w:rPr>
        <w:t>Work Health and Safety Regulations 2012</w:t>
      </w:r>
      <w:r w:rsidRPr="00830D80">
        <w:rPr>
          <w:rFonts w:asciiTheme="minorHAnsi" w:hAnsiTheme="minorHAnsi" w:cstheme="minorHAnsi"/>
        </w:rPr>
        <w:t>.</w:t>
      </w:r>
    </w:p>
    <w:p w14:paraId="34C098C8" w14:textId="5E01AB48" w:rsidR="00380682" w:rsidRPr="00830D80" w:rsidRDefault="00380682" w:rsidP="00326559">
      <w:pPr>
        <w:pStyle w:val="BodyText"/>
        <w:rPr>
          <w:rFonts w:asciiTheme="minorHAnsi" w:hAnsiTheme="minorHAnsi" w:cstheme="minorHAnsi"/>
        </w:rPr>
      </w:pPr>
      <w:r w:rsidRPr="00830D80">
        <w:rPr>
          <w:rFonts w:asciiTheme="minorHAnsi" w:hAnsiTheme="minorHAnsi" w:cstheme="minorHAnsi"/>
        </w:rPr>
        <w:t>During the reporting period, 107 workplace incidents, 8 near misses and 22 hazards were reported across the department. The majority of reports were recorded by Service Tasmania and related to incidents of occupational violence and aggression. Service Tasmania continues to implement a comprehensive program to manage challenging customer interactions and provide appropriate support to affected employees.</w:t>
      </w:r>
    </w:p>
    <w:p w14:paraId="2DD80829" w14:textId="77777777" w:rsidR="00380682" w:rsidRPr="00830D80" w:rsidRDefault="00380682" w:rsidP="00326559">
      <w:pPr>
        <w:pStyle w:val="BodyText"/>
        <w:rPr>
          <w:rFonts w:asciiTheme="minorHAnsi" w:hAnsiTheme="minorHAnsi" w:cstheme="minorHAnsi"/>
        </w:rPr>
      </w:pPr>
      <w:r w:rsidRPr="00830D80">
        <w:rPr>
          <w:rFonts w:asciiTheme="minorHAnsi" w:hAnsiTheme="minorHAnsi" w:cstheme="minorHAnsi"/>
        </w:rPr>
        <w:t>During 2025-26, the department recorded one notifiable incident. The incident involved a staff member who fell while walking up the stairs to their workplace. Following an investigation, WorkSafe found no identifiable hazards or workplace conditions that contributed to the incident.</w:t>
      </w:r>
    </w:p>
    <w:p w14:paraId="3407F179" w14:textId="77777777" w:rsidR="00380682" w:rsidRPr="00830D80" w:rsidRDefault="00380682" w:rsidP="00326559">
      <w:pPr>
        <w:pStyle w:val="BodyText"/>
        <w:rPr>
          <w:rFonts w:asciiTheme="minorHAnsi" w:hAnsiTheme="minorHAnsi" w:cstheme="minorHAnsi"/>
        </w:rPr>
      </w:pPr>
      <w:r w:rsidRPr="00830D80">
        <w:rPr>
          <w:rFonts w:asciiTheme="minorHAnsi" w:hAnsiTheme="minorHAnsi" w:cstheme="minorHAnsi"/>
        </w:rPr>
        <w:t>A monthly Work Health and Safety dashboard is provided to the People, Culture and Wellbeing Executive Sub-Committee and the Executive to support oversight of work health and safety performance, emerging risks, and compliance obligations.</w:t>
      </w:r>
    </w:p>
    <w:p w14:paraId="50669109" w14:textId="77777777" w:rsidR="00C51370" w:rsidRPr="00830D80" w:rsidRDefault="00C51370" w:rsidP="00C51370">
      <w:pPr>
        <w:pStyle w:val="Heading4"/>
        <w:rPr>
          <w:rFonts w:asciiTheme="minorHAnsi" w:hAnsiTheme="minorHAnsi" w:cstheme="minorHAnsi"/>
        </w:rPr>
      </w:pPr>
      <w:r w:rsidRPr="00830D80">
        <w:rPr>
          <w:rFonts w:asciiTheme="minorHAnsi" w:hAnsiTheme="minorHAnsi" w:cstheme="minorHAnsi"/>
        </w:rPr>
        <w:t>Work, health, safety and wellbeing strategies</w:t>
      </w:r>
    </w:p>
    <w:p w14:paraId="09D6F877" w14:textId="32A88641" w:rsidR="00C51370" w:rsidRPr="00830D80" w:rsidRDefault="00C51370" w:rsidP="00C51370">
      <w:pPr>
        <w:pStyle w:val="BodyText"/>
        <w:rPr>
          <w:rFonts w:asciiTheme="minorHAnsi" w:hAnsiTheme="minorHAnsi" w:cstheme="minorHAnsi"/>
        </w:rPr>
      </w:pPr>
      <w:r w:rsidRPr="00830D80">
        <w:rPr>
          <w:rFonts w:asciiTheme="minorHAnsi" w:hAnsiTheme="minorHAnsi" w:cstheme="minorHAnsi"/>
        </w:rPr>
        <w:t>Each year, the department develops a Work</w:t>
      </w:r>
      <w:r w:rsidR="00931193" w:rsidRPr="00830D80">
        <w:rPr>
          <w:rFonts w:asciiTheme="minorHAnsi" w:hAnsiTheme="minorHAnsi" w:cstheme="minorHAnsi"/>
        </w:rPr>
        <w:t>,</w:t>
      </w:r>
      <w:r w:rsidRPr="00830D80">
        <w:rPr>
          <w:rFonts w:asciiTheme="minorHAnsi" w:hAnsiTheme="minorHAnsi" w:cstheme="minorHAnsi"/>
        </w:rPr>
        <w:t xml:space="preserve"> Health</w:t>
      </w:r>
      <w:r w:rsidR="00931193" w:rsidRPr="00830D80">
        <w:rPr>
          <w:rFonts w:asciiTheme="minorHAnsi" w:hAnsiTheme="minorHAnsi" w:cstheme="minorHAnsi"/>
        </w:rPr>
        <w:t>,</w:t>
      </w:r>
      <w:r w:rsidRPr="00830D80">
        <w:rPr>
          <w:rFonts w:asciiTheme="minorHAnsi" w:hAnsiTheme="minorHAnsi" w:cstheme="minorHAnsi"/>
        </w:rPr>
        <w:t xml:space="preserve"> Safety and Wellbeing Plan. Key activities for 2025–26 included:</w:t>
      </w:r>
    </w:p>
    <w:p w14:paraId="170699D1" w14:textId="77777777" w:rsidR="00C51370" w:rsidRPr="00830D80" w:rsidRDefault="00C51370" w:rsidP="008776CB">
      <w:pPr>
        <w:pStyle w:val="BulletL1"/>
        <w:rPr>
          <w:rFonts w:asciiTheme="minorHAnsi" w:hAnsiTheme="minorHAnsi" w:cstheme="minorHAnsi"/>
        </w:rPr>
      </w:pPr>
      <w:r w:rsidRPr="00830D80">
        <w:rPr>
          <w:rFonts w:asciiTheme="minorHAnsi" w:hAnsiTheme="minorHAnsi" w:cstheme="minorHAnsi"/>
        </w:rPr>
        <w:t>expanding the use of our online risk and safety system</w:t>
      </w:r>
    </w:p>
    <w:p w14:paraId="73479D52" w14:textId="77777777" w:rsidR="00C51370" w:rsidRPr="00830D80" w:rsidRDefault="00C51370" w:rsidP="008776CB">
      <w:pPr>
        <w:pStyle w:val="BulletL1"/>
        <w:rPr>
          <w:rFonts w:asciiTheme="minorHAnsi" w:hAnsiTheme="minorHAnsi" w:cstheme="minorHAnsi"/>
        </w:rPr>
      </w:pPr>
      <w:r w:rsidRPr="00830D80">
        <w:rPr>
          <w:rFonts w:asciiTheme="minorHAnsi" w:hAnsiTheme="minorHAnsi" w:cstheme="minorHAnsi"/>
        </w:rPr>
        <w:t>implementing a new WHS training module for managers and duty holders</w:t>
      </w:r>
    </w:p>
    <w:p w14:paraId="1D6B4E0C" w14:textId="77777777" w:rsidR="00C51370" w:rsidRPr="00830D80" w:rsidRDefault="00C51370" w:rsidP="008776CB">
      <w:pPr>
        <w:pStyle w:val="BulletL1"/>
        <w:rPr>
          <w:rFonts w:asciiTheme="minorHAnsi" w:hAnsiTheme="minorHAnsi" w:cstheme="minorHAnsi"/>
        </w:rPr>
      </w:pPr>
      <w:r w:rsidRPr="00830D80">
        <w:rPr>
          <w:rFonts w:asciiTheme="minorHAnsi" w:hAnsiTheme="minorHAnsi" w:cstheme="minorHAnsi"/>
        </w:rPr>
        <w:t>continuing staff awareness campaigns on WHS, wellbeing, and the Employee Assistance Program (EAP) through internal communications</w:t>
      </w:r>
    </w:p>
    <w:p w14:paraId="389DF48E" w14:textId="77777777" w:rsidR="00C51370" w:rsidRPr="00830D80" w:rsidRDefault="00C51370" w:rsidP="008776CB">
      <w:pPr>
        <w:pStyle w:val="BulletL1"/>
        <w:rPr>
          <w:rFonts w:asciiTheme="minorHAnsi" w:hAnsiTheme="minorHAnsi" w:cstheme="minorHAnsi"/>
        </w:rPr>
      </w:pPr>
      <w:r w:rsidRPr="00830D80">
        <w:rPr>
          <w:rFonts w:asciiTheme="minorHAnsi" w:hAnsiTheme="minorHAnsi" w:cstheme="minorHAnsi"/>
        </w:rPr>
        <w:t>reviewing and updating key WHS policies and procedures</w:t>
      </w:r>
    </w:p>
    <w:p w14:paraId="1EBBCF65" w14:textId="1EAD2574" w:rsidR="00C51370" w:rsidRPr="00830D80" w:rsidRDefault="00C51370" w:rsidP="008776CB">
      <w:pPr>
        <w:pStyle w:val="BulletL1"/>
        <w:rPr>
          <w:rFonts w:asciiTheme="minorHAnsi" w:hAnsiTheme="minorHAnsi" w:cstheme="minorHAnsi"/>
        </w:rPr>
      </w:pPr>
      <w:r w:rsidRPr="00830D80">
        <w:rPr>
          <w:rFonts w:asciiTheme="minorHAnsi" w:hAnsiTheme="minorHAnsi" w:cstheme="minorHAnsi"/>
        </w:rPr>
        <w:t>conducted an audit on the management of psychosocial risk and commenced implementation of the recommendations</w:t>
      </w:r>
      <w:r w:rsidR="00771C2F" w:rsidRPr="00830D80">
        <w:rPr>
          <w:rFonts w:asciiTheme="minorHAnsi" w:hAnsiTheme="minorHAnsi" w:cstheme="minorHAnsi"/>
        </w:rPr>
        <w:t>, and</w:t>
      </w:r>
    </w:p>
    <w:p w14:paraId="26100712" w14:textId="50FC0EC6" w:rsidR="00C51370" w:rsidRPr="00830D80" w:rsidRDefault="00C51370" w:rsidP="008776CB">
      <w:pPr>
        <w:pStyle w:val="BulletL1"/>
        <w:rPr>
          <w:rFonts w:asciiTheme="minorHAnsi" w:hAnsiTheme="minorHAnsi" w:cstheme="minorHAnsi"/>
        </w:rPr>
      </w:pPr>
      <w:r w:rsidRPr="00830D80">
        <w:rPr>
          <w:rFonts w:asciiTheme="minorHAnsi" w:hAnsiTheme="minorHAnsi" w:cstheme="minorHAnsi"/>
        </w:rPr>
        <w:t>commenced a program of regularly conducting workplace inspections</w:t>
      </w:r>
      <w:r w:rsidR="00CE7711" w:rsidRPr="00830D80">
        <w:rPr>
          <w:rFonts w:asciiTheme="minorHAnsi" w:hAnsiTheme="minorHAnsi" w:cstheme="minorHAnsi"/>
        </w:rPr>
        <w:t>.</w:t>
      </w:r>
    </w:p>
    <w:p w14:paraId="4FEC0BEA" w14:textId="77777777" w:rsidR="00C51370" w:rsidRPr="00830D80" w:rsidRDefault="00C51370" w:rsidP="00C51370">
      <w:pPr>
        <w:ind w:left="284"/>
        <w:rPr>
          <w:rFonts w:asciiTheme="minorHAnsi" w:hAnsiTheme="minorHAnsi" w:cstheme="minorHAnsi"/>
        </w:rPr>
      </w:pPr>
    </w:p>
    <w:p w14:paraId="3736F827" w14:textId="0DB9D7C7" w:rsidR="00380682" w:rsidRPr="00830D80" w:rsidRDefault="00C51370" w:rsidP="00E231AE">
      <w:pPr>
        <w:rPr>
          <w:rFonts w:asciiTheme="minorHAnsi" w:hAnsiTheme="minorHAnsi" w:cstheme="minorHAnsi"/>
        </w:rPr>
      </w:pPr>
      <w:r w:rsidRPr="00830D80">
        <w:rPr>
          <w:rFonts w:asciiTheme="minorHAnsi" w:hAnsiTheme="minorHAnsi" w:cstheme="minorHAnsi"/>
        </w:rPr>
        <w:lastRenderedPageBreak/>
        <w:t>The department continues to hold regular WHS Staff Representative Committee meetings, comprising representatives from across the department. The committee supports consultation on WHS and wellbeing matters and provides a dedicated forum for discussing operational safety and wellbeing issues.</w:t>
      </w:r>
    </w:p>
    <w:p w14:paraId="6E23F26D" w14:textId="4D950ECA" w:rsidR="00D40B17" w:rsidRPr="00830D80" w:rsidRDefault="00D40B17" w:rsidP="00C86E6B">
      <w:pPr>
        <w:pStyle w:val="Heading4"/>
        <w:rPr>
          <w:rFonts w:asciiTheme="minorHAnsi" w:hAnsiTheme="minorHAnsi" w:cstheme="minorHAnsi"/>
        </w:rPr>
      </w:pPr>
      <w:r w:rsidRPr="00830D80">
        <w:rPr>
          <w:rFonts w:asciiTheme="minorHAnsi" w:hAnsiTheme="minorHAnsi" w:cstheme="minorHAnsi"/>
        </w:rPr>
        <w:t>DPAC workers compensation</w:t>
      </w:r>
    </w:p>
    <w:p w14:paraId="14761EF0" w14:textId="0299E158" w:rsidR="00BB352C" w:rsidRPr="00830D80" w:rsidRDefault="00BB352C" w:rsidP="00562D27">
      <w:pPr>
        <w:pStyle w:val="BodyText"/>
        <w:rPr>
          <w:rFonts w:asciiTheme="minorHAnsi" w:hAnsiTheme="minorHAnsi" w:cstheme="minorHAnsi"/>
        </w:rPr>
      </w:pPr>
      <w:r w:rsidRPr="00830D80">
        <w:rPr>
          <w:rFonts w:asciiTheme="minorHAnsi" w:hAnsiTheme="minorHAnsi" w:cstheme="minorHAnsi"/>
        </w:rPr>
        <w:t xml:space="preserve">During the 2025-26 reporting period six claims were finalised. Of those, four were attributed to psychological injuries and two resulting from physical injuries. </w:t>
      </w:r>
    </w:p>
    <w:p w14:paraId="65B2BC7B" w14:textId="4CDF288A" w:rsidR="00562D27" w:rsidRPr="00830D80" w:rsidRDefault="00BB352C" w:rsidP="00562D27">
      <w:pPr>
        <w:pStyle w:val="BodyText"/>
        <w:rPr>
          <w:rFonts w:asciiTheme="minorHAnsi" w:hAnsiTheme="minorHAnsi" w:cstheme="minorHAnsi"/>
        </w:rPr>
      </w:pPr>
      <w:r w:rsidRPr="00830D80">
        <w:rPr>
          <w:rFonts w:asciiTheme="minorHAnsi" w:hAnsiTheme="minorHAnsi" w:cstheme="minorHAnsi"/>
        </w:rPr>
        <w:t>During the 2025-26 reporting period, t</w:t>
      </w:r>
      <w:r w:rsidR="00562D27" w:rsidRPr="00830D80">
        <w:rPr>
          <w:rFonts w:asciiTheme="minorHAnsi" w:hAnsiTheme="minorHAnsi" w:cstheme="minorHAnsi"/>
        </w:rPr>
        <w:t xml:space="preserve">here has been </w:t>
      </w:r>
      <w:r w:rsidR="00730D8D" w:rsidRPr="00830D80">
        <w:rPr>
          <w:rFonts w:asciiTheme="minorHAnsi" w:hAnsiTheme="minorHAnsi" w:cstheme="minorHAnsi"/>
        </w:rPr>
        <w:t>an</w:t>
      </w:r>
      <w:r w:rsidR="00562D27" w:rsidRPr="00830D80">
        <w:rPr>
          <w:rFonts w:asciiTheme="minorHAnsi" w:hAnsiTheme="minorHAnsi" w:cstheme="minorHAnsi"/>
        </w:rPr>
        <w:t xml:space="preserve"> </w:t>
      </w:r>
      <w:r w:rsidR="006A4A94" w:rsidRPr="00830D80">
        <w:rPr>
          <w:rFonts w:asciiTheme="minorHAnsi" w:hAnsiTheme="minorHAnsi" w:cstheme="minorHAnsi"/>
        </w:rPr>
        <w:t xml:space="preserve">increase </w:t>
      </w:r>
      <w:r w:rsidR="00562D27" w:rsidRPr="00830D80">
        <w:rPr>
          <w:rFonts w:asciiTheme="minorHAnsi" w:hAnsiTheme="minorHAnsi" w:cstheme="minorHAnsi"/>
        </w:rPr>
        <w:t>in the number of new workers compensation claims</w:t>
      </w:r>
      <w:r w:rsidRPr="00830D80">
        <w:rPr>
          <w:rFonts w:asciiTheme="minorHAnsi" w:hAnsiTheme="minorHAnsi" w:cstheme="minorHAnsi"/>
        </w:rPr>
        <w:t>. T</w:t>
      </w:r>
      <w:r w:rsidR="00562D27" w:rsidRPr="00830D80">
        <w:rPr>
          <w:rFonts w:asciiTheme="minorHAnsi" w:hAnsiTheme="minorHAnsi" w:cstheme="minorHAnsi"/>
        </w:rPr>
        <w:t xml:space="preserve">here were </w:t>
      </w:r>
      <w:r w:rsidR="006A4A94" w:rsidRPr="00830D80">
        <w:rPr>
          <w:rFonts w:asciiTheme="minorHAnsi" w:hAnsiTheme="minorHAnsi" w:cstheme="minorHAnsi"/>
        </w:rPr>
        <w:t xml:space="preserve">ten </w:t>
      </w:r>
      <w:r w:rsidR="00562D27" w:rsidRPr="00830D80">
        <w:rPr>
          <w:rFonts w:asciiTheme="minorHAnsi" w:hAnsiTheme="minorHAnsi" w:cstheme="minorHAnsi"/>
        </w:rPr>
        <w:t xml:space="preserve">new claims including </w:t>
      </w:r>
      <w:r w:rsidR="00295BF5" w:rsidRPr="00830D80">
        <w:rPr>
          <w:rFonts w:asciiTheme="minorHAnsi" w:hAnsiTheme="minorHAnsi" w:cstheme="minorHAnsi"/>
        </w:rPr>
        <w:t xml:space="preserve">six </w:t>
      </w:r>
      <w:r w:rsidR="00562D27" w:rsidRPr="00830D80">
        <w:rPr>
          <w:rFonts w:asciiTheme="minorHAnsi" w:hAnsiTheme="minorHAnsi" w:cstheme="minorHAnsi"/>
        </w:rPr>
        <w:t>relating to psychosocial injuries.</w:t>
      </w:r>
    </w:p>
    <w:p w14:paraId="63F3ED6E" w14:textId="0219E95F" w:rsidR="00D40B17" w:rsidRPr="00830D80" w:rsidRDefault="00D40B17" w:rsidP="00C86E6B">
      <w:pPr>
        <w:pStyle w:val="Heading4"/>
        <w:rPr>
          <w:rFonts w:asciiTheme="minorHAnsi" w:hAnsiTheme="minorHAnsi" w:cstheme="minorHAnsi"/>
        </w:rPr>
      </w:pPr>
      <w:r w:rsidRPr="00830D80">
        <w:rPr>
          <w:rFonts w:asciiTheme="minorHAnsi" w:hAnsiTheme="minorHAnsi" w:cstheme="minorHAnsi"/>
        </w:rPr>
        <w:t>MPS performance measures</w:t>
      </w:r>
    </w:p>
    <w:p w14:paraId="241789C0" w14:textId="77777777" w:rsidR="00C51370" w:rsidRPr="00830D80" w:rsidRDefault="00C51370" w:rsidP="00C51370">
      <w:pPr>
        <w:pStyle w:val="BodyText"/>
        <w:rPr>
          <w:rFonts w:asciiTheme="minorHAnsi" w:hAnsiTheme="minorHAnsi" w:cstheme="minorHAnsi"/>
        </w:rPr>
      </w:pPr>
      <w:r w:rsidRPr="00830D80">
        <w:rPr>
          <w:rFonts w:asciiTheme="minorHAnsi" w:hAnsiTheme="minorHAnsi" w:cstheme="minorHAnsi"/>
        </w:rPr>
        <w:t>The department provides Work Health and Safety support, advice, and resources to MPS, while MPS is responsible for managing daily WHS matters.</w:t>
      </w:r>
    </w:p>
    <w:p w14:paraId="1EB402C9" w14:textId="2E2151E0" w:rsidR="00380682" w:rsidRPr="00830D80" w:rsidRDefault="00C51370" w:rsidP="001318FE">
      <w:pPr>
        <w:pStyle w:val="BodyText"/>
        <w:rPr>
          <w:rFonts w:asciiTheme="minorHAnsi" w:hAnsiTheme="minorHAnsi" w:cstheme="minorHAnsi"/>
        </w:rPr>
      </w:pPr>
      <w:r w:rsidRPr="00830D80">
        <w:rPr>
          <w:rFonts w:asciiTheme="minorHAnsi" w:hAnsiTheme="minorHAnsi" w:cstheme="minorHAnsi"/>
        </w:rPr>
        <w:t>During the reporting year, MPS staff reported three incidents. Of the incidents, two were security incidents related to threatening behaviour. No hazards or near hits were recorded for the reporting period.</w:t>
      </w:r>
    </w:p>
    <w:p w14:paraId="1F72C3DF" w14:textId="10E10A73" w:rsidR="00B2281C" w:rsidRPr="00830D80" w:rsidRDefault="00B2281C" w:rsidP="001318FE">
      <w:pPr>
        <w:pStyle w:val="BodyText"/>
        <w:rPr>
          <w:rFonts w:asciiTheme="minorHAnsi" w:hAnsiTheme="minorHAnsi" w:cstheme="minorHAnsi"/>
        </w:rPr>
      </w:pPr>
      <w:r w:rsidRPr="00830D80">
        <w:rPr>
          <w:rFonts w:asciiTheme="minorHAnsi" w:hAnsiTheme="minorHAnsi" w:cstheme="minorHAnsi"/>
        </w:rPr>
        <w:br w:type="page"/>
      </w:r>
    </w:p>
    <w:p w14:paraId="58A470D5" w14:textId="48757C76" w:rsidR="00FA4611" w:rsidRPr="00830D80" w:rsidRDefault="0007181D" w:rsidP="0038065A">
      <w:pPr>
        <w:pStyle w:val="Heading1"/>
        <w:rPr>
          <w:rFonts w:asciiTheme="minorHAnsi" w:hAnsiTheme="minorHAnsi" w:cstheme="minorHAnsi"/>
        </w:rPr>
      </w:pPr>
      <w:bookmarkStart w:id="68" w:name="_Toc242358727"/>
      <w:r w:rsidRPr="00830D80">
        <w:rPr>
          <w:rFonts w:asciiTheme="minorHAnsi" w:hAnsiTheme="minorHAnsi" w:cstheme="minorHAnsi"/>
        </w:rPr>
        <w:lastRenderedPageBreak/>
        <w:t>Our performance measures</w:t>
      </w:r>
      <w:bookmarkEnd w:id="68"/>
    </w:p>
    <w:p w14:paraId="7BE1C721" w14:textId="06334B13" w:rsidR="00721158" w:rsidRPr="00830D80" w:rsidRDefault="00562D27" w:rsidP="002121DF">
      <w:pPr>
        <w:pStyle w:val="BodyText"/>
        <w:rPr>
          <w:rFonts w:asciiTheme="minorHAnsi" w:hAnsiTheme="minorHAnsi" w:cstheme="minorHAnsi"/>
        </w:rPr>
      </w:pPr>
      <w:r w:rsidRPr="00830D80">
        <w:rPr>
          <w:rFonts w:asciiTheme="minorHAnsi" w:hAnsiTheme="minorHAnsi" w:cstheme="minorHAnsi"/>
        </w:rPr>
        <w:t>Each year the department updates its performance measures which are derived for each budget Output Group. Performance information is published in the department’s budget chapter each year. Performance measures are as at 202</w:t>
      </w:r>
      <w:r w:rsidR="00E759CF" w:rsidRPr="00830D80">
        <w:rPr>
          <w:rFonts w:asciiTheme="minorHAnsi" w:hAnsiTheme="minorHAnsi" w:cstheme="minorHAnsi"/>
        </w:rPr>
        <w:t>5</w:t>
      </w:r>
      <w:r w:rsidRPr="00830D80">
        <w:rPr>
          <w:rFonts w:asciiTheme="minorHAnsi" w:hAnsiTheme="minorHAnsi" w:cstheme="minorHAnsi"/>
        </w:rPr>
        <w:t>-26. Actual results as at 30 June 2026, have been provided in the table below.</w:t>
      </w:r>
    </w:p>
    <w:p w14:paraId="1E405A46" w14:textId="0B4BB391" w:rsidR="00562D27" w:rsidRPr="00830D80" w:rsidRDefault="00562D27" w:rsidP="002121DF">
      <w:pPr>
        <w:pStyle w:val="BodyText"/>
        <w:rPr>
          <w:rFonts w:asciiTheme="minorHAnsi" w:hAnsiTheme="minorHAnsi" w:cstheme="minorHAnsi"/>
        </w:rPr>
      </w:pPr>
      <w:r w:rsidRPr="00830D80">
        <w:rPr>
          <w:rFonts w:asciiTheme="minorHAnsi" w:hAnsiTheme="minorHAnsi" w:cstheme="minorHAnsi"/>
        </w:rPr>
        <w:t>The performance measur</w:t>
      </w:r>
      <w:r w:rsidR="00A0104C">
        <w:rPr>
          <w:rFonts w:asciiTheme="minorHAnsi" w:hAnsiTheme="minorHAnsi" w:cstheme="minorHAnsi"/>
        </w:rPr>
        <w:t>e</w:t>
      </w:r>
      <w:r w:rsidRPr="00830D80">
        <w:rPr>
          <w:rFonts w:asciiTheme="minorHAnsi" w:hAnsiTheme="minorHAnsi" w:cstheme="minorHAnsi"/>
        </w:rPr>
        <w:t>s for outputs are grouped below by responsible Minister.</w:t>
      </w:r>
    </w:p>
    <w:p w14:paraId="670F070C" w14:textId="77777777" w:rsidR="00687A55" w:rsidRPr="00830D80" w:rsidRDefault="004553C1" w:rsidP="00687A55">
      <w:pPr>
        <w:pStyle w:val="Caption1"/>
        <w:rPr>
          <w:rFonts w:asciiTheme="minorHAnsi" w:hAnsiTheme="minorHAnsi" w:cstheme="minorHAnsi"/>
        </w:rPr>
      </w:pPr>
      <w:r w:rsidRPr="00830D80">
        <w:rPr>
          <w:rFonts w:asciiTheme="minorHAnsi" w:hAnsiTheme="minorHAnsi" w:cstheme="minorHAnsi"/>
          <w:b/>
          <w:bCs/>
        </w:rPr>
        <w:t xml:space="preserve">Table </w:t>
      </w:r>
      <w:r w:rsidR="004A1E1C" w:rsidRPr="00830D80">
        <w:rPr>
          <w:rFonts w:asciiTheme="minorHAnsi" w:hAnsiTheme="minorHAnsi" w:cstheme="minorHAnsi"/>
          <w:b/>
          <w:bCs/>
        </w:rPr>
        <w:t>1.4</w:t>
      </w:r>
      <w:r w:rsidRPr="00830D80">
        <w:rPr>
          <w:rFonts w:asciiTheme="minorHAnsi" w:hAnsiTheme="minorHAnsi" w:cstheme="minorHAnsi"/>
        </w:rPr>
        <w:t xml:space="preserve"> Our performance measures</w:t>
      </w:r>
    </w:p>
    <w:tbl>
      <w:tblPr>
        <w:tblStyle w:val="ListTable2-Accent4"/>
        <w:tblW w:w="50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1601"/>
        <w:gridCol w:w="1228"/>
        <w:gridCol w:w="1567"/>
        <w:gridCol w:w="991"/>
        <w:gridCol w:w="848"/>
        <w:gridCol w:w="991"/>
        <w:gridCol w:w="995"/>
        <w:gridCol w:w="940"/>
      </w:tblGrid>
      <w:tr w:rsidR="00332EF7" w:rsidRPr="00830D80" w14:paraId="7742B15A" w14:textId="77777777" w:rsidTr="00B201CE">
        <w:trPr>
          <w:cnfStyle w:val="100000000000" w:firstRow="1" w:lastRow="0" w:firstColumn="0" w:lastColumn="0" w:oddVBand="0" w:evenVBand="0" w:oddHBand="0" w:evenHBand="0" w:firstRowFirstColumn="0" w:firstRowLastColumn="0" w:lastRowFirstColumn="0" w:lastRowLastColumn="0"/>
          <w:trHeight w:val="382"/>
          <w:tblHeader/>
        </w:trPr>
        <w:tc>
          <w:tcPr>
            <w:tcW w:w="874" w:type="pct"/>
            <w:shd w:val="clear" w:color="auto" w:fill="A4BBD5" w:themeFill="background2"/>
            <w:vAlign w:val="bottom"/>
            <w:hideMark/>
          </w:tcPr>
          <w:p w14:paraId="468E3325" w14:textId="77777777" w:rsidR="00332EF7" w:rsidRPr="00830D80" w:rsidRDefault="00332EF7" w:rsidP="00B201CE">
            <w:pPr>
              <w:pStyle w:val="Tableheadingwhite"/>
              <w:rPr>
                <w:rFonts w:asciiTheme="minorHAnsi" w:hAnsiTheme="minorHAnsi" w:cstheme="minorHAnsi"/>
                <w:b/>
                <w:bCs/>
                <w:color w:val="000000" w:themeColor="text1"/>
              </w:rPr>
            </w:pPr>
            <w:r w:rsidRPr="00830D80">
              <w:rPr>
                <w:rFonts w:asciiTheme="minorHAnsi" w:hAnsiTheme="minorHAnsi" w:cstheme="minorHAnsi"/>
                <w:b/>
                <w:bCs/>
                <w:color w:val="000000" w:themeColor="text1"/>
              </w:rPr>
              <w:t>Output</w:t>
            </w:r>
          </w:p>
        </w:tc>
        <w:tc>
          <w:tcPr>
            <w:tcW w:w="670" w:type="pct"/>
            <w:shd w:val="clear" w:color="auto" w:fill="A4BBD5" w:themeFill="background2"/>
            <w:vAlign w:val="bottom"/>
            <w:hideMark/>
          </w:tcPr>
          <w:p w14:paraId="584CFFD6" w14:textId="77777777" w:rsidR="00332EF7" w:rsidRPr="00830D80" w:rsidRDefault="00332EF7" w:rsidP="00B201CE">
            <w:pPr>
              <w:pStyle w:val="Tableheadingwhite"/>
              <w:rPr>
                <w:rFonts w:asciiTheme="minorHAnsi" w:hAnsiTheme="minorHAnsi" w:cstheme="minorHAnsi"/>
                <w:b/>
                <w:bCs/>
                <w:color w:val="000000" w:themeColor="text1"/>
                <w:highlight w:val="yellow"/>
              </w:rPr>
            </w:pPr>
            <w:r w:rsidRPr="00830D80">
              <w:rPr>
                <w:rFonts w:asciiTheme="minorHAnsi" w:hAnsiTheme="minorHAnsi" w:cstheme="minorHAnsi"/>
                <w:b/>
                <w:bCs/>
                <w:color w:val="000000" w:themeColor="text1"/>
              </w:rPr>
              <w:t>Minister</w:t>
            </w:r>
          </w:p>
        </w:tc>
        <w:tc>
          <w:tcPr>
            <w:tcW w:w="855" w:type="pct"/>
            <w:shd w:val="clear" w:color="auto" w:fill="A4BBD5" w:themeFill="background2"/>
            <w:vAlign w:val="bottom"/>
            <w:hideMark/>
          </w:tcPr>
          <w:p w14:paraId="1CFF9614" w14:textId="77777777" w:rsidR="00332EF7" w:rsidRPr="00830D80" w:rsidRDefault="00332EF7" w:rsidP="00B201CE">
            <w:pPr>
              <w:pStyle w:val="Tableheadingwhite"/>
              <w:rPr>
                <w:rFonts w:asciiTheme="minorHAnsi" w:hAnsiTheme="minorHAnsi" w:cstheme="minorHAnsi"/>
                <w:b/>
                <w:bCs/>
                <w:color w:val="000000" w:themeColor="text1"/>
              </w:rPr>
            </w:pPr>
            <w:r w:rsidRPr="00830D80">
              <w:rPr>
                <w:rFonts w:asciiTheme="minorHAnsi" w:hAnsiTheme="minorHAnsi" w:cstheme="minorHAnsi"/>
                <w:b/>
                <w:bCs/>
                <w:color w:val="000000" w:themeColor="text1"/>
              </w:rPr>
              <w:t>Performance Measure</w:t>
            </w:r>
          </w:p>
        </w:tc>
        <w:tc>
          <w:tcPr>
            <w:tcW w:w="541" w:type="pct"/>
            <w:shd w:val="clear" w:color="auto" w:fill="A4BBD5" w:themeFill="background2"/>
            <w:vAlign w:val="bottom"/>
            <w:hideMark/>
          </w:tcPr>
          <w:p w14:paraId="142D2EDF" w14:textId="77777777" w:rsidR="00332EF7" w:rsidRPr="00830D80" w:rsidRDefault="00332EF7" w:rsidP="00DF1BD3">
            <w:pPr>
              <w:pStyle w:val="Tableheadingwhite"/>
              <w:jc w:val="center"/>
              <w:rPr>
                <w:rFonts w:asciiTheme="minorHAnsi" w:hAnsiTheme="minorHAnsi" w:cstheme="minorHAnsi"/>
                <w:b/>
                <w:bCs/>
                <w:color w:val="000000" w:themeColor="text1"/>
              </w:rPr>
            </w:pPr>
            <w:r w:rsidRPr="00830D80">
              <w:rPr>
                <w:rFonts w:asciiTheme="minorHAnsi" w:hAnsiTheme="minorHAnsi" w:cstheme="minorHAnsi"/>
                <w:b/>
                <w:bCs/>
                <w:color w:val="000000" w:themeColor="text1"/>
              </w:rPr>
              <w:t>Unit of Measure</w:t>
            </w:r>
          </w:p>
        </w:tc>
        <w:tc>
          <w:tcPr>
            <w:tcW w:w="463" w:type="pct"/>
            <w:shd w:val="clear" w:color="auto" w:fill="A4BBD5" w:themeFill="background2"/>
            <w:vAlign w:val="bottom"/>
          </w:tcPr>
          <w:p w14:paraId="268DC180" w14:textId="77777777" w:rsidR="00332EF7" w:rsidRPr="00830D80" w:rsidRDefault="00332EF7" w:rsidP="00DF1BD3">
            <w:pPr>
              <w:pStyle w:val="Tableheadingwhite"/>
              <w:jc w:val="center"/>
              <w:rPr>
                <w:rFonts w:asciiTheme="minorHAnsi" w:hAnsiTheme="minorHAnsi" w:cstheme="minorHAnsi"/>
                <w:b/>
                <w:bCs/>
                <w:color w:val="000000" w:themeColor="text1"/>
              </w:rPr>
            </w:pPr>
            <w:r w:rsidRPr="00830D80">
              <w:rPr>
                <w:rFonts w:asciiTheme="minorHAnsi" w:hAnsiTheme="minorHAnsi" w:cstheme="minorHAnsi"/>
                <w:b/>
                <w:bCs/>
                <w:color w:val="000000" w:themeColor="text1"/>
              </w:rPr>
              <w:t>2024-25</w:t>
            </w:r>
          </w:p>
          <w:p w14:paraId="145DFE24" w14:textId="2745227E" w:rsidR="00332EF7" w:rsidRPr="00830D80" w:rsidRDefault="00332EF7" w:rsidP="00DF1BD3">
            <w:pPr>
              <w:pStyle w:val="Tableheadingwhite"/>
              <w:jc w:val="center"/>
              <w:rPr>
                <w:rFonts w:asciiTheme="minorHAnsi" w:hAnsiTheme="minorHAnsi" w:cstheme="minorHAnsi"/>
                <w:color w:val="000000" w:themeColor="text1"/>
              </w:rPr>
            </w:pPr>
            <w:r w:rsidRPr="00830D80">
              <w:rPr>
                <w:rFonts w:asciiTheme="minorHAnsi" w:hAnsiTheme="minorHAnsi" w:cstheme="minorHAnsi"/>
                <w:b/>
                <w:bCs/>
                <w:color w:val="000000" w:themeColor="text1"/>
              </w:rPr>
              <w:t>Actual</w:t>
            </w:r>
          </w:p>
        </w:tc>
        <w:tc>
          <w:tcPr>
            <w:tcW w:w="541" w:type="pct"/>
            <w:shd w:val="clear" w:color="auto" w:fill="A4BBD5" w:themeFill="background2"/>
            <w:vAlign w:val="bottom"/>
          </w:tcPr>
          <w:p w14:paraId="6118E784" w14:textId="12B066A2" w:rsidR="00332EF7" w:rsidRPr="00830D80" w:rsidRDefault="00332EF7" w:rsidP="00DF1BD3">
            <w:pPr>
              <w:pStyle w:val="Tableheadingwhite"/>
              <w:jc w:val="center"/>
              <w:rPr>
                <w:rFonts w:asciiTheme="minorHAnsi" w:hAnsiTheme="minorHAnsi" w:cstheme="minorHAnsi"/>
                <w:b/>
                <w:bCs/>
                <w:color w:val="000000" w:themeColor="text1"/>
              </w:rPr>
            </w:pPr>
            <w:r w:rsidRPr="00830D80">
              <w:rPr>
                <w:rFonts w:asciiTheme="minorHAnsi" w:hAnsiTheme="minorHAnsi" w:cstheme="minorHAnsi"/>
                <w:b/>
                <w:bCs/>
                <w:color w:val="000000" w:themeColor="text1"/>
              </w:rPr>
              <w:t>2024–25</w:t>
            </w:r>
          </w:p>
          <w:p w14:paraId="4B49CA3E" w14:textId="13768AEC" w:rsidR="00332EF7" w:rsidRPr="00830D80" w:rsidRDefault="00332EF7" w:rsidP="00DF1BD3">
            <w:pPr>
              <w:pStyle w:val="Tableheadingwhite"/>
              <w:jc w:val="center"/>
              <w:rPr>
                <w:rFonts w:asciiTheme="minorHAnsi" w:hAnsiTheme="minorHAnsi" w:cstheme="minorHAnsi"/>
                <w:b/>
                <w:bCs/>
                <w:color w:val="000000" w:themeColor="text1"/>
              </w:rPr>
            </w:pPr>
            <w:r w:rsidRPr="00830D80">
              <w:rPr>
                <w:rFonts w:asciiTheme="minorHAnsi" w:hAnsiTheme="minorHAnsi" w:cstheme="minorHAnsi"/>
                <w:b/>
                <w:bCs/>
                <w:color w:val="000000" w:themeColor="text1"/>
              </w:rPr>
              <w:t>Target</w:t>
            </w:r>
          </w:p>
        </w:tc>
        <w:tc>
          <w:tcPr>
            <w:tcW w:w="543" w:type="pct"/>
            <w:shd w:val="clear" w:color="auto" w:fill="A4BBD5" w:themeFill="background2"/>
            <w:vAlign w:val="bottom"/>
          </w:tcPr>
          <w:p w14:paraId="3C24EEFC" w14:textId="77777777" w:rsidR="00332EF7" w:rsidRPr="00830D80" w:rsidRDefault="00332EF7" w:rsidP="00DF1BD3">
            <w:pPr>
              <w:pStyle w:val="Tableheadingwhite"/>
              <w:jc w:val="center"/>
              <w:rPr>
                <w:rFonts w:asciiTheme="minorHAnsi" w:hAnsiTheme="minorHAnsi" w:cstheme="minorHAnsi"/>
                <w:b/>
                <w:bCs/>
                <w:color w:val="000000" w:themeColor="text1"/>
              </w:rPr>
            </w:pPr>
            <w:r w:rsidRPr="00830D80">
              <w:rPr>
                <w:rFonts w:asciiTheme="minorHAnsi" w:hAnsiTheme="minorHAnsi" w:cstheme="minorHAnsi"/>
                <w:b/>
                <w:bCs/>
                <w:color w:val="000000" w:themeColor="text1"/>
              </w:rPr>
              <w:t>2025-26</w:t>
            </w:r>
          </w:p>
          <w:p w14:paraId="4952D3D1" w14:textId="6FF1005A" w:rsidR="00332EF7" w:rsidRPr="00830D80" w:rsidRDefault="00332EF7" w:rsidP="00DF1BD3">
            <w:pPr>
              <w:pStyle w:val="Tableheadingwhite"/>
              <w:jc w:val="center"/>
              <w:rPr>
                <w:rFonts w:asciiTheme="minorHAnsi" w:hAnsiTheme="minorHAnsi" w:cstheme="minorHAnsi"/>
                <w:color w:val="000000" w:themeColor="text1"/>
              </w:rPr>
            </w:pPr>
            <w:r w:rsidRPr="00830D80">
              <w:rPr>
                <w:rFonts w:asciiTheme="minorHAnsi" w:hAnsiTheme="minorHAnsi" w:cstheme="minorHAnsi"/>
                <w:b/>
                <w:bCs/>
                <w:color w:val="000000" w:themeColor="text1"/>
              </w:rPr>
              <w:t>Actual</w:t>
            </w:r>
          </w:p>
        </w:tc>
        <w:tc>
          <w:tcPr>
            <w:tcW w:w="513" w:type="pct"/>
            <w:shd w:val="clear" w:color="auto" w:fill="A4BBD5" w:themeFill="background2"/>
            <w:vAlign w:val="bottom"/>
          </w:tcPr>
          <w:p w14:paraId="1259BE80" w14:textId="191B59DB" w:rsidR="00332EF7" w:rsidRPr="00830D80" w:rsidRDefault="00332EF7" w:rsidP="00DF1BD3">
            <w:pPr>
              <w:pStyle w:val="Tableheadingwhite"/>
              <w:jc w:val="center"/>
              <w:rPr>
                <w:rFonts w:asciiTheme="minorHAnsi" w:hAnsiTheme="minorHAnsi" w:cstheme="minorHAnsi"/>
                <w:b/>
                <w:bCs/>
                <w:color w:val="000000" w:themeColor="text1"/>
              </w:rPr>
            </w:pPr>
            <w:r w:rsidRPr="00830D80">
              <w:rPr>
                <w:rFonts w:asciiTheme="minorHAnsi" w:hAnsiTheme="minorHAnsi" w:cstheme="minorHAnsi"/>
                <w:b/>
                <w:bCs/>
                <w:color w:val="000000" w:themeColor="text1"/>
              </w:rPr>
              <w:t>2025-26</w:t>
            </w:r>
          </w:p>
          <w:p w14:paraId="6C27EBE9" w14:textId="17EDE535" w:rsidR="00332EF7" w:rsidRPr="00830D80" w:rsidRDefault="00332EF7" w:rsidP="00DF1BD3">
            <w:pPr>
              <w:pStyle w:val="Tableheadingwhite"/>
              <w:jc w:val="center"/>
              <w:rPr>
                <w:rFonts w:asciiTheme="minorHAnsi" w:hAnsiTheme="minorHAnsi" w:cstheme="minorHAnsi"/>
                <w:b/>
                <w:bCs/>
                <w:color w:val="000000" w:themeColor="text1"/>
              </w:rPr>
            </w:pPr>
            <w:r w:rsidRPr="00830D80">
              <w:rPr>
                <w:rFonts w:asciiTheme="minorHAnsi" w:hAnsiTheme="minorHAnsi" w:cstheme="minorHAnsi"/>
                <w:b/>
                <w:bCs/>
                <w:color w:val="000000" w:themeColor="text1"/>
              </w:rPr>
              <w:t>Target</w:t>
            </w:r>
          </w:p>
        </w:tc>
      </w:tr>
      <w:tr w:rsidR="00332EF7" w:rsidRPr="00830D80" w14:paraId="30309D74" w14:textId="77777777" w:rsidTr="00B201CE">
        <w:trPr>
          <w:trHeight w:val="1193"/>
        </w:trPr>
        <w:tc>
          <w:tcPr>
            <w:tcW w:w="874" w:type="pct"/>
            <w:vAlign w:val="bottom"/>
            <w:hideMark/>
          </w:tcPr>
          <w:p w14:paraId="549ABBA9" w14:textId="77777777" w:rsidR="00332EF7" w:rsidRPr="00830D80" w:rsidRDefault="00332EF7" w:rsidP="00B201CE">
            <w:pPr>
              <w:pStyle w:val="Tablecopy"/>
              <w:rPr>
                <w:rFonts w:cstheme="minorHAnsi"/>
              </w:rPr>
            </w:pPr>
            <w:r w:rsidRPr="00830D80">
              <w:rPr>
                <w:rFonts w:cstheme="minorHAnsi"/>
              </w:rPr>
              <w:t>1.1 Strategic Policy and Government Priorities</w:t>
            </w:r>
          </w:p>
        </w:tc>
        <w:tc>
          <w:tcPr>
            <w:tcW w:w="670" w:type="pct"/>
            <w:vAlign w:val="bottom"/>
            <w:hideMark/>
          </w:tcPr>
          <w:p w14:paraId="4F1E26DF" w14:textId="77777777" w:rsidR="00332EF7" w:rsidRPr="00830D80" w:rsidRDefault="00332EF7" w:rsidP="00B201CE">
            <w:pPr>
              <w:pStyle w:val="Tablecopy"/>
              <w:rPr>
                <w:rFonts w:cstheme="minorHAnsi"/>
              </w:rPr>
            </w:pPr>
            <w:r w:rsidRPr="00830D80">
              <w:rPr>
                <w:rFonts w:cstheme="minorHAnsi"/>
              </w:rPr>
              <w:t>Premier</w:t>
            </w:r>
          </w:p>
        </w:tc>
        <w:tc>
          <w:tcPr>
            <w:tcW w:w="855" w:type="pct"/>
            <w:vAlign w:val="bottom"/>
            <w:hideMark/>
          </w:tcPr>
          <w:p w14:paraId="52C6291B" w14:textId="77777777" w:rsidR="00332EF7" w:rsidRPr="00830D80" w:rsidRDefault="00332EF7" w:rsidP="00B201CE">
            <w:pPr>
              <w:pStyle w:val="Tablecopy"/>
              <w:rPr>
                <w:rFonts w:cstheme="minorHAnsi"/>
              </w:rPr>
            </w:pPr>
            <w:r w:rsidRPr="00830D80">
              <w:rPr>
                <w:rFonts w:cstheme="minorHAnsi"/>
              </w:rPr>
              <w:t>Policy, project and program advice and implementation meets the expectations of stakeholders</w:t>
            </w:r>
          </w:p>
        </w:tc>
        <w:tc>
          <w:tcPr>
            <w:tcW w:w="541" w:type="pct"/>
            <w:hideMark/>
          </w:tcPr>
          <w:p w14:paraId="1723C076" w14:textId="77777777" w:rsidR="00332EF7" w:rsidRPr="00830D80" w:rsidRDefault="00332EF7" w:rsidP="00B201CE">
            <w:pPr>
              <w:pStyle w:val="Tablecopy"/>
              <w:jc w:val="right"/>
              <w:rPr>
                <w:rFonts w:cstheme="minorHAnsi"/>
              </w:rPr>
            </w:pPr>
            <w:r w:rsidRPr="00830D80">
              <w:rPr>
                <w:rFonts w:cstheme="minorHAnsi"/>
              </w:rPr>
              <w:t>%</w:t>
            </w:r>
          </w:p>
        </w:tc>
        <w:tc>
          <w:tcPr>
            <w:tcW w:w="463" w:type="pct"/>
          </w:tcPr>
          <w:p w14:paraId="0512D9B3" w14:textId="3B384251" w:rsidR="00332EF7" w:rsidRPr="00830D80" w:rsidRDefault="00332EF7" w:rsidP="00B201CE">
            <w:pPr>
              <w:pStyle w:val="Tablecopy"/>
              <w:jc w:val="right"/>
              <w:rPr>
                <w:rFonts w:cstheme="minorHAnsi"/>
              </w:rPr>
            </w:pPr>
            <w:r w:rsidRPr="00830D80">
              <w:rPr>
                <w:rFonts w:cstheme="minorHAnsi"/>
              </w:rPr>
              <w:t>90</w:t>
            </w:r>
          </w:p>
        </w:tc>
        <w:tc>
          <w:tcPr>
            <w:tcW w:w="541" w:type="pct"/>
          </w:tcPr>
          <w:p w14:paraId="47FCF614" w14:textId="74EB61C6" w:rsidR="00332EF7" w:rsidRPr="00830D80" w:rsidRDefault="00332EF7" w:rsidP="00B201CE">
            <w:pPr>
              <w:pStyle w:val="Tablecopy"/>
              <w:jc w:val="right"/>
              <w:rPr>
                <w:rFonts w:cstheme="minorHAnsi"/>
              </w:rPr>
            </w:pPr>
            <w:r w:rsidRPr="00830D80">
              <w:rPr>
                <w:rFonts w:cstheme="minorHAnsi"/>
              </w:rPr>
              <w:t>90</w:t>
            </w:r>
          </w:p>
        </w:tc>
        <w:tc>
          <w:tcPr>
            <w:tcW w:w="543" w:type="pct"/>
          </w:tcPr>
          <w:p w14:paraId="2BBD0E04" w14:textId="70EE7CA5" w:rsidR="00332EF7" w:rsidRPr="00830D80" w:rsidRDefault="00332EF7" w:rsidP="00B201CE">
            <w:pPr>
              <w:pStyle w:val="Tablecopy"/>
              <w:jc w:val="right"/>
              <w:rPr>
                <w:rFonts w:cstheme="minorHAnsi"/>
              </w:rPr>
            </w:pPr>
            <w:r w:rsidRPr="00830D80">
              <w:rPr>
                <w:rFonts w:cstheme="minorHAnsi"/>
              </w:rPr>
              <w:t>n/a</w:t>
            </w:r>
            <w:r w:rsidRPr="00830D80">
              <w:rPr>
                <w:rStyle w:val="FootnoteReference"/>
                <w:rFonts w:cstheme="minorHAnsi"/>
              </w:rPr>
              <w:footnoteReference w:id="1"/>
            </w:r>
          </w:p>
        </w:tc>
        <w:tc>
          <w:tcPr>
            <w:tcW w:w="513" w:type="pct"/>
          </w:tcPr>
          <w:p w14:paraId="1D63200A" w14:textId="0994C7AE" w:rsidR="00332EF7" w:rsidRPr="00830D80" w:rsidRDefault="00332EF7" w:rsidP="00B201CE">
            <w:pPr>
              <w:pStyle w:val="Tablecopy"/>
              <w:jc w:val="right"/>
              <w:rPr>
                <w:rFonts w:cstheme="minorHAnsi"/>
              </w:rPr>
            </w:pPr>
            <w:r w:rsidRPr="00830D80">
              <w:rPr>
                <w:rFonts w:cstheme="minorHAnsi"/>
              </w:rPr>
              <w:t>90</w:t>
            </w:r>
          </w:p>
        </w:tc>
      </w:tr>
      <w:tr w:rsidR="00332EF7" w:rsidRPr="00830D80" w14:paraId="16C3460F" w14:textId="77777777" w:rsidTr="00B201CE">
        <w:trPr>
          <w:trHeight w:val="1000"/>
        </w:trPr>
        <w:tc>
          <w:tcPr>
            <w:tcW w:w="874" w:type="pct"/>
            <w:vAlign w:val="bottom"/>
            <w:hideMark/>
          </w:tcPr>
          <w:p w14:paraId="5415298E" w14:textId="77777777" w:rsidR="00332EF7" w:rsidRPr="00830D80" w:rsidRDefault="00332EF7" w:rsidP="00B201CE">
            <w:pPr>
              <w:pStyle w:val="Tablecopy"/>
              <w:rPr>
                <w:rFonts w:cstheme="minorHAnsi"/>
              </w:rPr>
            </w:pPr>
            <w:r w:rsidRPr="00830D80">
              <w:rPr>
                <w:rFonts w:cstheme="minorHAnsi"/>
              </w:rPr>
              <w:t>1.1 Strategic Policy and Government Priorities</w:t>
            </w:r>
          </w:p>
        </w:tc>
        <w:tc>
          <w:tcPr>
            <w:tcW w:w="670" w:type="pct"/>
            <w:vAlign w:val="bottom"/>
            <w:hideMark/>
          </w:tcPr>
          <w:p w14:paraId="4AE81230" w14:textId="77777777" w:rsidR="00332EF7" w:rsidRPr="00830D80" w:rsidRDefault="00332EF7" w:rsidP="00B201CE">
            <w:pPr>
              <w:pStyle w:val="Tablecopy"/>
              <w:rPr>
                <w:rFonts w:cstheme="minorHAnsi"/>
              </w:rPr>
            </w:pPr>
            <w:r w:rsidRPr="00830D80">
              <w:rPr>
                <w:rFonts w:cstheme="minorHAnsi"/>
              </w:rPr>
              <w:t>Premier</w:t>
            </w:r>
          </w:p>
        </w:tc>
        <w:tc>
          <w:tcPr>
            <w:tcW w:w="855" w:type="pct"/>
            <w:vAlign w:val="bottom"/>
            <w:hideMark/>
          </w:tcPr>
          <w:p w14:paraId="440EA0F7" w14:textId="77777777" w:rsidR="00332EF7" w:rsidRPr="00830D80" w:rsidRDefault="00332EF7" w:rsidP="00B201CE">
            <w:pPr>
              <w:pStyle w:val="Tablecopy"/>
              <w:rPr>
                <w:rFonts w:cstheme="minorHAnsi"/>
              </w:rPr>
            </w:pPr>
            <w:r w:rsidRPr="00830D80">
              <w:rPr>
                <w:rFonts w:cstheme="minorHAnsi"/>
              </w:rPr>
              <w:t>The Premier and the Cabinet receive high quality, rigorous and timely policy advice</w:t>
            </w:r>
          </w:p>
        </w:tc>
        <w:tc>
          <w:tcPr>
            <w:tcW w:w="541" w:type="pct"/>
            <w:hideMark/>
          </w:tcPr>
          <w:p w14:paraId="0042024B" w14:textId="086F695B" w:rsidR="00332EF7" w:rsidRPr="00830D80" w:rsidRDefault="00332EF7" w:rsidP="00B201CE">
            <w:pPr>
              <w:pStyle w:val="Tablecopy"/>
              <w:jc w:val="right"/>
              <w:rPr>
                <w:rFonts w:cstheme="minorHAnsi"/>
              </w:rPr>
            </w:pPr>
            <w:r w:rsidRPr="00830D80">
              <w:rPr>
                <w:rFonts w:cstheme="minorHAnsi"/>
              </w:rPr>
              <w:t>Number</w:t>
            </w:r>
          </w:p>
        </w:tc>
        <w:tc>
          <w:tcPr>
            <w:tcW w:w="463" w:type="pct"/>
          </w:tcPr>
          <w:p w14:paraId="25835CF7" w14:textId="7854E20F" w:rsidR="00332EF7" w:rsidRPr="00830D80" w:rsidRDefault="00332EF7" w:rsidP="00B201CE">
            <w:pPr>
              <w:pStyle w:val="Tablecopy"/>
              <w:jc w:val="right"/>
              <w:rPr>
                <w:rFonts w:cstheme="minorHAnsi"/>
              </w:rPr>
            </w:pPr>
            <w:r w:rsidRPr="00830D80">
              <w:rPr>
                <w:rFonts w:cstheme="minorHAnsi"/>
              </w:rPr>
              <w:t>95</w:t>
            </w:r>
          </w:p>
        </w:tc>
        <w:tc>
          <w:tcPr>
            <w:tcW w:w="541" w:type="pct"/>
          </w:tcPr>
          <w:p w14:paraId="6F1B7D9E" w14:textId="3F3669BD" w:rsidR="00332EF7" w:rsidRPr="00830D80" w:rsidRDefault="00332EF7" w:rsidP="00B201CE">
            <w:pPr>
              <w:pStyle w:val="Tablecopy"/>
              <w:jc w:val="right"/>
              <w:rPr>
                <w:rFonts w:cstheme="minorHAnsi"/>
              </w:rPr>
            </w:pPr>
            <w:r w:rsidRPr="00830D80">
              <w:rPr>
                <w:rFonts w:cstheme="minorHAnsi"/>
              </w:rPr>
              <w:t>97</w:t>
            </w:r>
          </w:p>
        </w:tc>
        <w:tc>
          <w:tcPr>
            <w:tcW w:w="543" w:type="pct"/>
          </w:tcPr>
          <w:p w14:paraId="4A2C1B6B" w14:textId="531FC053" w:rsidR="00332EF7" w:rsidRPr="00830D80" w:rsidRDefault="00332EF7" w:rsidP="00B201CE">
            <w:pPr>
              <w:pStyle w:val="Tablecopy"/>
              <w:jc w:val="right"/>
              <w:rPr>
                <w:rFonts w:cstheme="minorHAnsi"/>
              </w:rPr>
            </w:pPr>
            <w:r w:rsidRPr="00830D80">
              <w:rPr>
                <w:rFonts w:cstheme="minorHAnsi"/>
              </w:rPr>
              <w:t>n/a</w:t>
            </w:r>
            <w:r w:rsidRPr="00830D80">
              <w:rPr>
                <w:rStyle w:val="FootnoteReference"/>
                <w:rFonts w:cstheme="minorHAnsi"/>
              </w:rPr>
              <w:footnoteReference w:id="2"/>
            </w:r>
          </w:p>
        </w:tc>
        <w:tc>
          <w:tcPr>
            <w:tcW w:w="513" w:type="pct"/>
          </w:tcPr>
          <w:p w14:paraId="3236F863" w14:textId="0ECF84F3" w:rsidR="00332EF7" w:rsidRPr="00830D80" w:rsidRDefault="00332EF7" w:rsidP="00B201CE">
            <w:pPr>
              <w:pStyle w:val="Tablecopy"/>
              <w:jc w:val="right"/>
              <w:rPr>
                <w:rFonts w:cstheme="minorHAnsi"/>
              </w:rPr>
            </w:pPr>
            <w:r w:rsidRPr="00830D80">
              <w:rPr>
                <w:rFonts w:cstheme="minorHAnsi"/>
              </w:rPr>
              <w:t>97</w:t>
            </w:r>
          </w:p>
        </w:tc>
      </w:tr>
      <w:tr w:rsidR="00332EF7" w:rsidRPr="00830D80" w14:paraId="445837AE" w14:textId="77777777" w:rsidTr="00B201CE">
        <w:trPr>
          <w:trHeight w:val="886"/>
        </w:trPr>
        <w:tc>
          <w:tcPr>
            <w:tcW w:w="874" w:type="pct"/>
            <w:vAlign w:val="bottom"/>
            <w:hideMark/>
          </w:tcPr>
          <w:p w14:paraId="5C636D97" w14:textId="77777777" w:rsidR="00332EF7" w:rsidRPr="00830D80" w:rsidRDefault="00332EF7" w:rsidP="00B201CE">
            <w:pPr>
              <w:pStyle w:val="Tablecopy"/>
              <w:rPr>
                <w:rFonts w:cstheme="minorHAnsi"/>
              </w:rPr>
            </w:pPr>
            <w:r w:rsidRPr="00830D80">
              <w:rPr>
                <w:rFonts w:cstheme="minorHAnsi"/>
              </w:rPr>
              <w:t>1.1 Strategic Policy and Government Priorities</w:t>
            </w:r>
          </w:p>
        </w:tc>
        <w:tc>
          <w:tcPr>
            <w:tcW w:w="670" w:type="pct"/>
            <w:vAlign w:val="bottom"/>
            <w:hideMark/>
          </w:tcPr>
          <w:p w14:paraId="6D7016EA" w14:textId="77777777" w:rsidR="00332EF7" w:rsidRPr="00830D80" w:rsidRDefault="00332EF7" w:rsidP="00B201CE">
            <w:pPr>
              <w:pStyle w:val="Tablecopy"/>
              <w:rPr>
                <w:rFonts w:cstheme="minorHAnsi"/>
              </w:rPr>
            </w:pPr>
            <w:r w:rsidRPr="00830D80">
              <w:rPr>
                <w:rFonts w:cstheme="minorHAnsi"/>
              </w:rPr>
              <w:t>Premier</w:t>
            </w:r>
          </w:p>
        </w:tc>
        <w:tc>
          <w:tcPr>
            <w:tcW w:w="855" w:type="pct"/>
            <w:vAlign w:val="bottom"/>
            <w:hideMark/>
          </w:tcPr>
          <w:p w14:paraId="002BFFC7" w14:textId="77777777" w:rsidR="00332EF7" w:rsidRPr="00830D80" w:rsidRDefault="00332EF7" w:rsidP="00B201CE">
            <w:pPr>
              <w:pStyle w:val="Tablecopy"/>
              <w:rPr>
                <w:rFonts w:cstheme="minorHAnsi"/>
              </w:rPr>
            </w:pPr>
            <w:r w:rsidRPr="00830D80">
              <w:rPr>
                <w:rFonts w:cstheme="minorHAnsi"/>
              </w:rPr>
              <w:t>DPAC collaborates with stakeholders to deliver key government priorities to make a significant difference for the people of Tasmania</w:t>
            </w:r>
          </w:p>
        </w:tc>
        <w:tc>
          <w:tcPr>
            <w:tcW w:w="541" w:type="pct"/>
            <w:hideMark/>
          </w:tcPr>
          <w:p w14:paraId="33003702" w14:textId="05FF0EDA" w:rsidR="00332EF7" w:rsidRPr="00830D80" w:rsidRDefault="00332EF7" w:rsidP="00B201CE">
            <w:pPr>
              <w:pStyle w:val="Tablecopy"/>
              <w:jc w:val="right"/>
              <w:rPr>
                <w:rFonts w:cstheme="minorHAnsi"/>
              </w:rPr>
            </w:pPr>
            <w:r w:rsidRPr="00830D80">
              <w:rPr>
                <w:rFonts w:cstheme="minorHAnsi"/>
              </w:rPr>
              <w:t>Satisf-actory/Unsatisfactory</w:t>
            </w:r>
          </w:p>
        </w:tc>
        <w:tc>
          <w:tcPr>
            <w:tcW w:w="463" w:type="pct"/>
          </w:tcPr>
          <w:p w14:paraId="73B053A4" w14:textId="6B7141F9" w:rsidR="00332EF7" w:rsidRPr="00830D80" w:rsidRDefault="00332EF7" w:rsidP="00B201CE">
            <w:pPr>
              <w:pStyle w:val="Tablecopy"/>
              <w:jc w:val="right"/>
              <w:rPr>
                <w:rFonts w:cstheme="minorHAnsi"/>
              </w:rPr>
            </w:pPr>
            <w:r w:rsidRPr="00830D80">
              <w:rPr>
                <w:rFonts w:cstheme="minorHAnsi"/>
              </w:rPr>
              <w:t>Satisf-actory</w:t>
            </w:r>
          </w:p>
        </w:tc>
        <w:tc>
          <w:tcPr>
            <w:tcW w:w="541" w:type="pct"/>
          </w:tcPr>
          <w:p w14:paraId="1B4BA62A" w14:textId="3B923963" w:rsidR="00332EF7" w:rsidRPr="00830D80" w:rsidRDefault="00332EF7" w:rsidP="00B201CE">
            <w:pPr>
              <w:pStyle w:val="Tablecopy"/>
              <w:jc w:val="right"/>
              <w:rPr>
                <w:rFonts w:cstheme="minorHAnsi"/>
              </w:rPr>
            </w:pPr>
            <w:r w:rsidRPr="00830D80">
              <w:rPr>
                <w:rFonts w:cstheme="minorHAnsi"/>
              </w:rPr>
              <w:t>Satisf-actory</w:t>
            </w:r>
          </w:p>
        </w:tc>
        <w:tc>
          <w:tcPr>
            <w:tcW w:w="543" w:type="pct"/>
          </w:tcPr>
          <w:p w14:paraId="3104564E" w14:textId="29BDBD3F" w:rsidR="00332EF7" w:rsidRPr="00830D80" w:rsidRDefault="00332EF7" w:rsidP="00B201CE">
            <w:pPr>
              <w:pStyle w:val="Tablecopy"/>
              <w:jc w:val="right"/>
              <w:rPr>
                <w:rFonts w:cstheme="minorHAnsi"/>
              </w:rPr>
            </w:pPr>
            <w:r w:rsidRPr="00830D80">
              <w:rPr>
                <w:rFonts w:cstheme="minorHAnsi"/>
              </w:rPr>
              <w:t>n/a</w:t>
            </w:r>
            <w:r w:rsidRPr="00830D80">
              <w:rPr>
                <w:rStyle w:val="FootnoteReference"/>
                <w:rFonts w:cstheme="minorHAnsi"/>
              </w:rPr>
              <w:footnoteReference w:id="3"/>
            </w:r>
          </w:p>
        </w:tc>
        <w:tc>
          <w:tcPr>
            <w:tcW w:w="513" w:type="pct"/>
          </w:tcPr>
          <w:p w14:paraId="672C1DA5" w14:textId="3ACA828C" w:rsidR="00332EF7" w:rsidRPr="00830D80" w:rsidRDefault="00332EF7" w:rsidP="00B201CE">
            <w:pPr>
              <w:pStyle w:val="Tablecopy"/>
              <w:jc w:val="right"/>
              <w:rPr>
                <w:rFonts w:cstheme="minorHAnsi"/>
              </w:rPr>
            </w:pPr>
            <w:r w:rsidRPr="00830D80">
              <w:rPr>
                <w:rFonts w:cstheme="minorHAnsi"/>
              </w:rPr>
              <w:t>Satis</w:t>
            </w:r>
            <w:r w:rsidR="00D5250C" w:rsidRPr="00830D80">
              <w:rPr>
                <w:rFonts w:cstheme="minorHAnsi"/>
              </w:rPr>
              <w:t>f</w:t>
            </w:r>
            <w:r w:rsidRPr="00830D80">
              <w:rPr>
                <w:rFonts w:cstheme="minorHAnsi"/>
              </w:rPr>
              <w:t>actory</w:t>
            </w:r>
          </w:p>
        </w:tc>
      </w:tr>
      <w:tr w:rsidR="00332EF7" w:rsidRPr="00830D80" w14:paraId="15A9BC53" w14:textId="77777777" w:rsidTr="00B201CE">
        <w:trPr>
          <w:trHeight w:val="1579"/>
        </w:trPr>
        <w:tc>
          <w:tcPr>
            <w:tcW w:w="874" w:type="pct"/>
            <w:vAlign w:val="bottom"/>
          </w:tcPr>
          <w:p w14:paraId="075CD5FF" w14:textId="77777777" w:rsidR="00332EF7" w:rsidRPr="00830D80" w:rsidRDefault="00332EF7" w:rsidP="00B201CE">
            <w:pPr>
              <w:pStyle w:val="Tablecopy"/>
              <w:rPr>
                <w:rFonts w:cstheme="minorHAnsi"/>
              </w:rPr>
            </w:pPr>
            <w:r w:rsidRPr="00830D80">
              <w:rPr>
                <w:rFonts w:cstheme="minorHAnsi"/>
              </w:rPr>
              <w:t>1.3 Security and Emergency Management</w:t>
            </w:r>
          </w:p>
        </w:tc>
        <w:tc>
          <w:tcPr>
            <w:tcW w:w="670" w:type="pct"/>
            <w:vAlign w:val="bottom"/>
          </w:tcPr>
          <w:p w14:paraId="0F8A4B91" w14:textId="77777777" w:rsidR="00332EF7" w:rsidRPr="00830D80" w:rsidRDefault="00332EF7" w:rsidP="00B201CE">
            <w:pPr>
              <w:pStyle w:val="Tablecopy"/>
              <w:rPr>
                <w:rFonts w:cstheme="minorHAnsi"/>
              </w:rPr>
            </w:pPr>
            <w:r w:rsidRPr="00830D80">
              <w:rPr>
                <w:rFonts w:cstheme="minorHAnsi"/>
              </w:rPr>
              <w:t>Premier</w:t>
            </w:r>
          </w:p>
        </w:tc>
        <w:tc>
          <w:tcPr>
            <w:tcW w:w="855" w:type="pct"/>
            <w:vAlign w:val="bottom"/>
          </w:tcPr>
          <w:p w14:paraId="4781A86E" w14:textId="11AB7B61" w:rsidR="00332EF7" w:rsidRPr="00830D80" w:rsidRDefault="00332EF7" w:rsidP="00B201CE">
            <w:pPr>
              <w:pStyle w:val="Tablecopy"/>
              <w:rPr>
                <w:rFonts w:cstheme="minorHAnsi"/>
              </w:rPr>
            </w:pPr>
            <w:r w:rsidRPr="00830D80">
              <w:rPr>
                <w:rFonts w:cstheme="minorHAnsi"/>
              </w:rPr>
              <w:t>Response time to Local Government or State agencies in terms of grant activation</w:t>
            </w:r>
            <w:r w:rsidRPr="00830D80">
              <w:rPr>
                <w:rStyle w:val="FootnoteReference"/>
                <w:rFonts w:cstheme="minorHAnsi"/>
              </w:rPr>
              <w:footnoteReference w:id="4"/>
            </w:r>
          </w:p>
        </w:tc>
        <w:tc>
          <w:tcPr>
            <w:tcW w:w="541" w:type="pct"/>
          </w:tcPr>
          <w:p w14:paraId="54276AFD" w14:textId="3AE72BFD" w:rsidR="00332EF7" w:rsidRPr="00830D80" w:rsidRDefault="00332EF7" w:rsidP="00B201CE">
            <w:pPr>
              <w:pStyle w:val="Tablecopy"/>
              <w:jc w:val="right"/>
              <w:rPr>
                <w:rFonts w:cstheme="minorHAnsi"/>
              </w:rPr>
            </w:pPr>
            <w:r w:rsidRPr="00830D80">
              <w:rPr>
                <w:rFonts w:cstheme="minorHAnsi"/>
              </w:rPr>
              <w:t>Busin-ess days</w:t>
            </w:r>
          </w:p>
        </w:tc>
        <w:tc>
          <w:tcPr>
            <w:tcW w:w="463" w:type="pct"/>
          </w:tcPr>
          <w:p w14:paraId="7C750FBA" w14:textId="72FCD647" w:rsidR="00332EF7" w:rsidRPr="00830D80" w:rsidRDefault="00332EF7" w:rsidP="00B201CE">
            <w:pPr>
              <w:pStyle w:val="Tablecopy"/>
              <w:jc w:val="right"/>
              <w:rPr>
                <w:rFonts w:cstheme="minorHAnsi"/>
              </w:rPr>
            </w:pPr>
            <w:r w:rsidRPr="00830D80">
              <w:rPr>
                <w:rFonts w:cstheme="minorHAnsi"/>
              </w:rPr>
              <w:t>1.00</w:t>
            </w:r>
          </w:p>
        </w:tc>
        <w:tc>
          <w:tcPr>
            <w:tcW w:w="541" w:type="pct"/>
          </w:tcPr>
          <w:p w14:paraId="46595896" w14:textId="4E85C21F" w:rsidR="00332EF7" w:rsidRPr="00830D80" w:rsidRDefault="00332EF7" w:rsidP="00B201CE">
            <w:pPr>
              <w:pStyle w:val="Tablecopy"/>
              <w:jc w:val="right"/>
              <w:rPr>
                <w:rFonts w:cstheme="minorHAnsi"/>
              </w:rPr>
            </w:pPr>
            <w:r w:rsidRPr="00830D80">
              <w:rPr>
                <w:rFonts w:cstheme="minorHAnsi"/>
              </w:rPr>
              <w:t>&lt;5.00</w:t>
            </w:r>
          </w:p>
        </w:tc>
        <w:tc>
          <w:tcPr>
            <w:tcW w:w="543" w:type="pct"/>
          </w:tcPr>
          <w:p w14:paraId="711FFADD" w14:textId="1E5B5CC5" w:rsidR="00332EF7" w:rsidRPr="00830D80" w:rsidRDefault="00332EF7" w:rsidP="00B201CE">
            <w:pPr>
              <w:pStyle w:val="Tablecopy"/>
              <w:jc w:val="right"/>
              <w:rPr>
                <w:rFonts w:cstheme="minorHAnsi"/>
              </w:rPr>
            </w:pPr>
            <w:r w:rsidRPr="00830D80">
              <w:rPr>
                <w:rFonts w:cstheme="minorHAnsi"/>
              </w:rPr>
              <w:t>3.50</w:t>
            </w:r>
          </w:p>
        </w:tc>
        <w:tc>
          <w:tcPr>
            <w:tcW w:w="513" w:type="pct"/>
          </w:tcPr>
          <w:p w14:paraId="11E96F02" w14:textId="0E6FC688" w:rsidR="00332EF7" w:rsidRPr="00830D80" w:rsidRDefault="00332EF7" w:rsidP="00B201CE">
            <w:pPr>
              <w:pStyle w:val="Tablecopy"/>
              <w:jc w:val="right"/>
              <w:rPr>
                <w:rFonts w:cstheme="minorHAnsi"/>
              </w:rPr>
            </w:pPr>
            <w:r w:rsidRPr="00830D80">
              <w:rPr>
                <w:rFonts w:cstheme="minorHAnsi"/>
              </w:rPr>
              <w:t>&lt;5.00</w:t>
            </w:r>
          </w:p>
        </w:tc>
      </w:tr>
      <w:tr w:rsidR="00332EF7" w:rsidRPr="00830D80" w14:paraId="1A49FF61" w14:textId="77777777" w:rsidTr="00D5250C">
        <w:trPr>
          <w:trHeight w:val="1579"/>
        </w:trPr>
        <w:tc>
          <w:tcPr>
            <w:tcW w:w="874" w:type="pct"/>
          </w:tcPr>
          <w:p w14:paraId="2BAA6E95" w14:textId="77777777" w:rsidR="00332EF7" w:rsidRPr="00830D80" w:rsidRDefault="00332EF7" w:rsidP="00332EF7">
            <w:pPr>
              <w:pStyle w:val="Tablecopy"/>
              <w:rPr>
                <w:rFonts w:cstheme="minorHAnsi"/>
              </w:rPr>
            </w:pPr>
            <w:r w:rsidRPr="00830D80">
              <w:rPr>
                <w:rFonts w:cstheme="minorHAnsi"/>
              </w:rPr>
              <w:lastRenderedPageBreak/>
              <w:t>1.3 Security and Emergency Management</w:t>
            </w:r>
          </w:p>
        </w:tc>
        <w:tc>
          <w:tcPr>
            <w:tcW w:w="670" w:type="pct"/>
          </w:tcPr>
          <w:p w14:paraId="446106F9" w14:textId="77777777" w:rsidR="00332EF7" w:rsidRPr="00830D80" w:rsidRDefault="00332EF7" w:rsidP="00332EF7">
            <w:pPr>
              <w:pStyle w:val="Tablecopy"/>
              <w:rPr>
                <w:rFonts w:cstheme="minorHAnsi"/>
              </w:rPr>
            </w:pPr>
            <w:r w:rsidRPr="00830D80">
              <w:rPr>
                <w:rFonts w:cstheme="minorHAnsi"/>
              </w:rPr>
              <w:t>Premier</w:t>
            </w:r>
          </w:p>
        </w:tc>
        <w:tc>
          <w:tcPr>
            <w:tcW w:w="855" w:type="pct"/>
          </w:tcPr>
          <w:p w14:paraId="595544D0" w14:textId="40E34A36" w:rsidR="00332EF7" w:rsidRPr="00830D80" w:rsidRDefault="00332EF7" w:rsidP="00332EF7">
            <w:pPr>
              <w:pStyle w:val="Tablecopy"/>
              <w:rPr>
                <w:rFonts w:cstheme="minorHAnsi"/>
              </w:rPr>
            </w:pPr>
            <w:r w:rsidRPr="00830D80">
              <w:rPr>
                <w:rFonts w:cstheme="minorHAnsi"/>
              </w:rPr>
              <w:t>Policy, project and program advice and implementation meets the expectations of stakeholders</w:t>
            </w:r>
            <w:r w:rsidRPr="00830D80">
              <w:rPr>
                <w:rStyle w:val="FootnoteReference"/>
                <w:rFonts w:cstheme="minorHAnsi"/>
              </w:rPr>
              <w:footnoteReference w:id="5"/>
            </w:r>
          </w:p>
        </w:tc>
        <w:tc>
          <w:tcPr>
            <w:tcW w:w="541" w:type="pct"/>
          </w:tcPr>
          <w:p w14:paraId="373DCEE8" w14:textId="77777777" w:rsidR="00332EF7" w:rsidRPr="00830D80" w:rsidRDefault="00332EF7" w:rsidP="00332EF7">
            <w:pPr>
              <w:pStyle w:val="Tablecopy"/>
              <w:rPr>
                <w:rFonts w:cstheme="minorHAnsi"/>
              </w:rPr>
            </w:pPr>
            <w:r w:rsidRPr="00830D80">
              <w:rPr>
                <w:rFonts w:cstheme="minorHAnsi"/>
              </w:rPr>
              <w:t>%</w:t>
            </w:r>
          </w:p>
        </w:tc>
        <w:tc>
          <w:tcPr>
            <w:tcW w:w="463" w:type="pct"/>
          </w:tcPr>
          <w:p w14:paraId="5D0B3F44" w14:textId="68B5667D" w:rsidR="00332EF7" w:rsidRPr="00830D80" w:rsidRDefault="00332EF7" w:rsidP="00D5250C">
            <w:pPr>
              <w:pStyle w:val="Tablecopyrightaligned"/>
              <w:rPr>
                <w:rFonts w:cstheme="minorHAnsi"/>
              </w:rPr>
            </w:pPr>
            <w:r w:rsidRPr="00830D80">
              <w:rPr>
                <w:rFonts w:cstheme="minorHAnsi"/>
              </w:rPr>
              <w:t>89.71</w:t>
            </w:r>
          </w:p>
        </w:tc>
        <w:tc>
          <w:tcPr>
            <w:tcW w:w="541" w:type="pct"/>
          </w:tcPr>
          <w:p w14:paraId="3EF5E05E" w14:textId="31E94510" w:rsidR="00332EF7" w:rsidRPr="00830D80" w:rsidRDefault="00332EF7" w:rsidP="00D5250C">
            <w:pPr>
              <w:pStyle w:val="Tablecopyrightaligned"/>
              <w:rPr>
                <w:rFonts w:cstheme="minorHAnsi"/>
              </w:rPr>
            </w:pPr>
            <w:r w:rsidRPr="00830D80">
              <w:rPr>
                <w:rFonts w:cstheme="minorHAnsi"/>
              </w:rPr>
              <w:t>&gt;80.00</w:t>
            </w:r>
          </w:p>
        </w:tc>
        <w:tc>
          <w:tcPr>
            <w:tcW w:w="543" w:type="pct"/>
          </w:tcPr>
          <w:p w14:paraId="43476818" w14:textId="3202C1D1" w:rsidR="00332EF7" w:rsidRPr="00830D80" w:rsidRDefault="00332EF7" w:rsidP="00D5250C">
            <w:pPr>
              <w:pStyle w:val="Tablecopyrightaligned"/>
              <w:rPr>
                <w:rFonts w:cstheme="minorHAnsi"/>
              </w:rPr>
            </w:pPr>
            <w:r w:rsidRPr="00830D80">
              <w:rPr>
                <w:rFonts w:cstheme="minorHAnsi"/>
              </w:rPr>
              <w:t>91.33</w:t>
            </w:r>
          </w:p>
        </w:tc>
        <w:tc>
          <w:tcPr>
            <w:tcW w:w="513" w:type="pct"/>
          </w:tcPr>
          <w:p w14:paraId="06028FB1" w14:textId="72E7D79C" w:rsidR="00332EF7" w:rsidRPr="00830D80" w:rsidRDefault="00332EF7" w:rsidP="00D5250C">
            <w:pPr>
              <w:pStyle w:val="Tablecopyrightaligned"/>
              <w:rPr>
                <w:rFonts w:cstheme="minorHAnsi"/>
              </w:rPr>
            </w:pPr>
            <w:r w:rsidRPr="00830D80">
              <w:rPr>
                <w:rFonts w:cstheme="minorHAnsi"/>
              </w:rPr>
              <w:t>&gt;80.00</w:t>
            </w:r>
          </w:p>
        </w:tc>
      </w:tr>
      <w:tr w:rsidR="00332EF7" w:rsidRPr="00830D80" w14:paraId="555AC720" w14:textId="77777777" w:rsidTr="00D5250C">
        <w:trPr>
          <w:trHeight w:val="555"/>
        </w:trPr>
        <w:tc>
          <w:tcPr>
            <w:tcW w:w="874" w:type="pct"/>
          </w:tcPr>
          <w:p w14:paraId="23D6DC92" w14:textId="77777777" w:rsidR="00332EF7" w:rsidRPr="00830D80" w:rsidRDefault="00332EF7" w:rsidP="00332EF7">
            <w:pPr>
              <w:pStyle w:val="Tablecopy"/>
              <w:rPr>
                <w:rFonts w:cstheme="minorHAnsi"/>
              </w:rPr>
            </w:pPr>
            <w:r w:rsidRPr="00830D80">
              <w:rPr>
                <w:rFonts w:cstheme="minorHAnsi"/>
              </w:rPr>
              <w:t>1.3 Security and Emergency Management</w:t>
            </w:r>
          </w:p>
        </w:tc>
        <w:tc>
          <w:tcPr>
            <w:tcW w:w="670" w:type="pct"/>
          </w:tcPr>
          <w:p w14:paraId="04D88697" w14:textId="77777777" w:rsidR="00332EF7" w:rsidRPr="00830D80" w:rsidRDefault="00332EF7" w:rsidP="00332EF7">
            <w:pPr>
              <w:pStyle w:val="Tablecopy"/>
              <w:rPr>
                <w:rFonts w:cstheme="minorHAnsi"/>
              </w:rPr>
            </w:pPr>
            <w:r w:rsidRPr="00830D80">
              <w:rPr>
                <w:rFonts w:cstheme="minorHAnsi"/>
              </w:rPr>
              <w:t>Premier</w:t>
            </w:r>
          </w:p>
        </w:tc>
        <w:tc>
          <w:tcPr>
            <w:tcW w:w="855" w:type="pct"/>
          </w:tcPr>
          <w:p w14:paraId="01AFEF27" w14:textId="0C80378F" w:rsidR="00332EF7" w:rsidRPr="00830D80" w:rsidRDefault="00332EF7" w:rsidP="00332EF7">
            <w:pPr>
              <w:pStyle w:val="Tablecopy"/>
              <w:rPr>
                <w:rFonts w:cstheme="minorHAnsi"/>
              </w:rPr>
            </w:pPr>
            <w:r w:rsidRPr="00830D80">
              <w:rPr>
                <w:rFonts w:cstheme="minorHAnsi"/>
              </w:rPr>
              <w:t>Low ineligibility rate in Tasmanian Government’s Disaster Recovery Funding Arrangements claim</w:t>
            </w:r>
            <w:r w:rsidRPr="00830D80">
              <w:rPr>
                <w:rStyle w:val="FootnoteReference"/>
                <w:rFonts w:cstheme="minorHAnsi"/>
              </w:rPr>
              <w:footnoteReference w:id="6"/>
            </w:r>
          </w:p>
        </w:tc>
        <w:tc>
          <w:tcPr>
            <w:tcW w:w="541" w:type="pct"/>
          </w:tcPr>
          <w:p w14:paraId="557669A8" w14:textId="77777777" w:rsidR="00332EF7" w:rsidRPr="00830D80" w:rsidRDefault="00332EF7" w:rsidP="00332EF7">
            <w:pPr>
              <w:pStyle w:val="Tablecopy"/>
              <w:rPr>
                <w:rFonts w:cstheme="minorHAnsi"/>
              </w:rPr>
            </w:pPr>
            <w:r w:rsidRPr="00830D80">
              <w:rPr>
                <w:rFonts w:cstheme="minorHAnsi"/>
              </w:rPr>
              <w:t>%</w:t>
            </w:r>
          </w:p>
        </w:tc>
        <w:tc>
          <w:tcPr>
            <w:tcW w:w="463" w:type="pct"/>
          </w:tcPr>
          <w:p w14:paraId="3E0B345D" w14:textId="1229BDA1" w:rsidR="00332EF7" w:rsidRPr="00830D80" w:rsidRDefault="00332EF7" w:rsidP="00D5250C">
            <w:pPr>
              <w:pStyle w:val="Tablecopyrightaligned"/>
              <w:rPr>
                <w:rFonts w:cstheme="minorHAnsi"/>
              </w:rPr>
            </w:pPr>
            <w:r w:rsidRPr="00830D80">
              <w:rPr>
                <w:rFonts w:cstheme="minorHAnsi"/>
              </w:rPr>
              <w:t>52.95</w:t>
            </w:r>
          </w:p>
        </w:tc>
        <w:tc>
          <w:tcPr>
            <w:tcW w:w="541" w:type="pct"/>
          </w:tcPr>
          <w:p w14:paraId="7C2E925A" w14:textId="13870659" w:rsidR="00332EF7" w:rsidRPr="00830D80" w:rsidRDefault="00332EF7" w:rsidP="00D5250C">
            <w:pPr>
              <w:pStyle w:val="Tablecopyrightaligned"/>
              <w:rPr>
                <w:rFonts w:cstheme="minorHAnsi"/>
              </w:rPr>
            </w:pPr>
            <w:r w:rsidRPr="00830D80">
              <w:rPr>
                <w:rFonts w:cstheme="minorHAnsi"/>
              </w:rPr>
              <w:t>&lt;5.00</w:t>
            </w:r>
          </w:p>
        </w:tc>
        <w:tc>
          <w:tcPr>
            <w:tcW w:w="543" w:type="pct"/>
          </w:tcPr>
          <w:p w14:paraId="02EEDC7D" w14:textId="2ED23702" w:rsidR="00332EF7" w:rsidRPr="00830D80" w:rsidRDefault="00332EF7" w:rsidP="00D5250C">
            <w:pPr>
              <w:pStyle w:val="Tablecopyrightaligned"/>
              <w:rPr>
                <w:rFonts w:cstheme="minorHAnsi"/>
              </w:rPr>
            </w:pPr>
            <w:r w:rsidRPr="00830D80">
              <w:rPr>
                <w:rFonts w:cstheme="minorHAnsi"/>
              </w:rPr>
              <w:t>0.00</w:t>
            </w:r>
          </w:p>
        </w:tc>
        <w:tc>
          <w:tcPr>
            <w:tcW w:w="513" w:type="pct"/>
          </w:tcPr>
          <w:p w14:paraId="31F89E3B" w14:textId="25713444" w:rsidR="00332EF7" w:rsidRPr="00830D80" w:rsidRDefault="00332EF7" w:rsidP="00D5250C">
            <w:pPr>
              <w:pStyle w:val="Tablecopyrightaligned"/>
              <w:rPr>
                <w:rFonts w:cstheme="minorHAnsi"/>
              </w:rPr>
            </w:pPr>
            <w:r w:rsidRPr="00830D80">
              <w:rPr>
                <w:rFonts w:cstheme="minorHAnsi"/>
              </w:rPr>
              <w:t>&lt;5.00</w:t>
            </w:r>
          </w:p>
        </w:tc>
      </w:tr>
      <w:tr w:rsidR="00332EF7" w:rsidRPr="00830D80" w14:paraId="648BE4B2" w14:textId="77777777" w:rsidTr="00D5250C">
        <w:trPr>
          <w:trHeight w:val="1579"/>
        </w:trPr>
        <w:tc>
          <w:tcPr>
            <w:tcW w:w="874" w:type="pct"/>
          </w:tcPr>
          <w:p w14:paraId="16960453" w14:textId="77777777" w:rsidR="00332EF7" w:rsidRPr="00830D80" w:rsidRDefault="00332EF7" w:rsidP="00332EF7">
            <w:pPr>
              <w:pStyle w:val="Tablecopy"/>
              <w:rPr>
                <w:rFonts w:cstheme="minorHAnsi"/>
              </w:rPr>
            </w:pPr>
            <w:r w:rsidRPr="00830D80">
              <w:rPr>
                <w:rFonts w:cstheme="minorHAnsi"/>
              </w:rPr>
              <w:t>1.4 Women and the Prevention of Family Violence</w:t>
            </w:r>
          </w:p>
        </w:tc>
        <w:tc>
          <w:tcPr>
            <w:tcW w:w="670" w:type="pct"/>
          </w:tcPr>
          <w:p w14:paraId="143094A2" w14:textId="09144C69" w:rsidR="00332EF7" w:rsidRPr="00830D80" w:rsidRDefault="00332EF7" w:rsidP="00332EF7">
            <w:pPr>
              <w:pStyle w:val="Tablecopy"/>
              <w:rPr>
                <w:rFonts w:cstheme="minorHAnsi"/>
              </w:rPr>
            </w:pPr>
            <w:r w:rsidRPr="00830D80">
              <w:rPr>
                <w:rFonts w:cstheme="minorHAnsi"/>
              </w:rPr>
              <w:t>Women and the Preventi-on of Family Violence</w:t>
            </w:r>
          </w:p>
        </w:tc>
        <w:tc>
          <w:tcPr>
            <w:tcW w:w="855" w:type="pct"/>
          </w:tcPr>
          <w:p w14:paraId="26C2D256" w14:textId="77777777" w:rsidR="00332EF7" w:rsidRPr="00830D80" w:rsidRDefault="00332EF7" w:rsidP="00332EF7">
            <w:pPr>
              <w:pStyle w:val="Tablecopy"/>
              <w:rPr>
                <w:rFonts w:cstheme="minorHAnsi"/>
              </w:rPr>
            </w:pPr>
            <w:r w:rsidRPr="00830D80">
              <w:rPr>
                <w:rFonts w:cstheme="minorHAnsi"/>
              </w:rPr>
              <w:t>Actions on schedule against the milestones and timeframes identified in the Implementation Plan</w:t>
            </w:r>
          </w:p>
        </w:tc>
        <w:tc>
          <w:tcPr>
            <w:tcW w:w="541" w:type="pct"/>
          </w:tcPr>
          <w:p w14:paraId="1B0BEBA9" w14:textId="77777777" w:rsidR="00332EF7" w:rsidRPr="00830D80" w:rsidRDefault="00332EF7" w:rsidP="00332EF7">
            <w:pPr>
              <w:pStyle w:val="Tablecopy"/>
              <w:rPr>
                <w:rFonts w:cstheme="minorHAnsi"/>
              </w:rPr>
            </w:pPr>
            <w:r w:rsidRPr="00830D80">
              <w:rPr>
                <w:rFonts w:cstheme="minorHAnsi"/>
              </w:rPr>
              <w:t>%</w:t>
            </w:r>
          </w:p>
        </w:tc>
        <w:tc>
          <w:tcPr>
            <w:tcW w:w="463" w:type="pct"/>
          </w:tcPr>
          <w:p w14:paraId="32A12A6F" w14:textId="665C7266" w:rsidR="00332EF7" w:rsidRPr="00830D80" w:rsidRDefault="00332EF7" w:rsidP="00D5250C">
            <w:pPr>
              <w:pStyle w:val="Tablecopyrightaligned"/>
              <w:rPr>
                <w:rFonts w:cstheme="minorHAnsi"/>
              </w:rPr>
            </w:pPr>
            <w:r w:rsidRPr="00830D80">
              <w:rPr>
                <w:rFonts w:cstheme="minorHAnsi"/>
              </w:rPr>
              <w:t>76</w:t>
            </w:r>
          </w:p>
        </w:tc>
        <w:tc>
          <w:tcPr>
            <w:tcW w:w="541" w:type="pct"/>
          </w:tcPr>
          <w:p w14:paraId="7C803960" w14:textId="4EE497D2" w:rsidR="00332EF7" w:rsidRPr="00830D80" w:rsidRDefault="00332EF7" w:rsidP="00D5250C">
            <w:pPr>
              <w:pStyle w:val="Tablecopyrightaligned"/>
              <w:rPr>
                <w:rFonts w:cstheme="minorHAnsi"/>
              </w:rPr>
            </w:pPr>
            <w:r w:rsidRPr="00830D80">
              <w:rPr>
                <w:rFonts w:cstheme="minorHAnsi"/>
              </w:rPr>
              <w:t>70</w:t>
            </w:r>
          </w:p>
        </w:tc>
        <w:tc>
          <w:tcPr>
            <w:tcW w:w="543" w:type="pct"/>
          </w:tcPr>
          <w:p w14:paraId="69F5C75C" w14:textId="51951786" w:rsidR="00332EF7" w:rsidRPr="00830D80" w:rsidRDefault="00332EF7" w:rsidP="00D5250C">
            <w:pPr>
              <w:pStyle w:val="Tablecopyrightaligned"/>
              <w:rPr>
                <w:rFonts w:cstheme="minorHAnsi"/>
              </w:rPr>
            </w:pPr>
            <w:r w:rsidRPr="00830D80">
              <w:rPr>
                <w:rFonts w:cstheme="minorHAnsi"/>
              </w:rPr>
              <w:t>89</w:t>
            </w:r>
          </w:p>
        </w:tc>
        <w:tc>
          <w:tcPr>
            <w:tcW w:w="513" w:type="pct"/>
          </w:tcPr>
          <w:p w14:paraId="772BA0F0" w14:textId="208D5B56" w:rsidR="00332EF7" w:rsidRPr="00830D80" w:rsidRDefault="00332EF7" w:rsidP="00D5250C">
            <w:pPr>
              <w:pStyle w:val="Tablecopyrightaligned"/>
              <w:rPr>
                <w:rFonts w:cstheme="minorHAnsi"/>
              </w:rPr>
            </w:pPr>
            <w:r w:rsidRPr="00830D80">
              <w:rPr>
                <w:rFonts w:cstheme="minorHAnsi"/>
              </w:rPr>
              <w:t>80</w:t>
            </w:r>
          </w:p>
        </w:tc>
      </w:tr>
      <w:tr w:rsidR="00332EF7" w:rsidRPr="00830D80" w14:paraId="5B8B2A3D" w14:textId="77777777" w:rsidTr="00D5250C">
        <w:trPr>
          <w:trHeight w:val="602"/>
        </w:trPr>
        <w:tc>
          <w:tcPr>
            <w:tcW w:w="874" w:type="pct"/>
            <w:hideMark/>
          </w:tcPr>
          <w:p w14:paraId="65D1636B" w14:textId="06472092" w:rsidR="00332EF7" w:rsidRPr="00830D80" w:rsidRDefault="00332EF7" w:rsidP="00332EF7">
            <w:pPr>
              <w:pStyle w:val="Tablecopy"/>
              <w:rPr>
                <w:rFonts w:cstheme="minorHAnsi"/>
              </w:rPr>
            </w:pPr>
            <w:r w:rsidRPr="00830D80">
              <w:rPr>
                <w:rFonts w:cstheme="minorHAnsi"/>
              </w:rPr>
              <w:t>1.4 Women and the Prevention of Family Violence</w:t>
            </w:r>
          </w:p>
        </w:tc>
        <w:tc>
          <w:tcPr>
            <w:tcW w:w="670" w:type="pct"/>
            <w:hideMark/>
          </w:tcPr>
          <w:p w14:paraId="2CDFE926" w14:textId="6AC41595" w:rsidR="00332EF7" w:rsidRPr="00830D80" w:rsidRDefault="00332EF7" w:rsidP="00332EF7">
            <w:pPr>
              <w:pStyle w:val="Tablecopy"/>
              <w:rPr>
                <w:rFonts w:cstheme="minorHAnsi"/>
              </w:rPr>
            </w:pPr>
            <w:r w:rsidRPr="00830D80">
              <w:rPr>
                <w:rFonts w:cstheme="minorHAnsi"/>
              </w:rPr>
              <w:t>Women and the Preventi-on of Family Violence</w:t>
            </w:r>
          </w:p>
        </w:tc>
        <w:tc>
          <w:tcPr>
            <w:tcW w:w="855" w:type="pct"/>
            <w:hideMark/>
          </w:tcPr>
          <w:p w14:paraId="25001226" w14:textId="7289BEC0" w:rsidR="00332EF7" w:rsidRPr="00830D80" w:rsidRDefault="00332EF7" w:rsidP="00332EF7">
            <w:pPr>
              <w:pStyle w:val="Tablecopy"/>
              <w:rPr>
                <w:rFonts w:cstheme="minorHAnsi"/>
              </w:rPr>
            </w:pPr>
            <w:r w:rsidRPr="00830D80">
              <w:rPr>
                <w:rFonts w:cstheme="minorHAnsi"/>
              </w:rPr>
              <w:t>Representation of women on government boards and committees</w:t>
            </w:r>
          </w:p>
        </w:tc>
        <w:tc>
          <w:tcPr>
            <w:tcW w:w="541" w:type="pct"/>
            <w:hideMark/>
          </w:tcPr>
          <w:p w14:paraId="0EC51041" w14:textId="77777777" w:rsidR="00332EF7" w:rsidRPr="00830D80" w:rsidRDefault="00332EF7" w:rsidP="00332EF7">
            <w:pPr>
              <w:pStyle w:val="Tablecopy"/>
              <w:rPr>
                <w:rFonts w:cstheme="minorHAnsi"/>
              </w:rPr>
            </w:pPr>
            <w:r w:rsidRPr="00830D80">
              <w:rPr>
                <w:rFonts w:cstheme="minorHAnsi"/>
              </w:rPr>
              <w:t>%</w:t>
            </w:r>
          </w:p>
        </w:tc>
        <w:tc>
          <w:tcPr>
            <w:tcW w:w="463" w:type="pct"/>
          </w:tcPr>
          <w:p w14:paraId="636A74B8" w14:textId="039D93A4" w:rsidR="00332EF7" w:rsidRPr="00830D80" w:rsidRDefault="00332EF7" w:rsidP="00D5250C">
            <w:pPr>
              <w:pStyle w:val="Tablecopyrightaligned"/>
              <w:rPr>
                <w:rFonts w:cstheme="minorHAnsi"/>
              </w:rPr>
            </w:pPr>
            <w:r w:rsidRPr="00830D80">
              <w:rPr>
                <w:rFonts w:cstheme="minorHAnsi"/>
              </w:rPr>
              <w:t xml:space="preserve">50 </w:t>
            </w:r>
          </w:p>
        </w:tc>
        <w:tc>
          <w:tcPr>
            <w:tcW w:w="541" w:type="pct"/>
          </w:tcPr>
          <w:p w14:paraId="4ADA944C" w14:textId="6BE5A150" w:rsidR="00332EF7" w:rsidRPr="00830D80" w:rsidRDefault="00332EF7" w:rsidP="00D5250C">
            <w:pPr>
              <w:pStyle w:val="Tablecopyrightaligned"/>
              <w:rPr>
                <w:rFonts w:cstheme="minorHAnsi"/>
              </w:rPr>
            </w:pPr>
            <w:r w:rsidRPr="00830D80">
              <w:rPr>
                <w:rFonts w:cstheme="minorHAnsi"/>
              </w:rPr>
              <w:t>50</w:t>
            </w:r>
          </w:p>
        </w:tc>
        <w:tc>
          <w:tcPr>
            <w:tcW w:w="543" w:type="pct"/>
          </w:tcPr>
          <w:p w14:paraId="0C46B38D" w14:textId="5FB45AAD" w:rsidR="00332EF7" w:rsidRPr="00830D80" w:rsidRDefault="00332EF7" w:rsidP="00D5250C">
            <w:pPr>
              <w:pStyle w:val="Tablecopyrightaligned"/>
              <w:rPr>
                <w:rFonts w:cstheme="minorHAnsi"/>
              </w:rPr>
            </w:pPr>
            <w:r w:rsidRPr="00830D80">
              <w:rPr>
                <w:rFonts w:cstheme="minorHAnsi"/>
              </w:rPr>
              <w:t>49.13</w:t>
            </w:r>
          </w:p>
        </w:tc>
        <w:tc>
          <w:tcPr>
            <w:tcW w:w="513" w:type="pct"/>
          </w:tcPr>
          <w:p w14:paraId="1CD3CAD7" w14:textId="14EE1274" w:rsidR="00332EF7" w:rsidRPr="00830D80" w:rsidRDefault="00332EF7" w:rsidP="00D5250C">
            <w:pPr>
              <w:pStyle w:val="Tablecopyrightaligned"/>
              <w:rPr>
                <w:rFonts w:cstheme="minorHAnsi"/>
              </w:rPr>
            </w:pPr>
            <w:r w:rsidRPr="00830D80">
              <w:rPr>
                <w:rFonts w:cstheme="minorHAnsi"/>
              </w:rPr>
              <w:t xml:space="preserve">50 </w:t>
            </w:r>
          </w:p>
        </w:tc>
      </w:tr>
      <w:tr w:rsidR="00332EF7" w:rsidRPr="00830D80" w14:paraId="604315D5" w14:textId="77777777" w:rsidTr="00D5250C">
        <w:trPr>
          <w:trHeight w:val="1579"/>
        </w:trPr>
        <w:tc>
          <w:tcPr>
            <w:tcW w:w="874" w:type="pct"/>
          </w:tcPr>
          <w:p w14:paraId="04E03C7B" w14:textId="77777777" w:rsidR="00332EF7" w:rsidRPr="00830D80" w:rsidRDefault="00332EF7" w:rsidP="00332EF7">
            <w:pPr>
              <w:pStyle w:val="Tablecopy"/>
              <w:rPr>
                <w:rFonts w:cstheme="minorHAnsi"/>
              </w:rPr>
            </w:pPr>
            <w:r w:rsidRPr="00830D80">
              <w:rPr>
                <w:rFonts w:cstheme="minorHAnsi"/>
              </w:rPr>
              <w:t>1.5 Veterans’ Affairs</w:t>
            </w:r>
          </w:p>
        </w:tc>
        <w:tc>
          <w:tcPr>
            <w:tcW w:w="670" w:type="pct"/>
          </w:tcPr>
          <w:p w14:paraId="297CF7C0" w14:textId="77777777" w:rsidR="00332EF7" w:rsidRPr="00830D80" w:rsidRDefault="00332EF7" w:rsidP="00332EF7">
            <w:pPr>
              <w:pStyle w:val="Tablecopy"/>
              <w:rPr>
                <w:rFonts w:cstheme="minorHAnsi"/>
              </w:rPr>
            </w:pPr>
            <w:r w:rsidRPr="00830D80">
              <w:rPr>
                <w:rFonts w:cstheme="minorHAnsi"/>
              </w:rPr>
              <w:t>Veterans’ Affairs</w:t>
            </w:r>
          </w:p>
        </w:tc>
        <w:tc>
          <w:tcPr>
            <w:tcW w:w="855" w:type="pct"/>
          </w:tcPr>
          <w:p w14:paraId="3A395C03" w14:textId="77777777" w:rsidR="00332EF7" w:rsidRPr="00830D80" w:rsidRDefault="00332EF7" w:rsidP="00332EF7">
            <w:pPr>
              <w:pStyle w:val="Tablecopy"/>
              <w:rPr>
                <w:rFonts w:cstheme="minorHAnsi"/>
              </w:rPr>
            </w:pPr>
            <w:r w:rsidRPr="00830D80">
              <w:rPr>
                <w:rFonts w:cstheme="minorHAnsi"/>
              </w:rPr>
              <w:t>Number of applications submitted to the Frank MacDonald Memorial Prize Essay Competition</w:t>
            </w:r>
          </w:p>
        </w:tc>
        <w:tc>
          <w:tcPr>
            <w:tcW w:w="541" w:type="pct"/>
          </w:tcPr>
          <w:p w14:paraId="458BC212" w14:textId="6B29CC0F" w:rsidR="00332EF7" w:rsidRPr="00830D80" w:rsidRDefault="00332EF7" w:rsidP="00332EF7">
            <w:pPr>
              <w:pStyle w:val="Tablecopy"/>
              <w:rPr>
                <w:rFonts w:cstheme="minorHAnsi"/>
              </w:rPr>
            </w:pPr>
            <w:r w:rsidRPr="00830D80">
              <w:rPr>
                <w:rFonts w:cstheme="minorHAnsi"/>
              </w:rPr>
              <w:t>Numb-er</w:t>
            </w:r>
          </w:p>
        </w:tc>
        <w:tc>
          <w:tcPr>
            <w:tcW w:w="463" w:type="pct"/>
          </w:tcPr>
          <w:p w14:paraId="2D17043A" w14:textId="4F35B339" w:rsidR="00332EF7" w:rsidRPr="00830D80" w:rsidRDefault="00332EF7" w:rsidP="00D5250C">
            <w:pPr>
              <w:pStyle w:val="Tablecopyrightaligned"/>
              <w:rPr>
                <w:rFonts w:cstheme="minorHAnsi"/>
              </w:rPr>
            </w:pPr>
            <w:r w:rsidRPr="00830D80">
              <w:rPr>
                <w:rFonts w:cstheme="minorHAnsi"/>
              </w:rPr>
              <w:t xml:space="preserve">60 </w:t>
            </w:r>
          </w:p>
        </w:tc>
        <w:tc>
          <w:tcPr>
            <w:tcW w:w="541" w:type="pct"/>
          </w:tcPr>
          <w:p w14:paraId="4530EC67" w14:textId="060C9E06" w:rsidR="00332EF7" w:rsidRPr="00830D80" w:rsidRDefault="00332EF7" w:rsidP="00D5250C">
            <w:pPr>
              <w:pStyle w:val="Tablecopyrightaligned"/>
              <w:rPr>
                <w:rFonts w:cstheme="minorHAnsi"/>
              </w:rPr>
            </w:pPr>
            <w:r w:rsidRPr="00830D80">
              <w:rPr>
                <w:rFonts w:cstheme="minorHAnsi"/>
              </w:rPr>
              <w:t>50</w:t>
            </w:r>
          </w:p>
        </w:tc>
        <w:tc>
          <w:tcPr>
            <w:tcW w:w="543" w:type="pct"/>
          </w:tcPr>
          <w:p w14:paraId="5F2B8CD8" w14:textId="25078760" w:rsidR="00332EF7" w:rsidRPr="00830D80" w:rsidRDefault="00332EF7" w:rsidP="00D5250C">
            <w:pPr>
              <w:pStyle w:val="Tablecopyrightaligned"/>
              <w:rPr>
                <w:rFonts w:cstheme="minorHAnsi"/>
              </w:rPr>
            </w:pPr>
            <w:r w:rsidRPr="00830D80">
              <w:rPr>
                <w:rFonts w:cstheme="minorHAnsi"/>
              </w:rPr>
              <w:t>63</w:t>
            </w:r>
          </w:p>
        </w:tc>
        <w:tc>
          <w:tcPr>
            <w:tcW w:w="513" w:type="pct"/>
          </w:tcPr>
          <w:p w14:paraId="2C34AE06" w14:textId="0F62DFAC" w:rsidR="00332EF7" w:rsidRPr="00830D80" w:rsidRDefault="00332EF7" w:rsidP="00D5250C">
            <w:pPr>
              <w:pStyle w:val="Tablecopyrightaligned"/>
              <w:rPr>
                <w:rFonts w:cstheme="minorHAnsi"/>
              </w:rPr>
            </w:pPr>
            <w:r w:rsidRPr="00830D80">
              <w:rPr>
                <w:rFonts w:cstheme="minorHAnsi"/>
              </w:rPr>
              <w:t xml:space="preserve">50 </w:t>
            </w:r>
          </w:p>
        </w:tc>
      </w:tr>
      <w:tr w:rsidR="00332EF7" w:rsidRPr="00830D80" w14:paraId="71D4BAF2" w14:textId="77777777" w:rsidTr="00D5250C">
        <w:trPr>
          <w:trHeight w:val="1579"/>
        </w:trPr>
        <w:tc>
          <w:tcPr>
            <w:tcW w:w="874" w:type="pct"/>
          </w:tcPr>
          <w:p w14:paraId="08A96FD0" w14:textId="77777777" w:rsidR="00332EF7" w:rsidRPr="00830D80" w:rsidRDefault="00332EF7" w:rsidP="00332EF7">
            <w:pPr>
              <w:pStyle w:val="Tablecopy"/>
              <w:rPr>
                <w:rFonts w:cstheme="minorHAnsi"/>
                <w:highlight w:val="yellow"/>
              </w:rPr>
            </w:pPr>
            <w:r w:rsidRPr="00830D80">
              <w:rPr>
                <w:rFonts w:cstheme="minorHAnsi"/>
              </w:rPr>
              <w:t>1.5 Veterans’ Affairs</w:t>
            </w:r>
          </w:p>
        </w:tc>
        <w:tc>
          <w:tcPr>
            <w:tcW w:w="670" w:type="pct"/>
          </w:tcPr>
          <w:p w14:paraId="67333376" w14:textId="77777777" w:rsidR="00332EF7" w:rsidRPr="00830D80" w:rsidRDefault="00332EF7" w:rsidP="00332EF7">
            <w:pPr>
              <w:pStyle w:val="Tablecopy"/>
              <w:rPr>
                <w:rFonts w:cstheme="minorHAnsi"/>
              </w:rPr>
            </w:pPr>
            <w:r w:rsidRPr="00830D80">
              <w:rPr>
                <w:rFonts w:cstheme="minorHAnsi"/>
              </w:rPr>
              <w:t>Veterans’ Affairs</w:t>
            </w:r>
          </w:p>
        </w:tc>
        <w:tc>
          <w:tcPr>
            <w:tcW w:w="855" w:type="pct"/>
          </w:tcPr>
          <w:p w14:paraId="324A18D9" w14:textId="77777777" w:rsidR="00332EF7" w:rsidRPr="00830D80" w:rsidRDefault="00332EF7" w:rsidP="00332EF7">
            <w:pPr>
              <w:pStyle w:val="Tablecopy"/>
              <w:rPr>
                <w:rFonts w:cstheme="minorHAnsi"/>
              </w:rPr>
            </w:pPr>
            <w:r w:rsidRPr="00830D80">
              <w:rPr>
                <w:rFonts w:cstheme="minorHAnsi"/>
              </w:rPr>
              <w:t>Number of applications submitted to the Teddy Sheean VC Memorial Grants Program</w:t>
            </w:r>
          </w:p>
        </w:tc>
        <w:tc>
          <w:tcPr>
            <w:tcW w:w="541" w:type="pct"/>
          </w:tcPr>
          <w:p w14:paraId="5FA814A5" w14:textId="3D8653EF" w:rsidR="00332EF7" w:rsidRPr="00830D80" w:rsidRDefault="00332EF7" w:rsidP="00332EF7">
            <w:pPr>
              <w:pStyle w:val="Tablecopy"/>
              <w:rPr>
                <w:rFonts w:cstheme="minorHAnsi"/>
              </w:rPr>
            </w:pPr>
            <w:r w:rsidRPr="00830D80">
              <w:rPr>
                <w:rFonts w:cstheme="minorHAnsi"/>
              </w:rPr>
              <w:t>Numb-er</w:t>
            </w:r>
          </w:p>
        </w:tc>
        <w:tc>
          <w:tcPr>
            <w:tcW w:w="463" w:type="pct"/>
          </w:tcPr>
          <w:p w14:paraId="04C18B1D" w14:textId="5A2977D5" w:rsidR="00332EF7" w:rsidRPr="00830D80" w:rsidRDefault="00332EF7" w:rsidP="00D5250C">
            <w:pPr>
              <w:pStyle w:val="Tablecopyrightaligned"/>
              <w:rPr>
                <w:rFonts w:cstheme="minorHAnsi"/>
              </w:rPr>
            </w:pPr>
            <w:r w:rsidRPr="00830D80">
              <w:rPr>
                <w:rFonts w:cstheme="minorHAnsi"/>
              </w:rPr>
              <w:t>25</w:t>
            </w:r>
          </w:p>
        </w:tc>
        <w:tc>
          <w:tcPr>
            <w:tcW w:w="541" w:type="pct"/>
          </w:tcPr>
          <w:p w14:paraId="2E722AE0" w14:textId="6709F9D0" w:rsidR="00332EF7" w:rsidRPr="00830D80" w:rsidRDefault="00332EF7" w:rsidP="00D5250C">
            <w:pPr>
              <w:pStyle w:val="Tablecopyrightaligned"/>
              <w:rPr>
                <w:rFonts w:cstheme="minorHAnsi"/>
              </w:rPr>
            </w:pPr>
            <w:r w:rsidRPr="00830D80">
              <w:rPr>
                <w:rFonts w:cstheme="minorHAnsi"/>
              </w:rPr>
              <w:t>30</w:t>
            </w:r>
          </w:p>
        </w:tc>
        <w:tc>
          <w:tcPr>
            <w:tcW w:w="543" w:type="pct"/>
          </w:tcPr>
          <w:p w14:paraId="0614F8D9" w14:textId="2CE13043" w:rsidR="00332EF7" w:rsidRPr="00830D80" w:rsidRDefault="00332EF7" w:rsidP="00D5250C">
            <w:pPr>
              <w:pStyle w:val="Tablecopyrightaligned"/>
              <w:rPr>
                <w:rFonts w:cstheme="minorHAnsi"/>
              </w:rPr>
            </w:pPr>
            <w:r w:rsidRPr="00830D80">
              <w:rPr>
                <w:rFonts w:cstheme="minorHAnsi"/>
              </w:rPr>
              <w:t>27</w:t>
            </w:r>
          </w:p>
        </w:tc>
        <w:tc>
          <w:tcPr>
            <w:tcW w:w="513" w:type="pct"/>
          </w:tcPr>
          <w:p w14:paraId="72374E27" w14:textId="24C71FA0" w:rsidR="00332EF7" w:rsidRPr="00830D80" w:rsidRDefault="00332EF7" w:rsidP="00D5250C">
            <w:pPr>
              <w:pStyle w:val="Tablecopyrightaligned"/>
              <w:rPr>
                <w:rFonts w:cstheme="minorHAnsi"/>
              </w:rPr>
            </w:pPr>
            <w:r w:rsidRPr="00830D80">
              <w:rPr>
                <w:rFonts w:cstheme="minorHAnsi"/>
              </w:rPr>
              <w:t xml:space="preserve">30 </w:t>
            </w:r>
          </w:p>
        </w:tc>
      </w:tr>
      <w:tr w:rsidR="00F42852" w:rsidRPr="00830D80" w14:paraId="1FF75497" w14:textId="77777777" w:rsidTr="00D5250C">
        <w:trPr>
          <w:trHeight w:val="1193"/>
        </w:trPr>
        <w:tc>
          <w:tcPr>
            <w:tcW w:w="874" w:type="pct"/>
          </w:tcPr>
          <w:p w14:paraId="0693734A" w14:textId="5CBDD766" w:rsidR="00F42852" w:rsidRPr="00830D80" w:rsidRDefault="00F42852" w:rsidP="00F42852">
            <w:pPr>
              <w:pStyle w:val="Tablecopy"/>
              <w:rPr>
                <w:rFonts w:cstheme="minorHAnsi"/>
              </w:rPr>
            </w:pPr>
            <w:r w:rsidRPr="00830D80">
              <w:rPr>
                <w:rFonts w:cstheme="minorHAnsi"/>
              </w:rPr>
              <w:lastRenderedPageBreak/>
              <w:t>1.6 Aboriginal Affairs</w:t>
            </w:r>
          </w:p>
        </w:tc>
        <w:tc>
          <w:tcPr>
            <w:tcW w:w="670" w:type="pct"/>
          </w:tcPr>
          <w:p w14:paraId="61BA800C" w14:textId="79FD4456" w:rsidR="00F42852" w:rsidRPr="00830D80" w:rsidRDefault="00F42852" w:rsidP="00F42852">
            <w:pPr>
              <w:pStyle w:val="Tablecopy"/>
              <w:rPr>
                <w:rFonts w:cstheme="minorHAnsi"/>
              </w:rPr>
            </w:pPr>
            <w:r w:rsidRPr="00830D80">
              <w:rPr>
                <w:rFonts w:cstheme="minorHAnsi"/>
              </w:rPr>
              <w:t>Aboriginal Affairs</w:t>
            </w:r>
          </w:p>
        </w:tc>
        <w:tc>
          <w:tcPr>
            <w:tcW w:w="855" w:type="pct"/>
          </w:tcPr>
          <w:p w14:paraId="4ACF45F8" w14:textId="043380BF" w:rsidR="00F42852" w:rsidRPr="00830D80" w:rsidRDefault="00F42852" w:rsidP="00F42852">
            <w:pPr>
              <w:pStyle w:val="Tablecopy"/>
              <w:rPr>
                <w:rFonts w:cstheme="minorHAnsi"/>
              </w:rPr>
            </w:pPr>
            <w:r w:rsidRPr="00830D80">
              <w:rPr>
                <w:rFonts w:cstheme="minorHAnsi"/>
              </w:rPr>
              <w:t>Actions on schedule against the milestones and timeframes identified in the Aboriginal Reset</w:t>
            </w:r>
            <w:r w:rsidRPr="00830D80">
              <w:rPr>
                <w:rStyle w:val="FootnoteReference"/>
                <w:rFonts w:cstheme="minorHAnsi"/>
              </w:rPr>
              <w:footnoteReference w:id="7"/>
            </w:r>
          </w:p>
        </w:tc>
        <w:tc>
          <w:tcPr>
            <w:tcW w:w="541" w:type="pct"/>
          </w:tcPr>
          <w:p w14:paraId="0CBC0D5E" w14:textId="7D235363" w:rsidR="00F42852" w:rsidRPr="00830D80" w:rsidRDefault="00F42852" w:rsidP="00F42852">
            <w:pPr>
              <w:pStyle w:val="Tablecopy"/>
              <w:rPr>
                <w:rFonts w:cstheme="minorHAnsi"/>
              </w:rPr>
            </w:pPr>
            <w:r w:rsidRPr="00830D80">
              <w:rPr>
                <w:rFonts w:cstheme="minorHAnsi"/>
              </w:rPr>
              <w:t>%</w:t>
            </w:r>
          </w:p>
        </w:tc>
        <w:tc>
          <w:tcPr>
            <w:tcW w:w="463" w:type="pct"/>
          </w:tcPr>
          <w:p w14:paraId="2559938F" w14:textId="4F42E809" w:rsidR="00F42852" w:rsidRPr="00830D80" w:rsidRDefault="00F42852" w:rsidP="00F42852">
            <w:pPr>
              <w:pStyle w:val="Tablecopyrightaligned"/>
              <w:rPr>
                <w:rFonts w:cstheme="minorHAnsi"/>
              </w:rPr>
            </w:pPr>
            <w:r w:rsidRPr="00830D80">
              <w:rPr>
                <w:rFonts w:cstheme="minorHAnsi"/>
              </w:rPr>
              <w:t>100</w:t>
            </w:r>
          </w:p>
        </w:tc>
        <w:tc>
          <w:tcPr>
            <w:tcW w:w="541" w:type="pct"/>
          </w:tcPr>
          <w:p w14:paraId="787EA891" w14:textId="50FA9B8A" w:rsidR="00F42852" w:rsidRPr="00830D80" w:rsidRDefault="00F42852" w:rsidP="00F42852">
            <w:pPr>
              <w:pStyle w:val="Tablecopyrightaligned"/>
              <w:rPr>
                <w:rFonts w:cstheme="minorHAnsi"/>
              </w:rPr>
            </w:pPr>
            <w:r w:rsidRPr="00830D80">
              <w:rPr>
                <w:rFonts w:cstheme="minorHAnsi"/>
              </w:rPr>
              <w:t>90</w:t>
            </w:r>
          </w:p>
        </w:tc>
        <w:tc>
          <w:tcPr>
            <w:tcW w:w="543" w:type="pct"/>
          </w:tcPr>
          <w:p w14:paraId="2E15B7CA" w14:textId="3ABFE9E9" w:rsidR="00F42852" w:rsidRPr="00830D80" w:rsidRDefault="00686BAB" w:rsidP="00F42852">
            <w:pPr>
              <w:pStyle w:val="Tablecopyrightaligned"/>
              <w:rPr>
                <w:rFonts w:cstheme="minorHAnsi"/>
              </w:rPr>
            </w:pPr>
            <w:r w:rsidRPr="00830D80">
              <w:rPr>
                <w:rFonts w:cstheme="minorHAnsi"/>
              </w:rPr>
              <w:t>N/A</w:t>
            </w:r>
          </w:p>
        </w:tc>
        <w:tc>
          <w:tcPr>
            <w:tcW w:w="513" w:type="pct"/>
          </w:tcPr>
          <w:p w14:paraId="123896A1" w14:textId="1FC405F2" w:rsidR="00F42852" w:rsidRPr="00830D80" w:rsidRDefault="00686BAB" w:rsidP="00F42852">
            <w:pPr>
              <w:pStyle w:val="Tablecopyrightaligned"/>
              <w:rPr>
                <w:rFonts w:cstheme="minorHAnsi"/>
              </w:rPr>
            </w:pPr>
            <w:r w:rsidRPr="00830D80">
              <w:rPr>
                <w:rFonts w:cstheme="minorHAnsi"/>
              </w:rPr>
              <w:t>N/A</w:t>
            </w:r>
          </w:p>
        </w:tc>
      </w:tr>
      <w:tr w:rsidR="00F42852" w:rsidRPr="00830D80" w14:paraId="438A12BA" w14:textId="77777777" w:rsidTr="00D5250C">
        <w:trPr>
          <w:trHeight w:val="1193"/>
        </w:trPr>
        <w:tc>
          <w:tcPr>
            <w:tcW w:w="874" w:type="pct"/>
          </w:tcPr>
          <w:p w14:paraId="0E1D0F3E" w14:textId="7884DA77" w:rsidR="00F42852" w:rsidRPr="00830D80" w:rsidRDefault="00F42852" w:rsidP="00F42852">
            <w:pPr>
              <w:pStyle w:val="Tablecopy"/>
              <w:rPr>
                <w:rFonts w:cstheme="minorHAnsi"/>
                <w:highlight w:val="yellow"/>
              </w:rPr>
            </w:pPr>
            <w:r w:rsidRPr="00830D80">
              <w:rPr>
                <w:rFonts w:cstheme="minorHAnsi"/>
              </w:rPr>
              <w:t>1.6 Aboriginal Affairs</w:t>
            </w:r>
          </w:p>
        </w:tc>
        <w:tc>
          <w:tcPr>
            <w:tcW w:w="670" w:type="pct"/>
          </w:tcPr>
          <w:p w14:paraId="0BDE707A" w14:textId="77777777" w:rsidR="00F42852" w:rsidRPr="00830D80" w:rsidRDefault="00F42852" w:rsidP="00F42852">
            <w:pPr>
              <w:pStyle w:val="Tablecopy"/>
              <w:rPr>
                <w:rFonts w:cstheme="minorHAnsi"/>
              </w:rPr>
            </w:pPr>
            <w:r w:rsidRPr="00830D80">
              <w:rPr>
                <w:rFonts w:cstheme="minorHAnsi"/>
              </w:rPr>
              <w:t>Aboriginal Affairs</w:t>
            </w:r>
          </w:p>
        </w:tc>
        <w:tc>
          <w:tcPr>
            <w:tcW w:w="855" w:type="pct"/>
          </w:tcPr>
          <w:p w14:paraId="6F8DBF93" w14:textId="10EA0266" w:rsidR="00F42852" w:rsidRPr="00830D80" w:rsidRDefault="00F42852" w:rsidP="00F42852">
            <w:pPr>
              <w:pStyle w:val="Tablecopy"/>
              <w:rPr>
                <w:rFonts w:cstheme="minorHAnsi"/>
              </w:rPr>
            </w:pPr>
            <w:r w:rsidRPr="00830D80">
              <w:rPr>
                <w:rFonts w:cstheme="minorHAnsi"/>
              </w:rPr>
              <w:t>Actions on schedule against the timeframes identified in the Tasmania’s Plan for Closing the Gap 2025-2028</w:t>
            </w:r>
            <w:r w:rsidR="008A3516" w:rsidRPr="00830D80">
              <w:rPr>
                <w:rStyle w:val="FootnoteReference"/>
                <w:rFonts w:cstheme="minorHAnsi"/>
              </w:rPr>
              <w:footnoteReference w:id="8"/>
            </w:r>
          </w:p>
        </w:tc>
        <w:tc>
          <w:tcPr>
            <w:tcW w:w="541" w:type="pct"/>
          </w:tcPr>
          <w:p w14:paraId="2BFB60A4" w14:textId="77777777" w:rsidR="00F42852" w:rsidRPr="00830D80" w:rsidRDefault="00F42852" w:rsidP="00F42852">
            <w:pPr>
              <w:pStyle w:val="Tablecopy"/>
              <w:rPr>
                <w:rFonts w:cstheme="minorHAnsi"/>
              </w:rPr>
            </w:pPr>
            <w:r w:rsidRPr="00830D80">
              <w:rPr>
                <w:rFonts w:cstheme="minorHAnsi"/>
              </w:rPr>
              <w:t>%</w:t>
            </w:r>
          </w:p>
        </w:tc>
        <w:tc>
          <w:tcPr>
            <w:tcW w:w="463" w:type="pct"/>
          </w:tcPr>
          <w:p w14:paraId="4E4AF05D" w14:textId="03E71653" w:rsidR="00F42852" w:rsidRPr="00830D80" w:rsidRDefault="00F42852" w:rsidP="00F42852">
            <w:pPr>
              <w:pStyle w:val="Tablecopyrightaligned"/>
              <w:rPr>
                <w:rFonts w:cstheme="minorHAnsi"/>
              </w:rPr>
            </w:pPr>
            <w:r w:rsidRPr="00830D80">
              <w:rPr>
                <w:rFonts w:cstheme="minorHAnsi"/>
              </w:rPr>
              <w:t>N/A</w:t>
            </w:r>
          </w:p>
        </w:tc>
        <w:tc>
          <w:tcPr>
            <w:tcW w:w="541" w:type="pct"/>
          </w:tcPr>
          <w:p w14:paraId="42056BDB" w14:textId="10029641" w:rsidR="00F42852" w:rsidRPr="00830D80" w:rsidRDefault="00F42852" w:rsidP="00F42852">
            <w:pPr>
              <w:pStyle w:val="Tablecopyrightaligned"/>
              <w:rPr>
                <w:rFonts w:cstheme="minorHAnsi"/>
              </w:rPr>
            </w:pPr>
            <w:r w:rsidRPr="00830D80">
              <w:rPr>
                <w:rFonts w:cstheme="minorHAnsi"/>
              </w:rPr>
              <w:t>N/A</w:t>
            </w:r>
          </w:p>
        </w:tc>
        <w:tc>
          <w:tcPr>
            <w:tcW w:w="543" w:type="pct"/>
          </w:tcPr>
          <w:p w14:paraId="790EA7C2" w14:textId="4E1B4701" w:rsidR="00F42852" w:rsidRPr="00830D80" w:rsidRDefault="00E9782A" w:rsidP="00F42852">
            <w:pPr>
              <w:pStyle w:val="Tablecopyrightaligned"/>
              <w:rPr>
                <w:rFonts w:cstheme="minorHAnsi"/>
              </w:rPr>
            </w:pPr>
            <w:r w:rsidRPr="00830D80">
              <w:rPr>
                <w:rFonts w:cstheme="minorHAnsi"/>
              </w:rPr>
              <w:t>80</w:t>
            </w:r>
          </w:p>
        </w:tc>
        <w:tc>
          <w:tcPr>
            <w:tcW w:w="513" w:type="pct"/>
          </w:tcPr>
          <w:p w14:paraId="6E637091" w14:textId="2FBDEE21" w:rsidR="00F42852" w:rsidRPr="00830D80" w:rsidRDefault="00E147B8" w:rsidP="00F42852">
            <w:pPr>
              <w:pStyle w:val="Tablecopyrightaligned"/>
              <w:rPr>
                <w:rFonts w:cstheme="minorHAnsi"/>
              </w:rPr>
            </w:pPr>
            <w:r w:rsidRPr="00830D80">
              <w:rPr>
                <w:rFonts w:cstheme="minorHAnsi"/>
              </w:rPr>
              <w:t>78</w:t>
            </w:r>
          </w:p>
        </w:tc>
      </w:tr>
      <w:tr w:rsidR="00F42852" w:rsidRPr="00830D80" w14:paraId="6B7E4495" w14:textId="77777777" w:rsidTr="00D5250C">
        <w:trPr>
          <w:trHeight w:val="1193"/>
        </w:trPr>
        <w:tc>
          <w:tcPr>
            <w:tcW w:w="874" w:type="pct"/>
          </w:tcPr>
          <w:p w14:paraId="22FD4A9B" w14:textId="77777777" w:rsidR="00F42852" w:rsidRPr="00830D80" w:rsidRDefault="00F42852" w:rsidP="00F42852">
            <w:pPr>
              <w:pStyle w:val="Tablecopy"/>
              <w:rPr>
                <w:rFonts w:cstheme="minorHAnsi"/>
              </w:rPr>
            </w:pPr>
            <w:r w:rsidRPr="00830D80">
              <w:rPr>
                <w:rFonts w:cstheme="minorHAnsi"/>
              </w:rPr>
              <w:t>1.7 Disability Services</w:t>
            </w:r>
          </w:p>
        </w:tc>
        <w:tc>
          <w:tcPr>
            <w:tcW w:w="670" w:type="pct"/>
          </w:tcPr>
          <w:p w14:paraId="6A23D866" w14:textId="77777777" w:rsidR="00F42852" w:rsidRPr="00830D80" w:rsidRDefault="00F42852" w:rsidP="00F42852">
            <w:pPr>
              <w:pStyle w:val="Tablecopy"/>
              <w:rPr>
                <w:rFonts w:cstheme="minorHAnsi"/>
              </w:rPr>
            </w:pPr>
            <w:r w:rsidRPr="00830D80">
              <w:rPr>
                <w:rFonts w:cstheme="minorHAnsi"/>
              </w:rPr>
              <w:t>Disability Services</w:t>
            </w:r>
          </w:p>
        </w:tc>
        <w:tc>
          <w:tcPr>
            <w:tcW w:w="855" w:type="pct"/>
          </w:tcPr>
          <w:p w14:paraId="7C31B4D1" w14:textId="77777777" w:rsidR="00F42852" w:rsidRPr="00830D80" w:rsidRDefault="00F42852" w:rsidP="00F42852">
            <w:pPr>
              <w:pStyle w:val="Tablecopy"/>
              <w:rPr>
                <w:rFonts w:cstheme="minorHAnsi"/>
              </w:rPr>
            </w:pPr>
            <w:r w:rsidRPr="00830D80">
              <w:rPr>
                <w:rFonts w:cstheme="minorHAnsi"/>
              </w:rPr>
              <w:t>Active NDIS participants</w:t>
            </w:r>
          </w:p>
        </w:tc>
        <w:tc>
          <w:tcPr>
            <w:tcW w:w="541" w:type="pct"/>
          </w:tcPr>
          <w:p w14:paraId="19F2A81F" w14:textId="654ED4A9" w:rsidR="00F42852" w:rsidRPr="00830D80" w:rsidRDefault="00F42852" w:rsidP="00F42852">
            <w:pPr>
              <w:pStyle w:val="Tablecopy"/>
              <w:rPr>
                <w:rFonts w:cstheme="minorHAnsi"/>
              </w:rPr>
            </w:pPr>
            <w:r w:rsidRPr="00830D80">
              <w:rPr>
                <w:rFonts w:cstheme="minorHAnsi"/>
              </w:rPr>
              <w:t>Numb-er</w:t>
            </w:r>
          </w:p>
        </w:tc>
        <w:tc>
          <w:tcPr>
            <w:tcW w:w="463" w:type="pct"/>
          </w:tcPr>
          <w:p w14:paraId="49044913" w14:textId="53502FDD" w:rsidR="00F42852" w:rsidRPr="00830D80" w:rsidRDefault="00F42852" w:rsidP="00F42852">
            <w:pPr>
              <w:pStyle w:val="Tablecopyrightaligned"/>
              <w:rPr>
                <w:rFonts w:cstheme="minorHAnsi"/>
              </w:rPr>
            </w:pPr>
            <w:r w:rsidRPr="00830D80">
              <w:rPr>
                <w:rFonts w:cstheme="minorHAnsi"/>
              </w:rPr>
              <w:t>15,332</w:t>
            </w:r>
          </w:p>
        </w:tc>
        <w:tc>
          <w:tcPr>
            <w:tcW w:w="541" w:type="pct"/>
          </w:tcPr>
          <w:p w14:paraId="600B903A" w14:textId="2BF3F4D5" w:rsidR="00F42852" w:rsidRPr="00830D80" w:rsidRDefault="00F42852" w:rsidP="00F42852">
            <w:pPr>
              <w:pStyle w:val="Tablecopyrightaligned"/>
              <w:rPr>
                <w:rFonts w:cstheme="minorHAnsi"/>
              </w:rPr>
            </w:pPr>
            <w:r w:rsidRPr="00830D80">
              <w:rPr>
                <w:rFonts w:cstheme="minorHAnsi"/>
              </w:rPr>
              <w:t>15,460</w:t>
            </w:r>
          </w:p>
        </w:tc>
        <w:tc>
          <w:tcPr>
            <w:tcW w:w="543" w:type="pct"/>
          </w:tcPr>
          <w:p w14:paraId="2D9A1CF6" w14:textId="25197EC8" w:rsidR="00F42852" w:rsidRPr="00830D80" w:rsidRDefault="00F42852" w:rsidP="00F42852">
            <w:pPr>
              <w:pStyle w:val="Tablecopyrightaligned"/>
              <w:rPr>
                <w:rFonts w:cstheme="minorHAnsi"/>
              </w:rPr>
            </w:pPr>
            <w:r w:rsidRPr="00830D80">
              <w:rPr>
                <w:rFonts w:cstheme="minorHAnsi"/>
              </w:rPr>
              <w:t>16,723</w:t>
            </w:r>
            <w:r w:rsidRPr="00830D80">
              <w:rPr>
                <w:rStyle w:val="FootnoteReference"/>
                <w:rFonts w:cstheme="minorHAnsi"/>
              </w:rPr>
              <w:footnoteReference w:id="9"/>
            </w:r>
          </w:p>
        </w:tc>
        <w:tc>
          <w:tcPr>
            <w:tcW w:w="513" w:type="pct"/>
          </w:tcPr>
          <w:p w14:paraId="0BE4F4A4" w14:textId="4246B4FD" w:rsidR="00F42852" w:rsidRPr="00830D80" w:rsidRDefault="00F42852" w:rsidP="00F42852">
            <w:pPr>
              <w:pStyle w:val="Tablecopyrightaligned"/>
              <w:rPr>
                <w:rFonts w:cstheme="minorHAnsi"/>
              </w:rPr>
            </w:pPr>
            <w:r w:rsidRPr="00830D80">
              <w:rPr>
                <w:rFonts w:cstheme="minorHAnsi"/>
              </w:rPr>
              <w:t>17,150</w:t>
            </w:r>
          </w:p>
        </w:tc>
      </w:tr>
      <w:tr w:rsidR="00F42852" w:rsidRPr="00830D80" w14:paraId="7CE290DC" w14:textId="77777777" w:rsidTr="00D5250C">
        <w:trPr>
          <w:trHeight w:val="1151"/>
        </w:trPr>
        <w:tc>
          <w:tcPr>
            <w:tcW w:w="874" w:type="pct"/>
            <w:hideMark/>
          </w:tcPr>
          <w:p w14:paraId="6619FC7E" w14:textId="77777777" w:rsidR="00F42852" w:rsidRPr="00830D80" w:rsidRDefault="00F42852" w:rsidP="00F42852">
            <w:pPr>
              <w:pStyle w:val="Tablecopy"/>
              <w:rPr>
                <w:rFonts w:cstheme="minorHAnsi"/>
              </w:rPr>
            </w:pPr>
            <w:r w:rsidRPr="00830D80">
              <w:rPr>
                <w:rFonts w:cstheme="minorHAnsi"/>
              </w:rPr>
              <w:t>1.7 Disability Services</w:t>
            </w:r>
          </w:p>
        </w:tc>
        <w:tc>
          <w:tcPr>
            <w:tcW w:w="670" w:type="pct"/>
            <w:hideMark/>
          </w:tcPr>
          <w:p w14:paraId="0DF84B10" w14:textId="77777777" w:rsidR="00F42852" w:rsidRPr="00830D80" w:rsidRDefault="00F42852" w:rsidP="00F42852">
            <w:pPr>
              <w:pStyle w:val="Tablecopy"/>
              <w:rPr>
                <w:rFonts w:cstheme="minorHAnsi"/>
              </w:rPr>
            </w:pPr>
            <w:r w:rsidRPr="00830D80">
              <w:rPr>
                <w:rFonts w:cstheme="minorHAnsi"/>
              </w:rPr>
              <w:t>Disability Services</w:t>
            </w:r>
          </w:p>
        </w:tc>
        <w:tc>
          <w:tcPr>
            <w:tcW w:w="855" w:type="pct"/>
            <w:hideMark/>
          </w:tcPr>
          <w:p w14:paraId="09645DC3" w14:textId="77777777" w:rsidR="00F42852" w:rsidRPr="00830D80" w:rsidRDefault="00F42852" w:rsidP="00F42852">
            <w:pPr>
              <w:pStyle w:val="Tablecopy"/>
              <w:rPr>
                <w:rFonts w:cstheme="minorHAnsi"/>
              </w:rPr>
            </w:pPr>
            <w:r w:rsidRPr="00830D80">
              <w:rPr>
                <w:rFonts w:cstheme="minorHAnsi"/>
              </w:rPr>
              <w:t>Number of Authorised restrictive practices (% of active NDIS participants)</w:t>
            </w:r>
          </w:p>
        </w:tc>
        <w:tc>
          <w:tcPr>
            <w:tcW w:w="541" w:type="pct"/>
            <w:hideMark/>
          </w:tcPr>
          <w:p w14:paraId="6A6DB71D" w14:textId="77777777" w:rsidR="00F42852" w:rsidRPr="00830D80" w:rsidRDefault="00F42852" w:rsidP="00F42852">
            <w:pPr>
              <w:pStyle w:val="Tablecopy"/>
              <w:rPr>
                <w:rFonts w:cstheme="minorHAnsi"/>
              </w:rPr>
            </w:pPr>
            <w:r w:rsidRPr="00830D80">
              <w:rPr>
                <w:rFonts w:cstheme="minorHAnsi"/>
              </w:rPr>
              <w:t>%</w:t>
            </w:r>
          </w:p>
        </w:tc>
        <w:tc>
          <w:tcPr>
            <w:tcW w:w="463" w:type="pct"/>
          </w:tcPr>
          <w:p w14:paraId="38C20EC0" w14:textId="46491697" w:rsidR="00F42852" w:rsidRPr="00830D80" w:rsidRDefault="00F42852" w:rsidP="00F42852">
            <w:pPr>
              <w:pStyle w:val="Tablecopyrightaligned"/>
              <w:rPr>
                <w:rFonts w:cstheme="minorHAnsi"/>
              </w:rPr>
            </w:pPr>
            <w:r w:rsidRPr="00830D80">
              <w:rPr>
                <w:rFonts w:cstheme="minorHAnsi"/>
              </w:rPr>
              <w:t>0.87</w:t>
            </w:r>
          </w:p>
        </w:tc>
        <w:tc>
          <w:tcPr>
            <w:tcW w:w="541" w:type="pct"/>
          </w:tcPr>
          <w:p w14:paraId="17DDA3DA" w14:textId="4474327F" w:rsidR="00F42852" w:rsidRPr="00830D80" w:rsidRDefault="00F42852" w:rsidP="00F42852">
            <w:pPr>
              <w:pStyle w:val="Tablecopyrightaligned"/>
              <w:rPr>
                <w:rFonts w:cstheme="minorHAnsi"/>
              </w:rPr>
            </w:pPr>
            <w:r w:rsidRPr="00830D80">
              <w:rPr>
                <w:rFonts w:cstheme="minorHAnsi"/>
              </w:rPr>
              <w:t>1.0</w:t>
            </w:r>
          </w:p>
        </w:tc>
        <w:tc>
          <w:tcPr>
            <w:tcW w:w="543" w:type="pct"/>
          </w:tcPr>
          <w:p w14:paraId="53DAF25E" w14:textId="47D3299B" w:rsidR="00F42852" w:rsidRPr="00830D80" w:rsidRDefault="00F42852" w:rsidP="00F42852">
            <w:pPr>
              <w:pStyle w:val="Tablecopyrightaligned"/>
              <w:rPr>
                <w:rFonts w:cstheme="minorHAnsi"/>
              </w:rPr>
            </w:pPr>
            <w:r w:rsidRPr="00830D80">
              <w:rPr>
                <w:rFonts w:cstheme="minorHAnsi"/>
              </w:rPr>
              <w:t>0.99</w:t>
            </w:r>
          </w:p>
        </w:tc>
        <w:tc>
          <w:tcPr>
            <w:tcW w:w="513" w:type="pct"/>
          </w:tcPr>
          <w:p w14:paraId="318D1DAF" w14:textId="0C55D50C" w:rsidR="00F42852" w:rsidRPr="00830D80" w:rsidRDefault="00F42852" w:rsidP="00F42852">
            <w:pPr>
              <w:pStyle w:val="Tablecopyrightaligned"/>
              <w:rPr>
                <w:rFonts w:cstheme="minorHAnsi"/>
              </w:rPr>
            </w:pPr>
            <w:r w:rsidRPr="00830D80">
              <w:rPr>
                <w:rFonts w:cstheme="minorHAnsi"/>
              </w:rPr>
              <w:t>1.0</w:t>
            </w:r>
          </w:p>
        </w:tc>
      </w:tr>
      <w:tr w:rsidR="00F42852" w:rsidRPr="00830D80" w14:paraId="1F72B5A7" w14:textId="77777777" w:rsidTr="00D5250C">
        <w:trPr>
          <w:trHeight w:val="1193"/>
        </w:trPr>
        <w:tc>
          <w:tcPr>
            <w:tcW w:w="874" w:type="pct"/>
          </w:tcPr>
          <w:p w14:paraId="1ADC4235" w14:textId="77777777" w:rsidR="00F42852" w:rsidRPr="00830D80" w:rsidRDefault="00F42852" w:rsidP="00F42852">
            <w:pPr>
              <w:pStyle w:val="Tablecopy"/>
              <w:rPr>
                <w:rFonts w:cstheme="minorHAnsi"/>
              </w:rPr>
            </w:pPr>
            <w:r w:rsidRPr="00830D80">
              <w:rPr>
                <w:rFonts w:cstheme="minorHAnsi"/>
              </w:rPr>
              <w:t>1.9 Local Government</w:t>
            </w:r>
          </w:p>
        </w:tc>
        <w:tc>
          <w:tcPr>
            <w:tcW w:w="670" w:type="pct"/>
          </w:tcPr>
          <w:p w14:paraId="0EE4AF84" w14:textId="6410D964" w:rsidR="00F42852" w:rsidRPr="00830D80" w:rsidRDefault="00F42852" w:rsidP="00F42852">
            <w:pPr>
              <w:pStyle w:val="Tablecopy"/>
              <w:rPr>
                <w:rFonts w:cstheme="minorHAnsi"/>
              </w:rPr>
            </w:pPr>
            <w:r w:rsidRPr="00830D80">
              <w:rPr>
                <w:rFonts w:cstheme="minorHAnsi"/>
              </w:rPr>
              <w:t>Local Govern-ment</w:t>
            </w:r>
          </w:p>
        </w:tc>
        <w:tc>
          <w:tcPr>
            <w:tcW w:w="855" w:type="pct"/>
          </w:tcPr>
          <w:p w14:paraId="762E20A2" w14:textId="77777777" w:rsidR="00F42852" w:rsidRPr="00830D80" w:rsidRDefault="00F42852" w:rsidP="00F42852">
            <w:pPr>
              <w:pStyle w:val="Tablecopy"/>
              <w:rPr>
                <w:rFonts w:cstheme="minorHAnsi"/>
              </w:rPr>
            </w:pPr>
            <w:r w:rsidRPr="00830D80">
              <w:rPr>
                <w:rFonts w:cstheme="minorHAnsi"/>
              </w:rPr>
              <w:t>Proportion of councils that comply with the statutory requirements for Strategic Planning Documentation</w:t>
            </w:r>
          </w:p>
        </w:tc>
        <w:tc>
          <w:tcPr>
            <w:tcW w:w="541" w:type="pct"/>
          </w:tcPr>
          <w:p w14:paraId="62A6E434" w14:textId="77777777" w:rsidR="00F42852" w:rsidRPr="00830D80" w:rsidRDefault="00F42852" w:rsidP="00F42852">
            <w:pPr>
              <w:pStyle w:val="Tablecopy"/>
              <w:rPr>
                <w:rFonts w:cstheme="minorHAnsi"/>
              </w:rPr>
            </w:pPr>
            <w:r w:rsidRPr="00830D80">
              <w:rPr>
                <w:rFonts w:cstheme="minorHAnsi"/>
              </w:rPr>
              <w:t>%</w:t>
            </w:r>
          </w:p>
        </w:tc>
        <w:tc>
          <w:tcPr>
            <w:tcW w:w="463" w:type="pct"/>
          </w:tcPr>
          <w:p w14:paraId="6ABAD41D" w14:textId="7CF46882" w:rsidR="00F42852" w:rsidRPr="00830D80" w:rsidRDefault="00F42852" w:rsidP="00F42852">
            <w:pPr>
              <w:pStyle w:val="Tablecopyrightaligned"/>
              <w:rPr>
                <w:rFonts w:cstheme="minorHAnsi"/>
              </w:rPr>
            </w:pPr>
            <w:r w:rsidRPr="00830D80">
              <w:rPr>
                <w:rFonts w:cstheme="minorHAnsi"/>
              </w:rPr>
              <w:t>83</w:t>
            </w:r>
          </w:p>
        </w:tc>
        <w:tc>
          <w:tcPr>
            <w:tcW w:w="541" w:type="pct"/>
          </w:tcPr>
          <w:p w14:paraId="4E7674E4" w14:textId="07BCA2B6" w:rsidR="00F42852" w:rsidRPr="00830D80" w:rsidRDefault="00F42852" w:rsidP="00F42852">
            <w:pPr>
              <w:pStyle w:val="Tablecopyrightaligned"/>
              <w:rPr>
                <w:rFonts w:cstheme="minorHAnsi"/>
              </w:rPr>
            </w:pPr>
            <w:r w:rsidRPr="00830D80">
              <w:rPr>
                <w:rFonts w:cstheme="minorHAnsi"/>
              </w:rPr>
              <w:t>80</w:t>
            </w:r>
          </w:p>
        </w:tc>
        <w:tc>
          <w:tcPr>
            <w:tcW w:w="543" w:type="pct"/>
          </w:tcPr>
          <w:p w14:paraId="7EB3DD4F" w14:textId="0AEFEFB6" w:rsidR="00F42852" w:rsidRPr="00830D80" w:rsidRDefault="00F42852" w:rsidP="00F42852">
            <w:pPr>
              <w:pStyle w:val="Tablecopyrightaligned"/>
              <w:rPr>
                <w:rFonts w:cstheme="minorHAnsi"/>
              </w:rPr>
            </w:pPr>
            <w:r w:rsidRPr="00830D80">
              <w:rPr>
                <w:rFonts w:cstheme="minorHAnsi"/>
              </w:rPr>
              <w:t>90</w:t>
            </w:r>
          </w:p>
        </w:tc>
        <w:tc>
          <w:tcPr>
            <w:tcW w:w="513" w:type="pct"/>
          </w:tcPr>
          <w:p w14:paraId="11B9EB50" w14:textId="1190E528" w:rsidR="00F42852" w:rsidRPr="00830D80" w:rsidRDefault="00F42852" w:rsidP="00F42852">
            <w:pPr>
              <w:pStyle w:val="Tablecopyrightaligned"/>
              <w:rPr>
                <w:rFonts w:cstheme="minorHAnsi"/>
              </w:rPr>
            </w:pPr>
            <w:r w:rsidRPr="00830D80">
              <w:rPr>
                <w:rFonts w:cstheme="minorHAnsi"/>
              </w:rPr>
              <w:t>80</w:t>
            </w:r>
          </w:p>
        </w:tc>
      </w:tr>
      <w:tr w:rsidR="00F42852" w:rsidRPr="00830D80" w14:paraId="1FE2F37A" w14:textId="77777777" w:rsidTr="00D5250C">
        <w:trPr>
          <w:trHeight w:val="1193"/>
        </w:trPr>
        <w:tc>
          <w:tcPr>
            <w:tcW w:w="874" w:type="pct"/>
          </w:tcPr>
          <w:p w14:paraId="0EAF88A2" w14:textId="77777777" w:rsidR="00F42852" w:rsidRPr="00830D80" w:rsidRDefault="00F42852" w:rsidP="00F42852">
            <w:pPr>
              <w:pStyle w:val="Tablecopy"/>
              <w:rPr>
                <w:rFonts w:cstheme="minorHAnsi"/>
                <w:highlight w:val="yellow"/>
              </w:rPr>
            </w:pPr>
            <w:r w:rsidRPr="00830D80">
              <w:rPr>
                <w:rFonts w:cstheme="minorHAnsi"/>
              </w:rPr>
              <w:t>1.9 Local Government</w:t>
            </w:r>
          </w:p>
        </w:tc>
        <w:tc>
          <w:tcPr>
            <w:tcW w:w="670" w:type="pct"/>
          </w:tcPr>
          <w:p w14:paraId="7F1974D5" w14:textId="4A51F7A6" w:rsidR="00F42852" w:rsidRPr="00830D80" w:rsidRDefault="00F42852" w:rsidP="00F42852">
            <w:pPr>
              <w:pStyle w:val="Tablecopy"/>
              <w:rPr>
                <w:rFonts w:cstheme="minorHAnsi"/>
              </w:rPr>
            </w:pPr>
            <w:r w:rsidRPr="00830D80">
              <w:rPr>
                <w:rFonts w:cstheme="minorHAnsi"/>
              </w:rPr>
              <w:t>Local Govern-ment</w:t>
            </w:r>
          </w:p>
        </w:tc>
        <w:tc>
          <w:tcPr>
            <w:tcW w:w="855" w:type="pct"/>
          </w:tcPr>
          <w:p w14:paraId="0EA4023F" w14:textId="23187A85" w:rsidR="00F42852" w:rsidRPr="00830D80" w:rsidRDefault="00F42852" w:rsidP="00F42852">
            <w:pPr>
              <w:pStyle w:val="Tablecopy"/>
              <w:rPr>
                <w:rFonts w:cstheme="minorHAnsi"/>
              </w:rPr>
            </w:pPr>
            <w:r w:rsidRPr="00830D80">
              <w:rPr>
                <w:rFonts w:cstheme="minorHAnsi"/>
              </w:rPr>
              <w:t>Business days taken to complete a preliminary assessment of a complaint and provide advice to the complainant</w:t>
            </w:r>
          </w:p>
        </w:tc>
        <w:tc>
          <w:tcPr>
            <w:tcW w:w="541" w:type="pct"/>
          </w:tcPr>
          <w:p w14:paraId="44F6EFE5" w14:textId="77777777" w:rsidR="00F42852" w:rsidRPr="00830D80" w:rsidRDefault="00F42852" w:rsidP="00F42852">
            <w:pPr>
              <w:pStyle w:val="Tablecopy"/>
              <w:rPr>
                <w:rFonts w:cstheme="minorHAnsi"/>
              </w:rPr>
            </w:pPr>
            <w:r w:rsidRPr="00830D80">
              <w:rPr>
                <w:rFonts w:cstheme="minorHAnsi"/>
              </w:rPr>
              <w:t>Days</w:t>
            </w:r>
          </w:p>
        </w:tc>
        <w:tc>
          <w:tcPr>
            <w:tcW w:w="463" w:type="pct"/>
          </w:tcPr>
          <w:p w14:paraId="6B10CC73" w14:textId="475A3245" w:rsidR="00F42852" w:rsidRPr="00830D80" w:rsidRDefault="00F42852" w:rsidP="00F42852">
            <w:pPr>
              <w:pStyle w:val="Tablecopyrightaligned"/>
              <w:rPr>
                <w:rFonts w:cstheme="minorHAnsi"/>
              </w:rPr>
            </w:pPr>
            <w:r w:rsidRPr="00830D80">
              <w:rPr>
                <w:rFonts w:cstheme="minorHAnsi"/>
              </w:rPr>
              <w:t>40</w:t>
            </w:r>
          </w:p>
        </w:tc>
        <w:tc>
          <w:tcPr>
            <w:tcW w:w="541" w:type="pct"/>
          </w:tcPr>
          <w:p w14:paraId="4293974F" w14:textId="1C685EFD" w:rsidR="00F42852" w:rsidRPr="00830D80" w:rsidRDefault="00F42852" w:rsidP="00F42852">
            <w:pPr>
              <w:pStyle w:val="Tablecopyrightaligned"/>
              <w:rPr>
                <w:rFonts w:cstheme="minorHAnsi"/>
              </w:rPr>
            </w:pPr>
            <w:r w:rsidRPr="00830D80">
              <w:rPr>
                <w:rFonts w:cstheme="minorHAnsi"/>
              </w:rPr>
              <w:t>40</w:t>
            </w:r>
          </w:p>
        </w:tc>
        <w:tc>
          <w:tcPr>
            <w:tcW w:w="543" w:type="pct"/>
          </w:tcPr>
          <w:p w14:paraId="4B40D3E7" w14:textId="31CBC8C6" w:rsidR="00F42852" w:rsidRPr="00830D80" w:rsidRDefault="00F42852" w:rsidP="00F42852">
            <w:pPr>
              <w:pStyle w:val="Tablecopyrightaligned"/>
              <w:rPr>
                <w:rFonts w:cstheme="minorHAnsi"/>
              </w:rPr>
            </w:pPr>
            <w:r w:rsidRPr="00830D80">
              <w:rPr>
                <w:rFonts w:cstheme="minorHAnsi"/>
              </w:rPr>
              <w:t>31</w:t>
            </w:r>
            <w:r w:rsidRPr="00830D80">
              <w:rPr>
                <w:rStyle w:val="FootnoteReference"/>
                <w:rFonts w:cstheme="minorHAnsi"/>
              </w:rPr>
              <w:footnoteReference w:id="10"/>
            </w:r>
          </w:p>
        </w:tc>
        <w:tc>
          <w:tcPr>
            <w:tcW w:w="513" w:type="pct"/>
          </w:tcPr>
          <w:p w14:paraId="027C1FF9" w14:textId="553E1F3A" w:rsidR="00F42852" w:rsidRPr="00830D80" w:rsidRDefault="00F42852" w:rsidP="00F42852">
            <w:pPr>
              <w:pStyle w:val="Tablecopyrightaligned"/>
              <w:rPr>
                <w:rFonts w:cstheme="minorHAnsi"/>
              </w:rPr>
            </w:pPr>
            <w:r w:rsidRPr="00830D80">
              <w:rPr>
                <w:rFonts w:cstheme="minorHAnsi"/>
              </w:rPr>
              <w:t>40</w:t>
            </w:r>
          </w:p>
        </w:tc>
      </w:tr>
      <w:tr w:rsidR="00F42852" w:rsidRPr="00830D80" w14:paraId="28800B9C" w14:textId="77777777" w:rsidTr="00D5250C">
        <w:trPr>
          <w:trHeight w:val="685"/>
        </w:trPr>
        <w:tc>
          <w:tcPr>
            <w:tcW w:w="874" w:type="pct"/>
            <w:hideMark/>
          </w:tcPr>
          <w:p w14:paraId="60A3450B" w14:textId="77777777" w:rsidR="00F42852" w:rsidRPr="00830D80" w:rsidRDefault="00F42852" w:rsidP="00F42852">
            <w:pPr>
              <w:pStyle w:val="Tablecopy"/>
              <w:rPr>
                <w:rFonts w:cstheme="minorHAnsi"/>
              </w:rPr>
            </w:pPr>
            <w:r w:rsidRPr="00830D80">
              <w:rPr>
                <w:rFonts w:cstheme="minorHAnsi"/>
              </w:rPr>
              <w:lastRenderedPageBreak/>
              <w:t>2.1 Support Services for Government, Ministerial Parliamentary Offices and Office of the Governor</w:t>
            </w:r>
          </w:p>
        </w:tc>
        <w:tc>
          <w:tcPr>
            <w:tcW w:w="670" w:type="pct"/>
            <w:hideMark/>
          </w:tcPr>
          <w:p w14:paraId="729C99E6" w14:textId="77777777" w:rsidR="00F42852" w:rsidRPr="00830D80" w:rsidRDefault="00F42852" w:rsidP="00F42852">
            <w:pPr>
              <w:pStyle w:val="Tablecopy"/>
              <w:rPr>
                <w:rFonts w:cstheme="minorHAnsi"/>
              </w:rPr>
            </w:pPr>
            <w:r w:rsidRPr="00830D80">
              <w:rPr>
                <w:rFonts w:cstheme="minorHAnsi"/>
              </w:rPr>
              <w:t>Premier</w:t>
            </w:r>
          </w:p>
        </w:tc>
        <w:tc>
          <w:tcPr>
            <w:tcW w:w="855" w:type="pct"/>
            <w:hideMark/>
          </w:tcPr>
          <w:p w14:paraId="7CC903C3" w14:textId="77777777" w:rsidR="00F42852" w:rsidRPr="00830D80" w:rsidRDefault="00F42852" w:rsidP="00F42852">
            <w:pPr>
              <w:pStyle w:val="Tablecopy"/>
              <w:rPr>
                <w:rFonts w:cstheme="minorHAnsi"/>
              </w:rPr>
            </w:pPr>
            <w:r w:rsidRPr="00830D80">
              <w:rPr>
                <w:rFonts w:cstheme="minorHAnsi"/>
              </w:rPr>
              <w:t>Right to Information Requests responded to within statutory timeframes</w:t>
            </w:r>
          </w:p>
        </w:tc>
        <w:tc>
          <w:tcPr>
            <w:tcW w:w="541" w:type="pct"/>
            <w:hideMark/>
          </w:tcPr>
          <w:p w14:paraId="46A24FBE" w14:textId="77777777" w:rsidR="00F42852" w:rsidRPr="00830D80" w:rsidRDefault="00F42852" w:rsidP="00F42852">
            <w:pPr>
              <w:pStyle w:val="Tablecopy"/>
              <w:rPr>
                <w:rFonts w:cstheme="minorHAnsi"/>
              </w:rPr>
            </w:pPr>
            <w:r w:rsidRPr="00830D80">
              <w:rPr>
                <w:rFonts w:cstheme="minorHAnsi"/>
              </w:rPr>
              <w:t>%</w:t>
            </w:r>
          </w:p>
        </w:tc>
        <w:tc>
          <w:tcPr>
            <w:tcW w:w="463" w:type="pct"/>
          </w:tcPr>
          <w:p w14:paraId="1B631974" w14:textId="6A476265" w:rsidR="00F42852" w:rsidRPr="00830D80" w:rsidRDefault="00F42852" w:rsidP="00F42852">
            <w:pPr>
              <w:pStyle w:val="Tablecopyrightaligned"/>
              <w:rPr>
                <w:rFonts w:cstheme="minorHAnsi"/>
              </w:rPr>
            </w:pPr>
            <w:r w:rsidRPr="00830D80">
              <w:rPr>
                <w:rFonts w:cstheme="minorHAnsi"/>
              </w:rPr>
              <w:t>84</w:t>
            </w:r>
          </w:p>
        </w:tc>
        <w:tc>
          <w:tcPr>
            <w:tcW w:w="541" w:type="pct"/>
          </w:tcPr>
          <w:p w14:paraId="567BBCD1" w14:textId="7E804EFC" w:rsidR="00F42852" w:rsidRPr="00830D80" w:rsidRDefault="00F42852" w:rsidP="00F42852">
            <w:pPr>
              <w:pStyle w:val="Tablecopyrightaligned"/>
              <w:rPr>
                <w:rFonts w:cstheme="minorHAnsi"/>
              </w:rPr>
            </w:pPr>
            <w:r w:rsidRPr="00830D80">
              <w:rPr>
                <w:rFonts w:cstheme="minorHAnsi"/>
              </w:rPr>
              <w:t>100</w:t>
            </w:r>
          </w:p>
        </w:tc>
        <w:tc>
          <w:tcPr>
            <w:tcW w:w="543" w:type="pct"/>
          </w:tcPr>
          <w:p w14:paraId="67935511" w14:textId="0A454FCC" w:rsidR="00F42852" w:rsidRPr="00830D80" w:rsidRDefault="00F42852" w:rsidP="00F42852">
            <w:pPr>
              <w:pStyle w:val="Tablecopyrightaligned"/>
              <w:rPr>
                <w:rFonts w:cstheme="minorHAnsi"/>
              </w:rPr>
            </w:pPr>
            <w:r w:rsidRPr="00830D80">
              <w:rPr>
                <w:rFonts w:cstheme="minorHAnsi"/>
              </w:rPr>
              <w:t>78</w:t>
            </w:r>
            <w:r w:rsidRPr="00830D80">
              <w:rPr>
                <w:rStyle w:val="FootnoteReference"/>
                <w:rFonts w:cstheme="minorHAnsi"/>
              </w:rPr>
              <w:footnoteReference w:id="11"/>
            </w:r>
          </w:p>
        </w:tc>
        <w:tc>
          <w:tcPr>
            <w:tcW w:w="513" w:type="pct"/>
          </w:tcPr>
          <w:p w14:paraId="10B50769" w14:textId="110E2AF9" w:rsidR="00F42852" w:rsidRPr="00830D80" w:rsidRDefault="00F42852" w:rsidP="00F42852">
            <w:pPr>
              <w:pStyle w:val="Tablecopyrightaligned"/>
              <w:rPr>
                <w:rFonts w:cstheme="minorHAnsi"/>
              </w:rPr>
            </w:pPr>
            <w:r w:rsidRPr="00830D80">
              <w:rPr>
                <w:rFonts w:cstheme="minorHAnsi"/>
              </w:rPr>
              <w:t>100</w:t>
            </w:r>
          </w:p>
        </w:tc>
      </w:tr>
      <w:tr w:rsidR="00F42852" w:rsidRPr="00830D80" w14:paraId="0C91E1A7" w14:textId="77777777" w:rsidTr="00D5250C">
        <w:trPr>
          <w:trHeight w:val="808"/>
        </w:trPr>
        <w:tc>
          <w:tcPr>
            <w:tcW w:w="874" w:type="pct"/>
            <w:hideMark/>
          </w:tcPr>
          <w:p w14:paraId="534A2FC5" w14:textId="77777777" w:rsidR="00F42852" w:rsidRPr="00830D80" w:rsidRDefault="00F42852" w:rsidP="00F42852">
            <w:pPr>
              <w:pStyle w:val="Tablecopy"/>
              <w:rPr>
                <w:rFonts w:cstheme="minorHAnsi"/>
              </w:rPr>
            </w:pPr>
            <w:r w:rsidRPr="00830D80">
              <w:rPr>
                <w:rFonts w:cstheme="minorHAnsi"/>
              </w:rPr>
              <w:t>2.1 Support Services for Government, Ministerial Parliamentary Offices and Office of the Governor</w:t>
            </w:r>
          </w:p>
        </w:tc>
        <w:tc>
          <w:tcPr>
            <w:tcW w:w="670" w:type="pct"/>
            <w:hideMark/>
          </w:tcPr>
          <w:p w14:paraId="60177913" w14:textId="77777777" w:rsidR="00F42852" w:rsidRPr="00830D80" w:rsidRDefault="00F42852" w:rsidP="00F42852">
            <w:pPr>
              <w:pStyle w:val="Tablecopy"/>
              <w:rPr>
                <w:rFonts w:cstheme="minorHAnsi"/>
              </w:rPr>
            </w:pPr>
            <w:r w:rsidRPr="00830D80">
              <w:rPr>
                <w:rFonts w:cstheme="minorHAnsi"/>
              </w:rPr>
              <w:t>Premier</w:t>
            </w:r>
          </w:p>
        </w:tc>
        <w:tc>
          <w:tcPr>
            <w:tcW w:w="855" w:type="pct"/>
            <w:hideMark/>
          </w:tcPr>
          <w:p w14:paraId="7F8CA5F1" w14:textId="77777777" w:rsidR="00F42852" w:rsidRPr="00830D80" w:rsidRDefault="00F42852" w:rsidP="00F42852">
            <w:pPr>
              <w:pStyle w:val="Tablecopy"/>
              <w:rPr>
                <w:rFonts w:cstheme="minorHAnsi"/>
              </w:rPr>
            </w:pPr>
            <w:r w:rsidRPr="00830D80">
              <w:rPr>
                <w:rFonts w:cstheme="minorHAnsi"/>
              </w:rPr>
              <w:t>Documents provided to Cabinet within agreed timeframes</w:t>
            </w:r>
          </w:p>
        </w:tc>
        <w:tc>
          <w:tcPr>
            <w:tcW w:w="541" w:type="pct"/>
            <w:hideMark/>
          </w:tcPr>
          <w:p w14:paraId="51C6F8CC" w14:textId="77777777" w:rsidR="00F42852" w:rsidRPr="00830D80" w:rsidRDefault="00F42852" w:rsidP="00F42852">
            <w:pPr>
              <w:pStyle w:val="Tablecopy"/>
              <w:rPr>
                <w:rFonts w:cstheme="minorHAnsi"/>
              </w:rPr>
            </w:pPr>
            <w:r w:rsidRPr="00830D80">
              <w:rPr>
                <w:rFonts w:cstheme="minorHAnsi"/>
              </w:rPr>
              <w:t>%</w:t>
            </w:r>
          </w:p>
        </w:tc>
        <w:tc>
          <w:tcPr>
            <w:tcW w:w="463" w:type="pct"/>
          </w:tcPr>
          <w:p w14:paraId="3DCFBCEF" w14:textId="4F96BB05" w:rsidR="00F42852" w:rsidRPr="00830D80" w:rsidRDefault="00F42852" w:rsidP="00F42852">
            <w:pPr>
              <w:pStyle w:val="Tablecopyrightaligned"/>
              <w:rPr>
                <w:rFonts w:cstheme="minorHAnsi"/>
              </w:rPr>
            </w:pPr>
            <w:r w:rsidRPr="00830D80">
              <w:rPr>
                <w:rFonts w:cstheme="minorHAnsi"/>
              </w:rPr>
              <w:t>96</w:t>
            </w:r>
          </w:p>
        </w:tc>
        <w:tc>
          <w:tcPr>
            <w:tcW w:w="541" w:type="pct"/>
          </w:tcPr>
          <w:p w14:paraId="11712D30" w14:textId="43D42D04" w:rsidR="00F42852" w:rsidRPr="00830D80" w:rsidRDefault="00F42852" w:rsidP="00F42852">
            <w:pPr>
              <w:pStyle w:val="Tablecopyrightaligned"/>
              <w:rPr>
                <w:rFonts w:cstheme="minorHAnsi"/>
              </w:rPr>
            </w:pPr>
            <w:r w:rsidRPr="00830D80">
              <w:rPr>
                <w:rFonts w:cstheme="minorHAnsi"/>
              </w:rPr>
              <w:t>100</w:t>
            </w:r>
          </w:p>
        </w:tc>
        <w:tc>
          <w:tcPr>
            <w:tcW w:w="543" w:type="pct"/>
          </w:tcPr>
          <w:p w14:paraId="3EF87671" w14:textId="140256B8" w:rsidR="00F42852" w:rsidRPr="00830D80" w:rsidRDefault="00F42852" w:rsidP="00F42852">
            <w:pPr>
              <w:pStyle w:val="Tablecopyrightaligned"/>
              <w:rPr>
                <w:rFonts w:cstheme="minorHAnsi"/>
              </w:rPr>
            </w:pPr>
            <w:r w:rsidRPr="00830D80">
              <w:rPr>
                <w:rFonts w:cstheme="minorHAnsi"/>
              </w:rPr>
              <w:t>97</w:t>
            </w:r>
            <w:r w:rsidRPr="00830D80">
              <w:rPr>
                <w:rStyle w:val="FootnoteReference"/>
                <w:rFonts w:cstheme="minorHAnsi"/>
              </w:rPr>
              <w:footnoteReference w:id="12"/>
            </w:r>
          </w:p>
        </w:tc>
        <w:tc>
          <w:tcPr>
            <w:tcW w:w="513" w:type="pct"/>
          </w:tcPr>
          <w:p w14:paraId="3BE9228E" w14:textId="1A335960" w:rsidR="00F42852" w:rsidRPr="00830D80" w:rsidRDefault="00F42852" w:rsidP="00F42852">
            <w:pPr>
              <w:pStyle w:val="Tablecopyrightaligned"/>
              <w:rPr>
                <w:rFonts w:cstheme="minorHAnsi"/>
              </w:rPr>
            </w:pPr>
            <w:r w:rsidRPr="00830D80">
              <w:rPr>
                <w:rFonts w:cstheme="minorHAnsi"/>
              </w:rPr>
              <w:t>100</w:t>
            </w:r>
          </w:p>
        </w:tc>
      </w:tr>
      <w:tr w:rsidR="00F42852" w:rsidRPr="00830D80" w14:paraId="56919622" w14:textId="77777777" w:rsidTr="00D5250C">
        <w:trPr>
          <w:trHeight w:val="1000"/>
        </w:trPr>
        <w:tc>
          <w:tcPr>
            <w:tcW w:w="874" w:type="pct"/>
            <w:hideMark/>
          </w:tcPr>
          <w:p w14:paraId="538A883A" w14:textId="77777777" w:rsidR="00F42852" w:rsidRPr="00830D80" w:rsidRDefault="00F42852" w:rsidP="00F42852">
            <w:pPr>
              <w:pStyle w:val="Tablecopy"/>
              <w:rPr>
                <w:rFonts w:cstheme="minorHAnsi"/>
              </w:rPr>
            </w:pPr>
            <w:r w:rsidRPr="00830D80">
              <w:rPr>
                <w:rFonts w:cstheme="minorHAnsi"/>
              </w:rPr>
              <w:t>2.1 Support Services for Government, Ministerial Parliamentary Offices and Office of the Governor</w:t>
            </w:r>
          </w:p>
        </w:tc>
        <w:tc>
          <w:tcPr>
            <w:tcW w:w="670" w:type="pct"/>
            <w:hideMark/>
          </w:tcPr>
          <w:p w14:paraId="0498FAA2" w14:textId="77777777" w:rsidR="00F42852" w:rsidRPr="00830D80" w:rsidRDefault="00F42852" w:rsidP="00F42852">
            <w:pPr>
              <w:pStyle w:val="Tablecopy"/>
              <w:rPr>
                <w:rFonts w:cstheme="minorHAnsi"/>
              </w:rPr>
            </w:pPr>
            <w:r w:rsidRPr="00830D80">
              <w:rPr>
                <w:rFonts w:cstheme="minorHAnsi"/>
              </w:rPr>
              <w:t>Premier</w:t>
            </w:r>
          </w:p>
        </w:tc>
        <w:tc>
          <w:tcPr>
            <w:tcW w:w="855" w:type="pct"/>
            <w:hideMark/>
          </w:tcPr>
          <w:p w14:paraId="7BD3B8FE" w14:textId="77777777" w:rsidR="00F42852" w:rsidRPr="00830D80" w:rsidRDefault="00F42852" w:rsidP="00F42852">
            <w:pPr>
              <w:pStyle w:val="Tablecopy"/>
              <w:rPr>
                <w:rFonts w:cstheme="minorHAnsi"/>
              </w:rPr>
            </w:pPr>
            <w:r w:rsidRPr="00830D80">
              <w:rPr>
                <w:rFonts w:cstheme="minorHAnsi"/>
              </w:rPr>
              <w:t>Draft responses to routine Ministerial correspondence actioned within 10 days of receipt</w:t>
            </w:r>
          </w:p>
        </w:tc>
        <w:tc>
          <w:tcPr>
            <w:tcW w:w="541" w:type="pct"/>
            <w:hideMark/>
          </w:tcPr>
          <w:p w14:paraId="046CE58F" w14:textId="77777777" w:rsidR="00F42852" w:rsidRPr="00830D80" w:rsidRDefault="00F42852" w:rsidP="00F42852">
            <w:pPr>
              <w:pStyle w:val="Tablecopy"/>
              <w:rPr>
                <w:rFonts w:cstheme="minorHAnsi"/>
              </w:rPr>
            </w:pPr>
            <w:r w:rsidRPr="00830D80">
              <w:rPr>
                <w:rFonts w:cstheme="minorHAnsi"/>
              </w:rPr>
              <w:t>%</w:t>
            </w:r>
          </w:p>
        </w:tc>
        <w:tc>
          <w:tcPr>
            <w:tcW w:w="463" w:type="pct"/>
          </w:tcPr>
          <w:p w14:paraId="5C61872C" w14:textId="64919218" w:rsidR="00F42852" w:rsidRPr="00830D80" w:rsidRDefault="00F42852" w:rsidP="00F42852">
            <w:pPr>
              <w:pStyle w:val="Tablecopyrightaligned"/>
              <w:rPr>
                <w:rFonts w:cstheme="minorHAnsi"/>
              </w:rPr>
            </w:pPr>
            <w:r w:rsidRPr="00830D80">
              <w:rPr>
                <w:rFonts w:cstheme="minorHAnsi"/>
              </w:rPr>
              <w:t>58</w:t>
            </w:r>
          </w:p>
        </w:tc>
        <w:tc>
          <w:tcPr>
            <w:tcW w:w="541" w:type="pct"/>
          </w:tcPr>
          <w:p w14:paraId="3F4504ED" w14:textId="658FE56E" w:rsidR="00F42852" w:rsidRPr="00830D80" w:rsidRDefault="00F42852" w:rsidP="00F42852">
            <w:pPr>
              <w:pStyle w:val="Tablecopyrightaligned"/>
              <w:rPr>
                <w:rFonts w:cstheme="minorHAnsi"/>
              </w:rPr>
            </w:pPr>
            <w:r w:rsidRPr="00830D80">
              <w:rPr>
                <w:rFonts w:cstheme="minorHAnsi"/>
              </w:rPr>
              <w:t>90</w:t>
            </w:r>
          </w:p>
        </w:tc>
        <w:tc>
          <w:tcPr>
            <w:tcW w:w="543" w:type="pct"/>
          </w:tcPr>
          <w:p w14:paraId="48FD805B" w14:textId="0B63DB9F" w:rsidR="00F42852" w:rsidRPr="00830D80" w:rsidRDefault="00F42852" w:rsidP="00F42852">
            <w:pPr>
              <w:pStyle w:val="Tablecopyrightaligned"/>
              <w:rPr>
                <w:rFonts w:cstheme="minorHAnsi"/>
              </w:rPr>
            </w:pPr>
            <w:r w:rsidRPr="00830D80">
              <w:rPr>
                <w:rFonts w:cstheme="minorHAnsi"/>
              </w:rPr>
              <w:t>59</w:t>
            </w:r>
            <w:r w:rsidRPr="00830D80">
              <w:rPr>
                <w:rStyle w:val="FootnoteReference"/>
                <w:rFonts w:cstheme="minorHAnsi"/>
              </w:rPr>
              <w:footnoteReference w:id="13"/>
            </w:r>
          </w:p>
        </w:tc>
        <w:tc>
          <w:tcPr>
            <w:tcW w:w="513" w:type="pct"/>
          </w:tcPr>
          <w:p w14:paraId="488660E9" w14:textId="5CE49A3A" w:rsidR="00F42852" w:rsidRPr="00830D80" w:rsidRDefault="00F42852" w:rsidP="00F42852">
            <w:pPr>
              <w:pStyle w:val="Tablecopyrightaligned"/>
              <w:rPr>
                <w:rFonts w:cstheme="minorHAnsi"/>
              </w:rPr>
            </w:pPr>
            <w:r w:rsidRPr="00830D80">
              <w:rPr>
                <w:rFonts w:cstheme="minorHAnsi"/>
              </w:rPr>
              <w:t>90</w:t>
            </w:r>
          </w:p>
        </w:tc>
      </w:tr>
      <w:tr w:rsidR="00F42852" w:rsidRPr="00830D80" w14:paraId="6290762A" w14:textId="77777777" w:rsidTr="00D5250C">
        <w:trPr>
          <w:trHeight w:val="1000"/>
        </w:trPr>
        <w:tc>
          <w:tcPr>
            <w:tcW w:w="874" w:type="pct"/>
          </w:tcPr>
          <w:p w14:paraId="2A398D6A" w14:textId="77777777" w:rsidR="00F42852" w:rsidRPr="00830D80" w:rsidRDefault="00F42852" w:rsidP="00F42852">
            <w:pPr>
              <w:pStyle w:val="Tablecopy"/>
              <w:rPr>
                <w:rFonts w:cstheme="minorHAnsi"/>
              </w:rPr>
            </w:pPr>
            <w:r w:rsidRPr="00830D80">
              <w:rPr>
                <w:rFonts w:cstheme="minorHAnsi"/>
              </w:rPr>
              <w:t>2.1 Support Services for Government, Ministerial Parliamentary Offices and Office of the Governor</w:t>
            </w:r>
          </w:p>
        </w:tc>
        <w:tc>
          <w:tcPr>
            <w:tcW w:w="670" w:type="pct"/>
          </w:tcPr>
          <w:p w14:paraId="7CF2E708" w14:textId="77777777" w:rsidR="00F42852" w:rsidRPr="00830D80" w:rsidRDefault="00F42852" w:rsidP="00F42852">
            <w:pPr>
              <w:pStyle w:val="Tablecopy"/>
              <w:rPr>
                <w:rFonts w:cstheme="minorHAnsi"/>
              </w:rPr>
            </w:pPr>
            <w:r w:rsidRPr="00830D80">
              <w:rPr>
                <w:rFonts w:cstheme="minorHAnsi"/>
              </w:rPr>
              <w:t>Premier</w:t>
            </w:r>
          </w:p>
        </w:tc>
        <w:tc>
          <w:tcPr>
            <w:tcW w:w="855" w:type="pct"/>
          </w:tcPr>
          <w:p w14:paraId="0D9621B5" w14:textId="77777777" w:rsidR="00F42852" w:rsidRPr="00830D80" w:rsidRDefault="00F42852" w:rsidP="00F42852">
            <w:pPr>
              <w:pStyle w:val="Tablecopy"/>
              <w:rPr>
                <w:rFonts w:cstheme="minorHAnsi"/>
              </w:rPr>
            </w:pPr>
            <w:r w:rsidRPr="00830D80">
              <w:rPr>
                <w:rFonts w:cstheme="minorHAnsi"/>
              </w:rPr>
              <w:t>Percentage of Payroll and HR functions provided to Government House and MPS in agreed timeframes</w:t>
            </w:r>
          </w:p>
        </w:tc>
        <w:tc>
          <w:tcPr>
            <w:tcW w:w="541" w:type="pct"/>
          </w:tcPr>
          <w:p w14:paraId="5397E3B6" w14:textId="77777777" w:rsidR="00F42852" w:rsidRPr="00830D80" w:rsidRDefault="00F42852" w:rsidP="00F42852">
            <w:pPr>
              <w:pStyle w:val="Tablecopy"/>
              <w:rPr>
                <w:rFonts w:cstheme="minorHAnsi"/>
              </w:rPr>
            </w:pPr>
            <w:r w:rsidRPr="00830D80">
              <w:rPr>
                <w:rFonts w:cstheme="minorHAnsi"/>
              </w:rPr>
              <w:t>%</w:t>
            </w:r>
          </w:p>
        </w:tc>
        <w:tc>
          <w:tcPr>
            <w:tcW w:w="463" w:type="pct"/>
          </w:tcPr>
          <w:p w14:paraId="1A3FCE49" w14:textId="3F9E9669" w:rsidR="00F42852" w:rsidRPr="00830D80" w:rsidRDefault="00F42852" w:rsidP="00F42852">
            <w:pPr>
              <w:pStyle w:val="Tablecopyrightaligned"/>
              <w:rPr>
                <w:rFonts w:cstheme="minorHAnsi"/>
              </w:rPr>
            </w:pPr>
            <w:r w:rsidRPr="00830D80">
              <w:rPr>
                <w:rFonts w:cstheme="minorHAnsi"/>
              </w:rPr>
              <w:t>100</w:t>
            </w:r>
          </w:p>
        </w:tc>
        <w:tc>
          <w:tcPr>
            <w:tcW w:w="541" w:type="pct"/>
          </w:tcPr>
          <w:p w14:paraId="0F4B25C6" w14:textId="248B9780" w:rsidR="00F42852" w:rsidRPr="00830D80" w:rsidRDefault="00F42852" w:rsidP="00F42852">
            <w:pPr>
              <w:pStyle w:val="Tablecopyrightaligned"/>
              <w:rPr>
                <w:rFonts w:cstheme="minorHAnsi"/>
              </w:rPr>
            </w:pPr>
            <w:r w:rsidRPr="00830D80">
              <w:rPr>
                <w:rFonts w:cstheme="minorHAnsi"/>
              </w:rPr>
              <w:t>100</w:t>
            </w:r>
          </w:p>
        </w:tc>
        <w:tc>
          <w:tcPr>
            <w:tcW w:w="543" w:type="pct"/>
          </w:tcPr>
          <w:p w14:paraId="5991ABC9" w14:textId="72F96E24" w:rsidR="00F42852" w:rsidRPr="00830D80" w:rsidRDefault="00F42852" w:rsidP="00F42852">
            <w:pPr>
              <w:pStyle w:val="Tablecopyrightaligned"/>
              <w:rPr>
                <w:rFonts w:cstheme="minorHAnsi"/>
              </w:rPr>
            </w:pPr>
            <w:r w:rsidRPr="00830D80">
              <w:rPr>
                <w:rFonts w:cstheme="minorHAnsi"/>
              </w:rPr>
              <w:t>100</w:t>
            </w:r>
          </w:p>
        </w:tc>
        <w:tc>
          <w:tcPr>
            <w:tcW w:w="513" w:type="pct"/>
          </w:tcPr>
          <w:p w14:paraId="5C47C7CE" w14:textId="4032025E" w:rsidR="00F42852" w:rsidRPr="00830D80" w:rsidRDefault="00F42852" w:rsidP="00F42852">
            <w:pPr>
              <w:pStyle w:val="Tablecopyrightaligned"/>
              <w:rPr>
                <w:rFonts w:cstheme="minorHAnsi"/>
              </w:rPr>
            </w:pPr>
            <w:r w:rsidRPr="00830D80">
              <w:rPr>
                <w:rFonts w:cstheme="minorHAnsi"/>
              </w:rPr>
              <w:t>100</w:t>
            </w:r>
          </w:p>
        </w:tc>
      </w:tr>
      <w:tr w:rsidR="00F42852" w:rsidRPr="00830D80" w14:paraId="41EE3F12" w14:textId="77777777" w:rsidTr="00D5250C">
        <w:trPr>
          <w:trHeight w:val="1000"/>
        </w:trPr>
        <w:tc>
          <w:tcPr>
            <w:tcW w:w="874" w:type="pct"/>
          </w:tcPr>
          <w:p w14:paraId="7F3E4AF2" w14:textId="52AF0552" w:rsidR="00F42852" w:rsidRPr="00830D80" w:rsidRDefault="00F42852" w:rsidP="00F42852">
            <w:pPr>
              <w:pStyle w:val="Tablecopy"/>
              <w:rPr>
                <w:rFonts w:cstheme="minorHAnsi"/>
                <w:highlight w:val="yellow"/>
              </w:rPr>
            </w:pPr>
            <w:r w:rsidRPr="00830D80">
              <w:rPr>
                <w:rFonts w:cstheme="minorHAnsi"/>
              </w:rPr>
              <w:t>3.1 Digital Government and Information and Communication-s Technology (ICT) – Strategy Policy, and Service Delivery</w:t>
            </w:r>
          </w:p>
        </w:tc>
        <w:tc>
          <w:tcPr>
            <w:tcW w:w="670" w:type="pct"/>
          </w:tcPr>
          <w:p w14:paraId="13CE310F" w14:textId="1F6BEB31" w:rsidR="00F42852" w:rsidRPr="00830D80" w:rsidRDefault="00F42852" w:rsidP="00F42852">
            <w:pPr>
              <w:pStyle w:val="Tablecopy"/>
              <w:rPr>
                <w:rFonts w:cstheme="minorHAnsi"/>
              </w:rPr>
            </w:pPr>
            <w:r w:rsidRPr="00830D80">
              <w:rPr>
                <w:rFonts w:cstheme="minorHAnsi"/>
              </w:rPr>
              <w:t>Premier</w:t>
            </w:r>
          </w:p>
        </w:tc>
        <w:tc>
          <w:tcPr>
            <w:tcW w:w="855" w:type="pct"/>
          </w:tcPr>
          <w:p w14:paraId="683CCBC3" w14:textId="0A2A7419" w:rsidR="00F42852" w:rsidRPr="00830D80" w:rsidRDefault="00F42852" w:rsidP="00F42852">
            <w:pPr>
              <w:pStyle w:val="Tablecopy"/>
              <w:rPr>
                <w:rFonts w:cstheme="minorHAnsi"/>
              </w:rPr>
            </w:pPr>
            <w:r w:rsidRPr="00830D80">
              <w:rPr>
                <w:rFonts w:cstheme="minorHAnsi"/>
              </w:rPr>
              <w:t>Percentage of IT requests from Government House and MPS met within agreed service level agreement timeframes</w:t>
            </w:r>
          </w:p>
        </w:tc>
        <w:tc>
          <w:tcPr>
            <w:tcW w:w="541" w:type="pct"/>
          </w:tcPr>
          <w:p w14:paraId="7F61E455" w14:textId="19B48687" w:rsidR="00F42852" w:rsidRPr="00830D80" w:rsidRDefault="00F42852" w:rsidP="00F42852">
            <w:pPr>
              <w:pStyle w:val="Tablecopy"/>
              <w:rPr>
                <w:rFonts w:cstheme="minorHAnsi"/>
              </w:rPr>
            </w:pPr>
            <w:r w:rsidRPr="00830D80">
              <w:rPr>
                <w:rFonts w:cstheme="minorHAnsi"/>
              </w:rPr>
              <w:t>%</w:t>
            </w:r>
          </w:p>
        </w:tc>
        <w:tc>
          <w:tcPr>
            <w:tcW w:w="463" w:type="pct"/>
          </w:tcPr>
          <w:p w14:paraId="62740BE8" w14:textId="41FCFF01" w:rsidR="00F42852" w:rsidRPr="00830D80" w:rsidRDefault="00F42852" w:rsidP="00F42852">
            <w:pPr>
              <w:pStyle w:val="Tablecopyrightaligned"/>
              <w:rPr>
                <w:rFonts w:cstheme="minorHAnsi"/>
              </w:rPr>
            </w:pPr>
            <w:r w:rsidRPr="00830D80">
              <w:rPr>
                <w:rFonts w:cstheme="minorHAnsi"/>
              </w:rPr>
              <w:t>82</w:t>
            </w:r>
          </w:p>
        </w:tc>
        <w:tc>
          <w:tcPr>
            <w:tcW w:w="541" w:type="pct"/>
          </w:tcPr>
          <w:p w14:paraId="698191AE" w14:textId="1CD9969F" w:rsidR="00F42852" w:rsidRPr="00830D80" w:rsidRDefault="00F42852" w:rsidP="00F42852">
            <w:pPr>
              <w:pStyle w:val="Tablecopyrightaligned"/>
              <w:rPr>
                <w:rFonts w:cstheme="minorHAnsi"/>
              </w:rPr>
            </w:pPr>
            <w:r w:rsidRPr="00830D80">
              <w:rPr>
                <w:rFonts w:cstheme="minorHAnsi"/>
              </w:rPr>
              <w:t>100</w:t>
            </w:r>
          </w:p>
        </w:tc>
        <w:tc>
          <w:tcPr>
            <w:tcW w:w="543" w:type="pct"/>
          </w:tcPr>
          <w:p w14:paraId="4F0FBAE5" w14:textId="66033EF5" w:rsidR="00F42852" w:rsidRPr="00830D80" w:rsidRDefault="00F42852" w:rsidP="00F42852">
            <w:pPr>
              <w:pStyle w:val="Tablecopyrightaligned"/>
              <w:rPr>
                <w:rFonts w:cstheme="minorHAnsi"/>
              </w:rPr>
            </w:pPr>
            <w:r w:rsidRPr="00830D80">
              <w:rPr>
                <w:rFonts w:cstheme="minorHAnsi"/>
              </w:rPr>
              <w:t>82</w:t>
            </w:r>
            <w:r w:rsidRPr="00830D80">
              <w:rPr>
                <w:rStyle w:val="FootnoteReference"/>
                <w:rFonts w:cstheme="minorHAnsi"/>
              </w:rPr>
              <w:footnoteReference w:id="14"/>
            </w:r>
          </w:p>
        </w:tc>
        <w:tc>
          <w:tcPr>
            <w:tcW w:w="513" w:type="pct"/>
          </w:tcPr>
          <w:p w14:paraId="6E8D265B" w14:textId="44781D7A" w:rsidR="00F42852" w:rsidRPr="00830D80" w:rsidRDefault="00F42852" w:rsidP="00F42852">
            <w:pPr>
              <w:pStyle w:val="Tablecopyrightaligned"/>
              <w:rPr>
                <w:rFonts w:cstheme="minorHAnsi"/>
              </w:rPr>
            </w:pPr>
            <w:r w:rsidRPr="00830D80">
              <w:rPr>
                <w:rFonts w:cstheme="minorHAnsi"/>
              </w:rPr>
              <w:t>90</w:t>
            </w:r>
          </w:p>
        </w:tc>
      </w:tr>
      <w:tr w:rsidR="00F42852" w:rsidRPr="00830D80" w14:paraId="7D1C45DC" w14:textId="77777777" w:rsidTr="00D5250C">
        <w:trPr>
          <w:trHeight w:val="839"/>
        </w:trPr>
        <w:tc>
          <w:tcPr>
            <w:tcW w:w="874" w:type="pct"/>
            <w:hideMark/>
          </w:tcPr>
          <w:p w14:paraId="5B121740" w14:textId="77777777" w:rsidR="00F42852" w:rsidRPr="00830D80" w:rsidRDefault="00F42852" w:rsidP="00F42852">
            <w:pPr>
              <w:pStyle w:val="Tablecopy"/>
              <w:rPr>
                <w:rFonts w:cstheme="minorHAnsi"/>
              </w:rPr>
            </w:pPr>
            <w:r w:rsidRPr="00830D80">
              <w:rPr>
                <w:rFonts w:cstheme="minorHAnsi"/>
              </w:rPr>
              <w:lastRenderedPageBreak/>
              <w:t>2.2 Principal and Subordinate Legislation</w:t>
            </w:r>
          </w:p>
        </w:tc>
        <w:tc>
          <w:tcPr>
            <w:tcW w:w="670" w:type="pct"/>
            <w:hideMark/>
          </w:tcPr>
          <w:p w14:paraId="6012E4F7" w14:textId="77777777" w:rsidR="00F42852" w:rsidRPr="00830D80" w:rsidRDefault="00F42852" w:rsidP="00F42852">
            <w:pPr>
              <w:pStyle w:val="Tablecopy"/>
              <w:rPr>
                <w:rFonts w:cstheme="minorHAnsi"/>
              </w:rPr>
            </w:pPr>
            <w:r w:rsidRPr="00830D80">
              <w:rPr>
                <w:rFonts w:cstheme="minorHAnsi"/>
              </w:rPr>
              <w:t>Premier</w:t>
            </w:r>
          </w:p>
        </w:tc>
        <w:tc>
          <w:tcPr>
            <w:tcW w:w="855" w:type="pct"/>
            <w:hideMark/>
          </w:tcPr>
          <w:p w14:paraId="4FE6B517" w14:textId="77777777" w:rsidR="00F42852" w:rsidRPr="00830D80" w:rsidRDefault="00F42852" w:rsidP="00F42852">
            <w:pPr>
              <w:pStyle w:val="Tablecopy"/>
              <w:rPr>
                <w:rFonts w:cstheme="minorHAnsi"/>
              </w:rPr>
            </w:pPr>
            <w:r w:rsidRPr="00830D80">
              <w:rPr>
                <w:rFonts w:cstheme="minorHAnsi"/>
              </w:rPr>
              <w:t>Proportion of key clients that are satisfied that the legislation drafted for the client meets the relevant, and implementable policy intentions in a legally effective manner</w:t>
            </w:r>
          </w:p>
        </w:tc>
        <w:tc>
          <w:tcPr>
            <w:tcW w:w="541" w:type="pct"/>
            <w:hideMark/>
          </w:tcPr>
          <w:p w14:paraId="60BE19A2" w14:textId="77777777" w:rsidR="00F42852" w:rsidRPr="00830D80" w:rsidRDefault="00F42852" w:rsidP="00F42852">
            <w:pPr>
              <w:pStyle w:val="Tablecopy"/>
              <w:rPr>
                <w:rFonts w:cstheme="minorHAnsi"/>
              </w:rPr>
            </w:pPr>
            <w:r w:rsidRPr="00830D80">
              <w:rPr>
                <w:rFonts w:cstheme="minorHAnsi"/>
              </w:rPr>
              <w:t>%</w:t>
            </w:r>
          </w:p>
        </w:tc>
        <w:tc>
          <w:tcPr>
            <w:tcW w:w="463" w:type="pct"/>
          </w:tcPr>
          <w:p w14:paraId="3AC8830A" w14:textId="21CFA06F" w:rsidR="00F42852" w:rsidRPr="00830D80" w:rsidRDefault="00F42852" w:rsidP="00F42852">
            <w:pPr>
              <w:pStyle w:val="Tablecopyrightaligned"/>
              <w:rPr>
                <w:rFonts w:cstheme="minorHAnsi"/>
              </w:rPr>
            </w:pPr>
            <w:r w:rsidRPr="00830D80">
              <w:rPr>
                <w:rFonts w:cstheme="minorHAnsi"/>
              </w:rPr>
              <w:t>97</w:t>
            </w:r>
          </w:p>
        </w:tc>
        <w:tc>
          <w:tcPr>
            <w:tcW w:w="541" w:type="pct"/>
          </w:tcPr>
          <w:p w14:paraId="6EC17CFB" w14:textId="18F99B53" w:rsidR="00F42852" w:rsidRPr="00830D80" w:rsidRDefault="00F42852" w:rsidP="00F42852">
            <w:pPr>
              <w:pStyle w:val="Tablecopyrightaligned"/>
              <w:rPr>
                <w:rFonts w:cstheme="minorHAnsi"/>
              </w:rPr>
            </w:pPr>
            <w:r w:rsidRPr="00830D80">
              <w:rPr>
                <w:rFonts w:cstheme="minorHAnsi"/>
              </w:rPr>
              <w:t>99</w:t>
            </w:r>
          </w:p>
        </w:tc>
        <w:tc>
          <w:tcPr>
            <w:tcW w:w="543" w:type="pct"/>
          </w:tcPr>
          <w:p w14:paraId="70D9121A" w14:textId="179DE59C" w:rsidR="00F42852" w:rsidRPr="00830D80" w:rsidRDefault="00F42852" w:rsidP="00F42852">
            <w:pPr>
              <w:pStyle w:val="Tablecopyrightaligned"/>
              <w:rPr>
                <w:rFonts w:cstheme="minorHAnsi"/>
              </w:rPr>
            </w:pPr>
            <w:r w:rsidRPr="00830D80">
              <w:rPr>
                <w:rFonts w:cstheme="minorHAnsi"/>
              </w:rPr>
              <w:t>96</w:t>
            </w:r>
            <w:r w:rsidRPr="00830D80">
              <w:rPr>
                <w:rStyle w:val="FootnoteReference"/>
                <w:rFonts w:cstheme="minorHAnsi"/>
              </w:rPr>
              <w:footnoteReference w:id="15"/>
            </w:r>
          </w:p>
        </w:tc>
        <w:tc>
          <w:tcPr>
            <w:tcW w:w="513" w:type="pct"/>
          </w:tcPr>
          <w:p w14:paraId="4E5AB9B7" w14:textId="2981BA69" w:rsidR="00F42852" w:rsidRPr="00830D80" w:rsidRDefault="00F42852" w:rsidP="00F42852">
            <w:pPr>
              <w:pStyle w:val="Tablecopyrightaligned"/>
              <w:rPr>
                <w:rFonts w:cstheme="minorHAnsi"/>
              </w:rPr>
            </w:pPr>
            <w:r w:rsidRPr="00830D80">
              <w:rPr>
                <w:rFonts w:cstheme="minorHAnsi"/>
              </w:rPr>
              <w:t>99</w:t>
            </w:r>
          </w:p>
        </w:tc>
      </w:tr>
      <w:tr w:rsidR="00F42852" w:rsidRPr="00830D80" w14:paraId="0CBE14C6" w14:textId="77777777" w:rsidTr="00D5250C">
        <w:trPr>
          <w:trHeight w:val="1964"/>
        </w:trPr>
        <w:tc>
          <w:tcPr>
            <w:tcW w:w="874" w:type="pct"/>
            <w:hideMark/>
          </w:tcPr>
          <w:p w14:paraId="40B0F951" w14:textId="77777777" w:rsidR="00F42852" w:rsidRPr="00830D80" w:rsidRDefault="00F42852" w:rsidP="00F42852">
            <w:pPr>
              <w:pStyle w:val="Tablecopy"/>
              <w:rPr>
                <w:rFonts w:cstheme="minorHAnsi"/>
              </w:rPr>
            </w:pPr>
            <w:r w:rsidRPr="00830D80">
              <w:rPr>
                <w:rFonts w:cstheme="minorHAnsi"/>
              </w:rPr>
              <w:t>2.2 Principal and Subordinate Legislation</w:t>
            </w:r>
          </w:p>
        </w:tc>
        <w:tc>
          <w:tcPr>
            <w:tcW w:w="670" w:type="pct"/>
            <w:hideMark/>
          </w:tcPr>
          <w:p w14:paraId="60595D95" w14:textId="77777777" w:rsidR="00F42852" w:rsidRPr="00830D80" w:rsidRDefault="00F42852" w:rsidP="00F42852">
            <w:pPr>
              <w:pStyle w:val="Tablecopy"/>
              <w:rPr>
                <w:rFonts w:cstheme="minorHAnsi"/>
              </w:rPr>
            </w:pPr>
            <w:r w:rsidRPr="00830D80">
              <w:rPr>
                <w:rFonts w:cstheme="minorHAnsi"/>
              </w:rPr>
              <w:t>Premier</w:t>
            </w:r>
          </w:p>
        </w:tc>
        <w:tc>
          <w:tcPr>
            <w:tcW w:w="855" w:type="pct"/>
            <w:hideMark/>
          </w:tcPr>
          <w:p w14:paraId="5F681011" w14:textId="77777777" w:rsidR="00F42852" w:rsidRPr="00830D80" w:rsidRDefault="00F42852" w:rsidP="00F42852">
            <w:pPr>
              <w:pStyle w:val="Tablecopy"/>
              <w:rPr>
                <w:rFonts w:cstheme="minorHAnsi"/>
              </w:rPr>
            </w:pPr>
            <w:r w:rsidRPr="00830D80">
              <w:rPr>
                <w:rFonts w:cstheme="minorHAnsi"/>
              </w:rPr>
              <w:t>Percentage of achievable legislative timings that have been met to enable the legislative priorities, and other critical legal or political obligations, of the Government, as a whole to be met</w:t>
            </w:r>
          </w:p>
        </w:tc>
        <w:tc>
          <w:tcPr>
            <w:tcW w:w="541" w:type="pct"/>
            <w:hideMark/>
          </w:tcPr>
          <w:p w14:paraId="363D4E71" w14:textId="77777777" w:rsidR="00F42852" w:rsidRPr="00830D80" w:rsidRDefault="00F42852" w:rsidP="00F42852">
            <w:pPr>
              <w:pStyle w:val="Tablecopy"/>
              <w:rPr>
                <w:rFonts w:cstheme="minorHAnsi"/>
              </w:rPr>
            </w:pPr>
            <w:r w:rsidRPr="00830D80">
              <w:rPr>
                <w:rFonts w:cstheme="minorHAnsi"/>
              </w:rPr>
              <w:t>%</w:t>
            </w:r>
          </w:p>
        </w:tc>
        <w:tc>
          <w:tcPr>
            <w:tcW w:w="463" w:type="pct"/>
          </w:tcPr>
          <w:p w14:paraId="7B330056" w14:textId="354A7859" w:rsidR="00F42852" w:rsidRPr="00830D80" w:rsidRDefault="00F42852" w:rsidP="00F42852">
            <w:pPr>
              <w:pStyle w:val="Tablecopyrightaligned"/>
              <w:rPr>
                <w:rFonts w:cstheme="minorHAnsi"/>
              </w:rPr>
            </w:pPr>
            <w:r w:rsidRPr="00830D80">
              <w:rPr>
                <w:rFonts w:cstheme="minorHAnsi"/>
              </w:rPr>
              <w:t>100</w:t>
            </w:r>
          </w:p>
        </w:tc>
        <w:tc>
          <w:tcPr>
            <w:tcW w:w="541" w:type="pct"/>
          </w:tcPr>
          <w:p w14:paraId="6B6BC25E" w14:textId="3957DFD7" w:rsidR="00F42852" w:rsidRPr="00830D80" w:rsidRDefault="00F42852" w:rsidP="00F42852">
            <w:pPr>
              <w:pStyle w:val="Tablecopyrightaligned"/>
              <w:rPr>
                <w:rFonts w:cstheme="minorHAnsi"/>
              </w:rPr>
            </w:pPr>
            <w:r w:rsidRPr="00830D80">
              <w:rPr>
                <w:rFonts w:cstheme="minorHAnsi"/>
              </w:rPr>
              <w:t>100</w:t>
            </w:r>
          </w:p>
        </w:tc>
        <w:tc>
          <w:tcPr>
            <w:tcW w:w="543" w:type="pct"/>
          </w:tcPr>
          <w:p w14:paraId="3B8D35CF" w14:textId="499A1B34" w:rsidR="00F42852" w:rsidRPr="00830D80" w:rsidRDefault="00F42852" w:rsidP="00F42852">
            <w:pPr>
              <w:pStyle w:val="Tablecopyrightaligned"/>
              <w:rPr>
                <w:rFonts w:cstheme="minorHAnsi"/>
              </w:rPr>
            </w:pPr>
            <w:r w:rsidRPr="00830D80">
              <w:rPr>
                <w:rFonts w:cstheme="minorHAnsi"/>
              </w:rPr>
              <w:t>100</w:t>
            </w:r>
          </w:p>
        </w:tc>
        <w:tc>
          <w:tcPr>
            <w:tcW w:w="513" w:type="pct"/>
          </w:tcPr>
          <w:p w14:paraId="1C5B4669" w14:textId="529865FB" w:rsidR="00F42852" w:rsidRPr="00830D80" w:rsidRDefault="00F42852" w:rsidP="00F42852">
            <w:pPr>
              <w:pStyle w:val="Tablecopyrightaligned"/>
              <w:rPr>
                <w:rFonts w:cstheme="minorHAnsi"/>
              </w:rPr>
            </w:pPr>
            <w:r w:rsidRPr="00830D80">
              <w:rPr>
                <w:rFonts w:cstheme="minorHAnsi"/>
              </w:rPr>
              <w:t>100</w:t>
            </w:r>
          </w:p>
        </w:tc>
      </w:tr>
      <w:tr w:rsidR="00F42852" w:rsidRPr="00830D80" w14:paraId="267CB456" w14:textId="77777777" w:rsidTr="00D5250C">
        <w:trPr>
          <w:trHeight w:val="1344"/>
        </w:trPr>
        <w:tc>
          <w:tcPr>
            <w:tcW w:w="874" w:type="pct"/>
            <w:hideMark/>
          </w:tcPr>
          <w:p w14:paraId="732FAD25" w14:textId="77777777" w:rsidR="00F42852" w:rsidRPr="00830D80" w:rsidRDefault="00F42852" w:rsidP="00F42852">
            <w:pPr>
              <w:pStyle w:val="Tablecopy"/>
              <w:rPr>
                <w:rFonts w:cstheme="minorHAnsi"/>
              </w:rPr>
            </w:pPr>
            <w:r w:rsidRPr="00830D80">
              <w:rPr>
                <w:rFonts w:cstheme="minorHAnsi"/>
              </w:rPr>
              <w:t>2.3 State Service Employment and Management</w:t>
            </w:r>
          </w:p>
        </w:tc>
        <w:tc>
          <w:tcPr>
            <w:tcW w:w="670" w:type="pct"/>
            <w:hideMark/>
          </w:tcPr>
          <w:p w14:paraId="07124DA5" w14:textId="77777777" w:rsidR="00F42852" w:rsidRPr="00830D80" w:rsidRDefault="00F42852" w:rsidP="00F42852">
            <w:pPr>
              <w:pStyle w:val="Tablecopy"/>
              <w:rPr>
                <w:rFonts w:cstheme="minorHAnsi"/>
              </w:rPr>
            </w:pPr>
            <w:r w:rsidRPr="00830D80">
              <w:rPr>
                <w:rFonts w:cstheme="minorHAnsi"/>
              </w:rPr>
              <w:t>Premier</w:t>
            </w:r>
          </w:p>
        </w:tc>
        <w:tc>
          <w:tcPr>
            <w:tcW w:w="855" w:type="pct"/>
            <w:hideMark/>
          </w:tcPr>
          <w:p w14:paraId="64396750" w14:textId="6D985A57" w:rsidR="00F42852" w:rsidRPr="00830D80" w:rsidRDefault="00F42852" w:rsidP="00F42852">
            <w:pPr>
              <w:pStyle w:val="Tablecopy"/>
              <w:rPr>
                <w:rFonts w:cstheme="minorHAnsi"/>
              </w:rPr>
            </w:pPr>
            <w:r w:rsidRPr="00830D80">
              <w:rPr>
                <w:rFonts w:cstheme="minorHAnsi"/>
              </w:rPr>
              <w:t>Percentage of assessment/</w:t>
            </w:r>
            <w:r w:rsidRPr="00830D80">
              <w:rPr>
                <w:rFonts w:cstheme="minorHAnsi"/>
              </w:rPr>
              <w:br/>
              <w:t>approvals completed within 15 working days</w:t>
            </w:r>
          </w:p>
        </w:tc>
        <w:tc>
          <w:tcPr>
            <w:tcW w:w="541" w:type="pct"/>
            <w:hideMark/>
          </w:tcPr>
          <w:p w14:paraId="093D66FF" w14:textId="77777777" w:rsidR="00F42852" w:rsidRPr="00830D80" w:rsidRDefault="00F42852" w:rsidP="00F42852">
            <w:pPr>
              <w:pStyle w:val="Tablecopy"/>
              <w:rPr>
                <w:rFonts w:cstheme="minorHAnsi"/>
              </w:rPr>
            </w:pPr>
            <w:r w:rsidRPr="00830D80">
              <w:rPr>
                <w:rFonts w:cstheme="minorHAnsi"/>
              </w:rPr>
              <w:t>%</w:t>
            </w:r>
          </w:p>
        </w:tc>
        <w:tc>
          <w:tcPr>
            <w:tcW w:w="463" w:type="pct"/>
          </w:tcPr>
          <w:p w14:paraId="2C50E907" w14:textId="04F7C6C0" w:rsidR="00F42852" w:rsidRPr="00830D80" w:rsidRDefault="00F42852" w:rsidP="00F42852">
            <w:pPr>
              <w:pStyle w:val="Tablecopyrightaligned"/>
              <w:rPr>
                <w:rFonts w:cstheme="minorHAnsi"/>
              </w:rPr>
            </w:pPr>
            <w:r w:rsidRPr="00830D80">
              <w:rPr>
                <w:rFonts w:cstheme="minorHAnsi"/>
              </w:rPr>
              <w:t>90</w:t>
            </w:r>
          </w:p>
        </w:tc>
        <w:tc>
          <w:tcPr>
            <w:tcW w:w="541" w:type="pct"/>
          </w:tcPr>
          <w:p w14:paraId="39149620" w14:textId="6EA0DD26" w:rsidR="00F42852" w:rsidRPr="00830D80" w:rsidRDefault="00F42852" w:rsidP="00F42852">
            <w:pPr>
              <w:pStyle w:val="Tablecopyrightaligned"/>
              <w:rPr>
                <w:rFonts w:cstheme="minorHAnsi"/>
              </w:rPr>
            </w:pPr>
            <w:r w:rsidRPr="00830D80">
              <w:rPr>
                <w:rFonts w:cstheme="minorHAnsi"/>
              </w:rPr>
              <w:t>90</w:t>
            </w:r>
          </w:p>
        </w:tc>
        <w:tc>
          <w:tcPr>
            <w:tcW w:w="543" w:type="pct"/>
          </w:tcPr>
          <w:p w14:paraId="0B4B8378" w14:textId="38126365" w:rsidR="00F42852" w:rsidRPr="00830D80" w:rsidRDefault="00F42852" w:rsidP="00F42852">
            <w:pPr>
              <w:pStyle w:val="Tablecopyrightaligned"/>
              <w:rPr>
                <w:rFonts w:cstheme="minorHAnsi"/>
              </w:rPr>
            </w:pPr>
            <w:r w:rsidRPr="00830D80">
              <w:rPr>
                <w:rFonts w:cstheme="minorHAnsi"/>
              </w:rPr>
              <w:t>90</w:t>
            </w:r>
          </w:p>
        </w:tc>
        <w:tc>
          <w:tcPr>
            <w:tcW w:w="513" w:type="pct"/>
          </w:tcPr>
          <w:p w14:paraId="7A3B7CF0" w14:textId="3356280F" w:rsidR="00F42852" w:rsidRPr="00830D80" w:rsidRDefault="00F42852" w:rsidP="00F42852">
            <w:pPr>
              <w:pStyle w:val="Tablecopyrightaligned"/>
              <w:rPr>
                <w:rFonts w:cstheme="minorHAnsi"/>
              </w:rPr>
            </w:pPr>
            <w:r w:rsidRPr="00830D80">
              <w:rPr>
                <w:rFonts w:cstheme="minorHAnsi"/>
              </w:rPr>
              <w:t>90</w:t>
            </w:r>
          </w:p>
        </w:tc>
      </w:tr>
      <w:tr w:rsidR="00F42852" w:rsidRPr="00830D80" w14:paraId="2255AE28" w14:textId="77777777" w:rsidTr="00D5250C">
        <w:trPr>
          <w:trHeight w:val="1344"/>
        </w:trPr>
        <w:tc>
          <w:tcPr>
            <w:tcW w:w="874" w:type="pct"/>
          </w:tcPr>
          <w:p w14:paraId="191F1B2A" w14:textId="77777777" w:rsidR="00F42852" w:rsidRPr="00830D80" w:rsidRDefault="00F42852" w:rsidP="00F42852">
            <w:pPr>
              <w:pStyle w:val="Tablecopy"/>
              <w:rPr>
                <w:rFonts w:cstheme="minorHAnsi"/>
                <w:lang w:val="en-US"/>
              </w:rPr>
            </w:pPr>
            <w:r w:rsidRPr="00830D80">
              <w:rPr>
                <w:rFonts w:cstheme="minorHAnsi"/>
              </w:rPr>
              <w:t>2.3 State Service Employment and Management</w:t>
            </w:r>
          </w:p>
        </w:tc>
        <w:tc>
          <w:tcPr>
            <w:tcW w:w="670" w:type="pct"/>
            <w:hideMark/>
          </w:tcPr>
          <w:p w14:paraId="5961DE84" w14:textId="77777777" w:rsidR="00F42852" w:rsidRPr="00830D80" w:rsidRDefault="00F42852" w:rsidP="00F42852">
            <w:pPr>
              <w:pStyle w:val="Tablecopy"/>
              <w:rPr>
                <w:rFonts w:cstheme="minorHAnsi"/>
              </w:rPr>
            </w:pPr>
            <w:r w:rsidRPr="00830D80">
              <w:rPr>
                <w:rFonts w:cstheme="minorHAnsi"/>
              </w:rPr>
              <w:t>Premier</w:t>
            </w:r>
          </w:p>
        </w:tc>
        <w:tc>
          <w:tcPr>
            <w:tcW w:w="855" w:type="pct"/>
            <w:hideMark/>
          </w:tcPr>
          <w:p w14:paraId="1AA25A01" w14:textId="77777777" w:rsidR="00F42852" w:rsidRPr="00830D80" w:rsidRDefault="00F42852" w:rsidP="00F42852">
            <w:pPr>
              <w:pStyle w:val="Tablecopy"/>
              <w:rPr>
                <w:rFonts w:cstheme="minorHAnsi"/>
              </w:rPr>
            </w:pPr>
            <w:r w:rsidRPr="00830D80">
              <w:rPr>
                <w:rFonts w:cstheme="minorHAnsi"/>
              </w:rPr>
              <w:t>Number of public data releases</w:t>
            </w:r>
          </w:p>
        </w:tc>
        <w:tc>
          <w:tcPr>
            <w:tcW w:w="541" w:type="pct"/>
            <w:hideMark/>
          </w:tcPr>
          <w:p w14:paraId="616388FD" w14:textId="1C413342" w:rsidR="00F42852" w:rsidRPr="00830D80" w:rsidRDefault="00F42852" w:rsidP="00F42852">
            <w:pPr>
              <w:pStyle w:val="Tablecopy"/>
              <w:rPr>
                <w:rFonts w:cstheme="minorHAnsi"/>
              </w:rPr>
            </w:pPr>
            <w:r w:rsidRPr="00830D80">
              <w:rPr>
                <w:rFonts w:cstheme="minorHAnsi"/>
              </w:rPr>
              <w:t>Numb-er</w:t>
            </w:r>
          </w:p>
        </w:tc>
        <w:tc>
          <w:tcPr>
            <w:tcW w:w="463" w:type="pct"/>
          </w:tcPr>
          <w:p w14:paraId="5937B58E" w14:textId="3090741D" w:rsidR="00F42852" w:rsidRPr="00830D80" w:rsidRDefault="00F42852" w:rsidP="00F42852">
            <w:pPr>
              <w:pStyle w:val="Tablecopyrightaligned"/>
              <w:rPr>
                <w:rFonts w:cstheme="minorHAnsi"/>
              </w:rPr>
            </w:pPr>
            <w:r w:rsidRPr="00830D80">
              <w:rPr>
                <w:rFonts w:cstheme="minorHAnsi"/>
              </w:rPr>
              <w:t>16</w:t>
            </w:r>
          </w:p>
        </w:tc>
        <w:tc>
          <w:tcPr>
            <w:tcW w:w="541" w:type="pct"/>
          </w:tcPr>
          <w:p w14:paraId="75305BD6" w14:textId="37086C83" w:rsidR="00F42852" w:rsidRPr="00830D80" w:rsidRDefault="00F42852" w:rsidP="00F42852">
            <w:pPr>
              <w:pStyle w:val="Tablecopyrightaligned"/>
              <w:rPr>
                <w:rFonts w:cstheme="minorHAnsi"/>
              </w:rPr>
            </w:pPr>
            <w:r w:rsidRPr="00830D80">
              <w:rPr>
                <w:rFonts w:cstheme="minorHAnsi"/>
              </w:rPr>
              <w:t>4</w:t>
            </w:r>
          </w:p>
        </w:tc>
        <w:tc>
          <w:tcPr>
            <w:tcW w:w="543" w:type="pct"/>
          </w:tcPr>
          <w:p w14:paraId="6107317D" w14:textId="347BFACD" w:rsidR="00F42852" w:rsidRPr="00830D80" w:rsidRDefault="00F42852" w:rsidP="00F42852">
            <w:pPr>
              <w:pStyle w:val="Tablecopyrightaligned"/>
              <w:rPr>
                <w:rFonts w:cstheme="minorHAnsi"/>
              </w:rPr>
            </w:pPr>
            <w:r w:rsidRPr="00830D80">
              <w:rPr>
                <w:rFonts w:cstheme="minorHAnsi"/>
              </w:rPr>
              <w:t>21</w:t>
            </w:r>
            <w:r w:rsidRPr="00830D80">
              <w:rPr>
                <w:rStyle w:val="FootnoteReference"/>
                <w:rFonts w:cstheme="minorHAnsi"/>
              </w:rPr>
              <w:footnoteReference w:id="16"/>
            </w:r>
          </w:p>
        </w:tc>
        <w:tc>
          <w:tcPr>
            <w:tcW w:w="513" w:type="pct"/>
          </w:tcPr>
          <w:p w14:paraId="425D025A" w14:textId="6AFF5906" w:rsidR="00F42852" w:rsidRPr="00830D80" w:rsidRDefault="00F42852" w:rsidP="00F42852">
            <w:pPr>
              <w:pStyle w:val="Tablecopyrightaligned"/>
              <w:rPr>
                <w:rFonts w:cstheme="minorHAnsi"/>
              </w:rPr>
            </w:pPr>
            <w:r w:rsidRPr="00830D80">
              <w:rPr>
                <w:rFonts w:cstheme="minorHAnsi"/>
              </w:rPr>
              <w:t>16</w:t>
            </w:r>
          </w:p>
        </w:tc>
      </w:tr>
      <w:tr w:rsidR="00F42852" w:rsidRPr="00830D80" w14:paraId="72CBE85F" w14:textId="77777777" w:rsidTr="00D5250C">
        <w:trPr>
          <w:trHeight w:val="1344"/>
        </w:trPr>
        <w:tc>
          <w:tcPr>
            <w:tcW w:w="874" w:type="pct"/>
          </w:tcPr>
          <w:p w14:paraId="4C06F45F" w14:textId="77777777" w:rsidR="00F42852" w:rsidRPr="00830D80" w:rsidRDefault="00F42852" w:rsidP="00F42852">
            <w:pPr>
              <w:pStyle w:val="Tablecopy"/>
              <w:rPr>
                <w:rFonts w:cstheme="minorHAnsi"/>
              </w:rPr>
            </w:pPr>
            <w:r w:rsidRPr="00830D80">
              <w:rPr>
                <w:rFonts w:cstheme="minorHAnsi"/>
              </w:rPr>
              <w:t>2.3 State Service Employment and Management</w:t>
            </w:r>
          </w:p>
        </w:tc>
        <w:tc>
          <w:tcPr>
            <w:tcW w:w="670" w:type="pct"/>
          </w:tcPr>
          <w:p w14:paraId="41D9B10F" w14:textId="77777777" w:rsidR="00F42852" w:rsidRPr="00830D80" w:rsidRDefault="00F42852" w:rsidP="00F42852">
            <w:pPr>
              <w:pStyle w:val="Tablecopy"/>
              <w:rPr>
                <w:rFonts w:cstheme="minorHAnsi"/>
              </w:rPr>
            </w:pPr>
            <w:r w:rsidRPr="00830D80">
              <w:rPr>
                <w:rFonts w:cstheme="minorHAnsi"/>
              </w:rPr>
              <w:t>Premier</w:t>
            </w:r>
          </w:p>
        </w:tc>
        <w:tc>
          <w:tcPr>
            <w:tcW w:w="855" w:type="pct"/>
          </w:tcPr>
          <w:p w14:paraId="576A7067" w14:textId="77777777" w:rsidR="00F42852" w:rsidRPr="00830D80" w:rsidRDefault="00F42852" w:rsidP="00F42852">
            <w:pPr>
              <w:pStyle w:val="Tablecopy"/>
              <w:rPr>
                <w:rFonts w:cstheme="minorHAnsi"/>
              </w:rPr>
            </w:pPr>
            <w:r w:rsidRPr="00830D80">
              <w:rPr>
                <w:rFonts w:cstheme="minorHAnsi"/>
              </w:rPr>
              <w:t>Graduates</w:t>
            </w:r>
          </w:p>
        </w:tc>
        <w:tc>
          <w:tcPr>
            <w:tcW w:w="541" w:type="pct"/>
          </w:tcPr>
          <w:p w14:paraId="29670519" w14:textId="0C5838FB" w:rsidR="00F42852" w:rsidRPr="00830D80" w:rsidRDefault="00F42852" w:rsidP="00F42852">
            <w:pPr>
              <w:pStyle w:val="Tablecopy"/>
              <w:rPr>
                <w:rFonts w:cstheme="minorHAnsi"/>
              </w:rPr>
            </w:pPr>
            <w:r w:rsidRPr="00830D80">
              <w:rPr>
                <w:rFonts w:cstheme="minorHAnsi"/>
              </w:rPr>
              <w:t>Numb-er</w:t>
            </w:r>
          </w:p>
        </w:tc>
        <w:tc>
          <w:tcPr>
            <w:tcW w:w="463" w:type="pct"/>
          </w:tcPr>
          <w:p w14:paraId="413170FA" w14:textId="30C35780" w:rsidR="00F42852" w:rsidRPr="00830D80" w:rsidRDefault="00F42852" w:rsidP="00F42852">
            <w:pPr>
              <w:pStyle w:val="Tablecopyrightaligned"/>
              <w:rPr>
                <w:rFonts w:cstheme="minorHAnsi"/>
              </w:rPr>
            </w:pPr>
            <w:r w:rsidRPr="00830D80">
              <w:rPr>
                <w:rFonts w:cstheme="minorHAnsi"/>
              </w:rPr>
              <w:t>32</w:t>
            </w:r>
          </w:p>
        </w:tc>
        <w:tc>
          <w:tcPr>
            <w:tcW w:w="541" w:type="pct"/>
          </w:tcPr>
          <w:p w14:paraId="2F67566C" w14:textId="493CEBDE" w:rsidR="00F42852" w:rsidRPr="00830D80" w:rsidRDefault="00F42852" w:rsidP="00F42852">
            <w:pPr>
              <w:pStyle w:val="Tablecopyrightaligned"/>
              <w:rPr>
                <w:rFonts w:cstheme="minorHAnsi"/>
              </w:rPr>
            </w:pPr>
            <w:r w:rsidRPr="00830D80">
              <w:rPr>
                <w:rFonts w:cstheme="minorHAnsi"/>
              </w:rPr>
              <w:t>32</w:t>
            </w:r>
          </w:p>
        </w:tc>
        <w:tc>
          <w:tcPr>
            <w:tcW w:w="543" w:type="pct"/>
          </w:tcPr>
          <w:p w14:paraId="372BCD20" w14:textId="31184A0D" w:rsidR="00F42852" w:rsidRPr="00830D80" w:rsidRDefault="00F42852" w:rsidP="00F42852">
            <w:pPr>
              <w:pStyle w:val="Tablecopyrightaligned"/>
              <w:rPr>
                <w:rFonts w:cstheme="minorHAnsi"/>
              </w:rPr>
            </w:pPr>
            <w:r w:rsidRPr="00830D80">
              <w:rPr>
                <w:rFonts w:cstheme="minorHAnsi"/>
              </w:rPr>
              <w:t>33</w:t>
            </w:r>
            <w:r w:rsidRPr="00830D80">
              <w:rPr>
                <w:rStyle w:val="FootnoteReference"/>
                <w:rFonts w:cstheme="minorHAnsi"/>
              </w:rPr>
              <w:footnoteReference w:id="17"/>
            </w:r>
          </w:p>
        </w:tc>
        <w:tc>
          <w:tcPr>
            <w:tcW w:w="513" w:type="pct"/>
          </w:tcPr>
          <w:p w14:paraId="6C3727C0" w14:textId="6C02816B" w:rsidR="00F42852" w:rsidRPr="00830D80" w:rsidRDefault="00F42852" w:rsidP="00F42852">
            <w:pPr>
              <w:pStyle w:val="Tablecopyrightaligned"/>
              <w:rPr>
                <w:rFonts w:cstheme="minorHAnsi"/>
              </w:rPr>
            </w:pPr>
            <w:r w:rsidRPr="00830D80">
              <w:rPr>
                <w:rFonts w:cstheme="minorHAnsi"/>
              </w:rPr>
              <w:t>40</w:t>
            </w:r>
          </w:p>
        </w:tc>
      </w:tr>
      <w:tr w:rsidR="00F42852" w:rsidRPr="00830D80" w14:paraId="14104274" w14:textId="77777777" w:rsidTr="00D5250C">
        <w:trPr>
          <w:trHeight w:val="1344"/>
        </w:trPr>
        <w:tc>
          <w:tcPr>
            <w:tcW w:w="874" w:type="pct"/>
          </w:tcPr>
          <w:p w14:paraId="139E6EEA" w14:textId="77777777" w:rsidR="00F42852" w:rsidRPr="00830D80" w:rsidRDefault="00F42852" w:rsidP="00F42852">
            <w:pPr>
              <w:pStyle w:val="Tablecopy"/>
              <w:rPr>
                <w:rFonts w:cstheme="minorHAnsi"/>
              </w:rPr>
            </w:pPr>
            <w:r w:rsidRPr="00830D80">
              <w:rPr>
                <w:rFonts w:cstheme="minorHAnsi"/>
              </w:rPr>
              <w:lastRenderedPageBreak/>
              <w:t>2.3 State Service Employment and Management</w:t>
            </w:r>
          </w:p>
        </w:tc>
        <w:tc>
          <w:tcPr>
            <w:tcW w:w="670" w:type="pct"/>
          </w:tcPr>
          <w:p w14:paraId="4011B7C9" w14:textId="77777777" w:rsidR="00F42852" w:rsidRPr="00830D80" w:rsidRDefault="00F42852" w:rsidP="00F42852">
            <w:pPr>
              <w:pStyle w:val="Tablecopy"/>
              <w:rPr>
                <w:rFonts w:cstheme="minorHAnsi"/>
              </w:rPr>
            </w:pPr>
            <w:r w:rsidRPr="00830D80">
              <w:rPr>
                <w:rFonts w:cstheme="minorHAnsi"/>
              </w:rPr>
              <w:t>Premier</w:t>
            </w:r>
          </w:p>
        </w:tc>
        <w:tc>
          <w:tcPr>
            <w:tcW w:w="855" w:type="pct"/>
          </w:tcPr>
          <w:p w14:paraId="02C47D61" w14:textId="77777777" w:rsidR="00F42852" w:rsidRPr="00830D80" w:rsidRDefault="00F42852" w:rsidP="00F42852">
            <w:pPr>
              <w:pStyle w:val="Tablecopy"/>
              <w:rPr>
                <w:rFonts w:cstheme="minorHAnsi"/>
              </w:rPr>
            </w:pPr>
            <w:r w:rsidRPr="00830D80">
              <w:rPr>
                <w:rFonts w:cstheme="minorHAnsi"/>
              </w:rPr>
              <w:t>School Based Trainees</w:t>
            </w:r>
          </w:p>
        </w:tc>
        <w:tc>
          <w:tcPr>
            <w:tcW w:w="541" w:type="pct"/>
          </w:tcPr>
          <w:p w14:paraId="470AA02B" w14:textId="5F163AD4" w:rsidR="00F42852" w:rsidRPr="00830D80" w:rsidRDefault="00F42852" w:rsidP="00F42852">
            <w:pPr>
              <w:pStyle w:val="Tablecopy"/>
              <w:rPr>
                <w:rFonts w:cstheme="minorHAnsi"/>
              </w:rPr>
            </w:pPr>
            <w:r w:rsidRPr="00830D80">
              <w:rPr>
                <w:rFonts w:cstheme="minorHAnsi"/>
              </w:rPr>
              <w:t>Numb-er</w:t>
            </w:r>
          </w:p>
        </w:tc>
        <w:tc>
          <w:tcPr>
            <w:tcW w:w="463" w:type="pct"/>
          </w:tcPr>
          <w:p w14:paraId="30A94947" w14:textId="5100909B" w:rsidR="00F42852" w:rsidRPr="00830D80" w:rsidRDefault="00F42852" w:rsidP="00F42852">
            <w:pPr>
              <w:pStyle w:val="Tablecopyrightaligned"/>
              <w:rPr>
                <w:rFonts w:cstheme="minorHAnsi"/>
              </w:rPr>
            </w:pPr>
            <w:r w:rsidRPr="00830D80">
              <w:rPr>
                <w:rFonts w:cstheme="minorHAnsi"/>
              </w:rPr>
              <w:t>10</w:t>
            </w:r>
          </w:p>
        </w:tc>
        <w:tc>
          <w:tcPr>
            <w:tcW w:w="541" w:type="pct"/>
          </w:tcPr>
          <w:p w14:paraId="4FB73FA7" w14:textId="20C7EBAF" w:rsidR="00F42852" w:rsidRPr="00830D80" w:rsidRDefault="00F42852" w:rsidP="00F42852">
            <w:pPr>
              <w:pStyle w:val="Tablecopyrightaligned"/>
              <w:rPr>
                <w:rFonts w:cstheme="minorHAnsi"/>
              </w:rPr>
            </w:pPr>
            <w:r w:rsidRPr="00830D80">
              <w:rPr>
                <w:rFonts w:cstheme="minorHAnsi"/>
              </w:rPr>
              <w:t>11</w:t>
            </w:r>
          </w:p>
        </w:tc>
        <w:tc>
          <w:tcPr>
            <w:tcW w:w="543" w:type="pct"/>
          </w:tcPr>
          <w:p w14:paraId="25C33AF2" w14:textId="50737385" w:rsidR="00F42852" w:rsidRPr="00830D80" w:rsidRDefault="00F42852" w:rsidP="00F42852">
            <w:pPr>
              <w:pStyle w:val="Tablecopyrightaligned"/>
              <w:rPr>
                <w:rFonts w:cstheme="minorHAnsi"/>
              </w:rPr>
            </w:pPr>
            <w:r w:rsidRPr="00830D80">
              <w:rPr>
                <w:rFonts w:cstheme="minorHAnsi"/>
              </w:rPr>
              <w:t>7</w:t>
            </w:r>
          </w:p>
        </w:tc>
        <w:tc>
          <w:tcPr>
            <w:tcW w:w="513" w:type="pct"/>
          </w:tcPr>
          <w:p w14:paraId="770AB4F7" w14:textId="266903CB" w:rsidR="00F42852" w:rsidRPr="00830D80" w:rsidRDefault="00F42852" w:rsidP="00F42852">
            <w:pPr>
              <w:pStyle w:val="Tablecopyrightaligned"/>
              <w:rPr>
                <w:rFonts w:cstheme="minorHAnsi"/>
              </w:rPr>
            </w:pPr>
            <w:r w:rsidRPr="00830D80">
              <w:rPr>
                <w:rFonts w:cstheme="minorHAnsi"/>
              </w:rPr>
              <w:t>11</w:t>
            </w:r>
          </w:p>
        </w:tc>
      </w:tr>
      <w:tr w:rsidR="00F42852" w:rsidRPr="00830D80" w14:paraId="2C235CD1" w14:textId="77777777" w:rsidTr="00D5250C">
        <w:trPr>
          <w:trHeight w:val="1344"/>
        </w:trPr>
        <w:tc>
          <w:tcPr>
            <w:tcW w:w="874" w:type="pct"/>
          </w:tcPr>
          <w:p w14:paraId="4ED20D11" w14:textId="77777777" w:rsidR="00F42852" w:rsidRPr="00830D80" w:rsidRDefault="00F42852" w:rsidP="00F42852">
            <w:pPr>
              <w:pStyle w:val="Tablecopy"/>
              <w:rPr>
                <w:rFonts w:cstheme="minorHAnsi"/>
              </w:rPr>
            </w:pPr>
            <w:r w:rsidRPr="00830D80">
              <w:rPr>
                <w:rFonts w:cstheme="minorHAnsi"/>
              </w:rPr>
              <w:t>2.3 State Service Employment and Management</w:t>
            </w:r>
          </w:p>
        </w:tc>
        <w:tc>
          <w:tcPr>
            <w:tcW w:w="670" w:type="pct"/>
          </w:tcPr>
          <w:p w14:paraId="6B4C3677" w14:textId="77777777" w:rsidR="00F42852" w:rsidRPr="00830D80" w:rsidRDefault="00F42852" w:rsidP="00F42852">
            <w:pPr>
              <w:pStyle w:val="Tablecopy"/>
              <w:rPr>
                <w:rFonts w:cstheme="minorHAnsi"/>
              </w:rPr>
            </w:pPr>
            <w:r w:rsidRPr="00830D80">
              <w:rPr>
                <w:rFonts w:cstheme="minorHAnsi"/>
                <w:lang w:val="en-US"/>
              </w:rPr>
              <w:t>Premier</w:t>
            </w:r>
          </w:p>
        </w:tc>
        <w:tc>
          <w:tcPr>
            <w:tcW w:w="855" w:type="pct"/>
          </w:tcPr>
          <w:p w14:paraId="65D265A5" w14:textId="77777777" w:rsidR="00F42852" w:rsidRPr="00830D80" w:rsidRDefault="00F42852" w:rsidP="00F42852">
            <w:pPr>
              <w:pStyle w:val="Tablecopy"/>
              <w:rPr>
                <w:rFonts w:cstheme="minorHAnsi"/>
              </w:rPr>
            </w:pPr>
            <w:r w:rsidRPr="00830D80">
              <w:rPr>
                <w:rFonts w:cstheme="minorHAnsi"/>
              </w:rPr>
              <w:t>Enabling the Aboriginal Employment Strategy - participation rate of Senior Leaders in scheduled Cultural Respect Training</w:t>
            </w:r>
          </w:p>
        </w:tc>
        <w:tc>
          <w:tcPr>
            <w:tcW w:w="541" w:type="pct"/>
          </w:tcPr>
          <w:p w14:paraId="539252DE" w14:textId="77777777" w:rsidR="00F42852" w:rsidRPr="00830D80" w:rsidRDefault="00F42852" w:rsidP="00F42852">
            <w:pPr>
              <w:pStyle w:val="Tablecopy"/>
              <w:rPr>
                <w:rFonts w:cstheme="minorHAnsi"/>
              </w:rPr>
            </w:pPr>
            <w:r w:rsidRPr="00830D80">
              <w:rPr>
                <w:rFonts w:cstheme="minorHAnsi"/>
              </w:rPr>
              <w:t>%</w:t>
            </w:r>
          </w:p>
        </w:tc>
        <w:tc>
          <w:tcPr>
            <w:tcW w:w="463" w:type="pct"/>
          </w:tcPr>
          <w:p w14:paraId="166C8E21" w14:textId="1DB8729C" w:rsidR="00F42852" w:rsidRPr="00830D80" w:rsidRDefault="00F42852" w:rsidP="00F42852">
            <w:pPr>
              <w:pStyle w:val="Tablecopyrightaligned"/>
              <w:rPr>
                <w:rFonts w:cstheme="minorHAnsi"/>
              </w:rPr>
            </w:pPr>
            <w:r w:rsidRPr="00830D80">
              <w:rPr>
                <w:rFonts w:cstheme="minorHAnsi"/>
              </w:rPr>
              <w:t>5.53</w:t>
            </w:r>
          </w:p>
        </w:tc>
        <w:tc>
          <w:tcPr>
            <w:tcW w:w="541" w:type="pct"/>
          </w:tcPr>
          <w:p w14:paraId="2561F95A" w14:textId="696D052D" w:rsidR="00F42852" w:rsidRPr="00830D80" w:rsidRDefault="00F42852" w:rsidP="00F42852">
            <w:pPr>
              <w:pStyle w:val="Tablecopyrightaligned"/>
              <w:rPr>
                <w:rFonts w:cstheme="minorHAnsi"/>
              </w:rPr>
            </w:pPr>
            <w:r w:rsidRPr="00830D80">
              <w:rPr>
                <w:rFonts w:cstheme="minorHAnsi"/>
              </w:rPr>
              <w:t>20</w:t>
            </w:r>
          </w:p>
        </w:tc>
        <w:tc>
          <w:tcPr>
            <w:tcW w:w="543" w:type="pct"/>
          </w:tcPr>
          <w:p w14:paraId="4FFD43BD" w14:textId="7823A3D5" w:rsidR="00F42852" w:rsidRPr="00830D80" w:rsidRDefault="00F42852" w:rsidP="00F42852">
            <w:pPr>
              <w:pStyle w:val="Tablecopyrightaligned"/>
              <w:rPr>
                <w:rFonts w:cstheme="minorHAnsi"/>
              </w:rPr>
            </w:pPr>
            <w:r w:rsidRPr="00830D80">
              <w:rPr>
                <w:rFonts w:cstheme="minorHAnsi"/>
              </w:rPr>
              <w:t>16.33</w:t>
            </w:r>
          </w:p>
        </w:tc>
        <w:tc>
          <w:tcPr>
            <w:tcW w:w="513" w:type="pct"/>
          </w:tcPr>
          <w:p w14:paraId="4F89175A" w14:textId="4DB9123B" w:rsidR="00F42852" w:rsidRPr="00830D80" w:rsidRDefault="00F42852" w:rsidP="00F42852">
            <w:pPr>
              <w:pStyle w:val="Tablecopyrightaligned"/>
              <w:rPr>
                <w:rFonts w:cstheme="minorHAnsi"/>
              </w:rPr>
            </w:pPr>
            <w:r w:rsidRPr="00830D80">
              <w:rPr>
                <w:rFonts w:cstheme="minorHAnsi"/>
              </w:rPr>
              <w:t>10</w:t>
            </w:r>
          </w:p>
        </w:tc>
      </w:tr>
      <w:tr w:rsidR="00F42852" w:rsidRPr="00830D80" w14:paraId="2351766C" w14:textId="77777777" w:rsidTr="00D5250C">
        <w:trPr>
          <w:trHeight w:val="1154"/>
        </w:trPr>
        <w:tc>
          <w:tcPr>
            <w:tcW w:w="874" w:type="pct"/>
            <w:hideMark/>
          </w:tcPr>
          <w:p w14:paraId="514AF2BC" w14:textId="71B49204" w:rsidR="00F42852" w:rsidRPr="00830D80" w:rsidRDefault="00F42852" w:rsidP="00F42852">
            <w:pPr>
              <w:pStyle w:val="Tablecopy"/>
              <w:rPr>
                <w:rFonts w:cstheme="minorHAnsi"/>
              </w:rPr>
            </w:pPr>
            <w:r w:rsidRPr="00830D80">
              <w:rPr>
                <w:rFonts w:cstheme="minorHAnsi"/>
              </w:rPr>
              <w:t>3.1 Digital Government and Information and Communication-s Technology (ICT) – Strategy Policy, and Service Delivery</w:t>
            </w:r>
          </w:p>
        </w:tc>
        <w:tc>
          <w:tcPr>
            <w:tcW w:w="670" w:type="pct"/>
            <w:hideMark/>
          </w:tcPr>
          <w:p w14:paraId="466D9FBD" w14:textId="3881044A" w:rsidR="00F42852" w:rsidRPr="00830D80" w:rsidRDefault="00F42852" w:rsidP="00F42852">
            <w:pPr>
              <w:pStyle w:val="Tablecopy"/>
              <w:rPr>
                <w:rFonts w:cstheme="minorHAnsi"/>
                <w:lang w:val="en-US"/>
              </w:rPr>
            </w:pPr>
            <w:r w:rsidRPr="00830D80">
              <w:rPr>
                <w:rFonts w:cstheme="minorHAnsi"/>
                <w:lang w:val="en-US"/>
              </w:rPr>
              <w:t>Innovati-on, Science and Digital Economy</w:t>
            </w:r>
          </w:p>
        </w:tc>
        <w:tc>
          <w:tcPr>
            <w:tcW w:w="855" w:type="pct"/>
            <w:hideMark/>
          </w:tcPr>
          <w:p w14:paraId="769600CE" w14:textId="77777777" w:rsidR="00F42852" w:rsidRPr="00830D80" w:rsidRDefault="00F42852" w:rsidP="00F42852">
            <w:pPr>
              <w:pStyle w:val="Tablecopy"/>
              <w:rPr>
                <w:rFonts w:cstheme="minorHAnsi"/>
              </w:rPr>
            </w:pPr>
            <w:r w:rsidRPr="00830D80">
              <w:rPr>
                <w:rFonts w:cstheme="minorHAnsi"/>
              </w:rPr>
              <w:t>Percentage of Tasmanian Government departments that are adopting key digital policies</w:t>
            </w:r>
          </w:p>
        </w:tc>
        <w:tc>
          <w:tcPr>
            <w:tcW w:w="541" w:type="pct"/>
            <w:hideMark/>
          </w:tcPr>
          <w:p w14:paraId="73A9D54B" w14:textId="77777777" w:rsidR="00F42852" w:rsidRPr="00830D80" w:rsidRDefault="00F42852" w:rsidP="00F42852">
            <w:pPr>
              <w:pStyle w:val="Tablecopy"/>
              <w:rPr>
                <w:rFonts w:cstheme="minorHAnsi"/>
              </w:rPr>
            </w:pPr>
            <w:r w:rsidRPr="00830D80">
              <w:rPr>
                <w:rFonts w:cstheme="minorHAnsi"/>
              </w:rPr>
              <w:t>%</w:t>
            </w:r>
          </w:p>
        </w:tc>
        <w:tc>
          <w:tcPr>
            <w:tcW w:w="463" w:type="pct"/>
          </w:tcPr>
          <w:p w14:paraId="43057FA9" w14:textId="48119E84" w:rsidR="00F42852" w:rsidRPr="00830D80" w:rsidRDefault="00F42852" w:rsidP="00F42852">
            <w:pPr>
              <w:pStyle w:val="Tablecopyrightaligned"/>
              <w:rPr>
                <w:rFonts w:cstheme="minorHAnsi"/>
              </w:rPr>
            </w:pPr>
            <w:r w:rsidRPr="00830D80">
              <w:rPr>
                <w:rFonts w:cstheme="minorHAnsi"/>
              </w:rPr>
              <w:t>100</w:t>
            </w:r>
          </w:p>
        </w:tc>
        <w:tc>
          <w:tcPr>
            <w:tcW w:w="541" w:type="pct"/>
          </w:tcPr>
          <w:p w14:paraId="2A9627E3" w14:textId="5D95485A" w:rsidR="00F42852" w:rsidRPr="00830D80" w:rsidRDefault="00F42852" w:rsidP="00F42852">
            <w:pPr>
              <w:pStyle w:val="Tablecopyrightaligned"/>
              <w:rPr>
                <w:rFonts w:cstheme="minorHAnsi"/>
              </w:rPr>
            </w:pPr>
            <w:r w:rsidRPr="00830D80">
              <w:rPr>
                <w:rFonts w:cstheme="minorHAnsi"/>
              </w:rPr>
              <w:t>100</w:t>
            </w:r>
          </w:p>
        </w:tc>
        <w:tc>
          <w:tcPr>
            <w:tcW w:w="543" w:type="pct"/>
          </w:tcPr>
          <w:p w14:paraId="5CB9827A" w14:textId="0A511F83" w:rsidR="00F42852" w:rsidRPr="00830D80" w:rsidRDefault="00F42852" w:rsidP="00F42852">
            <w:pPr>
              <w:pStyle w:val="Tablecopyrightaligned"/>
              <w:rPr>
                <w:rFonts w:cstheme="minorHAnsi"/>
              </w:rPr>
            </w:pPr>
            <w:r w:rsidRPr="00830D80">
              <w:rPr>
                <w:rFonts w:cstheme="minorHAnsi"/>
              </w:rPr>
              <w:t>100</w:t>
            </w:r>
          </w:p>
        </w:tc>
        <w:tc>
          <w:tcPr>
            <w:tcW w:w="513" w:type="pct"/>
          </w:tcPr>
          <w:p w14:paraId="50E5C7FC" w14:textId="421C8F7D" w:rsidR="00F42852" w:rsidRPr="00830D80" w:rsidRDefault="00F42852" w:rsidP="00F42852">
            <w:pPr>
              <w:pStyle w:val="Tablecopyrightaligned"/>
              <w:rPr>
                <w:rFonts w:cstheme="minorHAnsi"/>
              </w:rPr>
            </w:pPr>
            <w:r w:rsidRPr="00830D80">
              <w:rPr>
                <w:rFonts w:cstheme="minorHAnsi"/>
              </w:rPr>
              <w:t>100</w:t>
            </w:r>
          </w:p>
        </w:tc>
      </w:tr>
      <w:tr w:rsidR="00F42852" w:rsidRPr="00830D80" w14:paraId="2E9A4387" w14:textId="77777777" w:rsidTr="00D5250C">
        <w:trPr>
          <w:trHeight w:val="1154"/>
        </w:trPr>
        <w:tc>
          <w:tcPr>
            <w:tcW w:w="874" w:type="pct"/>
          </w:tcPr>
          <w:p w14:paraId="0738C24A" w14:textId="0DFE984C" w:rsidR="00F42852" w:rsidRPr="00830D80" w:rsidRDefault="00F42852" w:rsidP="00F42852">
            <w:pPr>
              <w:pStyle w:val="Tablecopy"/>
              <w:rPr>
                <w:rFonts w:cstheme="minorHAnsi"/>
              </w:rPr>
            </w:pPr>
            <w:r w:rsidRPr="00830D80">
              <w:rPr>
                <w:rFonts w:cstheme="minorHAnsi"/>
              </w:rPr>
              <w:t>3.1 Digital Government and Information and Communication-s Technology (ICT) – Strategy Policy, and Service Delivery</w:t>
            </w:r>
          </w:p>
        </w:tc>
        <w:tc>
          <w:tcPr>
            <w:tcW w:w="670" w:type="pct"/>
          </w:tcPr>
          <w:p w14:paraId="27823513" w14:textId="20C81FB7" w:rsidR="00F42852" w:rsidRPr="00830D80" w:rsidRDefault="00F42852" w:rsidP="00F42852">
            <w:pPr>
              <w:pStyle w:val="Tablecopy"/>
              <w:rPr>
                <w:rFonts w:cstheme="minorHAnsi"/>
              </w:rPr>
            </w:pPr>
            <w:r w:rsidRPr="00830D80">
              <w:rPr>
                <w:rFonts w:cstheme="minorHAnsi"/>
                <w:lang w:val="en-US"/>
              </w:rPr>
              <w:t>Innovati-on, Science and Digital Economy</w:t>
            </w:r>
          </w:p>
        </w:tc>
        <w:tc>
          <w:tcPr>
            <w:tcW w:w="855" w:type="pct"/>
          </w:tcPr>
          <w:p w14:paraId="493AE97A" w14:textId="77777777" w:rsidR="00F42852" w:rsidRPr="00830D80" w:rsidRDefault="00F42852" w:rsidP="00F42852">
            <w:pPr>
              <w:pStyle w:val="Tablecopy"/>
              <w:rPr>
                <w:rFonts w:cstheme="minorHAnsi"/>
              </w:rPr>
            </w:pPr>
            <w:r w:rsidRPr="00830D80">
              <w:rPr>
                <w:rFonts w:cstheme="minorHAnsi"/>
              </w:rPr>
              <w:t>Service level agreement performance and compliance</w:t>
            </w:r>
          </w:p>
        </w:tc>
        <w:tc>
          <w:tcPr>
            <w:tcW w:w="541" w:type="pct"/>
          </w:tcPr>
          <w:p w14:paraId="741BC369" w14:textId="77777777" w:rsidR="00F42852" w:rsidRPr="00830D80" w:rsidRDefault="00F42852" w:rsidP="00F42852">
            <w:pPr>
              <w:pStyle w:val="Tablecopy"/>
              <w:rPr>
                <w:rFonts w:cstheme="minorHAnsi"/>
              </w:rPr>
            </w:pPr>
            <w:r w:rsidRPr="00830D80">
              <w:rPr>
                <w:rFonts w:cstheme="minorHAnsi"/>
              </w:rPr>
              <w:t>%</w:t>
            </w:r>
          </w:p>
        </w:tc>
        <w:tc>
          <w:tcPr>
            <w:tcW w:w="463" w:type="pct"/>
          </w:tcPr>
          <w:p w14:paraId="0EE73FCE" w14:textId="66FB119B" w:rsidR="00F42852" w:rsidRPr="00830D80" w:rsidRDefault="00F42852" w:rsidP="00F42852">
            <w:pPr>
              <w:pStyle w:val="Tablecopyrightaligned"/>
              <w:rPr>
                <w:rFonts w:cstheme="minorHAnsi"/>
              </w:rPr>
            </w:pPr>
            <w:r w:rsidRPr="00830D80">
              <w:rPr>
                <w:rFonts w:cstheme="minorHAnsi"/>
              </w:rPr>
              <w:t>92</w:t>
            </w:r>
          </w:p>
        </w:tc>
        <w:tc>
          <w:tcPr>
            <w:tcW w:w="541" w:type="pct"/>
          </w:tcPr>
          <w:p w14:paraId="5C838288" w14:textId="44FF3D80" w:rsidR="00F42852" w:rsidRPr="00830D80" w:rsidRDefault="00F42852" w:rsidP="00F42852">
            <w:pPr>
              <w:pStyle w:val="Tablecopyrightaligned"/>
              <w:rPr>
                <w:rFonts w:cstheme="minorHAnsi"/>
              </w:rPr>
            </w:pPr>
            <w:r w:rsidRPr="00830D80">
              <w:rPr>
                <w:rFonts w:cstheme="minorHAnsi"/>
              </w:rPr>
              <w:t>&gt;90</w:t>
            </w:r>
          </w:p>
        </w:tc>
        <w:tc>
          <w:tcPr>
            <w:tcW w:w="543" w:type="pct"/>
          </w:tcPr>
          <w:p w14:paraId="59A9ED8B" w14:textId="6532A540" w:rsidR="00F42852" w:rsidRPr="00830D80" w:rsidRDefault="00F42852" w:rsidP="00F42852">
            <w:pPr>
              <w:pStyle w:val="Tablecopyrightaligned"/>
              <w:rPr>
                <w:rFonts w:cstheme="minorHAnsi"/>
              </w:rPr>
            </w:pPr>
            <w:r w:rsidRPr="00830D80">
              <w:rPr>
                <w:rFonts w:cstheme="minorHAnsi"/>
              </w:rPr>
              <w:t>94</w:t>
            </w:r>
          </w:p>
        </w:tc>
        <w:tc>
          <w:tcPr>
            <w:tcW w:w="513" w:type="pct"/>
          </w:tcPr>
          <w:p w14:paraId="1E5955B9" w14:textId="53CF7AE1" w:rsidR="00F42852" w:rsidRPr="00830D80" w:rsidRDefault="00F42852" w:rsidP="00F42852">
            <w:pPr>
              <w:pStyle w:val="Tablecopyrightaligned"/>
              <w:rPr>
                <w:rFonts w:cstheme="minorHAnsi"/>
              </w:rPr>
            </w:pPr>
            <w:r w:rsidRPr="00830D80">
              <w:rPr>
                <w:rFonts w:cstheme="minorHAnsi"/>
              </w:rPr>
              <w:t>&gt;91</w:t>
            </w:r>
          </w:p>
        </w:tc>
      </w:tr>
      <w:tr w:rsidR="00F42852" w:rsidRPr="00830D80" w14:paraId="7A8764D5" w14:textId="77777777" w:rsidTr="00D5250C">
        <w:trPr>
          <w:trHeight w:val="1154"/>
        </w:trPr>
        <w:tc>
          <w:tcPr>
            <w:tcW w:w="874" w:type="pct"/>
          </w:tcPr>
          <w:p w14:paraId="6F1D649D" w14:textId="7B254365" w:rsidR="00F42852" w:rsidRPr="00830D80" w:rsidRDefault="00F42852" w:rsidP="00F42852">
            <w:pPr>
              <w:pStyle w:val="Tablecopy"/>
              <w:rPr>
                <w:rFonts w:cstheme="minorHAnsi"/>
              </w:rPr>
            </w:pPr>
            <w:r w:rsidRPr="00830D80">
              <w:rPr>
                <w:rFonts w:cstheme="minorHAnsi"/>
              </w:rPr>
              <w:t>3.1 Digital Government and Information and Communication-s Technology (ICT) – Strategy Policy, and Service Delivery</w:t>
            </w:r>
          </w:p>
        </w:tc>
        <w:tc>
          <w:tcPr>
            <w:tcW w:w="670" w:type="pct"/>
          </w:tcPr>
          <w:p w14:paraId="55A9BB51" w14:textId="4FAC16FE" w:rsidR="00F42852" w:rsidRPr="00830D80" w:rsidRDefault="00F42852" w:rsidP="00F42852">
            <w:pPr>
              <w:pStyle w:val="Tablecopy"/>
              <w:rPr>
                <w:rFonts w:cstheme="minorHAnsi"/>
              </w:rPr>
            </w:pPr>
            <w:r w:rsidRPr="00830D80">
              <w:rPr>
                <w:rFonts w:cstheme="minorHAnsi"/>
                <w:lang w:val="en-US"/>
              </w:rPr>
              <w:t>Innovati-on, Science and Digital Economy</w:t>
            </w:r>
          </w:p>
        </w:tc>
        <w:tc>
          <w:tcPr>
            <w:tcW w:w="855" w:type="pct"/>
          </w:tcPr>
          <w:p w14:paraId="6B83FBFF" w14:textId="77777777" w:rsidR="00F42852" w:rsidRPr="00830D80" w:rsidRDefault="00F42852" w:rsidP="00F42852">
            <w:pPr>
              <w:pStyle w:val="Tablecopy"/>
              <w:rPr>
                <w:rFonts w:cstheme="minorHAnsi"/>
              </w:rPr>
            </w:pPr>
            <w:r w:rsidRPr="00830D80">
              <w:rPr>
                <w:rFonts w:cstheme="minorHAnsi"/>
              </w:rPr>
              <w:t>Proportion of whole-of-government contracts managed by Digital Strategy and Services that are validated and current</w:t>
            </w:r>
          </w:p>
        </w:tc>
        <w:tc>
          <w:tcPr>
            <w:tcW w:w="541" w:type="pct"/>
          </w:tcPr>
          <w:p w14:paraId="41676337" w14:textId="77777777" w:rsidR="00F42852" w:rsidRPr="00830D80" w:rsidRDefault="00F42852" w:rsidP="00F42852">
            <w:pPr>
              <w:pStyle w:val="Tablecopy"/>
              <w:rPr>
                <w:rFonts w:cstheme="minorHAnsi"/>
              </w:rPr>
            </w:pPr>
            <w:r w:rsidRPr="00830D80">
              <w:rPr>
                <w:rFonts w:cstheme="minorHAnsi"/>
              </w:rPr>
              <w:t>%</w:t>
            </w:r>
          </w:p>
        </w:tc>
        <w:tc>
          <w:tcPr>
            <w:tcW w:w="463" w:type="pct"/>
          </w:tcPr>
          <w:p w14:paraId="5EC65A14" w14:textId="48DF577A" w:rsidR="00F42852" w:rsidRPr="00830D80" w:rsidRDefault="00F42852" w:rsidP="00F42852">
            <w:pPr>
              <w:pStyle w:val="Tablecopyrightaligned"/>
              <w:rPr>
                <w:rFonts w:cstheme="minorHAnsi"/>
              </w:rPr>
            </w:pPr>
            <w:r w:rsidRPr="00830D80">
              <w:rPr>
                <w:rFonts w:cstheme="minorHAnsi"/>
              </w:rPr>
              <w:t>100</w:t>
            </w:r>
          </w:p>
        </w:tc>
        <w:tc>
          <w:tcPr>
            <w:tcW w:w="541" w:type="pct"/>
          </w:tcPr>
          <w:p w14:paraId="20FBC383" w14:textId="58876F51" w:rsidR="00F42852" w:rsidRPr="00830D80" w:rsidRDefault="00F42852" w:rsidP="00F42852">
            <w:pPr>
              <w:pStyle w:val="Tablecopyrightaligned"/>
              <w:rPr>
                <w:rFonts w:cstheme="minorHAnsi"/>
              </w:rPr>
            </w:pPr>
            <w:r w:rsidRPr="00830D80">
              <w:rPr>
                <w:rFonts w:cstheme="minorHAnsi"/>
              </w:rPr>
              <w:t>100</w:t>
            </w:r>
          </w:p>
        </w:tc>
        <w:tc>
          <w:tcPr>
            <w:tcW w:w="543" w:type="pct"/>
          </w:tcPr>
          <w:p w14:paraId="233D838A" w14:textId="62FA7F16" w:rsidR="00F42852" w:rsidRPr="00830D80" w:rsidRDefault="00F42852" w:rsidP="00F42852">
            <w:pPr>
              <w:pStyle w:val="Tablecopyrightaligned"/>
              <w:rPr>
                <w:rFonts w:cstheme="minorHAnsi"/>
              </w:rPr>
            </w:pPr>
            <w:r w:rsidRPr="00830D80">
              <w:rPr>
                <w:rFonts w:cstheme="minorHAnsi"/>
              </w:rPr>
              <w:t>100</w:t>
            </w:r>
          </w:p>
        </w:tc>
        <w:tc>
          <w:tcPr>
            <w:tcW w:w="513" w:type="pct"/>
          </w:tcPr>
          <w:p w14:paraId="061A8250" w14:textId="670AC53C" w:rsidR="00F42852" w:rsidRPr="00830D80" w:rsidRDefault="00F42852" w:rsidP="00F42852">
            <w:pPr>
              <w:pStyle w:val="Tablecopyrightaligned"/>
              <w:rPr>
                <w:rFonts w:cstheme="minorHAnsi"/>
              </w:rPr>
            </w:pPr>
            <w:r w:rsidRPr="00830D80">
              <w:rPr>
                <w:rFonts w:cstheme="minorHAnsi"/>
              </w:rPr>
              <w:t>100</w:t>
            </w:r>
          </w:p>
        </w:tc>
      </w:tr>
      <w:tr w:rsidR="00F42852" w:rsidRPr="00830D80" w14:paraId="0991B471" w14:textId="77777777" w:rsidTr="00D5250C">
        <w:trPr>
          <w:trHeight w:val="1154"/>
        </w:trPr>
        <w:tc>
          <w:tcPr>
            <w:tcW w:w="874" w:type="pct"/>
          </w:tcPr>
          <w:p w14:paraId="37343CBC" w14:textId="1D9F41F0" w:rsidR="00F42852" w:rsidRPr="00830D80" w:rsidRDefault="00F42852" w:rsidP="00F42852">
            <w:pPr>
              <w:pStyle w:val="Tablecopy"/>
              <w:rPr>
                <w:rFonts w:cstheme="minorHAnsi"/>
              </w:rPr>
            </w:pPr>
            <w:r w:rsidRPr="00830D80">
              <w:rPr>
                <w:rFonts w:cstheme="minorHAnsi"/>
              </w:rPr>
              <w:t xml:space="preserve">3.1 Digital Government and Information and </w:t>
            </w:r>
            <w:r w:rsidRPr="00830D80">
              <w:rPr>
                <w:rFonts w:cstheme="minorHAnsi"/>
              </w:rPr>
              <w:lastRenderedPageBreak/>
              <w:t>Communication-s Technology (ICT) – Strategy Policy, and Service Delivery</w:t>
            </w:r>
          </w:p>
        </w:tc>
        <w:tc>
          <w:tcPr>
            <w:tcW w:w="670" w:type="pct"/>
          </w:tcPr>
          <w:p w14:paraId="6A0ACDCA" w14:textId="746CF2E6" w:rsidR="00F42852" w:rsidRPr="00830D80" w:rsidRDefault="00F42852" w:rsidP="00F42852">
            <w:pPr>
              <w:pStyle w:val="Tablecopy"/>
              <w:rPr>
                <w:rFonts w:cstheme="minorHAnsi"/>
              </w:rPr>
            </w:pPr>
            <w:r w:rsidRPr="00830D80">
              <w:rPr>
                <w:rFonts w:cstheme="minorHAnsi"/>
                <w:lang w:val="en-US"/>
              </w:rPr>
              <w:lastRenderedPageBreak/>
              <w:t>Innovati-on, Science and Digital Economy</w:t>
            </w:r>
          </w:p>
        </w:tc>
        <w:tc>
          <w:tcPr>
            <w:tcW w:w="855" w:type="pct"/>
          </w:tcPr>
          <w:p w14:paraId="3B85A1E3" w14:textId="77777777" w:rsidR="00F42852" w:rsidRPr="00830D80" w:rsidRDefault="00F42852" w:rsidP="00F42852">
            <w:pPr>
              <w:pStyle w:val="Tablecopy"/>
              <w:rPr>
                <w:rFonts w:cstheme="minorHAnsi"/>
              </w:rPr>
            </w:pPr>
            <w:r w:rsidRPr="00830D80">
              <w:rPr>
                <w:rFonts w:cstheme="minorHAnsi"/>
              </w:rPr>
              <w:t>Customer satisfaction</w:t>
            </w:r>
          </w:p>
        </w:tc>
        <w:tc>
          <w:tcPr>
            <w:tcW w:w="541" w:type="pct"/>
          </w:tcPr>
          <w:p w14:paraId="10A063B3" w14:textId="7698B687" w:rsidR="00F42852" w:rsidRPr="00830D80" w:rsidRDefault="00F42852" w:rsidP="00F42852">
            <w:pPr>
              <w:pStyle w:val="Tablecopy"/>
              <w:rPr>
                <w:rFonts w:cstheme="minorHAnsi"/>
              </w:rPr>
            </w:pPr>
            <w:r w:rsidRPr="00830D80">
              <w:rPr>
                <w:rFonts w:cstheme="minorHAnsi"/>
              </w:rPr>
              <w:t>%</w:t>
            </w:r>
          </w:p>
        </w:tc>
        <w:tc>
          <w:tcPr>
            <w:tcW w:w="463" w:type="pct"/>
          </w:tcPr>
          <w:p w14:paraId="4D8FF5F1" w14:textId="09D986F4" w:rsidR="00F42852" w:rsidRPr="00830D80" w:rsidRDefault="00F42852" w:rsidP="00F42852">
            <w:pPr>
              <w:pStyle w:val="Tablecopyrightaligned"/>
              <w:rPr>
                <w:rFonts w:cstheme="minorHAnsi"/>
              </w:rPr>
            </w:pPr>
            <w:r w:rsidRPr="00830D80">
              <w:rPr>
                <w:rFonts w:cstheme="minorHAnsi"/>
              </w:rPr>
              <w:t>80</w:t>
            </w:r>
          </w:p>
        </w:tc>
        <w:tc>
          <w:tcPr>
            <w:tcW w:w="541" w:type="pct"/>
          </w:tcPr>
          <w:p w14:paraId="2B2526DF" w14:textId="24F0674C" w:rsidR="00F42852" w:rsidRPr="00830D80" w:rsidRDefault="00F42852" w:rsidP="00F42852">
            <w:pPr>
              <w:pStyle w:val="Tablecopyrightaligned"/>
              <w:rPr>
                <w:rFonts w:cstheme="minorHAnsi"/>
              </w:rPr>
            </w:pPr>
            <w:r w:rsidRPr="00830D80">
              <w:rPr>
                <w:rFonts w:cstheme="minorHAnsi"/>
              </w:rPr>
              <w:t>80</w:t>
            </w:r>
          </w:p>
        </w:tc>
        <w:tc>
          <w:tcPr>
            <w:tcW w:w="543" w:type="pct"/>
          </w:tcPr>
          <w:p w14:paraId="3CA78A9A" w14:textId="600FDEED" w:rsidR="00F42852" w:rsidRPr="00830D80" w:rsidRDefault="00F42852" w:rsidP="00F42852">
            <w:pPr>
              <w:pStyle w:val="Tablecopyrightaligned"/>
              <w:rPr>
                <w:rFonts w:cstheme="minorHAnsi"/>
              </w:rPr>
            </w:pPr>
            <w:r w:rsidRPr="00830D80">
              <w:rPr>
                <w:rFonts w:cstheme="minorHAnsi"/>
              </w:rPr>
              <w:t>80</w:t>
            </w:r>
            <w:r w:rsidRPr="00830D80">
              <w:rPr>
                <w:rStyle w:val="FootnoteReference"/>
                <w:rFonts w:cstheme="minorHAnsi"/>
              </w:rPr>
              <w:footnoteReference w:id="18"/>
            </w:r>
          </w:p>
        </w:tc>
        <w:tc>
          <w:tcPr>
            <w:tcW w:w="513" w:type="pct"/>
          </w:tcPr>
          <w:p w14:paraId="7F1C5492" w14:textId="7B541319" w:rsidR="00F42852" w:rsidRPr="00830D80" w:rsidRDefault="00F42852" w:rsidP="00F42852">
            <w:pPr>
              <w:pStyle w:val="Tablecopyrightaligned"/>
              <w:rPr>
                <w:rFonts w:cstheme="minorHAnsi"/>
              </w:rPr>
            </w:pPr>
            <w:r w:rsidRPr="00830D80">
              <w:rPr>
                <w:rFonts w:cstheme="minorHAnsi"/>
              </w:rPr>
              <w:t>80</w:t>
            </w:r>
          </w:p>
        </w:tc>
      </w:tr>
      <w:tr w:rsidR="00F42852" w:rsidRPr="00830D80" w14:paraId="3570BB9A" w14:textId="77777777" w:rsidTr="00D5250C">
        <w:trPr>
          <w:trHeight w:val="682"/>
        </w:trPr>
        <w:tc>
          <w:tcPr>
            <w:tcW w:w="874" w:type="pct"/>
            <w:hideMark/>
          </w:tcPr>
          <w:p w14:paraId="35C41B82" w14:textId="0D6CA483" w:rsidR="00F42852" w:rsidRPr="00830D80" w:rsidRDefault="00F42852" w:rsidP="00F42852">
            <w:pPr>
              <w:pStyle w:val="Tablecopy"/>
              <w:rPr>
                <w:rFonts w:cstheme="minorHAnsi"/>
              </w:rPr>
            </w:pPr>
            <w:r w:rsidRPr="00830D80">
              <w:rPr>
                <w:rFonts w:cstheme="minorHAnsi"/>
              </w:rPr>
              <w:t>3.2 Management and Ongoing Development of Service Tasmania</w:t>
            </w:r>
          </w:p>
        </w:tc>
        <w:tc>
          <w:tcPr>
            <w:tcW w:w="670" w:type="pct"/>
            <w:hideMark/>
          </w:tcPr>
          <w:p w14:paraId="3F601681" w14:textId="77777777" w:rsidR="00F42852" w:rsidRPr="00830D80" w:rsidRDefault="00F42852" w:rsidP="00F42852">
            <w:pPr>
              <w:pStyle w:val="Tablecopy"/>
              <w:rPr>
                <w:rFonts w:cstheme="minorHAnsi"/>
              </w:rPr>
            </w:pPr>
            <w:r w:rsidRPr="00830D80">
              <w:rPr>
                <w:rFonts w:cstheme="minorHAnsi"/>
              </w:rPr>
              <w:t>Premier</w:t>
            </w:r>
          </w:p>
        </w:tc>
        <w:tc>
          <w:tcPr>
            <w:tcW w:w="855" w:type="pct"/>
            <w:hideMark/>
          </w:tcPr>
          <w:p w14:paraId="644C2941" w14:textId="77777777" w:rsidR="00F42852" w:rsidRPr="00830D80" w:rsidRDefault="00F42852" w:rsidP="00F42852">
            <w:pPr>
              <w:pStyle w:val="Tablecopy"/>
              <w:rPr>
                <w:rFonts w:cstheme="minorHAnsi"/>
              </w:rPr>
            </w:pPr>
            <w:r w:rsidRPr="00830D80">
              <w:rPr>
                <w:rFonts w:cstheme="minorHAnsi"/>
              </w:rPr>
              <w:t>Online Transactions – Customer Satisfaction</w:t>
            </w:r>
          </w:p>
        </w:tc>
        <w:tc>
          <w:tcPr>
            <w:tcW w:w="541" w:type="pct"/>
            <w:hideMark/>
          </w:tcPr>
          <w:p w14:paraId="58D78D03" w14:textId="77777777" w:rsidR="00F42852" w:rsidRPr="00830D80" w:rsidRDefault="00F42852" w:rsidP="00F42852">
            <w:pPr>
              <w:pStyle w:val="Tablecopy"/>
              <w:rPr>
                <w:rFonts w:cstheme="minorHAnsi"/>
              </w:rPr>
            </w:pPr>
            <w:r w:rsidRPr="00830D80">
              <w:rPr>
                <w:rFonts w:cstheme="minorHAnsi"/>
              </w:rPr>
              <w:t>%</w:t>
            </w:r>
          </w:p>
        </w:tc>
        <w:tc>
          <w:tcPr>
            <w:tcW w:w="463" w:type="pct"/>
          </w:tcPr>
          <w:p w14:paraId="3955678D" w14:textId="17890521" w:rsidR="00F42852" w:rsidRPr="00830D80" w:rsidRDefault="00F42852" w:rsidP="00F42852">
            <w:pPr>
              <w:pStyle w:val="Tablecopyrightaligned"/>
              <w:rPr>
                <w:rFonts w:cstheme="minorHAnsi"/>
              </w:rPr>
            </w:pPr>
            <w:r w:rsidRPr="00830D80">
              <w:rPr>
                <w:rFonts w:cstheme="minorHAnsi"/>
              </w:rPr>
              <w:t>87</w:t>
            </w:r>
          </w:p>
        </w:tc>
        <w:tc>
          <w:tcPr>
            <w:tcW w:w="541" w:type="pct"/>
          </w:tcPr>
          <w:p w14:paraId="7F3C51C9" w14:textId="26DAF77E" w:rsidR="00F42852" w:rsidRPr="00830D80" w:rsidRDefault="00F42852" w:rsidP="00F42852">
            <w:pPr>
              <w:pStyle w:val="Tablecopyrightaligned"/>
              <w:rPr>
                <w:rFonts w:cstheme="minorHAnsi"/>
              </w:rPr>
            </w:pPr>
            <w:r w:rsidRPr="00830D80">
              <w:rPr>
                <w:rFonts w:cstheme="minorHAnsi"/>
              </w:rPr>
              <w:t>80</w:t>
            </w:r>
          </w:p>
        </w:tc>
        <w:tc>
          <w:tcPr>
            <w:tcW w:w="543" w:type="pct"/>
          </w:tcPr>
          <w:p w14:paraId="13FE563F" w14:textId="3D719F9F" w:rsidR="00F42852" w:rsidRPr="00830D80" w:rsidRDefault="00F42852" w:rsidP="00F42852">
            <w:pPr>
              <w:pStyle w:val="Tablecopyrightaligned"/>
              <w:rPr>
                <w:rFonts w:cstheme="minorHAnsi"/>
              </w:rPr>
            </w:pPr>
            <w:r w:rsidRPr="00830D80">
              <w:rPr>
                <w:rFonts w:cstheme="minorHAnsi"/>
              </w:rPr>
              <w:t>90</w:t>
            </w:r>
          </w:p>
        </w:tc>
        <w:tc>
          <w:tcPr>
            <w:tcW w:w="513" w:type="pct"/>
          </w:tcPr>
          <w:p w14:paraId="3CAD8206" w14:textId="027D1795" w:rsidR="00F42852" w:rsidRPr="00830D80" w:rsidRDefault="00F42852" w:rsidP="00F42852">
            <w:pPr>
              <w:pStyle w:val="Tablecopyrightaligned"/>
              <w:rPr>
                <w:rFonts w:cstheme="minorHAnsi"/>
              </w:rPr>
            </w:pPr>
            <w:r w:rsidRPr="00830D80">
              <w:rPr>
                <w:rFonts w:cstheme="minorHAnsi"/>
              </w:rPr>
              <w:t>80</w:t>
            </w:r>
          </w:p>
        </w:tc>
      </w:tr>
      <w:tr w:rsidR="00F42852" w:rsidRPr="00830D80" w14:paraId="1A1C340A" w14:textId="77777777" w:rsidTr="00D5250C">
        <w:trPr>
          <w:trHeight w:val="841"/>
        </w:trPr>
        <w:tc>
          <w:tcPr>
            <w:tcW w:w="874" w:type="pct"/>
            <w:hideMark/>
          </w:tcPr>
          <w:p w14:paraId="40D9C721" w14:textId="3970DA9A" w:rsidR="00F42852" w:rsidRPr="00830D80" w:rsidRDefault="00F42852" w:rsidP="00F42852">
            <w:pPr>
              <w:pStyle w:val="Tablecopy"/>
              <w:rPr>
                <w:rFonts w:cstheme="minorHAnsi"/>
              </w:rPr>
            </w:pPr>
            <w:r w:rsidRPr="00830D80">
              <w:rPr>
                <w:rFonts w:cstheme="minorHAnsi"/>
              </w:rPr>
              <w:t>3.2 Management and Ongoing Development of Service Tasmania</w:t>
            </w:r>
          </w:p>
        </w:tc>
        <w:tc>
          <w:tcPr>
            <w:tcW w:w="670" w:type="pct"/>
            <w:hideMark/>
          </w:tcPr>
          <w:p w14:paraId="7DB92210" w14:textId="77777777" w:rsidR="00F42852" w:rsidRPr="00830D80" w:rsidRDefault="00F42852" w:rsidP="00F42852">
            <w:pPr>
              <w:pStyle w:val="Tablecopy"/>
              <w:rPr>
                <w:rFonts w:cstheme="minorHAnsi"/>
              </w:rPr>
            </w:pPr>
            <w:r w:rsidRPr="00830D80">
              <w:rPr>
                <w:rFonts w:cstheme="minorHAnsi"/>
              </w:rPr>
              <w:t>Premier</w:t>
            </w:r>
          </w:p>
        </w:tc>
        <w:tc>
          <w:tcPr>
            <w:tcW w:w="855" w:type="pct"/>
            <w:hideMark/>
          </w:tcPr>
          <w:p w14:paraId="425CC14A" w14:textId="77777777" w:rsidR="00F42852" w:rsidRPr="00830D80" w:rsidRDefault="00F42852" w:rsidP="00F42852">
            <w:pPr>
              <w:pStyle w:val="Tablecopy"/>
              <w:rPr>
                <w:rFonts w:cstheme="minorHAnsi"/>
              </w:rPr>
            </w:pPr>
            <w:r w:rsidRPr="00830D80">
              <w:rPr>
                <w:rFonts w:cstheme="minorHAnsi"/>
              </w:rPr>
              <w:t>Service Centres – Customer Satisfaction</w:t>
            </w:r>
          </w:p>
        </w:tc>
        <w:tc>
          <w:tcPr>
            <w:tcW w:w="541" w:type="pct"/>
            <w:hideMark/>
          </w:tcPr>
          <w:p w14:paraId="7B7008EC" w14:textId="77777777" w:rsidR="00F42852" w:rsidRPr="00830D80" w:rsidRDefault="00F42852" w:rsidP="00F42852">
            <w:pPr>
              <w:pStyle w:val="Tablecopy"/>
              <w:rPr>
                <w:rFonts w:cstheme="minorHAnsi"/>
              </w:rPr>
            </w:pPr>
            <w:r w:rsidRPr="00830D80">
              <w:rPr>
                <w:rFonts w:cstheme="minorHAnsi"/>
              </w:rPr>
              <w:t>%</w:t>
            </w:r>
          </w:p>
        </w:tc>
        <w:tc>
          <w:tcPr>
            <w:tcW w:w="463" w:type="pct"/>
          </w:tcPr>
          <w:p w14:paraId="6D5A731E" w14:textId="7E968DC3" w:rsidR="00F42852" w:rsidRPr="00830D80" w:rsidRDefault="00F42852" w:rsidP="00F42852">
            <w:pPr>
              <w:pStyle w:val="Tablecopyrightaligned"/>
              <w:rPr>
                <w:rFonts w:cstheme="minorHAnsi"/>
              </w:rPr>
            </w:pPr>
            <w:r w:rsidRPr="00830D80">
              <w:rPr>
                <w:rFonts w:cstheme="minorHAnsi"/>
              </w:rPr>
              <w:t>84</w:t>
            </w:r>
          </w:p>
        </w:tc>
        <w:tc>
          <w:tcPr>
            <w:tcW w:w="541" w:type="pct"/>
          </w:tcPr>
          <w:p w14:paraId="435D6F46" w14:textId="1C7270B4" w:rsidR="00F42852" w:rsidRPr="00830D80" w:rsidRDefault="00F42852" w:rsidP="00F42852">
            <w:pPr>
              <w:pStyle w:val="Tablecopyrightaligned"/>
              <w:rPr>
                <w:rFonts w:cstheme="minorHAnsi"/>
              </w:rPr>
            </w:pPr>
            <w:r w:rsidRPr="00830D80">
              <w:rPr>
                <w:rFonts w:cstheme="minorHAnsi"/>
              </w:rPr>
              <w:t>90</w:t>
            </w:r>
          </w:p>
        </w:tc>
        <w:tc>
          <w:tcPr>
            <w:tcW w:w="543" w:type="pct"/>
          </w:tcPr>
          <w:p w14:paraId="5C9F3E9D" w14:textId="4B055C85" w:rsidR="00F42852" w:rsidRPr="00830D80" w:rsidRDefault="00F42852" w:rsidP="00F42852">
            <w:pPr>
              <w:pStyle w:val="Tablecopyrightaligned"/>
              <w:rPr>
                <w:rFonts w:cstheme="minorHAnsi"/>
              </w:rPr>
            </w:pPr>
            <w:r w:rsidRPr="00830D80">
              <w:rPr>
                <w:rFonts w:cstheme="minorHAnsi"/>
              </w:rPr>
              <w:t>89</w:t>
            </w:r>
            <w:r w:rsidRPr="00830D80">
              <w:rPr>
                <w:rStyle w:val="FootnoteReference"/>
                <w:rFonts w:cstheme="minorHAnsi"/>
              </w:rPr>
              <w:footnoteReference w:id="19"/>
            </w:r>
          </w:p>
        </w:tc>
        <w:tc>
          <w:tcPr>
            <w:tcW w:w="513" w:type="pct"/>
          </w:tcPr>
          <w:p w14:paraId="1C4BEDE7" w14:textId="1F3F5B53" w:rsidR="00F42852" w:rsidRPr="00830D80" w:rsidRDefault="00F42852" w:rsidP="00F42852">
            <w:pPr>
              <w:pStyle w:val="Tablecopyrightaligned"/>
              <w:rPr>
                <w:rFonts w:cstheme="minorHAnsi"/>
              </w:rPr>
            </w:pPr>
            <w:r w:rsidRPr="00830D80">
              <w:rPr>
                <w:rFonts w:cstheme="minorHAnsi"/>
              </w:rPr>
              <w:t>90</w:t>
            </w:r>
          </w:p>
        </w:tc>
      </w:tr>
      <w:tr w:rsidR="00F42852" w:rsidRPr="00830D80" w14:paraId="667EC24E" w14:textId="77777777" w:rsidTr="00D5250C">
        <w:trPr>
          <w:trHeight w:val="841"/>
        </w:trPr>
        <w:tc>
          <w:tcPr>
            <w:tcW w:w="874" w:type="pct"/>
            <w:hideMark/>
          </w:tcPr>
          <w:p w14:paraId="47051935" w14:textId="60CF7731" w:rsidR="00F42852" w:rsidRPr="00830D80" w:rsidRDefault="00F42852" w:rsidP="00F42852">
            <w:pPr>
              <w:pStyle w:val="Tablecopy"/>
              <w:rPr>
                <w:rFonts w:cstheme="minorHAnsi"/>
              </w:rPr>
            </w:pPr>
            <w:r w:rsidRPr="00830D80">
              <w:rPr>
                <w:rFonts w:cstheme="minorHAnsi"/>
              </w:rPr>
              <w:t>3.2 Management and Ongoing Development of Service Tasmania</w:t>
            </w:r>
          </w:p>
        </w:tc>
        <w:tc>
          <w:tcPr>
            <w:tcW w:w="670" w:type="pct"/>
            <w:hideMark/>
          </w:tcPr>
          <w:p w14:paraId="29A4DB39" w14:textId="77777777" w:rsidR="00F42852" w:rsidRPr="00830D80" w:rsidRDefault="00F42852" w:rsidP="00F42852">
            <w:pPr>
              <w:pStyle w:val="Tablecopy"/>
              <w:rPr>
                <w:rFonts w:cstheme="minorHAnsi"/>
              </w:rPr>
            </w:pPr>
            <w:r w:rsidRPr="00830D80">
              <w:rPr>
                <w:rFonts w:cstheme="minorHAnsi"/>
              </w:rPr>
              <w:t>Premier</w:t>
            </w:r>
          </w:p>
        </w:tc>
        <w:tc>
          <w:tcPr>
            <w:tcW w:w="855" w:type="pct"/>
            <w:hideMark/>
          </w:tcPr>
          <w:p w14:paraId="347AF2CC" w14:textId="77777777" w:rsidR="00F42852" w:rsidRPr="00830D80" w:rsidRDefault="00F42852" w:rsidP="00F42852">
            <w:pPr>
              <w:pStyle w:val="Tablecopy"/>
              <w:rPr>
                <w:rFonts w:cstheme="minorHAnsi"/>
              </w:rPr>
            </w:pPr>
            <w:r w:rsidRPr="00830D80">
              <w:rPr>
                <w:rFonts w:cstheme="minorHAnsi"/>
              </w:rPr>
              <w:t>Contact Centre – Customer Satisfaction</w:t>
            </w:r>
          </w:p>
        </w:tc>
        <w:tc>
          <w:tcPr>
            <w:tcW w:w="541" w:type="pct"/>
            <w:hideMark/>
          </w:tcPr>
          <w:p w14:paraId="6BC154D2" w14:textId="77777777" w:rsidR="00F42852" w:rsidRPr="00830D80" w:rsidRDefault="00F42852" w:rsidP="00F42852">
            <w:pPr>
              <w:pStyle w:val="Tablecopy"/>
              <w:rPr>
                <w:rFonts w:cstheme="minorHAnsi"/>
              </w:rPr>
            </w:pPr>
            <w:r w:rsidRPr="00830D80">
              <w:rPr>
                <w:rFonts w:cstheme="minorHAnsi"/>
              </w:rPr>
              <w:t>%</w:t>
            </w:r>
          </w:p>
        </w:tc>
        <w:tc>
          <w:tcPr>
            <w:tcW w:w="463" w:type="pct"/>
          </w:tcPr>
          <w:p w14:paraId="77AA36C7" w14:textId="70C97CAE" w:rsidR="00F42852" w:rsidRPr="00830D80" w:rsidRDefault="00F42852" w:rsidP="00F42852">
            <w:pPr>
              <w:pStyle w:val="Tablecopyrightaligned"/>
              <w:rPr>
                <w:rFonts w:cstheme="minorHAnsi"/>
              </w:rPr>
            </w:pPr>
            <w:r w:rsidRPr="00830D80">
              <w:rPr>
                <w:rFonts w:cstheme="minorHAnsi"/>
              </w:rPr>
              <w:t>85</w:t>
            </w:r>
          </w:p>
        </w:tc>
        <w:tc>
          <w:tcPr>
            <w:tcW w:w="541" w:type="pct"/>
          </w:tcPr>
          <w:p w14:paraId="16423B62" w14:textId="41FF3BE9" w:rsidR="00F42852" w:rsidRPr="00830D80" w:rsidRDefault="00F42852" w:rsidP="00F42852">
            <w:pPr>
              <w:pStyle w:val="Tablecopyrightaligned"/>
              <w:rPr>
                <w:rFonts w:cstheme="minorHAnsi"/>
              </w:rPr>
            </w:pPr>
            <w:r w:rsidRPr="00830D80">
              <w:rPr>
                <w:rFonts w:cstheme="minorHAnsi"/>
              </w:rPr>
              <w:t>90</w:t>
            </w:r>
          </w:p>
        </w:tc>
        <w:tc>
          <w:tcPr>
            <w:tcW w:w="543" w:type="pct"/>
          </w:tcPr>
          <w:p w14:paraId="6E5558CA" w14:textId="546ACD17" w:rsidR="00F42852" w:rsidRPr="00830D80" w:rsidRDefault="00F42852" w:rsidP="00F42852">
            <w:pPr>
              <w:pStyle w:val="Tablecopyrightaligned"/>
              <w:rPr>
                <w:rFonts w:cstheme="minorHAnsi"/>
              </w:rPr>
            </w:pPr>
            <w:r w:rsidRPr="00830D80">
              <w:rPr>
                <w:rFonts w:cstheme="minorHAnsi"/>
              </w:rPr>
              <w:t>85</w:t>
            </w:r>
            <w:r w:rsidRPr="00830D80">
              <w:rPr>
                <w:rStyle w:val="FootnoteReference"/>
                <w:rFonts w:cstheme="minorHAnsi"/>
              </w:rPr>
              <w:footnoteReference w:id="20"/>
            </w:r>
          </w:p>
        </w:tc>
        <w:tc>
          <w:tcPr>
            <w:tcW w:w="513" w:type="pct"/>
          </w:tcPr>
          <w:p w14:paraId="6D7CEA4F" w14:textId="64320777" w:rsidR="00F42852" w:rsidRPr="00830D80" w:rsidRDefault="00F42852" w:rsidP="00F42852">
            <w:pPr>
              <w:pStyle w:val="Tablecopyrightaligned"/>
              <w:rPr>
                <w:rFonts w:cstheme="minorHAnsi"/>
              </w:rPr>
            </w:pPr>
            <w:r w:rsidRPr="00830D80">
              <w:rPr>
                <w:rFonts w:cstheme="minorHAnsi"/>
              </w:rPr>
              <w:t>90</w:t>
            </w:r>
          </w:p>
        </w:tc>
      </w:tr>
      <w:tr w:rsidR="00E766F5" w:rsidRPr="00830D80" w14:paraId="11C21280" w14:textId="77777777" w:rsidTr="00D5250C">
        <w:trPr>
          <w:trHeight w:val="841"/>
        </w:trPr>
        <w:tc>
          <w:tcPr>
            <w:tcW w:w="874" w:type="pct"/>
          </w:tcPr>
          <w:p w14:paraId="62CE5809" w14:textId="07E6E4C7" w:rsidR="00E766F5" w:rsidRPr="00830D80" w:rsidRDefault="00E766F5" w:rsidP="00E766F5">
            <w:pPr>
              <w:pStyle w:val="Tablecopy"/>
              <w:rPr>
                <w:rFonts w:cstheme="minorHAnsi"/>
              </w:rPr>
            </w:pPr>
            <w:r w:rsidRPr="00830D80">
              <w:rPr>
                <w:rFonts w:cstheme="minorHAnsi"/>
              </w:rPr>
              <w:t>3.3 Community Services</w:t>
            </w:r>
          </w:p>
        </w:tc>
        <w:tc>
          <w:tcPr>
            <w:tcW w:w="670" w:type="pct"/>
          </w:tcPr>
          <w:p w14:paraId="2114318E" w14:textId="3FE349BC" w:rsidR="00E766F5" w:rsidRPr="00830D80" w:rsidRDefault="00E766F5" w:rsidP="00E766F5">
            <w:pPr>
              <w:pStyle w:val="Tablecopy"/>
              <w:rPr>
                <w:rFonts w:cstheme="minorHAnsi"/>
              </w:rPr>
            </w:pPr>
            <w:r w:rsidRPr="00830D80">
              <w:rPr>
                <w:rFonts w:cstheme="minorHAnsi"/>
              </w:rPr>
              <w:t>Premier</w:t>
            </w:r>
          </w:p>
        </w:tc>
        <w:tc>
          <w:tcPr>
            <w:tcW w:w="855" w:type="pct"/>
          </w:tcPr>
          <w:p w14:paraId="1EBDD7B9" w14:textId="0D9087EB" w:rsidR="00E766F5" w:rsidRPr="00830D80" w:rsidRDefault="00E766F5" w:rsidP="00E766F5">
            <w:pPr>
              <w:pStyle w:val="Tablecopy"/>
              <w:rPr>
                <w:rFonts w:cstheme="minorHAnsi"/>
              </w:rPr>
            </w:pPr>
            <w:r w:rsidRPr="00830D80">
              <w:rPr>
                <w:rFonts w:cstheme="minorHAnsi"/>
              </w:rPr>
              <w:t>New Seniors Cards issued</w:t>
            </w:r>
          </w:p>
        </w:tc>
        <w:tc>
          <w:tcPr>
            <w:tcW w:w="541" w:type="pct"/>
          </w:tcPr>
          <w:p w14:paraId="7409A474" w14:textId="7CBAF4F2" w:rsidR="00E766F5" w:rsidRPr="00830D80" w:rsidRDefault="00E766F5" w:rsidP="00E766F5">
            <w:pPr>
              <w:pStyle w:val="Tablecopy"/>
              <w:rPr>
                <w:rFonts w:cstheme="minorHAnsi"/>
              </w:rPr>
            </w:pPr>
            <w:r w:rsidRPr="00830D80">
              <w:rPr>
                <w:rFonts w:cstheme="minorHAnsi"/>
              </w:rPr>
              <w:t>Numb-er</w:t>
            </w:r>
          </w:p>
        </w:tc>
        <w:tc>
          <w:tcPr>
            <w:tcW w:w="463" w:type="pct"/>
          </w:tcPr>
          <w:p w14:paraId="30F6E496" w14:textId="2B53D90F" w:rsidR="00E766F5" w:rsidRPr="00830D80" w:rsidRDefault="00E766F5" w:rsidP="00E766F5">
            <w:pPr>
              <w:pStyle w:val="Tablecopyrightaligned"/>
              <w:rPr>
                <w:rFonts w:cstheme="minorHAnsi"/>
              </w:rPr>
            </w:pPr>
            <w:r w:rsidRPr="00830D80">
              <w:rPr>
                <w:rFonts w:cstheme="minorHAnsi"/>
              </w:rPr>
              <w:t>6,940</w:t>
            </w:r>
          </w:p>
        </w:tc>
        <w:tc>
          <w:tcPr>
            <w:tcW w:w="541" w:type="pct"/>
          </w:tcPr>
          <w:p w14:paraId="0AAC1E72" w14:textId="4ABAD2B7" w:rsidR="00E766F5" w:rsidRPr="00830D80" w:rsidRDefault="00E766F5" w:rsidP="00E766F5">
            <w:pPr>
              <w:pStyle w:val="Tablecopyrightaligned"/>
              <w:rPr>
                <w:rFonts w:cstheme="minorHAnsi"/>
              </w:rPr>
            </w:pPr>
            <w:r w:rsidRPr="00830D80">
              <w:rPr>
                <w:rFonts w:cstheme="minorHAnsi"/>
              </w:rPr>
              <w:t>5,000</w:t>
            </w:r>
          </w:p>
        </w:tc>
        <w:tc>
          <w:tcPr>
            <w:tcW w:w="543" w:type="pct"/>
          </w:tcPr>
          <w:p w14:paraId="0818A7A0" w14:textId="7A6F510D" w:rsidR="00E766F5" w:rsidRPr="00830D80" w:rsidRDefault="00E766F5" w:rsidP="00E766F5">
            <w:pPr>
              <w:pStyle w:val="Tablecopyrightaligned"/>
              <w:rPr>
                <w:rFonts w:cstheme="minorHAnsi"/>
              </w:rPr>
            </w:pPr>
            <w:r w:rsidRPr="00830D80">
              <w:rPr>
                <w:rFonts w:cstheme="minorHAnsi"/>
              </w:rPr>
              <w:t>6,357</w:t>
            </w:r>
            <w:r w:rsidR="00BB5707" w:rsidRPr="00830D80">
              <w:rPr>
                <w:rStyle w:val="FootnoteReference"/>
                <w:rFonts w:cstheme="minorHAnsi"/>
              </w:rPr>
              <w:footnoteReference w:id="21"/>
            </w:r>
          </w:p>
        </w:tc>
        <w:tc>
          <w:tcPr>
            <w:tcW w:w="513" w:type="pct"/>
          </w:tcPr>
          <w:p w14:paraId="34E35F0C" w14:textId="77486880" w:rsidR="00E766F5" w:rsidRPr="00830D80" w:rsidRDefault="00E766F5" w:rsidP="00E766F5">
            <w:pPr>
              <w:pStyle w:val="Tablecopyrightaligned"/>
              <w:rPr>
                <w:rFonts w:cstheme="minorHAnsi"/>
              </w:rPr>
            </w:pPr>
            <w:r w:rsidRPr="00830D80">
              <w:rPr>
                <w:rFonts w:cstheme="minorHAnsi"/>
              </w:rPr>
              <w:t>6,500</w:t>
            </w:r>
          </w:p>
        </w:tc>
      </w:tr>
      <w:tr w:rsidR="00E766F5" w:rsidRPr="00830D80" w14:paraId="20A652AE" w14:textId="77777777" w:rsidTr="00D5250C">
        <w:trPr>
          <w:trHeight w:val="841"/>
        </w:trPr>
        <w:tc>
          <w:tcPr>
            <w:tcW w:w="874" w:type="pct"/>
          </w:tcPr>
          <w:p w14:paraId="6AF399F0" w14:textId="2FDDE732" w:rsidR="00E766F5" w:rsidRPr="00830D80" w:rsidRDefault="00E766F5" w:rsidP="00E766F5">
            <w:pPr>
              <w:pStyle w:val="Tablecopy"/>
              <w:rPr>
                <w:rFonts w:cstheme="minorHAnsi"/>
              </w:rPr>
            </w:pPr>
            <w:r w:rsidRPr="00830D80">
              <w:rPr>
                <w:rFonts w:cstheme="minorHAnsi"/>
              </w:rPr>
              <w:t>3.3 Community Services</w:t>
            </w:r>
          </w:p>
        </w:tc>
        <w:tc>
          <w:tcPr>
            <w:tcW w:w="670" w:type="pct"/>
          </w:tcPr>
          <w:p w14:paraId="1E657038" w14:textId="6EFB23D5" w:rsidR="00E766F5" w:rsidRPr="00830D80" w:rsidRDefault="00E766F5" w:rsidP="00E766F5">
            <w:pPr>
              <w:pStyle w:val="Tablecopy"/>
              <w:rPr>
                <w:rFonts w:cstheme="minorHAnsi"/>
              </w:rPr>
            </w:pPr>
            <w:r w:rsidRPr="00830D80">
              <w:rPr>
                <w:rFonts w:cstheme="minorHAnsi"/>
              </w:rPr>
              <w:t>Premier</w:t>
            </w:r>
          </w:p>
        </w:tc>
        <w:tc>
          <w:tcPr>
            <w:tcW w:w="855" w:type="pct"/>
          </w:tcPr>
          <w:p w14:paraId="348EDAB4" w14:textId="339A84D6" w:rsidR="00E766F5" w:rsidRPr="00830D80" w:rsidRDefault="00E766F5" w:rsidP="00E766F5">
            <w:pPr>
              <w:pStyle w:val="Tablecopy"/>
              <w:rPr>
                <w:rFonts w:cstheme="minorHAnsi"/>
              </w:rPr>
            </w:pPr>
            <w:r w:rsidRPr="00830D80">
              <w:rPr>
                <w:rFonts w:cstheme="minorHAnsi"/>
              </w:rPr>
              <w:t>New Companion Cards issued</w:t>
            </w:r>
          </w:p>
        </w:tc>
        <w:tc>
          <w:tcPr>
            <w:tcW w:w="541" w:type="pct"/>
          </w:tcPr>
          <w:p w14:paraId="6768F45E" w14:textId="49E6D34B" w:rsidR="00E766F5" w:rsidRPr="00830D80" w:rsidRDefault="00E766F5" w:rsidP="00E766F5">
            <w:pPr>
              <w:pStyle w:val="Tablecopy"/>
              <w:rPr>
                <w:rFonts w:cstheme="minorHAnsi"/>
              </w:rPr>
            </w:pPr>
            <w:r w:rsidRPr="00830D80">
              <w:rPr>
                <w:rFonts w:cstheme="minorHAnsi"/>
              </w:rPr>
              <w:t xml:space="preserve">Numb-er </w:t>
            </w:r>
          </w:p>
        </w:tc>
        <w:tc>
          <w:tcPr>
            <w:tcW w:w="463" w:type="pct"/>
          </w:tcPr>
          <w:p w14:paraId="4073B734" w14:textId="3744BE03" w:rsidR="00E766F5" w:rsidRPr="00830D80" w:rsidRDefault="00E766F5" w:rsidP="00E766F5">
            <w:pPr>
              <w:pStyle w:val="Tablecopyrightaligned"/>
              <w:rPr>
                <w:rFonts w:cstheme="minorHAnsi"/>
              </w:rPr>
            </w:pPr>
            <w:r w:rsidRPr="00830D80">
              <w:rPr>
                <w:rFonts w:cstheme="minorHAnsi"/>
              </w:rPr>
              <w:t>399</w:t>
            </w:r>
          </w:p>
        </w:tc>
        <w:tc>
          <w:tcPr>
            <w:tcW w:w="541" w:type="pct"/>
          </w:tcPr>
          <w:p w14:paraId="324825CD" w14:textId="633A43CB" w:rsidR="00E766F5" w:rsidRPr="00830D80" w:rsidRDefault="00E766F5" w:rsidP="00E766F5">
            <w:pPr>
              <w:pStyle w:val="Tablecopyrightaligned"/>
              <w:rPr>
                <w:rFonts w:cstheme="minorHAnsi"/>
              </w:rPr>
            </w:pPr>
            <w:r w:rsidRPr="00830D80">
              <w:rPr>
                <w:rFonts w:cstheme="minorHAnsi"/>
              </w:rPr>
              <w:t>300</w:t>
            </w:r>
          </w:p>
        </w:tc>
        <w:tc>
          <w:tcPr>
            <w:tcW w:w="543" w:type="pct"/>
          </w:tcPr>
          <w:p w14:paraId="14DEF022" w14:textId="4D47A042" w:rsidR="00E766F5" w:rsidRPr="00830D80" w:rsidRDefault="00E766F5" w:rsidP="00E766F5">
            <w:pPr>
              <w:pStyle w:val="Tablecopyrightaligned"/>
              <w:rPr>
                <w:rFonts w:cstheme="minorHAnsi"/>
              </w:rPr>
            </w:pPr>
            <w:r w:rsidRPr="00830D80">
              <w:rPr>
                <w:rFonts w:cstheme="minorHAnsi"/>
              </w:rPr>
              <w:t>412</w:t>
            </w:r>
          </w:p>
        </w:tc>
        <w:tc>
          <w:tcPr>
            <w:tcW w:w="513" w:type="pct"/>
          </w:tcPr>
          <w:p w14:paraId="47AF06D7" w14:textId="4FDBD1D4" w:rsidR="00E766F5" w:rsidRPr="00830D80" w:rsidRDefault="00E766F5" w:rsidP="00E766F5">
            <w:pPr>
              <w:pStyle w:val="Tablecopyrightaligned"/>
              <w:rPr>
                <w:rFonts w:cstheme="minorHAnsi"/>
              </w:rPr>
            </w:pPr>
            <w:r w:rsidRPr="00830D80">
              <w:rPr>
                <w:rFonts w:cstheme="minorHAnsi"/>
              </w:rPr>
              <w:t>400</w:t>
            </w:r>
          </w:p>
        </w:tc>
      </w:tr>
      <w:tr w:rsidR="00E766F5" w:rsidRPr="00830D80" w14:paraId="542EA726" w14:textId="77777777" w:rsidTr="00D5250C">
        <w:trPr>
          <w:trHeight w:val="841"/>
        </w:trPr>
        <w:tc>
          <w:tcPr>
            <w:tcW w:w="874" w:type="pct"/>
          </w:tcPr>
          <w:p w14:paraId="152A89D6" w14:textId="3F0D814A" w:rsidR="00E766F5" w:rsidRPr="00830D80" w:rsidRDefault="00E766F5" w:rsidP="00E766F5">
            <w:pPr>
              <w:pStyle w:val="Tablecopy"/>
              <w:rPr>
                <w:rFonts w:cstheme="minorHAnsi"/>
              </w:rPr>
            </w:pPr>
            <w:r w:rsidRPr="00830D80">
              <w:rPr>
                <w:rFonts w:cstheme="minorHAnsi"/>
              </w:rPr>
              <w:t>3.3 Community Services</w:t>
            </w:r>
          </w:p>
        </w:tc>
        <w:tc>
          <w:tcPr>
            <w:tcW w:w="670" w:type="pct"/>
          </w:tcPr>
          <w:p w14:paraId="1BF68354" w14:textId="0425D478" w:rsidR="00E766F5" w:rsidRPr="00830D80" w:rsidRDefault="00E766F5" w:rsidP="00E766F5">
            <w:pPr>
              <w:pStyle w:val="Tablecopy"/>
              <w:rPr>
                <w:rFonts w:cstheme="minorHAnsi"/>
              </w:rPr>
            </w:pPr>
            <w:r w:rsidRPr="00830D80">
              <w:rPr>
                <w:rFonts w:cstheme="minorHAnsi"/>
              </w:rPr>
              <w:t>Premier</w:t>
            </w:r>
          </w:p>
        </w:tc>
        <w:tc>
          <w:tcPr>
            <w:tcW w:w="855" w:type="pct"/>
          </w:tcPr>
          <w:p w14:paraId="5B18E3EA" w14:textId="3A54B83D" w:rsidR="00E766F5" w:rsidRPr="00830D80" w:rsidRDefault="00E766F5" w:rsidP="00E766F5">
            <w:pPr>
              <w:pStyle w:val="Tablecopy"/>
              <w:rPr>
                <w:rFonts w:cstheme="minorHAnsi"/>
              </w:rPr>
            </w:pPr>
            <w:r w:rsidRPr="00830D80">
              <w:rPr>
                <w:rFonts w:cstheme="minorHAnsi"/>
              </w:rPr>
              <w:t>New Seniors Card Program Business Partners</w:t>
            </w:r>
          </w:p>
        </w:tc>
        <w:tc>
          <w:tcPr>
            <w:tcW w:w="541" w:type="pct"/>
          </w:tcPr>
          <w:p w14:paraId="64EC5CE6" w14:textId="5F2CE249" w:rsidR="00E766F5" w:rsidRPr="00830D80" w:rsidRDefault="00E766F5" w:rsidP="00E766F5">
            <w:pPr>
              <w:pStyle w:val="Tablecopy"/>
              <w:rPr>
                <w:rFonts w:cstheme="minorHAnsi"/>
              </w:rPr>
            </w:pPr>
            <w:r w:rsidRPr="00830D80">
              <w:rPr>
                <w:rFonts w:cstheme="minorHAnsi"/>
              </w:rPr>
              <w:t>Numb-er</w:t>
            </w:r>
          </w:p>
        </w:tc>
        <w:tc>
          <w:tcPr>
            <w:tcW w:w="463" w:type="pct"/>
          </w:tcPr>
          <w:p w14:paraId="5AB4DC0A" w14:textId="57F1FA76" w:rsidR="00E766F5" w:rsidRPr="00830D80" w:rsidRDefault="00E766F5" w:rsidP="00E766F5">
            <w:pPr>
              <w:pStyle w:val="Tablecopyrightaligned"/>
              <w:rPr>
                <w:rFonts w:cstheme="minorHAnsi"/>
              </w:rPr>
            </w:pPr>
            <w:r w:rsidRPr="00830D80">
              <w:rPr>
                <w:rFonts w:cstheme="minorHAnsi"/>
              </w:rPr>
              <w:t>22</w:t>
            </w:r>
          </w:p>
        </w:tc>
        <w:tc>
          <w:tcPr>
            <w:tcW w:w="541" w:type="pct"/>
          </w:tcPr>
          <w:p w14:paraId="676A4878" w14:textId="792268F0" w:rsidR="00E766F5" w:rsidRPr="00830D80" w:rsidRDefault="00E766F5" w:rsidP="00E766F5">
            <w:pPr>
              <w:pStyle w:val="Tablecopyrightaligned"/>
              <w:rPr>
                <w:rFonts w:cstheme="minorHAnsi"/>
              </w:rPr>
            </w:pPr>
            <w:r w:rsidRPr="00830D80">
              <w:rPr>
                <w:rFonts w:cstheme="minorHAnsi"/>
              </w:rPr>
              <w:t>30</w:t>
            </w:r>
          </w:p>
        </w:tc>
        <w:tc>
          <w:tcPr>
            <w:tcW w:w="543" w:type="pct"/>
          </w:tcPr>
          <w:p w14:paraId="736AFF74" w14:textId="69CFCBA1" w:rsidR="00E766F5" w:rsidRPr="00830D80" w:rsidRDefault="00E766F5" w:rsidP="00E766F5">
            <w:pPr>
              <w:pStyle w:val="Tablecopyrightaligned"/>
              <w:rPr>
                <w:rFonts w:cstheme="minorHAnsi"/>
              </w:rPr>
            </w:pPr>
            <w:r w:rsidRPr="00830D80">
              <w:rPr>
                <w:rFonts w:cstheme="minorHAnsi"/>
              </w:rPr>
              <w:t>16</w:t>
            </w:r>
            <w:r w:rsidRPr="00830D80">
              <w:rPr>
                <w:rStyle w:val="FootnoteReference"/>
                <w:rFonts w:cstheme="minorHAnsi"/>
              </w:rPr>
              <w:footnoteReference w:id="22"/>
            </w:r>
          </w:p>
        </w:tc>
        <w:tc>
          <w:tcPr>
            <w:tcW w:w="513" w:type="pct"/>
          </w:tcPr>
          <w:p w14:paraId="6AD6F981" w14:textId="76035995" w:rsidR="00E766F5" w:rsidRPr="00830D80" w:rsidRDefault="00E766F5" w:rsidP="00E766F5">
            <w:pPr>
              <w:pStyle w:val="Tablecopyrightaligned"/>
              <w:rPr>
                <w:rFonts w:cstheme="minorHAnsi"/>
              </w:rPr>
            </w:pPr>
            <w:r w:rsidRPr="00830D80">
              <w:rPr>
                <w:rFonts w:cstheme="minorHAnsi"/>
              </w:rPr>
              <w:t>30</w:t>
            </w:r>
          </w:p>
        </w:tc>
      </w:tr>
      <w:tr w:rsidR="00E766F5" w:rsidRPr="00830D80" w14:paraId="58FD9CA0" w14:textId="77777777" w:rsidTr="00D5250C">
        <w:trPr>
          <w:trHeight w:val="841"/>
        </w:trPr>
        <w:tc>
          <w:tcPr>
            <w:tcW w:w="874" w:type="pct"/>
          </w:tcPr>
          <w:p w14:paraId="1EAD126E" w14:textId="7990AAE7" w:rsidR="00E766F5" w:rsidRPr="00830D80" w:rsidRDefault="00E766F5" w:rsidP="00E766F5">
            <w:pPr>
              <w:pStyle w:val="Tablecopy"/>
              <w:rPr>
                <w:rFonts w:cstheme="minorHAnsi"/>
              </w:rPr>
            </w:pPr>
            <w:r w:rsidRPr="00830D80">
              <w:rPr>
                <w:rFonts w:cstheme="minorHAnsi"/>
              </w:rPr>
              <w:t xml:space="preserve">3.3 Community Services </w:t>
            </w:r>
          </w:p>
        </w:tc>
        <w:tc>
          <w:tcPr>
            <w:tcW w:w="670" w:type="pct"/>
          </w:tcPr>
          <w:p w14:paraId="70A8D60E" w14:textId="3DF950D6" w:rsidR="00E766F5" w:rsidRPr="00830D80" w:rsidRDefault="00E766F5" w:rsidP="00E766F5">
            <w:pPr>
              <w:pStyle w:val="Tablecopy"/>
              <w:rPr>
                <w:rFonts w:cstheme="minorHAnsi"/>
              </w:rPr>
            </w:pPr>
            <w:r w:rsidRPr="00830D80">
              <w:rPr>
                <w:rFonts w:cstheme="minorHAnsi"/>
              </w:rPr>
              <w:t>Premier</w:t>
            </w:r>
          </w:p>
        </w:tc>
        <w:tc>
          <w:tcPr>
            <w:tcW w:w="855" w:type="pct"/>
          </w:tcPr>
          <w:p w14:paraId="1828DDF6" w14:textId="209EF165" w:rsidR="00E766F5" w:rsidRPr="00830D80" w:rsidRDefault="00E766F5" w:rsidP="00E766F5">
            <w:pPr>
              <w:pStyle w:val="Tablecopy"/>
              <w:rPr>
                <w:rFonts w:cstheme="minorHAnsi"/>
              </w:rPr>
            </w:pPr>
            <w:r w:rsidRPr="00830D80">
              <w:rPr>
                <w:rFonts w:cstheme="minorHAnsi"/>
              </w:rPr>
              <w:t>Number of new businesses, venues, events affiliated with the Companion Card Program</w:t>
            </w:r>
          </w:p>
        </w:tc>
        <w:tc>
          <w:tcPr>
            <w:tcW w:w="541" w:type="pct"/>
          </w:tcPr>
          <w:p w14:paraId="72D7D80B" w14:textId="0C9F6664" w:rsidR="00E766F5" w:rsidRPr="00830D80" w:rsidRDefault="00E766F5" w:rsidP="00E766F5">
            <w:pPr>
              <w:pStyle w:val="Tablecopy"/>
              <w:rPr>
                <w:rFonts w:cstheme="minorHAnsi"/>
              </w:rPr>
            </w:pPr>
            <w:r w:rsidRPr="00830D80">
              <w:rPr>
                <w:rFonts w:cstheme="minorHAnsi"/>
              </w:rPr>
              <w:t>Numb-er</w:t>
            </w:r>
          </w:p>
        </w:tc>
        <w:tc>
          <w:tcPr>
            <w:tcW w:w="463" w:type="pct"/>
          </w:tcPr>
          <w:p w14:paraId="5D88083E" w14:textId="5A27D4BB" w:rsidR="00E766F5" w:rsidRPr="00830D80" w:rsidRDefault="00E766F5" w:rsidP="00E766F5">
            <w:pPr>
              <w:pStyle w:val="Tablecopyrightaligned"/>
              <w:rPr>
                <w:rFonts w:cstheme="minorHAnsi"/>
              </w:rPr>
            </w:pPr>
            <w:r w:rsidRPr="00830D80">
              <w:rPr>
                <w:rFonts w:cstheme="minorHAnsi"/>
              </w:rPr>
              <w:t>3</w:t>
            </w:r>
          </w:p>
        </w:tc>
        <w:tc>
          <w:tcPr>
            <w:tcW w:w="541" w:type="pct"/>
          </w:tcPr>
          <w:p w14:paraId="46B1223E" w14:textId="4518F1EF" w:rsidR="00E766F5" w:rsidRPr="00830D80" w:rsidRDefault="00E766F5" w:rsidP="00E766F5">
            <w:pPr>
              <w:pStyle w:val="Tablecopyrightaligned"/>
              <w:rPr>
                <w:rFonts w:cstheme="minorHAnsi"/>
              </w:rPr>
            </w:pPr>
            <w:r w:rsidRPr="00830D80">
              <w:rPr>
                <w:rFonts w:cstheme="minorHAnsi"/>
              </w:rPr>
              <w:t>3</w:t>
            </w:r>
          </w:p>
        </w:tc>
        <w:tc>
          <w:tcPr>
            <w:tcW w:w="543" w:type="pct"/>
          </w:tcPr>
          <w:p w14:paraId="147B77B2" w14:textId="69063C28" w:rsidR="00E766F5" w:rsidRPr="00830D80" w:rsidRDefault="00E766F5" w:rsidP="00E766F5">
            <w:pPr>
              <w:pStyle w:val="Tablecopyrightaligned"/>
              <w:rPr>
                <w:rFonts w:cstheme="minorHAnsi"/>
              </w:rPr>
            </w:pPr>
            <w:r w:rsidRPr="00830D80">
              <w:rPr>
                <w:rFonts w:cstheme="minorHAnsi"/>
              </w:rPr>
              <w:t>4</w:t>
            </w:r>
          </w:p>
        </w:tc>
        <w:tc>
          <w:tcPr>
            <w:tcW w:w="513" w:type="pct"/>
          </w:tcPr>
          <w:p w14:paraId="5FABB2F7" w14:textId="2F3EBEAC" w:rsidR="00E766F5" w:rsidRPr="00830D80" w:rsidRDefault="00E766F5" w:rsidP="00E766F5">
            <w:pPr>
              <w:pStyle w:val="Tablecopyrightaligned"/>
              <w:rPr>
                <w:rFonts w:cstheme="minorHAnsi"/>
              </w:rPr>
            </w:pPr>
            <w:r w:rsidRPr="00830D80">
              <w:rPr>
                <w:rFonts w:cstheme="minorHAnsi"/>
              </w:rPr>
              <w:t>3</w:t>
            </w:r>
          </w:p>
        </w:tc>
      </w:tr>
      <w:tr w:rsidR="00F42852" w:rsidRPr="00830D80" w14:paraId="479D750B" w14:textId="77777777" w:rsidTr="00D5250C">
        <w:trPr>
          <w:trHeight w:val="1151"/>
        </w:trPr>
        <w:tc>
          <w:tcPr>
            <w:tcW w:w="874" w:type="pct"/>
            <w:hideMark/>
          </w:tcPr>
          <w:p w14:paraId="27F10FB7" w14:textId="77777777" w:rsidR="00F42852" w:rsidRPr="00830D80" w:rsidRDefault="00F42852" w:rsidP="00F42852">
            <w:pPr>
              <w:pStyle w:val="Tablecopy"/>
              <w:rPr>
                <w:rFonts w:cstheme="minorHAnsi"/>
              </w:rPr>
            </w:pPr>
            <w:r w:rsidRPr="00830D80">
              <w:rPr>
                <w:rFonts w:cstheme="minorHAnsi"/>
              </w:rPr>
              <w:t>3.3 Community Services</w:t>
            </w:r>
          </w:p>
        </w:tc>
        <w:tc>
          <w:tcPr>
            <w:tcW w:w="670" w:type="pct"/>
            <w:hideMark/>
          </w:tcPr>
          <w:p w14:paraId="65F4B01A" w14:textId="57F06049" w:rsidR="00F42852" w:rsidRPr="00830D80" w:rsidRDefault="00F42852" w:rsidP="00F42852">
            <w:pPr>
              <w:pStyle w:val="Tablecopy"/>
              <w:rPr>
                <w:rFonts w:cstheme="minorHAnsi"/>
              </w:rPr>
            </w:pPr>
            <w:r w:rsidRPr="00830D80">
              <w:rPr>
                <w:rFonts w:cstheme="minorHAnsi"/>
              </w:rPr>
              <w:t>Commu-nity and Multicultural Affairs</w:t>
            </w:r>
          </w:p>
        </w:tc>
        <w:tc>
          <w:tcPr>
            <w:tcW w:w="855" w:type="pct"/>
            <w:hideMark/>
          </w:tcPr>
          <w:p w14:paraId="7714C05D" w14:textId="77777777" w:rsidR="00F42852" w:rsidRPr="00830D80" w:rsidRDefault="00F42852" w:rsidP="00F42852">
            <w:pPr>
              <w:pStyle w:val="Tablecopy"/>
              <w:rPr>
                <w:rFonts w:cstheme="minorHAnsi"/>
              </w:rPr>
            </w:pPr>
            <w:r w:rsidRPr="00830D80">
              <w:rPr>
                <w:rFonts w:cstheme="minorHAnsi"/>
              </w:rPr>
              <w:t xml:space="preserve">Number of targeted funding agreement meetings with contracted service </w:t>
            </w:r>
            <w:r w:rsidRPr="00830D80">
              <w:rPr>
                <w:rFonts w:cstheme="minorHAnsi"/>
              </w:rPr>
              <w:lastRenderedPageBreak/>
              <w:t>providers annually</w:t>
            </w:r>
          </w:p>
        </w:tc>
        <w:tc>
          <w:tcPr>
            <w:tcW w:w="541" w:type="pct"/>
            <w:hideMark/>
          </w:tcPr>
          <w:p w14:paraId="7224B7B4" w14:textId="77777777" w:rsidR="00F42852" w:rsidRPr="00830D80" w:rsidRDefault="00F42852" w:rsidP="00F42852">
            <w:pPr>
              <w:pStyle w:val="Tablecopy"/>
              <w:rPr>
                <w:rFonts w:cstheme="minorHAnsi"/>
              </w:rPr>
            </w:pPr>
            <w:r w:rsidRPr="00830D80">
              <w:rPr>
                <w:rFonts w:cstheme="minorHAnsi"/>
              </w:rPr>
              <w:lastRenderedPageBreak/>
              <w:t>%</w:t>
            </w:r>
          </w:p>
        </w:tc>
        <w:tc>
          <w:tcPr>
            <w:tcW w:w="463" w:type="pct"/>
          </w:tcPr>
          <w:p w14:paraId="3C17B893" w14:textId="7CC10F60" w:rsidR="00F42852" w:rsidRPr="00830D80" w:rsidRDefault="00F42852" w:rsidP="00F42852">
            <w:pPr>
              <w:pStyle w:val="Tablecopyrightaligned"/>
              <w:rPr>
                <w:rFonts w:cstheme="minorHAnsi"/>
              </w:rPr>
            </w:pPr>
            <w:r w:rsidRPr="00830D80">
              <w:rPr>
                <w:rFonts w:cstheme="minorHAnsi"/>
              </w:rPr>
              <w:t>100</w:t>
            </w:r>
          </w:p>
        </w:tc>
        <w:tc>
          <w:tcPr>
            <w:tcW w:w="541" w:type="pct"/>
          </w:tcPr>
          <w:p w14:paraId="27ADDE13" w14:textId="58046807" w:rsidR="00F42852" w:rsidRPr="00830D80" w:rsidRDefault="00F42852" w:rsidP="00F42852">
            <w:pPr>
              <w:pStyle w:val="Tablecopyrightaligned"/>
              <w:rPr>
                <w:rFonts w:cstheme="minorHAnsi"/>
              </w:rPr>
            </w:pPr>
            <w:r w:rsidRPr="00830D80">
              <w:rPr>
                <w:rFonts w:cstheme="minorHAnsi"/>
              </w:rPr>
              <w:t>100</w:t>
            </w:r>
          </w:p>
        </w:tc>
        <w:tc>
          <w:tcPr>
            <w:tcW w:w="543" w:type="pct"/>
          </w:tcPr>
          <w:p w14:paraId="2CD2062E" w14:textId="6FF1BB88" w:rsidR="00F42852" w:rsidRPr="00830D80" w:rsidRDefault="00F42852" w:rsidP="00F42852">
            <w:pPr>
              <w:pStyle w:val="Tablecopyrightaligned"/>
              <w:rPr>
                <w:rFonts w:cstheme="minorHAnsi"/>
              </w:rPr>
            </w:pPr>
            <w:r w:rsidRPr="00830D80">
              <w:rPr>
                <w:rFonts w:cstheme="minorHAnsi"/>
              </w:rPr>
              <w:t>100</w:t>
            </w:r>
          </w:p>
        </w:tc>
        <w:tc>
          <w:tcPr>
            <w:tcW w:w="513" w:type="pct"/>
          </w:tcPr>
          <w:p w14:paraId="68CC788D" w14:textId="5B3C2130" w:rsidR="00F42852" w:rsidRPr="00830D80" w:rsidRDefault="00F42852" w:rsidP="00F42852">
            <w:pPr>
              <w:pStyle w:val="Tablecopyrightaligned"/>
              <w:rPr>
                <w:rFonts w:cstheme="minorHAnsi"/>
              </w:rPr>
            </w:pPr>
            <w:r w:rsidRPr="00830D80">
              <w:rPr>
                <w:rFonts w:cstheme="minorHAnsi"/>
              </w:rPr>
              <w:t>100</w:t>
            </w:r>
          </w:p>
        </w:tc>
      </w:tr>
      <w:tr w:rsidR="00F42852" w:rsidRPr="00830D80" w14:paraId="2585391F" w14:textId="77777777" w:rsidTr="00D5250C">
        <w:trPr>
          <w:trHeight w:val="1151"/>
        </w:trPr>
        <w:tc>
          <w:tcPr>
            <w:tcW w:w="874" w:type="pct"/>
            <w:hideMark/>
          </w:tcPr>
          <w:p w14:paraId="7EA00674" w14:textId="77777777" w:rsidR="00F42852" w:rsidRPr="00830D80" w:rsidRDefault="00F42852" w:rsidP="00F42852">
            <w:pPr>
              <w:pStyle w:val="Tablecopy"/>
              <w:rPr>
                <w:rFonts w:cstheme="minorHAnsi"/>
              </w:rPr>
            </w:pPr>
            <w:r w:rsidRPr="00830D80">
              <w:rPr>
                <w:rFonts w:cstheme="minorHAnsi"/>
              </w:rPr>
              <w:t>3.3 Community Services</w:t>
            </w:r>
          </w:p>
        </w:tc>
        <w:tc>
          <w:tcPr>
            <w:tcW w:w="670" w:type="pct"/>
            <w:hideMark/>
          </w:tcPr>
          <w:p w14:paraId="5C2479B7" w14:textId="3231AA66" w:rsidR="00F42852" w:rsidRPr="00830D80" w:rsidRDefault="00F42852" w:rsidP="00F42852">
            <w:pPr>
              <w:pStyle w:val="Tablecopy"/>
              <w:rPr>
                <w:rFonts w:cstheme="minorHAnsi"/>
              </w:rPr>
            </w:pPr>
            <w:r w:rsidRPr="00830D80">
              <w:rPr>
                <w:rFonts w:cstheme="minorHAnsi"/>
              </w:rPr>
              <w:t>Commu-nity and Multicultural Affairs</w:t>
            </w:r>
          </w:p>
        </w:tc>
        <w:tc>
          <w:tcPr>
            <w:tcW w:w="855" w:type="pct"/>
            <w:hideMark/>
          </w:tcPr>
          <w:p w14:paraId="7E5E38C5" w14:textId="77777777" w:rsidR="00F42852" w:rsidRPr="00830D80" w:rsidRDefault="00F42852" w:rsidP="00F42852">
            <w:pPr>
              <w:pStyle w:val="Tablecopy"/>
              <w:rPr>
                <w:rFonts w:cstheme="minorHAnsi"/>
              </w:rPr>
            </w:pPr>
            <w:r w:rsidRPr="00830D80">
              <w:rPr>
                <w:rFonts w:cstheme="minorHAnsi"/>
              </w:rPr>
              <w:t>Percentage of applicants satisfied with public grants program administration</w:t>
            </w:r>
          </w:p>
        </w:tc>
        <w:tc>
          <w:tcPr>
            <w:tcW w:w="541" w:type="pct"/>
            <w:hideMark/>
          </w:tcPr>
          <w:p w14:paraId="7FB4CEDB" w14:textId="77777777" w:rsidR="00F42852" w:rsidRPr="00830D80" w:rsidRDefault="00F42852" w:rsidP="00F42852">
            <w:pPr>
              <w:pStyle w:val="Tablecopy"/>
              <w:rPr>
                <w:rFonts w:cstheme="minorHAnsi"/>
              </w:rPr>
            </w:pPr>
            <w:r w:rsidRPr="00830D80">
              <w:rPr>
                <w:rFonts w:cstheme="minorHAnsi"/>
              </w:rPr>
              <w:t>%</w:t>
            </w:r>
          </w:p>
        </w:tc>
        <w:tc>
          <w:tcPr>
            <w:tcW w:w="463" w:type="pct"/>
          </w:tcPr>
          <w:p w14:paraId="1AB112F4" w14:textId="1577D2EF" w:rsidR="00F42852" w:rsidRPr="00830D80" w:rsidRDefault="00F42852" w:rsidP="00F42852">
            <w:pPr>
              <w:pStyle w:val="Tablecopyrightaligned"/>
              <w:rPr>
                <w:rFonts w:cstheme="minorHAnsi"/>
              </w:rPr>
            </w:pPr>
            <w:r w:rsidRPr="00830D80">
              <w:rPr>
                <w:rFonts w:cstheme="minorHAnsi"/>
              </w:rPr>
              <w:t>95</w:t>
            </w:r>
          </w:p>
        </w:tc>
        <w:tc>
          <w:tcPr>
            <w:tcW w:w="541" w:type="pct"/>
          </w:tcPr>
          <w:p w14:paraId="38CFCD62" w14:textId="7510A5AF" w:rsidR="00F42852" w:rsidRPr="00830D80" w:rsidRDefault="00F42852" w:rsidP="00F42852">
            <w:pPr>
              <w:pStyle w:val="Tablecopyrightaligned"/>
              <w:rPr>
                <w:rFonts w:cstheme="minorHAnsi"/>
              </w:rPr>
            </w:pPr>
            <w:r w:rsidRPr="00830D80">
              <w:rPr>
                <w:rFonts w:cstheme="minorHAnsi"/>
              </w:rPr>
              <w:t>95</w:t>
            </w:r>
          </w:p>
        </w:tc>
        <w:tc>
          <w:tcPr>
            <w:tcW w:w="543" w:type="pct"/>
          </w:tcPr>
          <w:p w14:paraId="171EE2AF" w14:textId="27B440A7" w:rsidR="00F42852" w:rsidRPr="00830D80" w:rsidRDefault="00F42852" w:rsidP="00F42852">
            <w:pPr>
              <w:pStyle w:val="Tablecopyrightaligned"/>
              <w:rPr>
                <w:rFonts w:cstheme="minorHAnsi"/>
              </w:rPr>
            </w:pPr>
            <w:r w:rsidRPr="00830D80">
              <w:rPr>
                <w:rFonts w:cstheme="minorHAnsi"/>
              </w:rPr>
              <w:t>95</w:t>
            </w:r>
          </w:p>
        </w:tc>
        <w:tc>
          <w:tcPr>
            <w:tcW w:w="513" w:type="pct"/>
          </w:tcPr>
          <w:p w14:paraId="02969EFF" w14:textId="1043E117" w:rsidR="00F42852" w:rsidRPr="00830D80" w:rsidRDefault="00F42852" w:rsidP="00F42852">
            <w:pPr>
              <w:pStyle w:val="Tablecopyrightaligned"/>
              <w:rPr>
                <w:rFonts w:cstheme="minorHAnsi"/>
              </w:rPr>
            </w:pPr>
            <w:r w:rsidRPr="00830D80">
              <w:rPr>
                <w:rFonts w:cstheme="minorHAnsi"/>
              </w:rPr>
              <w:t>95</w:t>
            </w:r>
          </w:p>
        </w:tc>
      </w:tr>
    </w:tbl>
    <w:p w14:paraId="43C326B9" w14:textId="77777777" w:rsidR="00EE1311" w:rsidRPr="00830D80" w:rsidRDefault="00EE1311">
      <w:pPr>
        <w:rPr>
          <w:rFonts w:asciiTheme="minorHAnsi" w:eastAsiaTheme="majorEastAsia" w:hAnsiTheme="minorHAnsi" w:cstheme="minorHAnsi"/>
          <w:b/>
          <w:color w:val="701622" w:themeColor="accent2"/>
          <w:sz w:val="60"/>
          <w:szCs w:val="64"/>
        </w:rPr>
      </w:pPr>
      <w:bookmarkStart w:id="69" w:name="_Toc205289729"/>
      <w:r w:rsidRPr="00830D80">
        <w:rPr>
          <w:rFonts w:asciiTheme="minorHAnsi" w:hAnsiTheme="minorHAnsi" w:cstheme="minorHAnsi"/>
        </w:rPr>
        <w:br w:type="page"/>
      </w:r>
    </w:p>
    <w:p w14:paraId="0F41A42F" w14:textId="704936AB" w:rsidR="00247518" w:rsidRPr="00830D80" w:rsidRDefault="00247518" w:rsidP="00B61D30">
      <w:pPr>
        <w:pStyle w:val="Heading1"/>
        <w:rPr>
          <w:rFonts w:asciiTheme="minorHAnsi" w:hAnsiTheme="minorHAnsi" w:cstheme="minorHAnsi"/>
        </w:rPr>
      </w:pPr>
      <w:bookmarkStart w:id="70" w:name="_Toc242358728"/>
      <w:r w:rsidRPr="00830D80">
        <w:rPr>
          <w:rFonts w:asciiTheme="minorHAnsi" w:hAnsiTheme="minorHAnsi" w:cstheme="minorHAnsi"/>
        </w:rPr>
        <w:lastRenderedPageBreak/>
        <w:t>Premier’s Economic and Social Recovery Advisory Council (PESRAC)</w:t>
      </w:r>
      <w:bookmarkEnd w:id="69"/>
      <w:bookmarkEnd w:id="70"/>
    </w:p>
    <w:p w14:paraId="59887428" w14:textId="77777777" w:rsidR="00510B58" w:rsidRPr="00830D80" w:rsidRDefault="00510B58" w:rsidP="00322911">
      <w:pPr>
        <w:pStyle w:val="BodyText"/>
        <w:rPr>
          <w:rFonts w:asciiTheme="minorHAnsi" w:hAnsiTheme="minorHAnsi" w:cstheme="minorHAnsi"/>
        </w:rPr>
      </w:pPr>
      <w:bookmarkStart w:id="71" w:name="_Toc205289731"/>
      <w:r w:rsidRPr="00830D80">
        <w:rPr>
          <w:rFonts w:asciiTheme="minorHAnsi" w:hAnsiTheme="minorHAnsi" w:cstheme="minorHAnsi"/>
        </w:rPr>
        <w:t>In March 2021, PESRAC delivered its final report to government, including 52 recommendations for longer-term initiatives to support Tasmania’s recovery from the COVID-19 pandemic. This followed an Interim Report by PESRAC which proposed 64 recommendations to address the immediate to short-term impacts of COVID-19, all of which have been implemented.</w:t>
      </w:r>
    </w:p>
    <w:p w14:paraId="62DCF639" w14:textId="77777777" w:rsidR="00510B58" w:rsidRPr="00830D80" w:rsidRDefault="00510B58" w:rsidP="00322911">
      <w:pPr>
        <w:pStyle w:val="BodyText"/>
        <w:rPr>
          <w:rFonts w:asciiTheme="minorHAnsi" w:hAnsiTheme="minorHAnsi" w:cstheme="minorHAnsi"/>
        </w:rPr>
      </w:pPr>
      <w:r w:rsidRPr="00830D80">
        <w:rPr>
          <w:rFonts w:asciiTheme="minorHAnsi" w:hAnsiTheme="minorHAnsi" w:cstheme="minorHAnsi"/>
        </w:rPr>
        <w:t>PESRAC’s Final Report targeted longer-term recovery measures, defined by PESRAC as being delivered over the period 2022-2025.</w:t>
      </w:r>
    </w:p>
    <w:p w14:paraId="51DEE4CA" w14:textId="2E9BFDDD" w:rsidR="00510B58" w:rsidRPr="00830D80" w:rsidRDefault="00510B58" w:rsidP="00322911">
      <w:pPr>
        <w:pStyle w:val="BodyText"/>
        <w:rPr>
          <w:rFonts w:asciiTheme="minorHAnsi" w:hAnsiTheme="minorHAnsi" w:cstheme="minorHAnsi"/>
        </w:rPr>
      </w:pPr>
      <w:r w:rsidRPr="00830D80">
        <w:rPr>
          <w:rFonts w:asciiTheme="minorHAnsi" w:hAnsiTheme="minorHAnsi" w:cstheme="minorHAnsi"/>
        </w:rPr>
        <w:t xml:space="preserve">During 2025-26, </w:t>
      </w:r>
      <w:r w:rsidR="00544ED1" w:rsidRPr="00830D80">
        <w:rPr>
          <w:rFonts w:asciiTheme="minorHAnsi" w:hAnsiTheme="minorHAnsi" w:cstheme="minorHAnsi"/>
        </w:rPr>
        <w:t>Government</w:t>
      </w:r>
      <w:r w:rsidRPr="00830D80">
        <w:rPr>
          <w:rFonts w:asciiTheme="minorHAnsi" w:hAnsiTheme="minorHAnsi" w:cstheme="minorHAnsi"/>
        </w:rPr>
        <w:t xml:space="preserve"> approved the transition of the remaining active recommendations to the relevant agencies’ ongoing business-as-usual work programs. This includes DPAC’s eight remaining active recommendations.</w:t>
      </w:r>
    </w:p>
    <w:p w14:paraId="6EFBEB6D" w14:textId="404ADF89" w:rsidR="00510B58" w:rsidRPr="00830D80" w:rsidRDefault="00510B58" w:rsidP="00322911">
      <w:pPr>
        <w:pStyle w:val="BodyText"/>
        <w:rPr>
          <w:rFonts w:asciiTheme="minorHAnsi" w:hAnsiTheme="minorHAnsi" w:cstheme="minorHAnsi"/>
        </w:rPr>
      </w:pPr>
      <w:r w:rsidRPr="00830D80">
        <w:rPr>
          <w:rFonts w:asciiTheme="minorHAnsi" w:hAnsiTheme="minorHAnsi" w:cstheme="minorHAnsi"/>
        </w:rPr>
        <w:t xml:space="preserve">This formally concludes the Tasmanian Government’s central implementation and reporting phase for the PESRAC Final Report, including DPAC’s role in coordinating whole-of-government reporting to </w:t>
      </w:r>
      <w:r w:rsidR="00544ED1" w:rsidRPr="00830D80">
        <w:rPr>
          <w:rFonts w:asciiTheme="minorHAnsi" w:hAnsiTheme="minorHAnsi" w:cstheme="minorHAnsi"/>
        </w:rPr>
        <w:t>Government</w:t>
      </w:r>
      <w:r w:rsidRPr="00830D80">
        <w:rPr>
          <w:rFonts w:asciiTheme="minorHAnsi" w:hAnsiTheme="minorHAnsi" w:cstheme="minorHAnsi"/>
        </w:rPr>
        <w:t>. Work associated with the remaining active recommendations will continue through the responsible agencies’ established programs and operations.</w:t>
      </w:r>
    </w:p>
    <w:p w14:paraId="5183B0D4" w14:textId="77777777" w:rsidR="00510B58" w:rsidRPr="00830D80" w:rsidRDefault="00510B58" w:rsidP="00322911">
      <w:pPr>
        <w:pStyle w:val="BodyText"/>
        <w:rPr>
          <w:rFonts w:asciiTheme="minorHAnsi" w:hAnsiTheme="minorHAnsi" w:cstheme="minorHAnsi"/>
        </w:rPr>
      </w:pPr>
      <w:r w:rsidRPr="00830D80">
        <w:rPr>
          <w:rFonts w:asciiTheme="minorHAnsi" w:hAnsiTheme="minorHAnsi" w:cstheme="minorHAnsi"/>
        </w:rPr>
        <w:t>Future management of, and reporting on, the remaining active recommendations will be incorporated into the relevant agencies’ business-as-usual work programs and annual reporting processes.</w:t>
      </w:r>
    </w:p>
    <w:p w14:paraId="298E67EE" w14:textId="7C584D82" w:rsidR="001D5722" w:rsidRPr="00830D80" w:rsidRDefault="001D5722" w:rsidP="001318FE">
      <w:pPr>
        <w:pStyle w:val="Heading2"/>
        <w:rPr>
          <w:rFonts w:asciiTheme="minorHAnsi" w:hAnsiTheme="minorHAnsi" w:cstheme="minorHAnsi"/>
        </w:rPr>
      </w:pPr>
      <w:r w:rsidRPr="00830D80">
        <w:rPr>
          <w:rFonts w:asciiTheme="minorHAnsi" w:hAnsiTheme="minorHAnsi" w:cstheme="minorHAnsi"/>
        </w:rPr>
        <w:t xml:space="preserve">Completed </w:t>
      </w:r>
      <w:r w:rsidR="00A94159" w:rsidRPr="00830D80">
        <w:rPr>
          <w:rFonts w:asciiTheme="minorHAnsi" w:hAnsiTheme="minorHAnsi" w:cstheme="minorHAnsi"/>
        </w:rPr>
        <w:t>r</w:t>
      </w:r>
      <w:r w:rsidRPr="00830D80">
        <w:rPr>
          <w:rFonts w:asciiTheme="minorHAnsi" w:hAnsiTheme="minorHAnsi" w:cstheme="minorHAnsi"/>
        </w:rPr>
        <w:t>ecommendations</w:t>
      </w:r>
      <w:bookmarkEnd w:id="71"/>
    </w:p>
    <w:p w14:paraId="329C962D" w14:textId="3C3A0FD1" w:rsidR="00BC5467" w:rsidRPr="00830D80" w:rsidRDefault="001D5722" w:rsidP="00BC5467">
      <w:pPr>
        <w:pStyle w:val="BodyText"/>
        <w:rPr>
          <w:rFonts w:asciiTheme="minorHAnsi" w:hAnsiTheme="minorHAnsi" w:cstheme="minorHAnsi"/>
        </w:rPr>
      </w:pPr>
      <w:r w:rsidRPr="00830D80">
        <w:rPr>
          <w:rFonts w:asciiTheme="minorHAnsi" w:hAnsiTheme="minorHAnsi" w:cstheme="minorHAnsi"/>
        </w:rPr>
        <w:t>The following recommendations were successfully completed by DPAC during the 202</w:t>
      </w:r>
      <w:r w:rsidR="00BC5467" w:rsidRPr="00830D80">
        <w:rPr>
          <w:rFonts w:asciiTheme="minorHAnsi" w:hAnsiTheme="minorHAnsi" w:cstheme="minorHAnsi"/>
        </w:rPr>
        <w:t>5</w:t>
      </w:r>
      <w:r w:rsidRPr="00830D80">
        <w:rPr>
          <w:rFonts w:asciiTheme="minorHAnsi" w:hAnsiTheme="minorHAnsi" w:cstheme="minorHAnsi"/>
        </w:rPr>
        <w:t>-2</w:t>
      </w:r>
      <w:r w:rsidR="00BC5467" w:rsidRPr="00830D80">
        <w:rPr>
          <w:rFonts w:asciiTheme="minorHAnsi" w:hAnsiTheme="minorHAnsi" w:cstheme="minorHAnsi"/>
        </w:rPr>
        <w:t>6</w:t>
      </w:r>
      <w:r w:rsidRPr="00830D80">
        <w:rPr>
          <w:rFonts w:asciiTheme="minorHAnsi" w:hAnsiTheme="minorHAnsi" w:cstheme="minorHAnsi"/>
        </w:rPr>
        <w:t xml:space="preserve"> period</w:t>
      </w:r>
      <w:r w:rsidR="00BF7620" w:rsidRPr="00830D80">
        <w:rPr>
          <w:rFonts w:asciiTheme="minorHAnsi" w:hAnsiTheme="minorHAnsi" w:cstheme="minorHAnsi"/>
        </w:rPr>
        <w:t>:</w:t>
      </w:r>
    </w:p>
    <w:p w14:paraId="1DD51A30" w14:textId="71EDB01D" w:rsidR="0032663E" w:rsidRPr="00830D80" w:rsidRDefault="0032663E" w:rsidP="00BC5467">
      <w:pPr>
        <w:pStyle w:val="BodyText"/>
        <w:rPr>
          <w:rFonts w:asciiTheme="minorHAnsi" w:hAnsiTheme="minorHAnsi" w:cstheme="minorHAnsi"/>
          <w:b/>
          <w:bCs/>
        </w:rPr>
      </w:pPr>
      <w:r w:rsidRPr="00830D80">
        <w:rPr>
          <w:rFonts w:asciiTheme="minorHAnsi" w:hAnsiTheme="minorHAnsi" w:cstheme="minorHAnsi"/>
          <w:b/>
          <w:bCs/>
        </w:rPr>
        <w:t>F-52</w:t>
      </w:r>
    </w:p>
    <w:p w14:paraId="5F5DD48E" w14:textId="6912FBE7" w:rsidR="00915830" w:rsidRPr="00830D80" w:rsidRDefault="00915830" w:rsidP="00BC5467">
      <w:pPr>
        <w:pStyle w:val="BodyText"/>
        <w:rPr>
          <w:rFonts w:asciiTheme="minorHAnsi" w:hAnsiTheme="minorHAnsi" w:cstheme="minorHAnsi"/>
        </w:rPr>
      </w:pPr>
      <w:r w:rsidRPr="00830D80">
        <w:rPr>
          <w:rFonts w:asciiTheme="minorHAnsi" w:hAnsiTheme="minorHAnsi" w:cstheme="minorHAnsi"/>
          <w:b/>
          <w:bCs/>
        </w:rPr>
        <w:t>Status:</w:t>
      </w:r>
      <w:r w:rsidRPr="00830D80">
        <w:rPr>
          <w:rFonts w:asciiTheme="minorHAnsi" w:hAnsiTheme="minorHAnsi" w:cstheme="minorHAnsi"/>
        </w:rPr>
        <w:t xml:space="preserve"> Completed</w:t>
      </w:r>
    </w:p>
    <w:p w14:paraId="50479A18" w14:textId="4C82BAA7" w:rsidR="00915830" w:rsidRPr="00830D80" w:rsidRDefault="00915830" w:rsidP="00BC5467">
      <w:pPr>
        <w:pStyle w:val="BodyText"/>
        <w:rPr>
          <w:rFonts w:asciiTheme="minorHAnsi" w:hAnsiTheme="minorHAnsi" w:cstheme="minorHAnsi"/>
          <w:b/>
          <w:bCs/>
        </w:rPr>
      </w:pPr>
      <w:r w:rsidRPr="00830D80">
        <w:rPr>
          <w:rFonts w:asciiTheme="minorHAnsi" w:hAnsiTheme="minorHAnsi" w:cstheme="minorHAnsi"/>
          <w:b/>
          <w:bCs/>
        </w:rPr>
        <w:t>Surge capacity arrangements need to be identified and tested as a part of disaster planning.</w:t>
      </w:r>
    </w:p>
    <w:p w14:paraId="69AF833B" w14:textId="2F67FB61" w:rsidR="00EE45C8" w:rsidRPr="00830D80" w:rsidRDefault="00310014" w:rsidP="00BC5467">
      <w:pPr>
        <w:pStyle w:val="BodyText"/>
        <w:rPr>
          <w:rFonts w:asciiTheme="minorHAnsi" w:hAnsiTheme="minorHAnsi" w:cstheme="minorHAnsi"/>
        </w:rPr>
      </w:pPr>
      <w:r w:rsidRPr="00830D80">
        <w:rPr>
          <w:rFonts w:asciiTheme="minorHAnsi" w:hAnsiTheme="minorHAnsi" w:cstheme="minorHAnsi"/>
        </w:rPr>
        <w:t>DPAC has developed and implemented the Surge Capacity Preparedness Project to enhance the whole-of-government response to emergencies. Based on feedback from agencies, the project produced the Surge Capacity Arrangements Report, which outlines the support mechanisms available during severe or extended emergencies.</w:t>
      </w:r>
    </w:p>
    <w:p w14:paraId="3AF4C8E0" w14:textId="4C0EAA7E" w:rsidR="00310014" w:rsidRPr="00830D80" w:rsidRDefault="00310014" w:rsidP="00BC5467">
      <w:pPr>
        <w:pStyle w:val="BodyText"/>
        <w:rPr>
          <w:rFonts w:asciiTheme="minorHAnsi" w:hAnsiTheme="minorHAnsi" w:cstheme="minorHAnsi"/>
        </w:rPr>
      </w:pPr>
      <w:r w:rsidRPr="00830D80">
        <w:rPr>
          <w:rFonts w:asciiTheme="minorHAnsi" w:hAnsiTheme="minorHAnsi" w:cstheme="minorHAnsi"/>
        </w:rPr>
        <w:t xml:space="preserve">A key feature of the project is the introduction of a reserve surge support function, which allows staff from non-critical roles to be temporarily redeployed to assist in </w:t>
      </w:r>
      <w:r w:rsidRPr="00830D80">
        <w:rPr>
          <w:rFonts w:asciiTheme="minorHAnsi" w:hAnsiTheme="minorHAnsi" w:cstheme="minorHAnsi"/>
        </w:rPr>
        <w:lastRenderedPageBreak/>
        <w:t>emergency efforts. To ensure ongoing preparedness, Surge Capacity Planning Guidelines have been rolled out across government departments. This initiative complements related work led by the Department of Treasury and Finance and other government processes.</w:t>
      </w:r>
    </w:p>
    <w:p w14:paraId="7C5B9A8D" w14:textId="1C688294" w:rsidR="001D5722" w:rsidRPr="00830D80" w:rsidRDefault="001D5722" w:rsidP="00322911">
      <w:pPr>
        <w:pStyle w:val="Heading2"/>
        <w:rPr>
          <w:rFonts w:asciiTheme="minorHAnsi" w:hAnsiTheme="minorHAnsi" w:cstheme="minorHAnsi"/>
        </w:rPr>
      </w:pPr>
      <w:bookmarkStart w:id="72" w:name="_Toc205289732"/>
      <w:r w:rsidRPr="00830D80">
        <w:rPr>
          <w:rFonts w:asciiTheme="minorHAnsi" w:hAnsiTheme="minorHAnsi" w:cstheme="minorHAnsi"/>
        </w:rPr>
        <w:t xml:space="preserve">Active </w:t>
      </w:r>
      <w:r w:rsidR="00596FDC" w:rsidRPr="00830D80">
        <w:rPr>
          <w:rFonts w:asciiTheme="minorHAnsi" w:hAnsiTheme="minorHAnsi" w:cstheme="minorHAnsi"/>
        </w:rPr>
        <w:t>r</w:t>
      </w:r>
      <w:r w:rsidRPr="00830D80">
        <w:rPr>
          <w:rFonts w:asciiTheme="minorHAnsi" w:hAnsiTheme="minorHAnsi" w:cstheme="minorHAnsi"/>
        </w:rPr>
        <w:t>ecommendations</w:t>
      </w:r>
      <w:bookmarkEnd w:id="72"/>
    </w:p>
    <w:p w14:paraId="02BE045D" w14:textId="77777777" w:rsidR="00C4007C" w:rsidRPr="00830D80" w:rsidRDefault="00C4007C" w:rsidP="00322911">
      <w:pPr>
        <w:pStyle w:val="BodyText"/>
        <w:rPr>
          <w:rFonts w:asciiTheme="minorHAnsi" w:hAnsiTheme="minorHAnsi" w:cstheme="minorHAnsi"/>
          <w:kern w:val="0"/>
        </w:rPr>
      </w:pPr>
      <w:bookmarkStart w:id="73" w:name="_Toc205289733"/>
      <w:r w:rsidRPr="00830D80">
        <w:rPr>
          <w:rFonts w:asciiTheme="minorHAnsi" w:hAnsiTheme="minorHAnsi" w:cstheme="minorHAnsi"/>
          <w:kern w:val="0"/>
        </w:rPr>
        <w:t>As at 30 June 2026, eight PESRAC Final Report recommendations for which DPAC has responsibility remained active. These recommendations have progressed beyond the dedicated PESRAC implementation phase and are transitioning to established business-as-usual work programs.</w:t>
      </w:r>
    </w:p>
    <w:p w14:paraId="4EBA0846" w14:textId="063CAEA9" w:rsidR="00C4007C" w:rsidRPr="00830D80" w:rsidRDefault="00C4007C" w:rsidP="00322911">
      <w:pPr>
        <w:pStyle w:val="BodyText"/>
        <w:rPr>
          <w:rFonts w:asciiTheme="minorHAnsi" w:hAnsiTheme="minorHAnsi" w:cstheme="minorHAnsi"/>
          <w:kern w:val="0"/>
        </w:rPr>
      </w:pPr>
      <w:r w:rsidRPr="00830D80">
        <w:rPr>
          <w:rFonts w:asciiTheme="minorHAnsi" w:hAnsiTheme="minorHAnsi" w:cstheme="minorHAnsi"/>
          <w:kern w:val="0"/>
        </w:rPr>
        <w:t>A summary of the recommendations, their status and progress during 2025</w:t>
      </w:r>
      <w:r w:rsidR="009609C0">
        <w:rPr>
          <w:rFonts w:asciiTheme="minorHAnsi" w:hAnsiTheme="minorHAnsi" w:cstheme="minorHAnsi"/>
          <w:kern w:val="0"/>
        </w:rPr>
        <w:t>-</w:t>
      </w:r>
      <w:r w:rsidRPr="00830D80">
        <w:rPr>
          <w:rFonts w:asciiTheme="minorHAnsi" w:hAnsiTheme="minorHAnsi" w:cstheme="minorHAnsi"/>
          <w:kern w:val="0"/>
        </w:rPr>
        <w:t>26 is provided below.</w:t>
      </w:r>
    </w:p>
    <w:p w14:paraId="09635BAB" w14:textId="3FFF214B" w:rsidR="00D2015E" w:rsidRPr="00830D80" w:rsidRDefault="00D2015E" w:rsidP="00322911">
      <w:pPr>
        <w:pStyle w:val="BodyText"/>
        <w:rPr>
          <w:rFonts w:asciiTheme="minorHAnsi" w:hAnsiTheme="minorHAnsi" w:cstheme="minorHAnsi"/>
          <w:b/>
          <w:bCs/>
          <w:kern w:val="0"/>
        </w:rPr>
      </w:pPr>
      <w:r w:rsidRPr="00830D80">
        <w:rPr>
          <w:rFonts w:asciiTheme="minorHAnsi" w:hAnsiTheme="minorHAnsi" w:cstheme="minorHAnsi"/>
          <w:b/>
          <w:bCs/>
          <w:kern w:val="0"/>
        </w:rPr>
        <w:t>F-1</w:t>
      </w:r>
    </w:p>
    <w:p w14:paraId="53C7ADC0" w14:textId="37FE62DB" w:rsidR="00D2015E" w:rsidRPr="00830D80" w:rsidRDefault="00D2015E" w:rsidP="00322911">
      <w:pPr>
        <w:pStyle w:val="BodyText"/>
        <w:rPr>
          <w:rFonts w:asciiTheme="minorHAnsi" w:hAnsiTheme="minorHAnsi" w:cstheme="minorHAnsi"/>
          <w:kern w:val="0"/>
        </w:rPr>
      </w:pPr>
      <w:r w:rsidRPr="00830D80">
        <w:rPr>
          <w:rFonts w:asciiTheme="minorHAnsi" w:hAnsiTheme="minorHAnsi" w:cstheme="minorHAnsi"/>
          <w:b/>
          <w:bCs/>
          <w:kern w:val="0"/>
        </w:rPr>
        <w:t xml:space="preserve">Status: </w:t>
      </w:r>
      <w:r w:rsidRPr="00830D80">
        <w:rPr>
          <w:rFonts w:asciiTheme="minorHAnsi" w:hAnsiTheme="minorHAnsi" w:cstheme="minorHAnsi"/>
          <w:kern w:val="0"/>
        </w:rPr>
        <w:t>transitioning to agencies’ business-as-usual operations and programs</w:t>
      </w:r>
    </w:p>
    <w:p w14:paraId="3A348910" w14:textId="2D9DD271" w:rsidR="00D2015E" w:rsidRPr="00830D80" w:rsidRDefault="00D2015E" w:rsidP="00322911">
      <w:pPr>
        <w:pStyle w:val="BodyText"/>
        <w:rPr>
          <w:rFonts w:asciiTheme="minorHAnsi" w:hAnsiTheme="minorHAnsi" w:cstheme="minorHAnsi"/>
          <w:kern w:val="0"/>
        </w:rPr>
      </w:pPr>
      <w:r w:rsidRPr="00830D80">
        <w:rPr>
          <w:rFonts w:asciiTheme="minorHAnsi" w:hAnsiTheme="minorHAnsi" w:cstheme="minorHAnsi"/>
          <w:b/>
          <w:bCs/>
        </w:rPr>
        <w:t>Protecting sustainability, community values and Tasmanians’ wellbeing must continue to be at the forefront of regulatory activity.</w:t>
      </w:r>
    </w:p>
    <w:p w14:paraId="6A77017A" w14:textId="24CB3EE7" w:rsidR="00D2015E" w:rsidRPr="00830D80" w:rsidRDefault="00D2015E" w:rsidP="00322911">
      <w:pPr>
        <w:pStyle w:val="BodyText"/>
        <w:rPr>
          <w:rFonts w:asciiTheme="minorHAnsi" w:hAnsiTheme="minorHAnsi" w:cstheme="minorHAnsi"/>
          <w:kern w:val="0"/>
        </w:rPr>
      </w:pPr>
      <w:r w:rsidRPr="00830D80">
        <w:rPr>
          <w:rFonts w:asciiTheme="minorHAnsi" w:hAnsiTheme="minorHAnsi" w:cstheme="minorHAnsi"/>
          <w:kern w:val="0"/>
        </w:rPr>
        <w:t>DPAC has developed the Wellbeing Framework and is progressing the Sustainability Strategy to embed wellbeing and sustainability principles across government policy, regulation and investment. Supporting initiatives include the Renewable Energy Approval Pathway and the Macquarie Point Sustainable Development Policy.</w:t>
      </w:r>
    </w:p>
    <w:p w14:paraId="0D279794" w14:textId="33CB57E5" w:rsidR="006C571B" w:rsidRPr="00830D80" w:rsidRDefault="006C571B" w:rsidP="00C4007C">
      <w:pPr>
        <w:pStyle w:val="BodyText"/>
        <w:rPr>
          <w:rFonts w:asciiTheme="minorHAnsi" w:hAnsiTheme="minorHAnsi" w:cstheme="minorHAnsi"/>
          <w:kern w:val="0"/>
        </w:rPr>
      </w:pPr>
      <w:r w:rsidRPr="00830D80">
        <w:rPr>
          <w:rFonts w:asciiTheme="minorHAnsi" w:hAnsiTheme="minorHAnsi" w:cstheme="minorHAnsi"/>
          <w:b/>
          <w:bCs/>
          <w:kern w:val="0"/>
        </w:rPr>
        <w:t>F-38 to F-42</w:t>
      </w:r>
    </w:p>
    <w:p w14:paraId="16849DEE" w14:textId="77777777" w:rsidR="006C571B" w:rsidRPr="00830D80" w:rsidRDefault="006C571B" w:rsidP="006C571B">
      <w:pPr>
        <w:pStyle w:val="BodyText"/>
        <w:rPr>
          <w:rFonts w:asciiTheme="minorHAnsi" w:hAnsiTheme="minorHAnsi" w:cstheme="minorHAnsi"/>
          <w:b/>
          <w:bCs/>
          <w:kern w:val="0"/>
        </w:rPr>
      </w:pPr>
      <w:r w:rsidRPr="00830D80">
        <w:rPr>
          <w:rFonts w:asciiTheme="minorHAnsi" w:hAnsiTheme="minorHAnsi" w:cstheme="minorHAnsi"/>
          <w:b/>
          <w:bCs/>
          <w:kern w:val="0"/>
        </w:rPr>
        <w:t xml:space="preserve">Status: </w:t>
      </w:r>
      <w:r w:rsidRPr="00830D80">
        <w:rPr>
          <w:rFonts w:asciiTheme="minorHAnsi" w:hAnsiTheme="minorHAnsi" w:cstheme="minorHAnsi"/>
          <w:kern w:val="0"/>
        </w:rPr>
        <w:t>transitioning to agencies’ business-as-usual operations and programs</w:t>
      </w:r>
    </w:p>
    <w:p w14:paraId="0BD17EB6" w14:textId="3385C156" w:rsidR="006C571B" w:rsidRPr="00830D80" w:rsidRDefault="00A40F0B" w:rsidP="00C4007C">
      <w:pPr>
        <w:pStyle w:val="BodyText"/>
        <w:rPr>
          <w:rFonts w:asciiTheme="minorHAnsi" w:hAnsiTheme="minorHAnsi" w:cstheme="minorHAnsi"/>
          <w:kern w:val="0"/>
        </w:rPr>
      </w:pPr>
      <w:r w:rsidRPr="00830D80">
        <w:rPr>
          <w:rFonts w:asciiTheme="minorHAnsi" w:hAnsiTheme="minorHAnsi" w:cstheme="minorHAnsi"/>
          <w:b/>
          <w:bCs/>
          <w:kern w:val="0"/>
        </w:rPr>
        <w:t>T</w:t>
      </w:r>
      <w:r w:rsidR="006C571B" w:rsidRPr="00830D80">
        <w:rPr>
          <w:rFonts w:asciiTheme="minorHAnsi" w:hAnsiTheme="minorHAnsi" w:cstheme="minorHAnsi"/>
          <w:b/>
          <w:bCs/>
          <w:kern w:val="0"/>
        </w:rPr>
        <w:t>he State Government should develop a whole-of-state sustainability strategy that establishes clear goals and actions, addresses Tasmania’s environmental and social priorities, aligns with the United Nations Sustainable Development Goals, and encourages all Tasmanians to contribute to a sustainable future.</w:t>
      </w:r>
    </w:p>
    <w:p w14:paraId="78C87FD6" w14:textId="28F3AB4A" w:rsidR="006C571B" w:rsidRPr="00830D80" w:rsidRDefault="006C571B" w:rsidP="00C4007C">
      <w:pPr>
        <w:pStyle w:val="BodyText"/>
        <w:rPr>
          <w:rFonts w:asciiTheme="minorHAnsi" w:hAnsiTheme="minorHAnsi" w:cstheme="minorHAnsi"/>
          <w:kern w:val="0"/>
        </w:rPr>
      </w:pPr>
      <w:r w:rsidRPr="00830D80">
        <w:rPr>
          <w:rFonts w:asciiTheme="minorHAnsi" w:hAnsiTheme="minorHAnsi" w:cstheme="minorHAnsi"/>
          <w:kern w:val="0"/>
        </w:rPr>
        <w:t>DPAC is finalising Tasmania’s Sustainability Strategy following extensive consultation with the community, industry and government.</w:t>
      </w:r>
    </w:p>
    <w:p w14:paraId="1B67B554" w14:textId="6EF78DC1" w:rsidR="00245E30" w:rsidRPr="00830D80" w:rsidRDefault="00245E30" w:rsidP="00C4007C">
      <w:pPr>
        <w:pStyle w:val="BodyText"/>
        <w:rPr>
          <w:rFonts w:asciiTheme="minorHAnsi" w:hAnsiTheme="minorHAnsi" w:cstheme="minorHAnsi"/>
          <w:b/>
          <w:bCs/>
          <w:kern w:val="0"/>
        </w:rPr>
      </w:pPr>
      <w:r w:rsidRPr="00830D80">
        <w:rPr>
          <w:rFonts w:asciiTheme="minorHAnsi" w:hAnsiTheme="minorHAnsi" w:cstheme="minorHAnsi"/>
          <w:b/>
          <w:bCs/>
          <w:kern w:val="0"/>
        </w:rPr>
        <w:t>F-43</w:t>
      </w:r>
    </w:p>
    <w:p w14:paraId="1CD320FD" w14:textId="66C57A9C" w:rsidR="00245E30" w:rsidRPr="00830D80" w:rsidRDefault="00245E30" w:rsidP="00C4007C">
      <w:pPr>
        <w:pStyle w:val="BodyText"/>
        <w:rPr>
          <w:rFonts w:asciiTheme="minorHAnsi" w:hAnsiTheme="minorHAnsi" w:cstheme="minorHAnsi"/>
          <w:kern w:val="0"/>
        </w:rPr>
      </w:pPr>
      <w:r w:rsidRPr="00830D80">
        <w:rPr>
          <w:rFonts w:asciiTheme="minorHAnsi" w:hAnsiTheme="minorHAnsi" w:cstheme="minorHAnsi"/>
          <w:b/>
          <w:bCs/>
          <w:kern w:val="0"/>
        </w:rPr>
        <w:t xml:space="preserve">Status: </w:t>
      </w:r>
      <w:r w:rsidRPr="00830D80">
        <w:rPr>
          <w:rFonts w:asciiTheme="minorHAnsi" w:hAnsiTheme="minorHAnsi" w:cstheme="minorHAnsi"/>
          <w:kern w:val="0"/>
        </w:rPr>
        <w:t>Stage 1 functionally complete; Stage 2 underway and transitioning to agencies’ business-as-usual operations and programs</w:t>
      </w:r>
    </w:p>
    <w:p w14:paraId="1D9831FA" w14:textId="17BFBFEE" w:rsidR="00245E30" w:rsidRPr="00830D80" w:rsidRDefault="00245E30" w:rsidP="00C4007C">
      <w:pPr>
        <w:pStyle w:val="BodyText"/>
        <w:rPr>
          <w:rFonts w:asciiTheme="minorHAnsi" w:hAnsiTheme="minorHAnsi" w:cstheme="minorHAnsi"/>
          <w:kern w:val="0"/>
        </w:rPr>
      </w:pPr>
      <w:r w:rsidRPr="00830D80">
        <w:rPr>
          <w:rFonts w:asciiTheme="minorHAnsi" w:hAnsiTheme="minorHAnsi" w:cstheme="minorHAnsi"/>
          <w:b/>
          <w:bCs/>
          <w:kern w:val="0"/>
        </w:rPr>
        <w:t>The State Government should establish longer-term, flexible and accountable funding models for community service organisations, with clear and appropriately co-designed outcomes.</w:t>
      </w:r>
    </w:p>
    <w:p w14:paraId="62ADEF0A" w14:textId="1F26253C" w:rsidR="00245E30" w:rsidRPr="00830D80" w:rsidRDefault="00245E30" w:rsidP="00C4007C">
      <w:pPr>
        <w:pStyle w:val="BodyText"/>
        <w:rPr>
          <w:rFonts w:asciiTheme="minorHAnsi" w:hAnsiTheme="minorHAnsi" w:cstheme="minorHAnsi"/>
          <w:kern w:val="0"/>
        </w:rPr>
      </w:pPr>
      <w:r w:rsidRPr="00830D80">
        <w:rPr>
          <w:rFonts w:asciiTheme="minorHAnsi" w:hAnsiTheme="minorHAnsi" w:cstheme="minorHAnsi"/>
          <w:kern w:val="0"/>
        </w:rPr>
        <w:lastRenderedPageBreak/>
        <w:t>Peak body funding is transitioning to longer-term agreements as existing agreements expire. Work is continuing to extend longer-term arrangements to broader recurrent funding and develop a community services outcomes framework.</w:t>
      </w:r>
    </w:p>
    <w:p w14:paraId="2C68B171" w14:textId="3A7BA960" w:rsidR="001D5722" w:rsidRPr="00830D80" w:rsidRDefault="001D5722" w:rsidP="00520172">
      <w:pPr>
        <w:pStyle w:val="Heading2"/>
        <w:rPr>
          <w:rFonts w:asciiTheme="minorHAnsi" w:hAnsiTheme="minorHAnsi" w:cstheme="minorHAnsi"/>
        </w:rPr>
      </w:pPr>
      <w:r w:rsidRPr="00830D80">
        <w:rPr>
          <w:rFonts w:asciiTheme="minorHAnsi" w:hAnsiTheme="minorHAnsi" w:cstheme="minorHAnsi"/>
        </w:rPr>
        <w:t xml:space="preserve">Recommendations </w:t>
      </w:r>
      <w:r w:rsidR="00833279" w:rsidRPr="00830D80">
        <w:rPr>
          <w:rFonts w:asciiTheme="minorHAnsi" w:hAnsiTheme="minorHAnsi" w:cstheme="minorHAnsi"/>
        </w:rPr>
        <w:t>c</w:t>
      </w:r>
      <w:r w:rsidRPr="00830D80">
        <w:rPr>
          <w:rFonts w:asciiTheme="minorHAnsi" w:hAnsiTheme="minorHAnsi" w:cstheme="minorHAnsi"/>
        </w:rPr>
        <w:t xml:space="preserve">ompleted in </w:t>
      </w:r>
      <w:r w:rsidR="00833279" w:rsidRPr="00830D80">
        <w:rPr>
          <w:rFonts w:asciiTheme="minorHAnsi" w:hAnsiTheme="minorHAnsi" w:cstheme="minorHAnsi"/>
        </w:rPr>
        <w:t>p</w:t>
      </w:r>
      <w:r w:rsidRPr="00830D80">
        <w:rPr>
          <w:rFonts w:asciiTheme="minorHAnsi" w:hAnsiTheme="minorHAnsi" w:cstheme="minorHAnsi"/>
        </w:rPr>
        <w:t xml:space="preserve">revious </w:t>
      </w:r>
      <w:r w:rsidR="00833279" w:rsidRPr="00830D80">
        <w:rPr>
          <w:rFonts w:asciiTheme="minorHAnsi" w:hAnsiTheme="minorHAnsi" w:cstheme="minorHAnsi"/>
        </w:rPr>
        <w:t>y</w:t>
      </w:r>
      <w:r w:rsidRPr="00830D80">
        <w:rPr>
          <w:rFonts w:asciiTheme="minorHAnsi" w:hAnsiTheme="minorHAnsi" w:cstheme="minorHAnsi"/>
        </w:rPr>
        <w:t>ears</w:t>
      </w:r>
      <w:bookmarkEnd w:id="73"/>
    </w:p>
    <w:p w14:paraId="5C624468" w14:textId="77777777" w:rsidR="00C4007C" w:rsidRPr="00830D80" w:rsidRDefault="00C4007C" w:rsidP="00C4007C">
      <w:pPr>
        <w:pStyle w:val="BodyText"/>
        <w:rPr>
          <w:rFonts w:asciiTheme="minorHAnsi" w:hAnsiTheme="minorHAnsi" w:cstheme="minorHAnsi"/>
        </w:rPr>
      </w:pPr>
      <w:r w:rsidRPr="00830D80">
        <w:rPr>
          <w:rFonts w:asciiTheme="minorHAnsi" w:hAnsiTheme="minorHAnsi" w:cstheme="minorHAnsi"/>
        </w:rPr>
        <w:t>The following recommendations have been completed by DPAC and reported in previous Annual Reports:</w:t>
      </w:r>
    </w:p>
    <w:tbl>
      <w:tblPr>
        <w:tblW w:w="0" w:type="auto"/>
        <w:tblLook w:val="04A0" w:firstRow="1" w:lastRow="0" w:firstColumn="1" w:lastColumn="0" w:noHBand="0" w:noVBand="1"/>
      </w:tblPr>
      <w:tblGrid>
        <w:gridCol w:w="1130"/>
        <w:gridCol w:w="7896"/>
      </w:tblGrid>
      <w:tr w:rsidR="00C4007C" w:rsidRPr="00830D80" w14:paraId="0713F6C6" w14:textId="77777777" w:rsidTr="001B5726">
        <w:trPr>
          <w:trHeight w:val="1007"/>
        </w:trPr>
        <w:tc>
          <w:tcPr>
            <w:tcW w:w="1130" w:type="dxa"/>
          </w:tcPr>
          <w:p w14:paraId="40E738D3" w14:textId="77777777" w:rsidR="00C4007C" w:rsidRPr="00830D80" w:rsidRDefault="00C4007C" w:rsidP="00F16B43">
            <w:pPr>
              <w:pStyle w:val="Tablecopy"/>
              <w:rPr>
                <w:rFonts w:cstheme="minorHAnsi"/>
              </w:rPr>
            </w:pPr>
            <w:r w:rsidRPr="00830D80">
              <w:rPr>
                <w:rFonts w:cstheme="minorHAnsi"/>
              </w:rPr>
              <w:t>F-06</w:t>
            </w:r>
          </w:p>
        </w:tc>
        <w:tc>
          <w:tcPr>
            <w:tcW w:w="7896" w:type="dxa"/>
          </w:tcPr>
          <w:p w14:paraId="017BD7D7" w14:textId="77777777" w:rsidR="00C4007C" w:rsidRPr="00830D80" w:rsidRDefault="00C4007C" w:rsidP="00F16B43">
            <w:pPr>
              <w:pStyle w:val="Tablecopy"/>
              <w:rPr>
                <w:rFonts w:cstheme="minorHAnsi"/>
                <w:color w:val="auto"/>
                <w:kern w:val="0"/>
              </w:rPr>
            </w:pPr>
            <w:r w:rsidRPr="00830D80">
              <w:rPr>
                <w:rFonts w:cstheme="minorHAnsi"/>
              </w:rPr>
              <w:t>Agency heads should drive, and be held accountable for, a public-sector-wide culture that proactively engages with major investment proponents.</w:t>
            </w:r>
          </w:p>
        </w:tc>
      </w:tr>
      <w:tr w:rsidR="00C4007C" w:rsidRPr="00830D80" w14:paraId="5157E5E0" w14:textId="77777777" w:rsidTr="001B5726">
        <w:trPr>
          <w:trHeight w:val="853"/>
        </w:trPr>
        <w:tc>
          <w:tcPr>
            <w:tcW w:w="1130" w:type="dxa"/>
          </w:tcPr>
          <w:p w14:paraId="23EECF17" w14:textId="77777777" w:rsidR="00C4007C" w:rsidRPr="00830D80" w:rsidRDefault="00C4007C" w:rsidP="00F16B43">
            <w:pPr>
              <w:pStyle w:val="Tablecopy"/>
              <w:rPr>
                <w:rFonts w:cstheme="minorHAnsi"/>
              </w:rPr>
            </w:pPr>
            <w:r w:rsidRPr="00830D80">
              <w:rPr>
                <w:rFonts w:cstheme="minorHAnsi"/>
              </w:rPr>
              <w:t>F-07</w:t>
            </w:r>
          </w:p>
        </w:tc>
        <w:tc>
          <w:tcPr>
            <w:tcW w:w="7896" w:type="dxa"/>
          </w:tcPr>
          <w:p w14:paraId="1B8B7D70" w14:textId="77777777" w:rsidR="00C4007C" w:rsidRPr="00830D80" w:rsidRDefault="00C4007C" w:rsidP="00F16B43">
            <w:pPr>
              <w:pStyle w:val="Tablecopy"/>
              <w:rPr>
                <w:rFonts w:cstheme="minorHAnsi"/>
                <w:color w:val="auto"/>
                <w:kern w:val="0"/>
              </w:rPr>
            </w:pPr>
            <w:r w:rsidRPr="00830D80">
              <w:rPr>
                <w:rFonts w:cstheme="minorHAnsi"/>
              </w:rPr>
              <w:t>The Australian and State Governments should reinvigorate the Joint Commonwealth and Tasmanian Economic Council.</w:t>
            </w:r>
          </w:p>
        </w:tc>
      </w:tr>
      <w:tr w:rsidR="00C4007C" w:rsidRPr="00830D80" w14:paraId="50DF0F69" w14:textId="77777777" w:rsidTr="001B5726">
        <w:trPr>
          <w:trHeight w:val="1008"/>
        </w:trPr>
        <w:tc>
          <w:tcPr>
            <w:tcW w:w="1130" w:type="dxa"/>
          </w:tcPr>
          <w:p w14:paraId="341A9CB4" w14:textId="77777777" w:rsidR="00C4007C" w:rsidRPr="00830D80" w:rsidRDefault="00C4007C" w:rsidP="00F16B43">
            <w:pPr>
              <w:pStyle w:val="Tablecopy"/>
              <w:rPr>
                <w:rFonts w:cstheme="minorHAnsi"/>
              </w:rPr>
            </w:pPr>
            <w:r w:rsidRPr="00830D80">
              <w:rPr>
                <w:rFonts w:cstheme="minorHAnsi"/>
              </w:rPr>
              <w:t>F-29</w:t>
            </w:r>
          </w:p>
        </w:tc>
        <w:tc>
          <w:tcPr>
            <w:tcW w:w="7896" w:type="dxa"/>
          </w:tcPr>
          <w:p w14:paraId="7BFA6AC5" w14:textId="77777777" w:rsidR="00C4007C" w:rsidRPr="00830D80" w:rsidRDefault="00C4007C" w:rsidP="00F16B43">
            <w:pPr>
              <w:pStyle w:val="Tablecopy"/>
              <w:rPr>
                <w:rFonts w:cstheme="minorHAnsi"/>
                <w:color w:val="auto"/>
                <w:kern w:val="0"/>
              </w:rPr>
            </w:pPr>
            <w:r w:rsidRPr="00830D80">
              <w:rPr>
                <w:rFonts w:cstheme="minorHAnsi"/>
              </w:rPr>
              <w:t>Throughout the recovery period, the State Government should provide broad guidance for people travelling interstate about the circumstances under which Tasmanians will be required to quarantine upon return.</w:t>
            </w:r>
          </w:p>
        </w:tc>
      </w:tr>
      <w:tr w:rsidR="00C4007C" w:rsidRPr="00830D80" w14:paraId="5D0C095E" w14:textId="77777777" w:rsidTr="00A450AF">
        <w:trPr>
          <w:trHeight w:val="1134"/>
        </w:trPr>
        <w:tc>
          <w:tcPr>
            <w:tcW w:w="1130" w:type="dxa"/>
          </w:tcPr>
          <w:p w14:paraId="185F1520" w14:textId="77777777" w:rsidR="00C4007C" w:rsidRPr="00830D80" w:rsidRDefault="00C4007C" w:rsidP="00F16B43">
            <w:pPr>
              <w:pStyle w:val="Tablecopy"/>
              <w:rPr>
                <w:rFonts w:cstheme="minorHAnsi"/>
              </w:rPr>
            </w:pPr>
            <w:r w:rsidRPr="00830D80">
              <w:rPr>
                <w:rFonts w:cstheme="minorHAnsi"/>
              </w:rPr>
              <w:t>F-31</w:t>
            </w:r>
          </w:p>
        </w:tc>
        <w:tc>
          <w:tcPr>
            <w:tcW w:w="7896" w:type="dxa"/>
          </w:tcPr>
          <w:p w14:paraId="0AA7A906" w14:textId="07452422" w:rsidR="00C4007C" w:rsidRPr="00830D80" w:rsidRDefault="00C4007C" w:rsidP="00F16B43">
            <w:pPr>
              <w:pStyle w:val="Tablecopy"/>
              <w:rPr>
                <w:rFonts w:cstheme="minorHAnsi"/>
              </w:rPr>
            </w:pPr>
            <w:r w:rsidRPr="00830D80">
              <w:rPr>
                <w:rFonts w:cstheme="minorHAnsi"/>
              </w:rPr>
              <w:t>The State Government should ensure that the Food Security Strategy expands school lunch programs to include broader school and community access, adopts a place-based approach tailored to local needs, establishes strong links with local agricultural and hospitality businesses while offering training opportunities for participants, and is designed to be scalable to efficiently manage any increase in demand for emergency food relief.</w:t>
            </w:r>
          </w:p>
        </w:tc>
      </w:tr>
      <w:tr w:rsidR="00C4007C" w:rsidRPr="00830D80" w14:paraId="227541E1" w14:textId="77777777" w:rsidTr="00A450AF">
        <w:trPr>
          <w:trHeight w:val="1134"/>
        </w:trPr>
        <w:tc>
          <w:tcPr>
            <w:tcW w:w="1130" w:type="dxa"/>
          </w:tcPr>
          <w:p w14:paraId="31D05236" w14:textId="77777777" w:rsidR="00C4007C" w:rsidRPr="00830D80" w:rsidRDefault="00C4007C" w:rsidP="00F16B43">
            <w:pPr>
              <w:pStyle w:val="Tablecopy"/>
              <w:rPr>
                <w:rFonts w:cstheme="minorHAnsi"/>
              </w:rPr>
            </w:pPr>
            <w:r w:rsidRPr="00830D80">
              <w:rPr>
                <w:rFonts w:cstheme="minorHAnsi"/>
              </w:rPr>
              <w:t>F-34</w:t>
            </w:r>
          </w:p>
        </w:tc>
        <w:tc>
          <w:tcPr>
            <w:tcW w:w="7896" w:type="dxa"/>
          </w:tcPr>
          <w:p w14:paraId="1FEEAD26" w14:textId="77777777" w:rsidR="00C4007C" w:rsidRPr="00830D80" w:rsidRDefault="00C4007C" w:rsidP="00F16B43">
            <w:pPr>
              <w:pStyle w:val="Tablecopy"/>
              <w:rPr>
                <w:rFonts w:cstheme="minorHAnsi"/>
              </w:rPr>
            </w:pPr>
            <w:r w:rsidRPr="00830D80">
              <w:rPr>
                <w:rFonts w:cstheme="minorHAnsi"/>
              </w:rPr>
              <w:t>The State Government should prioritise improving digital inclusion across Tasmanian communities by setting clear whole-of-government KPIs for closing the digital divide in access, affordability, and digital ability.</w:t>
            </w:r>
          </w:p>
        </w:tc>
      </w:tr>
      <w:tr w:rsidR="00C4007C" w:rsidRPr="00830D80" w14:paraId="6EC6BCBD" w14:textId="77777777" w:rsidTr="00A450AF">
        <w:trPr>
          <w:trHeight w:val="1134"/>
        </w:trPr>
        <w:tc>
          <w:tcPr>
            <w:tcW w:w="1130" w:type="dxa"/>
          </w:tcPr>
          <w:p w14:paraId="076D1BA0" w14:textId="77777777" w:rsidR="00C4007C" w:rsidRPr="00830D80" w:rsidRDefault="00C4007C" w:rsidP="00F16B43">
            <w:pPr>
              <w:pStyle w:val="Tablecopy"/>
              <w:rPr>
                <w:rFonts w:cstheme="minorHAnsi"/>
              </w:rPr>
            </w:pPr>
            <w:r w:rsidRPr="00830D80">
              <w:rPr>
                <w:rFonts w:cstheme="minorHAnsi"/>
              </w:rPr>
              <w:t>F-35</w:t>
            </w:r>
          </w:p>
        </w:tc>
        <w:tc>
          <w:tcPr>
            <w:tcW w:w="7896" w:type="dxa"/>
          </w:tcPr>
          <w:p w14:paraId="7FC97627" w14:textId="77777777" w:rsidR="00C4007C" w:rsidRPr="00830D80" w:rsidRDefault="00C4007C" w:rsidP="00F16B43">
            <w:pPr>
              <w:pStyle w:val="Tablecopy"/>
              <w:rPr>
                <w:rFonts w:cstheme="minorHAnsi"/>
              </w:rPr>
            </w:pPr>
            <w:r w:rsidRPr="00830D80">
              <w:rPr>
                <w:rFonts w:cstheme="minorHAnsi"/>
              </w:rPr>
              <w:t>The State Government and its agencies should fund community-led recovery activities that enhance community connections, focus on prevention and early intervention in issues like violence and substance misuse, and promote innovative volunteer engagement strategies.</w:t>
            </w:r>
          </w:p>
        </w:tc>
      </w:tr>
      <w:tr w:rsidR="00C4007C" w:rsidRPr="00830D80" w14:paraId="1B2F8490" w14:textId="77777777" w:rsidTr="00A450AF">
        <w:trPr>
          <w:trHeight w:val="1134"/>
        </w:trPr>
        <w:tc>
          <w:tcPr>
            <w:tcW w:w="1130" w:type="dxa"/>
          </w:tcPr>
          <w:p w14:paraId="59438131" w14:textId="77777777" w:rsidR="00C4007C" w:rsidRPr="00830D80" w:rsidRDefault="00C4007C" w:rsidP="00F16B43">
            <w:pPr>
              <w:pStyle w:val="Tablecopy"/>
              <w:rPr>
                <w:rFonts w:cstheme="minorHAnsi"/>
              </w:rPr>
            </w:pPr>
            <w:r w:rsidRPr="00830D80">
              <w:rPr>
                <w:rFonts w:cstheme="minorHAnsi"/>
              </w:rPr>
              <w:t>F-36</w:t>
            </w:r>
          </w:p>
        </w:tc>
        <w:tc>
          <w:tcPr>
            <w:tcW w:w="7896" w:type="dxa"/>
          </w:tcPr>
          <w:p w14:paraId="0DC00940" w14:textId="77777777" w:rsidR="00C4007C" w:rsidRPr="00830D80" w:rsidRDefault="00C4007C" w:rsidP="00F16B43">
            <w:pPr>
              <w:pStyle w:val="Tablecopy"/>
              <w:rPr>
                <w:rFonts w:cstheme="minorHAnsi"/>
              </w:rPr>
            </w:pPr>
            <w:r w:rsidRPr="00830D80">
              <w:rPr>
                <w:rFonts w:cstheme="minorHAnsi"/>
              </w:rPr>
              <w:t>The State Government should establish an ongoing scholarship funding pool to financially support leadership training for individuals that have demonstrated involvement in their local community.</w:t>
            </w:r>
          </w:p>
        </w:tc>
      </w:tr>
      <w:tr w:rsidR="00C4007C" w:rsidRPr="00830D80" w14:paraId="4947AC05" w14:textId="77777777" w:rsidTr="00A450AF">
        <w:trPr>
          <w:trHeight w:val="1134"/>
        </w:trPr>
        <w:tc>
          <w:tcPr>
            <w:tcW w:w="1130" w:type="dxa"/>
          </w:tcPr>
          <w:p w14:paraId="08FD5784" w14:textId="77777777" w:rsidR="00C4007C" w:rsidRPr="00830D80" w:rsidRDefault="00C4007C" w:rsidP="00F16B43">
            <w:pPr>
              <w:pStyle w:val="Tablecopy"/>
              <w:rPr>
                <w:rFonts w:cstheme="minorHAnsi"/>
              </w:rPr>
            </w:pPr>
            <w:r w:rsidRPr="00830D80">
              <w:rPr>
                <w:rFonts w:cstheme="minorHAnsi"/>
              </w:rPr>
              <w:t>F-37</w:t>
            </w:r>
          </w:p>
        </w:tc>
        <w:tc>
          <w:tcPr>
            <w:tcW w:w="7896" w:type="dxa"/>
          </w:tcPr>
          <w:p w14:paraId="7A131633" w14:textId="77777777" w:rsidR="00C4007C" w:rsidRPr="00830D80" w:rsidRDefault="00C4007C" w:rsidP="00F16B43">
            <w:pPr>
              <w:pStyle w:val="Tablecopy"/>
              <w:rPr>
                <w:rFonts w:cstheme="minorHAnsi"/>
              </w:rPr>
            </w:pPr>
            <w:r w:rsidRPr="00830D80">
              <w:rPr>
                <w:rFonts w:cstheme="minorHAnsi"/>
              </w:rPr>
              <w:t>The State Government should support community-based events by sharing COVID-19 risks. The proposed approach should include a capped amount of financial coverage where COVID-19 suppression measures materially impact the running of the event.</w:t>
            </w:r>
          </w:p>
        </w:tc>
      </w:tr>
      <w:tr w:rsidR="00C4007C" w:rsidRPr="00830D80" w14:paraId="2713C44A" w14:textId="77777777" w:rsidTr="00A450AF">
        <w:trPr>
          <w:trHeight w:val="1134"/>
        </w:trPr>
        <w:tc>
          <w:tcPr>
            <w:tcW w:w="1130" w:type="dxa"/>
          </w:tcPr>
          <w:p w14:paraId="5D9F21A4" w14:textId="77777777" w:rsidR="00C4007C" w:rsidRPr="00830D80" w:rsidRDefault="00C4007C" w:rsidP="00F16B43">
            <w:pPr>
              <w:pStyle w:val="Tablecopy"/>
              <w:rPr>
                <w:rFonts w:cstheme="minorHAnsi"/>
              </w:rPr>
            </w:pPr>
            <w:r w:rsidRPr="00830D80">
              <w:rPr>
                <w:rFonts w:cstheme="minorHAnsi"/>
              </w:rPr>
              <w:t>F-44</w:t>
            </w:r>
          </w:p>
        </w:tc>
        <w:tc>
          <w:tcPr>
            <w:tcW w:w="7896" w:type="dxa"/>
          </w:tcPr>
          <w:p w14:paraId="3CDA8B03" w14:textId="77777777" w:rsidR="00C4007C" w:rsidRPr="00830D80" w:rsidRDefault="00C4007C" w:rsidP="00F16B43">
            <w:pPr>
              <w:pStyle w:val="Tablecopy"/>
              <w:rPr>
                <w:rFonts w:cstheme="minorHAnsi"/>
                <w:color w:val="auto"/>
                <w:kern w:val="0"/>
              </w:rPr>
            </w:pPr>
            <w:r w:rsidRPr="00830D80">
              <w:rPr>
                <w:rFonts w:cstheme="minorHAnsi"/>
              </w:rPr>
              <w:t>Ministers and agencies should identify and communicate what services and activities will be delayed, suspended or reduced to permit resources to be devoted to priority recovery activities.</w:t>
            </w:r>
          </w:p>
        </w:tc>
      </w:tr>
      <w:tr w:rsidR="00C4007C" w:rsidRPr="00830D80" w14:paraId="7DA43290" w14:textId="77777777" w:rsidTr="001B5726">
        <w:trPr>
          <w:trHeight w:val="806"/>
        </w:trPr>
        <w:tc>
          <w:tcPr>
            <w:tcW w:w="1130" w:type="dxa"/>
          </w:tcPr>
          <w:p w14:paraId="3C5E0853" w14:textId="77777777" w:rsidR="00C4007C" w:rsidRPr="00830D80" w:rsidRDefault="00C4007C" w:rsidP="00F16B43">
            <w:pPr>
              <w:pStyle w:val="Tablecopy"/>
              <w:rPr>
                <w:rFonts w:cstheme="minorHAnsi"/>
              </w:rPr>
            </w:pPr>
            <w:r w:rsidRPr="00830D80">
              <w:rPr>
                <w:rFonts w:cstheme="minorHAnsi"/>
              </w:rPr>
              <w:t>F-47-50</w:t>
            </w:r>
          </w:p>
        </w:tc>
        <w:tc>
          <w:tcPr>
            <w:tcW w:w="7896" w:type="dxa"/>
          </w:tcPr>
          <w:p w14:paraId="7E722FE4" w14:textId="77777777" w:rsidR="00C4007C" w:rsidRPr="00830D80" w:rsidRDefault="00C4007C" w:rsidP="00F16B43">
            <w:pPr>
              <w:pStyle w:val="Tablecopy"/>
              <w:rPr>
                <w:rFonts w:cstheme="minorHAnsi"/>
                <w:b/>
              </w:rPr>
            </w:pPr>
            <w:r w:rsidRPr="00830D80">
              <w:rPr>
                <w:rFonts w:cstheme="minorHAnsi"/>
              </w:rPr>
              <w:t>Recommendations relating to the structural reform of Tasmania’s local government sector.</w:t>
            </w:r>
          </w:p>
        </w:tc>
      </w:tr>
      <w:tr w:rsidR="00C4007C" w:rsidRPr="00830D80" w14:paraId="7F647662" w14:textId="77777777" w:rsidTr="00A450AF">
        <w:trPr>
          <w:trHeight w:val="1134"/>
        </w:trPr>
        <w:tc>
          <w:tcPr>
            <w:tcW w:w="1130" w:type="dxa"/>
          </w:tcPr>
          <w:p w14:paraId="1F34BE84" w14:textId="77777777" w:rsidR="00C4007C" w:rsidRPr="00830D80" w:rsidRDefault="00C4007C" w:rsidP="00F16B43">
            <w:pPr>
              <w:pStyle w:val="Tablecopy"/>
              <w:rPr>
                <w:rFonts w:cstheme="minorHAnsi"/>
              </w:rPr>
            </w:pPr>
            <w:r w:rsidRPr="00830D80">
              <w:rPr>
                <w:rFonts w:cstheme="minorHAnsi"/>
              </w:rPr>
              <w:lastRenderedPageBreak/>
              <w:t>F-52</w:t>
            </w:r>
          </w:p>
        </w:tc>
        <w:tc>
          <w:tcPr>
            <w:tcW w:w="7896" w:type="dxa"/>
          </w:tcPr>
          <w:p w14:paraId="457D9FB3" w14:textId="77777777" w:rsidR="00C4007C" w:rsidRPr="00830D80" w:rsidRDefault="00C4007C" w:rsidP="00F16B43">
            <w:pPr>
              <w:pStyle w:val="Tablecopy"/>
              <w:rPr>
                <w:rFonts w:cstheme="minorHAnsi"/>
              </w:rPr>
            </w:pPr>
            <w:r w:rsidRPr="00830D80">
              <w:rPr>
                <w:rFonts w:cstheme="minorHAnsi"/>
              </w:rPr>
              <w:t>Surge capacity arrangements need to be identified and tested as a part of disaster planning.</w:t>
            </w:r>
          </w:p>
        </w:tc>
      </w:tr>
    </w:tbl>
    <w:p w14:paraId="60E492B5" w14:textId="77777777" w:rsidR="005B78DA" w:rsidRPr="00830D80" w:rsidRDefault="005B78DA" w:rsidP="005B78DA">
      <w:pPr>
        <w:pStyle w:val="BodyText"/>
        <w:rPr>
          <w:rFonts w:asciiTheme="minorHAnsi" w:hAnsiTheme="minorHAnsi" w:cstheme="minorHAnsi"/>
        </w:rPr>
      </w:pPr>
      <w:bookmarkStart w:id="74" w:name="_Toc205289735"/>
      <w:r w:rsidRPr="00830D80">
        <w:rPr>
          <w:rFonts w:asciiTheme="minorHAnsi" w:hAnsiTheme="minorHAnsi" w:cstheme="minorHAnsi"/>
        </w:rPr>
        <w:br w:type="page"/>
      </w:r>
    </w:p>
    <w:p w14:paraId="3C672151" w14:textId="29EA2A9B" w:rsidR="002B6C7C" w:rsidRPr="00830D80" w:rsidRDefault="002B6C7C" w:rsidP="002B6C7C">
      <w:pPr>
        <w:pStyle w:val="Heading1"/>
        <w:rPr>
          <w:rFonts w:asciiTheme="minorHAnsi" w:hAnsiTheme="minorHAnsi" w:cstheme="minorHAnsi"/>
        </w:rPr>
      </w:pPr>
      <w:bookmarkStart w:id="75" w:name="_Toc242358729"/>
      <w:r w:rsidRPr="00830D80">
        <w:rPr>
          <w:rFonts w:asciiTheme="minorHAnsi" w:hAnsiTheme="minorHAnsi" w:cstheme="minorHAnsi"/>
        </w:rPr>
        <w:lastRenderedPageBreak/>
        <w:t>Our finances</w:t>
      </w:r>
      <w:bookmarkEnd w:id="75"/>
    </w:p>
    <w:p w14:paraId="18B3550B" w14:textId="77777777" w:rsidR="00B73C06" w:rsidRPr="00830D80" w:rsidRDefault="00B73C06" w:rsidP="001713A6">
      <w:pPr>
        <w:pStyle w:val="BodyText"/>
        <w:rPr>
          <w:rFonts w:asciiTheme="minorHAnsi" w:hAnsiTheme="minorHAnsi" w:cstheme="minorHAnsi"/>
        </w:rPr>
      </w:pPr>
      <w:r w:rsidRPr="00830D80">
        <w:rPr>
          <w:rFonts w:asciiTheme="minorHAnsi" w:hAnsiTheme="minorHAnsi" w:cstheme="minorHAnsi"/>
        </w:rPr>
        <w:t xml:space="preserve">Our financial statements for 2025-26 were submitted to the Auditor-General on </w:t>
      </w:r>
      <w:r w:rsidRPr="00830D80">
        <w:rPr>
          <w:rFonts w:asciiTheme="minorHAnsi" w:hAnsiTheme="minorHAnsi" w:cstheme="minorHAnsi"/>
        </w:rPr>
        <w:br/>
        <w:t>14 August 2026.</w:t>
      </w:r>
    </w:p>
    <w:p w14:paraId="32D239CC" w14:textId="6947D8DF" w:rsidR="00B73C06" w:rsidRPr="00830D80" w:rsidRDefault="00B73C06" w:rsidP="001713A6">
      <w:pPr>
        <w:pStyle w:val="BodyText"/>
        <w:rPr>
          <w:rFonts w:asciiTheme="minorHAnsi" w:hAnsiTheme="minorHAnsi" w:cstheme="minorHAnsi"/>
        </w:rPr>
      </w:pPr>
      <w:r w:rsidRPr="00830D80">
        <w:rPr>
          <w:rFonts w:asciiTheme="minorHAnsi" w:hAnsiTheme="minorHAnsi" w:cstheme="minorHAnsi"/>
        </w:rPr>
        <w:t xml:space="preserve">Following the audit undertaken by Audit </w:t>
      </w:r>
      <w:r w:rsidR="005430CA" w:rsidRPr="00830D80">
        <w:rPr>
          <w:rFonts w:asciiTheme="minorHAnsi" w:hAnsiTheme="minorHAnsi" w:cstheme="minorHAnsi"/>
        </w:rPr>
        <w:t>Tasmania</w:t>
      </w:r>
      <w:r w:rsidRPr="00830D80">
        <w:rPr>
          <w:rFonts w:asciiTheme="minorHAnsi" w:hAnsiTheme="minorHAnsi" w:cstheme="minorHAnsi"/>
        </w:rPr>
        <w:t xml:space="preserve">, our financial statements were certified on </w:t>
      </w:r>
      <w:r w:rsidR="009B58F4" w:rsidRPr="00830D80">
        <w:rPr>
          <w:rFonts w:asciiTheme="minorHAnsi" w:hAnsiTheme="minorHAnsi" w:cstheme="minorHAnsi"/>
        </w:rPr>
        <w:t>1</w:t>
      </w:r>
      <w:r w:rsidR="005430CA" w:rsidRPr="00830D80">
        <w:rPr>
          <w:rFonts w:asciiTheme="minorHAnsi" w:hAnsiTheme="minorHAnsi" w:cstheme="minorHAnsi"/>
        </w:rPr>
        <w:t>7</w:t>
      </w:r>
      <w:r w:rsidR="009B58F4" w:rsidRPr="00830D80">
        <w:rPr>
          <w:rFonts w:asciiTheme="minorHAnsi" w:hAnsiTheme="minorHAnsi" w:cstheme="minorHAnsi"/>
        </w:rPr>
        <w:t xml:space="preserve"> </w:t>
      </w:r>
      <w:r w:rsidRPr="00830D80">
        <w:rPr>
          <w:rFonts w:asciiTheme="minorHAnsi" w:hAnsiTheme="minorHAnsi" w:cstheme="minorHAnsi"/>
        </w:rPr>
        <w:t>September 2026.</w:t>
      </w:r>
    </w:p>
    <w:p w14:paraId="460026CB" w14:textId="77777777" w:rsidR="00B73C06" w:rsidRPr="00830D80" w:rsidRDefault="00B73C06" w:rsidP="001713A6">
      <w:pPr>
        <w:pStyle w:val="BodyText"/>
        <w:rPr>
          <w:rFonts w:asciiTheme="minorHAnsi" w:hAnsiTheme="minorHAnsi" w:cstheme="minorHAnsi"/>
        </w:rPr>
      </w:pPr>
      <w:r w:rsidRPr="00830D80">
        <w:rPr>
          <w:rFonts w:asciiTheme="minorHAnsi" w:hAnsiTheme="minorHAnsi" w:cstheme="minorHAnsi"/>
        </w:rPr>
        <w:t>The full audited financial statements and the independent audit report are presented in Appendix A in this report.</w:t>
      </w:r>
    </w:p>
    <w:p w14:paraId="0EDD11DD" w14:textId="77777777" w:rsidR="00B73C06" w:rsidRPr="00830D80" w:rsidRDefault="00B73C06" w:rsidP="001713A6">
      <w:pPr>
        <w:pStyle w:val="BodyText"/>
        <w:rPr>
          <w:rFonts w:asciiTheme="minorHAnsi" w:hAnsiTheme="minorHAnsi" w:cstheme="minorHAnsi"/>
        </w:rPr>
      </w:pPr>
      <w:r w:rsidRPr="00830D80">
        <w:rPr>
          <w:rFonts w:asciiTheme="minorHAnsi" w:hAnsiTheme="minorHAnsi" w:cstheme="minorHAnsi"/>
        </w:rPr>
        <w:t>The comprehensive result on the Statement of Comprehensive income is a surplus of $5.9 million.</w:t>
      </w:r>
    </w:p>
    <w:p w14:paraId="52031623" w14:textId="1D46365B" w:rsidR="00B73C06" w:rsidRPr="00830D80" w:rsidRDefault="00B73C06" w:rsidP="001713A6">
      <w:pPr>
        <w:pStyle w:val="BodyText"/>
        <w:rPr>
          <w:rFonts w:asciiTheme="minorHAnsi" w:hAnsiTheme="minorHAnsi" w:cstheme="minorHAnsi"/>
        </w:rPr>
      </w:pPr>
      <w:r w:rsidRPr="00830D80">
        <w:rPr>
          <w:rFonts w:asciiTheme="minorHAnsi" w:hAnsiTheme="minorHAnsi" w:cstheme="minorHAnsi"/>
        </w:rPr>
        <w:t>DPAC received $45</w:t>
      </w:r>
      <w:r w:rsidR="004105C9" w:rsidRPr="00830D80">
        <w:rPr>
          <w:rFonts w:asciiTheme="minorHAnsi" w:hAnsiTheme="minorHAnsi" w:cstheme="minorHAnsi"/>
        </w:rPr>
        <w:t>1</w:t>
      </w:r>
      <w:r w:rsidRPr="00830D80">
        <w:rPr>
          <w:rFonts w:asciiTheme="minorHAnsi" w:hAnsiTheme="minorHAnsi" w:cstheme="minorHAnsi"/>
        </w:rPr>
        <w:t>.9 million in controlled operating appropriation revenue. This was a decrease of $2</w:t>
      </w:r>
      <w:r w:rsidR="004105C9" w:rsidRPr="00830D80">
        <w:rPr>
          <w:rFonts w:asciiTheme="minorHAnsi" w:hAnsiTheme="minorHAnsi" w:cstheme="minorHAnsi"/>
        </w:rPr>
        <w:t>5</w:t>
      </w:r>
      <w:r w:rsidRPr="00830D80">
        <w:rPr>
          <w:rFonts w:asciiTheme="minorHAnsi" w:hAnsiTheme="minorHAnsi" w:cstheme="minorHAnsi"/>
        </w:rPr>
        <w:t>.1 million compared to the prior year primarily due to one-off disaster relief grants and election commitments in the prior financial year ($20.9 million).</w:t>
      </w:r>
    </w:p>
    <w:p w14:paraId="5B752829" w14:textId="71E1C60C" w:rsidR="00B73C06" w:rsidRPr="00830D80" w:rsidRDefault="00B73C06" w:rsidP="001713A6">
      <w:pPr>
        <w:pStyle w:val="BodyText"/>
        <w:rPr>
          <w:rFonts w:asciiTheme="minorHAnsi" w:hAnsiTheme="minorHAnsi" w:cstheme="minorHAnsi"/>
        </w:rPr>
      </w:pPr>
      <w:r w:rsidRPr="00830D80">
        <w:rPr>
          <w:rFonts w:asciiTheme="minorHAnsi" w:hAnsiTheme="minorHAnsi" w:cstheme="minorHAnsi"/>
        </w:rPr>
        <w:t xml:space="preserve">The </w:t>
      </w:r>
      <w:r w:rsidR="001713A6" w:rsidRPr="00830D80">
        <w:rPr>
          <w:rFonts w:asciiTheme="minorHAnsi" w:hAnsiTheme="minorHAnsi" w:cstheme="minorHAnsi"/>
        </w:rPr>
        <w:t>d</w:t>
      </w:r>
      <w:r w:rsidRPr="00830D80">
        <w:rPr>
          <w:rFonts w:asciiTheme="minorHAnsi" w:hAnsiTheme="minorHAnsi" w:cstheme="minorHAnsi"/>
        </w:rPr>
        <w:t>epartment undertook a major restructure of its Budget Outputs during 2025</w:t>
      </w:r>
      <w:r w:rsidRPr="00830D80">
        <w:rPr>
          <w:rFonts w:asciiTheme="minorHAnsi" w:hAnsiTheme="minorHAnsi" w:cstheme="minorHAnsi"/>
        </w:rPr>
        <w:noBreakHyphen/>
        <w:t xml:space="preserve">26. Details of this restructure are available at Note 2.1 of the </w:t>
      </w:r>
      <w:r w:rsidR="001713A6" w:rsidRPr="00830D80">
        <w:rPr>
          <w:rFonts w:asciiTheme="minorHAnsi" w:hAnsiTheme="minorHAnsi" w:cstheme="minorHAnsi"/>
        </w:rPr>
        <w:t>d</w:t>
      </w:r>
      <w:r w:rsidRPr="00830D80">
        <w:rPr>
          <w:rFonts w:asciiTheme="minorHAnsi" w:hAnsiTheme="minorHAnsi" w:cstheme="minorHAnsi"/>
        </w:rPr>
        <w:t>epartment’s financial statements presented in Appendix A.</w:t>
      </w:r>
    </w:p>
    <w:p w14:paraId="389298DE" w14:textId="77777777" w:rsidR="00B73C06" w:rsidRPr="00830D80" w:rsidRDefault="00B73C06" w:rsidP="00425552">
      <w:pPr>
        <w:pStyle w:val="Caption1"/>
        <w:rPr>
          <w:rFonts w:asciiTheme="minorHAnsi" w:hAnsiTheme="minorHAnsi" w:cstheme="minorHAnsi"/>
        </w:rPr>
      </w:pPr>
      <w:r w:rsidRPr="00830D80">
        <w:rPr>
          <w:rFonts w:asciiTheme="minorHAnsi" w:hAnsiTheme="minorHAnsi" w:cstheme="minorHAnsi"/>
          <w:b/>
          <w:bCs/>
        </w:rPr>
        <w:t>Table 1.5</w:t>
      </w:r>
      <w:r w:rsidRPr="00830D80">
        <w:rPr>
          <w:rFonts w:asciiTheme="minorHAnsi" w:hAnsiTheme="minorHAnsi" w:cstheme="minorHAnsi"/>
        </w:rPr>
        <w:t xml:space="preserve"> DPAC budgeted and actual expenditure for 2025–26</w:t>
      </w:r>
    </w:p>
    <w:tbl>
      <w:tblPr>
        <w:tblStyle w:val="PlainTable21"/>
        <w:tblW w:w="0" w:type="auto"/>
        <w:tblLook w:val="0420" w:firstRow="1" w:lastRow="0" w:firstColumn="0" w:lastColumn="0" w:noHBand="0" w:noVBand="1"/>
      </w:tblPr>
      <w:tblGrid>
        <w:gridCol w:w="3008"/>
        <w:gridCol w:w="3009"/>
        <w:gridCol w:w="3009"/>
      </w:tblGrid>
      <w:tr w:rsidR="00BE3CB5" w:rsidRPr="00830D80" w14:paraId="2C11A2A8" w14:textId="77777777" w:rsidTr="00C7727C">
        <w:trPr>
          <w:cnfStyle w:val="100000000000" w:firstRow="1" w:lastRow="0" w:firstColumn="0" w:lastColumn="0" w:oddVBand="0" w:evenVBand="0" w:oddHBand="0" w:evenHBand="0" w:firstRowFirstColumn="0" w:firstRowLastColumn="0" w:lastRowFirstColumn="0" w:lastRowLastColumn="0"/>
          <w:trHeight w:val="510"/>
        </w:trPr>
        <w:tc>
          <w:tcPr>
            <w:tcW w:w="3008" w:type="dxa"/>
            <w:shd w:val="clear" w:color="auto" w:fill="A4BBD5"/>
            <w:vAlign w:val="bottom"/>
          </w:tcPr>
          <w:p w14:paraId="574834CA" w14:textId="77777777" w:rsidR="00BE3CB5" w:rsidRPr="00830D80" w:rsidRDefault="00BE3CB5" w:rsidP="002D5CF6">
            <w:pPr>
              <w:pStyle w:val="Tableheading11left"/>
              <w:rPr>
                <w:rFonts w:cstheme="minorHAnsi"/>
              </w:rPr>
            </w:pPr>
            <w:r w:rsidRPr="00830D80">
              <w:rPr>
                <w:rFonts w:cstheme="minorHAnsi"/>
                <w:b/>
              </w:rPr>
              <w:t>Output Group</w:t>
            </w:r>
          </w:p>
        </w:tc>
        <w:tc>
          <w:tcPr>
            <w:tcW w:w="3009" w:type="dxa"/>
            <w:shd w:val="clear" w:color="auto" w:fill="A4BBD5"/>
            <w:vAlign w:val="bottom"/>
          </w:tcPr>
          <w:p w14:paraId="081E0A6B" w14:textId="77777777" w:rsidR="00BE3CB5" w:rsidRPr="00830D80" w:rsidRDefault="00BE3CB5" w:rsidP="002D5CF6">
            <w:pPr>
              <w:pStyle w:val="Tableheading11right"/>
              <w:rPr>
                <w:rFonts w:cstheme="minorHAnsi"/>
              </w:rPr>
            </w:pPr>
            <w:r w:rsidRPr="00830D80">
              <w:rPr>
                <w:rFonts w:cstheme="minorHAnsi"/>
                <w:b/>
              </w:rPr>
              <w:t>Budgeted Expenditure</w:t>
            </w:r>
          </w:p>
          <w:p w14:paraId="038266F8" w14:textId="77777777" w:rsidR="00BE3CB5" w:rsidRPr="00830D80" w:rsidRDefault="00BE3CB5" w:rsidP="002D5CF6">
            <w:pPr>
              <w:pStyle w:val="Tableheading11right"/>
              <w:rPr>
                <w:rFonts w:cstheme="minorHAnsi"/>
              </w:rPr>
            </w:pPr>
            <w:r w:rsidRPr="00830D80">
              <w:rPr>
                <w:rFonts w:cstheme="minorHAnsi"/>
                <w:b/>
              </w:rPr>
              <w:t>$’000</w:t>
            </w:r>
          </w:p>
        </w:tc>
        <w:tc>
          <w:tcPr>
            <w:tcW w:w="3009" w:type="dxa"/>
            <w:shd w:val="clear" w:color="auto" w:fill="A4BBD5"/>
            <w:vAlign w:val="bottom"/>
          </w:tcPr>
          <w:p w14:paraId="3CB4DF22" w14:textId="77777777" w:rsidR="00BE3CB5" w:rsidRPr="00830D80" w:rsidRDefault="00BE3CB5" w:rsidP="002D5CF6">
            <w:pPr>
              <w:pStyle w:val="Tableheading11right"/>
              <w:rPr>
                <w:rFonts w:cstheme="minorHAnsi"/>
              </w:rPr>
            </w:pPr>
            <w:r w:rsidRPr="00830D80">
              <w:rPr>
                <w:rFonts w:cstheme="minorHAnsi"/>
                <w:b/>
              </w:rPr>
              <w:t>Actual Expenditure</w:t>
            </w:r>
          </w:p>
          <w:p w14:paraId="01E0E72F" w14:textId="77777777" w:rsidR="00BE3CB5" w:rsidRPr="00830D80" w:rsidRDefault="00BE3CB5" w:rsidP="002D5CF6">
            <w:pPr>
              <w:pStyle w:val="Tableheading11right"/>
              <w:rPr>
                <w:rFonts w:cstheme="minorHAnsi"/>
              </w:rPr>
            </w:pPr>
            <w:r w:rsidRPr="00830D80">
              <w:rPr>
                <w:rFonts w:cstheme="minorHAnsi"/>
                <w:b/>
              </w:rPr>
              <w:t>$’000</w:t>
            </w:r>
          </w:p>
        </w:tc>
      </w:tr>
      <w:tr w:rsidR="00BE3CB5" w:rsidRPr="00830D80" w14:paraId="42BB0C4C" w14:textId="77777777" w:rsidTr="00C7727C">
        <w:trPr>
          <w:cnfStyle w:val="000000100000" w:firstRow="0" w:lastRow="0" w:firstColumn="0" w:lastColumn="0" w:oddVBand="0" w:evenVBand="0" w:oddHBand="1" w:evenHBand="0" w:firstRowFirstColumn="0" w:firstRowLastColumn="0" w:lastRowFirstColumn="0" w:lastRowLastColumn="0"/>
          <w:trHeight w:val="510"/>
        </w:trPr>
        <w:tc>
          <w:tcPr>
            <w:tcW w:w="3008" w:type="dxa"/>
            <w:vAlign w:val="center"/>
          </w:tcPr>
          <w:p w14:paraId="3B99E3CC" w14:textId="77777777" w:rsidR="00BE3CB5" w:rsidRPr="00830D80" w:rsidRDefault="00BE3CB5" w:rsidP="00F16B43">
            <w:pPr>
              <w:pStyle w:val="Tablecopy"/>
              <w:rPr>
                <w:rFonts w:cstheme="minorHAnsi"/>
              </w:rPr>
            </w:pPr>
            <w:r w:rsidRPr="00830D80">
              <w:rPr>
                <w:rFonts w:cstheme="minorHAnsi"/>
              </w:rPr>
              <w:t>MPS01 – Support for Members of Parliament</w:t>
            </w:r>
          </w:p>
        </w:tc>
        <w:tc>
          <w:tcPr>
            <w:tcW w:w="3009" w:type="dxa"/>
            <w:vAlign w:val="center"/>
          </w:tcPr>
          <w:p w14:paraId="19C4CEA5" w14:textId="77777777" w:rsidR="00BE3CB5" w:rsidRPr="00830D80" w:rsidRDefault="00BE3CB5" w:rsidP="001B623C">
            <w:pPr>
              <w:pStyle w:val="Tablecopy"/>
              <w:jc w:val="right"/>
              <w:rPr>
                <w:rFonts w:cstheme="minorHAnsi"/>
              </w:rPr>
            </w:pPr>
            <w:r w:rsidRPr="00830D80">
              <w:rPr>
                <w:rFonts w:cstheme="minorHAnsi"/>
              </w:rPr>
              <w:t>34,340</w:t>
            </w:r>
          </w:p>
        </w:tc>
        <w:tc>
          <w:tcPr>
            <w:tcW w:w="3009" w:type="dxa"/>
            <w:vAlign w:val="center"/>
          </w:tcPr>
          <w:p w14:paraId="2E3858FF" w14:textId="77777777" w:rsidR="00BE3CB5" w:rsidRPr="00830D80" w:rsidRDefault="00BE3CB5" w:rsidP="001B623C">
            <w:pPr>
              <w:pStyle w:val="Tablecopy"/>
              <w:jc w:val="right"/>
              <w:rPr>
                <w:rFonts w:cstheme="minorHAnsi"/>
              </w:rPr>
            </w:pPr>
            <w:r w:rsidRPr="00830D80">
              <w:rPr>
                <w:rFonts w:cstheme="minorHAnsi"/>
              </w:rPr>
              <w:t>43,114</w:t>
            </w:r>
          </w:p>
        </w:tc>
      </w:tr>
      <w:tr w:rsidR="00BE3CB5" w:rsidRPr="00830D80" w14:paraId="69BA3831" w14:textId="77777777" w:rsidTr="00C7727C">
        <w:trPr>
          <w:trHeight w:val="510"/>
        </w:trPr>
        <w:tc>
          <w:tcPr>
            <w:tcW w:w="3008" w:type="dxa"/>
            <w:vAlign w:val="center"/>
          </w:tcPr>
          <w:p w14:paraId="1CD39B66" w14:textId="77777777" w:rsidR="00BE3CB5" w:rsidRPr="00830D80" w:rsidRDefault="00BE3CB5" w:rsidP="00F16B43">
            <w:pPr>
              <w:pStyle w:val="Tablecopy"/>
              <w:rPr>
                <w:rFonts w:cstheme="minorHAnsi"/>
              </w:rPr>
            </w:pPr>
            <w:r w:rsidRPr="00830D80">
              <w:rPr>
                <w:rFonts w:cstheme="minorHAnsi"/>
              </w:rPr>
              <w:t>DPC01 – Policy Reform and Government Priorities</w:t>
            </w:r>
          </w:p>
        </w:tc>
        <w:tc>
          <w:tcPr>
            <w:tcW w:w="3009" w:type="dxa"/>
            <w:vAlign w:val="center"/>
          </w:tcPr>
          <w:p w14:paraId="7CFD5F15" w14:textId="77777777" w:rsidR="00BE3CB5" w:rsidRPr="00830D80" w:rsidRDefault="00BE3CB5" w:rsidP="001B623C">
            <w:pPr>
              <w:pStyle w:val="Tablecopy"/>
              <w:jc w:val="right"/>
              <w:rPr>
                <w:rFonts w:cstheme="minorHAnsi"/>
              </w:rPr>
            </w:pPr>
            <w:r w:rsidRPr="00830D80">
              <w:rPr>
                <w:rFonts w:cstheme="minorHAnsi"/>
              </w:rPr>
              <w:t>368,324</w:t>
            </w:r>
          </w:p>
        </w:tc>
        <w:tc>
          <w:tcPr>
            <w:tcW w:w="3009" w:type="dxa"/>
            <w:vAlign w:val="center"/>
          </w:tcPr>
          <w:p w14:paraId="1F35B054" w14:textId="77777777" w:rsidR="00BE3CB5" w:rsidRPr="00830D80" w:rsidRDefault="00BE3CB5" w:rsidP="001B623C">
            <w:pPr>
              <w:pStyle w:val="Tablecopy"/>
              <w:jc w:val="right"/>
              <w:rPr>
                <w:rFonts w:cstheme="minorHAnsi"/>
              </w:rPr>
            </w:pPr>
            <w:r w:rsidRPr="00830D80">
              <w:rPr>
                <w:rFonts w:cstheme="minorHAnsi"/>
              </w:rPr>
              <w:t>347,379</w:t>
            </w:r>
          </w:p>
        </w:tc>
      </w:tr>
      <w:tr w:rsidR="00BE3CB5" w:rsidRPr="00830D80" w14:paraId="4E5EA835" w14:textId="77777777" w:rsidTr="00C7727C">
        <w:trPr>
          <w:cnfStyle w:val="000000100000" w:firstRow="0" w:lastRow="0" w:firstColumn="0" w:lastColumn="0" w:oddVBand="0" w:evenVBand="0" w:oddHBand="1" w:evenHBand="0" w:firstRowFirstColumn="0" w:firstRowLastColumn="0" w:lastRowFirstColumn="0" w:lastRowLastColumn="0"/>
          <w:trHeight w:val="510"/>
        </w:trPr>
        <w:tc>
          <w:tcPr>
            <w:tcW w:w="3008" w:type="dxa"/>
            <w:vAlign w:val="center"/>
          </w:tcPr>
          <w:p w14:paraId="280A9A0D" w14:textId="77777777" w:rsidR="00BE3CB5" w:rsidRPr="00830D80" w:rsidRDefault="00BE3CB5" w:rsidP="00F16B43">
            <w:pPr>
              <w:pStyle w:val="Tablecopy"/>
              <w:rPr>
                <w:rFonts w:cstheme="minorHAnsi"/>
              </w:rPr>
            </w:pPr>
            <w:r w:rsidRPr="00830D80">
              <w:rPr>
                <w:rFonts w:cstheme="minorHAnsi"/>
              </w:rPr>
              <w:t>DPC02 – Government System Support</w:t>
            </w:r>
          </w:p>
        </w:tc>
        <w:tc>
          <w:tcPr>
            <w:tcW w:w="3009" w:type="dxa"/>
            <w:vAlign w:val="center"/>
          </w:tcPr>
          <w:p w14:paraId="39C4ADEE" w14:textId="77777777" w:rsidR="00BE3CB5" w:rsidRPr="00830D80" w:rsidRDefault="00BE3CB5" w:rsidP="001B623C">
            <w:pPr>
              <w:pStyle w:val="Tablecopy"/>
              <w:jc w:val="right"/>
              <w:rPr>
                <w:rFonts w:cstheme="minorHAnsi"/>
              </w:rPr>
            </w:pPr>
            <w:r w:rsidRPr="00830D80">
              <w:rPr>
                <w:rFonts w:cstheme="minorHAnsi"/>
              </w:rPr>
              <w:t>26,686</w:t>
            </w:r>
          </w:p>
        </w:tc>
        <w:tc>
          <w:tcPr>
            <w:tcW w:w="3009" w:type="dxa"/>
            <w:vAlign w:val="center"/>
          </w:tcPr>
          <w:p w14:paraId="495148B2" w14:textId="77777777" w:rsidR="00BE3CB5" w:rsidRPr="00830D80" w:rsidRDefault="00BE3CB5" w:rsidP="001B623C">
            <w:pPr>
              <w:pStyle w:val="Tablecopy"/>
              <w:jc w:val="right"/>
              <w:rPr>
                <w:rFonts w:cstheme="minorHAnsi"/>
              </w:rPr>
            </w:pPr>
            <w:r w:rsidRPr="00830D80">
              <w:rPr>
                <w:rFonts w:cstheme="minorHAnsi"/>
              </w:rPr>
              <w:t>30,178</w:t>
            </w:r>
          </w:p>
        </w:tc>
      </w:tr>
      <w:tr w:rsidR="00BE3CB5" w:rsidRPr="00830D80" w14:paraId="2FB00205" w14:textId="77777777" w:rsidTr="00C7727C">
        <w:trPr>
          <w:trHeight w:val="510"/>
        </w:trPr>
        <w:tc>
          <w:tcPr>
            <w:tcW w:w="3008" w:type="dxa"/>
            <w:vAlign w:val="center"/>
          </w:tcPr>
          <w:p w14:paraId="2067E767" w14:textId="77777777" w:rsidR="00BE3CB5" w:rsidRPr="00830D80" w:rsidRDefault="00BE3CB5" w:rsidP="00F16B43">
            <w:pPr>
              <w:pStyle w:val="Tablecopy"/>
              <w:rPr>
                <w:rFonts w:cstheme="minorHAnsi"/>
              </w:rPr>
            </w:pPr>
            <w:r w:rsidRPr="00830D80">
              <w:rPr>
                <w:rFonts w:cstheme="minorHAnsi"/>
              </w:rPr>
              <w:t>DPC03 – Community and Government Service Delivery</w:t>
            </w:r>
          </w:p>
        </w:tc>
        <w:tc>
          <w:tcPr>
            <w:tcW w:w="3009" w:type="dxa"/>
            <w:vAlign w:val="center"/>
          </w:tcPr>
          <w:p w14:paraId="4D250E58" w14:textId="77777777" w:rsidR="00BE3CB5" w:rsidRPr="00830D80" w:rsidRDefault="00BE3CB5" w:rsidP="001B623C">
            <w:pPr>
              <w:pStyle w:val="Tablecopy"/>
              <w:jc w:val="right"/>
              <w:rPr>
                <w:rFonts w:cstheme="minorHAnsi"/>
              </w:rPr>
            </w:pPr>
            <w:r w:rsidRPr="00830D80">
              <w:rPr>
                <w:rFonts w:cstheme="minorHAnsi"/>
              </w:rPr>
              <w:t>102,904</w:t>
            </w:r>
          </w:p>
        </w:tc>
        <w:tc>
          <w:tcPr>
            <w:tcW w:w="3009" w:type="dxa"/>
            <w:vAlign w:val="center"/>
          </w:tcPr>
          <w:p w14:paraId="21A41B17" w14:textId="53AAD0C0" w:rsidR="00BE3CB5" w:rsidRPr="00830D80" w:rsidRDefault="0019673B" w:rsidP="001B623C">
            <w:pPr>
              <w:pStyle w:val="Tablecopy"/>
              <w:jc w:val="right"/>
              <w:rPr>
                <w:rFonts w:cstheme="minorHAnsi"/>
              </w:rPr>
            </w:pPr>
            <w:r w:rsidRPr="00830D80">
              <w:rPr>
                <w:rFonts w:cstheme="minorHAnsi"/>
              </w:rPr>
              <w:t>97</w:t>
            </w:r>
            <w:r w:rsidR="00654275">
              <w:rPr>
                <w:rFonts w:cstheme="minorHAnsi"/>
              </w:rPr>
              <w:t>,</w:t>
            </w:r>
            <w:r w:rsidRPr="00830D80">
              <w:rPr>
                <w:rFonts w:cstheme="minorHAnsi"/>
              </w:rPr>
              <w:t>186</w:t>
            </w:r>
          </w:p>
        </w:tc>
      </w:tr>
      <w:tr w:rsidR="00BE3CB5" w:rsidRPr="00830D80" w14:paraId="6630F489" w14:textId="77777777" w:rsidTr="00C7727C">
        <w:trPr>
          <w:cnfStyle w:val="000000100000" w:firstRow="0" w:lastRow="0" w:firstColumn="0" w:lastColumn="0" w:oddVBand="0" w:evenVBand="0" w:oddHBand="1" w:evenHBand="0" w:firstRowFirstColumn="0" w:firstRowLastColumn="0" w:lastRowFirstColumn="0" w:lastRowLastColumn="0"/>
          <w:trHeight w:val="510"/>
        </w:trPr>
        <w:tc>
          <w:tcPr>
            <w:tcW w:w="3008" w:type="dxa"/>
            <w:vAlign w:val="center"/>
          </w:tcPr>
          <w:p w14:paraId="0E4A4A4B" w14:textId="77777777" w:rsidR="00BE3CB5" w:rsidRPr="00830D80" w:rsidRDefault="00BE3CB5" w:rsidP="00F16B43">
            <w:pPr>
              <w:pStyle w:val="Tablecopy"/>
              <w:rPr>
                <w:rFonts w:cstheme="minorHAnsi"/>
              </w:rPr>
            </w:pPr>
            <w:r w:rsidRPr="00830D80">
              <w:rPr>
                <w:rFonts w:cstheme="minorHAnsi"/>
              </w:rPr>
              <w:t>Capital Investment Program</w:t>
            </w:r>
          </w:p>
        </w:tc>
        <w:tc>
          <w:tcPr>
            <w:tcW w:w="3009" w:type="dxa"/>
            <w:vAlign w:val="center"/>
          </w:tcPr>
          <w:p w14:paraId="5310D5DE" w14:textId="77777777" w:rsidR="00BE3CB5" w:rsidRPr="00830D80" w:rsidRDefault="00BE3CB5" w:rsidP="001B623C">
            <w:pPr>
              <w:pStyle w:val="Tablecopy"/>
              <w:jc w:val="right"/>
              <w:rPr>
                <w:rFonts w:cstheme="minorHAnsi"/>
              </w:rPr>
            </w:pPr>
            <w:r w:rsidRPr="00830D80">
              <w:rPr>
                <w:rFonts w:cstheme="minorHAnsi"/>
              </w:rPr>
              <w:t>250</w:t>
            </w:r>
          </w:p>
        </w:tc>
        <w:tc>
          <w:tcPr>
            <w:tcW w:w="3009" w:type="dxa"/>
            <w:vAlign w:val="center"/>
          </w:tcPr>
          <w:p w14:paraId="47E98F72" w14:textId="30EC232E" w:rsidR="00BE3CB5" w:rsidRPr="00830D80" w:rsidRDefault="00997C28" w:rsidP="001B623C">
            <w:pPr>
              <w:pStyle w:val="Tablecopy"/>
              <w:jc w:val="right"/>
              <w:rPr>
                <w:rFonts w:cstheme="minorHAnsi"/>
              </w:rPr>
            </w:pPr>
            <w:r w:rsidRPr="00830D80">
              <w:rPr>
                <w:rFonts w:cstheme="minorHAnsi"/>
              </w:rPr>
              <w:t>11,898</w:t>
            </w:r>
          </w:p>
        </w:tc>
      </w:tr>
      <w:tr w:rsidR="00BE3CB5" w:rsidRPr="00830D80" w14:paraId="0B3552AC" w14:textId="77777777" w:rsidTr="00C7727C">
        <w:trPr>
          <w:trHeight w:val="510"/>
        </w:trPr>
        <w:tc>
          <w:tcPr>
            <w:tcW w:w="3008" w:type="dxa"/>
            <w:vAlign w:val="center"/>
          </w:tcPr>
          <w:p w14:paraId="7F2209BA" w14:textId="77777777" w:rsidR="00BE3CB5" w:rsidRPr="00830D80" w:rsidRDefault="00BE3CB5" w:rsidP="00F16B43">
            <w:pPr>
              <w:pStyle w:val="Tablecopy"/>
              <w:rPr>
                <w:rFonts w:cstheme="minorHAnsi"/>
                <w:b/>
                <w:bCs w:val="0"/>
              </w:rPr>
            </w:pPr>
            <w:r w:rsidRPr="00830D80">
              <w:rPr>
                <w:rFonts w:cstheme="minorHAnsi"/>
                <w:b/>
                <w:bCs w:val="0"/>
              </w:rPr>
              <w:t>Total</w:t>
            </w:r>
          </w:p>
        </w:tc>
        <w:tc>
          <w:tcPr>
            <w:tcW w:w="3009" w:type="dxa"/>
            <w:vAlign w:val="center"/>
          </w:tcPr>
          <w:p w14:paraId="57DC1C3B" w14:textId="77777777" w:rsidR="00BE3CB5" w:rsidRPr="00830D80" w:rsidRDefault="00BE3CB5" w:rsidP="001B623C">
            <w:pPr>
              <w:pStyle w:val="Tablecopy"/>
              <w:jc w:val="right"/>
              <w:rPr>
                <w:rFonts w:cstheme="minorHAnsi"/>
                <w:b/>
                <w:bCs w:val="0"/>
              </w:rPr>
            </w:pPr>
            <w:r w:rsidRPr="00830D80">
              <w:rPr>
                <w:rFonts w:cstheme="minorHAnsi"/>
                <w:b/>
                <w:bCs w:val="0"/>
              </w:rPr>
              <w:t>532,504</w:t>
            </w:r>
          </w:p>
        </w:tc>
        <w:tc>
          <w:tcPr>
            <w:tcW w:w="3009" w:type="dxa"/>
            <w:vAlign w:val="center"/>
          </w:tcPr>
          <w:p w14:paraId="3233E06C" w14:textId="3D20A371" w:rsidR="00BE3CB5" w:rsidRPr="00830D80" w:rsidRDefault="00997C28" w:rsidP="001B623C">
            <w:pPr>
              <w:pStyle w:val="Tablecopy"/>
              <w:jc w:val="right"/>
              <w:rPr>
                <w:rFonts w:cstheme="minorHAnsi"/>
                <w:b/>
                <w:bCs w:val="0"/>
              </w:rPr>
            </w:pPr>
            <w:r w:rsidRPr="00830D80">
              <w:rPr>
                <w:rFonts w:cstheme="minorHAnsi"/>
                <w:b/>
                <w:bCs w:val="0"/>
              </w:rPr>
              <w:t>529,756</w:t>
            </w:r>
          </w:p>
        </w:tc>
      </w:tr>
    </w:tbl>
    <w:p w14:paraId="585DB4DA" w14:textId="77777777" w:rsidR="00BB352C" w:rsidRPr="00830D80" w:rsidRDefault="00BB352C" w:rsidP="00BB352C">
      <w:pPr>
        <w:rPr>
          <w:rFonts w:asciiTheme="minorHAnsi" w:hAnsiTheme="minorHAnsi" w:cstheme="minorHAnsi"/>
          <w:sz w:val="20"/>
          <w:szCs w:val="44"/>
        </w:rPr>
      </w:pPr>
      <w:r w:rsidRPr="00830D80">
        <w:rPr>
          <w:rFonts w:asciiTheme="minorHAnsi" w:hAnsiTheme="minorHAnsi" w:cstheme="minorHAnsi"/>
          <w:sz w:val="20"/>
          <w:szCs w:val="44"/>
        </w:rPr>
        <w:t>Notes:</w:t>
      </w:r>
    </w:p>
    <w:p w14:paraId="1DEFF699" w14:textId="77777777" w:rsidR="00BB352C" w:rsidRPr="00830D80" w:rsidRDefault="00BB352C" w:rsidP="00DB5DDC">
      <w:pPr>
        <w:numPr>
          <w:ilvl w:val="0"/>
          <w:numId w:val="58"/>
        </w:numPr>
        <w:rPr>
          <w:rFonts w:asciiTheme="minorHAnsi" w:hAnsiTheme="minorHAnsi" w:cstheme="minorHAnsi"/>
          <w:sz w:val="20"/>
          <w:szCs w:val="44"/>
        </w:rPr>
      </w:pPr>
      <w:r w:rsidRPr="00830D80">
        <w:rPr>
          <w:rFonts w:asciiTheme="minorHAnsi" w:hAnsiTheme="minorHAnsi" w:cstheme="minorHAnsi"/>
          <w:sz w:val="20"/>
          <w:szCs w:val="44"/>
        </w:rPr>
        <w:t>The higher than budgeted expenditure for MPS01 - Support for Members of Parliament primarily reflects higher Employee benefits ($7.6 million) and higher than budgeted Depreciation and amortisation ($1.1 million)</w:t>
      </w:r>
    </w:p>
    <w:p w14:paraId="4F044A81" w14:textId="77777777" w:rsidR="00BB352C" w:rsidRPr="00830D80" w:rsidRDefault="00BB352C" w:rsidP="00DB5DDC">
      <w:pPr>
        <w:numPr>
          <w:ilvl w:val="0"/>
          <w:numId w:val="58"/>
        </w:numPr>
        <w:rPr>
          <w:rFonts w:asciiTheme="minorHAnsi" w:hAnsiTheme="minorHAnsi" w:cstheme="minorHAnsi"/>
          <w:sz w:val="20"/>
          <w:szCs w:val="44"/>
        </w:rPr>
      </w:pPr>
      <w:r w:rsidRPr="00830D80">
        <w:rPr>
          <w:rFonts w:asciiTheme="minorHAnsi" w:hAnsiTheme="minorHAnsi" w:cstheme="minorHAnsi"/>
          <w:sz w:val="20"/>
          <w:szCs w:val="44"/>
        </w:rPr>
        <w:t>The higher than budgeted expenditure for DPC02 - Government System Support primarily reflects Employee benefits ($2.3 million) and higher rent and property services costs for Treasury owned office accommodation ($1.4 million)</w:t>
      </w:r>
    </w:p>
    <w:p w14:paraId="78BE0826" w14:textId="5DD4FD3F" w:rsidR="00BB352C" w:rsidRPr="00830D80" w:rsidRDefault="00BB352C" w:rsidP="00DB5DDC">
      <w:pPr>
        <w:numPr>
          <w:ilvl w:val="0"/>
          <w:numId w:val="58"/>
        </w:numPr>
        <w:rPr>
          <w:rFonts w:asciiTheme="minorHAnsi" w:hAnsiTheme="minorHAnsi" w:cstheme="minorHAnsi"/>
          <w:sz w:val="20"/>
          <w:szCs w:val="44"/>
        </w:rPr>
      </w:pPr>
      <w:r w:rsidRPr="00830D80">
        <w:rPr>
          <w:rFonts w:asciiTheme="minorHAnsi" w:hAnsiTheme="minorHAnsi" w:cstheme="minorHAnsi"/>
          <w:sz w:val="20"/>
          <w:szCs w:val="44"/>
        </w:rPr>
        <w:t xml:space="preserve">The higher than budgeted expenditure for Capital Investment Program primarily reflects the Human Resources Transformation Program with the 2025-26 Budget outlining this program as an Intangibles asset acquisition.  The Department has subsequently received accounting </w:t>
      </w:r>
      <w:r w:rsidRPr="00830D80">
        <w:rPr>
          <w:rFonts w:asciiTheme="minorHAnsi" w:hAnsiTheme="minorHAnsi" w:cstheme="minorHAnsi"/>
          <w:sz w:val="20"/>
          <w:szCs w:val="44"/>
        </w:rPr>
        <w:lastRenderedPageBreak/>
        <w:t>advice that accounting standards will require this project to be primarily expensed through supplies and consumables</w:t>
      </w:r>
      <w:r w:rsidRPr="00830D80">
        <w:rPr>
          <w:rFonts w:asciiTheme="minorHAnsi" w:hAnsiTheme="minorHAnsi" w:cstheme="minorHAnsi"/>
        </w:rPr>
        <w:t>.</w:t>
      </w:r>
    </w:p>
    <w:p w14:paraId="01743E8C" w14:textId="5828E5D7" w:rsidR="002B6C7C" w:rsidRPr="00830D80" w:rsidRDefault="002B6C7C">
      <w:pPr>
        <w:rPr>
          <w:rFonts w:asciiTheme="minorHAnsi" w:eastAsiaTheme="majorEastAsia" w:hAnsiTheme="minorHAnsi" w:cstheme="minorHAnsi"/>
          <w:b/>
          <w:color w:val="701622" w:themeColor="accent2"/>
          <w:sz w:val="60"/>
          <w:szCs w:val="64"/>
        </w:rPr>
      </w:pPr>
      <w:r w:rsidRPr="00830D80">
        <w:rPr>
          <w:rFonts w:asciiTheme="minorHAnsi" w:hAnsiTheme="minorHAnsi" w:cstheme="minorHAnsi"/>
        </w:rPr>
        <w:br w:type="page"/>
      </w:r>
    </w:p>
    <w:p w14:paraId="635A394B" w14:textId="4851B407" w:rsidR="00890F81" w:rsidRPr="00830D80" w:rsidRDefault="00890F81" w:rsidP="00641995">
      <w:pPr>
        <w:pStyle w:val="Heading1"/>
        <w:rPr>
          <w:rFonts w:asciiTheme="minorHAnsi" w:hAnsiTheme="minorHAnsi" w:cstheme="minorHAnsi"/>
        </w:rPr>
      </w:pPr>
      <w:bookmarkStart w:id="76" w:name="_Toc242358730"/>
      <w:r w:rsidRPr="00830D80">
        <w:rPr>
          <w:rFonts w:asciiTheme="minorHAnsi" w:hAnsiTheme="minorHAnsi" w:cstheme="minorHAnsi"/>
        </w:rPr>
        <w:lastRenderedPageBreak/>
        <w:t>Our compliance report</w:t>
      </w:r>
      <w:bookmarkEnd w:id="74"/>
      <w:bookmarkEnd w:id="76"/>
    </w:p>
    <w:p w14:paraId="1754EBEF" w14:textId="77777777" w:rsidR="00890F81" w:rsidRPr="00830D80" w:rsidRDefault="00890F81" w:rsidP="001318FE">
      <w:pPr>
        <w:pStyle w:val="Heading2"/>
        <w:rPr>
          <w:rFonts w:asciiTheme="minorHAnsi" w:hAnsiTheme="minorHAnsi" w:cstheme="minorHAnsi"/>
        </w:rPr>
      </w:pPr>
      <w:bookmarkStart w:id="77" w:name="_Toc205289736"/>
      <w:r w:rsidRPr="00830D80">
        <w:rPr>
          <w:rFonts w:asciiTheme="minorHAnsi" w:hAnsiTheme="minorHAnsi" w:cstheme="minorHAnsi"/>
        </w:rPr>
        <w:t>Appeals process</w:t>
      </w:r>
      <w:bookmarkEnd w:id="77"/>
    </w:p>
    <w:p w14:paraId="13BA4C7E" w14:textId="7B6FE103" w:rsidR="00026DAD" w:rsidRPr="00830D80" w:rsidRDefault="007D16B5" w:rsidP="005B78DA">
      <w:pPr>
        <w:pStyle w:val="BodyText"/>
        <w:rPr>
          <w:rFonts w:asciiTheme="minorHAnsi" w:hAnsiTheme="minorHAnsi" w:cstheme="minorHAnsi"/>
        </w:rPr>
      </w:pPr>
      <w:r w:rsidRPr="00830D80">
        <w:rPr>
          <w:rFonts w:asciiTheme="minorHAnsi" w:hAnsiTheme="minorHAnsi" w:cstheme="minorHAnsi"/>
        </w:rPr>
        <w:t xml:space="preserve">If an affected party believes they have grounds for appeal against a decision made by </w:t>
      </w:r>
      <w:r w:rsidR="007B6583" w:rsidRPr="00830D80">
        <w:rPr>
          <w:rFonts w:asciiTheme="minorHAnsi" w:hAnsiTheme="minorHAnsi" w:cstheme="minorHAnsi"/>
        </w:rPr>
        <w:t>the Department of Premier and Cabinet</w:t>
      </w:r>
      <w:r w:rsidRPr="00830D80">
        <w:rPr>
          <w:rFonts w:asciiTheme="minorHAnsi" w:hAnsiTheme="minorHAnsi" w:cstheme="minorHAnsi"/>
        </w:rPr>
        <w:t>, a request for review detailing their reasons may be submitted in writing to the department. Individual programs or initiatives may provide specific avenues or processes for appeal.</w:t>
      </w:r>
    </w:p>
    <w:p w14:paraId="0764D3AF" w14:textId="77777777" w:rsidR="00890F81" w:rsidRPr="00830D80" w:rsidRDefault="00890F81" w:rsidP="001318FE">
      <w:pPr>
        <w:pStyle w:val="Heading2"/>
        <w:rPr>
          <w:rFonts w:asciiTheme="minorHAnsi" w:hAnsiTheme="minorHAnsi" w:cstheme="minorHAnsi"/>
        </w:rPr>
      </w:pPr>
      <w:bookmarkStart w:id="78" w:name="_Toc205289737"/>
      <w:r w:rsidRPr="00830D80">
        <w:rPr>
          <w:rFonts w:asciiTheme="minorHAnsi" w:hAnsiTheme="minorHAnsi" w:cstheme="minorHAnsi"/>
        </w:rPr>
        <w:t>Asset management</w:t>
      </w:r>
      <w:bookmarkEnd w:id="78"/>
    </w:p>
    <w:p w14:paraId="65E83843" w14:textId="630905F4" w:rsidR="00F12255" w:rsidRPr="00830D80" w:rsidRDefault="007040CB" w:rsidP="005B78DA">
      <w:pPr>
        <w:pStyle w:val="BodyText"/>
        <w:rPr>
          <w:rFonts w:asciiTheme="minorHAnsi" w:hAnsiTheme="minorHAnsi" w:cstheme="minorHAnsi"/>
        </w:rPr>
      </w:pPr>
      <w:r w:rsidRPr="00830D80">
        <w:rPr>
          <w:rFonts w:asciiTheme="minorHAnsi" w:hAnsiTheme="minorHAnsi" w:cstheme="minorHAnsi"/>
        </w:rPr>
        <w:t>DPAC's Strategic Asset Management Pla</w:t>
      </w:r>
      <w:r w:rsidR="00F160CD" w:rsidRPr="00830D80">
        <w:rPr>
          <w:rFonts w:asciiTheme="minorHAnsi" w:hAnsiTheme="minorHAnsi" w:cstheme="minorHAnsi"/>
        </w:rPr>
        <w:t>n</w:t>
      </w:r>
      <w:r w:rsidRPr="00830D80">
        <w:rPr>
          <w:rFonts w:asciiTheme="minorHAnsi" w:hAnsiTheme="minorHAnsi" w:cstheme="minorHAnsi"/>
        </w:rPr>
        <w:t xml:space="preserve"> guides the effective planning, management and renewal of property, fleet and operational assets to support service delivery and </w:t>
      </w:r>
      <w:r w:rsidR="00061E49" w:rsidRPr="00830D80">
        <w:rPr>
          <w:rFonts w:asciiTheme="minorHAnsi" w:hAnsiTheme="minorHAnsi" w:cstheme="minorHAnsi"/>
        </w:rPr>
        <w:t>g</w:t>
      </w:r>
      <w:r w:rsidRPr="00830D80">
        <w:rPr>
          <w:rFonts w:asciiTheme="minorHAnsi" w:hAnsiTheme="minorHAnsi" w:cstheme="minorHAnsi"/>
        </w:rPr>
        <w:t xml:space="preserve">overnment priorities. The </w:t>
      </w:r>
      <w:r w:rsidR="00061E49" w:rsidRPr="00830D80">
        <w:rPr>
          <w:rFonts w:asciiTheme="minorHAnsi" w:hAnsiTheme="minorHAnsi" w:cstheme="minorHAnsi"/>
        </w:rPr>
        <w:t>d</w:t>
      </w:r>
      <w:r w:rsidRPr="00830D80">
        <w:rPr>
          <w:rFonts w:asciiTheme="minorHAnsi" w:hAnsiTheme="minorHAnsi" w:cstheme="minorHAnsi"/>
        </w:rPr>
        <w:t>epartment continues to optimise asset utilisation, manage lifecycle risks and costs, and ensure assets remain fit-for-purpose to meet current and future business requirements.</w:t>
      </w:r>
    </w:p>
    <w:p w14:paraId="3BFF5BF8" w14:textId="77777777" w:rsidR="00B80DE6" w:rsidRPr="00830D80" w:rsidRDefault="00B80DE6">
      <w:pPr>
        <w:rPr>
          <w:rFonts w:asciiTheme="minorHAnsi" w:eastAsiaTheme="majorEastAsia" w:hAnsiTheme="minorHAnsi" w:cstheme="minorHAnsi"/>
          <w:b/>
          <w:color w:val="701622" w:themeColor="accent2"/>
          <w:sz w:val="52"/>
          <w:szCs w:val="52"/>
        </w:rPr>
      </w:pPr>
      <w:bookmarkStart w:id="79" w:name="_Toc205289739"/>
      <w:bookmarkStart w:id="80" w:name="_Hlk205734806"/>
      <w:r w:rsidRPr="00830D80">
        <w:rPr>
          <w:rFonts w:asciiTheme="minorHAnsi" w:hAnsiTheme="minorHAnsi" w:cstheme="minorHAnsi"/>
        </w:rPr>
        <w:br w:type="page"/>
      </w:r>
    </w:p>
    <w:p w14:paraId="3442D45F" w14:textId="2E02C9AA" w:rsidR="00890F81" w:rsidRPr="00830D80" w:rsidRDefault="00890F81" w:rsidP="001318FE">
      <w:pPr>
        <w:pStyle w:val="Heading2"/>
        <w:rPr>
          <w:rFonts w:asciiTheme="minorHAnsi" w:hAnsiTheme="minorHAnsi" w:cstheme="minorHAnsi"/>
        </w:rPr>
      </w:pPr>
      <w:r w:rsidRPr="00830D80">
        <w:rPr>
          <w:rFonts w:asciiTheme="minorHAnsi" w:hAnsiTheme="minorHAnsi" w:cstheme="minorHAnsi"/>
        </w:rPr>
        <w:lastRenderedPageBreak/>
        <w:t>Grants, contributions and election commitments</w:t>
      </w:r>
      <w:bookmarkEnd w:id="79"/>
    </w:p>
    <w:bookmarkEnd w:id="80"/>
    <w:p w14:paraId="2DB8081E" w14:textId="15D22599" w:rsidR="000E0795" w:rsidRPr="00830D80" w:rsidRDefault="00CA3004" w:rsidP="009A349D">
      <w:pPr>
        <w:pStyle w:val="BodyText"/>
        <w:rPr>
          <w:rFonts w:asciiTheme="minorHAnsi" w:hAnsiTheme="minorHAnsi" w:cstheme="minorHAnsi"/>
        </w:rPr>
      </w:pPr>
      <w:r w:rsidRPr="00830D80">
        <w:rPr>
          <w:rFonts w:asciiTheme="minorHAnsi" w:hAnsiTheme="minorHAnsi" w:cstheme="minorHAnsi"/>
        </w:rPr>
        <w:t xml:space="preserve">During 2025-26, DPAC processed </w:t>
      </w:r>
      <w:r w:rsidR="003B00C0" w:rsidRPr="00830D80">
        <w:rPr>
          <w:rFonts w:asciiTheme="minorHAnsi" w:hAnsiTheme="minorHAnsi" w:cstheme="minorHAnsi"/>
        </w:rPr>
        <w:t>9,828</w:t>
      </w:r>
      <w:r w:rsidR="00525534" w:rsidRPr="00830D80">
        <w:rPr>
          <w:rStyle w:val="FootnoteReference"/>
          <w:rFonts w:asciiTheme="minorHAnsi" w:hAnsiTheme="minorHAnsi" w:cstheme="minorHAnsi"/>
        </w:rPr>
        <w:footnoteReference w:id="23"/>
      </w:r>
      <w:r w:rsidR="00525534" w:rsidRPr="00830D80">
        <w:rPr>
          <w:rFonts w:asciiTheme="minorHAnsi" w:hAnsiTheme="minorHAnsi" w:cstheme="minorHAnsi"/>
        </w:rPr>
        <w:t xml:space="preserve"> </w:t>
      </w:r>
      <w:r w:rsidRPr="00830D80">
        <w:rPr>
          <w:rFonts w:asciiTheme="minorHAnsi" w:hAnsiTheme="minorHAnsi" w:cstheme="minorHAnsi"/>
        </w:rPr>
        <w:t>individual grant dee</w:t>
      </w:r>
      <w:r w:rsidR="00456DB7" w:rsidRPr="00830D80">
        <w:rPr>
          <w:rFonts w:asciiTheme="minorHAnsi" w:hAnsiTheme="minorHAnsi" w:cstheme="minorHAnsi"/>
        </w:rPr>
        <w:t>d</w:t>
      </w:r>
      <w:r w:rsidRPr="00830D80">
        <w:rPr>
          <w:rFonts w:asciiTheme="minorHAnsi" w:hAnsiTheme="minorHAnsi" w:cstheme="minorHAnsi"/>
        </w:rPr>
        <w:t>s and contribution payments to fund a range of support for Tasmanian communities. A summary of these payments is shown below in Table 1.6</w:t>
      </w:r>
    </w:p>
    <w:p w14:paraId="081C2ADD" w14:textId="4E01DB7A" w:rsidR="000E0795" w:rsidRPr="00830D80" w:rsidRDefault="000E0795" w:rsidP="00074348">
      <w:pPr>
        <w:pStyle w:val="Caption1"/>
        <w:rPr>
          <w:rFonts w:asciiTheme="minorHAnsi" w:hAnsiTheme="minorHAnsi" w:cstheme="minorHAnsi"/>
        </w:rPr>
      </w:pPr>
      <w:r w:rsidRPr="00830D80">
        <w:rPr>
          <w:rFonts w:asciiTheme="minorHAnsi" w:hAnsiTheme="minorHAnsi" w:cstheme="minorHAnsi"/>
          <w:b/>
          <w:bCs/>
          <w:color w:val="auto"/>
        </w:rPr>
        <w:t>Table 1.</w:t>
      </w:r>
      <w:r w:rsidR="004D48BD" w:rsidRPr="00830D80">
        <w:rPr>
          <w:rFonts w:asciiTheme="minorHAnsi" w:hAnsiTheme="minorHAnsi" w:cstheme="minorHAnsi"/>
          <w:b/>
          <w:bCs/>
          <w:color w:val="auto"/>
        </w:rPr>
        <w:t>6</w:t>
      </w:r>
      <w:r w:rsidRPr="00830D80">
        <w:rPr>
          <w:rFonts w:asciiTheme="minorHAnsi" w:hAnsiTheme="minorHAnsi" w:cstheme="minorHAnsi"/>
          <w:color w:val="auto"/>
        </w:rPr>
        <w:t xml:space="preserve"> </w:t>
      </w:r>
      <w:r w:rsidRPr="00830D80">
        <w:rPr>
          <w:rFonts w:asciiTheme="minorHAnsi" w:hAnsiTheme="minorHAnsi" w:cstheme="minorHAnsi"/>
        </w:rPr>
        <w:t>DPAC grant payments by program</w:t>
      </w:r>
    </w:p>
    <w:tbl>
      <w:tblPr>
        <w:tblW w:w="8506" w:type="dxa"/>
        <w:tblLook w:val="04A0" w:firstRow="1" w:lastRow="0" w:firstColumn="1" w:lastColumn="0" w:noHBand="0" w:noVBand="1"/>
      </w:tblPr>
      <w:tblGrid>
        <w:gridCol w:w="4820"/>
        <w:gridCol w:w="1843"/>
        <w:gridCol w:w="1843"/>
      </w:tblGrid>
      <w:tr w:rsidR="00F160CD" w:rsidRPr="00830D80" w14:paraId="0609AC16" w14:textId="2A23CC44" w:rsidTr="00F160CD">
        <w:trPr>
          <w:trHeight w:val="345"/>
        </w:trPr>
        <w:tc>
          <w:tcPr>
            <w:tcW w:w="4820" w:type="dxa"/>
            <w:tcBorders>
              <w:top w:val="single" w:sz="4" w:space="0" w:color="auto"/>
              <w:left w:val="nil"/>
              <w:bottom w:val="nil"/>
              <w:right w:val="nil"/>
            </w:tcBorders>
            <w:shd w:val="clear" w:color="auto" w:fill="D38F14" w:themeFill="accent5"/>
            <w:noWrap/>
            <w:vAlign w:val="bottom"/>
          </w:tcPr>
          <w:p w14:paraId="3BA50A19" w14:textId="42F12FA8" w:rsidR="00F160CD" w:rsidRPr="00830D80" w:rsidRDefault="00F160CD" w:rsidP="00F160CD">
            <w:pPr>
              <w:pStyle w:val="tableheader"/>
              <w:rPr>
                <w:rFonts w:cstheme="minorHAnsi"/>
              </w:rPr>
            </w:pPr>
          </w:p>
        </w:tc>
        <w:tc>
          <w:tcPr>
            <w:tcW w:w="1843" w:type="dxa"/>
            <w:tcBorders>
              <w:top w:val="single" w:sz="4" w:space="0" w:color="auto"/>
              <w:left w:val="nil"/>
              <w:bottom w:val="nil"/>
              <w:right w:val="nil"/>
            </w:tcBorders>
            <w:shd w:val="clear" w:color="auto" w:fill="D38F14" w:themeFill="accent5"/>
          </w:tcPr>
          <w:p w14:paraId="4FB02826" w14:textId="2AEF1735" w:rsidR="00F160CD" w:rsidRPr="00830D80" w:rsidRDefault="00F160CD" w:rsidP="00F160CD">
            <w:pPr>
              <w:pStyle w:val="tableheader"/>
              <w:jc w:val="right"/>
              <w:rPr>
                <w:rFonts w:cstheme="minorHAnsi"/>
              </w:rPr>
            </w:pPr>
            <w:r w:rsidRPr="00830D80">
              <w:rPr>
                <w:rFonts w:cstheme="minorHAnsi"/>
              </w:rPr>
              <w:t>2025</w:t>
            </w:r>
          </w:p>
        </w:tc>
        <w:tc>
          <w:tcPr>
            <w:tcW w:w="1843" w:type="dxa"/>
            <w:tcBorders>
              <w:top w:val="single" w:sz="4" w:space="0" w:color="auto"/>
              <w:left w:val="nil"/>
              <w:bottom w:val="nil"/>
              <w:right w:val="nil"/>
            </w:tcBorders>
            <w:shd w:val="clear" w:color="auto" w:fill="D38F14" w:themeFill="accent5"/>
            <w:noWrap/>
            <w:vAlign w:val="bottom"/>
          </w:tcPr>
          <w:p w14:paraId="45812232" w14:textId="4B53249B" w:rsidR="00F160CD" w:rsidRPr="00830D80" w:rsidRDefault="00F160CD" w:rsidP="00F160CD">
            <w:pPr>
              <w:pStyle w:val="tableheader"/>
              <w:jc w:val="right"/>
              <w:rPr>
                <w:rFonts w:cstheme="minorHAnsi"/>
              </w:rPr>
            </w:pPr>
            <w:r w:rsidRPr="00830D80">
              <w:rPr>
                <w:rFonts w:cstheme="minorHAnsi"/>
              </w:rPr>
              <w:t>2026</w:t>
            </w:r>
          </w:p>
        </w:tc>
      </w:tr>
      <w:tr w:rsidR="00F160CD" w:rsidRPr="00830D80" w14:paraId="45B4BD9A" w14:textId="139FEFD7" w:rsidTr="00F160CD">
        <w:trPr>
          <w:trHeight w:val="300"/>
        </w:trPr>
        <w:tc>
          <w:tcPr>
            <w:tcW w:w="4820" w:type="dxa"/>
            <w:tcBorders>
              <w:top w:val="nil"/>
              <w:left w:val="nil"/>
              <w:bottom w:val="single" w:sz="4" w:space="0" w:color="auto"/>
              <w:right w:val="nil"/>
            </w:tcBorders>
            <w:shd w:val="clear" w:color="auto" w:fill="D38F14" w:themeFill="accent5"/>
            <w:noWrap/>
            <w:vAlign w:val="bottom"/>
          </w:tcPr>
          <w:p w14:paraId="3C1B8C41" w14:textId="4AFC4851" w:rsidR="00F160CD" w:rsidRPr="00830D80" w:rsidRDefault="00F160CD" w:rsidP="00F160CD">
            <w:pPr>
              <w:pStyle w:val="tableheader"/>
              <w:rPr>
                <w:rFonts w:cstheme="minorHAnsi"/>
              </w:rPr>
            </w:pPr>
          </w:p>
        </w:tc>
        <w:tc>
          <w:tcPr>
            <w:tcW w:w="1843" w:type="dxa"/>
            <w:tcBorders>
              <w:top w:val="nil"/>
              <w:left w:val="nil"/>
              <w:bottom w:val="single" w:sz="4" w:space="0" w:color="auto"/>
              <w:right w:val="nil"/>
            </w:tcBorders>
            <w:shd w:val="clear" w:color="auto" w:fill="D38F14" w:themeFill="accent5"/>
          </w:tcPr>
          <w:p w14:paraId="272220B6" w14:textId="315A1430" w:rsidR="00F160CD" w:rsidRPr="00830D80" w:rsidRDefault="00F160CD" w:rsidP="00F160CD">
            <w:pPr>
              <w:pStyle w:val="tableheader"/>
              <w:jc w:val="right"/>
              <w:rPr>
                <w:rFonts w:cstheme="minorHAnsi"/>
              </w:rPr>
            </w:pPr>
            <w:r w:rsidRPr="00830D80">
              <w:rPr>
                <w:rFonts w:cstheme="minorHAnsi"/>
              </w:rPr>
              <w:t>$’000</w:t>
            </w:r>
          </w:p>
        </w:tc>
        <w:tc>
          <w:tcPr>
            <w:tcW w:w="1843" w:type="dxa"/>
            <w:tcBorders>
              <w:top w:val="nil"/>
              <w:left w:val="nil"/>
              <w:bottom w:val="single" w:sz="4" w:space="0" w:color="auto"/>
              <w:right w:val="nil"/>
            </w:tcBorders>
            <w:shd w:val="clear" w:color="auto" w:fill="D38F14" w:themeFill="accent5"/>
            <w:noWrap/>
            <w:vAlign w:val="bottom"/>
          </w:tcPr>
          <w:p w14:paraId="07E05F4D" w14:textId="34010B7A" w:rsidR="00F160CD" w:rsidRPr="00830D80" w:rsidRDefault="00F160CD" w:rsidP="00F160CD">
            <w:pPr>
              <w:pStyle w:val="tableheader"/>
              <w:jc w:val="right"/>
              <w:rPr>
                <w:rFonts w:cstheme="minorHAnsi"/>
              </w:rPr>
            </w:pPr>
            <w:r w:rsidRPr="00830D80">
              <w:rPr>
                <w:rFonts w:cstheme="minorHAnsi"/>
              </w:rPr>
              <w:t>$’000</w:t>
            </w:r>
          </w:p>
        </w:tc>
      </w:tr>
      <w:tr w:rsidR="00F160CD" w:rsidRPr="00830D80" w14:paraId="6E83EE23" w14:textId="3B0BE285" w:rsidTr="00F160CD">
        <w:trPr>
          <w:trHeight w:val="454"/>
        </w:trPr>
        <w:tc>
          <w:tcPr>
            <w:tcW w:w="4820" w:type="dxa"/>
            <w:tcBorders>
              <w:top w:val="single" w:sz="4" w:space="0" w:color="auto"/>
              <w:left w:val="nil"/>
              <w:right w:val="nil"/>
            </w:tcBorders>
            <w:noWrap/>
            <w:vAlign w:val="bottom"/>
          </w:tcPr>
          <w:p w14:paraId="41DA925D" w14:textId="2B22170D" w:rsidR="00F160CD" w:rsidRPr="00830D80" w:rsidRDefault="00F160CD" w:rsidP="00F160CD">
            <w:pPr>
              <w:pStyle w:val="Tablecopy"/>
              <w:rPr>
                <w:rFonts w:cstheme="minorHAnsi"/>
              </w:rPr>
            </w:pPr>
            <w:r w:rsidRPr="00830D80">
              <w:rPr>
                <w:rFonts w:cstheme="minorHAnsi"/>
              </w:rPr>
              <w:t>National Disability Insurance Scheme</w:t>
            </w:r>
          </w:p>
        </w:tc>
        <w:tc>
          <w:tcPr>
            <w:tcW w:w="1843" w:type="dxa"/>
            <w:tcBorders>
              <w:top w:val="single" w:sz="4" w:space="0" w:color="auto"/>
              <w:left w:val="nil"/>
              <w:right w:val="nil"/>
            </w:tcBorders>
          </w:tcPr>
          <w:p w14:paraId="370C5FB9" w14:textId="67C5374C" w:rsidR="00F160CD" w:rsidRPr="00830D80" w:rsidRDefault="00F160CD" w:rsidP="00F160CD">
            <w:pPr>
              <w:pStyle w:val="Tablecopyrightaligned"/>
              <w:rPr>
                <w:rFonts w:cstheme="minorHAnsi"/>
              </w:rPr>
            </w:pPr>
            <w:r w:rsidRPr="00830D80">
              <w:rPr>
                <w:rFonts w:cstheme="minorHAnsi"/>
              </w:rPr>
              <w:t>265,545</w:t>
            </w:r>
          </w:p>
        </w:tc>
        <w:tc>
          <w:tcPr>
            <w:tcW w:w="1843" w:type="dxa"/>
            <w:tcBorders>
              <w:top w:val="single" w:sz="4" w:space="0" w:color="auto"/>
              <w:left w:val="nil"/>
              <w:right w:val="nil"/>
            </w:tcBorders>
            <w:noWrap/>
            <w:vAlign w:val="bottom"/>
          </w:tcPr>
          <w:p w14:paraId="792DD652" w14:textId="634DB457" w:rsidR="00F160CD" w:rsidRPr="00830D80" w:rsidRDefault="00F160CD" w:rsidP="00F160CD">
            <w:pPr>
              <w:pStyle w:val="Tablecopyrightaligned"/>
              <w:rPr>
                <w:rFonts w:cstheme="minorHAnsi"/>
              </w:rPr>
            </w:pPr>
            <w:r w:rsidRPr="00830D80">
              <w:rPr>
                <w:rFonts w:cstheme="minorHAnsi"/>
              </w:rPr>
              <w:t>272,744</w:t>
            </w:r>
          </w:p>
        </w:tc>
      </w:tr>
      <w:tr w:rsidR="00F160CD" w:rsidRPr="00830D80" w14:paraId="0E117143" w14:textId="6A16CBAB" w:rsidTr="00F160CD">
        <w:trPr>
          <w:trHeight w:val="454"/>
        </w:trPr>
        <w:tc>
          <w:tcPr>
            <w:tcW w:w="4820" w:type="dxa"/>
            <w:tcBorders>
              <w:left w:val="nil"/>
              <w:bottom w:val="nil"/>
              <w:right w:val="nil"/>
            </w:tcBorders>
            <w:noWrap/>
            <w:vAlign w:val="bottom"/>
          </w:tcPr>
          <w:p w14:paraId="5653B9B6" w14:textId="5E12878E" w:rsidR="00F160CD" w:rsidRPr="00830D80" w:rsidRDefault="00F160CD" w:rsidP="00F160CD">
            <w:pPr>
              <w:pStyle w:val="Tablecopy"/>
              <w:rPr>
                <w:rFonts w:cstheme="minorHAnsi"/>
              </w:rPr>
            </w:pPr>
            <w:r w:rsidRPr="00830D80">
              <w:rPr>
                <w:rFonts w:cstheme="minorHAnsi"/>
              </w:rPr>
              <w:t xml:space="preserve">Family Violence and Family Assistance programs </w:t>
            </w:r>
          </w:p>
        </w:tc>
        <w:tc>
          <w:tcPr>
            <w:tcW w:w="1843" w:type="dxa"/>
            <w:tcBorders>
              <w:left w:val="nil"/>
              <w:bottom w:val="nil"/>
              <w:right w:val="nil"/>
            </w:tcBorders>
            <w:vAlign w:val="bottom"/>
          </w:tcPr>
          <w:p w14:paraId="3863D3F5" w14:textId="13E751DA" w:rsidR="00F160CD" w:rsidRPr="00830D80" w:rsidRDefault="00F160CD" w:rsidP="00F160CD">
            <w:pPr>
              <w:pStyle w:val="Tablecopyrightaligned"/>
              <w:rPr>
                <w:rFonts w:cstheme="minorHAnsi"/>
              </w:rPr>
            </w:pPr>
            <w:r w:rsidRPr="00830D80">
              <w:rPr>
                <w:rFonts w:cstheme="minorHAnsi"/>
              </w:rPr>
              <w:t>13,232</w:t>
            </w:r>
          </w:p>
        </w:tc>
        <w:tc>
          <w:tcPr>
            <w:tcW w:w="1843" w:type="dxa"/>
            <w:tcBorders>
              <w:left w:val="nil"/>
              <w:bottom w:val="nil"/>
              <w:right w:val="nil"/>
            </w:tcBorders>
            <w:noWrap/>
            <w:vAlign w:val="bottom"/>
          </w:tcPr>
          <w:p w14:paraId="650864D7" w14:textId="70C1082F" w:rsidR="00F160CD" w:rsidRPr="00830D80" w:rsidRDefault="00F160CD" w:rsidP="00F160CD">
            <w:pPr>
              <w:pStyle w:val="Tablecopyrightaligned"/>
              <w:rPr>
                <w:rFonts w:cstheme="minorHAnsi"/>
              </w:rPr>
            </w:pPr>
            <w:r w:rsidRPr="00830D80">
              <w:rPr>
                <w:rFonts w:cstheme="minorHAnsi"/>
              </w:rPr>
              <w:t>25,553</w:t>
            </w:r>
          </w:p>
        </w:tc>
      </w:tr>
      <w:tr w:rsidR="00F160CD" w:rsidRPr="00830D80" w14:paraId="04A297F3" w14:textId="31FBFF9D" w:rsidTr="00F160CD">
        <w:trPr>
          <w:trHeight w:val="454"/>
        </w:trPr>
        <w:tc>
          <w:tcPr>
            <w:tcW w:w="4820" w:type="dxa"/>
            <w:tcBorders>
              <w:top w:val="nil"/>
              <w:left w:val="nil"/>
              <w:bottom w:val="nil"/>
              <w:right w:val="nil"/>
            </w:tcBorders>
            <w:noWrap/>
            <w:vAlign w:val="bottom"/>
          </w:tcPr>
          <w:p w14:paraId="4E32D30F" w14:textId="730BA673" w:rsidR="00F160CD" w:rsidRPr="00830D80" w:rsidRDefault="00F160CD" w:rsidP="00F160CD">
            <w:pPr>
              <w:pStyle w:val="Tablecopy"/>
              <w:rPr>
                <w:rFonts w:cstheme="minorHAnsi"/>
              </w:rPr>
            </w:pPr>
            <w:r w:rsidRPr="00830D80">
              <w:rPr>
                <w:rFonts w:cstheme="minorHAnsi"/>
              </w:rPr>
              <w:t xml:space="preserve">Community Sector Organisation grants (including Peak Body Funding) </w:t>
            </w:r>
          </w:p>
        </w:tc>
        <w:tc>
          <w:tcPr>
            <w:tcW w:w="1843" w:type="dxa"/>
            <w:tcBorders>
              <w:top w:val="nil"/>
              <w:left w:val="nil"/>
              <w:bottom w:val="nil"/>
              <w:right w:val="nil"/>
            </w:tcBorders>
            <w:vAlign w:val="bottom"/>
          </w:tcPr>
          <w:p w14:paraId="3CECF432" w14:textId="2C3BD99C" w:rsidR="00F160CD" w:rsidRPr="00830D80" w:rsidRDefault="00F160CD" w:rsidP="00F160CD">
            <w:pPr>
              <w:pStyle w:val="Tablecopyrightaligned"/>
              <w:rPr>
                <w:rFonts w:cstheme="minorHAnsi"/>
              </w:rPr>
            </w:pPr>
            <w:r w:rsidRPr="00830D80">
              <w:rPr>
                <w:rFonts w:cstheme="minorHAnsi"/>
              </w:rPr>
              <w:t>18,301</w:t>
            </w:r>
          </w:p>
        </w:tc>
        <w:tc>
          <w:tcPr>
            <w:tcW w:w="1843" w:type="dxa"/>
            <w:tcBorders>
              <w:top w:val="nil"/>
              <w:left w:val="nil"/>
              <w:bottom w:val="nil"/>
              <w:right w:val="nil"/>
            </w:tcBorders>
            <w:noWrap/>
            <w:vAlign w:val="bottom"/>
          </w:tcPr>
          <w:p w14:paraId="0ED7B760" w14:textId="68C73299" w:rsidR="00F160CD" w:rsidRPr="00830D80" w:rsidRDefault="00F160CD" w:rsidP="00F160CD">
            <w:pPr>
              <w:pStyle w:val="Tablecopyrightaligned"/>
              <w:rPr>
                <w:rFonts w:cstheme="minorHAnsi"/>
              </w:rPr>
            </w:pPr>
            <w:r w:rsidRPr="00830D80">
              <w:rPr>
                <w:rFonts w:cstheme="minorHAnsi"/>
              </w:rPr>
              <w:t>19,552</w:t>
            </w:r>
          </w:p>
        </w:tc>
      </w:tr>
      <w:tr w:rsidR="00F160CD" w:rsidRPr="00830D80" w14:paraId="1651F447" w14:textId="19839573" w:rsidTr="00F160CD">
        <w:trPr>
          <w:trHeight w:val="454"/>
        </w:trPr>
        <w:tc>
          <w:tcPr>
            <w:tcW w:w="4820" w:type="dxa"/>
            <w:tcBorders>
              <w:top w:val="nil"/>
              <w:left w:val="nil"/>
              <w:bottom w:val="nil"/>
              <w:right w:val="nil"/>
            </w:tcBorders>
            <w:noWrap/>
            <w:vAlign w:val="bottom"/>
          </w:tcPr>
          <w:p w14:paraId="6CABEFFC" w14:textId="7A9AAD93" w:rsidR="00F160CD" w:rsidRPr="00830D80" w:rsidRDefault="00F160CD" w:rsidP="00F160CD">
            <w:pPr>
              <w:pStyle w:val="Tablecopy"/>
              <w:rPr>
                <w:rFonts w:cstheme="minorHAnsi"/>
              </w:rPr>
            </w:pPr>
            <w:r w:rsidRPr="00830D80">
              <w:rPr>
                <w:rFonts w:cstheme="minorHAnsi"/>
              </w:rPr>
              <w:t>Election Commitment Grants (2024 Election)</w:t>
            </w:r>
          </w:p>
        </w:tc>
        <w:tc>
          <w:tcPr>
            <w:tcW w:w="1843" w:type="dxa"/>
            <w:tcBorders>
              <w:top w:val="nil"/>
              <w:left w:val="nil"/>
              <w:bottom w:val="nil"/>
              <w:right w:val="nil"/>
            </w:tcBorders>
            <w:vAlign w:val="bottom"/>
          </w:tcPr>
          <w:p w14:paraId="45DC24A0" w14:textId="0F17FF1B" w:rsidR="00F160CD" w:rsidRPr="00830D80" w:rsidRDefault="00F160CD" w:rsidP="00F160CD">
            <w:pPr>
              <w:pStyle w:val="Tablecopyrightaligned"/>
              <w:rPr>
                <w:rFonts w:cstheme="minorHAnsi"/>
              </w:rPr>
            </w:pPr>
            <w:r w:rsidRPr="00830D80">
              <w:rPr>
                <w:rFonts w:cstheme="minorHAnsi"/>
              </w:rPr>
              <w:t>19,869</w:t>
            </w:r>
          </w:p>
        </w:tc>
        <w:tc>
          <w:tcPr>
            <w:tcW w:w="1843" w:type="dxa"/>
            <w:tcBorders>
              <w:top w:val="nil"/>
              <w:left w:val="nil"/>
              <w:bottom w:val="nil"/>
              <w:right w:val="nil"/>
            </w:tcBorders>
            <w:noWrap/>
            <w:vAlign w:val="bottom"/>
          </w:tcPr>
          <w:p w14:paraId="1B2284EB" w14:textId="6960E91E" w:rsidR="00F160CD" w:rsidRPr="00830D80" w:rsidRDefault="00F160CD" w:rsidP="00F160CD">
            <w:pPr>
              <w:pStyle w:val="Tablecopyrightaligned"/>
              <w:rPr>
                <w:rFonts w:cstheme="minorHAnsi"/>
              </w:rPr>
            </w:pPr>
            <w:r w:rsidRPr="00830D80">
              <w:rPr>
                <w:rFonts w:cstheme="minorHAnsi"/>
              </w:rPr>
              <w:t>10,053</w:t>
            </w:r>
          </w:p>
        </w:tc>
      </w:tr>
      <w:tr w:rsidR="00F160CD" w:rsidRPr="00830D80" w14:paraId="43FCB7D4" w14:textId="0EE02F9A" w:rsidTr="00F160CD">
        <w:trPr>
          <w:trHeight w:val="454"/>
        </w:trPr>
        <w:tc>
          <w:tcPr>
            <w:tcW w:w="4820" w:type="dxa"/>
            <w:tcBorders>
              <w:top w:val="nil"/>
              <w:left w:val="nil"/>
              <w:bottom w:val="nil"/>
              <w:right w:val="nil"/>
            </w:tcBorders>
            <w:noWrap/>
            <w:vAlign w:val="bottom"/>
          </w:tcPr>
          <w:p w14:paraId="61151784" w14:textId="32D6F1EB" w:rsidR="00F160CD" w:rsidRPr="00830D80" w:rsidRDefault="00F160CD" w:rsidP="00F160CD">
            <w:pPr>
              <w:pStyle w:val="Tablecopy"/>
              <w:rPr>
                <w:rFonts w:cstheme="minorHAnsi"/>
              </w:rPr>
            </w:pPr>
            <w:r w:rsidRPr="00830D80">
              <w:rPr>
                <w:rFonts w:cstheme="minorHAnsi"/>
              </w:rPr>
              <w:t>Disaster Ready Fund grants and transfers</w:t>
            </w:r>
          </w:p>
        </w:tc>
        <w:tc>
          <w:tcPr>
            <w:tcW w:w="1843" w:type="dxa"/>
            <w:tcBorders>
              <w:top w:val="nil"/>
              <w:left w:val="nil"/>
              <w:bottom w:val="nil"/>
              <w:right w:val="nil"/>
            </w:tcBorders>
            <w:vAlign w:val="bottom"/>
          </w:tcPr>
          <w:p w14:paraId="2BA6FC86" w14:textId="26A26296" w:rsidR="00F160CD" w:rsidRPr="00830D80" w:rsidRDefault="00F160CD" w:rsidP="00F160CD">
            <w:pPr>
              <w:pStyle w:val="Tablecopyrightaligned"/>
              <w:rPr>
                <w:rFonts w:cstheme="minorHAnsi"/>
              </w:rPr>
            </w:pPr>
            <w:r w:rsidRPr="00830D80">
              <w:rPr>
                <w:rFonts w:cstheme="minorHAnsi"/>
              </w:rPr>
              <w:t>55</w:t>
            </w:r>
          </w:p>
        </w:tc>
        <w:tc>
          <w:tcPr>
            <w:tcW w:w="1843" w:type="dxa"/>
            <w:tcBorders>
              <w:top w:val="nil"/>
              <w:left w:val="nil"/>
              <w:bottom w:val="nil"/>
              <w:right w:val="nil"/>
            </w:tcBorders>
            <w:noWrap/>
            <w:vAlign w:val="bottom"/>
          </w:tcPr>
          <w:p w14:paraId="013406FD" w14:textId="2975EA37" w:rsidR="00F160CD" w:rsidRPr="00830D80" w:rsidRDefault="00F160CD" w:rsidP="00F160CD">
            <w:pPr>
              <w:pStyle w:val="Tablecopyrightaligned"/>
              <w:rPr>
                <w:rFonts w:cstheme="minorHAnsi"/>
              </w:rPr>
            </w:pPr>
            <w:r w:rsidRPr="00830D80">
              <w:rPr>
                <w:rFonts w:cstheme="minorHAnsi"/>
              </w:rPr>
              <w:t>5,261</w:t>
            </w:r>
          </w:p>
        </w:tc>
      </w:tr>
      <w:tr w:rsidR="00F160CD" w:rsidRPr="00830D80" w14:paraId="148593D4" w14:textId="189B01BD" w:rsidTr="00F160CD">
        <w:trPr>
          <w:trHeight w:val="454"/>
        </w:trPr>
        <w:tc>
          <w:tcPr>
            <w:tcW w:w="4820" w:type="dxa"/>
            <w:tcBorders>
              <w:top w:val="nil"/>
              <w:left w:val="nil"/>
              <w:bottom w:val="nil"/>
              <w:right w:val="nil"/>
            </w:tcBorders>
            <w:noWrap/>
            <w:vAlign w:val="bottom"/>
          </w:tcPr>
          <w:p w14:paraId="51252864" w14:textId="72BEACBB" w:rsidR="00F160CD" w:rsidRPr="00830D80" w:rsidRDefault="00F160CD" w:rsidP="00F160CD">
            <w:pPr>
              <w:pStyle w:val="Tablecopy"/>
              <w:rPr>
                <w:rFonts w:cstheme="minorHAnsi"/>
              </w:rPr>
            </w:pPr>
            <w:r w:rsidRPr="00830D80">
              <w:rPr>
                <w:rFonts w:cstheme="minorHAnsi"/>
              </w:rPr>
              <w:t>Disability Services</w:t>
            </w:r>
          </w:p>
        </w:tc>
        <w:tc>
          <w:tcPr>
            <w:tcW w:w="1843" w:type="dxa"/>
            <w:tcBorders>
              <w:top w:val="nil"/>
              <w:left w:val="nil"/>
              <w:bottom w:val="nil"/>
              <w:right w:val="nil"/>
            </w:tcBorders>
            <w:vAlign w:val="bottom"/>
          </w:tcPr>
          <w:p w14:paraId="6A3A2181" w14:textId="3EACDBAD" w:rsidR="00F160CD" w:rsidRPr="00830D80" w:rsidRDefault="00F160CD" w:rsidP="00F160CD">
            <w:pPr>
              <w:pStyle w:val="Tablecopyrightaligned"/>
              <w:rPr>
                <w:rFonts w:cstheme="minorHAnsi"/>
              </w:rPr>
            </w:pPr>
            <w:r w:rsidRPr="00830D80">
              <w:rPr>
                <w:rFonts w:cstheme="minorHAnsi"/>
              </w:rPr>
              <w:t>7,909</w:t>
            </w:r>
          </w:p>
        </w:tc>
        <w:tc>
          <w:tcPr>
            <w:tcW w:w="1843" w:type="dxa"/>
            <w:tcBorders>
              <w:top w:val="nil"/>
              <w:left w:val="nil"/>
              <w:bottom w:val="nil"/>
              <w:right w:val="nil"/>
            </w:tcBorders>
            <w:noWrap/>
            <w:vAlign w:val="bottom"/>
          </w:tcPr>
          <w:p w14:paraId="198B6A9C" w14:textId="40327187" w:rsidR="00F160CD" w:rsidRPr="00830D80" w:rsidRDefault="00F160CD" w:rsidP="00F160CD">
            <w:pPr>
              <w:pStyle w:val="Tablecopyrightaligned"/>
              <w:rPr>
                <w:rFonts w:cstheme="minorHAnsi"/>
              </w:rPr>
            </w:pPr>
            <w:r w:rsidRPr="00830D80">
              <w:rPr>
                <w:rFonts w:cstheme="minorHAnsi"/>
              </w:rPr>
              <w:t>2,856</w:t>
            </w:r>
          </w:p>
        </w:tc>
      </w:tr>
      <w:tr w:rsidR="00F160CD" w:rsidRPr="00830D80" w14:paraId="3D2B240F" w14:textId="6F44CDE6" w:rsidTr="00F160CD">
        <w:trPr>
          <w:trHeight w:val="454"/>
        </w:trPr>
        <w:tc>
          <w:tcPr>
            <w:tcW w:w="4820" w:type="dxa"/>
            <w:tcBorders>
              <w:top w:val="nil"/>
              <w:left w:val="nil"/>
              <w:bottom w:val="nil"/>
              <w:right w:val="nil"/>
            </w:tcBorders>
            <w:noWrap/>
            <w:vAlign w:val="bottom"/>
          </w:tcPr>
          <w:p w14:paraId="6384E57C" w14:textId="2FD45245" w:rsidR="00F160CD" w:rsidRPr="00830D80" w:rsidRDefault="00F160CD" w:rsidP="00F160CD">
            <w:pPr>
              <w:pStyle w:val="Tablecopy"/>
              <w:rPr>
                <w:rFonts w:cstheme="minorHAnsi"/>
              </w:rPr>
            </w:pPr>
            <w:r w:rsidRPr="00830D80">
              <w:rPr>
                <w:rFonts w:cstheme="minorHAnsi"/>
              </w:rPr>
              <w:t>Child and Youth Wellbeing and Keeping Children Safe</w:t>
            </w:r>
          </w:p>
        </w:tc>
        <w:tc>
          <w:tcPr>
            <w:tcW w:w="1843" w:type="dxa"/>
            <w:tcBorders>
              <w:top w:val="nil"/>
              <w:left w:val="nil"/>
              <w:bottom w:val="nil"/>
              <w:right w:val="nil"/>
            </w:tcBorders>
            <w:vAlign w:val="bottom"/>
          </w:tcPr>
          <w:p w14:paraId="32BAEFDE" w14:textId="087444C2" w:rsidR="00F160CD" w:rsidRPr="00830D80" w:rsidRDefault="00F160CD" w:rsidP="00F160CD">
            <w:pPr>
              <w:pStyle w:val="Tablecopyrightaligned"/>
              <w:rPr>
                <w:rFonts w:cstheme="minorHAnsi"/>
              </w:rPr>
            </w:pPr>
            <w:r w:rsidRPr="00830D80">
              <w:rPr>
                <w:rFonts w:cstheme="minorHAnsi"/>
              </w:rPr>
              <w:t>14,203</w:t>
            </w:r>
          </w:p>
        </w:tc>
        <w:tc>
          <w:tcPr>
            <w:tcW w:w="1843" w:type="dxa"/>
            <w:tcBorders>
              <w:top w:val="nil"/>
              <w:left w:val="nil"/>
              <w:bottom w:val="nil"/>
              <w:right w:val="nil"/>
            </w:tcBorders>
            <w:noWrap/>
            <w:vAlign w:val="bottom"/>
          </w:tcPr>
          <w:p w14:paraId="7C64AC19" w14:textId="53244D6B" w:rsidR="00F160CD" w:rsidRPr="00830D80" w:rsidRDefault="00F160CD" w:rsidP="00F160CD">
            <w:pPr>
              <w:pStyle w:val="Tablecopyrightaligned"/>
              <w:rPr>
                <w:rFonts w:cstheme="minorHAnsi"/>
              </w:rPr>
            </w:pPr>
            <w:r w:rsidRPr="00830D80">
              <w:rPr>
                <w:rFonts w:cstheme="minorHAnsi"/>
              </w:rPr>
              <w:t>2,547</w:t>
            </w:r>
          </w:p>
        </w:tc>
      </w:tr>
      <w:tr w:rsidR="00F160CD" w:rsidRPr="00830D80" w14:paraId="075EB710" w14:textId="59D519DE" w:rsidTr="00F160CD">
        <w:trPr>
          <w:trHeight w:val="454"/>
        </w:trPr>
        <w:tc>
          <w:tcPr>
            <w:tcW w:w="4820" w:type="dxa"/>
            <w:tcBorders>
              <w:top w:val="nil"/>
              <w:left w:val="nil"/>
              <w:bottom w:val="nil"/>
              <w:right w:val="nil"/>
            </w:tcBorders>
            <w:noWrap/>
            <w:vAlign w:val="bottom"/>
          </w:tcPr>
          <w:p w14:paraId="3B13195C" w14:textId="07AD3DDD" w:rsidR="00F160CD" w:rsidRPr="00830D80" w:rsidRDefault="00F160CD" w:rsidP="00F160CD">
            <w:pPr>
              <w:pStyle w:val="Tablecopy"/>
              <w:rPr>
                <w:rFonts w:cstheme="minorHAnsi"/>
              </w:rPr>
            </w:pPr>
            <w:r w:rsidRPr="00830D80">
              <w:rPr>
                <w:rFonts w:cstheme="minorHAnsi"/>
              </w:rPr>
              <w:t>Resilience and Recovery Grants</w:t>
            </w:r>
          </w:p>
        </w:tc>
        <w:tc>
          <w:tcPr>
            <w:tcW w:w="1843" w:type="dxa"/>
            <w:tcBorders>
              <w:top w:val="nil"/>
              <w:left w:val="nil"/>
              <w:bottom w:val="nil"/>
              <w:right w:val="nil"/>
            </w:tcBorders>
            <w:vAlign w:val="bottom"/>
          </w:tcPr>
          <w:p w14:paraId="7987B15C" w14:textId="6F7E6FD6" w:rsidR="00F160CD" w:rsidRPr="00830D80" w:rsidRDefault="00F160CD" w:rsidP="00F160CD">
            <w:pPr>
              <w:pStyle w:val="Tablecopyrightaligned"/>
              <w:rPr>
                <w:rFonts w:cstheme="minorHAnsi"/>
              </w:rPr>
            </w:pPr>
            <w:r w:rsidRPr="00830D80">
              <w:rPr>
                <w:rFonts w:cstheme="minorHAnsi"/>
              </w:rPr>
              <w:t>7,909</w:t>
            </w:r>
          </w:p>
        </w:tc>
        <w:tc>
          <w:tcPr>
            <w:tcW w:w="1843" w:type="dxa"/>
            <w:tcBorders>
              <w:top w:val="nil"/>
              <w:left w:val="nil"/>
              <w:bottom w:val="nil"/>
              <w:right w:val="nil"/>
            </w:tcBorders>
            <w:noWrap/>
            <w:vAlign w:val="bottom"/>
          </w:tcPr>
          <w:p w14:paraId="66C0A3F4" w14:textId="4890E400" w:rsidR="00F160CD" w:rsidRPr="00830D80" w:rsidRDefault="00F160CD" w:rsidP="00F160CD">
            <w:pPr>
              <w:pStyle w:val="Tablecopyrightaligned"/>
              <w:rPr>
                <w:rFonts w:cstheme="minorHAnsi"/>
              </w:rPr>
            </w:pPr>
            <w:r w:rsidRPr="00830D80">
              <w:rPr>
                <w:rFonts w:cstheme="minorHAnsi"/>
              </w:rPr>
              <w:t>2,281</w:t>
            </w:r>
          </w:p>
        </w:tc>
      </w:tr>
      <w:tr w:rsidR="00F160CD" w:rsidRPr="00830D80" w14:paraId="7B69B565" w14:textId="2C743552" w:rsidTr="00F160CD">
        <w:trPr>
          <w:trHeight w:val="454"/>
        </w:trPr>
        <w:tc>
          <w:tcPr>
            <w:tcW w:w="4820" w:type="dxa"/>
            <w:tcBorders>
              <w:top w:val="nil"/>
              <w:left w:val="nil"/>
              <w:bottom w:val="nil"/>
              <w:right w:val="nil"/>
            </w:tcBorders>
            <w:noWrap/>
            <w:vAlign w:val="bottom"/>
          </w:tcPr>
          <w:p w14:paraId="57A1981C" w14:textId="74037624" w:rsidR="00F160CD" w:rsidRPr="00830D80" w:rsidRDefault="00F160CD" w:rsidP="00F160CD">
            <w:pPr>
              <w:pStyle w:val="Tablecopy"/>
              <w:rPr>
                <w:rFonts w:cstheme="minorHAnsi"/>
              </w:rPr>
            </w:pPr>
            <w:r w:rsidRPr="00830D80">
              <w:rPr>
                <w:rFonts w:cstheme="minorHAnsi"/>
              </w:rPr>
              <w:t>Emergency Food Relief Grants</w:t>
            </w:r>
          </w:p>
        </w:tc>
        <w:tc>
          <w:tcPr>
            <w:tcW w:w="1843" w:type="dxa"/>
            <w:tcBorders>
              <w:top w:val="nil"/>
              <w:left w:val="nil"/>
              <w:bottom w:val="nil"/>
              <w:right w:val="nil"/>
            </w:tcBorders>
            <w:vAlign w:val="bottom"/>
          </w:tcPr>
          <w:p w14:paraId="120A369F" w14:textId="609548C5" w:rsidR="00F160CD" w:rsidRPr="00830D80" w:rsidRDefault="00F160CD" w:rsidP="00F160CD">
            <w:pPr>
              <w:pStyle w:val="Tablecopyrightaligned"/>
              <w:rPr>
                <w:rFonts w:cstheme="minorHAnsi"/>
              </w:rPr>
            </w:pPr>
            <w:r w:rsidRPr="00830D80">
              <w:rPr>
                <w:rFonts w:cstheme="minorHAnsi"/>
              </w:rPr>
              <w:t>1,195</w:t>
            </w:r>
          </w:p>
        </w:tc>
        <w:tc>
          <w:tcPr>
            <w:tcW w:w="1843" w:type="dxa"/>
            <w:tcBorders>
              <w:top w:val="nil"/>
              <w:left w:val="nil"/>
              <w:bottom w:val="nil"/>
              <w:right w:val="nil"/>
            </w:tcBorders>
            <w:noWrap/>
            <w:vAlign w:val="bottom"/>
          </w:tcPr>
          <w:p w14:paraId="6D5545F5" w14:textId="65ABFCB2" w:rsidR="00F160CD" w:rsidRPr="00830D80" w:rsidRDefault="00F160CD" w:rsidP="00F160CD">
            <w:pPr>
              <w:pStyle w:val="Tablecopyrightaligned"/>
              <w:rPr>
                <w:rFonts w:cstheme="minorHAnsi"/>
              </w:rPr>
            </w:pPr>
            <w:r w:rsidRPr="00830D80">
              <w:rPr>
                <w:rFonts w:cstheme="minorHAnsi"/>
              </w:rPr>
              <w:t>2,130</w:t>
            </w:r>
          </w:p>
        </w:tc>
      </w:tr>
      <w:tr w:rsidR="00F160CD" w:rsidRPr="00830D80" w14:paraId="2786C99D" w14:textId="032725C0" w:rsidTr="00F160CD">
        <w:trPr>
          <w:trHeight w:val="454"/>
        </w:trPr>
        <w:tc>
          <w:tcPr>
            <w:tcW w:w="4820" w:type="dxa"/>
            <w:tcBorders>
              <w:top w:val="nil"/>
              <w:left w:val="nil"/>
              <w:bottom w:val="nil"/>
              <w:right w:val="nil"/>
            </w:tcBorders>
            <w:noWrap/>
            <w:vAlign w:val="bottom"/>
          </w:tcPr>
          <w:p w14:paraId="2160EB64" w14:textId="0E232718" w:rsidR="00F160CD" w:rsidRPr="00830D80" w:rsidRDefault="00F160CD" w:rsidP="00F160CD">
            <w:pPr>
              <w:pStyle w:val="Tablecopy"/>
              <w:rPr>
                <w:rFonts w:cstheme="minorHAnsi"/>
              </w:rPr>
            </w:pPr>
            <w:r w:rsidRPr="00830D80">
              <w:rPr>
                <w:rFonts w:cstheme="minorHAnsi"/>
              </w:rPr>
              <w:t>Other grants, subsidies and transfer payments</w:t>
            </w:r>
          </w:p>
        </w:tc>
        <w:tc>
          <w:tcPr>
            <w:tcW w:w="1843" w:type="dxa"/>
            <w:tcBorders>
              <w:top w:val="nil"/>
              <w:left w:val="nil"/>
              <w:bottom w:val="nil"/>
              <w:right w:val="nil"/>
            </w:tcBorders>
            <w:vAlign w:val="bottom"/>
          </w:tcPr>
          <w:p w14:paraId="6338B075" w14:textId="5A159A49" w:rsidR="00F160CD" w:rsidRPr="00830D80" w:rsidRDefault="00F160CD" w:rsidP="00F160CD">
            <w:pPr>
              <w:pStyle w:val="Tablecopyrightaligned"/>
              <w:rPr>
                <w:rFonts w:cstheme="minorHAnsi"/>
              </w:rPr>
            </w:pPr>
            <w:r w:rsidRPr="00830D80">
              <w:rPr>
                <w:rFonts w:cstheme="minorHAnsi"/>
              </w:rPr>
              <w:t>4,172</w:t>
            </w:r>
          </w:p>
        </w:tc>
        <w:tc>
          <w:tcPr>
            <w:tcW w:w="1843" w:type="dxa"/>
            <w:tcBorders>
              <w:top w:val="nil"/>
              <w:left w:val="nil"/>
              <w:bottom w:val="nil"/>
              <w:right w:val="nil"/>
            </w:tcBorders>
            <w:noWrap/>
            <w:vAlign w:val="bottom"/>
          </w:tcPr>
          <w:p w14:paraId="1E330D02" w14:textId="2CDE3234" w:rsidR="00F160CD" w:rsidRPr="00830D80" w:rsidRDefault="00F160CD" w:rsidP="00F160CD">
            <w:pPr>
              <w:pStyle w:val="Tablecopyrightaligned"/>
              <w:rPr>
                <w:rFonts w:cstheme="minorHAnsi"/>
              </w:rPr>
            </w:pPr>
            <w:r w:rsidRPr="00830D80">
              <w:rPr>
                <w:rFonts w:cstheme="minorHAnsi"/>
              </w:rPr>
              <w:t>1,548</w:t>
            </w:r>
          </w:p>
        </w:tc>
      </w:tr>
      <w:tr w:rsidR="00F160CD" w:rsidRPr="00830D80" w14:paraId="44A41606" w14:textId="433CDCBF" w:rsidTr="00F160CD">
        <w:trPr>
          <w:trHeight w:val="454"/>
        </w:trPr>
        <w:tc>
          <w:tcPr>
            <w:tcW w:w="4820" w:type="dxa"/>
            <w:tcBorders>
              <w:top w:val="nil"/>
              <w:left w:val="nil"/>
              <w:bottom w:val="nil"/>
              <w:right w:val="nil"/>
            </w:tcBorders>
            <w:noWrap/>
            <w:vAlign w:val="bottom"/>
          </w:tcPr>
          <w:p w14:paraId="78F1553D" w14:textId="4919EA2C" w:rsidR="00F160CD" w:rsidRPr="00830D80" w:rsidRDefault="00F160CD" w:rsidP="00F160CD">
            <w:pPr>
              <w:pStyle w:val="Tablecopy"/>
              <w:rPr>
                <w:rFonts w:cstheme="minorHAnsi"/>
              </w:rPr>
            </w:pPr>
            <w:r w:rsidRPr="00830D80">
              <w:rPr>
                <w:rFonts w:cstheme="minorHAnsi"/>
              </w:rPr>
              <w:t>Closing the Gap</w:t>
            </w:r>
          </w:p>
        </w:tc>
        <w:tc>
          <w:tcPr>
            <w:tcW w:w="1843" w:type="dxa"/>
            <w:tcBorders>
              <w:top w:val="nil"/>
              <w:left w:val="nil"/>
              <w:bottom w:val="nil"/>
              <w:right w:val="nil"/>
            </w:tcBorders>
            <w:vAlign w:val="bottom"/>
          </w:tcPr>
          <w:p w14:paraId="0B74D0E0" w14:textId="09CCD1DE" w:rsidR="00F160CD" w:rsidRPr="00830D80" w:rsidRDefault="00F160CD" w:rsidP="00F160CD">
            <w:pPr>
              <w:pStyle w:val="Tablecopyrightaligned"/>
              <w:rPr>
                <w:rFonts w:cstheme="minorHAnsi"/>
              </w:rPr>
            </w:pPr>
            <w:r w:rsidRPr="00830D80">
              <w:rPr>
                <w:rFonts w:cstheme="minorHAnsi"/>
              </w:rPr>
              <w:t>1,215</w:t>
            </w:r>
          </w:p>
        </w:tc>
        <w:tc>
          <w:tcPr>
            <w:tcW w:w="1843" w:type="dxa"/>
            <w:tcBorders>
              <w:top w:val="nil"/>
              <w:left w:val="nil"/>
              <w:bottom w:val="nil"/>
              <w:right w:val="nil"/>
            </w:tcBorders>
            <w:noWrap/>
            <w:vAlign w:val="bottom"/>
          </w:tcPr>
          <w:p w14:paraId="5D5FF0C1" w14:textId="10D661DB" w:rsidR="00F160CD" w:rsidRPr="00830D80" w:rsidRDefault="00F160CD" w:rsidP="00F160CD">
            <w:pPr>
              <w:pStyle w:val="Tablecopyrightaligned"/>
              <w:rPr>
                <w:rFonts w:cstheme="minorHAnsi"/>
              </w:rPr>
            </w:pPr>
            <w:r w:rsidRPr="00830D80">
              <w:rPr>
                <w:rFonts w:cstheme="minorHAnsi"/>
              </w:rPr>
              <w:t>1,375</w:t>
            </w:r>
          </w:p>
        </w:tc>
      </w:tr>
      <w:tr w:rsidR="00F160CD" w:rsidRPr="00830D80" w14:paraId="7139C026" w14:textId="039C2A4B" w:rsidTr="00F160CD">
        <w:trPr>
          <w:trHeight w:val="454"/>
        </w:trPr>
        <w:tc>
          <w:tcPr>
            <w:tcW w:w="4820" w:type="dxa"/>
            <w:tcBorders>
              <w:top w:val="nil"/>
              <w:left w:val="nil"/>
              <w:bottom w:val="nil"/>
              <w:right w:val="nil"/>
            </w:tcBorders>
            <w:noWrap/>
            <w:vAlign w:val="bottom"/>
          </w:tcPr>
          <w:p w14:paraId="65EDABF6" w14:textId="7764E8A5" w:rsidR="00F160CD" w:rsidRPr="00830D80" w:rsidRDefault="00F160CD" w:rsidP="00F160CD">
            <w:pPr>
              <w:pStyle w:val="Tablecopy"/>
              <w:rPr>
                <w:rFonts w:cstheme="minorHAnsi"/>
              </w:rPr>
            </w:pPr>
            <w:r w:rsidRPr="00830D80">
              <w:rPr>
                <w:rFonts w:cstheme="minorHAnsi"/>
              </w:rPr>
              <w:t>Transfers to other State Government entities</w:t>
            </w:r>
          </w:p>
        </w:tc>
        <w:tc>
          <w:tcPr>
            <w:tcW w:w="1843" w:type="dxa"/>
            <w:tcBorders>
              <w:top w:val="nil"/>
              <w:left w:val="nil"/>
              <w:bottom w:val="nil"/>
              <w:right w:val="nil"/>
            </w:tcBorders>
            <w:vAlign w:val="bottom"/>
          </w:tcPr>
          <w:p w14:paraId="43EE714B" w14:textId="119BE1FB" w:rsidR="00F160CD" w:rsidRPr="00830D80" w:rsidRDefault="00F160CD" w:rsidP="00F160CD">
            <w:pPr>
              <w:pStyle w:val="Tablecopyrightaligned"/>
              <w:rPr>
                <w:rFonts w:cstheme="minorHAnsi"/>
              </w:rPr>
            </w:pPr>
            <w:r w:rsidRPr="00830D80">
              <w:rPr>
                <w:rFonts w:cstheme="minorHAnsi"/>
              </w:rPr>
              <w:t>1,492</w:t>
            </w:r>
          </w:p>
        </w:tc>
        <w:tc>
          <w:tcPr>
            <w:tcW w:w="1843" w:type="dxa"/>
            <w:tcBorders>
              <w:top w:val="nil"/>
              <w:left w:val="nil"/>
              <w:bottom w:val="nil"/>
              <w:right w:val="nil"/>
            </w:tcBorders>
            <w:noWrap/>
            <w:vAlign w:val="bottom"/>
          </w:tcPr>
          <w:p w14:paraId="69EAD6A7" w14:textId="1B7DCB56" w:rsidR="00F160CD" w:rsidRPr="00830D80" w:rsidRDefault="00F160CD" w:rsidP="00F160CD">
            <w:pPr>
              <w:pStyle w:val="Tablecopyrightaligned"/>
              <w:rPr>
                <w:rFonts w:cstheme="minorHAnsi"/>
              </w:rPr>
            </w:pPr>
            <w:r w:rsidRPr="00830D80">
              <w:rPr>
                <w:rFonts w:cstheme="minorHAnsi"/>
              </w:rPr>
              <w:t>642</w:t>
            </w:r>
          </w:p>
        </w:tc>
      </w:tr>
      <w:tr w:rsidR="00F160CD" w:rsidRPr="00830D80" w14:paraId="16246F0E" w14:textId="6D0A25B6" w:rsidTr="00F160CD">
        <w:trPr>
          <w:trHeight w:val="454"/>
        </w:trPr>
        <w:tc>
          <w:tcPr>
            <w:tcW w:w="4820" w:type="dxa"/>
            <w:tcBorders>
              <w:top w:val="nil"/>
              <w:left w:val="nil"/>
              <w:bottom w:val="nil"/>
              <w:right w:val="nil"/>
            </w:tcBorders>
            <w:noWrap/>
            <w:vAlign w:val="bottom"/>
          </w:tcPr>
          <w:p w14:paraId="4F8D58D5" w14:textId="1B37B2B0" w:rsidR="00F160CD" w:rsidRPr="00830D80" w:rsidRDefault="00F160CD" w:rsidP="00F160CD">
            <w:pPr>
              <w:pStyle w:val="Tablecopy"/>
              <w:rPr>
                <w:rFonts w:cstheme="minorHAnsi"/>
              </w:rPr>
            </w:pPr>
            <w:r w:rsidRPr="00830D80">
              <w:rPr>
                <w:rFonts w:cstheme="minorHAnsi"/>
              </w:rPr>
              <w:t>Local Government grants</w:t>
            </w:r>
          </w:p>
        </w:tc>
        <w:tc>
          <w:tcPr>
            <w:tcW w:w="1843" w:type="dxa"/>
            <w:tcBorders>
              <w:top w:val="nil"/>
              <w:left w:val="nil"/>
              <w:bottom w:val="nil"/>
              <w:right w:val="nil"/>
            </w:tcBorders>
            <w:vAlign w:val="bottom"/>
          </w:tcPr>
          <w:p w14:paraId="32BEEA1C" w14:textId="243913BB" w:rsidR="00F160CD" w:rsidRPr="00830D80" w:rsidRDefault="00F160CD" w:rsidP="00F160CD">
            <w:pPr>
              <w:pStyle w:val="Tablecopyrightaligned"/>
              <w:rPr>
                <w:rFonts w:cstheme="minorHAnsi"/>
              </w:rPr>
            </w:pPr>
            <w:r w:rsidRPr="00830D80">
              <w:rPr>
                <w:rFonts w:cstheme="minorHAnsi"/>
              </w:rPr>
              <w:t>….</w:t>
            </w:r>
          </w:p>
        </w:tc>
        <w:tc>
          <w:tcPr>
            <w:tcW w:w="1843" w:type="dxa"/>
            <w:tcBorders>
              <w:top w:val="nil"/>
              <w:left w:val="nil"/>
              <w:bottom w:val="nil"/>
              <w:right w:val="nil"/>
            </w:tcBorders>
            <w:noWrap/>
            <w:vAlign w:val="bottom"/>
          </w:tcPr>
          <w:p w14:paraId="7C95B3EC" w14:textId="2D7D15ED" w:rsidR="00F160CD" w:rsidRPr="00830D80" w:rsidRDefault="00F160CD" w:rsidP="00F160CD">
            <w:pPr>
              <w:pStyle w:val="Tablecopyrightaligned"/>
              <w:rPr>
                <w:rFonts w:cstheme="minorHAnsi"/>
              </w:rPr>
            </w:pPr>
            <w:r w:rsidRPr="00830D80">
              <w:rPr>
                <w:rFonts w:cstheme="minorHAnsi"/>
              </w:rPr>
              <w:t>515</w:t>
            </w:r>
          </w:p>
        </w:tc>
      </w:tr>
      <w:tr w:rsidR="00F160CD" w:rsidRPr="00830D80" w14:paraId="3F59D371" w14:textId="3CA36769" w:rsidTr="00F160CD">
        <w:trPr>
          <w:trHeight w:val="454"/>
        </w:trPr>
        <w:tc>
          <w:tcPr>
            <w:tcW w:w="4820" w:type="dxa"/>
            <w:tcBorders>
              <w:top w:val="nil"/>
              <w:left w:val="nil"/>
              <w:right w:val="nil"/>
            </w:tcBorders>
            <w:noWrap/>
            <w:vAlign w:val="bottom"/>
          </w:tcPr>
          <w:p w14:paraId="0EC52B8E" w14:textId="7D677EF5" w:rsidR="00F160CD" w:rsidRPr="00830D80" w:rsidRDefault="00F160CD" w:rsidP="00F160CD">
            <w:pPr>
              <w:pStyle w:val="Tablecopy"/>
              <w:rPr>
                <w:rFonts w:cstheme="minorHAnsi"/>
              </w:rPr>
            </w:pPr>
            <w:r w:rsidRPr="00830D80">
              <w:rPr>
                <w:rFonts w:cstheme="minorHAnsi"/>
              </w:rPr>
              <w:t>Veterans’ Affairs grants</w:t>
            </w:r>
          </w:p>
        </w:tc>
        <w:tc>
          <w:tcPr>
            <w:tcW w:w="1843" w:type="dxa"/>
            <w:tcBorders>
              <w:top w:val="nil"/>
              <w:left w:val="nil"/>
              <w:right w:val="nil"/>
            </w:tcBorders>
            <w:vAlign w:val="bottom"/>
          </w:tcPr>
          <w:p w14:paraId="549AE9B5" w14:textId="3CB6B397" w:rsidR="00F160CD" w:rsidRPr="00830D80" w:rsidRDefault="00F160CD" w:rsidP="00F160CD">
            <w:pPr>
              <w:pStyle w:val="Tablecopyrightaligned"/>
              <w:rPr>
                <w:rFonts w:cstheme="minorHAnsi"/>
              </w:rPr>
            </w:pPr>
            <w:r w:rsidRPr="00830D80">
              <w:rPr>
                <w:rFonts w:cstheme="minorHAnsi"/>
              </w:rPr>
              <w:t>10</w:t>
            </w:r>
          </w:p>
        </w:tc>
        <w:tc>
          <w:tcPr>
            <w:tcW w:w="1843" w:type="dxa"/>
            <w:tcBorders>
              <w:top w:val="nil"/>
              <w:left w:val="nil"/>
              <w:right w:val="nil"/>
            </w:tcBorders>
            <w:noWrap/>
            <w:vAlign w:val="bottom"/>
          </w:tcPr>
          <w:p w14:paraId="3D24944B" w14:textId="6127F2CF" w:rsidR="00F160CD" w:rsidRPr="00830D80" w:rsidRDefault="00F160CD" w:rsidP="00F160CD">
            <w:pPr>
              <w:pStyle w:val="Tablecopyrightaligned"/>
              <w:rPr>
                <w:rFonts w:cstheme="minorHAnsi"/>
              </w:rPr>
            </w:pPr>
            <w:r w:rsidRPr="00830D80">
              <w:rPr>
                <w:rFonts w:cstheme="minorHAnsi"/>
              </w:rPr>
              <w:t>501</w:t>
            </w:r>
          </w:p>
        </w:tc>
      </w:tr>
      <w:tr w:rsidR="00F160CD" w:rsidRPr="00830D80" w14:paraId="10D1BE6D" w14:textId="098F05BE" w:rsidTr="00F160CD">
        <w:trPr>
          <w:trHeight w:val="454"/>
        </w:trPr>
        <w:tc>
          <w:tcPr>
            <w:tcW w:w="4820" w:type="dxa"/>
            <w:tcBorders>
              <w:top w:val="nil"/>
              <w:left w:val="nil"/>
              <w:bottom w:val="nil"/>
              <w:right w:val="nil"/>
            </w:tcBorders>
            <w:noWrap/>
            <w:vAlign w:val="bottom"/>
          </w:tcPr>
          <w:p w14:paraId="741179DA" w14:textId="631F9699" w:rsidR="00F160CD" w:rsidRPr="00830D80" w:rsidRDefault="00F160CD" w:rsidP="00F160CD">
            <w:pPr>
              <w:pStyle w:val="Tablecopy"/>
              <w:rPr>
                <w:rFonts w:cstheme="minorHAnsi"/>
              </w:rPr>
            </w:pPr>
            <w:r w:rsidRPr="00830D80">
              <w:rPr>
                <w:rFonts w:cstheme="minorHAnsi"/>
              </w:rPr>
              <w:t>Premier’s Discretionary Fund</w:t>
            </w:r>
          </w:p>
        </w:tc>
        <w:tc>
          <w:tcPr>
            <w:tcW w:w="1843" w:type="dxa"/>
            <w:tcBorders>
              <w:top w:val="nil"/>
              <w:left w:val="nil"/>
              <w:bottom w:val="nil"/>
              <w:right w:val="nil"/>
            </w:tcBorders>
            <w:vAlign w:val="bottom"/>
          </w:tcPr>
          <w:p w14:paraId="0A2B200F" w14:textId="48148CB5" w:rsidR="00F160CD" w:rsidRPr="00830D80" w:rsidRDefault="00F160CD" w:rsidP="00F160CD">
            <w:pPr>
              <w:pStyle w:val="Tablecopyrightaligned"/>
              <w:rPr>
                <w:rFonts w:cstheme="minorHAnsi"/>
              </w:rPr>
            </w:pPr>
            <w:r w:rsidRPr="00830D80">
              <w:rPr>
                <w:rFonts w:cstheme="minorHAnsi"/>
              </w:rPr>
              <w:t>391</w:t>
            </w:r>
          </w:p>
        </w:tc>
        <w:tc>
          <w:tcPr>
            <w:tcW w:w="1843" w:type="dxa"/>
            <w:tcBorders>
              <w:top w:val="nil"/>
              <w:left w:val="nil"/>
              <w:bottom w:val="nil"/>
              <w:right w:val="nil"/>
            </w:tcBorders>
            <w:noWrap/>
            <w:vAlign w:val="bottom"/>
          </w:tcPr>
          <w:p w14:paraId="5D7C9E4C" w14:textId="56049DEB" w:rsidR="00F160CD" w:rsidRPr="00830D80" w:rsidRDefault="00F160CD" w:rsidP="00F160CD">
            <w:pPr>
              <w:pStyle w:val="Tablecopyrightaligned"/>
              <w:rPr>
                <w:rFonts w:cstheme="minorHAnsi"/>
              </w:rPr>
            </w:pPr>
            <w:r w:rsidRPr="00830D80">
              <w:rPr>
                <w:rFonts w:cstheme="minorHAnsi"/>
              </w:rPr>
              <w:t>283</w:t>
            </w:r>
          </w:p>
        </w:tc>
      </w:tr>
      <w:tr w:rsidR="00F160CD" w:rsidRPr="00830D80" w14:paraId="31110DD8" w14:textId="32517F4E" w:rsidTr="00F160CD">
        <w:trPr>
          <w:trHeight w:val="454"/>
        </w:trPr>
        <w:tc>
          <w:tcPr>
            <w:tcW w:w="4820" w:type="dxa"/>
            <w:tcBorders>
              <w:left w:val="nil"/>
              <w:right w:val="nil"/>
            </w:tcBorders>
            <w:noWrap/>
            <w:vAlign w:val="bottom"/>
          </w:tcPr>
          <w:p w14:paraId="598315E4" w14:textId="7A30E8E4" w:rsidR="00F160CD" w:rsidRPr="00830D80" w:rsidRDefault="00F160CD" w:rsidP="00F160CD">
            <w:pPr>
              <w:pStyle w:val="Tablecopy"/>
              <w:rPr>
                <w:rFonts w:cstheme="minorHAnsi"/>
              </w:rPr>
            </w:pPr>
            <w:r w:rsidRPr="00830D80">
              <w:rPr>
                <w:rFonts w:cstheme="minorHAnsi"/>
              </w:rPr>
              <w:t>Emergency Food Grant Fund – Severe Weather Event 2024</w:t>
            </w:r>
          </w:p>
        </w:tc>
        <w:tc>
          <w:tcPr>
            <w:tcW w:w="1843" w:type="dxa"/>
            <w:tcBorders>
              <w:left w:val="nil"/>
              <w:right w:val="nil"/>
            </w:tcBorders>
            <w:vAlign w:val="bottom"/>
          </w:tcPr>
          <w:p w14:paraId="59C442BE" w14:textId="5766E853" w:rsidR="00F160CD" w:rsidRPr="00830D80" w:rsidRDefault="00F160CD" w:rsidP="00F160CD">
            <w:pPr>
              <w:pStyle w:val="Tablecopyrightaligned"/>
              <w:rPr>
                <w:rFonts w:cstheme="minorHAnsi"/>
              </w:rPr>
            </w:pPr>
            <w:r w:rsidRPr="00830D80">
              <w:rPr>
                <w:rFonts w:cstheme="minorHAnsi"/>
              </w:rPr>
              <w:t>10,515</w:t>
            </w:r>
          </w:p>
        </w:tc>
        <w:tc>
          <w:tcPr>
            <w:tcW w:w="1843" w:type="dxa"/>
            <w:tcBorders>
              <w:left w:val="nil"/>
              <w:right w:val="nil"/>
            </w:tcBorders>
            <w:noWrap/>
            <w:vAlign w:val="bottom"/>
          </w:tcPr>
          <w:p w14:paraId="14EBB1CF" w14:textId="33799134" w:rsidR="00F160CD" w:rsidRPr="00830D80" w:rsidRDefault="00F160CD" w:rsidP="00F160CD">
            <w:pPr>
              <w:pStyle w:val="Tablecopyrightaligned"/>
              <w:rPr>
                <w:rFonts w:cstheme="minorHAnsi"/>
              </w:rPr>
            </w:pPr>
            <w:r w:rsidRPr="00830D80">
              <w:rPr>
                <w:rFonts w:cstheme="minorHAnsi"/>
              </w:rPr>
              <w:t>….</w:t>
            </w:r>
          </w:p>
        </w:tc>
      </w:tr>
      <w:tr w:rsidR="00F160CD" w:rsidRPr="00830D80" w14:paraId="7D1EFFC7" w14:textId="77777777" w:rsidTr="00F160CD">
        <w:trPr>
          <w:trHeight w:val="454"/>
        </w:trPr>
        <w:tc>
          <w:tcPr>
            <w:tcW w:w="4820" w:type="dxa"/>
            <w:tcBorders>
              <w:left w:val="nil"/>
              <w:right w:val="nil"/>
            </w:tcBorders>
            <w:noWrap/>
            <w:vAlign w:val="bottom"/>
          </w:tcPr>
          <w:p w14:paraId="3CD1569C" w14:textId="29477D97" w:rsidR="00F160CD" w:rsidRPr="00830D80" w:rsidRDefault="00F160CD" w:rsidP="00F160CD">
            <w:pPr>
              <w:pStyle w:val="Tablecopy"/>
              <w:rPr>
                <w:rFonts w:cstheme="minorHAnsi"/>
              </w:rPr>
            </w:pPr>
            <w:r w:rsidRPr="00830D80">
              <w:rPr>
                <w:rFonts w:cstheme="minorHAnsi"/>
              </w:rPr>
              <w:t>Housing Tasmania – Social Housing</w:t>
            </w:r>
          </w:p>
        </w:tc>
        <w:tc>
          <w:tcPr>
            <w:tcW w:w="1843" w:type="dxa"/>
            <w:tcBorders>
              <w:left w:val="nil"/>
              <w:right w:val="nil"/>
            </w:tcBorders>
            <w:vAlign w:val="bottom"/>
          </w:tcPr>
          <w:p w14:paraId="3BD20D91" w14:textId="21EB9990" w:rsidR="00F160CD" w:rsidRPr="00830D80" w:rsidRDefault="00F160CD" w:rsidP="00F160CD">
            <w:pPr>
              <w:pStyle w:val="Tablecopyrightaligned"/>
              <w:rPr>
                <w:rFonts w:cstheme="minorHAnsi"/>
              </w:rPr>
            </w:pPr>
            <w:r w:rsidRPr="00830D80">
              <w:rPr>
                <w:rFonts w:cstheme="minorHAnsi"/>
              </w:rPr>
              <w:t>1,144</w:t>
            </w:r>
          </w:p>
        </w:tc>
        <w:tc>
          <w:tcPr>
            <w:tcW w:w="1843" w:type="dxa"/>
            <w:tcBorders>
              <w:left w:val="nil"/>
              <w:right w:val="nil"/>
            </w:tcBorders>
            <w:noWrap/>
            <w:vAlign w:val="bottom"/>
          </w:tcPr>
          <w:p w14:paraId="45F48420" w14:textId="59415E78" w:rsidR="00F160CD" w:rsidRPr="00830D80" w:rsidRDefault="00F160CD" w:rsidP="00F160CD">
            <w:pPr>
              <w:pStyle w:val="Tablecopyrightaligned"/>
              <w:rPr>
                <w:rFonts w:cstheme="minorHAnsi"/>
              </w:rPr>
            </w:pPr>
            <w:r w:rsidRPr="00830D80">
              <w:rPr>
                <w:rFonts w:cstheme="minorHAnsi"/>
              </w:rPr>
              <w:t>….</w:t>
            </w:r>
          </w:p>
        </w:tc>
      </w:tr>
      <w:tr w:rsidR="00F160CD" w:rsidRPr="00830D80" w14:paraId="6F9244D4" w14:textId="77777777" w:rsidTr="00F160CD">
        <w:trPr>
          <w:trHeight w:val="454"/>
        </w:trPr>
        <w:tc>
          <w:tcPr>
            <w:tcW w:w="4820" w:type="dxa"/>
            <w:tcBorders>
              <w:left w:val="nil"/>
              <w:right w:val="nil"/>
            </w:tcBorders>
            <w:noWrap/>
            <w:vAlign w:val="bottom"/>
          </w:tcPr>
          <w:p w14:paraId="3767053D" w14:textId="59676224" w:rsidR="00F160CD" w:rsidRPr="00830D80" w:rsidRDefault="00F160CD" w:rsidP="00F160CD">
            <w:pPr>
              <w:pStyle w:val="Tablecopy"/>
              <w:rPr>
                <w:rFonts w:cstheme="minorHAnsi"/>
              </w:rPr>
            </w:pPr>
            <w:r w:rsidRPr="00830D80">
              <w:rPr>
                <w:rFonts w:cstheme="minorHAnsi"/>
              </w:rPr>
              <w:t>Election Commitment Grants (2021 Election)</w:t>
            </w:r>
          </w:p>
        </w:tc>
        <w:tc>
          <w:tcPr>
            <w:tcW w:w="1843" w:type="dxa"/>
            <w:tcBorders>
              <w:left w:val="nil"/>
              <w:right w:val="nil"/>
            </w:tcBorders>
            <w:vAlign w:val="bottom"/>
          </w:tcPr>
          <w:p w14:paraId="55B50391" w14:textId="666EE1E2" w:rsidR="00F160CD" w:rsidRPr="00830D80" w:rsidRDefault="00F160CD" w:rsidP="00F160CD">
            <w:pPr>
              <w:pStyle w:val="Tablecopyrightaligned"/>
              <w:rPr>
                <w:rFonts w:cstheme="minorHAnsi"/>
              </w:rPr>
            </w:pPr>
            <w:r w:rsidRPr="00830D80">
              <w:rPr>
                <w:rFonts w:cstheme="minorHAnsi"/>
              </w:rPr>
              <w:t>310</w:t>
            </w:r>
          </w:p>
        </w:tc>
        <w:tc>
          <w:tcPr>
            <w:tcW w:w="1843" w:type="dxa"/>
            <w:tcBorders>
              <w:left w:val="nil"/>
              <w:right w:val="nil"/>
            </w:tcBorders>
            <w:noWrap/>
            <w:vAlign w:val="bottom"/>
          </w:tcPr>
          <w:p w14:paraId="0640B5AD" w14:textId="045F43B4" w:rsidR="00F160CD" w:rsidRPr="00830D80" w:rsidRDefault="00F160CD" w:rsidP="00F160CD">
            <w:pPr>
              <w:pStyle w:val="Tablecopyrightaligned"/>
              <w:rPr>
                <w:rFonts w:cstheme="minorHAnsi"/>
              </w:rPr>
            </w:pPr>
            <w:r w:rsidRPr="00830D80">
              <w:rPr>
                <w:rFonts w:cstheme="minorHAnsi"/>
              </w:rPr>
              <w:t>….</w:t>
            </w:r>
          </w:p>
        </w:tc>
      </w:tr>
      <w:tr w:rsidR="00F160CD" w:rsidRPr="00830D80" w14:paraId="545BD770" w14:textId="77777777" w:rsidTr="00F160CD">
        <w:trPr>
          <w:trHeight w:val="454"/>
        </w:trPr>
        <w:tc>
          <w:tcPr>
            <w:tcW w:w="4820" w:type="dxa"/>
            <w:tcBorders>
              <w:left w:val="nil"/>
              <w:bottom w:val="single" w:sz="4" w:space="0" w:color="auto"/>
              <w:right w:val="nil"/>
            </w:tcBorders>
            <w:noWrap/>
            <w:vAlign w:val="bottom"/>
          </w:tcPr>
          <w:p w14:paraId="4D90D232" w14:textId="6264C11F" w:rsidR="00F160CD" w:rsidRPr="00830D80" w:rsidRDefault="00F160CD" w:rsidP="00F160CD">
            <w:pPr>
              <w:pStyle w:val="Tablecopy"/>
              <w:rPr>
                <w:rFonts w:cstheme="minorHAnsi"/>
              </w:rPr>
            </w:pPr>
            <w:r w:rsidRPr="00830D80">
              <w:rPr>
                <w:rFonts w:cstheme="minorHAnsi"/>
              </w:rPr>
              <w:t>Strategic Regional Partnership</w:t>
            </w:r>
          </w:p>
        </w:tc>
        <w:tc>
          <w:tcPr>
            <w:tcW w:w="1843" w:type="dxa"/>
            <w:tcBorders>
              <w:left w:val="nil"/>
              <w:bottom w:val="single" w:sz="4" w:space="0" w:color="auto"/>
              <w:right w:val="nil"/>
            </w:tcBorders>
            <w:vAlign w:val="bottom"/>
          </w:tcPr>
          <w:p w14:paraId="4457D49E" w14:textId="46DC7A43" w:rsidR="00F160CD" w:rsidRPr="00830D80" w:rsidRDefault="00F160CD" w:rsidP="00F160CD">
            <w:pPr>
              <w:pStyle w:val="Tablecopyrightaligned"/>
              <w:rPr>
                <w:rFonts w:cstheme="minorHAnsi"/>
              </w:rPr>
            </w:pPr>
            <w:r w:rsidRPr="00830D80">
              <w:rPr>
                <w:rFonts w:cstheme="minorHAnsi"/>
              </w:rPr>
              <w:t>6</w:t>
            </w:r>
          </w:p>
        </w:tc>
        <w:tc>
          <w:tcPr>
            <w:tcW w:w="1843" w:type="dxa"/>
            <w:tcBorders>
              <w:left w:val="nil"/>
              <w:bottom w:val="single" w:sz="4" w:space="0" w:color="auto"/>
              <w:right w:val="nil"/>
            </w:tcBorders>
            <w:noWrap/>
            <w:vAlign w:val="bottom"/>
          </w:tcPr>
          <w:p w14:paraId="47DC9D5B" w14:textId="1C56ADD7" w:rsidR="00F160CD" w:rsidRPr="00830D80" w:rsidRDefault="00F160CD" w:rsidP="00F160CD">
            <w:pPr>
              <w:pStyle w:val="Tablecopyrightaligned"/>
              <w:rPr>
                <w:rFonts w:cstheme="minorHAnsi"/>
              </w:rPr>
            </w:pPr>
            <w:r w:rsidRPr="00830D80">
              <w:rPr>
                <w:rFonts w:cstheme="minorHAnsi"/>
              </w:rPr>
              <w:t>….</w:t>
            </w:r>
          </w:p>
        </w:tc>
      </w:tr>
      <w:tr w:rsidR="00F160CD" w:rsidRPr="00830D80" w14:paraId="1C1A5E7E" w14:textId="77777777" w:rsidTr="00F160CD">
        <w:trPr>
          <w:trHeight w:val="454"/>
        </w:trPr>
        <w:tc>
          <w:tcPr>
            <w:tcW w:w="4820" w:type="dxa"/>
            <w:tcBorders>
              <w:top w:val="single" w:sz="4" w:space="0" w:color="auto"/>
              <w:left w:val="nil"/>
              <w:bottom w:val="single" w:sz="4" w:space="0" w:color="auto"/>
              <w:right w:val="nil"/>
            </w:tcBorders>
            <w:noWrap/>
            <w:vAlign w:val="bottom"/>
          </w:tcPr>
          <w:p w14:paraId="40AE41D8" w14:textId="3AA7BC60" w:rsidR="00F160CD" w:rsidRPr="00830D80" w:rsidRDefault="00F160CD" w:rsidP="00F160CD">
            <w:pPr>
              <w:pStyle w:val="Tablecopy"/>
              <w:rPr>
                <w:rFonts w:cstheme="minorHAnsi"/>
              </w:rPr>
            </w:pPr>
            <w:r w:rsidRPr="00830D80">
              <w:rPr>
                <w:rFonts w:cstheme="minorHAnsi"/>
                <w:b/>
                <w:color w:val="000000"/>
              </w:rPr>
              <w:t>Total</w:t>
            </w:r>
          </w:p>
        </w:tc>
        <w:tc>
          <w:tcPr>
            <w:tcW w:w="1843" w:type="dxa"/>
            <w:tcBorders>
              <w:top w:val="single" w:sz="4" w:space="0" w:color="auto"/>
              <w:left w:val="nil"/>
              <w:bottom w:val="single" w:sz="4" w:space="0" w:color="auto"/>
              <w:right w:val="nil"/>
            </w:tcBorders>
            <w:vAlign w:val="bottom"/>
          </w:tcPr>
          <w:p w14:paraId="0DE76B78" w14:textId="134B2A0B" w:rsidR="00F160CD" w:rsidRPr="00830D80" w:rsidRDefault="00F160CD" w:rsidP="00F160CD">
            <w:pPr>
              <w:pStyle w:val="Tablecopyrightaligned"/>
              <w:rPr>
                <w:rFonts w:cstheme="minorHAnsi"/>
                <w:b/>
                <w:color w:val="000000"/>
              </w:rPr>
            </w:pPr>
            <w:r w:rsidRPr="00830D80">
              <w:rPr>
                <w:rFonts w:cstheme="minorHAnsi"/>
                <w:b/>
                <w:color w:val="000000"/>
              </w:rPr>
              <w:t>367,472</w:t>
            </w:r>
          </w:p>
        </w:tc>
        <w:tc>
          <w:tcPr>
            <w:tcW w:w="1843" w:type="dxa"/>
            <w:tcBorders>
              <w:top w:val="single" w:sz="4" w:space="0" w:color="auto"/>
              <w:left w:val="nil"/>
              <w:bottom w:val="single" w:sz="4" w:space="0" w:color="auto"/>
              <w:right w:val="nil"/>
            </w:tcBorders>
            <w:noWrap/>
            <w:vAlign w:val="bottom"/>
          </w:tcPr>
          <w:p w14:paraId="7820CEC9" w14:textId="78847E1F" w:rsidR="00F160CD" w:rsidRPr="00830D80" w:rsidRDefault="00F160CD" w:rsidP="00F160CD">
            <w:pPr>
              <w:pStyle w:val="Tablecopyrightaligned"/>
              <w:rPr>
                <w:rFonts w:cstheme="minorHAnsi"/>
              </w:rPr>
            </w:pPr>
            <w:r w:rsidRPr="00830D80">
              <w:rPr>
                <w:rFonts w:cstheme="minorHAnsi"/>
                <w:b/>
                <w:color w:val="000000"/>
              </w:rPr>
              <w:t>347,841</w:t>
            </w:r>
          </w:p>
        </w:tc>
      </w:tr>
    </w:tbl>
    <w:p w14:paraId="5D7FD0F6" w14:textId="517BD356" w:rsidR="004D7FDA" w:rsidRPr="00830D80" w:rsidRDefault="004D7FDA" w:rsidP="002C7917">
      <w:pPr>
        <w:pStyle w:val="BodyText"/>
        <w:rPr>
          <w:rFonts w:asciiTheme="minorHAnsi" w:hAnsiTheme="minorHAnsi" w:cstheme="minorHAnsi"/>
        </w:rPr>
      </w:pPr>
    </w:p>
    <w:p w14:paraId="5E2E3F38" w14:textId="4370E7F7" w:rsidR="005A45ED" w:rsidRPr="00830D80" w:rsidRDefault="005A45ED" w:rsidP="005A45ED">
      <w:pPr>
        <w:pStyle w:val="Heading2"/>
        <w:rPr>
          <w:rFonts w:asciiTheme="minorHAnsi" w:hAnsiTheme="minorHAnsi" w:cstheme="minorHAnsi"/>
        </w:rPr>
      </w:pPr>
      <w:r w:rsidRPr="00830D80">
        <w:rPr>
          <w:rFonts w:asciiTheme="minorHAnsi" w:hAnsiTheme="minorHAnsi" w:cstheme="minorHAnsi"/>
        </w:rPr>
        <w:lastRenderedPageBreak/>
        <w:t>Leases</w:t>
      </w:r>
    </w:p>
    <w:p w14:paraId="384046A3" w14:textId="73EAFF9F" w:rsidR="005A45ED" w:rsidRPr="00830D80" w:rsidRDefault="007040CB" w:rsidP="00641995">
      <w:pPr>
        <w:pStyle w:val="BodyText"/>
        <w:rPr>
          <w:rFonts w:asciiTheme="minorHAnsi" w:hAnsiTheme="minorHAnsi" w:cstheme="minorHAnsi"/>
        </w:rPr>
      </w:pPr>
      <w:r w:rsidRPr="00830D80">
        <w:rPr>
          <w:rFonts w:asciiTheme="minorHAnsi" w:hAnsiTheme="minorHAnsi" w:cstheme="minorHAnsi"/>
        </w:rPr>
        <w:t>Through the strategic management of its accommodation portfolio, including Crown-owned and leased properties, DPAC seeks to optimise space utilisation, reduce lease costs, consolidate accommodation where appropriate, and ensure fit-for-purpose workplaces that support service delivery and changing business requirements.</w:t>
      </w:r>
    </w:p>
    <w:p w14:paraId="2173B0A3" w14:textId="623442B1" w:rsidR="008932B5" w:rsidRPr="00830D80" w:rsidRDefault="00801297" w:rsidP="00641995">
      <w:pPr>
        <w:pStyle w:val="BodyText"/>
        <w:rPr>
          <w:rFonts w:asciiTheme="minorHAnsi" w:hAnsiTheme="minorHAnsi" w:cstheme="minorHAnsi"/>
        </w:rPr>
      </w:pPr>
      <w:r w:rsidRPr="00830D80">
        <w:rPr>
          <w:rFonts w:asciiTheme="minorHAnsi" w:hAnsiTheme="minorHAnsi" w:cstheme="minorHAnsi"/>
        </w:rPr>
        <w:t>A</w:t>
      </w:r>
      <w:r w:rsidR="00A0104C">
        <w:rPr>
          <w:rFonts w:asciiTheme="minorHAnsi" w:hAnsiTheme="minorHAnsi" w:cstheme="minorHAnsi"/>
        </w:rPr>
        <w:t>s</w:t>
      </w:r>
      <w:r w:rsidRPr="00830D80">
        <w:rPr>
          <w:rFonts w:asciiTheme="minorHAnsi" w:hAnsiTheme="minorHAnsi" w:cstheme="minorHAnsi"/>
        </w:rPr>
        <w:t xml:space="preserve"> </w:t>
      </w:r>
      <w:proofErr w:type="gramStart"/>
      <w:r w:rsidR="000006E5" w:rsidRPr="00830D80">
        <w:rPr>
          <w:rFonts w:asciiTheme="minorHAnsi" w:hAnsiTheme="minorHAnsi" w:cstheme="minorHAnsi"/>
        </w:rPr>
        <w:t>at</w:t>
      </w:r>
      <w:proofErr w:type="gramEnd"/>
      <w:r w:rsidR="000006E5" w:rsidRPr="00830D80">
        <w:rPr>
          <w:rFonts w:asciiTheme="minorHAnsi" w:hAnsiTheme="minorHAnsi" w:cstheme="minorHAnsi"/>
        </w:rPr>
        <w:t xml:space="preserve"> </w:t>
      </w:r>
      <w:r w:rsidRPr="00830D80">
        <w:rPr>
          <w:rFonts w:asciiTheme="minorHAnsi" w:hAnsiTheme="minorHAnsi" w:cstheme="minorHAnsi"/>
        </w:rPr>
        <w:t>30 June</w:t>
      </w:r>
      <w:r w:rsidR="000006E5" w:rsidRPr="00830D80">
        <w:rPr>
          <w:rFonts w:asciiTheme="minorHAnsi" w:hAnsiTheme="minorHAnsi" w:cstheme="minorHAnsi"/>
        </w:rPr>
        <w:t xml:space="preserve"> 2026</w:t>
      </w:r>
      <w:r w:rsidRPr="00830D80">
        <w:rPr>
          <w:rFonts w:asciiTheme="minorHAnsi" w:hAnsiTheme="minorHAnsi" w:cstheme="minorHAnsi"/>
        </w:rPr>
        <w:t xml:space="preserve"> </w:t>
      </w:r>
      <w:r w:rsidR="008932B5" w:rsidRPr="00830D80">
        <w:rPr>
          <w:rFonts w:asciiTheme="minorHAnsi" w:hAnsiTheme="minorHAnsi" w:cstheme="minorHAnsi"/>
        </w:rPr>
        <w:t xml:space="preserve">DPAC </w:t>
      </w:r>
      <w:r w:rsidRPr="00830D80">
        <w:rPr>
          <w:rFonts w:asciiTheme="minorHAnsi" w:hAnsiTheme="minorHAnsi" w:cstheme="minorHAnsi"/>
        </w:rPr>
        <w:t>has 73 lease agreements.</w:t>
      </w:r>
    </w:p>
    <w:p w14:paraId="1815EE7A" w14:textId="74239810" w:rsidR="007F3683" w:rsidRPr="00830D80" w:rsidRDefault="00890F81" w:rsidP="00570F05">
      <w:pPr>
        <w:pStyle w:val="Heading2"/>
        <w:rPr>
          <w:rFonts w:asciiTheme="minorHAnsi" w:hAnsiTheme="minorHAnsi" w:cstheme="minorHAnsi"/>
        </w:rPr>
      </w:pPr>
      <w:bookmarkStart w:id="81" w:name="_Toc205289740"/>
      <w:r w:rsidRPr="00830D80">
        <w:rPr>
          <w:rFonts w:asciiTheme="minorHAnsi" w:hAnsiTheme="minorHAnsi" w:cstheme="minorHAnsi"/>
        </w:rPr>
        <w:t>Legislation administere</w:t>
      </w:r>
      <w:bookmarkEnd w:id="81"/>
      <w:r w:rsidR="00570F05" w:rsidRPr="00830D80">
        <w:rPr>
          <w:rFonts w:asciiTheme="minorHAnsi" w:hAnsiTheme="minorHAnsi" w:cstheme="minorHAnsi"/>
        </w:rPr>
        <w:t>d</w:t>
      </w:r>
    </w:p>
    <w:p w14:paraId="4AE0D8EA" w14:textId="1D9F2148" w:rsidR="00CA3A1A" w:rsidRPr="00830D80" w:rsidRDefault="00CA3A1A" w:rsidP="00F862EF">
      <w:pPr>
        <w:pStyle w:val="BodyText"/>
        <w:rPr>
          <w:rFonts w:asciiTheme="minorHAnsi" w:hAnsiTheme="minorHAnsi" w:cstheme="minorHAnsi"/>
        </w:rPr>
      </w:pPr>
      <w:r w:rsidRPr="00830D80">
        <w:rPr>
          <w:rFonts w:asciiTheme="minorHAnsi" w:hAnsiTheme="minorHAnsi" w:cstheme="minorHAnsi"/>
        </w:rPr>
        <w:t>As at 30 June 2026, the department administered 6</w:t>
      </w:r>
      <w:r w:rsidR="0023442D" w:rsidRPr="00830D80">
        <w:rPr>
          <w:rFonts w:asciiTheme="minorHAnsi" w:hAnsiTheme="minorHAnsi" w:cstheme="minorHAnsi"/>
        </w:rPr>
        <w:t>2</w:t>
      </w:r>
      <w:r w:rsidRPr="00830D80">
        <w:rPr>
          <w:rFonts w:asciiTheme="minorHAnsi" w:hAnsiTheme="minorHAnsi" w:cstheme="minorHAnsi"/>
        </w:rPr>
        <w:t xml:space="preserve"> Acts on behalf of the Premier and other Ministers. The full list of legislation administered is at Appendix B.</w:t>
      </w:r>
    </w:p>
    <w:p w14:paraId="1C6A70E6" w14:textId="21B22923" w:rsidR="007F3683" w:rsidRPr="00830D80" w:rsidRDefault="007F3683" w:rsidP="001318FE">
      <w:pPr>
        <w:pStyle w:val="Caption1"/>
        <w:rPr>
          <w:rFonts w:asciiTheme="minorHAnsi" w:hAnsiTheme="minorHAnsi" w:cstheme="minorHAnsi"/>
        </w:rPr>
      </w:pPr>
      <w:r w:rsidRPr="00830D80">
        <w:rPr>
          <w:rFonts w:asciiTheme="minorHAnsi" w:hAnsiTheme="minorHAnsi" w:cstheme="minorHAnsi"/>
          <w:b/>
          <w:bCs/>
        </w:rPr>
        <w:t>Table</w:t>
      </w:r>
      <w:r w:rsidR="0092279A" w:rsidRPr="00830D80">
        <w:rPr>
          <w:rFonts w:asciiTheme="minorHAnsi" w:hAnsiTheme="minorHAnsi" w:cstheme="minorHAnsi"/>
          <w:b/>
          <w:bCs/>
        </w:rPr>
        <w:t xml:space="preserve"> </w:t>
      </w:r>
      <w:r w:rsidR="005B60DD" w:rsidRPr="00830D80">
        <w:rPr>
          <w:rFonts w:asciiTheme="minorHAnsi" w:hAnsiTheme="minorHAnsi" w:cstheme="minorHAnsi"/>
          <w:b/>
          <w:bCs/>
        </w:rPr>
        <w:t>1.</w:t>
      </w:r>
      <w:r w:rsidR="004D48BD" w:rsidRPr="00830D80">
        <w:rPr>
          <w:rFonts w:asciiTheme="minorHAnsi" w:hAnsiTheme="minorHAnsi" w:cstheme="minorHAnsi"/>
          <w:b/>
          <w:bCs/>
        </w:rPr>
        <w:t>7</w:t>
      </w:r>
      <w:r w:rsidRPr="00830D80">
        <w:rPr>
          <w:rFonts w:asciiTheme="minorHAnsi" w:hAnsiTheme="minorHAnsi" w:cstheme="minorHAnsi"/>
        </w:rPr>
        <w:t xml:space="preserve"> Breakdown of the number of Acts by ministerial portfolio</w:t>
      </w:r>
    </w:p>
    <w:tbl>
      <w:tblPr>
        <w:tblStyle w:val="ListTable2-Accent4"/>
        <w:tblW w:w="9071" w:type="dxa"/>
        <w:tblCellMar>
          <w:top w:w="113" w:type="dxa"/>
          <w:bottom w:w="113" w:type="dxa"/>
        </w:tblCellMar>
        <w:tblLook w:val="0420" w:firstRow="1" w:lastRow="0" w:firstColumn="0" w:lastColumn="0" w:noHBand="0" w:noVBand="1"/>
      </w:tblPr>
      <w:tblGrid>
        <w:gridCol w:w="6236"/>
        <w:gridCol w:w="2835"/>
      </w:tblGrid>
      <w:tr w:rsidR="007F3683" w:rsidRPr="00830D80" w14:paraId="40B91227" w14:textId="77777777" w:rsidTr="001E4E9D">
        <w:trPr>
          <w:cnfStyle w:val="100000000000" w:firstRow="1" w:lastRow="0" w:firstColumn="0" w:lastColumn="0" w:oddVBand="0" w:evenVBand="0" w:oddHBand="0" w:evenHBand="0" w:firstRowFirstColumn="0" w:firstRowLastColumn="0" w:lastRowFirstColumn="0" w:lastRowLastColumn="0"/>
        </w:trPr>
        <w:tc>
          <w:tcPr>
            <w:tcW w:w="6236" w:type="dxa"/>
            <w:shd w:val="clear" w:color="auto" w:fill="D38F14" w:themeFill="accent5"/>
          </w:tcPr>
          <w:p w14:paraId="3A79F255" w14:textId="77777777" w:rsidR="007F3683" w:rsidRPr="00830D80" w:rsidRDefault="007F3683" w:rsidP="00F16B43">
            <w:pPr>
              <w:pStyle w:val="tableheader"/>
              <w:rPr>
                <w:rFonts w:cstheme="minorHAnsi"/>
                <w:b/>
              </w:rPr>
            </w:pPr>
            <w:r w:rsidRPr="00830D80">
              <w:rPr>
                <w:rFonts w:cstheme="minorHAnsi"/>
                <w:b/>
              </w:rPr>
              <w:t>Minister portfolio</w:t>
            </w:r>
          </w:p>
        </w:tc>
        <w:tc>
          <w:tcPr>
            <w:tcW w:w="2835" w:type="dxa"/>
            <w:shd w:val="clear" w:color="auto" w:fill="D38F14" w:themeFill="accent5"/>
          </w:tcPr>
          <w:p w14:paraId="73528B5B" w14:textId="78F44E7D" w:rsidR="007F3683" w:rsidRPr="00830D80" w:rsidRDefault="00005555" w:rsidP="00F16B43">
            <w:pPr>
              <w:pStyle w:val="tableheader"/>
              <w:rPr>
                <w:rFonts w:cstheme="minorHAnsi"/>
                <w:b/>
              </w:rPr>
            </w:pPr>
            <w:r w:rsidRPr="00830D80">
              <w:rPr>
                <w:rFonts w:cstheme="minorHAnsi"/>
                <w:b/>
              </w:rPr>
              <w:t>Number of Acts</w:t>
            </w:r>
          </w:p>
        </w:tc>
      </w:tr>
      <w:tr w:rsidR="007F3683" w:rsidRPr="00830D80" w14:paraId="58B0E350" w14:textId="77777777" w:rsidTr="00AD1F65">
        <w:trPr>
          <w:cnfStyle w:val="000000100000" w:firstRow="0" w:lastRow="0" w:firstColumn="0" w:lastColumn="0" w:oddVBand="0" w:evenVBand="0" w:oddHBand="1" w:evenHBand="0" w:firstRowFirstColumn="0" w:firstRowLastColumn="0" w:lastRowFirstColumn="0" w:lastRowLastColumn="0"/>
        </w:trPr>
        <w:tc>
          <w:tcPr>
            <w:tcW w:w="6236" w:type="dxa"/>
            <w:shd w:val="clear" w:color="auto" w:fill="auto"/>
          </w:tcPr>
          <w:p w14:paraId="16FA31D2" w14:textId="549163E8" w:rsidR="007F3683" w:rsidRPr="00830D80" w:rsidRDefault="007D16B5" w:rsidP="00F16B43">
            <w:pPr>
              <w:pStyle w:val="Tablecopy"/>
              <w:rPr>
                <w:rFonts w:cstheme="minorHAnsi"/>
              </w:rPr>
            </w:pPr>
            <w:r w:rsidRPr="00830D80">
              <w:rPr>
                <w:rFonts w:cstheme="minorHAnsi"/>
              </w:rPr>
              <w:t>Premier</w:t>
            </w:r>
          </w:p>
        </w:tc>
        <w:tc>
          <w:tcPr>
            <w:tcW w:w="2835" w:type="dxa"/>
            <w:shd w:val="clear" w:color="auto" w:fill="auto"/>
          </w:tcPr>
          <w:p w14:paraId="1755FBFD" w14:textId="11B975ED" w:rsidR="007F3683" w:rsidRPr="00830D80" w:rsidRDefault="007D16B5" w:rsidP="00F16B43">
            <w:pPr>
              <w:pStyle w:val="Tablecopyrightaligned"/>
              <w:rPr>
                <w:rFonts w:cstheme="minorHAnsi"/>
              </w:rPr>
            </w:pPr>
            <w:r w:rsidRPr="00830D80">
              <w:rPr>
                <w:rFonts w:cstheme="minorHAnsi"/>
              </w:rPr>
              <w:t>4</w:t>
            </w:r>
            <w:r w:rsidR="00F25536" w:rsidRPr="00830D80">
              <w:rPr>
                <w:rFonts w:cstheme="minorHAnsi"/>
              </w:rPr>
              <w:t>6</w:t>
            </w:r>
          </w:p>
        </w:tc>
      </w:tr>
      <w:tr w:rsidR="007F3683" w:rsidRPr="00830D80" w14:paraId="3C1F6F95" w14:textId="77777777" w:rsidTr="00AD1F65">
        <w:tc>
          <w:tcPr>
            <w:tcW w:w="6236" w:type="dxa"/>
          </w:tcPr>
          <w:p w14:paraId="150D5C11" w14:textId="3DC47824" w:rsidR="007F3683" w:rsidRPr="00830D80" w:rsidRDefault="007D16B5" w:rsidP="00F16B43">
            <w:pPr>
              <w:pStyle w:val="Tablecopy"/>
              <w:rPr>
                <w:rFonts w:cstheme="minorHAnsi"/>
              </w:rPr>
            </w:pPr>
            <w:r w:rsidRPr="00830D80">
              <w:rPr>
                <w:rFonts w:cstheme="minorHAnsi"/>
              </w:rPr>
              <w:t>Minister for Aboriginal Affairs</w:t>
            </w:r>
          </w:p>
        </w:tc>
        <w:tc>
          <w:tcPr>
            <w:tcW w:w="2835" w:type="dxa"/>
          </w:tcPr>
          <w:p w14:paraId="3C91B026" w14:textId="325903BE" w:rsidR="007F3683" w:rsidRPr="00830D80" w:rsidRDefault="007D16B5" w:rsidP="00F16B43">
            <w:pPr>
              <w:pStyle w:val="Tablecopyrightaligned"/>
              <w:rPr>
                <w:rFonts w:cstheme="minorHAnsi"/>
              </w:rPr>
            </w:pPr>
            <w:r w:rsidRPr="00830D80">
              <w:rPr>
                <w:rFonts w:cstheme="minorHAnsi"/>
              </w:rPr>
              <w:t>1</w:t>
            </w:r>
          </w:p>
        </w:tc>
      </w:tr>
      <w:tr w:rsidR="00AE4805" w:rsidRPr="00830D80" w14:paraId="52E81A20" w14:textId="77777777" w:rsidTr="00AD1F65">
        <w:trPr>
          <w:cnfStyle w:val="000000100000" w:firstRow="0" w:lastRow="0" w:firstColumn="0" w:lastColumn="0" w:oddVBand="0" w:evenVBand="0" w:oddHBand="1" w:evenHBand="0" w:firstRowFirstColumn="0" w:firstRowLastColumn="0" w:lastRowFirstColumn="0" w:lastRowLastColumn="0"/>
        </w:trPr>
        <w:tc>
          <w:tcPr>
            <w:tcW w:w="6236" w:type="dxa"/>
          </w:tcPr>
          <w:p w14:paraId="280FE678" w14:textId="53BD27D5" w:rsidR="00AE4805" w:rsidRPr="00830D80" w:rsidRDefault="00AE4805" w:rsidP="00F16B43">
            <w:pPr>
              <w:pStyle w:val="Tablecopy"/>
              <w:rPr>
                <w:rFonts w:cstheme="minorHAnsi"/>
              </w:rPr>
            </w:pPr>
            <w:r w:rsidRPr="00830D80">
              <w:rPr>
                <w:rFonts w:cstheme="minorHAnsi"/>
              </w:rPr>
              <w:t>Minister for Ageing</w:t>
            </w:r>
          </w:p>
        </w:tc>
        <w:tc>
          <w:tcPr>
            <w:tcW w:w="2835" w:type="dxa"/>
          </w:tcPr>
          <w:p w14:paraId="05095AAC" w14:textId="76AD38C4" w:rsidR="00AE4805" w:rsidRPr="00830D80" w:rsidRDefault="00AE4805" w:rsidP="00F16B43">
            <w:pPr>
              <w:pStyle w:val="Tablecopyrightaligned"/>
              <w:rPr>
                <w:rFonts w:cstheme="minorHAnsi"/>
              </w:rPr>
            </w:pPr>
            <w:r w:rsidRPr="00830D80">
              <w:rPr>
                <w:rFonts w:cstheme="minorHAnsi"/>
              </w:rPr>
              <w:t>0</w:t>
            </w:r>
          </w:p>
        </w:tc>
      </w:tr>
      <w:tr w:rsidR="007F3683" w:rsidRPr="00830D80" w14:paraId="2D641D2E" w14:textId="77777777" w:rsidTr="00AD1F65">
        <w:tc>
          <w:tcPr>
            <w:tcW w:w="6236" w:type="dxa"/>
          </w:tcPr>
          <w:p w14:paraId="1D086F70" w14:textId="38E63659" w:rsidR="007F3683" w:rsidRPr="00830D80" w:rsidRDefault="007D16B5" w:rsidP="00F16B43">
            <w:pPr>
              <w:pStyle w:val="Tablecopy"/>
              <w:rPr>
                <w:rFonts w:cstheme="minorHAnsi"/>
              </w:rPr>
            </w:pPr>
            <w:r w:rsidRPr="00830D80">
              <w:rPr>
                <w:rFonts w:cstheme="minorHAnsi"/>
              </w:rPr>
              <w:t>Minister for Community and Multicultural Affairs</w:t>
            </w:r>
          </w:p>
        </w:tc>
        <w:tc>
          <w:tcPr>
            <w:tcW w:w="2835" w:type="dxa"/>
          </w:tcPr>
          <w:p w14:paraId="67A7DA07" w14:textId="1BF16EF6" w:rsidR="007F3683" w:rsidRPr="00830D80" w:rsidRDefault="007D16B5" w:rsidP="00F16B43">
            <w:pPr>
              <w:pStyle w:val="Tablecopyrightaligned"/>
              <w:rPr>
                <w:rFonts w:cstheme="minorHAnsi"/>
              </w:rPr>
            </w:pPr>
            <w:r w:rsidRPr="00830D80">
              <w:rPr>
                <w:rFonts w:cstheme="minorHAnsi"/>
              </w:rPr>
              <w:t>3</w:t>
            </w:r>
          </w:p>
        </w:tc>
      </w:tr>
      <w:tr w:rsidR="007F3683" w:rsidRPr="00830D80" w14:paraId="70085290" w14:textId="77777777" w:rsidTr="00AD1F65">
        <w:trPr>
          <w:cnfStyle w:val="000000100000" w:firstRow="0" w:lastRow="0" w:firstColumn="0" w:lastColumn="0" w:oddVBand="0" w:evenVBand="0" w:oddHBand="1" w:evenHBand="0" w:firstRowFirstColumn="0" w:firstRowLastColumn="0" w:lastRowFirstColumn="0" w:lastRowLastColumn="0"/>
        </w:trPr>
        <w:tc>
          <w:tcPr>
            <w:tcW w:w="6236" w:type="dxa"/>
          </w:tcPr>
          <w:p w14:paraId="74C030FE" w14:textId="5EA1D2A5" w:rsidR="007F3683" w:rsidRPr="00830D80" w:rsidRDefault="007D16B5" w:rsidP="00F16B43">
            <w:pPr>
              <w:pStyle w:val="Tablecopy"/>
              <w:rPr>
                <w:rFonts w:cstheme="minorHAnsi"/>
              </w:rPr>
            </w:pPr>
            <w:r w:rsidRPr="00830D80">
              <w:rPr>
                <w:rFonts w:cstheme="minorHAnsi"/>
              </w:rPr>
              <w:t>Minister for Disability Services</w:t>
            </w:r>
          </w:p>
        </w:tc>
        <w:tc>
          <w:tcPr>
            <w:tcW w:w="2835" w:type="dxa"/>
          </w:tcPr>
          <w:p w14:paraId="0C2484D3" w14:textId="3533DD00" w:rsidR="007F3683" w:rsidRPr="00830D80" w:rsidRDefault="00CA3A1A" w:rsidP="00F16B43">
            <w:pPr>
              <w:pStyle w:val="Tablecopyrightaligned"/>
              <w:rPr>
                <w:rFonts w:cstheme="minorHAnsi"/>
              </w:rPr>
            </w:pPr>
            <w:r w:rsidRPr="00830D80">
              <w:rPr>
                <w:rFonts w:cstheme="minorHAnsi"/>
              </w:rPr>
              <w:t>3</w:t>
            </w:r>
          </w:p>
        </w:tc>
      </w:tr>
      <w:tr w:rsidR="007F3683" w:rsidRPr="00830D80" w14:paraId="79CF63E7" w14:textId="77777777" w:rsidTr="00AD1F65">
        <w:tc>
          <w:tcPr>
            <w:tcW w:w="6236" w:type="dxa"/>
          </w:tcPr>
          <w:p w14:paraId="0A545C32" w14:textId="749EC7E7" w:rsidR="007F3683" w:rsidRPr="00830D80" w:rsidRDefault="007D16B5" w:rsidP="00F16B43">
            <w:pPr>
              <w:pStyle w:val="Tablecopy"/>
              <w:rPr>
                <w:rFonts w:cstheme="minorHAnsi"/>
              </w:rPr>
            </w:pPr>
            <w:r w:rsidRPr="00830D80">
              <w:rPr>
                <w:rFonts w:cstheme="minorHAnsi"/>
              </w:rPr>
              <w:t>Minister for Innovation, Science and the Digital Economy</w:t>
            </w:r>
          </w:p>
        </w:tc>
        <w:tc>
          <w:tcPr>
            <w:tcW w:w="2835" w:type="dxa"/>
          </w:tcPr>
          <w:p w14:paraId="6161A3A2" w14:textId="191FF4F6" w:rsidR="007F3683" w:rsidRPr="00830D80" w:rsidRDefault="007D16B5" w:rsidP="00F16B43">
            <w:pPr>
              <w:pStyle w:val="Tablecopyrightaligned"/>
              <w:rPr>
                <w:rFonts w:cstheme="minorHAnsi"/>
              </w:rPr>
            </w:pPr>
            <w:r w:rsidRPr="00830D80">
              <w:rPr>
                <w:rFonts w:cstheme="minorHAnsi"/>
              </w:rPr>
              <w:t>1</w:t>
            </w:r>
          </w:p>
        </w:tc>
      </w:tr>
      <w:tr w:rsidR="007F3683" w:rsidRPr="00830D80" w14:paraId="60392AFA" w14:textId="77777777" w:rsidTr="00AD1F65">
        <w:trPr>
          <w:cnfStyle w:val="000000100000" w:firstRow="0" w:lastRow="0" w:firstColumn="0" w:lastColumn="0" w:oddVBand="0" w:evenVBand="0" w:oddHBand="1" w:evenHBand="0" w:firstRowFirstColumn="0" w:firstRowLastColumn="0" w:lastRowFirstColumn="0" w:lastRowLastColumn="0"/>
        </w:trPr>
        <w:tc>
          <w:tcPr>
            <w:tcW w:w="6236" w:type="dxa"/>
          </w:tcPr>
          <w:p w14:paraId="24387DE5" w14:textId="666E97A4" w:rsidR="007F3683" w:rsidRPr="00830D80" w:rsidRDefault="007D16B5" w:rsidP="00F16B43">
            <w:pPr>
              <w:pStyle w:val="Tablecopy"/>
              <w:rPr>
                <w:rFonts w:cstheme="minorHAnsi"/>
              </w:rPr>
            </w:pPr>
            <w:r w:rsidRPr="00830D80">
              <w:rPr>
                <w:rFonts w:cstheme="minorHAnsi"/>
              </w:rPr>
              <w:t>Minister for Local Government</w:t>
            </w:r>
          </w:p>
        </w:tc>
        <w:tc>
          <w:tcPr>
            <w:tcW w:w="2835" w:type="dxa"/>
          </w:tcPr>
          <w:p w14:paraId="2642801A" w14:textId="7A0542B4" w:rsidR="007F3683" w:rsidRPr="00830D80" w:rsidRDefault="007D16B5" w:rsidP="00F16B43">
            <w:pPr>
              <w:pStyle w:val="Tablecopyrightaligned"/>
              <w:rPr>
                <w:rFonts w:cstheme="minorHAnsi"/>
              </w:rPr>
            </w:pPr>
            <w:r w:rsidRPr="00830D80">
              <w:rPr>
                <w:rFonts w:cstheme="minorHAnsi"/>
              </w:rPr>
              <w:t>4</w:t>
            </w:r>
          </w:p>
        </w:tc>
      </w:tr>
      <w:tr w:rsidR="007F3683" w:rsidRPr="00830D80" w14:paraId="081E9914" w14:textId="77777777" w:rsidTr="00AD1F65">
        <w:tc>
          <w:tcPr>
            <w:tcW w:w="6236" w:type="dxa"/>
          </w:tcPr>
          <w:p w14:paraId="0C32A83E" w14:textId="14C52452" w:rsidR="007F3683" w:rsidRPr="00830D80" w:rsidRDefault="007D16B5" w:rsidP="00F16B43">
            <w:pPr>
              <w:pStyle w:val="Tablecopy"/>
              <w:rPr>
                <w:rFonts w:cstheme="minorHAnsi"/>
              </w:rPr>
            </w:pPr>
            <w:r w:rsidRPr="00830D80">
              <w:rPr>
                <w:rFonts w:cstheme="minorHAnsi"/>
              </w:rPr>
              <w:t>Minister for Macquarie Point Urban Renewal</w:t>
            </w:r>
          </w:p>
        </w:tc>
        <w:tc>
          <w:tcPr>
            <w:tcW w:w="2835" w:type="dxa"/>
          </w:tcPr>
          <w:p w14:paraId="0E6D09D3" w14:textId="36DCDC37" w:rsidR="007F3683" w:rsidRPr="00830D80" w:rsidRDefault="007D16B5" w:rsidP="00F16B43">
            <w:pPr>
              <w:pStyle w:val="Tablecopyrightaligned"/>
              <w:rPr>
                <w:rFonts w:cstheme="minorHAnsi"/>
              </w:rPr>
            </w:pPr>
            <w:r w:rsidRPr="00830D80">
              <w:rPr>
                <w:rFonts w:cstheme="minorHAnsi"/>
              </w:rPr>
              <w:t>1</w:t>
            </w:r>
          </w:p>
        </w:tc>
      </w:tr>
      <w:tr w:rsidR="007F3683" w:rsidRPr="00830D80" w14:paraId="56CB1C84" w14:textId="77777777" w:rsidTr="00AD1F65">
        <w:trPr>
          <w:cnfStyle w:val="000000100000" w:firstRow="0" w:lastRow="0" w:firstColumn="0" w:lastColumn="0" w:oddVBand="0" w:evenVBand="0" w:oddHBand="1" w:evenHBand="0" w:firstRowFirstColumn="0" w:firstRowLastColumn="0" w:lastRowFirstColumn="0" w:lastRowLastColumn="0"/>
        </w:trPr>
        <w:tc>
          <w:tcPr>
            <w:tcW w:w="6236" w:type="dxa"/>
          </w:tcPr>
          <w:p w14:paraId="18E35B4D" w14:textId="038FB73B" w:rsidR="007F3683" w:rsidRPr="00830D80" w:rsidRDefault="007D16B5" w:rsidP="00F16B43">
            <w:pPr>
              <w:pStyle w:val="Tablecopy"/>
              <w:rPr>
                <w:rFonts w:cstheme="minorHAnsi"/>
              </w:rPr>
            </w:pPr>
            <w:r w:rsidRPr="00830D80">
              <w:rPr>
                <w:rFonts w:cstheme="minorHAnsi"/>
              </w:rPr>
              <w:t>Minister for Veterans’ Affairs</w:t>
            </w:r>
          </w:p>
        </w:tc>
        <w:tc>
          <w:tcPr>
            <w:tcW w:w="2835" w:type="dxa"/>
          </w:tcPr>
          <w:p w14:paraId="653253F0" w14:textId="51F90850" w:rsidR="007F3683" w:rsidRPr="00830D80" w:rsidRDefault="007D16B5" w:rsidP="00F16B43">
            <w:pPr>
              <w:pStyle w:val="Tablecopyrightaligned"/>
              <w:rPr>
                <w:rFonts w:cstheme="minorHAnsi"/>
              </w:rPr>
            </w:pPr>
            <w:r w:rsidRPr="00830D80">
              <w:rPr>
                <w:rFonts w:cstheme="minorHAnsi"/>
              </w:rPr>
              <w:t>3</w:t>
            </w:r>
          </w:p>
        </w:tc>
      </w:tr>
    </w:tbl>
    <w:p w14:paraId="4C7AE61F" w14:textId="4FFA13FD" w:rsidR="007F3683" w:rsidRPr="00830D80" w:rsidRDefault="007F3683" w:rsidP="001318FE">
      <w:pPr>
        <w:pStyle w:val="BodyText"/>
        <w:rPr>
          <w:rFonts w:asciiTheme="minorHAnsi" w:hAnsiTheme="minorHAnsi" w:cstheme="minorHAnsi"/>
        </w:rPr>
      </w:pPr>
      <w:r w:rsidRPr="00830D80">
        <w:rPr>
          <w:rFonts w:asciiTheme="minorHAnsi" w:hAnsiTheme="minorHAnsi" w:cstheme="minorHAnsi"/>
        </w:rPr>
        <w:t xml:space="preserve">All legislation, including any amending Acts, can be found in the </w:t>
      </w:r>
      <w:r w:rsidRPr="00830D80">
        <w:rPr>
          <w:rFonts w:asciiTheme="minorHAnsi" w:hAnsiTheme="minorHAnsi" w:cstheme="minorHAnsi"/>
          <w:i/>
          <w:iCs/>
        </w:rPr>
        <w:t>Administrative Arrangement Order</w:t>
      </w:r>
      <w:r w:rsidR="007D16B5" w:rsidRPr="00830D80">
        <w:rPr>
          <w:rFonts w:asciiTheme="minorHAnsi" w:hAnsiTheme="minorHAnsi" w:cstheme="minorHAnsi"/>
          <w:i/>
          <w:iCs/>
        </w:rPr>
        <w:t xml:space="preserve"> </w:t>
      </w:r>
      <w:r w:rsidRPr="00830D80">
        <w:rPr>
          <w:rFonts w:asciiTheme="minorHAnsi" w:hAnsiTheme="minorHAnsi" w:cstheme="minorHAnsi"/>
          <w:i/>
          <w:iCs/>
        </w:rPr>
        <w:t>202</w:t>
      </w:r>
      <w:r w:rsidR="007D16B5" w:rsidRPr="00830D80">
        <w:rPr>
          <w:rFonts w:asciiTheme="minorHAnsi" w:hAnsiTheme="minorHAnsi" w:cstheme="minorHAnsi"/>
          <w:i/>
          <w:iCs/>
        </w:rPr>
        <w:t>5</w:t>
      </w:r>
      <w:r w:rsidRPr="00830D80">
        <w:rPr>
          <w:rFonts w:asciiTheme="minorHAnsi" w:hAnsiTheme="minorHAnsi" w:cstheme="minorHAnsi"/>
        </w:rPr>
        <w:t xml:space="preserve"> on the </w:t>
      </w:r>
      <w:hyperlink r:id="rId38" w:history="1">
        <w:r w:rsidRPr="00830D80">
          <w:rPr>
            <w:rFonts w:asciiTheme="minorHAnsi" w:hAnsiTheme="minorHAnsi" w:cstheme="minorHAnsi"/>
          </w:rPr>
          <w:t>Tasmanian Legislation website</w:t>
        </w:r>
      </w:hyperlink>
      <w:r w:rsidRPr="00830D80">
        <w:rPr>
          <w:rFonts w:asciiTheme="minorHAnsi" w:hAnsiTheme="minorHAnsi" w:cstheme="minorHAnsi"/>
        </w:rPr>
        <w:t>.</w:t>
      </w:r>
    </w:p>
    <w:p w14:paraId="11FE28F9" w14:textId="77777777" w:rsidR="00D40BB9" w:rsidRPr="00830D80" w:rsidRDefault="00D40BB9">
      <w:pPr>
        <w:rPr>
          <w:rFonts w:asciiTheme="minorHAnsi" w:eastAsiaTheme="majorEastAsia" w:hAnsiTheme="minorHAnsi" w:cstheme="minorHAnsi"/>
          <w:b/>
          <w:color w:val="701622" w:themeColor="accent2"/>
          <w:sz w:val="52"/>
          <w:szCs w:val="52"/>
        </w:rPr>
      </w:pPr>
      <w:bookmarkStart w:id="82" w:name="_Toc205289741"/>
      <w:r w:rsidRPr="00830D80">
        <w:rPr>
          <w:rFonts w:asciiTheme="minorHAnsi" w:hAnsiTheme="minorHAnsi" w:cstheme="minorHAnsi"/>
        </w:rPr>
        <w:br w:type="page"/>
      </w:r>
    </w:p>
    <w:p w14:paraId="58625241" w14:textId="669C3730" w:rsidR="008D3091" w:rsidRPr="00830D80" w:rsidRDefault="008D3091" w:rsidP="001318FE">
      <w:pPr>
        <w:pStyle w:val="Heading2"/>
        <w:rPr>
          <w:rFonts w:asciiTheme="minorHAnsi" w:hAnsiTheme="minorHAnsi" w:cstheme="minorHAnsi"/>
        </w:rPr>
      </w:pPr>
      <w:r w:rsidRPr="00830D80">
        <w:rPr>
          <w:rFonts w:asciiTheme="minorHAnsi" w:hAnsiTheme="minorHAnsi" w:cstheme="minorHAnsi"/>
        </w:rPr>
        <w:lastRenderedPageBreak/>
        <w:t>Pricing policies for goods and services</w:t>
      </w:r>
      <w:bookmarkEnd w:id="82"/>
    </w:p>
    <w:p w14:paraId="7584A40F" w14:textId="04099850" w:rsidR="00E00E7B" w:rsidRPr="00830D80" w:rsidRDefault="00E00E7B" w:rsidP="00E00E7B">
      <w:pPr>
        <w:pStyle w:val="BodyText"/>
        <w:rPr>
          <w:rFonts w:asciiTheme="minorHAnsi" w:hAnsiTheme="minorHAnsi" w:cstheme="minorHAnsi"/>
        </w:rPr>
      </w:pPr>
      <w:bookmarkStart w:id="83" w:name="_Toc205289742"/>
      <w:r w:rsidRPr="00830D80">
        <w:rPr>
          <w:rFonts w:asciiTheme="minorHAnsi" w:hAnsiTheme="minorHAnsi" w:cstheme="minorHAnsi"/>
        </w:rPr>
        <w:t>Digital Strategy and Services charges for telecommunications and computing services.</w:t>
      </w:r>
    </w:p>
    <w:p w14:paraId="7C96D572" w14:textId="77777777" w:rsidR="00E00E7B" w:rsidRPr="00830D80" w:rsidRDefault="00E00E7B" w:rsidP="00E00E7B">
      <w:pPr>
        <w:pStyle w:val="BodyText"/>
        <w:rPr>
          <w:rFonts w:asciiTheme="minorHAnsi" w:hAnsiTheme="minorHAnsi" w:cstheme="minorHAnsi"/>
          <w:b/>
        </w:rPr>
      </w:pPr>
      <w:r w:rsidRPr="00830D80">
        <w:rPr>
          <w:rFonts w:asciiTheme="minorHAnsi" w:hAnsiTheme="minorHAnsi" w:cstheme="minorHAnsi"/>
        </w:rPr>
        <w:t>Service Tasmania charges Tasmanian Government departments, Government Business Enterprises, and other external organisations such as Marine and Safety Tasmania, local government and Australian Government agencies for services delivered through Service Tasmania’s face-to-face, phone and online services.</w:t>
      </w:r>
    </w:p>
    <w:p w14:paraId="41877C50" w14:textId="77777777" w:rsidR="00E00E7B" w:rsidRPr="00830D80" w:rsidRDefault="00E00E7B" w:rsidP="00E00E7B">
      <w:pPr>
        <w:pStyle w:val="BodyText"/>
        <w:rPr>
          <w:rFonts w:asciiTheme="minorHAnsi" w:hAnsiTheme="minorHAnsi" w:cstheme="minorHAnsi"/>
        </w:rPr>
      </w:pPr>
      <w:r w:rsidRPr="00830D80">
        <w:rPr>
          <w:rFonts w:asciiTheme="minorHAnsi" w:hAnsiTheme="minorHAnsi" w:cstheme="minorHAnsi"/>
        </w:rPr>
        <w:t>DPAC bases its pricing policy on cost recovery. Cost includes direct salaries, employer superannuation contributions, all operating expenditure, rental, fringe benefits tax, provision for annual and long service leave entitlements and, in some cases, provision for capital reinvestment.</w:t>
      </w:r>
    </w:p>
    <w:p w14:paraId="65428339" w14:textId="3C6CCA98" w:rsidR="008D3091" w:rsidRPr="00830D80" w:rsidRDefault="008D3091" w:rsidP="001318FE">
      <w:pPr>
        <w:pStyle w:val="Heading2"/>
        <w:rPr>
          <w:rFonts w:asciiTheme="minorHAnsi" w:hAnsiTheme="minorHAnsi" w:cstheme="minorHAnsi"/>
        </w:rPr>
      </w:pPr>
      <w:r w:rsidRPr="00830D80">
        <w:rPr>
          <w:rFonts w:asciiTheme="minorHAnsi" w:hAnsiTheme="minorHAnsi" w:cstheme="minorHAnsi"/>
        </w:rPr>
        <w:t>Procurement</w:t>
      </w:r>
      <w:bookmarkEnd w:id="83"/>
    </w:p>
    <w:p w14:paraId="744745CE" w14:textId="572B48F4" w:rsidR="007040CB" w:rsidRPr="00830D80" w:rsidRDefault="007040CB" w:rsidP="007040CB">
      <w:pPr>
        <w:pStyle w:val="BodyText"/>
        <w:rPr>
          <w:rFonts w:asciiTheme="minorHAnsi" w:hAnsiTheme="minorHAnsi" w:cstheme="minorHAnsi"/>
        </w:rPr>
      </w:pPr>
      <w:r w:rsidRPr="00830D80">
        <w:rPr>
          <w:rFonts w:asciiTheme="minorHAnsi" w:hAnsiTheme="minorHAnsi" w:cstheme="minorHAnsi"/>
        </w:rPr>
        <w:t xml:space="preserve">DPAC’s procurement activities are undertaken in accordance with the mandatory requirements of the Treasurer’s Instructions; including providing Tasmanian businesses with opportunities to compete for agency business. DPAC adheres to the Government’s Buy Local Policy through supporting Tasmanian businesses whenever they offer best value for money for the </w:t>
      </w:r>
      <w:r w:rsidR="00A81DE5" w:rsidRPr="00830D80">
        <w:rPr>
          <w:rFonts w:asciiTheme="minorHAnsi" w:hAnsiTheme="minorHAnsi" w:cstheme="minorHAnsi"/>
        </w:rPr>
        <w:t>g</w:t>
      </w:r>
      <w:r w:rsidRPr="00830D80">
        <w:rPr>
          <w:rFonts w:asciiTheme="minorHAnsi" w:hAnsiTheme="minorHAnsi" w:cstheme="minorHAnsi"/>
        </w:rPr>
        <w:t>overnment.</w:t>
      </w:r>
    </w:p>
    <w:p w14:paraId="6D4DF0A3" w14:textId="1199AB47" w:rsidR="007040CB" w:rsidRPr="00830D80" w:rsidRDefault="007040CB" w:rsidP="007040CB">
      <w:pPr>
        <w:pStyle w:val="BodyText"/>
        <w:rPr>
          <w:rFonts w:asciiTheme="minorHAnsi" w:hAnsiTheme="minorHAnsi" w:cstheme="minorHAnsi"/>
        </w:rPr>
      </w:pPr>
      <w:r w:rsidRPr="00830D80">
        <w:rPr>
          <w:rFonts w:asciiTheme="minorHAnsi" w:hAnsiTheme="minorHAnsi" w:cstheme="minorHAnsi"/>
        </w:rPr>
        <w:t xml:space="preserve">During 2025-26, DPAC undertook 74 procurement processes (refer Attachment D: Procurement statistics) including requests for tender, requests for quotation and direct or limited sourcing engagements. </w:t>
      </w:r>
      <w:r w:rsidR="00591093" w:rsidRPr="00830D80">
        <w:rPr>
          <w:rFonts w:asciiTheme="minorHAnsi" w:hAnsiTheme="minorHAnsi" w:cstheme="minorHAnsi"/>
        </w:rPr>
        <w:t xml:space="preserve">Of these, </w:t>
      </w:r>
      <w:r w:rsidRPr="00830D80">
        <w:rPr>
          <w:rFonts w:asciiTheme="minorHAnsi" w:hAnsiTheme="minorHAnsi" w:cstheme="minorHAnsi"/>
        </w:rPr>
        <w:t>46 contracts were awarded to Tasmanian businesses. The total value of contracts awarded, valued at over $50,000 each, was $29.3 million (excluding GST). The total value of the contracts awarded to Tasmanian businesses was $19.9 million (excluding GST), this represents approximately 68 per</w:t>
      </w:r>
      <w:r w:rsidR="007E08AA" w:rsidRPr="00830D80">
        <w:rPr>
          <w:rFonts w:asciiTheme="minorHAnsi" w:hAnsiTheme="minorHAnsi" w:cstheme="minorHAnsi"/>
        </w:rPr>
        <w:t xml:space="preserve"> </w:t>
      </w:r>
      <w:r w:rsidRPr="00830D80">
        <w:rPr>
          <w:rFonts w:asciiTheme="minorHAnsi" w:hAnsiTheme="minorHAnsi" w:cstheme="minorHAnsi"/>
        </w:rPr>
        <w:t>cent of the total value of all contracts awarded.</w:t>
      </w:r>
      <w:r w:rsidR="000C487D" w:rsidRPr="00830D80">
        <w:rPr>
          <w:rFonts w:asciiTheme="minorHAnsi" w:hAnsiTheme="minorHAnsi" w:cstheme="minorHAnsi"/>
        </w:rPr>
        <w:t xml:space="preserve"> This is an increase from the 2024-25 financial year.</w:t>
      </w:r>
    </w:p>
    <w:p w14:paraId="159465BA" w14:textId="62158058" w:rsidR="00F12255" w:rsidRPr="00830D80" w:rsidRDefault="007040CB" w:rsidP="007040CB">
      <w:pPr>
        <w:pStyle w:val="BodyText"/>
        <w:rPr>
          <w:rFonts w:asciiTheme="minorHAnsi" w:hAnsiTheme="minorHAnsi" w:cstheme="minorHAnsi"/>
        </w:rPr>
      </w:pPr>
      <w:r w:rsidRPr="00830D80">
        <w:rPr>
          <w:rFonts w:asciiTheme="minorHAnsi" w:hAnsiTheme="minorHAnsi" w:cstheme="minorHAnsi"/>
        </w:rPr>
        <w:t>Details of individual contracts valued at $50,000 (excluding GST) or greater and awarded during 2025-26 are provided in Appendix D.</w:t>
      </w:r>
    </w:p>
    <w:p w14:paraId="09D7C618" w14:textId="77777777" w:rsidR="00D40BB9" w:rsidRPr="00830D80" w:rsidRDefault="00D40BB9">
      <w:pPr>
        <w:rPr>
          <w:rFonts w:asciiTheme="minorHAnsi" w:eastAsiaTheme="majorEastAsia" w:hAnsiTheme="minorHAnsi" w:cstheme="minorHAnsi"/>
          <w:b/>
          <w:color w:val="701622" w:themeColor="accent2"/>
          <w:sz w:val="52"/>
          <w:szCs w:val="52"/>
        </w:rPr>
      </w:pPr>
      <w:bookmarkStart w:id="84" w:name="_Toc205289743"/>
      <w:r w:rsidRPr="00830D80">
        <w:rPr>
          <w:rFonts w:asciiTheme="minorHAnsi" w:hAnsiTheme="minorHAnsi" w:cstheme="minorHAnsi"/>
        </w:rPr>
        <w:br w:type="page"/>
      </w:r>
    </w:p>
    <w:p w14:paraId="4E02BE52" w14:textId="1C676206" w:rsidR="006B32DC" w:rsidRPr="00830D80" w:rsidRDefault="008D3091" w:rsidP="00570F05">
      <w:pPr>
        <w:pStyle w:val="Heading2"/>
        <w:rPr>
          <w:rFonts w:asciiTheme="minorHAnsi" w:hAnsiTheme="minorHAnsi" w:cstheme="minorHAnsi"/>
        </w:rPr>
      </w:pPr>
      <w:r w:rsidRPr="00830D80">
        <w:rPr>
          <w:rFonts w:asciiTheme="minorHAnsi" w:hAnsiTheme="minorHAnsi" w:cstheme="minorHAnsi"/>
        </w:rPr>
        <w:lastRenderedPageBreak/>
        <w:t>Protecting privacy</w:t>
      </w:r>
      <w:bookmarkEnd w:id="84"/>
    </w:p>
    <w:p w14:paraId="4B1A4A0B" w14:textId="2F04CC84" w:rsidR="00E62773" w:rsidRPr="00830D80" w:rsidRDefault="00E62773" w:rsidP="00DF2CE8">
      <w:pPr>
        <w:pStyle w:val="BodyText"/>
        <w:rPr>
          <w:rFonts w:asciiTheme="minorHAnsi" w:hAnsiTheme="minorHAnsi" w:cstheme="minorHAnsi"/>
        </w:rPr>
      </w:pPr>
      <w:r w:rsidRPr="00830D80">
        <w:rPr>
          <w:rFonts w:asciiTheme="minorHAnsi" w:hAnsiTheme="minorHAnsi" w:cstheme="minorHAnsi"/>
        </w:rPr>
        <w:t>We are committed to protecting everyone’s privacy in the way we collect, use or disclose personal information. We also ensure that individuals have some control over their personal information.</w:t>
      </w:r>
    </w:p>
    <w:p w14:paraId="4A9754F2" w14:textId="69FE066E" w:rsidR="00E62773" w:rsidRPr="00830D80" w:rsidRDefault="00E62773" w:rsidP="00DF2CE8">
      <w:pPr>
        <w:pStyle w:val="BodyText"/>
        <w:rPr>
          <w:rFonts w:asciiTheme="minorHAnsi" w:hAnsiTheme="minorHAnsi" w:cstheme="minorHAnsi"/>
        </w:rPr>
      </w:pPr>
      <w:r w:rsidRPr="00830D80">
        <w:rPr>
          <w:rFonts w:asciiTheme="minorHAnsi" w:hAnsiTheme="minorHAnsi" w:cstheme="minorHAnsi"/>
        </w:rPr>
        <w:t xml:space="preserve">When dealing with private information, we do so in accordance with the </w:t>
      </w:r>
      <w:r w:rsidRPr="00830D80">
        <w:rPr>
          <w:rFonts w:asciiTheme="minorHAnsi" w:hAnsiTheme="minorHAnsi" w:cstheme="minorHAnsi"/>
          <w:i/>
          <w:iCs/>
        </w:rPr>
        <w:t xml:space="preserve">Personal Information Protection Act 2004 </w:t>
      </w:r>
      <w:r w:rsidRPr="00830D80">
        <w:rPr>
          <w:rFonts w:asciiTheme="minorHAnsi" w:hAnsiTheme="minorHAnsi" w:cstheme="minorHAnsi"/>
        </w:rPr>
        <w:t>and the Personal Information Protection Principles.</w:t>
      </w:r>
    </w:p>
    <w:p w14:paraId="68FC9D27" w14:textId="45C967D0" w:rsidR="00E62773" w:rsidRPr="00830D80" w:rsidRDefault="00E62773" w:rsidP="00DF2CE8">
      <w:pPr>
        <w:pStyle w:val="BodyText"/>
        <w:rPr>
          <w:rFonts w:asciiTheme="minorHAnsi" w:hAnsiTheme="minorHAnsi" w:cstheme="minorHAnsi"/>
        </w:rPr>
      </w:pPr>
      <w:r w:rsidRPr="00830D80">
        <w:rPr>
          <w:rFonts w:asciiTheme="minorHAnsi" w:hAnsiTheme="minorHAnsi" w:cstheme="minorHAnsi"/>
        </w:rPr>
        <w:t>In 202</w:t>
      </w:r>
      <w:r w:rsidR="00287BE8" w:rsidRPr="00830D80">
        <w:rPr>
          <w:rFonts w:asciiTheme="minorHAnsi" w:hAnsiTheme="minorHAnsi" w:cstheme="minorHAnsi"/>
        </w:rPr>
        <w:t>5</w:t>
      </w:r>
      <w:r w:rsidRPr="00830D80">
        <w:rPr>
          <w:rFonts w:asciiTheme="minorHAnsi" w:hAnsiTheme="minorHAnsi" w:cstheme="minorHAnsi"/>
        </w:rPr>
        <w:t>-2</w:t>
      </w:r>
      <w:r w:rsidR="00287BE8" w:rsidRPr="00830D80">
        <w:rPr>
          <w:rFonts w:asciiTheme="minorHAnsi" w:hAnsiTheme="minorHAnsi" w:cstheme="minorHAnsi"/>
        </w:rPr>
        <w:t>6</w:t>
      </w:r>
      <w:r w:rsidRPr="00830D80">
        <w:rPr>
          <w:rFonts w:asciiTheme="minorHAnsi" w:hAnsiTheme="minorHAnsi" w:cstheme="minorHAnsi"/>
        </w:rPr>
        <w:t xml:space="preserve">, there were no requests under the </w:t>
      </w:r>
      <w:r w:rsidRPr="00830D80">
        <w:rPr>
          <w:rFonts w:asciiTheme="minorHAnsi" w:hAnsiTheme="minorHAnsi" w:cstheme="minorHAnsi"/>
          <w:i/>
          <w:iCs/>
        </w:rPr>
        <w:t xml:space="preserve">Personal Information Protection Act 2004 </w:t>
      </w:r>
      <w:r w:rsidRPr="00830D80">
        <w:rPr>
          <w:rFonts w:asciiTheme="minorHAnsi" w:hAnsiTheme="minorHAnsi" w:cstheme="minorHAnsi"/>
        </w:rPr>
        <w:t>from people seeking access to, or the update of, their personal information held by the department.</w:t>
      </w:r>
    </w:p>
    <w:p w14:paraId="1E04CE84" w14:textId="66EF5774" w:rsidR="008D3091" w:rsidRPr="00830D80" w:rsidRDefault="008D3091" w:rsidP="001318FE">
      <w:pPr>
        <w:pStyle w:val="Heading2"/>
        <w:rPr>
          <w:rFonts w:asciiTheme="minorHAnsi" w:hAnsiTheme="minorHAnsi" w:cstheme="minorHAnsi"/>
        </w:rPr>
      </w:pPr>
      <w:bookmarkStart w:id="85" w:name="_Toc205289744"/>
      <w:r w:rsidRPr="00830D80">
        <w:rPr>
          <w:rFonts w:asciiTheme="minorHAnsi" w:hAnsiTheme="minorHAnsi" w:cstheme="minorHAnsi"/>
        </w:rPr>
        <w:t>Public Interest Disclosures – public access to information on our</w:t>
      </w:r>
      <w:r w:rsidR="00211963" w:rsidRPr="00830D80">
        <w:rPr>
          <w:rFonts w:asciiTheme="minorHAnsi" w:hAnsiTheme="minorHAnsi" w:cstheme="minorHAnsi"/>
        </w:rPr>
        <w:t xml:space="preserve"> </w:t>
      </w:r>
      <w:r w:rsidRPr="00830D80">
        <w:rPr>
          <w:rFonts w:asciiTheme="minorHAnsi" w:hAnsiTheme="minorHAnsi" w:cstheme="minorHAnsi"/>
        </w:rPr>
        <w:t>decisions</w:t>
      </w:r>
      <w:bookmarkEnd w:id="85"/>
    </w:p>
    <w:p w14:paraId="1DF662E6" w14:textId="77777777" w:rsidR="007D16B5" w:rsidRPr="00830D80" w:rsidRDefault="007D16B5" w:rsidP="00211963">
      <w:pPr>
        <w:pStyle w:val="BodyText"/>
        <w:rPr>
          <w:rFonts w:asciiTheme="minorHAnsi" w:hAnsiTheme="minorHAnsi" w:cstheme="minorHAnsi"/>
        </w:rPr>
      </w:pPr>
      <w:bookmarkStart w:id="86" w:name="_Toc205289745"/>
      <w:r w:rsidRPr="00830D80">
        <w:rPr>
          <w:rFonts w:asciiTheme="minorHAnsi" w:hAnsiTheme="minorHAnsi" w:cstheme="minorHAnsi"/>
        </w:rPr>
        <w:t xml:space="preserve">Under section 86 of the </w:t>
      </w:r>
      <w:r w:rsidRPr="00830D80">
        <w:rPr>
          <w:rFonts w:asciiTheme="minorHAnsi" w:hAnsiTheme="minorHAnsi" w:cstheme="minorHAnsi"/>
          <w:i/>
          <w:iCs/>
        </w:rPr>
        <w:t>Public Interest Disclosures Act 2002</w:t>
      </w:r>
      <w:r w:rsidRPr="00830D80">
        <w:rPr>
          <w:rFonts w:asciiTheme="minorHAnsi" w:hAnsiTheme="minorHAnsi" w:cstheme="minorHAnsi"/>
        </w:rPr>
        <w:t>, we are required to report on any disclosures made about improper conduct by our public officers or by the department. During 2025-26:</w:t>
      </w:r>
    </w:p>
    <w:p w14:paraId="103CC4A9" w14:textId="71209DC6" w:rsidR="007D16B5" w:rsidRPr="00830D80" w:rsidRDefault="007D16B5" w:rsidP="00211963">
      <w:pPr>
        <w:pStyle w:val="BulletL1"/>
        <w:rPr>
          <w:rFonts w:asciiTheme="minorHAnsi" w:hAnsiTheme="minorHAnsi" w:cstheme="minorHAnsi"/>
          <w:b/>
        </w:rPr>
      </w:pPr>
      <w:r w:rsidRPr="00830D80">
        <w:rPr>
          <w:rFonts w:asciiTheme="minorHAnsi" w:hAnsiTheme="minorHAnsi" w:cstheme="minorHAnsi"/>
        </w:rPr>
        <w:t>no disclosures of public interest were made to the department</w:t>
      </w:r>
    </w:p>
    <w:p w14:paraId="0651363B" w14:textId="54EA15C6" w:rsidR="007D16B5" w:rsidRPr="00830D80" w:rsidRDefault="007D16B5" w:rsidP="00211963">
      <w:pPr>
        <w:pStyle w:val="BulletL1"/>
        <w:rPr>
          <w:rFonts w:asciiTheme="minorHAnsi" w:hAnsiTheme="minorHAnsi" w:cstheme="minorHAnsi"/>
          <w:b/>
        </w:rPr>
      </w:pPr>
      <w:r w:rsidRPr="00830D80">
        <w:rPr>
          <w:rFonts w:asciiTheme="minorHAnsi" w:hAnsiTheme="minorHAnsi" w:cstheme="minorHAnsi"/>
        </w:rPr>
        <w:t>no public interest disclosures were investigated by the department</w:t>
      </w:r>
    </w:p>
    <w:p w14:paraId="749A16B3" w14:textId="75355C3D" w:rsidR="007D16B5" w:rsidRPr="00830D80" w:rsidRDefault="007D16B5" w:rsidP="00211963">
      <w:pPr>
        <w:pStyle w:val="BulletL1"/>
        <w:rPr>
          <w:rFonts w:asciiTheme="minorHAnsi" w:hAnsiTheme="minorHAnsi" w:cstheme="minorHAnsi"/>
          <w:b/>
        </w:rPr>
      </w:pPr>
      <w:r w:rsidRPr="00830D80">
        <w:rPr>
          <w:rFonts w:asciiTheme="minorHAnsi" w:hAnsiTheme="minorHAnsi" w:cstheme="minorHAnsi"/>
        </w:rPr>
        <w:t>no disclosed matters were referred to the department by the Ombudsman</w:t>
      </w:r>
    </w:p>
    <w:p w14:paraId="5665C3BE" w14:textId="4AF035E0" w:rsidR="007D16B5" w:rsidRPr="00830D80" w:rsidRDefault="007D16B5" w:rsidP="00211963">
      <w:pPr>
        <w:pStyle w:val="BulletL1"/>
        <w:rPr>
          <w:rFonts w:asciiTheme="minorHAnsi" w:hAnsiTheme="minorHAnsi" w:cstheme="minorHAnsi"/>
          <w:b/>
        </w:rPr>
      </w:pPr>
      <w:r w:rsidRPr="00830D80">
        <w:rPr>
          <w:rFonts w:asciiTheme="minorHAnsi" w:hAnsiTheme="minorHAnsi" w:cstheme="minorHAnsi"/>
        </w:rPr>
        <w:t>no disclosed matters were referred by the department to the Ombudsman to investigate</w:t>
      </w:r>
    </w:p>
    <w:p w14:paraId="19132D76" w14:textId="16F63282" w:rsidR="007D16B5" w:rsidRPr="00830D80" w:rsidRDefault="007D16B5" w:rsidP="00211963">
      <w:pPr>
        <w:pStyle w:val="BulletL1"/>
        <w:rPr>
          <w:rFonts w:asciiTheme="minorHAnsi" w:hAnsiTheme="minorHAnsi" w:cstheme="minorHAnsi"/>
          <w:b/>
        </w:rPr>
      </w:pPr>
      <w:r w:rsidRPr="00830D80">
        <w:rPr>
          <w:rFonts w:asciiTheme="minorHAnsi" w:hAnsiTheme="minorHAnsi" w:cstheme="minorHAnsi"/>
        </w:rPr>
        <w:t>no investigations of disclosed matters were taken over by the Ombudsman from the department</w:t>
      </w:r>
    </w:p>
    <w:p w14:paraId="0FC3CEC1" w14:textId="6FC5DE57" w:rsidR="007D16B5" w:rsidRPr="00830D80" w:rsidRDefault="007D16B5" w:rsidP="00211963">
      <w:pPr>
        <w:pStyle w:val="BulletL1"/>
        <w:rPr>
          <w:rFonts w:asciiTheme="minorHAnsi" w:hAnsiTheme="minorHAnsi" w:cstheme="minorHAnsi"/>
          <w:b/>
        </w:rPr>
      </w:pPr>
      <w:r w:rsidRPr="00830D80">
        <w:rPr>
          <w:rFonts w:asciiTheme="minorHAnsi" w:hAnsiTheme="minorHAnsi" w:cstheme="minorHAnsi"/>
        </w:rPr>
        <w:t>no disclosed matters that the department decided not to investigate</w:t>
      </w:r>
    </w:p>
    <w:p w14:paraId="65DF6F25" w14:textId="5E1BE8FB" w:rsidR="007D16B5" w:rsidRPr="00830D80" w:rsidRDefault="007D16B5" w:rsidP="00211963">
      <w:pPr>
        <w:pStyle w:val="BulletL1"/>
        <w:rPr>
          <w:rFonts w:asciiTheme="minorHAnsi" w:hAnsiTheme="minorHAnsi" w:cstheme="minorHAnsi"/>
          <w:b/>
        </w:rPr>
      </w:pPr>
      <w:r w:rsidRPr="00830D80">
        <w:rPr>
          <w:rFonts w:asciiTheme="minorHAnsi" w:hAnsiTheme="minorHAnsi" w:cstheme="minorHAnsi"/>
        </w:rPr>
        <w:t>no disclosed matters that were substantiated on investigation as there were no disclosed matters</w:t>
      </w:r>
    </w:p>
    <w:p w14:paraId="47B7BEA6" w14:textId="4B45BCE7" w:rsidR="007D16B5" w:rsidRPr="00830D80" w:rsidRDefault="007D16B5" w:rsidP="00211963">
      <w:pPr>
        <w:pStyle w:val="BulletL1"/>
        <w:rPr>
          <w:rFonts w:asciiTheme="minorHAnsi" w:hAnsiTheme="minorHAnsi" w:cstheme="minorHAnsi"/>
          <w:b/>
        </w:rPr>
      </w:pPr>
      <w:r w:rsidRPr="00830D80">
        <w:rPr>
          <w:rFonts w:asciiTheme="minorHAnsi" w:hAnsiTheme="minorHAnsi" w:cstheme="minorHAnsi"/>
        </w:rPr>
        <w:t>the Ombudsman made no recommendations under the Act that relates to the department.</w:t>
      </w:r>
    </w:p>
    <w:p w14:paraId="6F19C8D5" w14:textId="4F4C7991" w:rsidR="007D16B5" w:rsidRPr="00830D80" w:rsidRDefault="007D16B5" w:rsidP="008776CB">
      <w:pPr>
        <w:pStyle w:val="BodyText"/>
        <w:rPr>
          <w:rFonts w:asciiTheme="minorHAnsi" w:hAnsiTheme="minorHAnsi" w:cstheme="minorHAnsi"/>
        </w:rPr>
      </w:pPr>
      <w:r w:rsidRPr="00830D80">
        <w:rPr>
          <w:rFonts w:asciiTheme="minorHAnsi" w:hAnsiTheme="minorHAnsi" w:cstheme="minorHAnsi"/>
        </w:rPr>
        <w:t xml:space="preserve">The DPAC Public Interest Disclosures Procedures Manual reflects the Model Procedures and Guidelines issued by the Ombudsman in August 2024. The procedures, which include information on how a person may make a disclosure, are available on the DPAC website at </w:t>
      </w:r>
      <w:hyperlink r:id="rId39" w:history="1">
        <w:r w:rsidR="006622F0" w:rsidRPr="00830D80">
          <w:rPr>
            <w:rStyle w:val="Hyperlink"/>
            <w:rFonts w:asciiTheme="minorHAnsi" w:hAnsiTheme="minorHAnsi" w:cstheme="minorHAnsi"/>
          </w:rPr>
          <w:t>www.dpac.tas.gov.au/public_interest_disclosures</w:t>
        </w:r>
      </w:hyperlink>
    </w:p>
    <w:p w14:paraId="626B57BE" w14:textId="77777777" w:rsidR="00D40BB9" w:rsidRPr="00830D80" w:rsidRDefault="00D40BB9">
      <w:pPr>
        <w:rPr>
          <w:rFonts w:asciiTheme="minorHAnsi" w:hAnsiTheme="minorHAnsi" w:cstheme="minorHAnsi"/>
          <w:szCs w:val="24"/>
        </w:rPr>
      </w:pPr>
      <w:r w:rsidRPr="00830D80">
        <w:rPr>
          <w:rFonts w:asciiTheme="minorHAnsi" w:hAnsiTheme="minorHAnsi" w:cstheme="minorHAnsi"/>
          <w:b/>
          <w:szCs w:val="24"/>
        </w:rPr>
        <w:br w:type="page"/>
      </w:r>
    </w:p>
    <w:p w14:paraId="1E0A3437" w14:textId="7136E7E6" w:rsidR="008D3091" w:rsidRPr="00830D80" w:rsidRDefault="008D3091" w:rsidP="001318FE">
      <w:pPr>
        <w:pStyle w:val="Heading2"/>
        <w:rPr>
          <w:rFonts w:asciiTheme="minorHAnsi" w:hAnsiTheme="minorHAnsi" w:cstheme="minorHAnsi"/>
        </w:rPr>
      </w:pPr>
      <w:r w:rsidRPr="00830D80">
        <w:rPr>
          <w:rFonts w:asciiTheme="minorHAnsi" w:hAnsiTheme="minorHAnsi" w:cstheme="minorHAnsi"/>
        </w:rPr>
        <w:lastRenderedPageBreak/>
        <w:t>Publications</w:t>
      </w:r>
      <w:bookmarkEnd w:id="86"/>
    </w:p>
    <w:p w14:paraId="67074D6C" w14:textId="14EFA4CC" w:rsidR="00AE6309" w:rsidRPr="00830D80" w:rsidRDefault="00AE6309" w:rsidP="001318FE">
      <w:pPr>
        <w:pStyle w:val="BodyText"/>
        <w:rPr>
          <w:rFonts w:asciiTheme="minorHAnsi" w:hAnsiTheme="minorHAnsi" w:cstheme="minorHAnsi"/>
        </w:rPr>
      </w:pPr>
      <w:r w:rsidRPr="00830D80">
        <w:rPr>
          <w:rFonts w:asciiTheme="minorHAnsi" w:hAnsiTheme="minorHAnsi" w:cstheme="minorHAnsi"/>
        </w:rPr>
        <w:t>In 202</w:t>
      </w:r>
      <w:r w:rsidR="00C801B7" w:rsidRPr="00830D80">
        <w:rPr>
          <w:rFonts w:asciiTheme="minorHAnsi" w:hAnsiTheme="minorHAnsi" w:cstheme="minorHAnsi"/>
        </w:rPr>
        <w:t>5</w:t>
      </w:r>
      <w:r w:rsidRPr="00830D80">
        <w:rPr>
          <w:rFonts w:asciiTheme="minorHAnsi" w:hAnsiTheme="minorHAnsi" w:cstheme="minorHAnsi"/>
        </w:rPr>
        <w:t>-2</w:t>
      </w:r>
      <w:r w:rsidR="00C801B7" w:rsidRPr="00830D80">
        <w:rPr>
          <w:rFonts w:asciiTheme="minorHAnsi" w:hAnsiTheme="minorHAnsi" w:cstheme="minorHAnsi"/>
        </w:rPr>
        <w:t>6</w:t>
      </w:r>
      <w:r w:rsidR="002635FD" w:rsidRPr="00830D80">
        <w:rPr>
          <w:rFonts w:asciiTheme="minorHAnsi" w:hAnsiTheme="minorHAnsi" w:cstheme="minorHAnsi"/>
        </w:rPr>
        <w:t>,</w:t>
      </w:r>
      <w:r w:rsidR="00C801B7" w:rsidRPr="00830D80">
        <w:rPr>
          <w:rFonts w:asciiTheme="minorHAnsi" w:hAnsiTheme="minorHAnsi" w:cstheme="minorHAnsi"/>
        </w:rPr>
        <w:t xml:space="preserve"> </w:t>
      </w:r>
      <w:r w:rsidRPr="00830D80">
        <w:rPr>
          <w:rFonts w:asciiTheme="minorHAnsi" w:hAnsiTheme="minorHAnsi" w:cstheme="minorHAnsi"/>
        </w:rPr>
        <w:t xml:space="preserve">DPAC business units produced </w:t>
      </w:r>
      <w:r w:rsidR="00787564" w:rsidRPr="00830D80">
        <w:rPr>
          <w:rFonts w:asciiTheme="minorHAnsi" w:hAnsiTheme="minorHAnsi" w:cstheme="minorHAnsi"/>
        </w:rPr>
        <w:t>61</w:t>
      </w:r>
      <w:r w:rsidRPr="00830D80">
        <w:rPr>
          <w:rFonts w:asciiTheme="minorHAnsi" w:hAnsiTheme="minorHAnsi" w:cstheme="minorHAnsi"/>
        </w:rPr>
        <w:t xml:space="preserve"> publications. You can find a</w:t>
      </w:r>
      <w:r w:rsidR="00C10D4E" w:rsidRPr="00830D80">
        <w:rPr>
          <w:rFonts w:asciiTheme="minorHAnsi" w:hAnsiTheme="minorHAnsi" w:cstheme="minorHAnsi"/>
        </w:rPr>
        <w:t xml:space="preserve"> list of our publications in Appendix C – Publications and websites.</w:t>
      </w:r>
    </w:p>
    <w:p w14:paraId="3FBB22B1" w14:textId="424F13A4" w:rsidR="00C10D4E" w:rsidRPr="00830D80" w:rsidRDefault="00C10D4E" w:rsidP="001318FE">
      <w:pPr>
        <w:pStyle w:val="BodyText"/>
        <w:rPr>
          <w:rFonts w:asciiTheme="minorHAnsi" w:hAnsiTheme="minorHAnsi" w:cstheme="minorHAnsi"/>
        </w:rPr>
      </w:pPr>
      <w:r w:rsidRPr="00830D80">
        <w:rPr>
          <w:rFonts w:asciiTheme="minorHAnsi" w:hAnsiTheme="minorHAnsi" w:cstheme="minorHAnsi"/>
        </w:rPr>
        <w:t xml:space="preserve">For copies of our publications visit </w:t>
      </w:r>
      <w:hyperlink r:id="rId40" w:history="1">
        <w:r w:rsidR="00B74356" w:rsidRPr="00830D80">
          <w:rPr>
            <w:rStyle w:val="Hyperlink"/>
            <w:rFonts w:asciiTheme="minorHAnsi" w:hAnsiTheme="minorHAnsi" w:cstheme="minorHAnsi"/>
          </w:rPr>
          <w:t>www.dpac.tas.gov.au</w:t>
        </w:r>
      </w:hyperlink>
    </w:p>
    <w:p w14:paraId="7F9AD4A5" w14:textId="4A306A08" w:rsidR="00F642B6" w:rsidRPr="00830D80" w:rsidRDefault="001F04AC" w:rsidP="007F639D">
      <w:pPr>
        <w:pStyle w:val="Heading2"/>
        <w:rPr>
          <w:rFonts w:asciiTheme="minorHAnsi" w:hAnsiTheme="minorHAnsi" w:cstheme="minorHAnsi"/>
        </w:rPr>
      </w:pPr>
      <w:r w:rsidRPr="00830D80">
        <w:rPr>
          <w:rFonts w:asciiTheme="minorHAnsi" w:hAnsiTheme="minorHAnsi" w:cstheme="minorHAnsi"/>
        </w:rPr>
        <w:t>Report</w:t>
      </w:r>
      <w:r w:rsidR="00AF20E2" w:rsidRPr="00830D80">
        <w:rPr>
          <w:rFonts w:asciiTheme="minorHAnsi" w:hAnsiTheme="minorHAnsi" w:cstheme="minorHAnsi"/>
        </w:rPr>
        <w:t xml:space="preserve"> conduct notifications</w:t>
      </w:r>
    </w:p>
    <w:p w14:paraId="64B9901E" w14:textId="77777777" w:rsidR="006D3435" w:rsidRPr="00830D80" w:rsidRDefault="006D3435" w:rsidP="006D3435">
      <w:pPr>
        <w:contextualSpacing/>
        <w:rPr>
          <w:rFonts w:asciiTheme="minorHAnsi" w:hAnsiTheme="minorHAnsi" w:cstheme="minorHAnsi"/>
        </w:rPr>
      </w:pPr>
      <w:bookmarkStart w:id="87" w:name="_Toc205289747"/>
      <w:r w:rsidRPr="00830D80">
        <w:rPr>
          <w:rFonts w:asciiTheme="minorHAnsi" w:hAnsiTheme="minorHAnsi" w:cstheme="minorHAnsi"/>
        </w:rPr>
        <w:t>Operational Recommendation 5.1 from the Woolcott Review recommended that all agencies and authorities include data on employee conduct including Code of Conduct matters and the reportable conduct scheme in their annual reports.</w:t>
      </w:r>
    </w:p>
    <w:p w14:paraId="3DDAC18A" w14:textId="77777777" w:rsidR="006D3435" w:rsidRPr="00830D80" w:rsidRDefault="006D3435" w:rsidP="006D3435">
      <w:pPr>
        <w:rPr>
          <w:rFonts w:asciiTheme="minorHAnsi" w:hAnsiTheme="minorHAnsi" w:cstheme="minorHAnsi"/>
        </w:rPr>
      </w:pPr>
      <w:r w:rsidRPr="00830D80">
        <w:rPr>
          <w:rFonts w:asciiTheme="minorHAnsi" w:hAnsiTheme="minorHAnsi" w:cstheme="minorHAnsi"/>
        </w:rPr>
        <w:t>DPAC had no reportable conduct notification for 2025-26 financial year.</w:t>
      </w:r>
    </w:p>
    <w:p w14:paraId="72E99B98" w14:textId="77777777" w:rsidR="008D3091" w:rsidRPr="00830D80" w:rsidRDefault="008D3091" w:rsidP="001318FE">
      <w:pPr>
        <w:pStyle w:val="Heading2"/>
        <w:rPr>
          <w:rFonts w:asciiTheme="minorHAnsi" w:hAnsiTheme="minorHAnsi" w:cstheme="minorHAnsi"/>
        </w:rPr>
      </w:pPr>
      <w:r w:rsidRPr="00830D80">
        <w:rPr>
          <w:rFonts w:asciiTheme="minorHAnsi" w:hAnsiTheme="minorHAnsi" w:cstheme="minorHAnsi"/>
        </w:rPr>
        <w:t>Right to Information</w:t>
      </w:r>
      <w:bookmarkEnd w:id="87"/>
    </w:p>
    <w:p w14:paraId="39AD92A1" w14:textId="389C2FE3" w:rsidR="006622F0" w:rsidRPr="00830D80" w:rsidRDefault="006622F0" w:rsidP="0046124A">
      <w:pPr>
        <w:pStyle w:val="BodyText"/>
        <w:rPr>
          <w:rFonts w:asciiTheme="minorHAnsi" w:hAnsiTheme="minorHAnsi" w:cstheme="minorHAnsi"/>
          <w:b/>
        </w:rPr>
      </w:pPr>
      <w:r w:rsidRPr="00830D80">
        <w:rPr>
          <w:rFonts w:asciiTheme="minorHAnsi" w:hAnsiTheme="minorHAnsi" w:cstheme="minorHAnsi"/>
        </w:rPr>
        <w:t xml:space="preserve">We are committed to ensuring we meet our legal obligations to respond to requests for information under the </w:t>
      </w:r>
      <w:r w:rsidRPr="00830D80">
        <w:rPr>
          <w:rFonts w:asciiTheme="minorHAnsi" w:hAnsiTheme="minorHAnsi" w:cstheme="minorHAnsi"/>
          <w:i/>
          <w:iCs/>
        </w:rPr>
        <w:t>Right to Information Act 2009</w:t>
      </w:r>
      <w:r w:rsidRPr="00830D80">
        <w:rPr>
          <w:rFonts w:asciiTheme="minorHAnsi" w:hAnsiTheme="minorHAnsi" w:cstheme="minorHAnsi"/>
        </w:rPr>
        <w:t>.</w:t>
      </w:r>
    </w:p>
    <w:p w14:paraId="52DF0EAB" w14:textId="5AE5FC3E" w:rsidR="006622F0" w:rsidRPr="00830D80" w:rsidRDefault="006622F0" w:rsidP="0046124A">
      <w:pPr>
        <w:pStyle w:val="BodyText"/>
        <w:rPr>
          <w:rFonts w:asciiTheme="minorHAnsi" w:hAnsiTheme="minorHAnsi" w:cstheme="minorHAnsi"/>
          <w:b/>
        </w:rPr>
      </w:pPr>
      <w:r w:rsidRPr="00830D80">
        <w:rPr>
          <w:rFonts w:asciiTheme="minorHAnsi" w:hAnsiTheme="minorHAnsi" w:cstheme="minorHAnsi"/>
        </w:rPr>
        <w:t>The Act gives the public, the media, and members of Parliament the right to access information we hold, unless the information is exempt from release.</w:t>
      </w:r>
    </w:p>
    <w:p w14:paraId="52428A57" w14:textId="77777777" w:rsidR="006622F0" w:rsidRPr="00830D80" w:rsidRDefault="006622F0" w:rsidP="0046124A">
      <w:pPr>
        <w:pStyle w:val="BodyText"/>
        <w:rPr>
          <w:rFonts w:asciiTheme="minorHAnsi" w:hAnsiTheme="minorHAnsi" w:cstheme="minorHAnsi"/>
          <w:b/>
        </w:rPr>
      </w:pPr>
      <w:r w:rsidRPr="00830D80">
        <w:rPr>
          <w:rFonts w:asciiTheme="minorHAnsi" w:hAnsiTheme="minorHAnsi" w:cstheme="minorHAnsi"/>
        </w:rPr>
        <w:t>During 2025-26, 78 applications for assessed disclosure were determined compared with 87 in 2024-25.</w:t>
      </w:r>
    </w:p>
    <w:p w14:paraId="5DC20BBD" w14:textId="77777777" w:rsidR="006622F0" w:rsidRPr="00830D80" w:rsidRDefault="006622F0" w:rsidP="0046124A">
      <w:pPr>
        <w:pStyle w:val="BodyText"/>
        <w:rPr>
          <w:rFonts w:asciiTheme="minorHAnsi" w:hAnsiTheme="minorHAnsi" w:cstheme="minorHAnsi"/>
          <w:b/>
        </w:rPr>
      </w:pPr>
      <w:r w:rsidRPr="00830D80">
        <w:rPr>
          <w:rFonts w:asciiTheme="minorHAnsi" w:hAnsiTheme="minorHAnsi" w:cstheme="minorHAnsi"/>
        </w:rPr>
        <w:t>Of the 78 applications determined in 2025-26:</w:t>
      </w:r>
    </w:p>
    <w:p w14:paraId="78492D38" w14:textId="440ABC20" w:rsidR="006622F0" w:rsidRPr="00830D80" w:rsidRDefault="006622F0" w:rsidP="008776CB">
      <w:pPr>
        <w:pStyle w:val="BulletL1"/>
        <w:rPr>
          <w:rFonts w:asciiTheme="minorHAnsi" w:hAnsiTheme="minorHAnsi" w:cstheme="minorHAnsi"/>
        </w:rPr>
      </w:pPr>
      <w:r w:rsidRPr="00830D80">
        <w:rPr>
          <w:rFonts w:asciiTheme="minorHAnsi" w:hAnsiTheme="minorHAnsi" w:cstheme="minorHAnsi"/>
        </w:rPr>
        <w:t>information was provided in full for 12 applications</w:t>
      </w:r>
    </w:p>
    <w:p w14:paraId="2A58BC33" w14:textId="6ADFFD27" w:rsidR="006622F0" w:rsidRPr="00830D80" w:rsidRDefault="006622F0" w:rsidP="008776CB">
      <w:pPr>
        <w:pStyle w:val="BulletL1"/>
        <w:rPr>
          <w:rFonts w:asciiTheme="minorHAnsi" w:hAnsiTheme="minorHAnsi" w:cstheme="minorHAnsi"/>
        </w:rPr>
      </w:pPr>
      <w:r w:rsidRPr="00830D80">
        <w:rPr>
          <w:rFonts w:asciiTheme="minorHAnsi" w:hAnsiTheme="minorHAnsi" w:cstheme="minorHAnsi"/>
        </w:rPr>
        <w:t>partial information was provided for 27 applications</w:t>
      </w:r>
    </w:p>
    <w:p w14:paraId="2938B7F0" w14:textId="429F8567" w:rsidR="006622F0" w:rsidRPr="00830D80" w:rsidRDefault="00BB79EE" w:rsidP="008776CB">
      <w:pPr>
        <w:pStyle w:val="BulletL1"/>
        <w:rPr>
          <w:rFonts w:asciiTheme="minorHAnsi" w:hAnsiTheme="minorHAnsi" w:cstheme="minorHAnsi"/>
        </w:rPr>
      </w:pPr>
      <w:r w:rsidRPr="00830D80">
        <w:rPr>
          <w:rFonts w:asciiTheme="minorHAnsi" w:hAnsiTheme="minorHAnsi" w:cstheme="minorHAnsi"/>
          <w:bCs/>
        </w:rPr>
        <w:t>n</w:t>
      </w:r>
      <w:r w:rsidR="006622F0" w:rsidRPr="00830D80">
        <w:rPr>
          <w:rFonts w:asciiTheme="minorHAnsi" w:hAnsiTheme="minorHAnsi" w:cstheme="minorHAnsi"/>
        </w:rPr>
        <w:t>o decisions determined information should be fully exempt from release</w:t>
      </w:r>
    </w:p>
    <w:p w14:paraId="7FF529A2" w14:textId="7CCD8A4B" w:rsidR="006622F0" w:rsidRPr="00830D80" w:rsidRDefault="00596118" w:rsidP="008776CB">
      <w:pPr>
        <w:pStyle w:val="BulletL1"/>
        <w:rPr>
          <w:rFonts w:asciiTheme="minorHAnsi" w:hAnsiTheme="minorHAnsi" w:cstheme="minorHAnsi"/>
        </w:rPr>
      </w:pPr>
      <w:r w:rsidRPr="00830D80">
        <w:rPr>
          <w:rFonts w:asciiTheme="minorHAnsi" w:hAnsiTheme="minorHAnsi" w:cstheme="minorHAnsi"/>
        </w:rPr>
        <w:t xml:space="preserve">12 </w:t>
      </w:r>
      <w:r w:rsidR="006622F0" w:rsidRPr="00830D80">
        <w:rPr>
          <w:rFonts w:asciiTheme="minorHAnsi" w:hAnsiTheme="minorHAnsi" w:cstheme="minorHAnsi"/>
        </w:rPr>
        <w:t>applications were transferred in full</w:t>
      </w:r>
    </w:p>
    <w:p w14:paraId="7B4B1592" w14:textId="3ECD4A0F" w:rsidR="006622F0" w:rsidRPr="00830D80" w:rsidRDefault="00BB79EE" w:rsidP="008776CB">
      <w:pPr>
        <w:pStyle w:val="BulletL1"/>
        <w:rPr>
          <w:rFonts w:asciiTheme="minorHAnsi" w:hAnsiTheme="minorHAnsi" w:cstheme="minorHAnsi"/>
        </w:rPr>
      </w:pPr>
      <w:r w:rsidRPr="00830D80">
        <w:rPr>
          <w:rFonts w:asciiTheme="minorHAnsi" w:hAnsiTheme="minorHAnsi" w:cstheme="minorHAnsi"/>
          <w:bCs/>
        </w:rPr>
        <w:t>t</w:t>
      </w:r>
      <w:r w:rsidR="006622F0" w:rsidRPr="00830D80">
        <w:rPr>
          <w:rFonts w:asciiTheme="minorHAnsi" w:hAnsiTheme="minorHAnsi" w:cstheme="minorHAnsi"/>
        </w:rPr>
        <w:t>wo applications were refused</w:t>
      </w:r>
    </w:p>
    <w:p w14:paraId="0A878DA2" w14:textId="649EF3A5" w:rsidR="006622F0" w:rsidRPr="00830D80" w:rsidRDefault="00596118" w:rsidP="008776CB">
      <w:pPr>
        <w:pStyle w:val="BulletL1"/>
        <w:rPr>
          <w:rFonts w:asciiTheme="minorHAnsi" w:hAnsiTheme="minorHAnsi" w:cstheme="minorHAnsi"/>
        </w:rPr>
      </w:pPr>
      <w:r w:rsidRPr="00830D80">
        <w:rPr>
          <w:rFonts w:asciiTheme="minorHAnsi" w:hAnsiTheme="minorHAnsi" w:cstheme="minorHAnsi"/>
        </w:rPr>
        <w:t>23</w:t>
      </w:r>
      <w:r w:rsidR="006622F0" w:rsidRPr="00830D80">
        <w:rPr>
          <w:rFonts w:asciiTheme="minorHAnsi" w:hAnsiTheme="minorHAnsi" w:cstheme="minorHAnsi"/>
        </w:rPr>
        <w:t xml:space="preserve"> applications were withdrawn</w:t>
      </w:r>
    </w:p>
    <w:p w14:paraId="0D51429E" w14:textId="472FFF5D" w:rsidR="006622F0" w:rsidRPr="00830D80" w:rsidRDefault="006622F0" w:rsidP="008776CB">
      <w:pPr>
        <w:pStyle w:val="BulletL1"/>
        <w:rPr>
          <w:rFonts w:asciiTheme="minorHAnsi" w:hAnsiTheme="minorHAnsi" w:cstheme="minorHAnsi"/>
        </w:rPr>
      </w:pPr>
      <w:r w:rsidRPr="00830D80">
        <w:rPr>
          <w:rFonts w:asciiTheme="minorHAnsi" w:hAnsiTheme="minorHAnsi" w:cstheme="minorHAnsi"/>
        </w:rPr>
        <w:t xml:space="preserve">no information was held for </w:t>
      </w:r>
      <w:r w:rsidR="00BB79EE" w:rsidRPr="00830D80">
        <w:rPr>
          <w:rFonts w:asciiTheme="minorHAnsi" w:hAnsiTheme="minorHAnsi" w:cstheme="minorHAnsi"/>
          <w:bCs/>
        </w:rPr>
        <w:t>two</w:t>
      </w:r>
      <w:r w:rsidRPr="00830D80">
        <w:rPr>
          <w:rFonts w:asciiTheme="minorHAnsi" w:hAnsiTheme="minorHAnsi" w:cstheme="minorHAnsi"/>
        </w:rPr>
        <w:t xml:space="preserve"> applications</w:t>
      </w:r>
    </w:p>
    <w:p w14:paraId="017554CF" w14:textId="17646C7A" w:rsidR="006622F0" w:rsidRPr="00830D80" w:rsidRDefault="00BB79EE" w:rsidP="008776CB">
      <w:pPr>
        <w:pStyle w:val="BulletL1"/>
        <w:rPr>
          <w:rFonts w:asciiTheme="minorHAnsi" w:hAnsiTheme="minorHAnsi" w:cstheme="minorHAnsi"/>
        </w:rPr>
      </w:pPr>
      <w:r w:rsidRPr="00830D80">
        <w:rPr>
          <w:rFonts w:asciiTheme="minorHAnsi" w:hAnsiTheme="minorHAnsi" w:cstheme="minorHAnsi"/>
          <w:bCs/>
        </w:rPr>
        <w:t>s</w:t>
      </w:r>
      <w:r w:rsidR="006622F0" w:rsidRPr="00830D80">
        <w:rPr>
          <w:rFonts w:asciiTheme="minorHAnsi" w:hAnsiTheme="minorHAnsi" w:cstheme="minorHAnsi"/>
        </w:rPr>
        <w:t xml:space="preserve">ix applications received in the 2024–25 financial year were determined in the 2025–26 financial year. </w:t>
      </w:r>
    </w:p>
    <w:p w14:paraId="0D433F87" w14:textId="24F1D3AE" w:rsidR="006622F0" w:rsidRPr="00830D80" w:rsidRDefault="006622F0" w:rsidP="002C305B">
      <w:pPr>
        <w:pStyle w:val="BodyText"/>
        <w:rPr>
          <w:rFonts w:asciiTheme="minorHAnsi" w:hAnsiTheme="minorHAnsi" w:cstheme="minorHAnsi"/>
        </w:rPr>
      </w:pPr>
      <w:r w:rsidRPr="00830D80">
        <w:rPr>
          <w:rFonts w:asciiTheme="minorHAnsi" w:hAnsiTheme="minorHAnsi" w:cstheme="minorHAnsi"/>
        </w:rPr>
        <w:t xml:space="preserve">DPAC Right to Information Officers are delegated officers under the Act for the department, the </w:t>
      </w:r>
      <w:r w:rsidR="000C487D" w:rsidRPr="00830D80">
        <w:rPr>
          <w:rFonts w:asciiTheme="minorHAnsi" w:hAnsiTheme="minorHAnsi" w:cstheme="minorHAnsi"/>
        </w:rPr>
        <w:t>P</w:t>
      </w:r>
      <w:r w:rsidRPr="00830D80">
        <w:rPr>
          <w:rFonts w:asciiTheme="minorHAnsi" w:hAnsiTheme="minorHAnsi" w:cstheme="minorHAnsi"/>
        </w:rPr>
        <w:t>remier and other portfolio ministers.</w:t>
      </w:r>
    </w:p>
    <w:p w14:paraId="67E8C59B" w14:textId="77777777" w:rsidR="006622F0" w:rsidRPr="00830D80" w:rsidRDefault="006622F0" w:rsidP="002C305B">
      <w:pPr>
        <w:pStyle w:val="BodyText"/>
        <w:rPr>
          <w:rFonts w:asciiTheme="minorHAnsi" w:hAnsiTheme="minorHAnsi" w:cstheme="minorHAnsi"/>
        </w:rPr>
      </w:pPr>
      <w:r w:rsidRPr="00830D80">
        <w:rPr>
          <w:rFonts w:asciiTheme="minorHAnsi" w:hAnsiTheme="minorHAnsi" w:cstheme="minorHAnsi"/>
        </w:rPr>
        <w:t>Of the 78 applications determined in 2025–26:</w:t>
      </w:r>
    </w:p>
    <w:p w14:paraId="67F1AD0D" w14:textId="02A2480F" w:rsidR="006622F0" w:rsidRPr="00830D80" w:rsidRDefault="006622F0" w:rsidP="008776CB">
      <w:pPr>
        <w:pStyle w:val="BulletL1"/>
        <w:rPr>
          <w:rFonts w:asciiTheme="minorHAnsi" w:hAnsiTheme="minorHAnsi" w:cstheme="minorHAnsi"/>
        </w:rPr>
      </w:pPr>
      <w:r w:rsidRPr="00830D80">
        <w:rPr>
          <w:rFonts w:asciiTheme="minorHAnsi" w:hAnsiTheme="minorHAnsi" w:cstheme="minorHAnsi"/>
        </w:rPr>
        <w:t>43 were determined for the department</w:t>
      </w:r>
    </w:p>
    <w:p w14:paraId="3D88B6DF" w14:textId="26B322B8" w:rsidR="006622F0" w:rsidRPr="00830D80" w:rsidRDefault="006622F0" w:rsidP="008776CB">
      <w:pPr>
        <w:pStyle w:val="BulletL1"/>
        <w:rPr>
          <w:rFonts w:asciiTheme="minorHAnsi" w:hAnsiTheme="minorHAnsi" w:cstheme="minorHAnsi"/>
        </w:rPr>
      </w:pPr>
      <w:r w:rsidRPr="00830D80">
        <w:rPr>
          <w:rFonts w:asciiTheme="minorHAnsi" w:hAnsiTheme="minorHAnsi" w:cstheme="minorHAnsi"/>
        </w:rPr>
        <w:t>34 were determined for the Premier</w:t>
      </w:r>
    </w:p>
    <w:p w14:paraId="40DC591C" w14:textId="77C3C596" w:rsidR="006622F0" w:rsidRPr="00830D80" w:rsidRDefault="001D4F28" w:rsidP="008776CB">
      <w:pPr>
        <w:pStyle w:val="BulletL1"/>
        <w:rPr>
          <w:rFonts w:asciiTheme="minorHAnsi" w:hAnsiTheme="minorHAnsi" w:cstheme="minorHAnsi"/>
        </w:rPr>
      </w:pPr>
      <w:r w:rsidRPr="00830D80">
        <w:rPr>
          <w:rFonts w:asciiTheme="minorHAnsi" w:hAnsiTheme="minorHAnsi" w:cstheme="minorHAnsi"/>
          <w:bCs/>
        </w:rPr>
        <w:t>one</w:t>
      </w:r>
      <w:r w:rsidR="006622F0" w:rsidRPr="00830D80">
        <w:rPr>
          <w:rFonts w:asciiTheme="minorHAnsi" w:hAnsiTheme="minorHAnsi" w:cstheme="minorHAnsi"/>
        </w:rPr>
        <w:t xml:space="preserve"> was determined for the Minister for Local Government</w:t>
      </w:r>
    </w:p>
    <w:p w14:paraId="605367AE" w14:textId="2C7FF79E" w:rsidR="006622F0" w:rsidRPr="00830D80" w:rsidRDefault="001D4F28" w:rsidP="008776CB">
      <w:pPr>
        <w:pStyle w:val="BulletL1"/>
        <w:rPr>
          <w:rFonts w:asciiTheme="minorHAnsi" w:hAnsiTheme="minorHAnsi" w:cstheme="minorHAnsi"/>
        </w:rPr>
      </w:pPr>
      <w:r w:rsidRPr="00830D80">
        <w:rPr>
          <w:rFonts w:asciiTheme="minorHAnsi" w:hAnsiTheme="minorHAnsi" w:cstheme="minorHAnsi"/>
          <w:bCs/>
        </w:rPr>
        <w:t>n</w:t>
      </w:r>
      <w:r w:rsidR="006622F0" w:rsidRPr="00830D80">
        <w:rPr>
          <w:rFonts w:asciiTheme="minorHAnsi" w:hAnsiTheme="minorHAnsi" w:cstheme="minorHAnsi"/>
        </w:rPr>
        <w:t>o</w:t>
      </w:r>
      <w:r w:rsidR="008C5DBB" w:rsidRPr="00830D80">
        <w:rPr>
          <w:rFonts w:asciiTheme="minorHAnsi" w:hAnsiTheme="minorHAnsi" w:cstheme="minorHAnsi"/>
        </w:rPr>
        <w:t xml:space="preserve"> applications </w:t>
      </w:r>
      <w:r w:rsidR="006622F0" w:rsidRPr="00830D80">
        <w:rPr>
          <w:rFonts w:asciiTheme="minorHAnsi" w:hAnsiTheme="minorHAnsi" w:cstheme="minorHAnsi"/>
        </w:rPr>
        <w:t>were determined for the Minister for Aboriginal Affairs</w:t>
      </w:r>
    </w:p>
    <w:p w14:paraId="7ABD5640" w14:textId="444B2012" w:rsidR="006622F0" w:rsidRPr="00830D80" w:rsidRDefault="00B62E43" w:rsidP="008776CB">
      <w:pPr>
        <w:pStyle w:val="BulletL1"/>
        <w:rPr>
          <w:rFonts w:asciiTheme="minorHAnsi" w:hAnsiTheme="minorHAnsi" w:cstheme="minorHAnsi"/>
        </w:rPr>
      </w:pPr>
      <w:r w:rsidRPr="00830D80">
        <w:rPr>
          <w:rFonts w:asciiTheme="minorHAnsi" w:hAnsiTheme="minorHAnsi" w:cstheme="minorHAnsi"/>
          <w:bCs/>
        </w:rPr>
        <w:lastRenderedPageBreak/>
        <w:t>n</w:t>
      </w:r>
      <w:r w:rsidR="008C5DBB" w:rsidRPr="00830D80">
        <w:rPr>
          <w:rFonts w:asciiTheme="minorHAnsi" w:hAnsiTheme="minorHAnsi" w:cstheme="minorHAnsi"/>
        </w:rPr>
        <w:t xml:space="preserve">o applications </w:t>
      </w:r>
      <w:r w:rsidR="006622F0" w:rsidRPr="00830D80">
        <w:rPr>
          <w:rFonts w:asciiTheme="minorHAnsi" w:hAnsiTheme="minorHAnsi" w:cstheme="minorHAnsi"/>
        </w:rPr>
        <w:t>determined for the Minister for Community and Multicultural Affairs</w:t>
      </w:r>
    </w:p>
    <w:p w14:paraId="4CA2BF7F" w14:textId="111A2ACF" w:rsidR="006622F0" w:rsidRPr="00830D80" w:rsidRDefault="00B62E43" w:rsidP="008776CB">
      <w:pPr>
        <w:pStyle w:val="BulletL1"/>
        <w:rPr>
          <w:rFonts w:asciiTheme="minorHAnsi" w:hAnsiTheme="minorHAnsi" w:cstheme="minorHAnsi"/>
        </w:rPr>
      </w:pPr>
      <w:r w:rsidRPr="00830D80">
        <w:rPr>
          <w:rFonts w:asciiTheme="minorHAnsi" w:hAnsiTheme="minorHAnsi" w:cstheme="minorHAnsi"/>
          <w:bCs/>
        </w:rPr>
        <w:t>n</w:t>
      </w:r>
      <w:r w:rsidR="008C5DBB" w:rsidRPr="00830D80">
        <w:rPr>
          <w:rFonts w:asciiTheme="minorHAnsi" w:hAnsiTheme="minorHAnsi" w:cstheme="minorHAnsi"/>
        </w:rPr>
        <w:t xml:space="preserve">o applications </w:t>
      </w:r>
      <w:r w:rsidR="006622F0" w:rsidRPr="00830D80">
        <w:rPr>
          <w:rFonts w:asciiTheme="minorHAnsi" w:hAnsiTheme="minorHAnsi" w:cstheme="minorHAnsi"/>
        </w:rPr>
        <w:t>determined for the Minister for Disability Services</w:t>
      </w:r>
    </w:p>
    <w:p w14:paraId="1A995ADB" w14:textId="33E8F9A1" w:rsidR="006622F0" w:rsidRPr="00830D80" w:rsidRDefault="00B62E43" w:rsidP="008776CB">
      <w:pPr>
        <w:pStyle w:val="BulletL1"/>
        <w:rPr>
          <w:rFonts w:asciiTheme="minorHAnsi" w:hAnsiTheme="minorHAnsi" w:cstheme="minorHAnsi"/>
        </w:rPr>
      </w:pPr>
      <w:r w:rsidRPr="00830D80">
        <w:rPr>
          <w:rFonts w:asciiTheme="minorHAnsi" w:hAnsiTheme="minorHAnsi" w:cstheme="minorHAnsi"/>
          <w:bCs/>
        </w:rPr>
        <w:t>n</w:t>
      </w:r>
      <w:r w:rsidR="008C5DBB" w:rsidRPr="00830D80">
        <w:rPr>
          <w:rFonts w:asciiTheme="minorHAnsi" w:hAnsiTheme="minorHAnsi" w:cstheme="minorHAnsi"/>
        </w:rPr>
        <w:t>o applications</w:t>
      </w:r>
      <w:r w:rsidR="006622F0" w:rsidRPr="00830D80">
        <w:rPr>
          <w:rFonts w:asciiTheme="minorHAnsi" w:hAnsiTheme="minorHAnsi" w:cstheme="minorHAnsi"/>
        </w:rPr>
        <w:t xml:space="preserve"> were determined for the Minister for Innovation, Science and the Digital Economy</w:t>
      </w:r>
    </w:p>
    <w:p w14:paraId="083F56BC" w14:textId="0BBD5255" w:rsidR="006622F0" w:rsidRPr="00830D80" w:rsidRDefault="00B62E43" w:rsidP="008776CB">
      <w:pPr>
        <w:pStyle w:val="BulletL1"/>
        <w:rPr>
          <w:rFonts w:asciiTheme="minorHAnsi" w:hAnsiTheme="minorHAnsi" w:cstheme="minorHAnsi"/>
        </w:rPr>
      </w:pPr>
      <w:r w:rsidRPr="00830D80">
        <w:rPr>
          <w:rFonts w:asciiTheme="minorHAnsi" w:hAnsiTheme="minorHAnsi" w:cstheme="minorHAnsi"/>
          <w:bCs/>
        </w:rPr>
        <w:t>n</w:t>
      </w:r>
      <w:r w:rsidR="008C5DBB" w:rsidRPr="00830D80">
        <w:rPr>
          <w:rFonts w:asciiTheme="minorHAnsi" w:hAnsiTheme="minorHAnsi" w:cstheme="minorHAnsi"/>
        </w:rPr>
        <w:t xml:space="preserve">o applications were </w:t>
      </w:r>
      <w:r w:rsidR="006622F0" w:rsidRPr="00830D80">
        <w:rPr>
          <w:rFonts w:asciiTheme="minorHAnsi" w:hAnsiTheme="minorHAnsi" w:cstheme="minorHAnsi"/>
        </w:rPr>
        <w:t>determined for the Minister for Macquarie Point Urban Renewal</w:t>
      </w:r>
    </w:p>
    <w:p w14:paraId="00EF0F3E" w14:textId="3F575065" w:rsidR="006622F0" w:rsidRPr="00830D80" w:rsidRDefault="00B62E43" w:rsidP="008776CB">
      <w:pPr>
        <w:pStyle w:val="BulletL1"/>
        <w:rPr>
          <w:rFonts w:asciiTheme="minorHAnsi" w:hAnsiTheme="minorHAnsi" w:cstheme="minorHAnsi"/>
        </w:rPr>
      </w:pPr>
      <w:r w:rsidRPr="00830D80">
        <w:rPr>
          <w:rFonts w:asciiTheme="minorHAnsi" w:hAnsiTheme="minorHAnsi" w:cstheme="minorHAnsi"/>
          <w:bCs/>
        </w:rPr>
        <w:t>n</w:t>
      </w:r>
      <w:r w:rsidR="008C5DBB" w:rsidRPr="00830D80">
        <w:rPr>
          <w:rFonts w:asciiTheme="minorHAnsi" w:hAnsiTheme="minorHAnsi" w:cstheme="minorHAnsi"/>
        </w:rPr>
        <w:t>o applications</w:t>
      </w:r>
      <w:r w:rsidR="006622F0" w:rsidRPr="00830D80">
        <w:rPr>
          <w:rFonts w:asciiTheme="minorHAnsi" w:hAnsiTheme="minorHAnsi" w:cstheme="minorHAnsi"/>
        </w:rPr>
        <w:t xml:space="preserve"> were determined for the Minister for Veterans’ Affairs</w:t>
      </w:r>
      <w:r w:rsidR="002635FD" w:rsidRPr="00830D80">
        <w:rPr>
          <w:rFonts w:asciiTheme="minorHAnsi" w:hAnsiTheme="minorHAnsi" w:cstheme="minorHAnsi"/>
        </w:rPr>
        <w:t xml:space="preserve"> and</w:t>
      </w:r>
    </w:p>
    <w:p w14:paraId="5C0DB852" w14:textId="13B40CC2" w:rsidR="004D6D12" w:rsidRPr="00830D80" w:rsidRDefault="004D6D12" w:rsidP="008776CB">
      <w:pPr>
        <w:pStyle w:val="BulletL1"/>
        <w:rPr>
          <w:rFonts w:asciiTheme="minorHAnsi" w:hAnsiTheme="minorHAnsi" w:cstheme="minorHAnsi"/>
        </w:rPr>
      </w:pPr>
      <w:r w:rsidRPr="00830D80">
        <w:rPr>
          <w:rFonts w:asciiTheme="minorHAnsi" w:hAnsiTheme="minorHAnsi" w:cstheme="minorHAnsi"/>
          <w:bCs/>
        </w:rPr>
        <w:t>n</w:t>
      </w:r>
      <w:r w:rsidRPr="00830D80">
        <w:rPr>
          <w:rFonts w:asciiTheme="minorHAnsi" w:hAnsiTheme="minorHAnsi" w:cstheme="minorHAnsi"/>
        </w:rPr>
        <w:t>o applications determined for the Minister for Women and Prevention of Family and Sexual Violence</w:t>
      </w:r>
      <w:r w:rsidR="002635FD" w:rsidRPr="00830D80">
        <w:rPr>
          <w:rFonts w:asciiTheme="minorHAnsi" w:hAnsiTheme="minorHAnsi" w:cstheme="minorHAnsi"/>
        </w:rPr>
        <w:t>.</w:t>
      </w:r>
    </w:p>
    <w:p w14:paraId="6E285FB0" w14:textId="77777777" w:rsidR="006622F0" w:rsidRPr="00830D80" w:rsidRDefault="006622F0" w:rsidP="002C305B">
      <w:pPr>
        <w:pStyle w:val="BodyText"/>
        <w:rPr>
          <w:rFonts w:asciiTheme="minorHAnsi" w:hAnsiTheme="minorHAnsi" w:cstheme="minorHAnsi"/>
        </w:rPr>
      </w:pPr>
      <w:r w:rsidRPr="00830D80">
        <w:rPr>
          <w:rFonts w:asciiTheme="minorHAnsi" w:hAnsiTheme="minorHAnsi" w:cstheme="minorHAnsi"/>
        </w:rPr>
        <w:t>Twelve applications were received and accepted in 2025-26 and were yet to be determined.</w:t>
      </w:r>
    </w:p>
    <w:p w14:paraId="1DEBDC8D" w14:textId="77777777" w:rsidR="006622F0" w:rsidRPr="00830D80" w:rsidRDefault="006622F0" w:rsidP="002C305B">
      <w:pPr>
        <w:pStyle w:val="BodyText"/>
        <w:rPr>
          <w:rFonts w:asciiTheme="minorHAnsi" w:hAnsiTheme="minorHAnsi" w:cstheme="minorHAnsi"/>
        </w:rPr>
      </w:pPr>
      <w:r w:rsidRPr="00830D80">
        <w:rPr>
          <w:rFonts w:asciiTheme="minorHAnsi" w:hAnsiTheme="minorHAnsi" w:cstheme="minorHAnsi"/>
        </w:rPr>
        <w:t>No applications were received in 2025-26 and were yet to be accepted.</w:t>
      </w:r>
    </w:p>
    <w:p w14:paraId="7C78C4BE" w14:textId="77777777" w:rsidR="006622F0" w:rsidRPr="00830D80" w:rsidRDefault="006622F0" w:rsidP="002C305B">
      <w:pPr>
        <w:pStyle w:val="BodyText"/>
        <w:rPr>
          <w:rFonts w:asciiTheme="minorHAnsi" w:hAnsiTheme="minorHAnsi" w:cstheme="minorHAnsi"/>
        </w:rPr>
      </w:pPr>
      <w:r w:rsidRPr="00830D80">
        <w:rPr>
          <w:rFonts w:asciiTheme="minorHAnsi" w:hAnsiTheme="minorHAnsi" w:cstheme="minorHAnsi"/>
        </w:rPr>
        <w:t>DPAC seeks to use assessed disclosure as a method of last resort. Information was provided actively without assessment in response to one application for assessed disclosure received in 2025-26.</w:t>
      </w:r>
    </w:p>
    <w:p w14:paraId="40209DB7" w14:textId="77777777" w:rsidR="006622F0" w:rsidRPr="00830D80" w:rsidRDefault="006622F0" w:rsidP="002C305B">
      <w:pPr>
        <w:pStyle w:val="BodyText"/>
        <w:rPr>
          <w:rFonts w:asciiTheme="minorHAnsi" w:hAnsiTheme="minorHAnsi" w:cstheme="minorHAnsi"/>
        </w:rPr>
      </w:pPr>
      <w:r w:rsidRPr="00830D80">
        <w:rPr>
          <w:rFonts w:asciiTheme="minorHAnsi" w:hAnsiTheme="minorHAnsi" w:cstheme="minorHAnsi"/>
        </w:rPr>
        <w:t>The Secretary of the Department of Justice provides an annual report on Right to Information Statistics of all public authorities, including DPAC.</w:t>
      </w:r>
    </w:p>
    <w:p w14:paraId="2D76DC23" w14:textId="67FBE623" w:rsidR="006B32DC" w:rsidRPr="00830D80" w:rsidRDefault="006622F0" w:rsidP="00351898">
      <w:pPr>
        <w:pStyle w:val="BodyText"/>
        <w:rPr>
          <w:rStyle w:val="Hyperlink"/>
          <w:rFonts w:asciiTheme="minorHAnsi" w:hAnsiTheme="minorHAnsi" w:cstheme="minorHAnsi"/>
          <w:highlight w:val="cyan"/>
        </w:rPr>
      </w:pPr>
      <w:r w:rsidRPr="00830D80">
        <w:rPr>
          <w:rFonts w:asciiTheme="minorHAnsi" w:hAnsiTheme="minorHAnsi" w:cstheme="minorHAnsi"/>
        </w:rPr>
        <w:t xml:space="preserve">For more information regarding the department’s Right to Information applications, please refer to the Right to Information Annual Report. For further information on Right to Information, visit the website of the Office of the Ombudsman at </w:t>
      </w:r>
      <w:hyperlink r:id="rId41" w:history="1">
        <w:r w:rsidR="008C5DBB" w:rsidRPr="00830D80">
          <w:rPr>
            <w:rStyle w:val="Hyperlink"/>
            <w:rFonts w:asciiTheme="minorHAnsi" w:hAnsiTheme="minorHAnsi" w:cstheme="minorHAnsi"/>
          </w:rPr>
          <w:t>www.ombudsman.tas.gov.au</w:t>
        </w:r>
      </w:hyperlink>
      <w:r w:rsidR="00A35853" w:rsidRPr="00830D80">
        <w:rPr>
          <w:rFonts w:asciiTheme="minorHAnsi" w:hAnsiTheme="minorHAnsi" w:cstheme="minorHAnsi"/>
          <w:highlight w:val="cyan"/>
        </w:rPr>
        <w:fldChar w:fldCharType="begin"/>
      </w:r>
      <w:r w:rsidR="00A35853" w:rsidRPr="00830D80">
        <w:rPr>
          <w:rFonts w:asciiTheme="minorHAnsi" w:hAnsiTheme="minorHAnsi" w:cstheme="minorHAnsi"/>
          <w:highlight w:val="cyan"/>
        </w:rPr>
        <w:instrText>HYPERLINK "http://www.ombudsman.tas.gov.au"</w:instrText>
      </w:r>
      <w:r w:rsidR="00A35853" w:rsidRPr="00830D80">
        <w:rPr>
          <w:rFonts w:asciiTheme="minorHAnsi" w:hAnsiTheme="minorHAnsi" w:cstheme="minorHAnsi"/>
          <w:highlight w:val="cyan"/>
        </w:rPr>
      </w:r>
      <w:r w:rsidR="00A35853" w:rsidRPr="00830D80">
        <w:rPr>
          <w:rFonts w:asciiTheme="minorHAnsi" w:hAnsiTheme="minorHAnsi" w:cstheme="minorHAnsi"/>
          <w:highlight w:val="cyan"/>
        </w:rPr>
        <w:fldChar w:fldCharType="separate"/>
      </w:r>
    </w:p>
    <w:bookmarkStart w:id="88" w:name="_Toc205289748"/>
    <w:p w14:paraId="674D2FF3" w14:textId="66D91C04" w:rsidR="008D3091" w:rsidRPr="00830D80" w:rsidRDefault="00A35853" w:rsidP="00775C06">
      <w:pPr>
        <w:pStyle w:val="Heading2"/>
        <w:rPr>
          <w:rFonts w:asciiTheme="minorHAnsi" w:hAnsiTheme="minorHAnsi" w:cstheme="minorHAnsi"/>
        </w:rPr>
      </w:pPr>
      <w:r w:rsidRPr="00830D80">
        <w:rPr>
          <w:rFonts w:asciiTheme="minorHAnsi" w:eastAsia="Times New Roman" w:hAnsiTheme="minorHAnsi" w:cstheme="minorHAnsi"/>
          <w:b w:val="0"/>
          <w:color w:val="000000" w:themeColor="text1"/>
          <w:sz w:val="24"/>
          <w:szCs w:val="24"/>
          <w:highlight w:val="cyan"/>
        </w:rPr>
        <w:fldChar w:fldCharType="end"/>
      </w:r>
      <w:r w:rsidR="0043419B" w:rsidRPr="00830D80">
        <w:rPr>
          <w:rFonts w:asciiTheme="minorHAnsi" w:hAnsiTheme="minorHAnsi" w:cstheme="minorHAnsi"/>
        </w:rPr>
        <w:t>Ri</w:t>
      </w:r>
      <w:r w:rsidR="008D3091" w:rsidRPr="00830D80">
        <w:rPr>
          <w:rFonts w:asciiTheme="minorHAnsi" w:hAnsiTheme="minorHAnsi" w:cstheme="minorHAnsi"/>
        </w:rPr>
        <w:t>sk management</w:t>
      </w:r>
      <w:bookmarkEnd w:id="88"/>
    </w:p>
    <w:p w14:paraId="29E8C48E" w14:textId="77777777" w:rsidR="00017022" w:rsidRPr="00830D80" w:rsidRDefault="00017022" w:rsidP="00FC7F2D">
      <w:pPr>
        <w:pStyle w:val="BodyText"/>
        <w:rPr>
          <w:rFonts w:asciiTheme="minorHAnsi" w:hAnsiTheme="minorHAnsi" w:cstheme="minorHAnsi"/>
        </w:rPr>
      </w:pPr>
      <w:bookmarkStart w:id="89" w:name="_Toc205289749"/>
      <w:r w:rsidRPr="00830D80">
        <w:rPr>
          <w:rFonts w:asciiTheme="minorHAnsi" w:hAnsiTheme="minorHAnsi" w:cstheme="minorHAnsi"/>
        </w:rPr>
        <w:t>DPAC is committed to fostering a strong risk culture, with risk management embedded in strategic decision-making and the effective delivery of services and outcomes.</w:t>
      </w:r>
    </w:p>
    <w:p w14:paraId="61C953A0" w14:textId="77777777" w:rsidR="00017022" w:rsidRPr="00830D80" w:rsidRDefault="00017022" w:rsidP="00FC7F2D">
      <w:pPr>
        <w:pStyle w:val="BodyText"/>
        <w:rPr>
          <w:rFonts w:asciiTheme="minorHAnsi" w:hAnsiTheme="minorHAnsi" w:cstheme="minorHAnsi"/>
        </w:rPr>
      </w:pPr>
      <w:r w:rsidRPr="00830D80">
        <w:rPr>
          <w:rFonts w:asciiTheme="minorHAnsi" w:hAnsiTheme="minorHAnsi" w:cstheme="minorHAnsi"/>
        </w:rPr>
        <w:t>During 2025–26, the department continued implementing its Risk Roadmap to further strengthen risk management capability and maturity. A revised Risk Management Framework was developed during the year, incorporating risk appetite statements to support consistent risk-informed decision-making across the organisation.</w:t>
      </w:r>
    </w:p>
    <w:p w14:paraId="039A0B61" w14:textId="77777777" w:rsidR="00017022" w:rsidRPr="00830D80" w:rsidRDefault="00017022" w:rsidP="00FC7F2D">
      <w:pPr>
        <w:pStyle w:val="BodyText"/>
        <w:rPr>
          <w:rFonts w:asciiTheme="minorHAnsi" w:hAnsiTheme="minorHAnsi" w:cstheme="minorHAnsi"/>
        </w:rPr>
      </w:pPr>
      <w:r w:rsidRPr="00830D80">
        <w:rPr>
          <w:rFonts w:asciiTheme="minorHAnsi" w:hAnsiTheme="minorHAnsi" w:cstheme="minorHAnsi"/>
        </w:rPr>
        <w:t>DPAC actively monitors and reviews its strategic risk profile, including the identification and assessment of new and emerging risks. This enables the department to respond proactively to potential exposures and implement appropriate mitigation and management strategies.</w:t>
      </w:r>
    </w:p>
    <w:p w14:paraId="47B32B14" w14:textId="77777777" w:rsidR="00017022" w:rsidRPr="00830D80" w:rsidRDefault="00017022" w:rsidP="00FC7F2D">
      <w:pPr>
        <w:pStyle w:val="BodyText"/>
        <w:rPr>
          <w:rFonts w:asciiTheme="minorHAnsi" w:hAnsiTheme="minorHAnsi" w:cstheme="minorHAnsi"/>
        </w:rPr>
      </w:pPr>
      <w:r w:rsidRPr="00830D80">
        <w:rPr>
          <w:rFonts w:asciiTheme="minorHAnsi" w:hAnsiTheme="minorHAnsi" w:cstheme="minorHAnsi"/>
        </w:rPr>
        <w:t>The Risk and Audit Committee provides independent oversight of the department's risk management framework and internal audit program, supporting effective governance, assurance, and the management of key strategic risks.</w:t>
      </w:r>
    </w:p>
    <w:p w14:paraId="3F8889DD" w14:textId="77777777" w:rsidR="00017022" w:rsidRPr="00830D80" w:rsidRDefault="00017022" w:rsidP="00FC7F2D">
      <w:pPr>
        <w:pStyle w:val="BodyText"/>
        <w:rPr>
          <w:rFonts w:asciiTheme="minorHAnsi" w:hAnsiTheme="minorHAnsi" w:cstheme="minorHAnsi"/>
        </w:rPr>
      </w:pPr>
      <w:r w:rsidRPr="00830D80">
        <w:rPr>
          <w:rFonts w:asciiTheme="minorHAnsi" w:hAnsiTheme="minorHAnsi" w:cstheme="minorHAnsi"/>
        </w:rPr>
        <w:lastRenderedPageBreak/>
        <w:t>As part of its commitment to continuous improvement, DPAC participates in both internal and external reviews to assess performance, strengthen controls, and enhance organisational outcomes. During the reporting period, the department engaged WLF Accounting and Advisory to conduct a series of targeted internal audits that assessed the effectiveness of key controls and compliance with relevant legislative and policy requirements.</w:t>
      </w:r>
    </w:p>
    <w:p w14:paraId="741DB6D4" w14:textId="239ACA8D" w:rsidR="00017022" w:rsidRPr="00830D80" w:rsidRDefault="00017022" w:rsidP="00FC7F2D">
      <w:pPr>
        <w:pStyle w:val="BodyText"/>
        <w:rPr>
          <w:rFonts w:asciiTheme="minorHAnsi" w:hAnsiTheme="minorHAnsi" w:cstheme="minorHAnsi"/>
        </w:rPr>
      </w:pPr>
      <w:r w:rsidRPr="00830D80">
        <w:rPr>
          <w:rFonts w:asciiTheme="minorHAnsi" w:hAnsiTheme="minorHAnsi" w:cstheme="minorHAnsi"/>
        </w:rPr>
        <w:t>Internal audits completed during 2025</w:t>
      </w:r>
      <w:r w:rsidR="009609C0">
        <w:rPr>
          <w:rFonts w:asciiTheme="minorHAnsi" w:hAnsiTheme="minorHAnsi" w:cstheme="minorHAnsi"/>
        </w:rPr>
        <w:t>-</w:t>
      </w:r>
      <w:r w:rsidRPr="00830D80">
        <w:rPr>
          <w:rFonts w:asciiTheme="minorHAnsi" w:hAnsiTheme="minorHAnsi" w:cstheme="minorHAnsi"/>
        </w:rPr>
        <w:t>26 included:</w:t>
      </w:r>
    </w:p>
    <w:p w14:paraId="32FBD129" w14:textId="77777777" w:rsidR="00017022" w:rsidRPr="00830D80" w:rsidRDefault="00017022" w:rsidP="008776CB">
      <w:pPr>
        <w:pStyle w:val="BulletL1"/>
        <w:rPr>
          <w:rFonts w:asciiTheme="minorHAnsi" w:hAnsiTheme="minorHAnsi" w:cstheme="minorHAnsi"/>
        </w:rPr>
      </w:pPr>
      <w:r w:rsidRPr="00830D80">
        <w:rPr>
          <w:rFonts w:asciiTheme="minorHAnsi" w:hAnsiTheme="minorHAnsi" w:cstheme="minorHAnsi"/>
        </w:rPr>
        <w:t>Management of psychosocial harm and duty of care obligations</w:t>
      </w:r>
    </w:p>
    <w:p w14:paraId="0193EC56" w14:textId="77777777" w:rsidR="00017022" w:rsidRPr="00830D80" w:rsidRDefault="00017022" w:rsidP="008776CB">
      <w:pPr>
        <w:pStyle w:val="BulletL1"/>
        <w:rPr>
          <w:rFonts w:asciiTheme="minorHAnsi" w:hAnsiTheme="minorHAnsi" w:cstheme="minorHAnsi"/>
        </w:rPr>
      </w:pPr>
      <w:r w:rsidRPr="00830D80">
        <w:rPr>
          <w:rFonts w:asciiTheme="minorHAnsi" w:hAnsiTheme="minorHAnsi" w:cstheme="minorHAnsi"/>
        </w:rPr>
        <w:t>Payroll management</w:t>
      </w:r>
    </w:p>
    <w:p w14:paraId="22DE5BF0" w14:textId="77777777" w:rsidR="00017022" w:rsidRPr="00830D80" w:rsidRDefault="00017022" w:rsidP="008776CB">
      <w:pPr>
        <w:pStyle w:val="BulletL1"/>
        <w:rPr>
          <w:rFonts w:asciiTheme="minorHAnsi" w:hAnsiTheme="minorHAnsi" w:cstheme="minorHAnsi"/>
        </w:rPr>
      </w:pPr>
      <w:r w:rsidRPr="00830D80">
        <w:rPr>
          <w:rFonts w:asciiTheme="minorHAnsi" w:hAnsiTheme="minorHAnsi" w:cstheme="minorHAnsi"/>
        </w:rPr>
        <w:t>Child and Youth Safe Organisations Framework implementation</w:t>
      </w:r>
    </w:p>
    <w:p w14:paraId="4779BE9C" w14:textId="5D272A37" w:rsidR="00017022" w:rsidRPr="00830D80" w:rsidRDefault="00017022" w:rsidP="008776CB">
      <w:pPr>
        <w:pStyle w:val="BulletL1"/>
        <w:rPr>
          <w:rFonts w:asciiTheme="minorHAnsi" w:hAnsiTheme="minorHAnsi" w:cstheme="minorHAnsi"/>
        </w:rPr>
      </w:pPr>
      <w:r w:rsidRPr="00830D80">
        <w:rPr>
          <w:rFonts w:asciiTheme="minorHAnsi" w:hAnsiTheme="minorHAnsi" w:cstheme="minorHAnsi"/>
        </w:rPr>
        <w:t xml:space="preserve">Grants management and </w:t>
      </w:r>
      <w:r w:rsidR="002F6124" w:rsidRPr="00830D80">
        <w:rPr>
          <w:rFonts w:asciiTheme="minorHAnsi" w:hAnsiTheme="minorHAnsi" w:cstheme="minorHAnsi"/>
        </w:rPr>
        <w:t xml:space="preserve">compliance with the </w:t>
      </w:r>
      <w:r w:rsidRPr="00830D80">
        <w:rPr>
          <w:rFonts w:asciiTheme="minorHAnsi" w:hAnsiTheme="minorHAnsi" w:cstheme="minorHAnsi"/>
        </w:rPr>
        <w:t>Treasurer's Instructions</w:t>
      </w:r>
      <w:r w:rsidR="00D55637" w:rsidRPr="00830D80">
        <w:rPr>
          <w:rFonts w:asciiTheme="minorHAnsi" w:hAnsiTheme="minorHAnsi" w:cstheme="minorHAnsi"/>
        </w:rPr>
        <w:t>.</w:t>
      </w:r>
    </w:p>
    <w:p w14:paraId="24924366" w14:textId="77777777" w:rsidR="00017022" w:rsidRPr="00830D80" w:rsidRDefault="00017022" w:rsidP="00FC7F2D">
      <w:pPr>
        <w:pStyle w:val="BodyText"/>
        <w:rPr>
          <w:rFonts w:asciiTheme="minorHAnsi" w:hAnsiTheme="minorHAnsi" w:cstheme="minorHAnsi"/>
        </w:rPr>
      </w:pPr>
      <w:r w:rsidRPr="00830D80">
        <w:rPr>
          <w:rFonts w:asciiTheme="minorHAnsi" w:hAnsiTheme="minorHAnsi" w:cstheme="minorHAnsi"/>
        </w:rPr>
        <w:t>The department has participated in a number of Audit Tasmania’s performance audits including:</w:t>
      </w:r>
    </w:p>
    <w:p w14:paraId="1A305E3F" w14:textId="77777777" w:rsidR="00017022" w:rsidRPr="00830D80" w:rsidRDefault="00017022" w:rsidP="008776CB">
      <w:pPr>
        <w:pStyle w:val="BulletL1"/>
        <w:rPr>
          <w:rFonts w:asciiTheme="minorHAnsi" w:hAnsiTheme="minorHAnsi" w:cstheme="minorHAnsi"/>
        </w:rPr>
      </w:pPr>
      <w:r w:rsidRPr="00830D80">
        <w:rPr>
          <w:rFonts w:asciiTheme="minorHAnsi" w:hAnsiTheme="minorHAnsi" w:cstheme="minorHAnsi"/>
        </w:rPr>
        <w:t>Management of gifts, benefits and hospitality in the general government sector</w:t>
      </w:r>
    </w:p>
    <w:p w14:paraId="4C9C6796" w14:textId="77777777" w:rsidR="00017022" w:rsidRPr="00830D80" w:rsidRDefault="00017022" w:rsidP="008776CB">
      <w:pPr>
        <w:pStyle w:val="BulletL1"/>
        <w:rPr>
          <w:rFonts w:asciiTheme="minorHAnsi" w:hAnsiTheme="minorHAnsi" w:cstheme="minorHAnsi"/>
        </w:rPr>
      </w:pPr>
      <w:r w:rsidRPr="00830D80">
        <w:rPr>
          <w:rFonts w:asciiTheme="minorHAnsi" w:hAnsiTheme="minorHAnsi" w:cstheme="minorHAnsi"/>
        </w:rPr>
        <w:t>Planning and early implementation of the Human Resource Information System</w:t>
      </w:r>
    </w:p>
    <w:p w14:paraId="273EB106" w14:textId="77777777" w:rsidR="00017022" w:rsidRPr="00830D80" w:rsidRDefault="00017022" w:rsidP="008776CB">
      <w:pPr>
        <w:pStyle w:val="BulletL1"/>
        <w:rPr>
          <w:rFonts w:asciiTheme="minorHAnsi" w:hAnsiTheme="minorHAnsi" w:cstheme="minorHAnsi"/>
        </w:rPr>
      </w:pPr>
      <w:r w:rsidRPr="00830D80">
        <w:rPr>
          <w:rFonts w:asciiTheme="minorHAnsi" w:hAnsiTheme="minorHAnsi" w:cstheme="minorHAnsi"/>
        </w:rPr>
        <w:t>Follow up of the Council general manager recruitment, appointment and performance assessment</w:t>
      </w:r>
    </w:p>
    <w:p w14:paraId="2B19EA41" w14:textId="3C72ECBE" w:rsidR="00017022" w:rsidRPr="00830D80" w:rsidRDefault="00017022" w:rsidP="008776CB">
      <w:pPr>
        <w:pStyle w:val="BulletL1"/>
        <w:rPr>
          <w:rFonts w:asciiTheme="minorHAnsi" w:hAnsiTheme="minorHAnsi" w:cstheme="minorHAnsi"/>
        </w:rPr>
      </w:pPr>
      <w:r w:rsidRPr="00830D80">
        <w:rPr>
          <w:rFonts w:asciiTheme="minorHAnsi" w:hAnsiTheme="minorHAnsi" w:cstheme="minorHAnsi"/>
        </w:rPr>
        <w:t>Proposed sale of Wilkinson’s Point</w:t>
      </w:r>
      <w:r w:rsidR="00D55637" w:rsidRPr="00830D80">
        <w:rPr>
          <w:rFonts w:asciiTheme="minorHAnsi" w:hAnsiTheme="minorHAnsi" w:cstheme="minorHAnsi"/>
        </w:rPr>
        <w:t>.</w:t>
      </w:r>
    </w:p>
    <w:p w14:paraId="1C3C867F" w14:textId="54FCB650" w:rsidR="00925704" w:rsidRPr="00830D80" w:rsidRDefault="00017022" w:rsidP="00FC7F2D">
      <w:pPr>
        <w:pStyle w:val="BodyText"/>
        <w:rPr>
          <w:rFonts w:asciiTheme="minorHAnsi" w:hAnsiTheme="minorHAnsi" w:cstheme="minorHAnsi"/>
        </w:rPr>
      </w:pPr>
      <w:r w:rsidRPr="00830D80">
        <w:rPr>
          <w:rFonts w:asciiTheme="minorHAnsi" w:hAnsiTheme="minorHAnsi" w:cstheme="minorHAnsi"/>
        </w:rPr>
        <w:t>The department has developed action plans to address audit recommendations from all internal and external audits and reviews. Progress against these actions is monitored by the Risk and Audit Committee to support their timely and effective implementation.</w:t>
      </w:r>
    </w:p>
    <w:p w14:paraId="6B2D7ADC" w14:textId="77777777" w:rsidR="00AE5210" w:rsidRPr="00830D80" w:rsidRDefault="00AE5210">
      <w:pPr>
        <w:rPr>
          <w:rFonts w:asciiTheme="minorHAnsi" w:eastAsiaTheme="majorEastAsia" w:hAnsiTheme="minorHAnsi" w:cstheme="minorHAnsi"/>
          <w:b/>
          <w:color w:val="701622" w:themeColor="accent2"/>
          <w:sz w:val="52"/>
          <w:szCs w:val="52"/>
        </w:rPr>
      </w:pPr>
      <w:r w:rsidRPr="00830D80">
        <w:rPr>
          <w:rFonts w:asciiTheme="minorHAnsi" w:hAnsiTheme="minorHAnsi" w:cstheme="minorHAnsi"/>
        </w:rPr>
        <w:br w:type="page"/>
      </w:r>
    </w:p>
    <w:p w14:paraId="6993C377" w14:textId="715529B2" w:rsidR="005D5F7A" w:rsidRPr="00830D80" w:rsidRDefault="008D3091" w:rsidP="001318FE">
      <w:pPr>
        <w:pStyle w:val="Heading2"/>
        <w:rPr>
          <w:rFonts w:asciiTheme="minorHAnsi" w:hAnsiTheme="minorHAnsi" w:cstheme="minorHAnsi"/>
        </w:rPr>
      </w:pPr>
      <w:r w:rsidRPr="00830D80">
        <w:rPr>
          <w:rFonts w:asciiTheme="minorHAnsi" w:hAnsiTheme="minorHAnsi" w:cstheme="minorHAnsi"/>
        </w:rPr>
        <w:lastRenderedPageBreak/>
        <w:t>Statutory Office Holders</w:t>
      </w:r>
      <w:bookmarkStart w:id="90" w:name="_Toc205289750"/>
      <w:bookmarkEnd w:id="89"/>
    </w:p>
    <w:p w14:paraId="60D556A5" w14:textId="0C77C380" w:rsidR="008D3091" w:rsidRPr="00830D80" w:rsidRDefault="008D3091" w:rsidP="0006187D">
      <w:pPr>
        <w:pStyle w:val="Heading3"/>
        <w:rPr>
          <w:rFonts w:asciiTheme="minorHAnsi" w:hAnsiTheme="minorHAnsi" w:cstheme="minorHAnsi"/>
        </w:rPr>
      </w:pPr>
      <w:r w:rsidRPr="00830D80">
        <w:rPr>
          <w:rFonts w:asciiTheme="minorHAnsi" w:hAnsiTheme="minorHAnsi" w:cstheme="minorHAnsi"/>
        </w:rPr>
        <w:t>Director of Local Government</w:t>
      </w:r>
      <w:bookmarkEnd w:id="90"/>
    </w:p>
    <w:p w14:paraId="60471301" w14:textId="428B64C2" w:rsidR="00E72C2A" w:rsidRPr="00830D80" w:rsidRDefault="00E72C2A" w:rsidP="00E72C2A">
      <w:pPr>
        <w:pStyle w:val="BodyText"/>
        <w:rPr>
          <w:rFonts w:asciiTheme="minorHAnsi" w:hAnsiTheme="minorHAnsi" w:cstheme="minorHAnsi"/>
        </w:rPr>
      </w:pPr>
      <w:r w:rsidRPr="00830D80">
        <w:rPr>
          <w:rFonts w:asciiTheme="minorHAnsi" w:hAnsiTheme="minorHAnsi" w:cstheme="minorHAnsi"/>
        </w:rPr>
        <w:t xml:space="preserve">The Director of Local Government is a State Servant appointed by the Governor under the </w:t>
      </w:r>
      <w:r w:rsidRPr="00830D80">
        <w:rPr>
          <w:rFonts w:asciiTheme="minorHAnsi" w:hAnsiTheme="minorHAnsi" w:cstheme="minorHAnsi"/>
          <w:i/>
          <w:iCs/>
        </w:rPr>
        <w:t>Local Government Act 1993</w:t>
      </w:r>
      <w:r w:rsidRPr="00830D80">
        <w:rPr>
          <w:rFonts w:asciiTheme="minorHAnsi" w:hAnsiTheme="minorHAnsi" w:cstheme="minorHAnsi"/>
        </w:rPr>
        <w:t xml:space="preserve"> to:</w:t>
      </w:r>
    </w:p>
    <w:p w14:paraId="21B0FDFC" w14:textId="77777777" w:rsidR="00E72C2A" w:rsidRPr="00830D80" w:rsidRDefault="00E72C2A" w:rsidP="008776CB">
      <w:pPr>
        <w:pStyle w:val="BulletL1"/>
        <w:rPr>
          <w:rFonts w:asciiTheme="minorHAnsi" w:hAnsiTheme="minorHAnsi" w:cstheme="minorHAnsi"/>
        </w:rPr>
      </w:pPr>
      <w:r w:rsidRPr="00830D80">
        <w:rPr>
          <w:rFonts w:asciiTheme="minorHAnsi" w:hAnsiTheme="minorHAnsi" w:cstheme="minorHAnsi"/>
        </w:rPr>
        <w:t>undertake the general administration of the Act</w:t>
      </w:r>
    </w:p>
    <w:p w14:paraId="1E0C6040" w14:textId="78A54C14" w:rsidR="00E72C2A" w:rsidRPr="00830D80" w:rsidRDefault="00E72C2A" w:rsidP="008776CB">
      <w:pPr>
        <w:pStyle w:val="BulletL1"/>
        <w:rPr>
          <w:rFonts w:asciiTheme="minorHAnsi" w:hAnsiTheme="minorHAnsi" w:cstheme="minorHAnsi"/>
        </w:rPr>
      </w:pPr>
      <w:r w:rsidRPr="00830D80">
        <w:rPr>
          <w:rFonts w:asciiTheme="minorHAnsi" w:hAnsiTheme="minorHAnsi" w:cstheme="minorHAnsi"/>
        </w:rPr>
        <w:t>execute certain regulatory statutory functions in relation to the local government sector</w:t>
      </w:r>
    </w:p>
    <w:p w14:paraId="44F249F9" w14:textId="05A493C5" w:rsidR="00E72C2A" w:rsidRPr="00830D80" w:rsidRDefault="00E72C2A" w:rsidP="008776CB">
      <w:pPr>
        <w:pStyle w:val="BulletL1"/>
        <w:rPr>
          <w:rFonts w:asciiTheme="minorHAnsi" w:hAnsiTheme="minorHAnsi" w:cstheme="minorHAnsi"/>
        </w:rPr>
      </w:pPr>
      <w:r w:rsidRPr="00830D80">
        <w:rPr>
          <w:rFonts w:asciiTheme="minorHAnsi" w:hAnsiTheme="minorHAnsi" w:cstheme="minorHAnsi"/>
        </w:rPr>
        <w:t>Support the Minister for Local Government in their statutory role.</w:t>
      </w:r>
    </w:p>
    <w:p w14:paraId="2AF98A20" w14:textId="00290B01" w:rsidR="00E72C2A" w:rsidRPr="00830D80" w:rsidRDefault="00E72C2A" w:rsidP="00E72C2A">
      <w:pPr>
        <w:pStyle w:val="BodyText"/>
        <w:rPr>
          <w:rFonts w:asciiTheme="minorHAnsi" w:hAnsiTheme="minorHAnsi" w:cstheme="minorHAnsi"/>
        </w:rPr>
      </w:pPr>
      <w:r w:rsidRPr="00830D80">
        <w:rPr>
          <w:rFonts w:asciiTheme="minorHAnsi" w:hAnsiTheme="minorHAnsi" w:cstheme="minorHAnsi"/>
        </w:rPr>
        <w:t>Mr Luke Gregory is the Acting Director of Local Government</w:t>
      </w:r>
      <w:r w:rsidR="002D7F9A" w:rsidRPr="00830D80">
        <w:rPr>
          <w:rFonts w:asciiTheme="minorHAnsi" w:hAnsiTheme="minorHAnsi" w:cstheme="minorHAnsi"/>
        </w:rPr>
        <w:t>.</w:t>
      </w:r>
    </w:p>
    <w:p w14:paraId="39D994B8" w14:textId="6FD6C920" w:rsidR="006F1602" w:rsidRPr="00830D80" w:rsidRDefault="006F1602" w:rsidP="001911DF">
      <w:pPr>
        <w:pStyle w:val="Caption1"/>
        <w:rPr>
          <w:rFonts w:asciiTheme="minorHAnsi" w:hAnsiTheme="minorHAnsi" w:cstheme="minorHAnsi"/>
        </w:rPr>
      </w:pPr>
      <w:r w:rsidRPr="00830D80">
        <w:rPr>
          <w:rFonts w:asciiTheme="minorHAnsi" w:hAnsiTheme="minorHAnsi" w:cstheme="minorHAnsi"/>
          <w:b/>
          <w:bCs/>
        </w:rPr>
        <w:t>Table 1.8</w:t>
      </w:r>
      <w:r w:rsidRPr="00830D80">
        <w:rPr>
          <w:rFonts w:asciiTheme="minorHAnsi" w:hAnsiTheme="minorHAnsi" w:cstheme="minorHAnsi"/>
        </w:rPr>
        <w:t xml:space="preserve"> Total remuneration paid to the Director, Local Government</w:t>
      </w:r>
    </w:p>
    <w:tbl>
      <w:tblPr>
        <w:tblStyle w:val="PlainTable3"/>
        <w:tblW w:w="9072" w:type="dxa"/>
        <w:tblLayout w:type="fixed"/>
        <w:tblCellMar>
          <w:top w:w="113" w:type="dxa"/>
          <w:bottom w:w="113" w:type="dxa"/>
        </w:tblCellMar>
        <w:tblLook w:val="0020" w:firstRow="1" w:lastRow="0" w:firstColumn="0" w:lastColumn="0" w:noHBand="0" w:noVBand="0"/>
      </w:tblPr>
      <w:tblGrid>
        <w:gridCol w:w="1815"/>
        <w:gridCol w:w="1162"/>
        <w:gridCol w:w="1701"/>
        <w:gridCol w:w="2580"/>
        <w:gridCol w:w="1814"/>
      </w:tblGrid>
      <w:tr w:rsidR="009A75C6" w:rsidRPr="00830D80" w14:paraId="5E8434BB" w14:textId="77777777" w:rsidTr="00A64554">
        <w:trPr>
          <w:cnfStyle w:val="100000000000" w:firstRow="1" w:lastRow="0" w:firstColumn="0" w:lastColumn="0" w:oddVBand="0" w:evenVBand="0" w:oddHBand="0" w:evenHBand="0" w:firstRowFirstColumn="0" w:firstRowLastColumn="0" w:lastRowFirstColumn="0" w:lastRowLastColumn="0"/>
          <w:trHeight w:val="731"/>
        </w:trPr>
        <w:tc>
          <w:tcPr>
            <w:cnfStyle w:val="000010000000" w:firstRow="0" w:lastRow="0" w:firstColumn="0" w:lastColumn="0" w:oddVBand="1" w:evenVBand="0" w:oddHBand="0" w:evenHBand="0" w:firstRowFirstColumn="0" w:firstRowLastColumn="0" w:lastRowFirstColumn="0" w:lastRowLastColumn="0"/>
            <w:tcW w:w="1815" w:type="dxa"/>
            <w:tcBorders>
              <w:bottom w:val="none" w:sz="0" w:space="0" w:color="auto"/>
            </w:tcBorders>
            <w:shd w:val="clear" w:color="auto" w:fill="D38F14" w:themeFill="accent5"/>
            <w:vAlign w:val="bottom"/>
          </w:tcPr>
          <w:p w14:paraId="193617CB" w14:textId="42ADCA61" w:rsidR="00FC56CA" w:rsidRPr="00830D80" w:rsidRDefault="00FC56CA" w:rsidP="00F16B43">
            <w:pPr>
              <w:pStyle w:val="tableheader"/>
              <w:rPr>
                <w:rFonts w:cstheme="minorHAnsi"/>
                <w:b/>
              </w:rPr>
            </w:pPr>
            <w:r w:rsidRPr="00830D80">
              <w:rPr>
                <w:rFonts w:cstheme="minorHAnsi"/>
                <w:b/>
              </w:rPr>
              <w:t>202</w:t>
            </w:r>
            <w:r w:rsidR="00D8547D" w:rsidRPr="00830D80">
              <w:rPr>
                <w:rFonts w:cstheme="minorHAnsi"/>
                <w:b/>
              </w:rPr>
              <w:t>5</w:t>
            </w:r>
            <w:r w:rsidRPr="00830D80">
              <w:rPr>
                <w:rFonts w:cstheme="minorHAnsi"/>
                <w:b/>
              </w:rPr>
              <w:t>-2</w:t>
            </w:r>
            <w:r w:rsidR="00D8547D" w:rsidRPr="00830D80">
              <w:rPr>
                <w:rFonts w:cstheme="minorHAnsi"/>
                <w:b/>
              </w:rPr>
              <w:t>6</w:t>
            </w:r>
          </w:p>
        </w:tc>
        <w:tc>
          <w:tcPr>
            <w:tcW w:w="1162" w:type="dxa"/>
            <w:tcBorders>
              <w:bottom w:val="none" w:sz="0" w:space="0" w:color="auto"/>
            </w:tcBorders>
            <w:shd w:val="clear" w:color="auto" w:fill="D38F14" w:themeFill="accent5"/>
            <w:vAlign w:val="center"/>
          </w:tcPr>
          <w:p w14:paraId="440BEB89" w14:textId="7EC82CDF" w:rsidR="00FC56CA" w:rsidRPr="00830D80" w:rsidRDefault="00FC56CA" w:rsidP="00F16B43">
            <w:pPr>
              <w:pStyle w:val="tableheader"/>
              <w:cnfStyle w:val="100000000000" w:firstRow="1" w:lastRow="0" w:firstColumn="0" w:lastColumn="0" w:oddVBand="0" w:evenVBand="0" w:oddHBand="0" w:evenHBand="0" w:firstRowFirstColumn="0" w:firstRowLastColumn="0" w:lastRowFirstColumn="0" w:lastRowLastColumn="0"/>
              <w:rPr>
                <w:rFonts w:cstheme="minorHAnsi"/>
                <w:b/>
              </w:rPr>
            </w:pPr>
            <w:r w:rsidRPr="00830D80">
              <w:rPr>
                <w:rFonts w:cstheme="minorHAnsi"/>
                <w:b/>
              </w:rPr>
              <w:t>S</w:t>
            </w:r>
            <w:r w:rsidR="00684F0F" w:rsidRPr="00830D80">
              <w:rPr>
                <w:rFonts w:cstheme="minorHAnsi"/>
                <w:b/>
              </w:rPr>
              <w:t>alary</w:t>
            </w:r>
          </w:p>
          <w:p w14:paraId="1857B23A" w14:textId="77777777" w:rsidR="00FC56CA" w:rsidRPr="00830D80" w:rsidRDefault="00FC56CA" w:rsidP="00F16B43">
            <w:pPr>
              <w:pStyle w:val="tableheader"/>
              <w:cnfStyle w:val="100000000000" w:firstRow="1" w:lastRow="0" w:firstColumn="0" w:lastColumn="0" w:oddVBand="0" w:evenVBand="0" w:oddHBand="0" w:evenHBand="0" w:firstRowFirstColumn="0" w:firstRowLastColumn="0" w:lastRowFirstColumn="0" w:lastRowLastColumn="0"/>
              <w:rPr>
                <w:rFonts w:cstheme="minorHAnsi"/>
                <w:b/>
              </w:rPr>
            </w:pPr>
            <w:r w:rsidRPr="00830D80">
              <w:rPr>
                <w:rFonts w:cstheme="minorHAnsi"/>
                <w:b/>
              </w:rPr>
              <w:t>$’000</w:t>
            </w:r>
          </w:p>
        </w:tc>
        <w:tc>
          <w:tcPr>
            <w:cnfStyle w:val="000010000000" w:firstRow="0" w:lastRow="0" w:firstColumn="0" w:lastColumn="0" w:oddVBand="1" w:evenVBand="0" w:oddHBand="0" w:evenHBand="0" w:firstRowFirstColumn="0" w:firstRowLastColumn="0" w:lastRowFirstColumn="0" w:lastRowLastColumn="0"/>
            <w:tcW w:w="1701" w:type="dxa"/>
            <w:tcBorders>
              <w:bottom w:val="none" w:sz="0" w:space="0" w:color="auto"/>
            </w:tcBorders>
            <w:shd w:val="clear" w:color="auto" w:fill="D38F14" w:themeFill="accent5"/>
            <w:vAlign w:val="center"/>
          </w:tcPr>
          <w:p w14:paraId="4782885A" w14:textId="070A3444" w:rsidR="00FC56CA" w:rsidRPr="00830D80" w:rsidRDefault="00684F0F" w:rsidP="00F16B43">
            <w:pPr>
              <w:pStyle w:val="tableheader"/>
              <w:rPr>
                <w:rFonts w:cstheme="minorHAnsi"/>
                <w:b/>
              </w:rPr>
            </w:pPr>
            <w:r w:rsidRPr="00830D80">
              <w:rPr>
                <w:rFonts w:cstheme="minorHAnsi"/>
                <w:b/>
              </w:rPr>
              <w:t>Other benefits</w:t>
            </w:r>
          </w:p>
          <w:p w14:paraId="75B5B7CA" w14:textId="77777777" w:rsidR="00FC56CA" w:rsidRPr="00830D80" w:rsidRDefault="00FC56CA" w:rsidP="00F16B43">
            <w:pPr>
              <w:pStyle w:val="tableheader"/>
              <w:rPr>
                <w:rFonts w:cstheme="minorHAnsi"/>
                <w:b/>
              </w:rPr>
            </w:pPr>
            <w:r w:rsidRPr="00830D80">
              <w:rPr>
                <w:rFonts w:cstheme="minorHAnsi"/>
                <w:b/>
              </w:rPr>
              <w:t>$’000</w:t>
            </w:r>
          </w:p>
        </w:tc>
        <w:tc>
          <w:tcPr>
            <w:tcW w:w="2580" w:type="dxa"/>
            <w:tcBorders>
              <w:bottom w:val="none" w:sz="0" w:space="0" w:color="auto"/>
            </w:tcBorders>
            <w:shd w:val="clear" w:color="auto" w:fill="D38F14" w:themeFill="accent5"/>
            <w:vAlign w:val="center"/>
          </w:tcPr>
          <w:p w14:paraId="7FA81147" w14:textId="6E27A520" w:rsidR="00FC56CA" w:rsidRPr="00830D80" w:rsidRDefault="00684F0F" w:rsidP="00F16B43">
            <w:pPr>
              <w:pStyle w:val="tableheader"/>
              <w:cnfStyle w:val="100000000000" w:firstRow="1" w:lastRow="0" w:firstColumn="0" w:lastColumn="0" w:oddVBand="0" w:evenVBand="0" w:oddHBand="0" w:evenHBand="0" w:firstRowFirstColumn="0" w:firstRowLastColumn="0" w:lastRowFirstColumn="0" w:lastRowLastColumn="0"/>
              <w:rPr>
                <w:rFonts w:cstheme="minorHAnsi"/>
                <w:b/>
              </w:rPr>
            </w:pPr>
            <w:r w:rsidRPr="00830D80">
              <w:rPr>
                <w:rFonts w:eastAsia="Gill Sans Nova" w:cstheme="minorHAnsi"/>
                <w:b/>
              </w:rPr>
              <w:t>Superannua</w:t>
            </w:r>
            <w:r w:rsidRPr="00830D80">
              <w:rPr>
                <w:rFonts w:cstheme="minorHAnsi"/>
                <w:b/>
              </w:rPr>
              <w:t>tion</w:t>
            </w:r>
          </w:p>
          <w:p w14:paraId="6DABCA06" w14:textId="77777777" w:rsidR="00FC56CA" w:rsidRPr="00830D80" w:rsidRDefault="00FC56CA" w:rsidP="00F16B43">
            <w:pPr>
              <w:pStyle w:val="tableheader"/>
              <w:cnfStyle w:val="100000000000" w:firstRow="1" w:lastRow="0" w:firstColumn="0" w:lastColumn="0" w:oddVBand="0" w:evenVBand="0" w:oddHBand="0" w:evenHBand="0" w:firstRowFirstColumn="0" w:firstRowLastColumn="0" w:lastRowFirstColumn="0" w:lastRowLastColumn="0"/>
              <w:rPr>
                <w:rFonts w:cstheme="minorHAnsi"/>
                <w:b/>
              </w:rPr>
            </w:pPr>
            <w:r w:rsidRPr="00830D80">
              <w:rPr>
                <w:rFonts w:cstheme="minorHAnsi"/>
                <w:b/>
              </w:rPr>
              <w:t>$’000</w:t>
            </w:r>
          </w:p>
        </w:tc>
        <w:tc>
          <w:tcPr>
            <w:cnfStyle w:val="000010000000" w:firstRow="0" w:lastRow="0" w:firstColumn="0" w:lastColumn="0" w:oddVBand="1" w:evenVBand="0" w:oddHBand="0" w:evenHBand="0" w:firstRowFirstColumn="0" w:firstRowLastColumn="0" w:lastRowFirstColumn="0" w:lastRowLastColumn="0"/>
            <w:tcW w:w="1814" w:type="dxa"/>
            <w:tcBorders>
              <w:bottom w:val="none" w:sz="0" w:space="0" w:color="auto"/>
            </w:tcBorders>
            <w:shd w:val="clear" w:color="auto" w:fill="D38F14" w:themeFill="accent5"/>
            <w:vAlign w:val="center"/>
          </w:tcPr>
          <w:p w14:paraId="24BA3013" w14:textId="34AE8CAE" w:rsidR="00FC56CA" w:rsidRPr="00830D80" w:rsidRDefault="00684F0F" w:rsidP="00F16B43">
            <w:pPr>
              <w:pStyle w:val="tableheader"/>
              <w:rPr>
                <w:rFonts w:cstheme="minorHAnsi"/>
                <w:b/>
              </w:rPr>
            </w:pPr>
            <w:r w:rsidRPr="00830D80">
              <w:rPr>
                <w:rFonts w:cstheme="minorHAnsi"/>
                <w:b/>
              </w:rPr>
              <w:t>Total</w:t>
            </w:r>
          </w:p>
          <w:p w14:paraId="15D31974" w14:textId="77777777" w:rsidR="00FC56CA" w:rsidRPr="00830D80" w:rsidRDefault="00FC56CA" w:rsidP="00F16B43">
            <w:pPr>
              <w:pStyle w:val="tableheader"/>
              <w:rPr>
                <w:rFonts w:cstheme="minorHAnsi"/>
                <w:b/>
              </w:rPr>
            </w:pPr>
            <w:r w:rsidRPr="00830D80">
              <w:rPr>
                <w:rFonts w:cstheme="minorHAnsi"/>
                <w:b/>
              </w:rPr>
              <w:t>$’000</w:t>
            </w:r>
          </w:p>
        </w:tc>
      </w:tr>
      <w:tr w:rsidR="000635A8" w:rsidRPr="00830D80" w14:paraId="16329EFD" w14:textId="77777777" w:rsidTr="00A64554">
        <w:trPr>
          <w:cnfStyle w:val="000000100000" w:firstRow="0" w:lastRow="0" w:firstColumn="0" w:lastColumn="0" w:oddVBand="0" w:evenVBand="0" w:oddHBand="1" w:evenHBand="0" w:firstRowFirstColumn="0" w:firstRowLastColumn="0" w:lastRowFirstColumn="0" w:lastRowLastColumn="0"/>
          <w:trHeight w:val="555"/>
        </w:trPr>
        <w:tc>
          <w:tcPr>
            <w:cnfStyle w:val="000010000000" w:firstRow="0" w:lastRow="0" w:firstColumn="0" w:lastColumn="0" w:oddVBand="1" w:evenVBand="0" w:oddHBand="0" w:evenHBand="0" w:firstRowFirstColumn="0" w:firstRowLastColumn="0" w:lastRowFirstColumn="0" w:lastRowLastColumn="0"/>
            <w:tcW w:w="1815" w:type="dxa"/>
            <w:tcBorders>
              <w:bottom w:val="single" w:sz="4" w:space="0" w:color="auto"/>
            </w:tcBorders>
            <w:shd w:val="clear" w:color="auto" w:fill="auto"/>
            <w:vAlign w:val="center"/>
          </w:tcPr>
          <w:p w14:paraId="2814802B" w14:textId="066241C0" w:rsidR="000635A8" w:rsidRPr="00830D80" w:rsidRDefault="00E12FD1" w:rsidP="00F16B43">
            <w:pPr>
              <w:pStyle w:val="Tablecopy"/>
              <w:rPr>
                <w:rFonts w:cstheme="minorHAnsi"/>
              </w:rPr>
            </w:pPr>
            <w:r w:rsidRPr="00830D80">
              <w:rPr>
                <w:rFonts w:cstheme="minorHAnsi"/>
              </w:rPr>
              <w:t>Luke Gregory</w:t>
            </w:r>
            <w:r w:rsidR="00BC41B0" w:rsidRPr="00830D80">
              <w:rPr>
                <w:rFonts w:cstheme="minorHAnsi"/>
              </w:rPr>
              <w:t>, Acting Director of Local Government</w:t>
            </w:r>
            <w:r w:rsidR="000C487D" w:rsidRPr="00830D80">
              <w:rPr>
                <w:rStyle w:val="FootnoteReference"/>
                <w:rFonts w:cstheme="minorHAnsi"/>
              </w:rPr>
              <w:footnoteReference w:id="24"/>
            </w:r>
          </w:p>
        </w:tc>
        <w:tc>
          <w:tcPr>
            <w:tcW w:w="1162" w:type="dxa"/>
            <w:tcBorders>
              <w:bottom w:val="single" w:sz="4" w:space="0" w:color="auto"/>
            </w:tcBorders>
            <w:shd w:val="clear" w:color="auto" w:fill="auto"/>
            <w:vAlign w:val="center"/>
          </w:tcPr>
          <w:p w14:paraId="3585CC0F" w14:textId="0B137056" w:rsidR="000635A8" w:rsidRPr="00830D80" w:rsidRDefault="008207D5" w:rsidP="00F16B43">
            <w:pPr>
              <w:pStyle w:val="Tablecopyrightaligned"/>
              <w:cnfStyle w:val="000000100000" w:firstRow="0" w:lastRow="0" w:firstColumn="0" w:lastColumn="0" w:oddVBand="0" w:evenVBand="0" w:oddHBand="1" w:evenHBand="0" w:firstRowFirstColumn="0" w:firstRowLastColumn="0" w:lastRowFirstColumn="0" w:lastRowLastColumn="0"/>
              <w:rPr>
                <w:rFonts w:cstheme="minorHAnsi"/>
              </w:rPr>
            </w:pPr>
            <w:r w:rsidRPr="00830D80">
              <w:rPr>
                <w:rFonts w:cstheme="minorHAnsi"/>
              </w:rPr>
              <w:t>$107,669</w:t>
            </w:r>
          </w:p>
        </w:tc>
        <w:tc>
          <w:tcPr>
            <w:cnfStyle w:val="000010000000" w:firstRow="0" w:lastRow="0" w:firstColumn="0" w:lastColumn="0" w:oddVBand="1" w:evenVBand="0" w:oddHBand="0" w:evenHBand="0" w:firstRowFirstColumn="0" w:firstRowLastColumn="0" w:lastRowFirstColumn="0" w:lastRowLastColumn="0"/>
            <w:tcW w:w="1701" w:type="dxa"/>
            <w:tcBorders>
              <w:bottom w:val="single" w:sz="4" w:space="0" w:color="auto"/>
            </w:tcBorders>
            <w:shd w:val="clear" w:color="auto" w:fill="auto"/>
            <w:vAlign w:val="center"/>
          </w:tcPr>
          <w:p w14:paraId="68F23E81" w14:textId="7AB3C4EB" w:rsidR="000635A8" w:rsidRPr="00830D80" w:rsidRDefault="00604462" w:rsidP="00F16B43">
            <w:pPr>
              <w:pStyle w:val="Tablecopyrightaligned"/>
              <w:rPr>
                <w:rFonts w:cstheme="minorHAnsi"/>
              </w:rPr>
            </w:pPr>
            <w:r w:rsidRPr="00830D80">
              <w:rPr>
                <w:rFonts w:cstheme="minorHAnsi"/>
              </w:rPr>
              <w:t>$0</w:t>
            </w:r>
          </w:p>
        </w:tc>
        <w:tc>
          <w:tcPr>
            <w:tcW w:w="2580" w:type="dxa"/>
            <w:tcBorders>
              <w:bottom w:val="single" w:sz="4" w:space="0" w:color="auto"/>
            </w:tcBorders>
            <w:shd w:val="clear" w:color="auto" w:fill="auto"/>
            <w:vAlign w:val="center"/>
          </w:tcPr>
          <w:p w14:paraId="3054B9A6" w14:textId="00A01007" w:rsidR="000635A8" w:rsidRPr="00830D80" w:rsidRDefault="009369D8" w:rsidP="00F16B43">
            <w:pPr>
              <w:pStyle w:val="Tablecopyrightaligned"/>
              <w:cnfStyle w:val="000000100000" w:firstRow="0" w:lastRow="0" w:firstColumn="0" w:lastColumn="0" w:oddVBand="0" w:evenVBand="0" w:oddHBand="1" w:evenHBand="0" w:firstRowFirstColumn="0" w:firstRowLastColumn="0" w:lastRowFirstColumn="0" w:lastRowLastColumn="0"/>
              <w:rPr>
                <w:rFonts w:cstheme="minorHAnsi"/>
              </w:rPr>
            </w:pPr>
            <w:r w:rsidRPr="00830D80">
              <w:rPr>
                <w:rFonts w:cstheme="minorHAnsi"/>
              </w:rPr>
              <w:t>$15,106</w:t>
            </w:r>
          </w:p>
        </w:tc>
        <w:tc>
          <w:tcPr>
            <w:cnfStyle w:val="000010000000" w:firstRow="0" w:lastRow="0" w:firstColumn="0" w:lastColumn="0" w:oddVBand="1" w:evenVBand="0" w:oddHBand="0" w:evenHBand="0" w:firstRowFirstColumn="0" w:firstRowLastColumn="0" w:lastRowFirstColumn="0" w:lastRowLastColumn="0"/>
            <w:tcW w:w="1814" w:type="dxa"/>
            <w:tcBorders>
              <w:bottom w:val="single" w:sz="4" w:space="0" w:color="auto"/>
            </w:tcBorders>
            <w:shd w:val="clear" w:color="auto" w:fill="auto"/>
            <w:vAlign w:val="center"/>
          </w:tcPr>
          <w:p w14:paraId="3D62E687" w14:textId="2EE87EEE" w:rsidR="000635A8" w:rsidRPr="00830D80" w:rsidRDefault="009369D8" w:rsidP="00F16B43">
            <w:pPr>
              <w:pStyle w:val="Tablecopyrightaligned"/>
              <w:rPr>
                <w:rFonts w:cstheme="minorHAnsi"/>
              </w:rPr>
            </w:pPr>
            <w:r w:rsidRPr="00830D80">
              <w:rPr>
                <w:rFonts w:cstheme="minorHAnsi"/>
              </w:rPr>
              <w:t>$122,776</w:t>
            </w:r>
          </w:p>
        </w:tc>
      </w:tr>
    </w:tbl>
    <w:p w14:paraId="490A5719" w14:textId="77777777" w:rsidR="007C0B29" w:rsidRPr="00830D80" w:rsidRDefault="007C0B29" w:rsidP="007C0B29">
      <w:pPr>
        <w:pStyle w:val="Heading3"/>
        <w:rPr>
          <w:rFonts w:asciiTheme="minorHAnsi" w:hAnsiTheme="minorHAnsi" w:cstheme="minorHAnsi"/>
        </w:rPr>
      </w:pPr>
      <w:bookmarkStart w:id="91" w:name="_Toc205289751"/>
      <w:r w:rsidRPr="00830D80">
        <w:rPr>
          <w:rFonts w:asciiTheme="minorHAnsi" w:hAnsiTheme="minorHAnsi" w:cstheme="minorHAnsi"/>
        </w:rPr>
        <w:t>Regulator (Burial and Cremation)</w:t>
      </w:r>
    </w:p>
    <w:p w14:paraId="2CBC4455" w14:textId="77777777" w:rsidR="007C0B29" w:rsidRPr="00830D80" w:rsidRDefault="007C0B29" w:rsidP="007C0B29">
      <w:pPr>
        <w:pStyle w:val="BodyText"/>
        <w:rPr>
          <w:rFonts w:asciiTheme="minorHAnsi" w:hAnsiTheme="minorHAnsi" w:cstheme="minorHAnsi"/>
        </w:rPr>
      </w:pPr>
      <w:r w:rsidRPr="00830D80">
        <w:rPr>
          <w:rFonts w:asciiTheme="minorHAnsi" w:hAnsiTheme="minorHAnsi" w:cstheme="minorHAnsi"/>
        </w:rPr>
        <w:t xml:space="preserve">Under the </w:t>
      </w:r>
      <w:r w:rsidRPr="00830D80">
        <w:rPr>
          <w:rFonts w:asciiTheme="minorHAnsi" w:hAnsiTheme="minorHAnsi" w:cstheme="minorHAnsi"/>
          <w:i/>
          <w:iCs/>
        </w:rPr>
        <w:t>Burial and Cremation Act 2019</w:t>
      </w:r>
      <w:r w:rsidRPr="00830D80">
        <w:rPr>
          <w:rFonts w:asciiTheme="minorHAnsi" w:hAnsiTheme="minorHAnsi" w:cstheme="minorHAnsi"/>
        </w:rPr>
        <w:t>, the regulator has a range of powers and functions in relation to the management of cemeteries, crematoria and businesses that handle, store and/or transport human remains. The Director of Local Government is currently the regulator for the purposes of the Act.</w:t>
      </w:r>
    </w:p>
    <w:p w14:paraId="5FD89C6A" w14:textId="388E30DB" w:rsidR="008D3091" w:rsidRPr="00830D80" w:rsidRDefault="008D3091" w:rsidP="001A7A71">
      <w:pPr>
        <w:pStyle w:val="Heading3"/>
        <w:rPr>
          <w:rFonts w:asciiTheme="minorHAnsi" w:hAnsiTheme="minorHAnsi" w:cstheme="minorHAnsi"/>
        </w:rPr>
      </w:pPr>
      <w:r w:rsidRPr="00830D80">
        <w:rPr>
          <w:rFonts w:asciiTheme="minorHAnsi" w:hAnsiTheme="minorHAnsi" w:cstheme="minorHAnsi"/>
        </w:rPr>
        <w:t>State Recovery Advisor</w:t>
      </w:r>
      <w:bookmarkEnd w:id="91"/>
    </w:p>
    <w:p w14:paraId="55063C55" w14:textId="66D311E9" w:rsidR="0078255A" w:rsidRPr="00830D80" w:rsidRDefault="0078255A" w:rsidP="00925704">
      <w:pPr>
        <w:pStyle w:val="BodyText"/>
        <w:rPr>
          <w:rFonts w:asciiTheme="minorHAnsi" w:hAnsiTheme="minorHAnsi" w:cstheme="minorHAnsi"/>
        </w:rPr>
      </w:pPr>
      <w:bookmarkStart w:id="92" w:name="_Toc205289752"/>
      <w:r w:rsidRPr="00830D80">
        <w:rPr>
          <w:rFonts w:asciiTheme="minorHAnsi" w:hAnsiTheme="minorHAnsi" w:cstheme="minorHAnsi"/>
        </w:rPr>
        <w:t xml:space="preserve">Under the </w:t>
      </w:r>
      <w:r w:rsidRPr="00830D80">
        <w:rPr>
          <w:rFonts w:asciiTheme="minorHAnsi" w:hAnsiTheme="minorHAnsi" w:cstheme="minorHAnsi"/>
          <w:i/>
          <w:iCs/>
        </w:rPr>
        <w:t>Emergency Management Act 2006</w:t>
      </w:r>
      <w:r w:rsidRPr="00830D80">
        <w:rPr>
          <w:rFonts w:asciiTheme="minorHAnsi" w:hAnsiTheme="minorHAnsi" w:cstheme="minorHAnsi"/>
        </w:rPr>
        <w:t>, the responsibilities of the State Recovery Advisor are held by the Secretary of DPAC. These responsibilities may be delegated to other positions within the department. The role is currently delegated to the Executive Director, Resilience and Recovery Tasmania.</w:t>
      </w:r>
    </w:p>
    <w:p w14:paraId="6B457945" w14:textId="2039D4F7" w:rsidR="0078255A" w:rsidRPr="00830D80" w:rsidRDefault="0078255A" w:rsidP="00925704">
      <w:pPr>
        <w:pStyle w:val="BodyText"/>
        <w:rPr>
          <w:rFonts w:asciiTheme="minorHAnsi" w:hAnsiTheme="minorHAnsi" w:cstheme="minorHAnsi"/>
        </w:rPr>
      </w:pPr>
      <w:r w:rsidRPr="00830D80">
        <w:rPr>
          <w:rFonts w:asciiTheme="minorHAnsi" w:hAnsiTheme="minorHAnsi" w:cstheme="minorHAnsi"/>
        </w:rPr>
        <w:t>The State Recovery Advisor:</w:t>
      </w:r>
    </w:p>
    <w:p w14:paraId="634A430D" w14:textId="77777777" w:rsidR="0078255A" w:rsidRPr="00830D80" w:rsidRDefault="0078255A" w:rsidP="0079565B">
      <w:pPr>
        <w:pStyle w:val="BulletL1"/>
        <w:ind w:left="426"/>
        <w:rPr>
          <w:rFonts w:asciiTheme="minorHAnsi" w:hAnsiTheme="minorHAnsi" w:cstheme="minorHAnsi"/>
        </w:rPr>
      </w:pPr>
      <w:r w:rsidRPr="00830D80">
        <w:rPr>
          <w:rFonts w:asciiTheme="minorHAnsi" w:hAnsiTheme="minorHAnsi" w:cstheme="minorHAnsi"/>
        </w:rPr>
        <w:t>ensures that plans and arrangements for recovery are prepared and maintained</w:t>
      </w:r>
    </w:p>
    <w:p w14:paraId="32FB34A5" w14:textId="77777777" w:rsidR="0078255A" w:rsidRPr="00830D80" w:rsidRDefault="0078255A" w:rsidP="0079565B">
      <w:pPr>
        <w:pStyle w:val="BulletL1"/>
        <w:ind w:left="426"/>
        <w:rPr>
          <w:rFonts w:asciiTheme="minorHAnsi" w:hAnsiTheme="minorHAnsi" w:cstheme="minorHAnsi"/>
        </w:rPr>
      </w:pPr>
      <w:r w:rsidRPr="00830D80">
        <w:rPr>
          <w:rFonts w:asciiTheme="minorHAnsi" w:hAnsiTheme="minorHAnsi" w:cstheme="minorHAnsi"/>
        </w:rPr>
        <w:t>supports the State Controller and other relevant officers to coordinate recovery processes during and after an emergency</w:t>
      </w:r>
    </w:p>
    <w:p w14:paraId="6A1F7F7F" w14:textId="77777777" w:rsidR="0078255A" w:rsidRPr="00830D80" w:rsidRDefault="0078255A" w:rsidP="0079565B">
      <w:pPr>
        <w:pStyle w:val="BulletL1"/>
        <w:ind w:left="426"/>
        <w:rPr>
          <w:rFonts w:asciiTheme="minorHAnsi" w:hAnsiTheme="minorHAnsi" w:cstheme="minorHAnsi"/>
        </w:rPr>
      </w:pPr>
      <w:r w:rsidRPr="00830D80">
        <w:rPr>
          <w:rFonts w:asciiTheme="minorHAnsi" w:hAnsiTheme="minorHAnsi" w:cstheme="minorHAnsi"/>
        </w:rPr>
        <w:t>advises the Premier or Emergency Management Committee of Cabinet on matters related to recovery, including needs and issues</w:t>
      </w:r>
    </w:p>
    <w:p w14:paraId="0884DBA6" w14:textId="28050133" w:rsidR="0078255A" w:rsidRPr="00830D80" w:rsidRDefault="0078255A" w:rsidP="0079565B">
      <w:pPr>
        <w:pStyle w:val="BulletL1"/>
        <w:ind w:left="426"/>
        <w:rPr>
          <w:rFonts w:asciiTheme="minorHAnsi" w:hAnsiTheme="minorHAnsi" w:cstheme="minorHAnsi"/>
        </w:rPr>
      </w:pPr>
      <w:r w:rsidRPr="00830D80">
        <w:rPr>
          <w:rFonts w:asciiTheme="minorHAnsi" w:hAnsiTheme="minorHAnsi" w:cstheme="minorHAnsi"/>
        </w:rPr>
        <w:lastRenderedPageBreak/>
        <w:t>carries out any recovery related functions requested by the Premier and the Emergency Management</w:t>
      </w:r>
      <w:r w:rsidR="002635FD" w:rsidRPr="00830D80">
        <w:rPr>
          <w:rFonts w:asciiTheme="minorHAnsi" w:hAnsiTheme="minorHAnsi" w:cstheme="minorHAnsi"/>
        </w:rPr>
        <w:t xml:space="preserve"> Committee of Cabinet.</w:t>
      </w:r>
    </w:p>
    <w:p w14:paraId="6BEB1764" w14:textId="09EBBE67" w:rsidR="0078255A" w:rsidRPr="00830D80" w:rsidRDefault="0078255A" w:rsidP="0079565B">
      <w:pPr>
        <w:pStyle w:val="BulletL1"/>
        <w:ind w:left="426"/>
        <w:rPr>
          <w:rFonts w:asciiTheme="minorHAnsi" w:hAnsiTheme="minorHAnsi" w:cstheme="minorHAnsi"/>
        </w:rPr>
      </w:pPr>
      <w:r w:rsidRPr="00830D80">
        <w:rPr>
          <w:rFonts w:asciiTheme="minorHAnsi" w:hAnsiTheme="minorHAnsi" w:cstheme="minorHAnsi"/>
        </w:rPr>
        <w:t>DPAC, through Resilience and Recovery Tasmania, supports the State Recovery Advisor by:</w:t>
      </w:r>
    </w:p>
    <w:p w14:paraId="34ED37FD" w14:textId="33F41FFA" w:rsidR="0078255A" w:rsidRPr="00830D80" w:rsidRDefault="0078255A" w:rsidP="008463F1">
      <w:pPr>
        <w:pStyle w:val="BulletL2"/>
        <w:rPr>
          <w:rFonts w:asciiTheme="minorHAnsi" w:hAnsiTheme="minorHAnsi" w:cstheme="minorHAnsi"/>
        </w:rPr>
      </w:pPr>
      <w:r w:rsidRPr="00830D80">
        <w:rPr>
          <w:rFonts w:asciiTheme="minorHAnsi" w:hAnsiTheme="minorHAnsi" w:cstheme="minorHAnsi"/>
        </w:rPr>
        <w:t>maintaining the State Recovery Plan</w:t>
      </w:r>
    </w:p>
    <w:p w14:paraId="0B89A4AD" w14:textId="377B9A41" w:rsidR="0078255A" w:rsidRPr="00830D80" w:rsidRDefault="0078255A" w:rsidP="008463F1">
      <w:pPr>
        <w:pStyle w:val="BulletL2"/>
        <w:rPr>
          <w:rFonts w:asciiTheme="minorHAnsi" w:hAnsiTheme="minorHAnsi" w:cstheme="minorHAnsi"/>
        </w:rPr>
      </w:pPr>
      <w:r w:rsidRPr="00830D80">
        <w:rPr>
          <w:rFonts w:asciiTheme="minorHAnsi" w:hAnsiTheme="minorHAnsi" w:cstheme="minorHAnsi"/>
        </w:rPr>
        <w:t>supporting recovery governance including the State Recovery Committee and interagency Recovery Working Group</w:t>
      </w:r>
    </w:p>
    <w:p w14:paraId="3A7F4A6E" w14:textId="1BD980B0" w:rsidR="0078255A" w:rsidRPr="00830D80" w:rsidRDefault="0078255A" w:rsidP="008463F1">
      <w:pPr>
        <w:pStyle w:val="BulletL2"/>
        <w:rPr>
          <w:rFonts w:asciiTheme="minorHAnsi" w:hAnsiTheme="minorHAnsi" w:cstheme="minorHAnsi"/>
        </w:rPr>
      </w:pPr>
      <w:r w:rsidRPr="00830D80">
        <w:rPr>
          <w:rFonts w:asciiTheme="minorHAnsi" w:hAnsiTheme="minorHAnsi" w:cstheme="minorHAnsi"/>
        </w:rPr>
        <w:t>undertaking whole-of-government emergency management policy, planning and preparedness</w:t>
      </w:r>
    </w:p>
    <w:p w14:paraId="40571FAC" w14:textId="503FC7D6" w:rsidR="0078255A" w:rsidRPr="00830D80" w:rsidRDefault="0078255A" w:rsidP="008463F1">
      <w:pPr>
        <w:pStyle w:val="BulletL2"/>
        <w:rPr>
          <w:rFonts w:asciiTheme="minorHAnsi" w:hAnsiTheme="minorHAnsi" w:cstheme="minorHAnsi"/>
        </w:rPr>
      </w:pPr>
      <w:r w:rsidRPr="00830D80">
        <w:rPr>
          <w:rFonts w:asciiTheme="minorHAnsi" w:hAnsiTheme="minorHAnsi" w:cstheme="minorHAnsi"/>
        </w:rPr>
        <w:t>building the capacity of recovery partners to support community-centred disaster recovery</w:t>
      </w:r>
      <w:r w:rsidR="002635FD" w:rsidRPr="00830D80">
        <w:rPr>
          <w:rFonts w:asciiTheme="minorHAnsi" w:hAnsiTheme="minorHAnsi" w:cstheme="minorHAnsi"/>
        </w:rPr>
        <w:t xml:space="preserve"> and</w:t>
      </w:r>
    </w:p>
    <w:p w14:paraId="67420A4E" w14:textId="2C082732" w:rsidR="001A1179" w:rsidRPr="00830D80" w:rsidRDefault="0078255A" w:rsidP="00AE5210">
      <w:pPr>
        <w:pStyle w:val="BulletL2"/>
        <w:rPr>
          <w:rFonts w:asciiTheme="minorHAnsi" w:hAnsiTheme="minorHAnsi" w:cstheme="minorHAnsi"/>
        </w:rPr>
      </w:pPr>
      <w:r w:rsidRPr="00830D80">
        <w:rPr>
          <w:rFonts w:asciiTheme="minorHAnsi" w:hAnsiTheme="minorHAnsi" w:cstheme="minorHAnsi"/>
        </w:rPr>
        <w:t>overseeing and reporting on recovery activities across government agencies</w:t>
      </w:r>
      <w:r w:rsidR="009C2CCF" w:rsidRPr="00830D80">
        <w:rPr>
          <w:rFonts w:asciiTheme="minorHAnsi" w:hAnsiTheme="minorHAnsi" w:cstheme="minorHAnsi"/>
        </w:rPr>
        <w:t>.</w:t>
      </w:r>
    </w:p>
    <w:p w14:paraId="378B1A3C" w14:textId="1922CDE8" w:rsidR="00830F12" w:rsidRPr="00830D80" w:rsidRDefault="00830F12" w:rsidP="001A1179">
      <w:pPr>
        <w:pStyle w:val="BodyText"/>
        <w:rPr>
          <w:rFonts w:asciiTheme="minorHAnsi" w:hAnsiTheme="minorHAnsi" w:cstheme="minorHAnsi"/>
        </w:rPr>
      </w:pPr>
      <w:r w:rsidRPr="00830D80">
        <w:rPr>
          <w:rFonts w:asciiTheme="minorHAnsi" w:hAnsiTheme="minorHAnsi" w:cstheme="minorHAnsi"/>
        </w:rPr>
        <w:t>In December 2025, a number of bushfires occurred in southern and north-east Tasmania. The fires resulted in significant property damage in Dolphin Sands and led to the establishment of a state-led clean-up program to remove large amounts of debris and ensure properties were safe to access. The State Recovery Advisor oversaw the delivery of relief and recovery measures, including the clean-up program, to ensure affected communities received the support they needed.</w:t>
      </w:r>
    </w:p>
    <w:p w14:paraId="3243DBA9" w14:textId="77777777" w:rsidR="008D0C52" w:rsidRPr="00830D80" w:rsidRDefault="008D0C52" w:rsidP="008D0C52">
      <w:pPr>
        <w:pStyle w:val="Heading2"/>
        <w:rPr>
          <w:rFonts w:asciiTheme="minorHAnsi" w:hAnsiTheme="minorHAnsi" w:cstheme="minorHAnsi"/>
        </w:rPr>
      </w:pPr>
      <w:r w:rsidRPr="00830D80">
        <w:rPr>
          <w:rFonts w:asciiTheme="minorHAnsi" w:hAnsiTheme="minorHAnsi" w:cstheme="minorHAnsi"/>
        </w:rPr>
        <w:t>Disability Commissioner Tasmania</w:t>
      </w:r>
    </w:p>
    <w:p w14:paraId="704EAEBE" w14:textId="08B53745" w:rsidR="008D0C52" w:rsidRPr="00830D80" w:rsidRDefault="008D0C52" w:rsidP="008D0C52">
      <w:pPr>
        <w:spacing w:before="120"/>
        <w:rPr>
          <w:rFonts w:asciiTheme="minorHAnsi" w:hAnsiTheme="minorHAnsi" w:cstheme="minorHAnsi"/>
          <w:color w:val="1A1A1A"/>
          <w:szCs w:val="24"/>
        </w:rPr>
      </w:pPr>
      <w:r w:rsidRPr="00830D80">
        <w:rPr>
          <w:rFonts w:asciiTheme="minorHAnsi" w:hAnsiTheme="minorHAnsi" w:cstheme="minorHAnsi"/>
          <w:color w:val="1A1A1A"/>
          <w:szCs w:val="24"/>
        </w:rPr>
        <w:t xml:space="preserve">The role of Disability Commissioner was established as part of the </w:t>
      </w:r>
      <w:r w:rsidRPr="00830D80">
        <w:rPr>
          <w:rFonts w:asciiTheme="minorHAnsi" w:hAnsiTheme="minorHAnsi" w:cstheme="minorHAnsi"/>
          <w:i/>
          <w:iCs/>
          <w:color w:val="1A1A1A"/>
          <w:szCs w:val="24"/>
        </w:rPr>
        <w:t>Disability Rights, Inclusion and Safeguarding Act 2024</w:t>
      </w:r>
      <w:r w:rsidRPr="00830D80">
        <w:rPr>
          <w:rFonts w:asciiTheme="minorHAnsi" w:hAnsiTheme="minorHAnsi" w:cstheme="minorHAnsi"/>
          <w:color w:val="1A1A1A"/>
          <w:szCs w:val="24"/>
        </w:rPr>
        <w:t xml:space="preserve"> on 1 July 2025.</w:t>
      </w:r>
    </w:p>
    <w:p w14:paraId="0C9CD1B7" w14:textId="7F07EE00" w:rsidR="00D001EB" w:rsidRPr="00830D80" w:rsidRDefault="008D0C52">
      <w:pPr>
        <w:rPr>
          <w:rFonts w:asciiTheme="minorHAnsi" w:hAnsiTheme="minorHAnsi" w:cstheme="minorHAnsi"/>
          <w:color w:val="1A1A1A"/>
          <w:szCs w:val="24"/>
        </w:rPr>
      </w:pPr>
      <w:r w:rsidRPr="00830D80">
        <w:rPr>
          <w:rFonts w:asciiTheme="minorHAnsi" w:hAnsiTheme="minorHAnsi" w:cstheme="minorHAnsi"/>
          <w:color w:val="1A1A1A"/>
          <w:szCs w:val="24"/>
        </w:rPr>
        <w:t>Disability Commissioner Tasmania is a separate statutory authority.</w:t>
      </w:r>
      <w:r w:rsidRPr="00830D80">
        <w:rPr>
          <w:rFonts w:asciiTheme="minorHAnsi" w:hAnsiTheme="minorHAnsi" w:cstheme="minorHAnsi"/>
          <w:color w:val="0F0F0F"/>
          <w:spacing w:val="6"/>
          <w:shd w:val="clear" w:color="auto" w:fill="FFFFFF"/>
        </w:rPr>
        <w:t xml:space="preserve"> </w:t>
      </w:r>
      <w:r w:rsidR="00F53985" w:rsidRPr="00830D80">
        <w:rPr>
          <w:rFonts w:asciiTheme="minorHAnsi" w:hAnsiTheme="minorHAnsi" w:cstheme="minorHAnsi"/>
          <w:color w:val="1A1A1A"/>
          <w:szCs w:val="24"/>
        </w:rPr>
        <w:t>The Disability Commissioner</w:t>
      </w:r>
      <w:r w:rsidRPr="00830D80">
        <w:rPr>
          <w:rFonts w:asciiTheme="minorHAnsi" w:hAnsiTheme="minorHAnsi" w:cstheme="minorHAnsi"/>
          <w:color w:val="1A1A1A"/>
          <w:szCs w:val="24"/>
        </w:rPr>
        <w:t xml:space="preserve"> </w:t>
      </w:r>
      <w:r w:rsidR="00F53985" w:rsidRPr="00830D80">
        <w:rPr>
          <w:rFonts w:asciiTheme="minorHAnsi" w:hAnsiTheme="minorHAnsi" w:cstheme="minorHAnsi"/>
          <w:color w:val="1A1A1A"/>
          <w:szCs w:val="24"/>
        </w:rPr>
        <w:t xml:space="preserve">is appointed to </w:t>
      </w:r>
      <w:r w:rsidRPr="00830D80">
        <w:rPr>
          <w:rFonts w:asciiTheme="minorHAnsi" w:hAnsiTheme="minorHAnsi" w:cstheme="minorHAnsi"/>
          <w:color w:val="1A1A1A"/>
          <w:szCs w:val="24"/>
        </w:rPr>
        <w:t>safeguard the rights of people with disability using the powers and functions appointed to them under the Act.</w:t>
      </w:r>
      <w:bookmarkStart w:id="93" w:name="_Toc205289753"/>
      <w:bookmarkEnd w:id="92"/>
    </w:p>
    <w:p w14:paraId="335A5755" w14:textId="0D518D0D" w:rsidR="008D3091" w:rsidRPr="00830D80" w:rsidRDefault="008D3091" w:rsidP="001318FE">
      <w:pPr>
        <w:pStyle w:val="Heading2"/>
        <w:rPr>
          <w:rFonts w:asciiTheme="minorHAnsi" w:hAnsiTheme="minorHAnsi" w:cstheme="minorHAnsi"/>
        </w:rPr>
      </w:pPr>
      <w:r w:rsidRPr="00830D80">
        <w:rPr>
          <w:rFonts w:asciiTheme="minorHAnsi" w:hAnsiTheme="minorHAnsi" w:cstheme="minorHAnsi"/>
        </w:rPr>
        <w:t>Websites</w:t>
      </w:r>
      <w:bookmarkEnd w:id="93"/>
    </w:p>
    <w:p w14:paraId="37AA4EAE" w14:textId="76117FE7" w:rsidR="00FC56CA" w:rsidRPr="00830D80" w:rsidRDefault="00531BDC" w:rsidP="001318FE">
      <w:pPr>
        <w:pStyle w:val="BodyText"/>
        <w:rPr>
          <w:rFonts w:asciiTheme="minorHAnsi" w:hAnsiTheme="minorHAnsi" w:cstheme="minorHAnsi"/>
        </w:rPr>
      </w:pPr>
      <w:r w:rsidRPr="00830D80">
        <w:rPr>
          <w:rFonts w:asciiTheme="minorHAnsi" w:hAnsiTheme="minorHAnsi" w:cstheme="minorHAnsi"/>
        </w:rPr>
        <w:t xml:space="preserve">As at 30 June 2026, DPAC managed </w:t>
      </w:r>
      <w:r w:rsidR="00663C24" w:rsidRPr="00830D80">
        <w:rPr>
          <w:rFonts w:asciiTheme="minorHAnsi" w:hAnsiTheme="minorHAnsi" w:cstheme="minorHAnsi"/>
        </w:rPr>
        <w:t>35</w:t>
      </w:r>
      <w:r w:rsidRPr="00830D80">
        <w:rPr>
          <w:rFonts w:asciiTheme="minorHAnsi" w:hAnsiTheme="minorHAnsi" w:cstheme="minorHAnsi"/>
        </w:rPr>
        <w:t xml:space="preserve"> websites for DPAC and the Premier’s Office.</w:t>
      </w:r>
    </w:p>
    <w:p w14:paraId="2A73D478" w14:textId="4019472D" w:rsidR="00531BDC" w:rsidRPr="00830D80" w:rsidRDefault="00531BDC" w:rsidP="001318FE">
      <w:pPr>
        <w:pStyle w:val="BodyText"/>
        <w:rPr>
          <w:rFonts w:asciiTheme="minorHAnsi" w:hAnsiTheme="minorHAnsi" w:cstheme="minorHAnsi"/>
        </w:rPr>
      </w:pPr>
      <w:r w:rsidRPr="00830D80">
        <w:rPr>
          <w:rFonts w:asciiTheme="minorHAnsi" w:hAnsiTheme="minorHAnsi" w:cstheme="minorHAnsi"/>
        </w:rPr>
        <w:t>You can find a list of the DPAC relevant websites listed in Appendix C – Publications and websites.</w:t>
      </w:r>
    </w:p>
    <w:p w14:paraId="01D19641" w14:textId="6B663DF1" w:rsidR="008D3091" w:rsidRPr="00830D80" w:rsidRDefault="008D3091" w:rsidP="001318FE">
      <w:pPr>
        <w:pStyle w:val="BodyText"/>
        <w:rPr>
          <w:rFonts w:asciiTheme="minorHAnsi" w:hAnsiTheme="minorHAnsi" w:cstheme="minorHAnsi"/>
        </w:rPr>
      </w:pPr>
      <w:r w:rsidRPr="00830D80">
        <w:rPr>
          <w:rFonts w:asciiTheme="minorHAnsi" w:hAnsiTheme="minorHAnsi" w:cstheme="minorHAnsi"/>
        </w:rPr>
        <w:br w:type="page"/>
      </w:r>
    </w:p>
    <w:p w14:paraId="607BB52C" w14:textId="71BA7B9F" w:rsidR="00B32364" w:rsidRPr="00830D80" w:rsidRDefault="008D3091" w:rsidP="00472D71">
      <w:pPr>
        <w:pStyle w:val="Heading1"/>
        <w:rPr>
          <w:rFonts w:asciiTheme="minorHAnsi" w:hAnsiTheme="minorHAnsi" w:cstheme="minorHAnsi"/>
        </w:rPr>
      </w:pPr>
      <w:bookmarkStart w:id="94" w:name="_Toc205289754"/>
      <w:bookmarkStart w:id="95" w:name="_Hlk205733495"/>
      <w:bookmarkStart w:id="96" w:name="_Toc242358731"/>
      <w:bookmarkStart w:id="97" w:name="_Hlk205733924"/>
      <w:r w:rsidRPr="00830D80">
        <w:rPr>
          <w:rFonts w:asciiTheme="minorHAnsi" w:hAnsiTheme="minorHAnsi" w:cstheme="minorHAnsi"/>
        </w:rPr>
        <w:lastRenderedPageBreak/>
        <w:t>Compliance index</w:t>
      </w:r>
      <w:bookmarkEnd w:id="94"/>
      <w:bookmarkEnd w:id="95"/>
      <w:bookmarkEnd w:id="96"/>
    </w:p>
    <w:tbl>
      <w:tblPr>
        <w:tblStyle w:val="ListTable2"/>
        <w:tblW w:w="9071" w:type="dxa"/>
        <w:tblLayout w:type="fixed"/>
        <w:tblLook w:val="0620" w:firstRow="1" w:lastRow="0" w:firstColumn="0" w:lastColumn="0" w:noHBand="1" w:noVBand="1"/>
      </w:tblPr>
      <w:tblGrid>
        <w:gridCol w:w="4535"/>
        <w:gridCol w:w="2835"/>
        <w:gridCol w:w="1701"/>
      </w:tblGrid>
      <w:tr w:rsidR="004E11A8" w:rsidRPr="00830D80" w14:paraId="4B217F12" w14:textId="77777777" w:rsidTr="00E4388A">
        <w:trPr>
          <w:cnfStyle w:val="100000000000" w:firstRow="1" w:lastRow="0" w:firstColumn="0" w:lastColumn="0" w:oddVBand="0" w:evenVBand="0" w:oddHBand="0" w:evenHBand="0" w:firstRowFirstColumn="0" w:firstRowLastColumn="0" w:lastRowFirstColumn="0" w:lastRowLastColumn="0"/>
          <w:trHeight w:val="397"/>
          <w:tblHeader/>
        </w:trPr>
        <w:tc>
          <w:tcPr>
            <w:tcW w:w="4535" w:type="dxa"/>
            <w:shd w:val="clear" w:color="auto" w:fill="D38F14" w:themeFill="accent5"/>
            <w:vAlign w:val="center"/>
          </w:tcPr>
          <w:p w14:paraId="2448660C" w14:textId="77777777" w:rsidR="004E11A8" w:rsidRPr="00830D80" w:rsidRDefault="004E11A8" w:rsidP="00F16B43">
            <w:pPr>
              <w:pStyle w:val="Tablecopy"/>
              <w:rPr>
                <w:rFonts w:cstheme="minorHAnsi"/>
              </w:rPr>
            </w:pPr>
            <w:r w:rsidRPr="00830D80">
              <w:rPr>
                <w:rFonts w:cstheme="minorHAnsi"/>
              </w:rPr>
              <w:t>Section</w:t>
            </w:r>
          </w:p>
        </w:tc>
        <w:tc>
          <w:tcPr>
            <w:tcW w:w="2835" w:type="dxa"/>
            <w:shd w:val="clear" w:color="auto" w:fill="D38F14" w:themeFill="accent5"/>
            <w:vAlign w:val="center"/>
          </w:tcPr>
          <w:p w14:paraId="087FAC8F" w14:textId="77777777" w:rsidR="004E11A8" w:rsidRPr="00830D80" w:rsidRDefault="004E11A8" w:rsidP="00F16B43">
            <w:pPr>
              <w:pStyle w:val="Tablecopy"/>
              <w:rPr>
                <w:rFonts w:cstheme="minorHAnsi"/>
              </w:rPr>
            </w:pPr>
            <w:r w:rsidRPr="00830D80">
              <w:rPr>
                <w:rFonts w:cstheme="minorHAnsi"/>
              </w:rPr>
              <w:t>Legislation</w:t>
            </w:r>
          </w:p>
        </w:tc>
        <w:tc>
          <w:tcPr>
            <w:tcW w:w="1701" w:type="dxa"/>
            <w:shd w:val="clear" w:color="auto" w:fill="D38F14" w:themeFill="accent5"/>
            <w:vAlign w:val="center"/>
          </w:tcPr>
          <w:p w14:paraId="250BA764" w14:textId="77777777" w:rsidR="004E11A8" w:rsidRPr="00830D80" w:rsidRDefault="004E11A8" w:rsidP="00F16B43">
            <w:pPr>
              <w:pStyle w:val="Tablecopy"/>
              <w:rPr>
                <w:rFonts w:cstheme="minorHAnsi"/>
              </w:rPr>
            </w:pPr>
            <w:r w:rsidRPr="00830D80">
              <w:rPr>
                <w:rFonts w:cstheme="minorHAnsi"/>
              </w:rPr>
              <w:t>Page</w:t>
            </w:r>
          </w:p>
        </w:tc>
      </w:tr>
      <w:tr w:rsidR="004E11A8" w:rsidRPr="00830D80" w14:paraId="7AEF8178" w14:textId="77777777" w:rsidTr="008D2866">
        <w:trPr>
          <w:trHeight w:val="397"/>
        </w:trPr>
        <w:tc>
          <w:tcPr>
            <w:tcW w:w="4535" w:type="dxa"/>
            <w:shd w:val="clear" w:color="auto" w:fill="F5D499" w:themeFill="accent5" w:themeFillTint="66"/>
            <w:vAlign w:val="center"/>
          </w:tcPr>
          <w:p w14:paraId="5F14A3EA" w14:textId="77777777" w:rsidR="004E11A8" w:rsidRPr="00830D80" w:rsidRDefault="004E11A8" w:rsidP="00F16B43">
            <w:pPr>
              <w:pStyle w:val="Tablecopy"/>
              <w:rPr>
                <w:rFonts w:cstheme="minorHAnsi"/>
              </w:rPr>
            </w:pPr>
            <w:r w:rsidRPr="00830D80">
              <w:rPr>
                <w:rFonts w:cstheme="minorHAnsi"/>
              </w:rPr>
              <w:t>Our</w:t>
            </w:r>
            <w:r w:rsidRPr="00830D80">
              <w:rPr>
                <w:rFonts w:cstheme="minorHAnsi"/>
                <w:spacing w:val="-15"/>
              </w:rPr>
              <w:t xml:space="preserve"> </w:t>
            </w:r>
            <w:r w:rsidRPr="00830D80">
              <w:rPr>
                <w:rFonts w:cstheme="minorHAnsi"/>
              </w:rPr>
              <w:t>Department</w:t>
            </w:r>
          </w:p>
        </w:tc>
        <w:tc>
          <w:tcPr>
            <w:tcW w:w="2835" w:type="dxa"/>
            <w:shd w:val="clear" w:color="auto" w:fill="F5D499" w:themeFill="accent5" w:themeFillTint="66"/>
            <w:vAlign w:val="center"/>
          </w:tcPr>
          <w:p w14:paraId="35E121B3" w14:textId="77777777" w:rsidR="004E11A8" w:rsidRPr="00830D80" w:rsidRDefault="004E11A8" w:rsidP="00F16B43">
            <w:pPr>
              <w:pStyle w:val="Tablecopy"/>
              <w:rPr>
                <w:rFonts w:cstheme="minorHAnsi"/>
              </w:rPr>
            </w:pPr>
          </w:p>
        </w:tc>
        <w:tc>
          <w:tcPr>
            <w:tcW w:w="1701" w:type="dxa"/>
            <w:shd w:val="clear" w:color="auto" w:fill="F5D499" w:themeFill="accent5" w:themeFillTint="66"/>
            <w:vAlign w:val="center"/>
          </w:tcPr>
          <w:p w14:paraId="18D693C4" w14:textId="626E5A6A" w:rsidR="004E11A8" w:rsidRPr="00830D80" w:rsidRDefault="004E11A8" w:rsidP="00F16B43">
            <w:pPr>
              <w:pStyle w:val="Tablecopy"/>
              <w:rPr>
                <w:rFonts w:cstheme="minorHAnsi"/>
              </w:rPr>
            </w:pPr>
          </w:p>
        </w:tc>
      </w:tr>
      <w:tr w:rsidR="004E11A8" w:rsidRPr="00830D80" w14:paraId="426FF9E9" w14:textId="77777777" w:rsidTr="00684F0F">
        <w:trPr>
          <w:trHeight w:val="397"/>
        </w:trPr>
        <w:tc>
          <w:tcPr>
            <w:tcW w:w="4535" w:type="dxa"/>
            <w:vAlign w:val="center"/>
          </w:tcPr>
          <w:p w14:paraId="5146CC6F" w14:textId="77777777" w:rsidR="004E11A8" w:rsidRPr="00830D80" w:rsidRDefault="004E11A8" w:rsidP="00F16B43">
            <w:pPr>
              <w:pStyle w:val="Tablecopy"/>
              <w:rPr>
                <w:rFonts w:cstheme="minorHAnsi"/>
              </w:rPr>
            </w:pPr>
            <w:r w:rsidRPr="00830D80">
              <w:rPr>
                <w:rFonts w:cstheme="minorHAnsi"/>
                <w:spacing w:val="-2"/>
              </w:rPr>
              <w:t>Our</w:t>
            </w:r>
            <w:r w:rsidRPr="00830D80">
              <w:rPr>
                <w:rFonts w:cstheme="minorHAnsi"/>
                <w:spacing w:val="-13"/>
              </w:rPr>
              <w:t xml:space="preserve"> </w:t>
            </w:r>
            <w:r w:rsidRPr="00830D80">
              <w:rPr>
                <w:rFonts w:cstheme="minorHAnsi"/>
              </w:rPr>
              <w:t>role</w:t>
            </w:r>
          </w:p>
        </w:tc>
        <w:tc>
          <w:tcPr>
            <w:tcW w:w="2835" w:type="dxa"/>
            <w:vAlign w:val="center"/>
          </w:tcPr>
          <w:p w14:paraId="241D9146" w14:textId="77777777" w:rsidR="004E11A8" w:rsidRPr="00830D80" w:rsidRDefault="004E11A8" w:rsidP="00F16B43">
            <w:pPr>
              <w:pStyle w:val="Tablecopy"/>
              <w:rPr>
                <w:rFonts w:cstheme="minorHAnsi"/>
              </w:rPr>
            </w:pPr>
            <w:r w:rsidRPr="00830D80">
              <w:rPr>
                <w:rFonts w:cstheme="minorHAnsi"/>
              </w:rPr>
              <w:t>SSR</w:t>
            </w:r>
            <w:r w:rsidRPr="00830D80">
              <w:rPr>
                <w:rFonts w:cstheme="minorHAnsi"/>
                <w:spacing w:val="-14"/>
              </w:rPr>
              <w:t xml:space="preserve"> </w:t>
            </w:r>
            <w:r w:rsidRPr="00830D80">
              <w:rPr>
                <w:rFonts w:cstheme="minorHAnsi"/>
              </w:rPr>
              <w:t>s.</w:t>
            </w:r>
            <w:r w:rsidRPr="00830D80">
              <w:rPr>
                <w:rFonts w:cstheme="minorHAnsi"/>
                <w:spacing w:val="-14"/>
              </w:rPr>
              <w:t xml:space="preserve"> </w:t>
            </w:r>
            <w:r w:rsidRPr="00830D80">
              <w:rPr>
                <w:rFonts w:cstheme="minorHAnsi"/>
              </w:rPr>
              <w:t>9</w:t>
            </w:r>
            <w:r w:rsidRPr="00830D80">
              <w:rPr>
                <w:rFonts w:cstheme="minorHAnsi"/>
                <w:spacing w:val="-14"/>
              </w:rPr>
              <w:t xml:space="preserve"> </w:t>
            </w:r>
            <w:r w:rsidRPr="00830D80">
              <w:rPr>
                <w:rFonts w:cstheme="minorHAnsi"/>
                <w:spacing w:val="-2"/>
              </w:rPr>
              <w:t>(a)(i)</w:t>
            </w:r>
          </w:p>
        </w:tc>
        <w:tc>
          <w:tcPr>
            <w:tcW w:w="1701" w:type="dxa"/>
            <w:vAlign w:val="center"/>
          </w:tcPr>
          <w:p w14:paraId="1D5AE0D4" w14:textId="769B2470" w:rsidR="004E11A8" w:rsidRPr="00830D80" w:rsidRDefault="00760497" w:rsidP="00F16B43">
            <w:pPr>
              <w:pStyle w:val="Tablecopy"/>
              <w:rPr>
                <w:rFonts w:cstheme="minorHAnsi"/>
              </w:rPr>
            </w:pPr>
            <w:r>
              <w:rPr>
                <w:rFonts w:cstheme="minorHAnsi"/>
              </w:rPr>
              <w:t>15</w:t>
            </w:r>
          </w:p>
        </w:tc>
      </w:tr>
      <w:tr w:rsidR="000D4AC6" w:rsidRPr="00830D80" w14:paraId="08B5F624" w14:textId="77777777" w:rsidTr="00684F0F">
        <w:trPr>
          <w:trHeight w:val="397"/>
        </w:trPr>
        <w:tc>
          <w:tcPr>
            <w:tcW w:w="4535" w:type="dxa"/>
            <w:vAlign w:val="center"/>
          </w:tcPr>
          <w:p w14:paraId="5CD331C4" w14:textId="77777777" w:rsidR="000D4AC6" w:rsidRPr="00830D80" w:rsidRDefault="000D4AC6" w:rsidP="00F16B43">
            <w:pPr>
              <w:pStyle w:val="Tablecopy"/>
              <w:rPr>
                <w:rFonts w:cstheme="minorHAnsi"/>
              </w:rPr>
            </w:pPr>
            <w:r w:rsidRPr="00830D80">
              <w:rPr>
                <w:rFonts w:cstheme="minorHAnsi"/>
              </w:rPr>
              <w:t>Organisational</w:t>
            </w:r>
            <w:r w:rsidRPr="00830D80">
              <w:rPr>
                <w:rFonts w:cstheme="minorHAnsi"/>
                <w:spacing w:val="10"/>
              </w:rPr>
              <w:t xml:space="preserve"> </w:t>
            </w:r>
            <w:r w:rsidRPr="00830D80">
              <w:rPr>
                <w:rFonts w:cstheme="minorHAnsi"/>
                <w:spacing w:val="-4"/>
              </w:rPr>
              <w:t>chart</w:t>
            </w:r>
          </w:p>
        </w:tc>
        <w:tc>
          <w:tcPr>
            <w:tcW w:w="2835" w:type="dxa"/>
            <w:vAlign w:val="center"/>
          </w:tcPr>
          <w:p w14:paraId="2D29090A" w14:textId="77777777" w:rsidR="000D4AC6" w:rsidRPr="00830D80" w:rsidRDefault="000D4AC6" w:rsidP="00F16B43">
            <w:pPr>
              <w:pStyle w:val="Tablecopy"/>
              <w:rPr>
                <w:rFonts w:cstheme="minorHAnsi"/>
              </w:rPr>
            </w:pPr>
            <w:r w:rsidRPr="00830D80">
              <w:rPr>
                <w:rFonts w:cstheme="minorHAnsi"/>
              </w:rPr>
              <w:t>SSR</w:t>
            </w:r>
            <w:r w:rsidRPr="00830D80">
              <w:rPr>
                <w:rFonts w:cstheme="minorHAnsi"/>
                <w:spacing w:val="-12"/>
              </w:rPr>
              <w:t xml:space="preserve"> </w:t>
            </w:r>
            <w:r w:rsidRPr="00830D80">
              <w:rPr>
                <w:rFonts w:cstheme="minorHAnsi"/>
              </w:rPr>
              <w:t>s.</w:t>
            </w:r>
            <w:r w:rsidRPr="00830D80">
              <w:rPr>
                <w:rFonts w:cstheme="minorHAnsi"/>
                <w:spacing w:val="-11"/>
              </w:rPr>
              <w:t xml:space="preserve"> </w:t>
            </w:r>
            <w:r w:rsidRPr="00830D80">
              <w:rPr>
                <w:rFonts w:cstheme="minorHAnsi"/>
              </w:rPr>
              <w:t>9(a)(ii)</w:t>
            </w:r>
          </w:p>
        </w:tc>
        <w:tc>
          <w:tcPr>
            <w:tcW w:w="1701" w:type="dxa"/>
            <w:vAlign w:val="center"/>
          </w:tcPr>
          <w:p w14:paraId="1A4CA07F" w14:textId="1F6C0A41" w:rsidR="000D4AC6" w:rsidRPr="00830D80" w:rsidRDefault="00A940C7" w:rsidP="00F16B43">
            <w:pPr>
              <w:pStyle w:val="Tablecopy"/>
              <w:rPr>
                <w:rFonts w:cstheme="minorHAnsi"/>
              </w:rPr>
            </w:pPr>
            <w:r>
              <w:rPr>
                <w:rFonts w:cstheme="minorHAnsi"/>
              </w:rPr>
              <w:t>18</w:t>
            </w:r>
          </w:p>
        </w:tc>
      </w:tr>
      <w:tr w:rsidR="000D4AC6" w:rsidRPr="00830D80" w14:paraId="0CB29580" w14:textId="77777777" w:rsidTr="00684F0F">
        <w:trPr>
          <w:trHeight w:val="397"/>
        </w:trPr>
        <w:tc>
          <w:tcPr>
            <w:tcW w:w="4535" w:type="dxa"/>
            <w:vAlign w:val="center"/>
          </w:tcPr>
          <w:p w14:paraId="47B079ED" w14:textId="45F67726" w:rsidR="000D4AC6" w:rsidRPr="00830D80" w:rsidRDefault="0059288A" w:rsidP="00F16B43">
            <w:pPr>
              <w:pStyle w:val="Tablecopy"/>
              <w:rPr>
                <w:rFonts w:cstheme="minorHAnsi"/>
              </w:rPr>
            </w:pPr>
            <w:r>
              <w:rPr>
                <w:rFonts w:cstheme="minorHAnsi"/>
              </w:rPr>
              <w:t xml:space="preserve">Our </w:t>
            </w:r>
            <w:r w:rsidR="000D4AC6" w:rsidRPr="00830D80">
              <w:rPr>
                <w:rFonts w:cstheme="minorHAnsi"/>
              </w:rPr>
              <w:t>Ministerial</w:t>
            </w:r>
            <w:r w:rsidR="000D4AC6" w:rsidRPr="00830D80">
              <w:rPr>
                <w:rFonts w:cstheme="minorHAnsi"/>
                <w:spacing w:val="4"/>
              </w:rPr>
              <w:t xml:space="preserve"> </w:t>
            </w:r>
            <w:r w:rsidR="000D4AC6" w:rsidRPr="00830D80">
              <w:rPr>
                <w:rFonts w:cstheme="minorHAnsi"/>
              </w:rPr>
              <w:t>responsibilities</w:t>
            </w:r>
            <w:r w:rsidR="000D4AC6" w:rsidRPr="00830D80">
              <w:rPr>
                <w:rFonts w:cstheme="minorHAnsi"/>
                <w:spacing w:val="4"/>
              </w:rPr>
              <w:t xml:space="preserve"> </w:t>
            </w:r>
            <w:r w:rsidR="00945069">
              <w:rPr>
                <w:rFonts w:cstheme="minorHAnsi"/>
                <w:spacing w:val="4"/>
              </w:rPr>
              <w:t>and output group structure</w:t>
            </w:r>
          </w:p>
        </w:tc>
        <w:tc>
          <w:tcPr>
            <w:tcW w:w="2835" w:type="dxa"/>
            <w:vAlign w:val="center"/>
          </w:tcPr>
          <w:p w14:paraId="58425170" w14:textId="77777777" w:rsidR="000D4AC6" w:rsidRPr="00830D80" w:rsidRDefault="000D4AC6" w:rsidP="00F16B43">
            <w:pPr>
              <w:pStyle w:val="Tablecopy"/>
              <w:rPr>
                <w:rFonts w:cstheme="minorHAnsi"/>
              </w:rPr>
            </w:pPr>
            <w:r w:rsidRPr="00830D80">
              <w:rPr>
                <w:rFonts w:cstheme="minorHAnsi"/>
              </w:rPr>
              <w:t>SSR</w:t>
            </w:r>
            <w:r w:rsidRPr="00830D80">
              <w:rPr>
                <w:rFonts w:cstheme="minorHAnsi"/>
                <w:spacing w:val="-12"/>
              </w:rPr>
              <w:t xml:space="preserve"> </w:t>
            </w:r>
            <w:r w:rsidRPr="00830D80">
              <w:rPr>
                <w:rFonts w:cstheme="minorHAnsi"/>
              </w:rPr>
              <w:t>s.</w:t>
            </w:r>
            <w:r w:rsidRPr="00830D80">
              <w:rPr>
                <w:rFonts w:cstheme="minorHAnsi"/>
                <w:spacing w:val="-11"/>
              </w:rPr>
              <w:t xml:space="preserve"> </w:t>
            </w:r>
            <w:r w:rsidRPr="00830D80">
              <w:rPr>
                <w:rFonts w:cstheme="minorHAnsi"/>
              </w:rPr>
              <w:t>9(a)(iii)</w:t>
            </w:r>
          </w:p>
        </w:tc>
        <w:tc>
          <w:tcPr>
            <w:tcW w:w="1701" w:type="dxa"/>
            <w:vAlign w:val="center"/>
          </w:tcPr>
          <w:p w14:paraId="033B1573" w14:textId="7AD2E626" w:rsidR="000D4AC6" w:rsidRPr="00830D80" w:rsidRDefault="0059288A" w:rsidP="00F16B43">
            <w:pPr>
              <w:pStyle w:val="Tablecopy"/>
              <w:rPr>
                <w:rFonts w:cstheme="minorHAnsi"/>
              </w:rPr>
            </w:pPr>
            <w:r>
              <w:rPr>
                <w:rFonts w:cstheme="minorHAnsi"/>
              </w:rPr>
              <w:t>32</w:t>
            </w:r>
          </w:p>
        </w:tc>
      </w:tr>
      <w:tr w:rsidR="000D4AC6" w:rsidRPr="00830D80" w14:paraId="176839D8" w14:textId="77777777" w:rsidTr="00684F0F">
        <w:trPr>
          <w:trHeight w:val="397"/>
        </w:trPr>
        <w:tc>
          <w:tcPr>
            <w:tcW w:w="4535" w:type="dxa"/>
            <w:vAlign w:val="center"/>
          </w:tcPr>
          <w:p w14:paraId="3A1E163C" w14:textId="77777777" w:rsidR="000D4AC6" w:rsidRPr="00830D80" w:rsidRDefault="000D4AC6" w:rsidP="00F16B43">
            <w:pPr>
              <w:pStyle w:val="Tablecopy"/>
              <w:rPr>
                <w:rFonts w:cstheme="minorHAnsi"/>
              </w:rPr>
            </w:pPr>
            <w:r w:rsidRPr="00830D80">
              <w:rPr>
                <w:rFonts w:cstheme="minorHAnsi"/>
              </w:rPr>
              <w:t>Changes</w:t>
            </w:r>
            <w:r w:rsidRPr="00830D80">
              <w:rPr>
                <w:rFonts w:cstheme="minorHAnsi"/>
                <w:spacing w:val="1"/>
              </w:rPr>
              <w:t xml:space="preserve"> </w:t>
            </w:r>
            <w:r w:rsidRPr="00830D80">
              <w:rPr>
                <w:rFonts w:cstheme="minorHAnsi"/>
              </w:rPr>
              <w:t>to</w:t>
            </w:r>
            <w:r w:rsidRPr="00830D80">
              <w:rPr>
                <w:rFonts w:cstheme="minorHAnsi"/>
                <w:spacing w:val="4"/>
              </w:rPr>
              <w:t xml:space="preserve"> </w:t>
            </w:r>
            <w:r w:rsidRPr="00830D80">
              <w:rPr>
                <w:rFonts w:cstheme="minorHAnsi"/>
              </w:rPr>
              <w:t>organisational</w:t>
            </w:r>
            <w:r w:rsidRPr="00830D80">
              <w:rPr>
                <w:rFonts w:cstheme="minorHAnsi"/>
                <w:spacing w:val="4"/>
              </w:rPr>
              <w:t xml:space="preserve"> </w:t>
            </w:r>
            <w:r w:rsidRPr="00830D80">
              <w:rPr>
                <w:rFonts w:cstheme="minorHAnsi"/>
              </w:rPr>
              <w:t>structure</w:t>
            </w:r>
          </w:p>
        </w:tc>
        <w:tc>
          <w:tcPr>
            <w:tcW w:w="2835" w:type="dxa"/>
            <w:vAlign w:val="center"/>
          </w:tcPr>
          <w:p w14:paraId="2F47D840" w14:textId="77777777" w:rsidR="000D4AC6" w:rsidRPr="00830D80" w:rsidRDefault="000D4AC6" w:rsidP="00F16B43">
            <w:pPr>
              <w:pStyle w:val="Tablecopy"/>
              <w:rPr>
                <w:rFonts w:cstheme="minorHAnsi"/>
              </w:rPr>
            </w:pPr>
            <w:r w:rsidRPr="00830D80">
              <w:rPr>
                <w:rFonts w:cstheme="minorHAnsi"/>
              </w:rPr>
              <w:t>SSR</w:t>
            </w:r>
            <w:r w:rsidRPr="00830D80">
              <w:rPr>
                <w:rFonts w:cstheme="minorHAnsi"/>
                <w:spacing w:val="-12"/>
              </w:rPr>
              <w:t xml:space="preserve"> </w:t>
            </w:r>
            <w:r w:rsidRPr="00830D80">
              <w:rPr>
                <w:rFonts w:cstheme="minorHAnsi"/>
              </w:rPr>
              <w:t>s.</w:t>
            </w:r>
            <w:r w:rsidRPr="00830D80">
              <w:rPr>
                <w:rFonts w:cstheme="minorHAnsi"/>
                <w:spacing w:val="-11"/>
              </w:rPr>
              <w:t xml:space="preserve"> </w:t>
            </w:r>
            <w:r w:rsidRPr="00830D80">
              <w:rPr>
                <w:rFonts w:cstheme="minorHAnsi"/>
              </w:rPr>
              <w:t>9(a)(iv)</w:t>
            </w:r>
          </w:p>
        </w:tc>
        <w:tc>
          <w:tcPr>
            <w:tcW w:w="1701" w:type="dxa"/>
            <w:vAlign w:val="center"/>
          </w:tcPr>
          <w:p w14:paraId="723FDF58" w14:textId="5EA33C75" w:rsidR="000D4AC6" w:rsidRPr="00830D80" w:rsidRDefault="00945069" w:rsidP="00F16B43">
            <w:pPr>
              <w:pStyle w:val="Tablecopy"/>
              <w:rPr>
                <w:rFonts w:cstheme="minorHAnsi"/>
              </w:rPr>
            </w:pPr>
            <w:r>
              <w:rPr>
                <w:rFonts w:cstheme="minorHAnsi"/>
              </w:rPr>
              <w:t>18</w:t>
            </w:r>
          </w:p>
        </w:tc>
      </w:tr>
      <w:tr w:rsidR="000D4AC6" w:rsidRPr="00830D80" w14:paraId="1267A977" w14:textId="77777777" w:rsidTr="008D2866">
        <w:trPr>
          <w:trHeight w:val="397"/>
        </w:trPr>
        <w:tc>
          <w:tcPr>
            <w:tcW w:w="4535" w:type="dxa"/>
            <w:shd w:val="clear" w:color="auto" w:fill="F5D499" w:themeFill="accent5" w:themeFillTint="66"/>
            <w:vAlign w:val="center"/>
          </w:tcPr>
          <w:p w14:paraId="147FC526" w14:textId="6139A3E3" w:rsidR="000D4AC6" w:rsidRPr="00830D80" w:rsidRDefault="000D4AC6" w:rsidP="00F16B43">
            <w:pPr>
              <w:pStyle w:val="Tablecopy"/>
              <w:rPr>
                <w:rFonts w:cstheme="minorHAnsi"/>
              </w:rPr>
            </w:pPr>
            <w:r w:rsidRPr="00830D80">
              <w:rPr>
                <w:rFonts w:cstheme="minorHAnsi"/>
              </w:rPr>
              <w:t>Our</w:t>
            </w:r>
            <w:r w:rsidRPr="00830D80">
              <w:rPr>
                <w:rFonts w:cstheme="minorHAnsi"/>
                <w:spacing w:val="-3"/>
              </w:rPr>
              <w:t xml:space="preserve"> </w:t>
            </w:r>
            <w:r w:rsidR="00406B97" w:rsidRPr="00830D80">
              <w:rPr>
                <w:rFonts w:cstheme="minorHAnsi"/>
              </w:rPr>
              <w:t>s</w:t>
            </w:r>
            <w:r w:rsidRPr="00830D80">
              <w:rPr>
                <w:rFonts w:cstheme="minorHAnsi"/>
              </w:rPr>
              <w:t>trategic</w:t>
            </w:r>
            <w:r w:rsidRPr="00830D80">
              <w:rPr>
                <w:rFonts w:cstheme="minorHAnsi"/>
                <w:spacing w:val="-3"/>
              </w:rPr>
              <w:t xml:space="preserve"> </w:t>
            </w:r>
            <w:r w:rsidR="00406B97" w:rsidRPr="00830D80">
              <w:rPr>
                <w:rFonts w:cstheme="minorHAnsi"/>
              </w:rPr>
              <w:t>p</w:t>
            </w:r>
            <w:r w:rsidRPr="00830D80">
              <w:rPr>
                <w:rFonts w:cstheme="minorHAnsi"/>
              </w:rPr>
              <w:t>riorities</w:t>
            </w:r>
          </w:p>
        </w:tc>
        <w:tc>
          <w:tcPr>
            <w:tcW w:w="2835" w:type="dxa"/>
            <w:shd w:val="clear" w:color="auto" w:fill="F5D499" w:themeFill="accent5" w:themeFillTint="66"/>
            <w:vAlign w:val="center"/>
          </w:tcPr>
          <w:p w14:paraId="04BB06B2" w14:textId="77777777" w:rsidR="000D4AC6" w:rsidRPr="00830D80" w:rsidRDefault="000D4AC6" w:rsidP="00F16B43">
            <w:pPr>
              <w:pStyle w:val="Tablecopy"/>
              <w:rPr>
                <w:rFonts w:cstheme="minorHAnsi"/>
              </w:rPr>
            </w:pPr>
          </w:p>
        </w:tc>
        <w:tc>
          <w:tcPr>
            <w:tcW w:w="1701" w:type="dxa"/>
            <w:shd w:val="clear" w:color="auto" w:fill="F5D499" w:themeFill="accent5" w:themeFillTint="66"/>
            <w:vAlign w:val="center"/>
          </w:tcPr>
          <w:p w14:paraId="15FC7D82" w14:textId="3FAAF450" w:rsidR="000D4AC6" w:rsidRPr="00830D80" w:rsidRDefault="000D4AC6" w:rsidP="00F16B43">
            <w:pPr>
              <w:pStyle w:val="Tablecopy"/>
              <w:rPr>
                <w:rFonts w:cstheme="minorHAnsi"/>
              </w:rPr>
            </w:pPr>
          </w:p>
        </w:tc>
      </w:tr>
      <w:tr w:rsidR="000D4AC6" w:rsidRPr="00830D80" w14:paraId="2857F71B" w14:textId="77777777" w:rsidTr="00684F0F">
        <w:trPr>
          <w:trHeight w:val="397"/>
        </w:trPr>
        <w:tc>
          <w:tcPr>
            <w:tcW w:w="4535" w:type="dxa"/>
            <w:vAlign w:val="center"/>
          </w:tcPr>
          <w:p w14:paraId="2DDCE76A" w14:textId="77777777" w:rsidR="000D4AC6" w:rsidRPr="00830D80" w:rsidRDefault="000D4AC6" w:rsidP="00F16B43">
            <w:pPr>
              <w:pStyle w:val="Tablecopy"/>
              <w:rPr>
                <w:rFonts w:cstheme="minorHAnsi"/>
              </w:rPr>
            </w:pPr>
            <w:r w:rsidRPr="00830D80">
              <w:rPr>
                <w:rFonts w:cstheme="minorHAnsi"/>
              </w:rPr>
              <w:t>Performance</w:t>
            </w:r>
            <w:r w:rsidRPr="00830D80">
              <w:rPr>
                <w:rFonts w:cstheme="minorHAnsi"/>
                <w:spacing w:val="-4"/>
              </w:rPr>
              <w:t xml:space="preserve"> </w:t>
            </w:r>
            <w:r w:rsidRPr="00830D80">
              <w:rPr>
                <w:rFonts w:cstheme="minorHAnsi"/>
                <w:spacing w:val="-2"/>
              </w:rPr>
              <w:t>reports</w:t>
            </w:r>
          </w:p>
        </w:tc>
        <w:tc>
          <w:tcPr>
            <w:tcW w:w="2835" w:type="dxa"/>
            <w:vAlign w:val="center"/>
          </w:tcPr>
          <w:p w14:paraId="0EA6954B" w14:textId="77777777" w:rsidR="000D4AC6" w:rsidRPr="00830D80" w:rsidRDefault="000D4AC6" w:rsidP="00F16B43">
            <w:pPr>
              <w:pStyle w:val="Tablecopy"/>
              <w:rPr>
                <w:rFonts w:cstheme="minorHAnsi"/>
              </w:rPr>
            </w:pPr>
            <w:r w:rsidRPr="00830D80">
              <w:rPr>
                <w:rFonts w:cstheme="minorHAnsi"/>
              </w:rPr>
              <w:t>SSA</w:t>
            </w:r>
            <w:r w:rsidRPr="00830D80">
              <w:rPr>
                <w:rFonts w:cstheme="minorHAnsi"/>
                <w:spacing w:val="-9"/>
              </w:rPr>
              <w:t xml:space="preserve"> </w:t>
            </w:r>
            <w:r w:rsidRPr="00830D80">
              <w:rPr>
                <w:rFonts w:cstheme="minorHAnsi"/>
              </w:rPr>
              <w:t>s.</w:t>
            </w:r>
            <w:r w:rsidRPr="00830D80">
              <w:rPr>
                <w:rFonts w:cstheme="minorHAnsi"/>
                <w:spacing w:val="-8"/>
              </w:rPr>
              <w:t xml:space="preserve"> </w:t>
            </w:r>
            <w:r w:rsidRPr="00830D80">
              <w:rPr>
                <w:rFonts w:cstheme="minorHAnsi"/>
              </w:rPr>
              <w:t>36(l)(a)</w:t>
            </w:r>
            <w:r w:rsidRPr="00830D80">
              <w:rPr>
                <w:rFonts w:cstheme="minorHAnsi"/>
                <w:spacing w:val="-9"/>
              </w:rPr>
              <w:t xml:space="preserve"> </w:t>
            </w:r>
            <w:r w:rsidRPr="00830D80">
              <w:rPr>
                <w:rFonts w:cstheme="minorHAnsi"/>
              </w:rPr>
              <w:t>TI</w:t>
            </w:r>
            <w:r w:rsidRPr="00830D80">
              <w:rPr>
                <w:rFonts w:cstheme="minorHAnsi"/>
                <w:spacing w:val="-8"/>
              </w:rPr>
              <w:t xml:space="preserve"> </w:t>
            </w:r>
            <w:r w:rsidRPr="00830D80">
              <w:rPr>
                <w:rFonts w:cstheme="minorHAnsi"/>
              </w:rPr>
              <w:t>FR-</w:t>
            </w:r>
            <w:r w:rsidRPr="00830D80">
              <w:rPr>
                <w:rFonts w:cstheme="minorHAnsi"/>
                <w:spacing w:val="-10"/>
              </w:rPr>
              <w:t>4</w:t>
            </w:r>
          </w:p>
        </w:tc>
        <w:tc>
          <w:tcPr>
            <w:tcW w:w="1701" w:type="dxa"/>
            <w:vAlign w:val="center"/>
          </w:tcPr>
          <w:p w14:paraId="27BA122C" w14:textId="157EA5D2" w:rsidR="000D4AC6" w:rsidRPr="00830D80" w:rsidRDefault="00AB54E6" w:rsidP="00F16B43">
            <w:pPr>
              <w:pStyle w:val="Tablecopy"/>
              <w:rPr>
                <w:rFonts w:cstheme="minorHAnsi"/>
              </w:rPr>
            </w:pPr>
            <w:r>
              <w:rPr>
                <w:rFonts w:cstheme="minorHAnsi"/>
              </w:rPr>
              <w:t>47</w:t>
            </w:r>
            <w:r w:rsidR="00C46485">
              <w:rPr>
                <w:rFonts w:cstheme="minorHAnsi"/>
              </w:rPr>
              <w:t>-54</w:t>
            </w:r>
          </w:p>
        </w:tc>
      </w:tr>
      <w:tr w:rsidR="000D4AC6" w:rsidRPr="00830D80" w14:paraId="00C5CAB8" w14:textId="77777777" w:rsidTr="00684F0F">
        <w:trPr>
          <w:trHeight w:val="397"/>
        </w:trPr>
        <w:tc>
          <w:tcPr>
            <w:tcW w:w="4535" w:type="dxa"/>
            <w:vAlign w:val="center"/>
          </w:tcPr>
          <w:p w14:paraId="51AF8779" w14:textId="77777777" w:rsidR="000D4AC6" w:rsidRPr="00830D80" w:rsidRDefault="000D4AC6" w:rsidP="00F16B43">
            <w:pPr>
              <w:pStyle w:val="Tablecopy"/>
              <w:rPr>
                <w:rFonts w:cstheme="minorHAnsi"/>
              </w:rPr>
            </w:pPr>
            <w:r w:rsidRPr="00830D80">
              <w:rPr>
                <w:rFonts w:cstheme="minorHAnsi"/>
              </w:rPr>
              <w:t>Major</w:t>
            </w:r>
            <w:r w:rsidRPr="00830D80">
              <w:rPr>
                <w:rFonts w:cstheme="minorHAnsi"/>
                <w:spacing w:val="-10"/>
              </w:rPr>
              <w:t xml:space="preserve"> </w:t>
            </w:r>
            <w:r w:rsidRPr="00830D80">
              <w:rPr>
                <w:rFonts w:cstheme="minorHAnsi"/>
              </w:rPr>
              <w:t>initiatives</w:t>
            </w:r>
            <w:r w:rsidRPr="00830D80">
              <w:rPr>
                <w:rFonts w:cstheme="minorHAnsi"/>
                <w:spacing w:val="-9"/>
              </w:rPr>
              <w:t xml:space="preserve"> </w:t>
            </w:r>
            <w:r w:rsidRPr="00830D80">
              <w:rPr>
                <w:rFonts w:cstheme="minorHAnsi"/>
              </w:rPr>
              <w:t>to</w:t>
            </w:r>
            <w:r w:rsidRPr="00830D80">
              <w:rPr>
                <w:rFonts w:cstheme="minorHAnsi"/>
                <w:spacing w:val="-9"/>
              </w:rPr>
              <w:t xml:space="preserve"> </w:t>
            </w:r>
            <w:r w:rsidRPr="00830D80">
              <w:rPr>
                <w:rFonts w:cstheme="minorHAnsi"/>
              </w:rPr>
              <w:t>give</w:t>
            </w:r>
            <w:r w:rsidRPr="00830D80">
              <w:rPr>
                <w:rFonts w:cstheme="minorHAnsi"/>
                <w:spacing w:val="-9"/>
              </w:rPr>
              <w:t xml:space="preserve"> </w:t>
            </w:r>
            <w:r w:rsidRPr="00830D80">
              <w:rPr>
                <w:rFonts w:cstheme="minorHAnsi"/>
              </w:rPr>
              <w:t>effect</w:t>
            </w:r>
            <w:r w:rsidRPr="00830D80">
              <w:rPr>
                <w:rFonts w:cstheme="minorHAnsi"/>
                <w:spacing w:val="-9"/>
              </w:rPr>
              <w:t xml:space="preserve"> </w:t>
            </w:r>
            <w:r w:rsidRPr="00830D80">
              <w:rPr>
                <w:rFonts w:cstheme="minorHAnsi"/>
              </w:rPr>
              <w:t>to</w:t>
            </w:r>
            <w:r w:rsidRPr="00830D80">
              <w:rPr>
                <w:rFonts w:cstheme="minorHAnsi"/>
                <w:spacing w:val="-9"/>
              </w:rPr>
              <w:t xml:space="preserve"> </w:t>
            </w:r>
            <w:r w:rsidRPr="00830D80">
              <w:rPr>
                <w:rFonts w:cstheme="minorHAnsi"/>
              </w:rPr>
              <w:t>public</w:t>
            </w:r>
            <w:r w:rsidRPr="00830D80">
              <w:rPr>
                <w:rFonts w:cstheme="minorHAnsi"/>
                <w:spacing w:val="-9"/>
              </w:rPr>
              <w:t xml:space="preserve"> </w:t>
            </w:r>
            <w:r w:rsidRPr="00830D80">
              <w:rPr>
                <w:rFonts w:cstheme="minorHAnsi"/>
              </w:rPr>
              <w:t>policy</w:t>
            </w:r>
          </w:p>
        </w:tc>
        <w:tc>
          <w:tcPr>
            <w:tcW w:w="2835" w:type="dxa"/>
            <w:vAlign w:val="center"/>
          </w:tcPr>
          <w:p w14:paraId="55ECFD6E" w14:textId="77777777" w:rsidR="000D4AC6" w:rsidRPr="00830D80" w:rsidRDefault="000D4AC6" w:rsidP="00F16B43">
            <w:pPr>
              <w:pStyle w:val="Tablecopy"/>
              <w:rPr>
                <w:rFonts w:cstheme="minorHAnsi"/>
              </w:rPr>
            </w:pPr>
            <w:r w:rsidRPr="00830D80">
              <w:rPr>
                <w:rFonts w:cstheme="minorHAnsi"/>
              </w:rPr>
              <w:t>SSR</w:t>
            </w:r>
            <w:r w:rsidRPr="00830D80">
              <w:rPr>
                <w:rFonts w:cstheme="minorHAnsi"/>
                <w:spacing w:val="-14"/>
              </w:rPr>
              <w:t xml:space="preserve"> </w:t>
            </w:r>
            <w:r w:rsidRPr="00830D80">
              <w:rPr>
                <w:rFonts w:cstheme="minorHAnsi"/>
              </w:rPr>
              <w:t>s.</w:t>
            </w:r>
            <w:r w:rsidRPr="00830D80">
              <w:rPr>
                <w:rFonts w:cstheme="minorHAnsi"/>
                <w:spacing w:val="-14"/>
              </w:rPr>
              <w:t xml:space="preserve"> </w:t>
            </w:r>
            <w:r w:rsidRPr="00830D80">
              <w:rPr>
                <w:rFonts w:cstheme="minorHAnsi"/>
              </w:rPr>
              <w:t>9</w:t>
            </w:r>
            <w:r w:rsidRPr="00830D80">
              <w:rPr>
                <w:rFonts w:cstheme="minorHAnsi"/>
                <w:spacing w:val="-14"/>
              </w:rPr>
              <w:t xml:space="preserve"> </w:t>
            </w:r>
            <w:r w:rsidRPr="00830D80">
              <w:rPr>
                <w:rFonts w:cstheme="minorHAnsi"/>
                <w:spacing w:val="-2"/>
              </w:rPr>
              <w:t>(a)(v)</w:t>
            </w:r>
          </w:p>
        </w:tc>
        <w:tc>
          <w:tcPr>
            <w:tcW w:w="1701" w:type="dxa"/>
            <w:vAlign w:val="center"/>
          </w:tcPr>
          <w:p w14:paraId="7FC341F2" w14:textId="0B1C10E5" w:rsidR="000D4AC6" w:rsidRPr="00830D80" w:rsidRDefault="002E1FEE" w:rsidP="00F16B43">
            <w:pPr>
              <w:pStyle w:val="Tablecopy"/>
              <w:rPr>
                <w:rFonts w:cstheme="minorHAnsi"/>
              </w:rPr>
            </w:pPr>
            <w:r>
              <w:rPr>
                <w:rFonts w:cstheme="minorHAnsi"/>
              </w:rPr>
              <w:t>30</w:t>
            </w:r>
            <w:r w:rsidR="00E67744">
              <w:rPr>
                <w:rFonts w:cstheme="minorHAnsi"/>
              </w:rPr>
              <w:t>, 55</w:t>
            </w:r>
          </w:p>
        </w:tc>
      </w:tr>
      <w:tr w:rsidR="000D4AC6" w:rsidRPr="00830D80" w14:paraId="26106B13" w14:textId="77777777" w:rsidTr="00684F0F">
        <w:trPr>
          <w:trHeight w:val="397"/>
        </w:trPr>
        <w:tc>
          <w:tcPr>
            <w:tcW w:w="4535" w:type="dxa"/>
            <w:vAlign w:val="center"/>
          </w:tcPr>
          <w:p w14:paraId="3EFE943D" w14:textId="50570B7D" w:rsidR="000D4AC6" w:rsidRPr="00830D80" w:rsidRDefault="000D4AC6" w:rsidP="00F16B43">
            <w:pPr>
              <w:pStyle w:val="Tablecopy"/>
              <w:rPr>
                <w:rFonts w:cstheme="minorHAnsi"/>
              </w:rPr>
            </w:pPr>
            <w:r w:rsidRPr="00830D80">
              <w:rPr>
                <w:rFonts w:cstheme="minorHAnsi"/>
              </w:rPr>
              <w:t>Our</w:t>
            </w:r>
            <w:r w:rsidRPr="00830D80">
              <w:rPr>
                <w:rFonts w:cstheme="minorHAnsi"/>
                <w:spacing w:val="-15"/>
              </w:rPr>
              <w:t xml:space="preserve"> </w:t>
            </w:r>
            <w:r w:rsidR="00406B97" w:rsidRPr="00830D80">
              <w:rPr>
                <w:rFonts w:cstheme="minorHAnsi"/>
              </w:rPr>
              <w:t>Groups</w:t>
            </w:r>
          </w:p>
        </w:tc>
        <w:tc>
          <w:tcPr>
            <w:tcW w:w="2835" w:type="dxa"/>
            <w:vAlign w:val="center"/>
          </w:tcPr>
          <w:p w14:paraId="4789C61F" w14:textId="77777777" w:rsidR="000D4AC6" w:rsidRPr="00830D80" w:rsidRDefault="000D4AC6" w:rsidP="00F16B43">
            <w:pPr>
              <w:pStyle w:val="Tablecopy"/>
              <w:rPr>
                <w:rFonts w:cstheme="minorHAnsi"/>
              </w:rPr>
            </w:pPr>
            <w:r w:rsidRPr="00830D80">
              <w:rPr>
                <w:rFonts w:cstheme="minorHAnsi"/>
              </w:rPr>
              <w:t>SSR</w:t>
            </w:r>
            <w:r w:rsidRPr="00830D80">
              <w:rPr>
                <w:rFonts w:cstheme="minorHAnsi"/>
                <w:spacing w:val="-12"/>
              </w:rPr>
              <w:t xml:space="preserve"> </w:t>
            </w:r>
            <w:r w:rsidRPr="00830D80">
              <w:rPr>
                <w:rFonts w:cstheme="minorHAnsi"/>
              </w:rPr>
              <w:t>s.</w:t>
            </w:r>
            <w:r w:rsidRPr="00830D80">
              <w:rPr>
                <w:rFonts w:cstheme="minorHAnsi"/>
                <w:spacing w:val="-11"/>
              </w:rPr>
              <w:t xml:space="preserve"> </w:t>
            </w:r>
            <w:r w:rsidRPr="00830D80">
              <w:rPr>
                <w:rFonts w:cstheme="minorHAnsi"/>
              </w:rPr>
              <w:t>9(a)(iii)</w:t>
            </w:r>
          </w:p>
        </w:tc>
        <w:tc>
          <w:tcPr>
            <w:tcW w:w="1701" w:type="dxa"/>
            <w:vAlign w:val="center"/>
          </w:tcPr>
          <w:p w14:paraId="0B827007" w14:textId="2B131622" w:rsidR="000D4AC6" w:rsidRPr="00830D80" w:rsidRDefault="00BF6B4D" w:rsidP="00F16B43">
            <w:pPr>
              <w:pStyle w:val="Tablecopy"/>
              <w:rPr>
                <w:rFonts w:cstheme="minorHAnsi"/>
              </w:rPr>
            </w:pPr>
            <w:r>
              <w:rPr>
                <w:rFonts w:cstheme="minorHAnsi"/>
              </w:rPr>
              <w:t>19</w:t>
            </w:r>
          </w:p>
        </w:tc>
      </w:tr>
      <w:tr w:rsidR="000D4AC6" w:rsidRPr="00830D80" w14:paraId="167A3F6E" w14:textId="77777777" w:rsidTr="008D2866">
        <w:trPr>
          <w:trHeight w:val="397"/>
        </w:trPr>
        <w:tc>
          <w:tcPr>
            <w:tcW w:w="4535" w:type="dxa"/>
            <w:shd w:val="clear" w:color="auto" w:fill="F5D499" w:themeFill="accent5" w:themeFillTint="66"/>
            <w:vAlign w:val="center"/>
          </w:tcPr>
          <w:p w14:paraId="5EE88A06" w14:textId="42104B85" w:rsidR="000D4AC6" w:rsidRPr="00830D80" w:rsidRDefault="000D4AC6" w:rsidP="00F16B43">
            <w:pPr>
              <w:pStyle w:val="Tablecopy"/>
              <w:rPr>
                <w:rFonts w:cstheme="minorHAnsi"/>
              </w:rPr>
            </w:pPr>
            <w:r w:rsidRPr="00830D80">
              <w:rPr>
                <w:rFonts w:cstheme="minorHAnsi"/>
              </w:rPr>
              <w:t>Performance</w:t>
            </w:r>
            <w:r w:rsidRPr="00830D80">
              <w:rPr>
                <w:rFonts w:cstheme="minorHAnsi"/>
                <w:spacing w:val="-3"/>
              </w:rPr>
              <w:t xml:space="preserve"> </w:t>
            </w:r>
            <w:r w:rsidR="00406B97" w:rsidRPr="00830D80">
              <w:rPr>
                <w:rFonts w:cstheme="minorHAnsi"/>
                <w:spacing w:val="-2"/>
              </w:rPr>
              <w:t>m</w:t>
            </w:r>
            <w:r w:rsidRPr="00830D80">
              <w:rPr>
                <w:rFonts w:cstheme="minorHAnsi"/>
                <w:spacing w:val="-2"/>
              </w:rPr>
              <w:t>easures</w:t>
            </w:r>
          </w:p>
        </w:tc>
        <w:tc>
          <w:tcPr>
            <w:tcW w:w="2835" w:type="dxa"/>
            <w:shd w:val="clear" w:color="auto" w:fill="F5D499" w:themeFill="accent5" w:themeFillTint="66"/>
            <w:vAlign w:val="center"/>
          </w:tcPr>
          <w:p w14:paraId="1A03E505" w14:textId="77777777" w:rsidR="000D4AC6" w:rsidRPr="00830D80" w:rsidRDefault="000D4AC6" w:rsidP="00F16B43">
            <w:pPr>
              <w:pStyle w:val="Tablecopy"/>
              <w:rPr>
                <w:rFonts w:cstheme="minorHAnsi"/>
              </w:rPr>
            </w:pPr>
          </w:p>
        </w:tc>
        <w:tc>
          <w:tcPr>
            <w:tcW w:w="1701" w:type="dxa"/>
            <w:shd w:val="clear" w:color="auto" w:fill="F5D499" w:themeFill="accent5" w:themeFillTint="66"/>
            <w:vAlign w:val="center"/>
          </w:tcPr>
          <w:p w14:paraId="2275A651" w14:textId="1285DBB8" w:rsidR="000D4AC6" w:rsidRPr="00830D80" w:rsidRDefault="000D4AC6" w:rsidP="00F16B43">
            <w:pPr>
              <w:pStyle w:val="Tablecopy"/>
              <w:rPr>
                <w:rFonts w:cstheme="minorHAnsi"/>
              </w:rPr>
            </w:pPr>
          </w:p>
        </w:tc>
      </w:tr>
      <w:tr w:rsidR="000D4AC6" w:rsidRPr="00830D80" w14:paraId="01B210C9" w14:textId="77777777" w:rsidTr="00684F0F">
        <w:trPr>
          <w:trHeight w:val="397"/>
        </w:trPr>
        <w:tc>
          <w:tcPr>
            <w:tcW w:w="4535" w:type="dxa"/>
            <w:vAlign w:val="center"/>
          </w:tcPr>
          <w:p w14:paraId="6AE015CE" w14:textId="77777777" w:rsidR="000D4AC6" w:rsidRPr="00830D80" w:rsidRDefault="000D4AC6" w:rsidP="00F16B43">
            <w:pPr>
              <w:pStyle w:val="Tablecopy"/>
              <w:rPr>
                <w:rFonts w:cstheme="minorHAnsi"/>
              </w:rPr>
            </w:pPr>
            <w:r w:rsidRPr="00830D80">
              <w:rPr>
                <w:rFonts w:cstheme="minorHAnsi"/>
              </w:rPr>
              <w:t>Performance</w:t>
            </w:r>
            <w:r w:rsidRPr="00830D80">
              <w:rPr>
                <w:rFonts w:cstheme="minorHAnsi"/>
                <w:spacing w:val="-4"/>
              </w:rPr>
              <w:t xml:space="preserve"> </w:t>
            </w:r>
            <w:r w:rsidRPr="00830D80">
              <w:rPr>
                <w:rFonts w:cstheme="minorHAnsi"/>
                <w:spacing w:val="-2"/>
              </w:rPr>
              <w:t>reports</w:t>
            </w:r>
          </w:p>
        </w:tc>
        <w:tc>
          <w:tcPr>
            <w:tcW w:w="2835" w:type="dxa"/>
            <w:vAlign w:val="center"/>
          </w:tcPr>
          <w:p w14:paraId="31B17E8A" w14:textId="77777777" w:rsidR="000D4AC6" w:rsidRPr="00830D80" w:rsidRDefault="000D4AC6" w:rsidP="00F16B43">
            <w:pPr>
              <w:pStyle w:val="Tablecopy"/>
              <w:rPr>
                <w:rFonts w:cstheme="minorHAnsi"/>
              </w:rPr>
            </w:pPr>
            <w:r w:rsidRPr="00830D80">
              <w:rPr>
                <w:rFonts w:cstheme="minorHAnsi"/>
              </w:rPr>
              <w:t>SSA</w:t>
            </w:r>
            <w:r w:rsidRPr="00830D80">
              <w:rPr>
                <w:rFonts w:cstheme="minorHAnsi"/>
                <w:spacing w:val="-9"/>
              </w:rPr>
              <w:t xml:space="preserve"> </w:t>
            </w:r>
            <w:r w:rsidRPr="00830D80">
              <w:rPr>
                <w:rFonts w:cstheme="minorHAnsi"/>
              </w:rPr>
              <w:t>s.</w:t>
            </w:r>
            <w:r w:rsidRPr="00830D80">
              <w:rPr>
                <w:rFonts w:cstheme="minorHAnsi"/>
                <w:spacing w:val="-8"/>
              </w:rPr>
              <w:t xml:space="preserve"> </w:t>
            </w:r>
            <w:r w:rsidRPr="00830D80">
              <w:rPr>
                <w:rFonts w:cstheme="minorHAnsi"/>
              </w:rPr>
              <w:t>36(l)(a)</w:t>
            </w:r>
            <w:r w:rsidRPr="00830D80">
              <w:rPr>
                <w:rFonts w:cstheme="minorHAnsi"/>
                <w:spacing w:val="-9"/>
              </w:rPr>
              <w:t xml:space="preserve"> </w:t>
            </w:r>
            <w:r w:rsidRPr="00830D80">
              <w:rPr>
                <w:rFonts w:cstheme="minorHAnsi"/>
              </w:rPr>
              <w:t>TI</w:t>
            </w:r>
            <w:r w:rsidRPr="00830D80">
              <w:rPr>
                <w:rFonts w:cstheme="minorHAnsi"/>
                <w:spacing w:val="-8"/>
              </w:rPr>
              <w:t xml:space="preserve"> </w:t>
            </w:r>
            <w:r w:rsidRPr="00830D80">
              <w:rPr>
                <w:rFonts w:cstheme="minorHAnsi"/>
              </w:rPr>
              <w:t>FR-</w:t>
            </w:r>
            <w:r w:rsidRPr="00830D80">
              <w:rPr>
                <w:rFonts w:cstheme="minorHAnsi"/>
                <w:spacing w:val="-10"/>
              </w:rPr>
              <w:t>4</w:t>
            </w:r>
          </w:p>
        </w:tc>
        <w:tc>
          <w:tcPr>
            <w:tcW w:w="1701" w:type="dxa"/>
            <w:vAlign w:val="center"/>
          </w:tcPr>
          <w:p w14:paraId="015053F8" w14:textId="60E6E6C5" w:rsidR="000D4AC6" w:rsidRPr="00830D80" w:rsidRDefault="00AB54E6" w:rsidP="00F16B43">
            <w:pPr>
              <w:pStyle w:val="Tablecopy"/>
              <w:rPr>
                <w:rFonts w:cstheme="minorHAnsi"/>
              </w:rPr>
            </w:pPr>
            <w:r>
              <w:rPr>
                <w:rFonts w:cstheme="minorHAnsi"/>
              </w:rPr>
              <w:t>47</w:t>
            </w:r>
            <w:r w:rsidR="00986A4E">
              <w:rPr>
                <w:rFonts w:cstheme="minorHAnsi"/>
              </w:rPr>
              <w:t>-54</w:t>
            </w:r>
          </w:p>
        </w:tc>
      </w:tr>
      <w:tr w:rsidR="008D2866" w:rsidRPr="00830D80" w14:paraId="01EFEEF7" w14:textId="77777777" w:rsidTr="00684F0F">
        <w:trPr>
          <w:trHeight w:val="397"/>
        </w:trPr>
        <w:tc>
          <w:tcPr>
            <w:tcW w:w="4535" w:type="dxa"/>
            <w:vAlign w:val="center"/>
          </w:tcPr>
          <w:p w14:paraId="273AB1A2" w14:textId="77777777" w:rsidR="008D2866" w:rsidRPr="00830D80" w:rsidRDefault="008D2866" w:rsidP="00F16B43">
            <w:pPr>
              <w:pStyle w:val="Tablecopy"/>
              <w:rPr>
                <w:rFonts w:cstheme="minorHAnsi"/>
              </w:rPr>
            </w:pPr>
            <w:r w:rsidRPr="00830D80">
              <w:rPr>
                <w:rFonts w:cstheme="minorHAnsi"/>
              </w:rPr>
              <w:t>Performance</w:t>
            </w:r>
            <w:r w:rsidRPr="00830D80">
              <w:rPr>
                <w:rFonts w:cstheme="minorHAnsi"/>
                <w:spacing w:val="-4"/>
              </w:rPr>
              <w:t xml:space="preserve"> </w:t>
            </w:r>
            <w:r w:rsidRPr="00830D80">
              <w:rPr>
                <w:rFonts w:cstheme="minorHAnsi"/>
                <w:spacing w:val="-2"/>
              </w:rPr>
              <w:t>measurement</w:t>
            </w:r>
          </w:p>
        </w:tc>
        <w:tc>
          <w:tcPr>
            <w:tcW w:w="2835" w:type="dxa"/>
            <w:vAlign w:val="center"/>
          </w:tcPr>
          <w:p w14:paraId="11BD6530" w14:textId="77777777" w:rsidR="008D2866" w:rsidRPr="00830D80" w:rsidRDefault="008D2866" w:rsidP="00F16B43">
            <w:pPr>
              <w:pStyle w:val="Tablecopy"/>
              <w:rPr>
                <w:rFonts w:cstheme="minorHAnsi"/>
              </w:rPr>
            </w:pPr>
            <w:r w:rsidRPr="00830D80">
              <w:rPr>
                <w:rFonts w:cstheme="minorHAnsi"/>
              </w:rPr>
              <w:t>TI</w:t>
            </w:r>
            <w:r w:rsidRPr="00830D80">
              <w:rPr>
                <w:rFonts w:cstheme="minorHAnsi"/>
                <w:spacing w:val="-13"/>
              </w:rPr>
              <w:t xml:space="preserve"> </w:t>
            </w:r>
            <w:r w:rsidRPr="00830D80">
              <w:rPr>
                <w:rFonts w:cstheme="minorHAnsi"/>
              </w:rPr>
              <w:t>FR-4</w:t>
            </w:r>
            <w:r w:rsidRPr="00830D80">
              <w:rPr>
                <w:rFonts w:cstheme="minorHAnsi"/>
                <w:spacing w:val="-13"/>
              </w:rPr>
              <w:t xml:space="preserve"> </w:t>
            </w:r>
            <w:r w:rsidRPr="00830D80">
              <w:rPr>
                <w:rFonts w:cstheme="minorHAnsi"/>
              </w:rPr>
              <w:t>(4.1.4)</w:t>
            </w:r>
          </w:p>
        </w:tc>
        <w:tc>
          <w:tcPr>
            <w:tcW w:w="1701" w:type="dxa"/>
            <w:vAlign w:val="center"/>
          </w:tcPr>
          <w:p w14:paraId="29DF98A6" w14:textId="59CE8BCC" w:rsidR="008D2866" w:rsidRPr="00830D80" w:rsidRDefault="00986A4E" w:rsidP="00F16B43">
            <w:pPr>
              <w:pStyle w:val="Tablecopy"/>
              <w:rPr>
                <w:rFonts w:cstheme="minorHAnsi"/>
              </w:rPr>
            </w:pPr>
            <w:r>
              <w:rPr>
                <w:rFonts w:cstheme="minorHAnsi"/>
              </w:rPr>
              <w:t>47-54</w:t>
            </w:r>
          </w:p>
        </w:tc>
      </w:tr>
      <w:tr w:rsidR="008D2866" w:rsidRPr="00830D80" w14:paraId="788608F4" w14:textId="77777777" w:rsidTr="008D2866">
        <w:trPr>
          <w:trHeight w:val="397"/>
        </w:trPr>
        <w:tc>
          <w:tcPr>
            <w:tcW w:w="4535" w:type="dxa"/>
            <w:shd w:val="clear" w:color="auto" w:fill="F5D499" w:themeFill="accent5" w:themeFillTint="66"/>
            <w:vAlign w:val="center"/>
          </w:tcPr>
          <w:p w14:paraId="6CAF1C9B" w14:textId="77777777" w:rsidR="008D2866" w:rsidRPr="00830D80" w:rsidRDefault="008D2866" w:rsidP="00F16B43">
            <w:pPr>
              <w:pStyle w:val="Tablecopy"/>
              <w:rPr>
                <w:rFonts w:cstheme="minorHAnsi"/>
              </w:rPr>
            </w:pPr>
            <w:r w:rsidRPr="00830D80">
              <w:rPr>
                <w:rFonts w:cstheme="minorHAnsi"/>
              </w:rPr>
              <w:t>Our</w:t>
            </w:r>
            <w:r w:rsidRPr="00830D80">
              <w:rPr>
                <w:rFonts w:cstheme="minorHAnsi"/>
                <w:spacing w:val="-7"/>
              </w:rPr>
              <w:t xml:space="preserve"> </w:t>
            </w:r>
            <w:r w:rsidRPr="00830D80">
              <w:rPr>
                <w:rFonts w:cstheme="minorHAnsi"/>
              </w:rPr>
              <w:t>People</w:t>
            </w:r>
            <w:r w:rsidRPr="00830D80">
              <w:rPr>
                <w:rFonts w:cstheme="minorHAnsi"/>
                <w:spacing w:val="-7"/>
              </w:rPr>
              <w:t xml:space="preserve"> </w:t>
            </w:r>
            <w:r w:rsidRPr="00830D80">
              <w:rPr>
                <w:rFonts w:cstheme="minorHAnsi"/>
              </w:rPr>
              <w:t>and</w:t>
            </w:r>
            <w:r w:rsidRPr="00830D80">
              <w:rPr>
                <w:rFonts w:cstheme="minorHAnsi"/>
                <w:spacing w:val="-8"/>
              </w:rPr>
              <w:t xml:space="preserve"> </w:t>
            </w:r>
            <w:r w:rsidRPr="00830D80">
              <w:rPr>
                <w:rFonts w:cstheme="minorHAnsi"/>
              </w:rPr>
              <w:t>Policies</w:t>
            </w:r>
          </w:p>
        </w:tc>
        <w:tc>
          <w:tcPr>
            <w:tcW w:w="2835" w:type="dxa"/>
            <w:shd w:val="clear" w:color="auto" w:fill="F5D499" w:themeFill="accent5" w:themeFillTint="66"/>
            <w:vAlign w:val="center"/>
          </w:tcPr>
          <w:p w14:paraId="14E96894" w14:textId="77777777" w:rsidR="008D2866" w:rsidRPr="00830D80" w:rsidRDefault="008D2866" w:rsidP="00F16B43">
            <w:pPr>
              <w:pStyle w:val="Tablecopy"/>
              <w:rPr>
                <w:rFonts w:cstheme="minorHAnsi"/>
              </w:rPr>
            </w:pPr>
          </w:p>
        </w:tc>
        <w:tc>
          <w:tcPr>
            <w:tcW w:w="1701" w:type="dxa"/>
            <w:shd w:val="clear" w:color="auto" w:fill="F5D499" w:themeFill="accent5" w:themeFillTint="66"/>
            <w:vAlign w:val="center"/>
          </w:tcPr>
          <w:p w14:paraId="595DA4BF" w14:textId="116F6DD7" w:rsidR="008D2866" w:rsidRPr="00830D80" w:rsidRDefault="008D2866" w:rsidP="00F16B43">
            <w:pPr>
              <w:pStyle w:val="Tablecopy"/>
              <w:rPr>
                <w:rFonts w:cstheme="minorHAnsi"/>
              </w:rPr>
            </w:pPr>
          </w:p>
        </w:tc>
      </w:tr>
      <w:tr w:rsidR="008D2866" w:rsidRPr="00830D80" w14:paraId="1DCDE6E9" w14:textId="77777777" w:rsidTr="00684F0F">
        <w:trPr>
          <w:trHeight w:val="397"/>
        </w:trPr>
        <w:tc>
          <w:tcPr>
            <w:tcW w:w="4535" w:type="dxa"/>
            <w:vAlign w:val="center"/>
          </w:tcPr>
          <w:p w14:paraId="4912631D" w14:textId="77777777" w:rsidR="008D2866" w:rsidRPr="00830D80" w:rsidRDefault="008D2866" w:rsidP="00F16B43">
            <w:pPr>
              <w:pStyle w:val="Tablecopy"/>
              <w:rPr>
                <w:rFonts w:cstheme="minorHAnsi"/>
              </w:rPr>
            </w:pPr>
            <w:r w:rsidRPr="00830D80">
              <w:rPr>
                <w:rFonts w:cstheme="minorHAnsi"/>
              </w:rPr>
              <w:t>Human</w:t>
            </w:r>
            <w:r w:rsidRPr="00830D80">
              <w:rPr>
                <w:rFonts w:cstheme="minorHAnsi"/>
                <w:spacing w:val="-11"/>
              </w:rPr>
              <w:t xml:space="preserve"> </w:t>
            </w:r>
            <w:r w:rsidRPr="00830D80">
              <w:rPr>
                <w:rFonts w:cstheme="minorHAnsi"/>
              </w:rPr>
              <w:t>Resource</w:t>
            </w:r>
            <w:r w:rsidRPr="00830D80">
              <w:rPr>
                <w:rFonts w:cstheme="minorHAnsi"/>
                <w:spacing w:val="-10"/>
              </w:rPr>
              <w:t xml:space="preserve"> </w:t>
            </w:r>
            <w:r w:rsidRPr="00830D80">
              <w:rPr>
                <w:rFonts w:cstheme="minorHAnsi"/>
              </w:rPr>
              <w:t>information</w:t>
            </w:r>
          </w:p>
        </w:tc>
        <w:tc>
          <w:tcPr>
            <w:tcW w:w="2835" w:type="dxa"/>
            <w:vAlign w:val="center"/>
          </w:tcPr>
          <w:p w14:paraId="61712DB8" w14:textId="77777777" w:rsidR="008D2866" w:rsidRPr="00830D80" w:rsidRDefault="008D2866" w:rsidP="00F16B43">
            <w:pPr>
              <w:pStyle w:val="Tablecopy"/>
              <w:rPr>
                <w:rFonts w:cstheme="minorHAnsi"/>
              </w:rPr>
            </w:pPr>
            <w:r w:rsidRPr="00830D80">
              <w:rPr>
                <w:rFonts w:cstheme="minorHAnsi"/>
              </w:rPr>
              <w:t>SSA</w:t>
            </w:r>
            <w:r w:rsidRPr="00830D80">
              <w:rPr>
                <w:rFonts w:cstheme="minorHAnsi"/>
                <w:spacing w:val="-12"/>
              </w:rPr>
              <w:t xml:space="preserve"> </w:t>
            </w:r>
            <w:r w:rsidRPr="00830D80">
              <w:rPr>
                <w:rFonts w:cstheme="minorHAnsi"/>
              </w:rPr>
              <w:t>s.</w:t>
            </w:r>
            <w:r w:rsidRPr="00830D80">
              <w:rPr>
                <w:rFonts w:cstheme="minorHAnsi"/>
                <w:spacing w:val="-11"/>
              </w:rPr>
              <w:t xml:space="preserve"> </w:t>
            </w:r>
            <w:r w:rsidRPr="00830D80">
              <w:rPr>
                <w:rFonts w:cstheme="minorHAnsi"/>
              </w:rPr>
              <w:t>36(la)</w:t>
            </w:r>
          </w:p>
        </w:tc>
        <w:tc>
          <w:tcPr>
            <w:tcW w:w="1701" w:type="dxa"/>
            <w:vAlign w:val="center"/>
          </w:tcPr>
          <w:p w14:paraId="4DF3D20C" w14:textId="51C7A086" w:rsidR="008D2866" w:rsidRPr="00830D80" w:rsidRDefault="00AD0A5A" w:rsidP="00F16B43">
            <w:pPr>
              <w:pStyle w:val="Tablecopy"/>
              <w:rPr>
                <w:rFonts w:cstheme="minorHAnsi"/>
              </w:rPr>
            </w:pPr>
            <w:r>
              <w:rPr>
                <w:rFonts w:cstheme="minorHAnsi"/>
              </w:rPr>
              <w:t>33</w:t>
            </w:r>
          </w:p>
        </w:tc>
      </w:tr>
      <w:tr w:rsidR="008D2866" w:rsidRPr="00830D80" w14:paraId="03147B74" w14:textId="77777777" w:rsidTr="00684F0F">
        <w:trPr>
          <w:trHeight w:val="397"/>
        </w:trPr>
        <w:tc>
          <w:tcPr>
            <w:tcW w:w="4535" w:type="dxa"/>
            <w:vAlign w:val="center"/>
          </w:tcPr>
          <w:p w14:paraId="7F20363B" w14:textId="77777777" w:rsidR="008D2866" w:rsidRPr="00830D80" w:rsidRDefault="008D2866" w:rsidP="00F16B43">
            <w:pPr>
              <w:pStyle w:val="Tablecopy"/>
              <w:rPr>
                <w:rFonts w:cstheme="minorHAnsi"/>
              </w:rPr>
            </w:pPr>
            <w:r w:rsidRPr="00830D80">
              <w:rPr>
                <w:rFonts w:cstheme="minorHAnsi"/>
              </w:rPr>
              <w:t>Workplace</w:t>
            </w:r>
            <w:r w:rsidRPr="00830D80">
              <w:rPr>
                <w:rFonts w:cstheme="minorHAnsi"/>
                <w:spacing w:val="-12"/>
              </w:rPr>
              <w:t xml:space="preserve"> </w:t>
            </w:r>
            <w:r w:rsidRPr="00830D80">
              <w:rPr>
                <w:rFonts w:cstheme="minorHAnsi"/>
              </w:rPr>
              <w:t>health</w:t>
            </w:r>
            <w:r w:rsidRPr="00830D80">
              <w:rPr>
                <w:rFonts w:cstheme="minorHAnsi"/>
                <w:spacing w:val="-10"/>
              </w:rPr>
              <w:t xml:space="preserve"> </w:t>
            </w:r>
            <w:r w:rsidRPr="00830D80">
              <w:rPr>
                <w:rFonts w:cstheme="minorHAnsi"/>
              </w:rPr>
              <w:t>and</w:t>
            </w:r>
            <w:r w:rsidRPr="00830D80">
              <w:rPr>
                <w:rFonts w:cstheme="minorHAnsi"/>
                <w:spacing w:val="-10"/>
              </w:rPr>
              <w:t xml:space="preserve"> </w:t>
            </w:r>
            <w:r w:rsidRPr="00830D80">
              <w:rPr>
                <w:rFonts w:cstheme="minorHAnsi"/>
              </w:rPr>
              <w:t>wellbeing</w:t>
            </w:r>
          </w:p>
        </w:tc>
        <w:tc>
          <w:tcPr>
            <w:tcW w:w="2835" w:type="dxa"/>
            <w:vAlign w:val="center"/>
          </w:tcPr>
          <w:p w14:paraId="11CD817A" w14:textId="77777777" w:rsidR="008D2866" w:rsidRPr="00830D80" w:rsidRDefault="008D2866" w:rsidP="00F16B43">
            <w:pPr>
              <w:pStyle w:val="Tablecopy"/>
              <w:rPr>
                <w:rFonts w:cstheme="minorHAnsi"/>
              </w:rPr>
            </w:pPr>
            <w:r w:rsidRPr="00830D80">
              <w:rPr>
                <w:rFonts w:cstheme="minorHAnsi"/>
              </w:rPr>
              <w:t>ED</w:t>
            </w:r>
            <w:r w:rsidRPr="00830D80">
              <w:rPr>
                <w:rFonts w:cstheme="minorHAnsi"/>
                <w:spacing w:val="-14"/>
              </w:rPr>
              <w:t xml:space="preserve"> </w:t>
            </w:r>
            <w:r w:rsidRPr="00830D80">
              <w:rPr>
                <w:rFonts w:cstheme="minorHAnsi"/>
              </w:rPr>
              <w:t>No.</w:t>
            </w:r>
            <w:r w:rsidRPr="00830D80">
              <w:rPr>
                <w:rFonts w:cstheme="minorHAnsi"/>
                <w:spacing w:val="-11"/>
              </w:rPr>
              <w:t xml:space="preserve"> </w:t>
            </w:r>
            <w:r w:rsidRPr="00830D80">
              <w:rPr>
                <w:rFonts w:cstheme="minorHAnsi"/>
                <w:spacing w:val="-5"/>
              </w:rPr>
              <w:t>23</w:t>
            </w:r>
          </w:p>
        </w:tc>
        <w:tc>
          <w:tcPr>
            <w:tcW w:w="1701" w:type="dxa"/>
            <w:vAlign w:val="center"/>
          </w:tcPr>
          <w:p w14:paraId="13ECEB88" w14:textId="4F36C246" w:rsidR="008D2866" w:rsidRPr="00830D80" w:rsidRDefault="00AD0A5A" w:rsidP="00F16B43">
            <w:pPr>
              <w:pStyle w:val="Tablecopy"/>
              <w:rPr>
                <w:rFonts w:cstheme="minorHAnsi"/>
              </w:rPr>
            </w:pPr>
            <w:r>
              <w:rPr>
                <w:rFonts w:cstheme="minorHAnsi"/>
              </w:rPr>
              <w:t>45</w:t>
            </w:r>
          </w:p>
        </w:tc>
      </w:tr>
      <w:tr w:rsidR="008D2866" w:rsidRPr="00830D80" w14:paraId="1CCE48C6" w14:textId="77777777" w:rsidTr="00684F0F">
        <w:trPr>
          <w:trHeight w:val="397"/>
        </w:trPr>
        <w:tc>
          <w:tcPr>
            <w:tcW w:w="4535" w:type="dxa"/>
            <w:vAlign w:val="center"/>
          </w:tcPr>
          <w:p w14:paraId="43D0C9B6" w14:textId="77777777" w:rsidR="008D2866" w:rsidRPr="00830D80" w:rsidRDefault="008D2866" w:rsidP="00F16B43">
            <w:pPr>
              <w:pStyle w:val="Tablecopy"/>
              <w:rPr>
                <w:rFonts w:cstheme="minorHAnsi"/>
              </w:rPr>
            </w:pPr>
            <w:r w:rsidRPr="00830D80">
              <w:rPr>
                <w:rFonts w:cstheme="minorHAnsi"/>
              </w:rPr>
              <w:t>Industrial</w:t>
            </w:r>
            <w:r w:rsidRPr="00830D80">
              <w:rPr>
                <w:rFonts w:cstheme="minorHAnsi"/>
                <w:spacing w:val="1"/>
              </w:rPr>
              <w:t xml:space="preserve"> </w:t>
            </w:r>
            <w:r w:rsidRPr="00830D80">
              <w:rPr>
                <w:rFonts w:cstheme="minorHAnsi"/>
              </w:rPr>
              <w:t>democracy</w:t>
            </w:r>
            <w:r w:rsidRPr="00830D80">
              <w:rPr>
                <w:rFonts w:cstheme="minorHAnsi"/>
                <w:spacing w:val="4"/>
              </w:rPr>
              <w:t xml:space="preserve"> </w:t>
            </w:r>
            <w:r w:rsidRPr="00830D80">
              <w:rPr>
                <w:rFonts w:cstheme="minorHAnsi"/>
              </w:rPr>
              <w:t>and</w:t>
            </w:r>
            <w:r w:rsidRPr="00830D80">
              <w:rPr>
                <w:rFonts w:cstheme="minorHAnsi"/>
                <w:spacing w:val="3"/>
              </w:rPr>
              <w:t xml:space="preserve"> </w:t>
            </w:r>
            <w:r w:rsidRPr="00830D80">
              <w:rPr>
                <w:rFonts w:cstheme="minorHAnsi"/>
              </w:rPr>
              <w:t>employee</w:t>
            </w:r>
            <w:r w:rsidRPr="00830D80">
              <w:rPr>
                <w:rFonts w:cstheme="minorHAnsi"/>
                <w:spacing w:val="4"/>
              </w:rPr>
              <w:t xml:space="preserve"> </w:t>
            </w:r>
            <w:r w:rsidRPr="00830D80">
              <w:rPr>
                <w:rFonts w:cstheme="minorHAnsi"/>
              </w:rPr>
              <w:t>participation</w:t>
            </w:r>
          </w:p>
        </w:tc>
        <w:tc>
          <w:tcPr>
            <w:tcW w:w="2835" w:type="dxa"/>
            <w:vAlign w:val="center"/>
          </w:tcPr>
          <w:p w14:paraId="3BD72A47" w14:textId="77777777" w:rsidR="008D2866" w:rsidRPr="00830D80" w:rsidRDefault="008D2866" w:rsidP="00F16B43">
            <w:pPr>
              <w:pStyle w:val="Tablecopy"/>
              <w:rPr>
                <w:rFonts w:cstheme="minorHAnsi"/>
              </w:rPr>
            </w:pPr>
            <w:r w:rsidRPr="00830D80">
              <w:rPr>
                <w:rFonts w:cstheme="minorHAnsi"/>
              </w:rPr>
              <w:t>SSR</w:t>
            </w:r>
            <w:r w:rsidRPr="00830D80">
              <w:rPr>
                <w:rFonts w:cstheme="minorHAnsi"/>
                <w:spacing w:val="-12"/>
              </w:rPr>
              <w:t xml:space="preserve"> </w:t>
            </w:r>
            <w:r w:rsidRPr="00830D80">
              <w:rPr>
                <w:rFonts w:cstheme="minorHAnsi"/>
              </w:rPr>
              <w:t>s.</w:t>
            </w:r>
            <w:r w:rsidRPr="00830D80">
              <w:rPr>
                <w:rFonts w:cstheme="minorHAnsi"/>
                <w:spacing w:val="-11"/>
              </w:rPr>
              <w:t xml:space="preserve"> </w:t>
            </w:r>
            <w:r w:rsidRPr="00830D80">
              <w:rPr>
                <w:rFonts w:cstheme="minorHAnsi"/>
              </w:rPr>
              <w:t>9(b)(i)</w:t>
            </w:r>
          </w:p>
        </w:tc>
        <w:tc>
          <w:tcPr>
            <w:tcW w:w="1701" w:type="dxa"/>
            <w:vAlign w:val="center"/>
          </w:tcPr>
          <w:p w14:paraId="487DCA7F" w14:textId="636EF561" w:rsidR="008D2866" w:rsidRPr="00830D80" w:rsidRDefault="002E7042" w:rsidP="00F16B43">
            <w:pPr>
              <w:pStyle w:val="Tablecopy"/>
              <w:rPr>
                <w:rFonts w:cstheme="minorHAnsi"/>
              </w:rPr>
            </w:pPr>
            <w:r>
              <w:rPr>
                <w:rFonts w:cstheme="minorHAnsi"/>
              </w:rPr>
              <w:t>33</w:t>
            </w:r>
          </w:p>
        </w:tc>
      </w:tr>
      <w:tr w:rsidR="008D2866" w:rsidRPr="00830D80" w14:paraId="36893B6A" w14:textId="77777777" w:rsidTr="00684F0F">
        <w:trPr>
          <w:trHeight w:val="397"/>
        </w:trPr>
        <w:tc>
          <w:tcPr>
            <w:tcW w:w="4535" w:type="dxa"/>
            <w:vAlign w:val="center"/>
          </w:tcPr>
          <w:p w14:paraId="30CA9737" w14:textId="6B4E6DD2" w:rsidR="008D2866" w:rsidRPr="00830D80" w:rsidRDefault="00017022" w:rsidP="00F16B43">
            <w:pPr>
              <w:pStyle w:val="Tablecopy"/>
              <w:rPr>
                <w:rFonts w:cstheme="minorHAnsi"/>
              </w:rPr>
            </w:pPr>
            <w:r w:rsidRPr="00830D80">
              <w:rPr>
                <w:rFonts w:cstheme="minorHAnsi"/>
              </w:rPr>
              <w:t xml:space="preserve">Work </w:t>
            </w:r>
            <w:r w:rsidR="008D2866" w:rsidRPr="00830D80">
              <w:rPr>
                <w:rFonts w:cstheme="minorHAnsi"/>
              </w:rPr>
              <w:t>health</w:t>
            </w:r>
            <w:r w:rsidR="008D2866" w:rsidRPr="00830D80">
              <w:rPr>
                <w:rFonts w:cstheme="minorHAnsi"/>
                <w:spacing w:val="-10"/>
              </w:rPr>
              <w:t xml:space="preserve"> </w:t>
            </w:r>
            <w:r w:rsidR="008D2866" w:rsidRPr="00830D80">
              <w:rPr>
                <w:rFonts w:cstheme="minorHAnsi"/>
              </w:rPr>
              <w:t>and</w:t>
            </w:r>
            <w:r w:rsidR="008D2866" w:rsidRPr="00830D80">
              <w:rPr>
                <w:rFonts w:cstheme="minorHAnsi"/>
                <w:spacing w:val="-10"/>
              </w:rPr>
              <w:t xml:space="preserve"> </w:t>
            </w:r>
            <w:r w:rsidR="008D2866" w:rsidRPr="00830D80">
              <w:rPr>
                <w:rFonts w:cstheme="minorHAnsi"/>
              </w:rPr>
              <w:t>safety</w:t>
            </w:r>
            <w:r w:rsidR="008D2866" w:rsidRPr="00830D80">
              <w:rPr>
                <w:rFonts w:cstheme="minorHAnsi"/>
                <w:spacing w:val="-10"/>
              </w:rPr>
              <w:t xml:space="preserve"> </w:t>
            </w:r>
            <w:r w:rsidR="008D2866" w:rsidRPr="00830D80">
              <w:rPr>
                <w:rFonts w:cstheme="minorHAnsi"/>
              </w:rPr>
              <w:t>(incl</w:t>
            </w:r>
            <w:r w:rsidR="008D2866" w:rsidRPr="00830D80">
              <w:rPr>
                <w:rFonts w:cstheme="minorHAnsi"/>
                <w:spacing w:val="-10"/>
              </w:rPr>
              <w:t xml:space="preserve"> </w:t>
            </w:r>
            <w:r w:rsidR="008D2866" w:rsidRPr="00830D80">
              <w:rPr>
                <w:rFonts w:cstheme="minorHAnsi"/>
              </w:rPr>
              <w:t>WHS</w:t>
            </w:r>
            <w:r w:rsidR="008D2866" w:rsidRPr="00830D80">
              <w:rPr>
                <w:rFonts w:cstheme="minorHAnsi"/>
                <w:spacing w:val="-9"/>
              </w:rPr>
              <w:t xml:space="preserve"> </w:t>
            </w:r>
            <w:r w:rsidR="008D2866" w:rsidRPr="00830D80">
              <w:rPr>
                <w:rFonts w:cstheme="minorHAnsi"/>
              </w:rPr>
              <w:t>Plan)</w:t>
            </w:r>
          </w:p>
        </w:tc>
        <w:tc>
          <w:tcPr>
            <w:tcW w:w="2835" w:type="dxa"/>
            <w:vAlign w:val="center"/>
          </w:tcPr>
          <w:p w14:paraId="6717F72A" w14:textId="77777777" w:rsidR="008D2866" w:rsidRPr="00830D80" w:rsidRDefault="008D2866" w:rsidP="00F16B43">
            <w:pPr>
              <w:pStyle w:val="Tablecopy"/>
              <w:rPr>
                <w:rFonts w:cstheme="minorHAnsi"/>
              </w:rPr>
            </w:pPr>
            <w:r w:rsidRPr="00830D80">
              <w:rPr>
                <w:rFonts w:cstheme="minorHAnsi"/>
              </w:rPr>
              <w:t>SSR</w:t>
            </w:r>
            <w:r w:rsidRPr="00830D80">
              <w:rPr>
                <w:rFonts w:cstheme="minorHAnsi"/>
                <w:spacing w:val="-10"/>
              </w:rPr>
              <w:t xml:space="preserve"> </w:t>
            </w:r>
            <w:r w:rsidRPr="00830D80">
              <w:rPr>
                <w:rFonts w:cstheme="minorHAnsi"/>
              </w:rPr>
              <w:t>s.</w:t>
            </w:r>
            <w:r w:rsidRPr="00830D80">
              <w:rPr>
                <w:rFonts w:cstheme="minorHAnsi"/>
                <w:spacing w:val="-8"/>
              </w:rPr>
              <w:t xml:space="preserve"> </w:t>
            </w:r>
            <w:r w:rsidRPr="00830D80">
              <w:rPr>
                <w:rFonts w:cstheme="minorHAnsi"/>
              </w:rPr>
              <w:t>9(b)(ii)</w:t>
            </w:r>
            <w:r w:rsidRPr="00830D80">
              <w:rPr>
                <w:rFonts w:cstheme="minorHAnsi"/>
                <w:spacing w:val="-7"/>
              </w:rPr>
              <w:t xml:space="preserve"> </w:t>
            </w:r>
            <w:r w:rsidRPr="00830D80">
              <w:rPr>
                <w:rFonts w:cstheme="minorHAnsi"/>
              </w:rPr>
              <w:t>ED</w:t>
            </w:r>
            <w:r w:rsidRPr="00830D80">
              <w:rPr>
                <w:rFonts w:cstheme="minorHAnsi"/>
                <w:spacing w:val="-8"/>
              </w:rPr>
              <w:t xml:space="preserve"> </w:t>
            </w:r>
            <w:r w:rsidRPr="00830D80">
              <w:rPr>
                <w:rFonts w:cstheme="minorHAnsi"/>
              </w:rPr>
              <w:t>No.</w:t>
            </w:r>
            <w:r w:rsidRPr="00830D80">
              <w:rPr>
                <w:rFonts w:cstheme="minorHAnsi"/>
                <w:spacing w:val="-7"/>
              </w:rPr>
              <w:t xml:space="preserve"> </w:t>
            </w:r>
            <w:r w:rsidRPr="00830D80">
              <w:rPr>
                <w:rFonts w:cstheme="minorHAnsi"/>
                <w:spacing w:val="-5"/>
              </w:rPr>
              <w:t>27</w:t>
            </w:r>
          </w:p>
        </w:tc>
        <w:tc>
          <w:tcPr>
            <w:tcW w:w="1701" w:type="dxa"/>
            <w:vAlign w:val="center"/>
          </w:tcPr>
          <w:p w14:paraId="1D71EC76" w14:textId="04F84505" w:rsidR="008D2866" w:rsidRPr="00830D80" w:rsidRDefault="006357A6" w:rsidP="00F16B43">
            <w:pPr>
              <w:pStyle w:val="Tablecopy"/>
              <w:rPr>
                <w:rFonts w:cstheme="minorHAnsi"/>
              </w:rPr>
            </w:pPr>
            <w:r>
              <w:rPr>
                <w:rFonts w:cstheme="minorHAnsi"/>
              </w:rPr>
              <w:t>45</w:t>
            </w:r>
          </w:p>
        </w:tc>
      </w:tr>
      <w:tr w:rsidR="008D2866" w:rsidRPr="00830D80" w14:paraId="1441E7B7" w14:textId="77777777" w:rsidTr="00684F0F">
        <w:trPr>
          <w:trHeight w:val="397"/>
        </w:trPr>
        <w:tc>
          <w:tcPr>
            <w:tcW w:w="4535" w:type="dxa"/>
            <w:vAlign w:val="center"/>
          </w:tcPr>
          <w:p w14:paraId="49B93576" w14:textId="77777777" w:rsidR="008D2866" w:rsidRPr="00830D80" w:rsidRDefault="008D2866" w:rsidP="00F16B43">
            <w:pPr>
              <w:pStyle w:val="Tablecopy"/>
              <w:rPr>
                <w:rFonts w:cstheme="minorHAnsi"/>
              </w:rPr>
            </w:pPr>
            <w:r w:rsidRPr="00830D80">
              <w:rPr>
                <w:rFonts w:cstheme="minorHAnsi"/>
              </w:rPr>
              <w:t>Performance</w:t>
            </w:r>
            <w:r w:rsidRPr="00830D80">
              <w:rPr>
                <w:rFonts w:cstheme="minorHAnsi"/>
                <w:spacing w:val="-4"/>
              </w:rPr>
              <w:t xml:space="preserve"> </w:t>
            </w:r>
            <w:r w:rsidRPr="00830D80">
              <w:rPr>
                <w:rFonts w:cstheme="minorHAnsi"/>
                <w:spacing w:val="-2"/>
              </w:rPr>
              <w:t>management</w:t>
            </w:r>
          </w:p>
        </w:tc>
        <w:tc>
          <w:tcPr>
            <w:tcW w:w="2835" w:type="dxa"/>
            <w:vAlign w:val="center"/>
          </w:tcPr>
          <w:p w14:paraId="6144D58B" w14:textId="77777777" w:rsidR="008D2866" w:rsidRPr="00830D80" w:rsidRDefault="008D2866" w:rsidP="00F16B43">
            <w:pPr>
              <w:pStyle w:val="Tablecopy"/>
              <w:rPr>
                <w:rFonts w:cstheme="minorHAnsi"/>
              </w:rPr>
            </w:pPr>
            <w:r w:rsidRPr="00830D80">
              <w:rPr>
                <w:rFonts w:cstheme="minorHAnsi"/>
              </w:rPr>
              <w:t>SSA</w:t>
            </w:r>
            <w:r w:rsidRPr="00830D80">
              <w:rPr>
                <w:rFonts w:cstheme="minorHAnsi"/>
                <w:spacing w:val="-10"/>
              </w:rPr>
              <w:t xml:space="preserve"> </w:t>
            </w:r>
            <w:r w:rsidRPr="00830D80">
              <w:rPr>
                <w:rFonts w:cstheme="minorHAnsi"/>
              </w:rPr>
              <w:t>s.</w:t>
            </w:r>
            <w:r w:rsidRPr="00830D80">
              <w:rPr>
                <w:rFonts w:cstheme="minorHAnsi"/>
                <w:spacing w:val="-8"/>
              </w:rPr>
              <w:t xml:space="preserve"> </w:t>
            </w:r>
            <w:r w:rsidRPr="00830D80">
              <w:rPr>
                <w:rFonts w:cstheme="minorHAnsi"/>
              </w:rPr>
              <w:t>36(1)(ba)</w:t>
            </w:r>
            <w:r w:rsidRPr="00830D80">
              <w:rPr>
                <w:rFonts w:cstheme="minorHAnsi"/>
                <w:spacing w:val="-8"/>
              </w:rPr>
              <w:t xml:space="preserve"> </w:t>
            </w:r>
            <w:r w:rsidRPr="00830D80">
              <w:rPr>
                <w:rFonts w:cstheme="minorHAnsi"/>
              </w:rPr>
              <w:t>ED</w:t>
            </w:r>
            <w:r w:rsidRPr="00830D80">
              <w:rPr>
                <w:rFonts w:cstheme="minorHAnsi"/>
                <w:spacing w:val="-8"/>
              </w:rPr>
              <w:t xml:space="preserve"> </w:t>
            </w:r>
            <w:r w:rsidRPr="00830D80">
              <w:rPr>
                <w:rFonts w:cstheme="minorHAnsi"/>
              </w:rPr>
              <w:t>No.</w:t>
            </w:r>
            <w:r w:rsidRPr="00830D80">
              <w:rPr>
                <w:rFonts w:cstheme="minorHAnsi"/>
                <w:spacing w:val="-7"/>
              </w:rPr>
              <w:t xml:space="preserve"> </w:t>
            </w:r>
            <w:r w:rsidRPr="00830D80">
              <w:rPr>
                <w:rFonts w:cstheme="minorHAnsi"/>
                <w:spacing w:val="-5"/>
              </w:rPr>
              <w:t>26</w:t>
            </w:r>
          </w:p>
        </w:tc>
        <w:tc>
          <w:tcPr>
            <w:tcW w:w="1701" w:type="dxa"/>
            <w:vAlign w:val="center"/>
          </w:tcPr>
          <w:p w14:paraId="28C121FE" w14:textId="4F88A10F" w:rsidR="008D2866" w:rsidRPr="00830D80" w:rsidRDefault="00BD2E61" w:rsidP="00F16B43">
            <w:pPr>
              <w:pStyle w:val="Tablecopy"/>
              <w:rPr>
                <w:rFonts w:cstheme="minorHAnsi"/>
              </w:rPr>
            </w:pPr>
            <w:r>
              <w:rPr>
                <w:rFonts w:cstheme="minorHAnsi"/>
              </w:rPr>
              <w:t>45-46</w:t>
            </w:r>
          </w:p>
        </w:tc>
      </w:tr>
      <w:tr w:rsidR="008D2866" w:rsidRPr="00830D80" w14:paraId="0D456354" w14:textId="77777777" w:rsidTr="008D2866">
        <w:trPr>
          <w:trHeight w:val="397"/>
        </w:trPr>
        <w:tc>
          <w:tcPr>
            <w:tcW w:w="4535" w:type="dxa"/>
            <w:shd w:val="clear" w:color="auto" w:fill="F5D499" w:themeFill="accent5" w:themeFillTint="66"/>
            <w:vAlign w:val="center"/>
          </w:tcPr>
          <w:p w14:paraId="3F63142C" w14:textId="557E12B3" w:rsidR="008D2866" w:rsidRPr="00830D80" w:rsidRDefault="008D2866" w:rsidP="00F16B43">
            <w:pPr>
              <w:pStyle w:val="Tablecopy"/>
              <w:rPr>
                <w:rFonts w:cstheme="minorHAnsi"/>
              </w:rPr>
            </w:pPr>
            <w:r w:rsidRPr="00830D80">
              <w:rPr>
                <w:rFonts w:cstheme="minorHAnsi"/>
              </w:rPr>
              <w:t>Our</w:t>
            </w:r>
            <w:r w:rsidRPr="00830D80">
              <w:rPr>
                <w:rFonts w:cstheme="minorHAnsi"/>
                <w:spacing w:val="-15"/>
              </w:rPr>
              <w:t xml:space="preserve"> </w:t>
            </w:r>
            <w:r w:rsidRPr="00830D80">
              <w:rPr>
                <w:rFonts w:cstheme="minorHAnsi"/>
              </w:rPr>
              <w:t>finances</w:t>
            </w:r>
          </w:p>
        </w:tc>
        <w:tc>
          <w:tcPr>
            <w:tcW w:w="2835" w:type="dxa"/>
            <w:shd w:val="clear" w:color="auto" w:fill="F5D499" w:themeFill="accent5" w:themeFillTint="66"/>
            <w:vAlign w:val="center"/>
          </w:tcPr>
          <w:p w14:paraId="5709BAC5" w14:textId="77777777" w:rsidR="008D2866" w:rsidRPr="00830D80" w:rsidRDefault="008D2866" w:rsidP="00F16B43">
            <w:pPr>
              <w:pStyle w:val="Tablecopy"/>
              <w:rPr>
                <w:rFonts w:cstheme="minorHAnsi"/>
              </w:rPr>
            </w:pPr>
          </w:p>
        </w:tc>
        <w:tc>
          <w:tcPr>
            <w:tcW w:w="1701" w:type="dxa"/>
            <w:shd w:val="clear" w:color="auto" w:fill="F5D499" w:themeFill="accent5" w:themeFillTint="66"/>
            <w:vAlign w:val="center"/>
          </w:tcPr>
          <w:p w14:paraId="2B4EE8CA" w14:textId="4ED1A551" w:rsidR="008D2866" w:rsidRPr="00830D80" w:rsidRDefault="008D2866" w:rsidP="00F16B43">
            <w:pPr>
              <w:pStyle w:val="Tablecopy"/>
              <w:rPr>
                <w:rFonts w:cstheme="minorHAnsi"/>
              </w:rPr>
            </w:pPr>
          </w:p>
        </w:tc>
      </w:tr>
      <w:tr w:rsidR="008D2866" w:rsidRPr="00830D80" w14:paraId="6579C40B" w14:textId="77777777" w:rsidTr="00684F0F">
        <w:trPr>
          <w:trHeight w:val="397"/>
        </w:trPr>
        <w:tc>
          <w:tcPr>
            <w:tcW w:w="4535" w:type="dxa"/>
            <w:vAlign w:val="center"/>
          </w:tcPr>
          <w:p w14:paraId="3A004E1B" w14:textId="77777777" w:rsidR="008D2866" w:rsidRPr="00830D80" w:rsidRDefault="008D2866" w:rsidP="00F16B43">
            <w:pPr>
              <w:pStyle w:val="Tablecopy"/>
              <w:rPr>
                <w:rFonts w:cstheme="minorHAnsi"/>
              </w:rPr>
            </w:pPr>
            <w:r w:rsidRPr="00830D80">
              <w:rPr>
                <w:rFonts w:cstheme="minorHAnsi"/>
              </w:rPr>
              <w:t>Significant</w:t>
            </w:r>
            <w:r w:rsidRPr="00830D80">
              <w:rPr>
                <w:rFonts w:cstheme="minorHAnsi"/>
                <w:spacing w:val="-12"/>
              </w:rPr>
              <w:t xml:space="preserve"> </w:t>
            </w:r>
            <w:r w:rsidRPr="00830D80">
              <w:rPr>
                <w:rFonts w:cstheme="minorHAnsi"/>
              </w:rPr>
              <w:t>financial</w:t>
            </w:r>
            <w:r w:rsidRPr="00830D80">
              <w:rPr>
                <w:rFonts w:cstheme="minorHAnsi"/>
                <w:spacing w:val="-11"/>
              </w:rPr>
              <w:t xml:space="preserve"> </w:t>
            </w:r>
            <w:r w:rsidRPr="00830D80">
              <w:rPr>
                <w:rFonts w:cstheme="minorHAnsi"/>
              </w:rPr>
              <w:t>performance</w:t>
            </w:r>
            <w:r w:rsidRPr="00830D80">
              <w:rPr>
                <w:rFonts w:cstheme="minorHAnsi"/>
                <w:spacing w:val="-11"/>
              </w:rPr>
              <w:t xml:space="preserve"> </w:t>
            </w:r>
            <w:r w:rsidRPr="00830D80">
              <w:rPr>
                <w:rFonts w:cstheme="minorHAnsi"/>
              </w:rPr>
              <w:t>directives</w:t>
            </w:r>
            <w:r w:rsidRPr="00830D80">
              <w:rPr>
                <w:rFonts w:cstheme="minorHAnsi"/>
                <w:spacing w:val="-12"/>
              </w:rPr>
              <w:t xml:space="preserve"> </w:t>
            </w:r>
            <w:r w:rsidRPr="00830D80">
              <w:rPr>
                <w:rFonts w:cstheme="minorHAnsi"/>
              </w:rPr>
              <w:t>which</w:t>
            </w:r>
            <w:r w:rsidRPr="00830D80">
              <w:rPr>
                <w:rFonts w:cstheme="minorHAnsi"/>
                <w:spacing w:val="-11"/>
              </w:rPr>
              <w:t xml:space="preserve"> </w:t>
            </w:r>
            <w:r w:rsidRPr="00830D80">
              <w:rPr>
                <w:rFonts w:cstheme="minorHAnsi"/>
              </w:rPr>
              <w:t>affected the</w:t>
            </w:r>
            <w:r w:rsidRPr="00830D80">
              <w:rPr>
                <w:rFonts w:cstheme="minorHAnsi"/>
                <w:spacing w:val="-11"/>
              </w:rPr>
              <w:t xml:space="preserve"> </w:t>
            </w:r>
            <w:r w:rsidRPr="00830D80">
              <w:rPr>
                <w:rFonts w:cstheme="minorHAnsi"/>
              </w:rPr>
              <w:t>achievement</w:t>
            </w:r>
            <w:r w:rsidRPr="00830D80">
              <w:rPr>
                <w:rFonts w:cstheme="minorHAnsi"/>
                <w:spacing w:val="-11"/>
              </w:rPr>
              <w:t xml:space="preserve"> </w:t>
            </w:r>
            <w:r w:rsidRPr="00830D80">
              <w:rPr>
                <w:rFonts w:cstheme="minorHAnsi"/>
              </w:rPr>
              <w:t>of</w:t>
            </w:r>
            <w:r w:rsidRPr="00830D80">
              <w:rPr>
                <w:rFonts w:cstheme="minorHAnsi"/>
                <w:spacing w:val="-11"/>
              </w:rPr>
              <w:t xml:space="preserve"> </w:t>
            </w:r>
            <w:r w:rsidRPr="00830D80">
              <w:rPr>
                <w:rFonts w:cstheme="minorHAnsi"/>
              </w:rPr>
              <w:t>operational</w:t>
            </w:r>
            <w:r w:rsidRPr="00830D80">
              <w:rPr>
                <w:rFonts w:cstheme="minorHAnsi"/>
                <w:spacing w:val="-11"/>
              </w:rPr>
              <w:t xml:space="preserve"> </w:t>
            </w:r>
            <w:r w:rsidRPr="00830D80">
              <w:rPr>
                <w:rFonts w:cstheme="minorHAnsi"/>
              </w:rPr>
              <w:t>objectives</w:t>
            </w:r>
          </w:p>
        </w:tc>
        <w:tc>
          <w:tcPr>
            <w:tcW w:w="2835" w:type="dxa"/>
            <w:vAlign w:val="center"/>
          </w:tcPr>
          <w:p w14:paraId="38C12B50" w14:textId="77777777" w:rsidR="008D2866" w:rsidRPr="00830D80" w:rsidRDefault="008D2866" w:rsidP="00F16B43">
            <w:pPr>
              <w:pStyle w:val="Tablecopy"/>
              <w:rPr>
                <w:rFonts w:cstheme="minorHAnsi"/>
              </w:rPr>
            </w:pPr>
            <w:r w:rsidRPr="00830D80">
              <w:rPr>
                <w:rFonts w:cstheme="minorHAnsi"/>
              </w:rPr>
              <w:t>TI</w:t>
            </w:r>
            <w:r w:rsidRPr="00830D80">
              <w:rPr>
                <w:rFonts w:cstheme="minorHAnsi"/>
                <w:spacing w:val="-13"/>
              </w:rPr>
              <w:t xml:space="preserve"> </w:t>
            </w:r>
            <w:r w:rsidRPr="00830D80">
              <w:rPr>
                <w:rFonts w:cstheme="minorHAnsi"/>
              </w:rPr>
              <w:t>FR-4</w:t>
            </w:r>
            <w:r w:rsidRPr="00830D80">
              <w:rPr>
                <w:rFonts w:cstheme="minorHAnsi"/>
                <w:spacing w:val="-13"/>
              </w:rPr>
              <w:t xml:space="preserve"> </w:t>
            </w:r>
            <w:r w:rsidRPr="00830D80">
              <w:rPr>
                <w:rFonts w:cstheme="minorHAnsi"/>
              </w:rPr>
              <w:t>(4.1.1)</w:t>
            </w:r>
          </w:p>
        </w:tc>
        <w:tc>
          <w:tcPr>
            <w:tcW w:w="1701" w:type="dxa"/>
            <w:vAlign w:val="center"/>
          </w:tcPr>
          <w:p w14:paraId="65A77D2B" w14:textId="6FD893F2" w:rsidR="008D2866" w:rsidRPr="00830D80" w:rsidRDefault="00683E12" w:rsidP="00F16B43">
            <w:pPr>
              <w:pStyle w:val="Tablecopy"/>
              <w:rPr>
                <w:rFonts w:cstheme="minorHAnsi"/>
              </w:rPr>
            </w:pPr>
            <w:r>
              <w:rPr>
                <w:rFonts w:cstheme="minorHAnsi"/>
              </w:rPr>
              <w:t>59</w:t>
            </w:r>
          </w:p>
        </w:tc>
      </w:tr>
      <w:tr w:rsidR="008D2866" w:rsidRPr="00830D80" w14:paraId="2CBB19C9" w14:textId="77777777" w:rsidTr="00684F0F">
        <w:trPr>
          <w:trHeight w:val="397"/>
        </w:trPr>
        <w:tc>
          <w:tcPr>
            <w:tcW w:w="4535" w:type="dxa"/>
            <w:vAlign w:val="center"/>
          </w:tcPr>
          <w:p w14:paraId="0B62C9A5" w14:textId="77777777" w:rsidR="008D2866" w:rsidRPr="00830D80" w:rsidRDefault="008D2866" w:rsidP="00F16B43">
            <w:pPr>
              <w:pStyle w:val="Tablecopy"/>
              <w:rPr>
                <w:rFonts w:cstheme="minorHAnsi"/>
              </w:rPr>
            </w:pPr>
            <w:r w:rsidRPr="00830D80">
              <w:rPr>
                <w:rFonts w:cstheme="minorHAnsi"/>
                <w:spacing w:val="-5"/>
              </w:rPr>
              <w:t>Finance</w:t>
            </w:r>
            <w:r w:rsidRPr="00830D80">
              <w:rPr>
                <w:rFonts w:cstheme="minorHAnsi"/>
                <w:spacing w:val="-6"/>
              </w:rPr>
              <w:t xml:space="preserve"> </w:t>
            </w:r>
            <w:r w:rsidRPr="00830D80">
              <w:rPr>
                <w:rFonts w:cstheme="minorHAnsi"/>
              </w:rPr>
              <w:t>outcomes</w:t>
            </w:r>
          </w:p>
        </w:tc>
        <w:tc>
          <w:tcPr>
            <w:tcW w:w="2835" w:type="dxa"/>
            <w:vAlign w:val="center"/>
          </w:tcPr>
          <w:p w14:paraId="67DE64C7" w14:textId="77777777" w:rsidR="008D2866" w:rsidRPr="00830D80" w:rsidRDefault="008D2866" w:rsidP="00F16B43">
            <w:pPr>
              <w:pStyle w:val="Tablecopy"/>
              <w:rPr>
                <w:rFonts w:cstheme="minorHAnsi"/>
              </w:rPr>
            </w:pPr>
            <w:r w:rsidRPr="00830D80">
              <w:rPr>
                <w:rFonts w:cstheme="minorHAnsi"/>
              </w:rPr>
              <w:t>TI</w:t>
            </w:r>
            <w:r w:rsidRPr="00830D80">
              <w:rPr>
                <w:rFonts w:cstheme="minorHAnsi"/>
                <w:spacing w:val="-13"/>
              </w:rPr>
              <w:t xml:space="preserve"> </w:t>
            </w:r>
            <w:r w:rsidRPr="00830D80">
              <w:rPr>
                <w:rFonts w:cstheme="minorHAnsi"/>
              </w:rPr>
              <w:t>FR-4</w:t>
            </w:r>
            <w:r w:rsidRPr="00830D80">
              <w:rPr>
                <w:rFonts w:cstheme="minorHAnsi"/>
                <w:spacing w:val="-13"/>
              </w:rPr>
              <w:t xml:space="preserve"> </w:t>
            </w:r>
            <w:r w:rsidRPr="00830D80">
              <w:rPr>
                <w:rFonts w:cstheme="minorHAnsi"/>
              </w:rPr>
              <w:t>(4.1.1)</w:t>
            </w:r>
          </w:p>
        </w:tc>
        <w:tc>
          <w:tcPr>
            <w:tcW w:w="1701" w:type="dxa"/>
            <w:vAlign w:val="center"/>
          </w:tcPr>
          <w:p w14:paraId="59CD1C14" w14:textId="2F64E6DA" w:rsidR="008D2866" w:rsidRPr="00830D80" w:rsidRDefault="00683E12" w:rsidP="00F16B43">
            <w:pPr>
              <w:pStyle w:val="Tablecopy"/>
              <w:rPr>
                <w:rFonts w:cstheme="minorHAnsi"/>
              </w:rPr>
            </w:pPr>
            <w:r>
              <w:rPr>
                <w:rFonts w:cstheme="minorHAnsi"/>
              </w:rPr>
              <w:t>59</w:t>
            </w:r>
          </w:p>
        </w:tc>
      </w:tr>
      <w:tr w:rsidR="008D2866" w:rsidRPr="00830D80" w14:paraId="42598895" w14:textId="77777777" w:rsidTr="008D2866">
        <w:trPr>
          <w:trHeight w:val="397"/>
        </w:trPr>
        <w:tc>
          <w:tcPr>
            <w:tcW w:w="4535" w:type="dxa"/>
            <w:shd w:val="clear" w:color="auto" w:fill="F5D499" w:themeFill="accent5" w:themeFillTint="66"/>
            <w:vAlign w:val="center"/>
          </w:tcPr>
          <w:p w14:paraId="20D90ACA" w14:textId="24503914" w:rsidR="008D2866" w:rsidRPr="00830D80" w:rsidRDefault="008D2866" w:rsidP="00F16B43">
            <w:pPr>
              <w:pStyle w:val="Tablecopy"/>
              <w:rPr>
                <w:rFonts w:cstheme="minorHAnsi"/>
              </w:rPr>
            </w:pPr>
            <w:r w:rsidRPr="00830D80">
              <w:rPr>
                <w:rFonts w:cstheme="minorHAnsi"/>
              </w:rPr>
              <w:t>Our</w:t>
            </w:r>
            <w:r w:rsidRPr="00830D80">
              <w:rPr>
                <w:rFonts w:cstheme="minorHAnsi"/>
                <w:spacing w:val="-3"/>
              </w:rPr>
              <w:t xml:space="preserve"> </w:t>
            </w:r>
            <w:r w:rsidRPr="00830D80">
              <w:rPr>
                <w:rFonts w:cstheme="minorHAnsi"/>
              </w:rPr>
              <w:t>compliance</w:t>
            </w:r>
            <w:r w:rsidRPr="00830D80">
              <w:rPr>
                <w:rFonts w:cstheme="minorHAnsi"/>
                <w:spacing w:val="-3"/>
              </w:rPr>
              <w:t xml:space="preserve"> </w:t>
            </w:r>
            <w:r w:rsidRPr="00830D80">
              <w:rPr>
                <w:rFonts w:cstheme="minorHAnsi"/>
              </w:rPr>
              <w:t>report</w:t>
            </w:r>
          </w:p>
        </w:tc>
        <w:tc>
          <w:tcPr>
            <w:tcW w:w="2835" w:type="dxa"/>
            <w:shd w:val="clear" w:color="auto" w:fill="F5D499" w:themeFill="accent5" w:themeFillTint="66"/>
            <w:vAlign w:val="center"/>
          </w:tcPr>
          <w:p w14:paraId="417FA7E5" w14:textId="77777777" w:rsidR="008D2866" w:rsidRPr="00830D80" w:rsidRDefault="008D2866" w:rsidP="00F16B43">
            <w:pPr>
              <w:pStyle w:val="Tablecopy"/>
              <w:rPr>
                <w:rFonts w:cstheme="minorHAnsi"/>
              </w:rPr>
            </w:pPr>
          </w:p>
        </w:tc>
        <w:tc>
          <w:tcPr>
            <w:tcW w:w="1701" w:type="dxa"/>
            <w:shd w:val="clear" w:color="auto" w:fill="F5D499" w:themeFill="accent5" w:themeFillTint="66"/>
            <w:vAlign w:val="center"/>
          </w:tcPr>
          <w:p w14:paraId="5958E517" w14:textId="24DA968A" w:rsidR="008D2866" w:rsidRPr="00830D80" w:rsidRDefault="008D2866" w:rsidP="00F16B43">
            <w:pPr>
              <w:pStyle w:val="Tablecopy"/>
              <w:rPr>
                <w:rFonts w:cstheme="minorHAnsi"/>
              </w:rPr>
            </w:pPr>
          </w:p>
        </w:tc>
      </w:tr>
      <w:tr w:rsidR="008D2866" w:rsidRPr="00830D80" w14:paraId="2B85627A" w14:textId="77777777" w:rsidTr="00684F0F">
        <w:trPr>
          <w:trHeight w:val="397"/>
        </w:trPr>
        <w:tc>
          <w:tcPr>
            <w:tcW w:w="4535" w:type="dxa"/>
            <w:vAlign w:val="center"/>
          </w:tcPr>
          <w:p w14:paraId="7FD9A52D" w14:textId="77777777" w:rsidR="008D2866" w:rsidRPr="00830D80" w:rsidRDefault="008D2866" w:rsidP="00F16B43">
            <w:pPr>
              <w:pStyle w:val="Tablecopy"/>
              <w:rPr>
                <w:rFonts w:cstheme="minorHAnsi"/>
              </w:rPr>
            </w:pPr>
            <w:r w:rsidRPr="00830D80">
              <w:rPr>
                <w:rFonts w:cstheme="minorHAnsi"/>
              </w:rPr>
              <w:t>Statutory</w:t>
            </w:r>
            <w:r w:rsidRPr="00830D80">
              <w:rPr>
                <w:rFonts w:cstheme="minorHAnsi"/>
                <w:spacing w:val="2"/>
              </w:rPr>
              <w:t xml:space="preserve"> </w:t>
            </w:r>
            <w:r w:rsidRPr="00830D80">
              <w:rPr>
                <w:rFonts w:cstheme="minorHAnsi"/>
              </w:rPr>
              <w:t>and</w:t>
            </w:r>
            <w:r w:rsidRPr="00830D80">
              <w:rPr>
                <w:rFonts w:cstheme="minorHAnsi"/>
                <w:spacing w:val="4"/>
              </w:rPr>
              <w:t xml:space="preserve"> </w:t>
            </w:r>
            <w:r w:rsidRPr="00830D80">
              <w:rPr>
                <w:rFonts w:cstheme="minorHAnsi"/>
              </w:rPr>
              <w:t>non-statutory</w:t>
            </w:r>
            <w:r w:rsidRPr="00830D80">
              <w:rPr>
                <w:rFonts w:cstheme="minorHAnsi"/>
                <w:spacing w:val="5"/>
              </w:rPr>
              <w:t xml:space="preserve"> </w:t>
            </w:r>
            <w:r w:rsidRPr="00830D80">
              <w:rPr>
                <w:rFonts w:cstheme="minorHAnsi"/>
              </w:rPr>
              <w:t>bodies</w:t>
            </w:r>
          </w:p>
        </w:tc>
        <w:tc>
          <w:tcPr>
            <w:tcW w:w="2835" w:type="dxa"/>
            <w:vAlign w:val="center"/>
          </w:tcPr>
          <w:p w14:paraId="5BA2A283" w14:textId="77777777" w:rsidR="008D2866" w:rsidRPr="00830D80" w:rsidRDefault="008D2866" w:rsidP="00F16B43">
            <w:pPr>
              <w:pStyle w:val="Tablecopy"/>
              <w:rPr>
                <w:rFonts w:cstheme="minorHAnsi"/>
              </w:rPr>
            </w:pPr>
            <w:r w:rsidRPr="00830D80">
              <w:rPr>
                <w:rFonts w:cstheme="minorHAnsi"/>
              </w:rPr>
              <w:t>SSR</w:t>
            </w:r>
            <w:r w:rsidRPr="00830D80">
              <w:rPr>
                <w:rFonts w:cstheme="minorHAnsi"/>
                <w:spacing w:val="-12"/>
              </w:rPr>
              <w:t xml:space="preserve"> </w:t>
            </w:r>
            <w:r w:rsidRPr="00830D80">
              <w:rPr>
                <w:rFonts w:cstheme="minorHAnsi"/>
              </w:rPr>
              <w:t>s.</w:t>
            </w:r>
            <w:r w:rsidRPr="00830D80">
              <w:rPr>
                <w:rFonts w:cstheme="minorHAnsi"/>
                <w:spacing w:val="-11"/>
              </w:rPr>
              <w:t xml:space="preserve"> </w:t>
            </w:r>
            <w:r w:rsidRPr="00830D80">
              <w:rPr>
                <w:rFonts w:cstheme="minorHAnsi"/>
                <w:spacing w:val="-4"/>
              </w:rPr>
              <w:t>9(d)</w:t>
            </w:r>
          </w:p>
        </w:tc>
        <w:tc>
          <w:tcPr>
            <w:tcW w:w="1701" w:type="dxa"/>
            <w:vAlign w:val="center"/>
          </w:tcPr>
          <w:p w14:paraId="09415C7A" w14:textId="1E835F6A" w:rsidR="008D2866" w:rsidRPr="00830D80" w:rsidRDefault="00F42559" w:rsidP="00F16B43">
            <w:pPr>
              <w:pStyle w:val="Tablecopy"/>
              <w:rPr>
                <w:rFonts w:cstheme="minorHAnsi"/>
              </w:rPr>
            </w:pPr>
            <w:r>
              <w:rPr>
                <w:rFonts w:cstheme="minorHAnsi"/>
              </w:rPr>
              <w:t>69</w:t>
            </w:r>
          </w:p>
        </w:tc>
      </w:tr>
      <w:tr w:rsidR="008D2866" w:rsidRPr="00830D80" w14:paraId="64624E81" w14:textId="77777777" w:rsidTr="00684F0F">
        <w:trPr>
          <w:trHeight w:val="397"/>
        </w:trPr>
        <w:tc>
          <w:tcPr>
            <w:tcW w:w="4535" w:type="dxa"/>
            <w:vAlign w:val="center"/>
          </w:tcPr>
          <w:p w14:paraId="371FB7F7" w14:textId="77777777" w:rsidR="008D2866" w:rsidRPr="00830D80" w:rsidRDefault="008D2866" w:rsidP="00F16B43">
            <w:pPr>
              <w:pStyle w:val="Tablecopy"/>
              <w:rPr>
                <w:rFonts w:cstheme="minorHAnsi"/>
              </w:rPr>
            </w:pPr>
            <w:r w:rsidRPr="00830D80">
              <w:rPr>
                <w:rFonts w:cstheme="minorHAnsi"/>
              </w:rPr>
              <w:t>Report</w:t>
            </w:r>
            <w:r w:rsidRPr="00830D80">
              <w:rPr>
                <w:rFonts w:cstheme="minorHAnsi"/>
                <w:spacing w:val="-12"/>
              </w:rPr>
              <w:t xml:space="preserve"> </w:t>
            </w:r>
            <w:r w:rsidRPr="00830D80">
              <w:rPr>
                <w:rFonts w:cstheme="minorHAnsi"/>
              </w:rPr>
              <w:t>to</w:t>
            </w:r>
            <w:r w:rsidRPr="00830D80">
              <w:rPr>
                <w:rFonts w:cstheme="minorHAnsi"/>
                <w:spacing w:val="-11"/>
              </w:rPr>
              <w:t xml:space="preserve"> </w:t>
            </w:r>
            <w:r w:rsidRPr="00830D80">
              <w:rPr>
                <w:rFonts w:cstheme="minorHAnsi"/>
              </w:rPr>
              <w:t>statutory</w:t>
            </w:r>
            <w:r w:rsidRPr="00830D80">
              <w:rPr>
                <w:rFonts w:cstheme="minorHAnsi"/>
                <w:spacing w:val="-11"/>
              </w:rPr>
              <w:t xml:space="preserve"> </w:t>
            </w:r>
            <w:r w:rsidRPr="00830D80">
              <w:rPr>
                <w:rFonts w:cstheme="minorHAnsi"/>
              </w:rPr>
              <w:t>officer</w:t>
            </w:r>
            <w:r w:rsidRPr="00830D80">
              <w:rPr>
                <w:rFonts w:cstheme="minorHAnsi"/>
                <w:spacing w:val="-12"/>
              </w:rPr>
              <w:t xml:space="preserve"> </w:t>
            </w:r>
            <w:r w:rsidRPr="00830D80">
              <w:rPr>
                <w:rFonts w:cstheme="minorHAnsi"/>
              </w:rPr>
              <w:t>holder</w:t>
            </w:r>
            <w:r w:rsidRPr="00830D80">
              <w:rPr>
                <w:rFonts w:cstheme="minorHAnsi"/>
                <w:spacing w:val="-11"/>
              </w:rPr>
              <w:t xml:space="preserve"> </w:t>
            </w:r>
            <w:r w:rsidRPr="00830D80">
              <w:rPr>
                <w:rFonts w:cstheme="minorHAnsi"/>
              </w:rPr>
              <w:t>except</w:t>
            </w:r>
            <w:r w:rsidRPr="00830D80">
              <w:rPr>
                <w:rFonts w:cstheme="minorHAnsi"/>
                <w:spacing w:val="-11"/>
              </w:rPr>
              <w:t xml:space="preserve"> </w:t>
            </w:r>
            <w:r w:rsidRPr="00830D80">
              <w:rPr>
                <w:rFonts w:cstheme="minorHAnsi"/>
              </w:rPr>
              <w:t>where required</w:t>
            </w:r>
            <w:r w:rsidRPr="00830D80">
              <w:rPr>
                <w:rFonts w:cstheme="minorHAnsi"/>
                <w:spacing w:val="-5"/>
              </w:rPr>
              <w:t xml:space="preserve"> </w:t>
            </w:r>
            <w:r w:rsidRPr="00830D80">
              <w:rPr>
                <w:rFonts w:cstheme="minorHAnsi"/>
              </w:rPr>
              <w:t>to</w:t>
            </w:r>
            <w:r w:rsidRPr="00830D80">
              <w:rPr>
                <w:rFonts w:cstheme="minorHAnsi"/>
                <w:spacing w:val="-5"/>
              </w:rPr>
              <w:t xml:space="preserve"> </w:t>
            </w:r>
            <w:r w:rsidRPr="00830D80">
              <w:rPr>
                <w:rFonts w:cstheme="minorHAnsi"/>
              </w:rPr>
              <w:t>report</w:t>
            </w:r>
            <w:r w:rsidRPr="00830D80">
              <w:rPr>
                <w:rFonts w:cstheme="minorHAnsi"/>
                <w:spacing w:val="-5"/>
              </w:rPr>
              <w:t xml:space="preserve"> </w:t>
            </w:r>
            <w:r w:rsidRPr="00830D80">
              <w:rPr>
                <w:rFonts w:cstheme="minorHAnsi"/>
              </w:rPr>
              <w:t>under</w:t>
            </w:r>
            <w:r w:rsidRPr="00830D80">
              <w:rPr>
                <w:rFonts w:cstheme="minorHAnsi"/>
                <w:spacing w:val="-5"/>
              </w:rPr>
              <w:t xml:space="preserve"> </w:t>
            </w:r>
            <w:r w:rsidRPr="00830D80">
              <w:rPr>
                <w:rFonts w:cstheme="minorHAnsi"/>
              </w:rPr>
              <w:t>any</w:t>
            </w:r>
            <w:r w:rsidRPr="00830D80">
              <w:rPr>
                <w:rFonts w:cstheme="minorHAnsi"/>
                <w:spacing w:val="-5"/>
              </w:rPr>
              <w:t xml:space="preserve"> </w:t>
            </w:r>
            <w:r w:rsidRPr="00830D80">
              <w:rPr>
                <w:rFonts w:cstheme="minorHAnsi"/>
              </w:rPr>
              <w:t>other</w:t>
            </w:r>
            <w:r w:rsidRPr="00830D80">
              <w:rPr>
                <w:rFonts w:cstheme="minorHAnsi"/>
                <w:spacing w:val="-5"/>
              </w:rPr>
              <w:t xml:space="preserve"> </w:t>
            </w:r>
            <w:r w:rsidRPr="00830D80">
              <w:rPr>
                <w:rFonts w:cstheme="minorHAnsi"/>
              </w:rPr>
              <w:t>act</w:t>
            </w:r>
          </w:p>
        </w:tc>
        <w:tc>
          <w:tcPr>
            <w:tcW w:w="2835" w:type="dxa"/>
            <w:vAlign w:val="center"/>
          </w:tcPr>
          <w:p w14:paraId="56E149CF" w14:textId="77777777" w:rsidR="008D2866" w:rsidRPr="00830D80" w:rsidRDefault="008D2866" w:rsidP="00F16B43">
            <w:pPr>
              <w:pStyle w:val="Tablecopy"/>
              <w:rPr>
                <w:rFonts w:cstheme="minorHAnsi"/>
              </w:rPr>
            </w:pPr>
            <w:r w:rsidRPr="00830D80">
              <w:rPr>
                <w:rFonts w:cstheme="minorHAnsi"/>
              </w:rPr>
              <w:t>TI</w:t>
            </w:r>
            <w:r w:rsidRPr="00830D80">
              <w:rPr>
                <w:rFonts w:cstheme="minorHAnsi"/>
                <w:spacing w:val="-9"/>
              </w:rPr>
              <w:t xml:space="preserve"> </w:t>
            </w:r>
            <w:r w:rsidRPr="00830D80">
              <w:rPr>
                <w:rFonts w:cstheme="minorHAnsi"/>
              </w:rPr>
              <w:t>FR-</w:t>
            </w:r>
            <w:r w:rsidRPr="00830D80">
              <w:rPr>
                <w:rFonts w:cstheme="minorHAnsi"/>
                <w:spacing w:val="-10"/>
              </w:rPr>
              <w:t>4</w:t>
            </w:r>
          </w:p>
          <w:p w14:paraId="1BD96431" w14:textId="77777777" w:rsidR="008D2866" w:rsidRPr="00830D80" w:rsidRDefault="008D2866" w:rsidP="00F16B43">
            <w:pPr>
              <w:pStyle w:val="Tablecopy"/>
              <w:rPr>
                <w:rFonts w:cstheme="minorHAnsi"/>
              </w:rPr>
            </w:pPr>
            <w:r w:rsidRPr="00830D80">
              <w:rPr>
                <w:rFonts w:cstheme="minorHAnsi"/>
              </w:rPr>
              <w:t>SSA</w:t>
            </w:r>
            <w:r w:rsidRPr="00830D80">
              <w:rPr>
                <w:rFonts w:cstheme="minorHAnsi"/>
                <w:spacing w:val="-12"/>
              </w:rPr>
              <w:t xml:space="preserve"> </w:t>
            </w:r>
            <w:r w:rsidRPr="00830D80">
              <w:rPr>
                <w:rFonts w:cstheme="minorHAnsi"/>
              </w:rPr>
              <w:t>s.</w:t>
            </w:r>
            <w:r w:rsidRPr="00830D80">
              <w:rPr>
                <w:rFonts w:cstheme="minorHAnsi"/>
                <w:spacing w:val="-11"/>
              </w:rPr>
              <w:t xml:space="preserve"> </w:t>
            </w:r>
            <w:r w:rsidRPr="00830D80">
              <w:rPr>
                <w:rFonts w:cstheme="minorHAnsi"/>
              </w:rPr>
              <w:t>36(l)(b)</w:t>
            </w:r>
          </w:p>
        </w:tc>
        <w:tc>
          <w:tcPr>
            <w:tcW w:w="1701" w:type="dxa"/>
            <w:vAlign w:val="center"/>
          </w:tcPr>
          <w:p w14:paraId="7DE5650B" w14:textId="0D1EE825" w:rsidR="008D2866" w:rsidRPr="00830D80" w:rsidRDefault="004677DA" w:rsidP="00F16B43">
            <w:pPr>
              <w:pStyle w:val="Tablecopy"/>
              <w:rPr>
                <w:rFonts w:cstheme="minorHAnsi"/>
              </w:rPr>
            </w:pPr>
            <w:r>
              <w:rPr>
                <w:rFonts w:cstheme="minorHAnsi"/>
              </w:rPr>
              <w:t>69</w:t>
            </w:r>
          </w:p>
        </w:tc>
      </w:tr>
      <w:tr w:rsidR="008D2866" w:rsidRPr="00830D80" w14:paraId="6FFDBDBB" w14:textId="77777777" w:rsidTr="00684F0F">
        <w:trPr>
          <w:trHeight w:val="397"/>
        </w:trPr>
        <w:tc>
          <w:tcPr>
            <w:tcW w:w="4535" w:type="dxa"/>
            <w:vAlign w:val="center"/>
          </w:tcPr>
          <w:p w14:paraId="2A6AA047" w14:textId="77777777" w:rsidR="008D2866" w:rsidRPr="00830D80" w:rsidRDefault="008D2866" w:rsidP="00F16B43">
            <w:pPr>
              <w:pStyle w:val="Tablecopy"/>
              <w:rPr>
                <w:rFonts w:cstheme="minorHAnsi"/>
              </w:rPr>
            </w:pPr>
            <w:r w:rsidRPr="00830D80">
              <w:rPr>
                <w:rFonts w:cstheme="minorHAnsi"/>
                <w:spacing w:val="-5"/>
              </w:rPr>
              <w:t>Legislation</w:t>
            </w:r>
            <w:r w:rsidRPr="00830D80">
              <w:rPr>
                <w:rFonts w:cstheme="minorHAnsi"/>
                <w:spacing w:val="-6"/>
              </w:rPr>
              <w:t xml:space="preserve"> </w:t>
            </w:r>
            <w:r w:rsidRPr="00830D80">
              <w:rPr>
                <w:rFonts w:cstheme="minorHAnsi"/>
              </w:rPr>
              <w:t>administered</w:t>
            </w:r>
          </w:p>
        </w:tc>
        <w:tc>
          <w:tcPr>
            <w:tcW w:w="2835" w:type="dxa"/>
            <w:vAlign w:val="center"/>
          </w:tcPr>
          <w:p w14:paraId="57938F78" w14:textId="77777777" w:rsidR="008D2866" w:rsidRPr="00830D80" w:rsidRDefault="008D2866" w:rsidP="00F16B43">
            <w:pPr>
              <w:pStyle w:val="Tablecopy"/>
              <w:rPr>
                <w:rFonts w:cstheme="minorHAnsi"/>
              </w:rPr>
            </w:pPr>
            <w:r w:rsidRPr="00830D80">
              <w:rPr>
                <w:rFonts w:cstheme="minorHAnsi"/>
              </w:rPr>
              <w:t>SSR</w:t>
            </w:r>
            <w:r w:rsidRPr="00830D80">
              <w:rPr>
                <w:rFonts w:cstheme="minorHAnsi"/>
                <w:spacing w:val="-12"/>
              </w:rPr>
              <w:t xml:space="preserve"> </w:t>
            </w:r>
            <w:r w:rsidRPr="00830D80">
              <w:rPr>
                <w:rFonts w:cstheme="minorHAnsi"/>
              </w:rPr>
              <w:t>s.</w:t>
            </w:r>
            <w:r w:rsidRPr="00830D80">
              <w:rPr>
                <w:rFonts w:cstheme="minorHAnsi"/>
                <w:spacing w:val="-11"/>
              </w:rPr>
              <w:t xml:space="preserve"> </w:t>
            </w:r>
            <w:r w:rsidRPr="00830D80">
              <w:rPr>
                <w:rFonts w:cstheme="minorHAnsi"/>
                <w:spacing w:val="-4"/>
              </w:rPr>
              <w:t>9(d)</w:t>
            </w:r>
          </w:p>
        </w:tc>
        <w:tc>
          <w:tcPr>
            <w:tcW w:w="1701" w:type="dxa"/>
            <w:vAlign w:val="center"/>
          </w:tcPr>
          <w:p w14:paraId="52F3D9F7" w14:textId="0A7603C4" w:rsidR="008D2866" w:rsidRPr="00830D80" w:rsidRDefault="00284FDA" w:rsidP="00F16B43">
            <w:pPr>
              <w:pStyle w:val="Tablecopy"/>
              <w:rPr>
                <w:rFonts w:cstheme="minorHAnsi"/>
              </w:rPr>
            </w:pPr>
            <w:r w:rsidRPr="00830D80">
              <w:rPr>
                <w:rFonts w:cstheme="minorHAnsi"/>
              </w:rPr>
              <w:t>Appendix B</w:t>
            </w:r>
          </w:p>
        </w:tc>
      </w:tr>
      <w:tr w:rsidR="008D2866" w:rsidRPr="00830D80" w14:paraId="367279A3" w14:textId="77777777" w:rsidTr="00684F0F">
        <w:trPr>
          <w:trHeight w:val="397"/>
        </w:trPr>
        <w:tc>
          <w:tcPr>
            <w:tcW w:w="4535" w:type="dxa"/>
            <w:vAlign w:val="center"/>
          </w:tcPr>
          <w:p w14:paraId="7464A970" w14:textId="77777777" w:rsidR="008D2866" w:rsidRPr="00830D80" w:rsidRDefault="008D2866" w:rsidP="00F16B43">
            <w:pPr>
              <w:pStyle w:val="Tablecopy"/>
              <w:rPr>
                <w:rFonts w:cstheme="minorHAnsi"/>
              </w:rPr>
            </w:pPr>
            <w:r w:rsidRPr="00830D80">
              <w:rPr>
                <w:rFonts w:cstheme="minorHAnsi"/>
              </w:rPr>
              <w:t>Legislation</w:t>
            </w:r>
            <w:r w:rsidRPr="00830D80">
              <w:rPr>
                <w:rFonts w:cstheme="minorHAnsi"/>
                <w:spacing w:val="-11"/>
              </w:rPr>
              <w:t xml:space="preserve"> </w:t>
            </w:r>
            <w:r w:rsidRPr="00830D80">
              <w:rPr>
                <w:rFonts w:cstheme="minorHAnsi"/>
              </w:rPr>
              <w:t>enacted</w:t>
            </w:r>
            <w:r w:rsidRPr="00830D80">
              <w:rPr>
                <w:rFonts w:cstheme="minorHAnsi"/>
                <w:spacing w:val="-11"/>
              </w:rPr>
              <w:t xml:space="preserve"> </w:t>
            </w:r>
            <w:r w:rsidRPr="00830D80">
              <w:rPr>
                <w:rFonts w:cstheme="minorHAnsi"/>
              </w:rPr>
              <w:t>during</w:t>
            </w:r>
            <w:r w:rsidRPr="00830D80">
              <w:rPr>
                <w:rFonts w:cstheme="minorHAnsi"/>
                <w:spacing w:val="-11"/>
              </w:rPr>
              <w:t xml:space="preserve"> </w:t>
            </w:r>
            <w:r w:rsidRPr="00830D80">
              <w:rPr>
                <w:rFonts w:cstheme="minorHAnsi"/>
              </w:rPr>
              <w:t>the</w:t>
            </w:r>
            <w:r w:rsidRPr="00830D80">
              <w:rPr>
                <w:rFonts w:cstheme="minorHAnsi"/>
                <w:spacing w:val="-10"/>
              </w:rPr>
              <w:t xml:space="preserve"> </w:t>
            </w:r>
            <w:r w:rsidRPr="00830D80">
              <w:rPr>
                <w:rFonts w:cstheme="minorHAnsi"/>
              </w:rPr>
              <w:t>year</w:t>
            </w:r>
          </w:p>
        </w:tc>
        <w:tc>
          <w:tcPr>
            <w:tcW w:w="2835" w:type="dxa"/>
            <w:vAlign w:val="center"/>
          </w:tcPr>
          <w:p w14:paraId="54C52D4A" w14:textId="77777777" w:rsidR="008D2866" w:rsidRPr="00830D80" w:rsidRDefault="008D2866" w:rsidP="00F16B43">
            <w:pPr>
              <w:pStyle w:val="Tablecopy"/>
              <w:rPr>
                <w:rFonts w:cstheme="minorHAnsi"/>
              </w:rPr>
            </w:pPr>
            <w:r w:rsidRPr="00830D80">
              <w:rPr>
                <w:rFonts w:cstheme="minorHAnsi"/>
              </w:rPr>
              <w:t>SSR</w:t>
            </w:r>
            <w:r w:rsidRPr="00830D80">
              <w:rPr>
                <w:rFonts w:cstheme="minorHAnsi"/>
                <w:spacing w:val="-12"/>
              </w:rPr>
              <w:t xml:space="preserve"> </w:t>
            </w:r>
            <w:r w:rsidRPr="00830D80">
              <w:rPr>
                <w:rFonts w:cstheme="minorHAnsi"/>
              </w:rPr>
              <w:t>s.</w:t>
            </w:r>
            <w:r w:rsidRPr="00830D80">
              <w:rPr>
                <w:rFonts w:cstheme="minorHAnsi"/>
                <w:spacing w:val="-11"/>
              </w:rPr>
              <w:t xml:space="preserve"> </w:t>
            </w:r>
            <w:r w:rsidRPr="00830D80">
              <w:rPr>
                <w:rFonts w:cstheme="minorHAnsi"/>
                <w:spacing w:val="-4"/>
              </w:rPr>
              <w:t>9(d)</w:t>
            </w:r>
          </w:p>
        </w:tc>
        <w:tc>
          <w:tcPr>
            <w:tcW w:w="1701" w:type="dxa"/>
            <w:vAlign w:val="center"/>
          </w:tcPr>
          <w:p w14:paraId="2B67569C" w14:textId="5E540710" w:rsidR="008D2866" w:rsidRPr="00830D80" w:rsidRDefault="004677DA" w:rsidP="00F16B43">
            <w:pPr>
              <w:pStyle w:val="Tablecopy"/>
              <w:rPr>
                <w:rFonts w:cstheme="minorHAnsi"/>
              </w:rPr>
            </w:pPr>
            <w:r>
              <w:rPr>
                <w:rFonts w:cstheme="minorHAnsi"/>
              </w:rPr>
              <w:t>157-158</w:t>
            </w:r>
          </w:p>
        </w:tc>
      </w:tr>
      <w:tr w:rsidR="008D2866" w:rsidRPr="00830D80" w14:paraId="1F92052F" w14:textId="77777777" w:rsidTr="00684F0F">
        <w:trPr>
          <w:trHeight w:val="397"/>
        </w:trPr>
        <w:tc>
          <w:tcPr>
            <w:tcW w:w="4535" w:type="dxa"/>
            <w:vAlign w:val="center"/>
          </w:tcPr>
          <w:p w14:paraId="60B12952" w14:textId="77777777" w:rsidR="008D2866" w:rsidRPr="00830D80" w:rsidRDefault="008D2866" w:rsidP="00F16B43">
            <w:pPr>
              <w:pStyle w:val="Tablecopy"/>
              <w:rPr>
                <w:rFonts w:cstheme="minorHAnsi"/>
              </w:rPr>
            </w:pPr>
            <w:r w:rsidRPr="00830D80">
              <w:rPr>
                <w:rFonts w:cstheme="minorHAnsi"/>
              </w:rPr>
              <w:t>Community</w:t>
            </w:r>
            <w:r w:rsidRPr="00830D80">
              <w:rPr>
                <w:rFonts w:cstheme="minorHAnsi"/>
                <w:spacing w:val="-4"/>
              </w:rPr>
              <w:t xml:space="preserve"> </w:t>
            </w:r>
            <w:r w:rsidRPr="00830D80">
              <w:rPr>
                <w:rFonts w:cstheme="minorHAnsi"/>
                <w:spacing w:val="-2"/>
              </w:rPr>
              <w:t>awareness</w:t>
            </w:r>
          </w:p>
        </w:tc>
        <w:tc>
          <w:tcPr>
            <w:tcW w:w="2835" w:type="dxa"/>
            <w:vAlign w:val="center"/>
          </w:tcPr>
          <w:p w14:paraId="078B1718" w14:textId="77777777" w:rsidR="008D2866" w:rsidRPr="00830D80" w:rsidRDefault="008D2866" w:rsidP="00F16B43">
            <w:pPr>
              <w:pStyle w:val="Tablecopy"/>
              <w:rPr>
                <w:rFonts w:cstheme="minorHAnsi"/>
              </w:rPr>
            </w:pPr>
            <w:r w:rsidRPr="00830D80">
              <w:rPr>
                <w:rFonts w:cstheme="minorHAnsi"/>
              </w:rPr>
              <w:t>SSR</w:t>
            </w:r>
            <w:r w:rsidRPr="00830D80">
              <w:rPr>
                <w:rFonts w:cstheme="minorHAnsi"/>
                <w:spacing w:val="-12"/>
              </w:rPr>
              <w:t xml:space="preserve"> </w:t>
            </w:r>
            <w:r w:rsidRPr="00830D80">
              <w:rPr>
                <w:rFonts w:cstheme="minorHAnsi"/>
              </w:rPr>
              <w:t>s.</w:t>
            </w:r>
            <w:r w:rsidRPr="00830D80">
              <w:rPr>
                <w:rFonts w:cstheme="minorHAnsi"/>
                <w:spacing w:val="-11"/>
              </w:rPr>
              <w:t xml:space="preserve"> </w:t>
            </w:r>
            <w:r w:rsidRPr="00830D80">
              <w:rPr>
                <w:rFonts w:cstheme="minorHAnsi"/>
              </w:rPr>
              <w:t>9(c)(i)</w:t>
            </w:r>
          </w:p>
        </w:tc>
        <w:tc>
          <w:tcPr>
            <w:tcW w:w="1701" w:type="dxa"/>
            <w:vAlign w:val="center"/>
          </w:tcPr>
          <w:p w14:paraId="7E01A132" w14:textId="1898375B" w:rsidR="008D2866" w:rsidRPr="00830D80" w:rsidRDefault="00E53AC2" w:rsidP="00F16B43">
            <w:pPr>
              <w:pStyle w:val="Tablecopy"/>
              <w:rPr>
                <w:rFonts w:cstheme="minorHAnsi"/>
              </w:rPr>
            </w:pPr>
            <w:r w:rsidRPr="00830D80">
              <w:rPr>
                <w:rFonts w:cstheme="minorHAnsi"/>
              </w:rPr>
              <w:t>Appendix D</w:t>
            </w:r>
          </w:p>
        </w:tc>
      </w:tr>
      <w:tr w:rsidR="008D2866" w:rsidRPr="00830D80" w14:paraId="784C2E2E" w14:textId="77777777" w:rsidTr="00684F0F">
        <w:trPr>
          <w:trHeight w:val="397"/>
        </w:trPr>
        <w:tc>
          <w:tcPr>
            <w:tcW w:w="4535" w:type="dxa"/>
            <w:vAlign w:val="center"/>
          </w:tcPr>
          <w:p w14:paraId="3FDDA607" w14:textId="61BD8611" w:rsidR="008D2866" w:rsidRPr="00830D80" w:rsidRDefault="008D2866" w:rsidP="00F16B43">
            <w:pPr>
              <w:pStyle w:val="Tablecopy"/>
              <w:rPr>
                <w:rFonts w:cstheme="minorHAnsi"/>
              </w:rPr>
            </w:pPr>
            <w:r w:rsidRPr="00830D80">
              <w:rPr>
                <w:rFonts w:cstheme="minorHAnsi"/>
              </w:rPr>
              <w:t>Publications</w:t>
            </w:r>
            <w:r w:rsidRPr="00830D80">
              <w:rPr>
                <w:rFonts w:cstheme="minorHAnsi"/>
                <w:spacing w:val="-11"/>
              </w:rPr>
              <w:t xml:space="preserve"> </w:t>
            </w:r>
            <w:r w:rsidRPr="00830D80">
              <w:rPr>
                <w:rFonts w:cstheme="minorHAnsi"/>
              </w:rPr>
              <w:t>(listed</w:t>
            </w:r>
            <w:r w:rsidRPr="00830D80">
              <w:rPr>
                <w:rFonts w:cstheme="minorHAnsi"/>
                <w:spacing w:val="-11"/>
              </w:rPr>
              <w:t xml:space="preserve"> </w:t>
            </w:r>
            <w:r w:rsidRPr="00830D80">
              <w:rPr>
                <w:rFonts w:cstheme="minorHAnsi"/>
              </w:rPr>
              <w:t>in</w:t>
            </w:r>
            <w:r w:rsidRPr="00830D80">
              <w:rPr>
                <w:rFonts w:cstheme="minorHAnsi"/>
                <w:spacing w:val="-11"/>
              </w:rPr>
              <w:t xml:space="preserve"> </w:t>
            </w:r>
            <w:r w:rsidRPr="00830D80">
              <w:rPr>
                <w:rFonts w:cstheme="minorHAnsi"/>
              </w:rPr>
              <w:t>Appendix C)</w:t>
            </w:r>
          </w:p>
        </w:tc>
        <w:tc>
          <w:tcPr>
            <w:tcW w:w="2835" w:type="dxa"/>
            <w:vAlign w:val="center"/>
          </w:tcPr>
          <w:p w14:paraId="35373F19" w14:textId="77777777" w:rsidR="008D2866" w:rsidRPr="00830D80" w:rsidRDefault="008D2866" w:rsidP="00F16B43">
            <w:pPr>
              <w:pStyle w:val="Tablecopy"/>
              <w:rPr>
                <w:rFonts w:cstheme="minorHAnsi"/>
              </w:rPr>
            </w:pPr>
            <w:r w:rsidRPr="00830D80">
              <w:rPr>
                <w:rFonts w:cstheme="minorHAnsi"/>
              </w:rPr>
              <w:t>SSR</w:t>
            </w:r>
            <w:r w:rsidRPr="00830D80">
              <w:rPr>
                <w:rFonts w:cstheme="minorHAnsi"/>
                <w:spacing w:val="-12"/>
              </w:rPr>
              <w:t xml:space="preserve"> </w:t>
            </w:r>
            <w:r w:rsidRPr="00830D80">
              <w:rPr>
                <w:rFonts w:cstheme="minorHAnsi"/>
              </w:rPr>
              <w:t>s.</w:t>
            </w:r>
            <w:r w:rsidRPr="00830D80">
              <w:rPr>
                <w:rFonts w:cstheme="minorHAnsi"/>
                <w:spacing w:val="-11"/>
              </w:rPr>
              <w:t xml:space="preserve"> </w:t>
            </w:r>
            <w:r w:rsidRPr="00830D80">
              <w:rPr>
                <w:rFonts w:cstheme="minorHAnsi"/>
              </w:rPr>
              <w:t>9(c)(i)</w:t>
            </w:r>
          </w:p>
        </w:tc>
        <w:tc>
          <w:tcPr>
            <w:tcW w:w="1701" w:type="dxa"/>
            <w:vAlign w:val="center"/>
          </w:tcPr>
          <w:p w14:paraId="237C72C8" w14:textId="2358E2B9" w:rsidR="008D2866" w:rsidRPr="00830D80" w:rsidRDefault="00E53AC2" w:rsidP="00F16B43">
            <w:pPr>
              <w:pStyle w:val="Tablecopy"/>
              <w:rPr>
                <w:rFonts w:cstheme="minorHAnsi"/>
              </w:rPr>
            </w:pPr>
            <w:r w:rsidRPr="00830D80">
              <w:rPr>
                <w:rFonts w:cstheme="minorHAnsi"/>
              </w:rPr>
              <w:t>Appendix C</w:t>
            </w:r>
          </w:p>
        </w:tc>
      </w:tr>
      <w:tr w:rsidR="008D2866" w:rsidRPr="00830D80" w14:paraId="368E85CB" w14:textId="77777777" w:rsidTr="00684F0F">
        <w:trPr>
          <w:trHeight w:val="397"/>
        </w:trPr>
        <w:tc>
          <w:tcPr>
            <w:tcW w:w="4535" w:type="dxa"/>
            <w:vAlign w:val="center"/>
          </w:tcPr>
          <w:p w14:paraId="1D949E83" w14:textId="77777777" w:rsidR="008D2866" w:rsidRPr="00830D80" w:rsidRDefault="008D2866" w:rsidP="00F16B43">
            <w:pPr>
              <w:pStyle w:val="Tablecopy"/>
              <w:rPr>
                <w:rFonts w:cstheme="minorHAnsi"/>
              </w:rPr>
            </w:pPr>
            <w:r w:rsidRPr="00830D80">
              <w:rPr>
                <w:rFonts w:cstheme="minorHAnsi"/>
              </w:rPr>
              <w:t>Right</w:t>
            </w:r>
            <w:r w:rsidRPr="00830D80">
              <w:rPr>
                <w:rFonts w:cstheme="minorHAnsi"/>
                <w:spacing w:val="-11"/>
              </w:rPr>
              <w:t xml:space="preserve"> </w:t>
            </w:r>
            <w:r w:rsidRPr="00830D80">
              <w:rPr>
                <w:rFonts w:cstheme="minorHAnsi"/>
              </w:rPr>
              <w:t>to</w:t>
            </w:r>
            <w:r w:rsidRPr="00830D80">
              <w:rPr>
                <w:rFonts w:cstheme="minorHAnsi"/>
                <w:spacing w:val="-10"/>
              </w:rPr>
              <w:t xml:space="preserve"> </w:t>
            </w:r>
            <w:r w:rsidRPr="00830D80">
              <w:rPr>
                <w:rFonts w:cstheme="minorHAnsi"/>
              </w:rPr>
              <w:t>information</w:t>
            </w:r>
            <w:r w:rsidRPr="00830D80">
              <w:rPr>
                <w:rFonts w:cstheme="minorHAnsi"/>
                <w:spacing w:val="-11"/>
              </w:rPr>
              <w:t xml:space="preserve"> </w:t>
            </w:r>
            <w:r w:rsidRPr="00830D80">
              <w:rPr>
                <w:rFonts w:cstheme="minorHAnsi"/>
              </w:rPr>
              <w:t>requests</w:t>
            </w:r>
            <w:r w:rsidRPr="00830D80">
              <w:rPr>
                <w:rFonts w:cstheme="minorHAnsi"/>
                <w:spacing w:val="-10"/>
              </w:rPr>
              <w:t xml:space="preserve"> </w:t>
            </w:r>
            <w:r w:rsidRPr="00830D80">
              <w:rPr>
                <w:rFonts w:cstheme="minorHAnsi"/>
              </w:rPr>
              <w:t>(Appendix)</w:t>
            </w:r>
          </w:p>
        </w:tc>
        <w:tc>
          <w:tcPr>
            <w:tcW w:w="2835" w:type="dxa"/>
            <w:vAlign w:val="center"/>
          </w:tcPr>
          <w:p w14:paraId="6991CE8B" w14:textId="77777777" w:rsidR="008D2866" w:rsidRPr="00830D80" w:rsidRDefault="008D2866" w:rsidP="00F16B43">
            <w:pPr>
              <w:pStyle w:val="Tablecopy"/>
              <w:rPr>
                <w:rFonts w:cstheme="minorHAnsi"/>
              </w:rPr>
            </w:pPr>
            <w:r w:rsidRPr="00830D80">
              <w:rPr>
                <w:rFonts w:cstheme="minorHAnsi"/>
              </w:rPr>
              <w:t>RTIA</w:t>
            </w:r>
            <w:r w:rsidRPr="00830D80">
              <w:rPr>
                <w:rFonts w:cstheme="minorHAnsi"/>
                <w:spacing w:val="-12"/>
              </w:rPr>
              <w:t xml:space="preserve"> </w:t>
            </w:r>
            <w:r w:rsidRPr="00830D80">
              <w:rPr>
                <w:rFonts w:cstheme="minorHAnsi"/>
              </w:rPr>
              <w:t>s.</w:t>
            </w:r>
            <w:r w:rsidRPr="00830D80">
              <w:rPr>
                <w:rFonts w:cstheme="minorHAnsi"/>
                <w:spacing w:val="-12"/>
              </w:rPr>
              <w:t xml:space="preserve"> </w:t>
            </w:r>
            <w:r w:rsidRPr="00830D80">
              <w:rPr>
                <w:rFonts w:cstheme="minorHAnsi"/>
              </w:rPr>
              <w:t>23</w:t>
            </w:r>
            <w:r w:rsidRPr="00830D80">
              <w:rPr>
                <w:rFonts w:cstheme="minorHAnsi"/>
                <w:spacing w:val="-12"/>
              </w:rPr>
              <w:t xml:space="preserve"> </w:t>
            </w:r>
            <w:r w:rsidRPr="00830D80">
              <w:rPr>
                <w:rFonts w:cstheme="minorHAnsi"/>
              </w:rPr>
              <w:t>and</w:t>
            </w:r>
            <w:r w:rsidRPr="00830D80">
              <w:rPr>
                <w:rFonts w:cstheme="minorHAnsi"/>
                <w:spacing w:val="-12"/>
              </w:rPr>
              <w:t xml:space="preserve"> </w:t>
            </w:r>
            <w:r w:rsidRPr="00830D80">
              <w:rPr>
                <w:rFonts w:cstheme="minorHAnsi"/>
              </w:rPr>
              <w:t>s.</w:t>
            </w:r>
            <w:r w:rsidRPr="00830D80">
              <w:rPr>
                <w:rFonts w:cstheme="minorHAnsi"/>
                <w:spacing w:val="-11"/>
              </w:rPr>
              <w:t xml:space="preserve"> </w:t>
            </w:r>
            <w:r w:rsidRPr="00830D80">
              <w:rPr>
                <w:rFonts w:cstheme="minorHAnsi"/>
                <w:spacing w:val="-5"/>
              </w:rPr>
              <w:t>53</w:t>
            </w:r>
          </w:p>
        </w:tc>
        <w:tc>
          <w:tcPr>
            <w:tcW w:w="1701" w:type="dxa"/>
            <w:vAlign w:val="center"/>
          </w:tcPr>
          <w:p w14:paraId="19ADAB3A" w14:textId="6316229D" w:rsidR="008D2866" w:rsidRPr="00830D80" w:rsidRDefault="00E35003" w:rsidP="00F16B43">
            <w:pPr>
              <w:pStyle w:val="Tablecopy"/>
              <w:rPr>
                <w:rFonts w:cstheme="minorHAnsi"/>
              </w:rPr>
            </w:pPr>
            <w:r>
              <w:rPr>
                <w:rFonts w:cstheme="minorHAnsi"/>
              </w:rPr>
              <w:t>66-67</w:t>
            </w:r>
          </w:p>
        </w:tc>
      </w:tr>
      <w:tr w:rsidR="008D2866" w:rsidRPr="00830D80" w14:paraId="1FF44511" w14:textId="77777777" w:rsidTr="00684F0F">
        <w:trPr>
          <w:trHeight w:val="397"/>
        </w:trPr>
        <w:tc>
          <w:tcPr>
            <w:tcW w:w="4535" w:type="dxa"/>
            <w:vAlign w:val="center"/>
          </w:tcPr>
          <w:p w14:paraId="14AF9FA8" w14:textId="77777777" w:rsidR="008D2866" w:rsidRPr="00830D80" w:rsidRDefault="008D2866" w:rsidP="00F16B43">
            <w:pPr>
              <w:pStyle w:val="Tablecopy"/>
              <w:rPr>
                <w:rFonts w:cstheme="minorHAnsi"/>
              </w:rPr>
            </w:pPr>
            <w:r w:rsidRPr="00830D80">
              <w:rPr>
                <w:rFonts w:cstheme="minorHAnsi"/>
              </w:rPr>
              <w:t>Public</w:t>
            </w:r>
            <w:r w:rsidRPr="00830D80">
              <w:rPr>
                <w:rFonts w:cstheme="minorHAnsi"/>
                <w:spacing w:val="-11"/>
              </w:rPr>
              <w:t xml:space="preserve"> </w:t>
            </w:r>
            <w:r w:rsidRPr="00830D80">
              <w:rPr>
                <w:rFonts w:cstheme="minorHAnsi"/>
              </w:rPr>
              <w:t>interest</w:t>
            </w:r>
            <w:r w:rsidRPr="00830D80">
              <w:rPr>
                <w:rFonts w:cstheme="minorHAnsi"/>
                <w:spacing w:val="-11"/>
              </w:rPr>
              <w:t xml:space="preserve"> </w:t>
            </w:r>
            <w:r w:rsidRPr="00830D80">
              <w:rPr>
                <w:rFonts w:cstheme="minorHAnsi"/>
              </w:rPr>
              <w:t>disclosure</w:t>
            </w:r>
          </w:p>
        </w:tc>
        <w:tc>
          <w:tcPr>
            <w:tcW w:w="2835" w:type="dxa"/>
            <w:vAlign w:val="center"/>
          </w:tcPr>
          <w:p w14:paraId="308C9A84" w14:textId="77777777" w:rsidR="008D2866" w:rsidRPr="00830D80" w:rsidRDefault="008D2866" w:rsidP="00F16B43">
            <w:pPr>
              <w:pStyle w:val="Tablecopy"/>
              <w:rPr>
                <w:rFonts w:cstheme="minorHAnsi"/>
              </w:rPr>
            </w:pPr>
            <w:r w:rsidRPr="00830D80">
              <w:rPr>
                <w:rFonts w:cstheme="minorHAnsi"/>
              </w:rPr>
              <w:t>PIDA</w:t>
            </w:r>
            <w:r w:rsidRPr="00830D80">
              <w:rPr>
                <w:rFonts w:cstheme="minorHAnsi"/>
                <w:spacing w:val="-15"/>
              </w:rPr>
              <w:t xml:space="preserve"> </w:t>
            </w:r>
            <w:r w:rsidRPr="00830D80">
              <w:rPr>
                <w:rFonts w:cstheme="minorHAnsi"/>
              </w:rPr>
              <w:t>s.</w:t>
            </w:r>
            <w:r w:rsidRPr="00830D80">
              <w:rPr>
                <w:rFonts w:cstheme="minorHAnsi"/>
                <w:spacing w:val="-13"/>
              </w:rPr>
              <w:t xml:space="preserve"> </w:t>
            </w:r>
            <w:r w:rsidRPr="00830D80">
              <w:rPr>
                <w:rFonts w:cstheme="minorHAnsi"/>
                <w:spacing w:val="-5"/>
              </w:rPr>
              <w:t>86</w:t>
            </w:r>
          </w:p>
        </w:tc>
        <w:tc>
          <w:tcPr>
            <w:tcW w:w="1701" w:type="dxa"/>
            <w:vAlign w:val="center"/>
          </w:tcPr>
          <w:p w14:paraId="1D10936C" w14:textId="61507BD4" w:rsidR="008D2866" w:rsidRPr="00830D80" w:rsidRDefault="00E35003" w:rsidP="00F16B43">
            <w:pPr>
              <w:pStyle w:val="Tablecopy"/>
              <w:rPr>
                <w:rFonts w:cstheme="minorHAnsi"/>
              </w:rPr>
            </w:pPr>
            <w:r>
              <w:rPr>
                <w:rFonts w:cstheme="minorHAnsi"/>
              </w:rPr>
              <w:t>65</w:t>
            </w:r>
          </w:p>
        </w:tc>
      </w:tr>
      <w:tr w:rsidR="00402ED0" w:rsidRPr="00830D80" w14:paraId="3564C8F7" w14:textId="77777777" w:rsidTr="00720242">
        <w:trPr>
          <w:trHeight w:val="397"/>
        </w:trPr>
        <w:tc>
          <w:tcPr>
            <w:tcW w:w="4535" w:type="dxa"/>
          </w:tcPr>
          <w:p w14:paraId="57C00E10" w14:textId="559551D5" w:rsidR="00402ED0" w:rsidRPr="00830D80" w:rsidRDefault="00402ED0" w:rsidP="00F16B43">
            <w:pPr>
              <w:pStyle w:val="Tablecopy"/>
              <w:rPr>
                <w:rFonts w:cstheme="minorHAnsi"/>
              </w:rPr>
            </w:pPr>
            <w:r w:rsidRPr="00830D80">
              <w:rPr>
                <w:rFonts w:cstheme="minorHAnsi"/>
              </w:rPr>
              <w:t>Pricing policy</w:t>
            </w:r>
          </w:p>
        </w:tc>
        <w:tc>
          <w:tcPr>
            <w:tcW w:w="2835" w:type="dxa"/>
          </w:tcPr>
          <w:p w14:paraId="7DE86588" w14:textId="5C714912" w:rsidR="00402ED0" w:rsidRPr="00830D80" w:rsidRDefault="00402ED0" w:rsidP="00F16B43">
            <w:pPr>
              <w:pStyle w:val="Tablecopy"/>
              <w:rPr>
                <w:rFonts w:cstheme="minorHAnsi"/>
              </w:rPr>
            </w:pPr>
            <w:r w:rsidRPr="00830D80">
              <w:rPr>
                <w:rFonts w:cstheme="minorHAnsi"/>
              </w:rPr>
              <w:t>TI FR-4 (4.1.2)</w:t>
            </w:r>
          </w:p>
        </w:tc>
        <w:tc>
          <w:tcPr>
            <w:tcW w:w="1701" w:type="dxa"/>
          </w:tcPr>
          <w:p w14:paraId="578C1DEC" w14:textId="3212F984" w:rsidR="00402ED0" w:rsidRPr="00830D80" w:rsidRDefault="00E35003" w:rsidP="00F16B43">
            <w:pPr>
              <w:pStyle w:val="Tablecopy"/>
              <w:rPr>
                <w:rFonts w:cstheme="minorHAnsi"/>
              </w:rPr>
            </w:pPr>
            <w:r>
              <w:rPr>
                <w:rFonts w:cstheme="minorHAnsi"/>
              </w:rPr>
              <w:t>64</w:t>
            </w:r>
          </w:p>
        </w:tc>
      </w:tr>
      <w:tr w:rsidR="00402ED0" w:rsidRPr="00830D80" w14:paraId="4B51C4FB" w14:textId="77777777" w:rsidTr="00720242">
        <w:trPr>
          <w:trHeight w:val="397"/>
        </w:trPr>
        <w:tc>
          <w:tcPr>
            <w:tcW w:w="4535" w:type="dxa"/>
          </w:tcPr>
          <w:p w14:paraId="767E8A96" w14:textId="71E6F3CA" w:rsidR="00402ED0" w:rsidRPr="00830D80" w:rsidRDefault="00402ED0" w:rsidP="00F16B43">
            <w:pPr>
              <w:pStyle w:val="Tablecopy"/>
              <w:rPr>
                <w:rFonts w:cstheme="minorHAnsi"/>
              </w:rPr>
            </w:pPr>
            <w:r w:rsidRPr="00830D80">
              <w:rPr>
                <w:rFonts w:cstheme="minorHAnsi"/>
              </w:rPr>
              <w:lastRenderedPageBreak/>
              <w:t>Capital projects</w:t>
            </w:r>
          </w:p>
        </w:tc>
        <w:tc>
          <w:tcPr>
            <w:tcW w:w="2835" w:type="dxa"/>
          </w:tcPr>
          <w:p w14:paraId="6F979B0B" w14:textId="442380F9" w:rsidR="00402ED0" w:rsidRPr="00830D80" w:rsidRDefault="00402ED0" w:rsidP="00F16B43">
            <w:pPr>
              <w:pStyle w:val="Tablecopy"/>
              <w:rPr>
                <w:rFonts w:cstheme="minorHAnsi"/>
              </w:rPr>
            </w:pPr>
            <w:r w:rsidRPr="00830D80">
              <w:rPr>
                <w:rFonts w:cstheme="minorHAnsi"/>
              </w:rPr>
              <w:t>TI FR-4 (4.1.3)</w:t>
            </w:r>
          </w:p>
        </w:tc>
        <w:tc>
          <w:tcPr>
            <w:tcW w:w="1701" w:type="dxa"/>
          </w:tcPr>
          <w:p w14:paraId="2623ED42" w14:textId="661C6D22" w:rsidR="00402ED0" w:rsidRPr="00830D80" w:rsidRDefault="00402ED0" w:rsidP="00F16B43">
            <w:pPr>
              <w:pStyle w:val="Tablecopy"/>
              <w:rPr>
                <w:rFonts w:cstheme="minorHAnsi"/>
              </w:rPr>
            </w:pPr>
            <w:r w:rsidRPr="00830D80">
              <w:rPr>
                <w:rFonts w:cstheme="minorHAnsi"/>
              </w:rPr>
              <w:t>Appendix D</w:t>
            </w:r>
          </w:p>
        </w:tc>
      </w:tr>
      <w:tr w:rsidR="00402ED0" w:rsidRPr="00830D80" w14:paraId="3CAA8C82" w14:textId="77777777" w:rsidTr="00720242">
        <w:trPr>
          <w:trHeight w:val="397"/>
        </w:trPr>
        <w:tc>
          <w:tcPr>
            <w:tcW w:w="4535" w:type="dxa"/>
          </w:tcPr>
          <w:p w14:paraId="1AFEC061" w14:textId="238B3BAE" w:rsidR="00402ED0" w:rsidRPr="00830D80" w:rsidRDefault="00402ED0" w:rsidP="00F16B43">
            <w:pPr>
              <w:pStyle w:val="Tablecopy"/>
              <w:rPr>
                <w:rFonts w:cstheme="minorHAnsi"/>
              </w:rPr>
            </w:pPr>
            <w:r w:rsidRPr="00830D80">
              <w:rPr>
                <w:rFonts w:cstheme="minorHAnsi"/>
              </w:rPr>
              <w:t>Risk management</w:t>
            </w:r>
          </w:p>
        </w:tc>
        <w:tc>
          <w:tcPr>
            <w:tcW w:w="2835" w:type="dxa"/>
          </w:tcPr>
          <w:p w14:paraId="3A2711FF" w14:textId="2F7D4E44" w:rsidR="00402ED0" w:rsidRPr="00830D80" w:rsidRDefault="00402ED0" w:rsidP="00F16B43">
            <w:pPr>
              <w:pStyle w:val="Tablecopy"/>
              <w:rPr>
                <w:rFonts w:cstheme="minorHAnsi"/>
              </w:rPr>
            </w:pPr>
            <w:r w:rsidRPr="00830D80">
              <w:rPr>
                <w:rFonts w:cstheme="minorHAnsi"/>
              </w:rPr>
              <w:t>TI FR-4 (4.1.5)</w:t>
            </w:r>
          </w:p>
        </w:tc>
        <w:tc>
          <w:tcPr>
            <w:tcW w:w="1701" w:type="dxa"/>
          </w:tcPr>
          <w:p w14:paraId="07EA256D" w14:textId="62390BE3" w:rsidR="00402ED0" w:rsidRPr="00830D80" w:rsidRDefault="00E35003" w:rsidP="00F16B43">
            <w:pPr>
              <w:pStyle w:val="Tablecopy"/>
              <w:rPr>
                <w:rFonts w:cstheme="minorHAnsi"/>
              </w:rPr>
            </w:pPr>
            <w:r>
              <w:rPr>
                <w:rFonts w:cstheme="minorHAnsi"/>
              </w:rPr>
              <w:t>67-68</w:t>
            </w:r>
          </w:p>
        </w:tc>
      </w:tr>
      <w:tr w:rsidR="00402ED0" w:rsidRPr="00830D80" w14:paraId="311171DB" w14:textId="77777777" w:rsidTr="00720242">
        <w:trPr>
          <w:trHeight w:val="397"/>
        </w:trPr>
        <w:tc>
          <w:tcPr>
            <w:tcW w:w="4535" w:type="dxa"/>
          </w:tcPr>
          <w:p w14:paraId="75DD1CC2" w14:textId="4189FCED" w:rsidR="00402ED0" w:rsidRPr="00830D80" w:rsidRDefault="00402ED0" w:rsidP="00F16B43">
            <w:pPr>
              <w:pStyle w:val="Tablecopy"/>
              <w:rPr>
                <w:rFonts w:cstheme="minorHAnsi"/>
              </w:rPr>
            </w:pPr>
            <w:r w:rsidRPr="00830D80">
              <w:rPr>
                <w:rFonts w:cstheme="minorHAnsi"/>
              </w:rPr>
              <w:t>Asset management</w:t>
            </w:r>
          </w:p>
        </w:tc>
        <w:tc>
          <w:tcPr>
            <w:tcW w:w="2835" w:type="dxa"/>
          </w:tcPr>
          <w:p w14:paraId="3EA52DE5" w14:textId="4F678A9F" w:rsidR="00402ED0" w:rsidRPr="00830D80" w:rsidRDefault="00402ED0" w:rsidP="00F16B43">
            <w:pPr>
              <w:pStyle w:val="Tablecopy"/>
              <w:rPr>
                <w:rFonts w:cstheme="minorHAnsi"/>
              </w:rPr>
            </w:pPr>
            <w:r w:rsidRPr="00830D80">
              <w:rPr>
                <w:rFonts w:cstheme="minorHAnsi"/>
              </w:rPr>
              <w:t>TI FR-4 (4.1.6)</w:t>
            </w:r>
          </w:p>
        </w:tc>
        <w:tc>
          <w:tcPr>
            <w:tcW w:w="1701" w:type="dxa"/>
          </w:tcPr>
          <w:p w14:paraId="61DE87ED" w14:textId="7EBA72F9" w:rsidR="00402ED0" w:rsidRPr="00830D80" w:rsidRDefault="00E35003" w:rsidP="00F16B43">
            <w:pPr>
              <w:pStyle w:val="Tablecopy"/>
              <w:rPr>
                <w:rFonts w:cstheme="minorHAnsi"/>
              </w:rPr>
            </w:pPr>
            <w:r>
              <w:rPr>
                <w:rFonts w:cstheme="minorHAnsi"/>
              </w:rPr>
              <w:t>61</w:t>
            </w:r>
          </w:p>
        </w:tc>
      </w:tr>
      <w:tr w:rsidR="00402ED0" w:rsidRPr="00830D80" w14:paraId="5B87A79F" w14:textId="77777777" w:rsidTr="00720242">
        <w:trPr>
          <w:trHeight w:val="397"/>
        </w:trPr>
        <w:tc>
          <w:tcPr>
            <w:tcW w:w="4535" w:type="dxa"/>
          </w:tcPr>
          <w:p w14:paraId="0549A179" w14:textId="26A00C26" w:rsidR="00402ED0" w:rsidRPr="00830D80" w:rsidRDefault="00402ED0" w:rsidP="00F16B43">
            <w:pPr>
              <w:pStyle w:val="Tablecopy"/>
              <w:rPr>
                <w:rFonts w:cstheme="minorHAnsi"/>
              </w:rPr>
            </w:pPr>
            <w:r w:rsidRPr="00830D80">
              <w:rPr>
                <w:rFonts w:cstheme="minorHAnsi"/>
              </w:rPr>
              <w:t>Support for local business</w:t>
            </w:r>
          </w:p>
        </w:tc>
        <w:tc>
          <w:tcPr>
            <w:tcW w:w="2835" w:type="dxa"/>
          </w:tcPr>
          <w:p w14:paraId="74C45A4C" w14:textId="64FEC94C" w:rsidR="00402ED0" w:rsidRPr="00830D80" w:rsidRDefault="00402ED0" w:rsidP="00F16B43">
            <w:pPr>
              <w:pStyle w:val="Tablecopy"/>
              <w:rPr>
                <w:rFonts w:cstheme="minorHAnsi"/>
              </w:rPr>
            </w:pPr>
            <w:r w:rsidRPr="00830D80">
              <w:rPr>
                <w:rFonts w:cstheme="minorHAnsi"/>
              </w:rPr>
              <w:t>TI FR-4 (4.1.8.2)</w:t>
            </w:r>
          </w:p>
        </w:tc>
        <w:tc>
          <w:tcPr>
            <w:tcW w:w="1701" w:type="dxa"/>
          </w:tcPr>
          <w:p w14:paraId="2BC9106B" w14:textId="1A5D59CA" w:rsidR="00402ED0" w:rsidRPr="00830D80" w:rsidRDefault="00402ED0" w:rsidP="00F16B43">
            <w:pPr>
              <w:pStyle w:val="Tablecopy"/>
              <w:rPr>
                <w:rFonts w:cstheme="minorHAnsi"/>
              </w:rPr>
            </w:pPr>
            <w:r w:rsidRPr="00830D80">
              <w:rPr>
                <w:rFonts w:cstheme="minorHAnsi"/>
              </w:rPr>
              <w:t>Appendix D</w:t>
            </w:r>
          </w:p>
        </w:tc>
      </w:tr>
      <w:tr w:rsidR="00402ED0" w:rsidRPr="00830D80" w14:paraId="5FCACC8B" w14:textId="77777777" w:rsidTr="00720242">
        <w:trPr>
          <w:trHeight w:val="397"/>
        </w:trPr>
        <w:tc>
          <w:tcPr>
            <w:tcW w:w="4535" w:type="dxa"/>
          </w:tcPr>
          <w:p w14:paraId="7E3654ED" w14:textId="6AB2B8B4" w:rsidR="00402ED0" w:rsidRPr="00830D80" w:rsidRDefault="00402ED0" w:rsidP="00F16B43">
            <w:pPr>
              <w:pStyle w:val="Tablecopy"/>
              <w:rPr>
                <w:rFonts w:cstheme="minorHAnsi"/>
              </w:rPr>
            </w:pPr>
            <w:r w:rsidRPr="00830D80">
              <w:rPr>
                <w:rFonts w:cstheme="minorHAnsi"/>
              </w:rPr>
              <w:t>Contracts with a value over $50,000</w:t>
            </w:r>
          </w:p>
        </w:tc>
        <w:tc>
          <w:tcPr>
            <w:tcW w:w="2835" w:type="dxa"/>
          </w:tcPr>
          <w:p w14:paraId="056503F5" w14:textId="6564C7B3" w:rsidR="00402ED0" w:rsidRPr="00830D80" w:rsidRDefault="00402ED0" w:rsidP="00F16B43">
            <w:pPr>
              <w:pStyle w:val="Tablecopy"/>
              <w:rPr>
                <w:rFonts w:cstheme="minorHAnsi"/>
              </w:rPr>
            </w:pPr>
            <w:r w:rsidRPr="00830D80">
              <w:rPr>
                <w:rFonts w:cstheme="minorHAnsi"/>
              </w:rPr>
              <w:t>TI FR-4 (4.1.8.3)</w:t>
            </w:r>
          </w:p>
        </w:tc>
        <w:tc>
          <w:tcPr>
            <w:tcW w:w="1701" w:type="dxa"/>
          </w:tcPr>
          <w:p w14:paraId="0F558B39" w14:textId="60D034A0" w:rsidR="00402ED0" w:rsidRPr="00830D80" w:rsidRDefault="00402ED0" w:rsidP="00F16B43">
            <w:pPr>
              <w:pStyle w:val="Tablecopy"/>
              <w:rPr>
                <w:rFonts w:cstheme="minorHAnsi"/>
              </w:rPr>
            </w:pPr>
            <w:r w:rsidRPr="00830D80">
              <w:rPr>
                <w:rFonts w:cstheme="minorHAnsi"/>
              </w:rPr>
              <w:t>Appendix D</w:t>
            </w:r>
          </w:p>
        </w:tc>
      </w:tr>
      <w:tr w:rsidR="00402ED0" w:rsidRPr="00830D80" w14:paraId="5B2338B7" w14:textId="77777777" w:rsidTr="00720242">
        <w:trPr>
          <w:trHeight w:val="397"/>
        </w:trPr>
        <w:tc>
          <w:tcPr>
            <w:tcW w:w="4535" w:type="dxa"/>
          </w:tcPr>
          <w:p w14:paraId="0215CB3D" w14:textId="5CD3BBA6" w:rsidR="00402ED0" w:rsidRPr="00830D80" w:rsidRDefault="00402ED0" w:rsidP="00F16B43">
            <w:pPr>
              <w:pStyle w:val="Tablecopy"/>
              <w:rPr>
                <w:rFonts w:cstheme="minorHAnsi"/>
              </w:rPr>
            </w:pPr>
            <w:r w:rsidRPr="00830D80">
              <w:rPr>
                <w:rFonts w:cstheme="minorHAnsi"/>
              </w:rPr>
              <w:t>Grants</w:t>
            </w:r>
          </w:p>
        </w:tc>
        <w:tc>
          <w:tcPr>
            <w:tcW w:w="2835" w:type="dxa"/>
          </w:tcPr>
          <w:p w14:paraId="1922955D" w14:textId="41D2B8CE" w:rsidR="00402ED0" w:rsidRPr="00830D80" w:rsidRDefault="00402ED0" w:rsidP="00F16B43">
            <w:pPr>
              <w:pStyle w:val="Tablecopy"/>
              <w:rPr>
                <w:rFonts w:cstheme="minorHAnsi"/>
              </w:rPr>
            </w:pPr>
            <w:r w:rsidRPr="00830D80">
              <w:rPr>
                <w:rFonts w:cstheme="minorHAnsi"/>
              </w:rPr>
              <w:t>TI FC - 12</w:t>
            </w:r>
          </w:p>
        </w:tc>
        <w:tc>
          <w:tcPr>
            <w:tcW w:w="1701" w:type="dxa"/>
          </w:tcPr>
          <w:p w14:paraId="5EC8DF16" w14:textId="27CF633F" w:rsidR="00402ED0" w:rsidRPr="00830D80" w:rsidRDefault="00E35003" w:rsidP="00F16B43">
            <w:pPr>
              <w:pStyle w:val="Tablecopy"/>
              <w:rPr>
                <w:rFonts w:cstheme="minorHAnsi"/>
              </w:rPr>
            </w:pPr>
            <w:r>
              <w:rPr>
                <w:rFonts w:cstheme="minorHAnsi"/>
              </w:rPr>
              <w:t>62</w:t>
            </w:r>
          </w:p>
        </w:tc>
      </w:tr>
      <w:tr w:rsidR="00824042" w:rsidRPr="00830D80" w14:paraId="075E3E37" w14:textId="77777777" w:rsidTr="00720242">
        <w:trPr>
          <w:trHeight w:val="397"/>
        </w:trPr>
        <w:tc>
          <w:tcPr>
            <w:tcW w:w="4535" w:type="dxa"/>
          </w:tcPr>
          <w:p w14:paraId="159B2AA1" w14:textId="3AD7D597" w:rsidR="00824042" w:rsidRPr="00830D80" w:rsidRDefault="00824042" w:rsidP="00F16B43">
            <w:pPr>
              <w:pStyle w:val="Tablecopy"/>
              <w:rPr>
                <w:rFonts w:cstheme="minorHAnsi"/>
              </w:rPr>
            </w:pPr>
            <w:r w:rsidRPr="00830D80">
              <w:rPr>
                <w:rFonts w:cstheme="minorHAnsi"/>
              </w:rPr>
              <w:t>Appeals process</w:t>
            </w:r>
          </w:p>
        </w:tc>
        <w:tc>
          <w:tcPr>
            <w:tcW w:w="2835" w:type="dxa"/>
          </w:tcPr>
          <w:p w14:paraId="7CBF1BF4" w14:textId="0529D39B" w:rsidR="00824042" w:rsidRPr="00830D80" w:rsidRDefault="00824042" w:rsidP="00F16B43">
            <w:pPr>
              <w:pStyle w:val="Tablecopy"/>
              <w:rPr>
                <w:rFonts w:cstheme="minorHAnsi"/>
              </w:rPr>
            </w:pPr>
            <w:r w:rsidRPr="00830D80">
              <w:rPr>
                <w:rFonts w:cstheme="minorHAnsi"/>
              </w:rPr>
              <w:t>SSR s. 9(c)(iii)</w:t>
            </w:r>
          </w:p>
        </w:tc>
        <w:tc>
          <w:tcPr>
            <w:tcW w:w="1701" w:type="dxa"/>
          </w:tcPr>
          <w:p w14:paraId="4AA06C0E" w14:textId="1308E124" w:rsidR="00824042" w:rsidRPr="00830D80" w:rsidRDefault="009B0E44" w:rsidP="00F16B43">
            <w:pPr>
              <w:pStyle w:val="Tablecopy"/>
              <w:rPr>
                <w:rFonts w:cstheme="minorHAnsi"/>
              </w:rPr>
            </w:pPr>
            <w:r>
              <w:rPr>
                <w:rFonts w:cstheme="minorHAnsi"/>
              </w:rPr>
              <w:t>61</w:t>
            </w:r>
          </w:p>
        </w:tc>
      </w:tr>
      <w:tr w:rsidR="00824042" w:rsidRPr="00830D80" w14:paraId="5D659876" w14:textId="77777777" w:rsidTr="00720242">
        <w:trPr>
          <w:trHeight w:val="397"/>
        </w:trPr>
        <w:tc>
          <w:tcPr>
            <w:tcW w:w="4535" w:type="dxa"/>
          </w:tcPr>
          <w:p w14:paraId="45857163" w14:textId="28FDC971" w:rsidR="00824042" w:rsidRPr="00830D80" w:rsidRDefault="00824042" w:rsidP="00F16B43">
            <w:pPr>
              <w:pStyle w:val="Tablecopy"/>
              <w:rPr>
                <w:rFonts w:cstheme="minorHAnsi"/>
              </w:rPr>
            </w:pPr>
            <w:r w:rsidRPr="00830D80">
              <w:rPr>
                <w:rFonts w:cstheme="minorHAnsi"/>
              </w:rPr>
              <w:t>Debts written off</w:t>
            </w:r>
          </w:p>
        </w:tc>
        <w:tc>
          <w:tcPr>
            <w:tcW w:w="2835" w:type="dxa"/>
          </w:tcPr>
          <w:p w14:paraId="2B5BBFA7" w14:textId="2B25C02E" w:rsidR="00824042" w:rsidRPr="00830D80" w:rsidRDefault="00824042" w:rsidP="00F16B43">
            <w:pPr>
              <w:pStyle w:val="Tablecopy"/>
              <w:rPr>
                <w:rFonts w:cstheme="minorHAnsi"/>
              </w:rPr>
            </w:pPr>
            <w:r w:rsidRPr="00830D80">
              <w:rPr>
                <w:rFonts w:cstheme="minorHAnsi"/>
              </w:rPr>
              <w:t>TI FC -14</w:t>
            </w:r>
          </w:p>
        </w:tc>
        <w:tc>
          <w:tcPr>
            <w:tcW w:w="1701" w:type="dxa"/>
          </w:tcPr>
          <w:p w14:paraId="79D43797" w14:textId="624A6D2A" w:rsidR="00824042" w:rsidRPr="00830D80" w:rsidRDefault="00824042" w:rsidP="00F16B43">
            <w:pPr>
              <w:pStyle w:val="Tablecopy"/>
              <w:rPr>
                <w:rFonts w:cstheme="minorHAnsi"/>
              </w:rPr>
            </w:pPr>
            <w:r w:rsidRPr="00830D80">
              <w:rPr>
                <w:rFonts w:cstheme="minorHAnsi"/>
              </w:rPr>
              <w:t>N/A</w:t>
            </w:r>
          </w:p>
        </w:tc>
      </w:tr>
      <w:tr w:rsidR="00824042" w:rsidRPr="00830D80" w14:paraId="7896AE6F" w14:textId="77777777" w:rsidTr="00720242">
        <w:trPr>
          <w:trHeight w:val="397"/>
        </w:trPr>
        <w:tc>
          <w:tcPr>
            <w:tcW w:w="4535" w:type="dxa"/>
          </w:tcPr>
          <w:p w14:paraId="1D96C368" w14:textId="5C4AD6E6" w:rsidR="00824042" w:rsidRPr="00830D80" w:rsidRDefault="00824042" w:rsidP="00F16B43">
            <w:pPr>
              <w:pStyle w:val="Tablecopy"/>
              <w:rPr>
                <w:rFonts w:cstheme="minorHAnsi"/>
              </w:rPr>
            </w:pPr>
            <w:r w:rsidRPr="00830D80">
              <w:rPr>
                <w:rFonts w:cstheme="minorHAnsi"/>
              </w:rPr>
              <w:t>Loss and damage</w:t>
            </w:r>
          </w:p>
        </w:tc>
        <w:tc>
          <w:tcPr>
            <w:tcW w:w="2835" w:type="dxa"/>
          </w:tcPr>
          <w:p w14:paraId="3BD32CC5" w14:textId="3E230BF3" w:rsidR="00824042" w:rsidRPr="00830D80" w:rsidRDefault="00824042" w:rsidP="00F16B43">
            <w:pPr>
              <w:pStyle w:val="Tablecopy"/>
              <w:rPr>
                <w:rFonts w:cstheme="minorHAnsi"/>
              </w:rPr>
            </w:pPr>
            <w:r w:rsidRPr="00830D80">
              <w:rPr>
                <w:rFonts w:cstheme="minorHAnsi"/>
              </w:rPr>
              <w:t>TI FC - 4</w:t>
            </w:r>
          </w:p>
        </w:tc>
        <w:tc>
          <w:tcPr>
            <w:tcW w:w="1701" w:type="dxa"/>
          </w:tcPr>
          <w:p w14:paraId="2F69600D" w14:textId="618E2D4F" w:rsidR="00824042" w:rsidRPr="00830D80" w:rsidRDefault="00824042" w:rsidP="00F16B43">
            <w:pPr>
              <w:pStyle w:val="Tablecopy"/>
              <w:rPr>
                <w:rFonts w:cstheme="minorHAnsi"/>
              </w:rPr>
            </w:pPr>
            <w:r w:rsidRPr="00830D80">
              <w:rPr>
                <w:rFonts w:cstheme="minorHAnsi"/>
              </w:rPr>
              <w:t>N/A</w:t>
            </w:r>
          </w:p>
        </w:tc>
      </w:tr>
      <w:tr w:rsidR="00824042" w:rsidRPr="00830D80" w14:paraId="20C09261" w14:textId="77777777" w:rsidTr="00720242">
        <w:trPr>
          <w:trHeight w:val="397"/>
        </w:trPr>
        <w:tc>
          <w:tcPr>
            <w:tcW w:w="4535" w:type="dxa"/>
          </w:tcPr>
          <w:p w14:paraId="47AEBEC0" w14:textId="266D2D35" w:rsidR="00824042" w:rsidRPr="00830D80" w:rsidRDefault="00824042" w:rsidP="00F16B43">
            <w:pPr>
              <w:pStyle w:val="Tablecopy"/>
              <w:rPr>
                <w:rFonts w:cstheme="minorHAnsi"/>
              </w:rPr>
            </w:pPr>
            <w:r w:rsidRPr="00830D80">
              <w:rPr>
                <w:rFonts w:cstheme="minorHAnsi"/>
              </w:rPr>
              <w:t>Head of agency certification (of financial statements)</w:t>
            </w:r>
          </w:p>
        </w:tc>
        <w:tc>
          <w:tcPr>
            <w:tcW w:w="2835" w:type="dxa"/>
          </w:tcPr>
          <w:p w14:paraId="456C073F" w14:textId="77777777" w:rsidR="00824042" w:rsidRPr="00830D80" w:rsidRDefault="00824042" w:rsidP="00F16B43">
            <w:pPr>
              <w:pStyle w:val="Tablecopy"/>
              <w:rPr>
                <w:rFonts w:cstheme="minorHAnsi"/>
              </w:rPr>
            </w:pPr>
            <w:r w:rsidRPr="00830D80">
              <w:rPr>
                <w:rFonts w:cstheme="minorHAnsi"/>
              </w:rPr>
              <w:t>TI FR-2</w:t>
            </w:r>
          </w:p>
          <w:p w14:paraId="5C5ED02E" w14:textId="77777777" w:rsidR="00824042" w:rsidRPr="00830D80" w:rsidRDefault="00824042" w:rsidP="00F16B43">
            <w:pPr>
              <w:pStyle w:val="Tablecopy"/>
              <w:rPr>
                <w:rFonts w:cstheme="minorHAnsi"/>
              </w:rPr>
            </w:pPr>
            <w:r w:rsidRPr="00830D80">
              <w:rPr>
                <w:rFonts w:cstheme="minorHAnsi"/>
              </w:rPr>
              <w:t>TI FR-3 (3.1)</w:t>
            </w:r>
          </w:p>
          <w:p w14:paraId="15D8B148" w14:textId="3C655BD0" w:rsidR="00824042" w:rsidRPr="00830D80" w:rsidRDefault="00824042" w:rsidP="00F16B43">
            <w:pPr>
              <w:pStyle w:val="Tablecopy"/>
              <w:rPr>
                <w:rFonts w:cstheme="minorHAnsi"/>
              </w:rPr>
            </w:pPr>
            <w:r w:rsidRPr="00830D80">
              <w:rPr>
                <w:rFonts w:cstheme="minorHAnsi"/>
              </w:rPr>
              <w:t>FMA s. 42</w:t>
            </w:r>
          </w:p>
        </w:tc>
        <w:tc>
          <w:tcPr>
            <w:tcW w:w="1701" w:type="dxa"/>
          </w:tcPr>
          <w:p w14:paraId="3515CF5A" w14:textId="2E7FC6CD" w:rsidR="00824042" w:rsidRPr="00830D80" w:rsidRDefault="00824042" w:rsidP="00F16B43">
            <w:pPr>
              <w:pStyle w:val="Tablecopy"/>
              <w:rPr>
                <w:rFonts w:cstheme="minorHAnsi"/>
              </w:rPr>
            </w:pPr>
            <w:r w:rsidRPr="00830D80">
              <w:rPr>
                <w:rFonts w:cstheme="minorHAnsi"/>
              </w:rPr>
              <w:t xml:space="preserve"> Appendix A</w:t>
            </w:r>
          </w:p>
        </w:tc>
      </w:tr>
      <w:tr w:rsidR="00824042" w:rsidRPr="00830D80" w14:paraId="309DFC17" w14:textId="77777777" w:rsidTr="00720242">
        <w:trPr>
          <w:trHeight w:val="397"/>
        </w:trPr>
        <w:tc>
          <w:tcPr>
            <w:tcW w:w="4535" w:type="dxa"/>
          </w:tcPr>
          <w:p w14:paraId="16BC4F2F" w14:textId="273F893B" w:rsidR="00824042" w:rsidRPr="00830D80" w:rsidRDefault="00824042" w:rsidP="00F16B43">
            <w:pPr>
              <w:pStyle w:val="Tablecopy"/>
              <w:rPr>
                <w:rFonts w:cstheme="minorHAnsi"/>
              </w:rPr>
            </w:pPr>
            <w:r w:rsidRPr="00830D80">
              <w:rPr>
                <w:rFonts w:cstheme="minorHAnsi"/>
              </w:rPr>
              <w:t>Financial statements</w:t>
            </w:r>
          </w:p>
        </w:tc>
        <w:tc>
          <w:tcPr>
            <w:tcW w:w="2835" w:type="dxa"/>
          </w:tcPr>
          <w:p w14:paraId="51367D8A" w14:textId="4B80603E" w:rsidR="00824042" w:rsidRPr="00830D80" w:rsidRDefault="00824042" w:rsidP="00F16B43">
            <w:pPr>
              <w:pStyle w:val="Tablecopy"/>
              <w:rPr>
                <w:rFonts w:cstheme="minorHAnsi"/>
              </w:rPr>
            </w:pPr>
            <w:r w:rsidRPr="00830D80">
              <w:rPr>
                <w:rFonts w:cstheme="minorHAnsi"/>
              </w:rPr>
              <w:t>FMA s. 42 (1)</w:t>
            </w:r>
          </w:p>
        </w:tc>
        <w:tc>
          <w:tcPr>
            <w:tcW w:w="1701" w:type="dxa"/>
          </w:tcPr>
          <w:p w14:paraId="327AEB34" w14:textId="16F91320" w:rsidR="00824042" w:rsidRPr="00830D80" w:rsidRDefault="00824042" w:rsidP="00F16B43">
            <w:pPr>
              <w:pStyle w:val="Tablecopy"/>
              <w:rPr>
                <w:rFonts w:cstheme="minorHAnsi"/>
              </w:rPr>
            </w:pPr>
            <w:r w:rsidRPr="00830D80">
              <w:rPr>
                <w:rFonts w:cstheme="minorHAnsi"/>
              </w:rPr>
              <w:t>Appendix A</w:t>
            </w:r>
          </w:p>
        </w:tc>
      </w:tr>
      <w:tr w:rsidR="00824042" w:rsidRPr="00830D80" w14:paraId="1D9FC7BB" w14:textId="77777777" w:rsidTr="00720242">
        <w:trPr>
          <w:trHeight w:val="397"/>
        </w:trPr>
        <w:tc>
          <w:tcPr>
            <w:tcW w:w="4535" w:type="dxa"/>
          </w:tcPr>
          <w:p w14:paraId="37DCBBCC" w14:textId="6C5F7BFA" w:rsidR="00824042" w:rsidRPr="00830D80" w:rsidRDefault="00824042" w:rsidP="00F16B43">
            <w:pPr>
              <w:pStyle w:val="Tablecopy"/>
              <w:rPr>
                <w:rFonts w:cstheme="minorHAnsi"/>
              </w:rPr>
            </w:pPr>
            <w:r w:rsidRPr="00830D80">
              <w:rPr>
                <w:rFonts w:cstheme="minorHAnsi"/>
              </w:rPr>
              <w:t>Audit report</w:t>
            </w:r>
          </w:p>
        </w:tc>
        <w:tc>
          <w:tcPr>
            <w:tcW w:w="2835" w:type="dxa"/>
          </w:tcPr>
          <w:p w14:paraId="26241F5B" w14:textId="77777777" w:rsidR="00824042" w:rsidRPr="00830D80" w:rsidRDefault="00824042" w:rsidP="00F16B43">
            <w:pPr>
              <w:pStyle w:val="Tablecopy"/>
              <w:rPr>
                <w:rFonts w:cstheme="minorHAnsi"/>
              </w:rPr>
            </w:pPr>
            <w:r w:rsidRPr="00830D80">
              <w:rPr>
                <w:rFonts w:cstheme="minorHAnsi"/>
              </w:rPr>
              <w:t>FMA s. 42 (4)</w:t>
            </w:r>
          </w:p>
          <w:p w14:paraId="2A1D58DA" w14:textId="52D3B183" w:rsidR="00824042" w:rsidRPr="00830D80" w:rsidRDefault="00824042" w:rsidP="00F16B43">
            <w:pPr>
              <w:pStyle w:val="Tablecopy"/>
              <w:rPr>
                <w:rFonts w:cstheme="minorHAnsi"/>
              </w:rPr>
            </w:pPr>
            <w:r w:rsidRPr="00830D80">
              <w:rPr>
                <w:rFonts w:cstheme="minorHAnsi"/>
              </w:rPr>
              <w:t>AA s. 19(4)</w:t>
            </w:r>
          </w:p>
        </w:tc>
        <w:tc>
          <w:tcPr>
            <w:tcW w:w="1701" w:type="dxa"/>
          </w:tcPr>
          <w:p w14:paraId="42E67192" w14:textId="01AC3F2A" w:rsidR="00824042" w:rsidRPr="00830D80" w:rsidRDefault="00824042" w:rsidP="00F16B43">
            <w:pPr>
              <w:pStyle w:val="Tablecopy"/>
              <w:rPr>
                <w:rFonts w:cstheme="minorHAnsi"/>
              </w:rPr>
            </w:pPr>
            <w:r w:rsidRPr="00830D80">
              <w:rPr>
                <w:rFonts w:cstheme="minorHAnsi"/>
              </w:rPr>
              <w:t>Appendix A</w:t>
            </w:r>
          </w:p>
        </w:tc>
      </w:tr>
      <w:tr w:rsidR="00824042" w:rsidRPr="00830D80" w14:paraId="109055A8" w14:textId="77777777" w:rsidTr="00720242">
        <w:trPr>
          <w:trHeight w:val="397"/>
        </w:trPr>
        <w:tc>
          <w:tcPr>
            <w:tcW w:w="4535" w:type="dxa"/>
          </w:tcPr>
          <w:p w14:paraId="15BE14AC" w14:textId="288D9B74" w:rsidR="00824042" w:rsidRPr="00830D80" w:rsidRDefault="00824042" w:rsidP="00F16B43">
            <w:pPr>
              <w:pStyle w:val="Tablecopy"/>
              <w:rPr>
                <w:rFonts w:cstheme="minorHAnsi"/>
              </w:rPr>
            </w:pPr>
            <w:r w:rsidRPr="00830D80">
              <w:rPr>
                <w:rFonts w:cstheme="minorHAnsi"/>
              </w:rPr>
              <w:t>Limited/direct procurement</w:t>
            </w:r>
          </w:p>
        </w:tc>
        <w:tc>
          <w:tcPr>
            <w:tcW w:w="2835" w:type="dxa"/>
          </w:tcPr>
          <w:p w14:paraId="382BC5C1" w14:textId="5B918429" w:rsidR="00824042" w:rsidRPr="00830D80" w:rsidRDefault="00824042" w:rsidP="00F16B43">
            <w:pPr>
              <w:pStyle w:val="Tablecopy"/>
              <w:rPr>
                <w:rFonts w:cstheme="minorHAnsi"/>
              </w:rPr>
            </w:pPr>
            <w:r w:rsidRPr="00830D80">
              <w:rPr>
                <w:rFonts w:cstheme="minorHAnsi"/>
              </w:rPr>
              <w:t>TI FR-4 (4.1.8.5)</w:t>
            </w:r>
          </w:p>
        </w:tc>
        <w:tc>
          <w:tcPr>
            <w:tcW w:w="1701" w:type="dxa"/>
          </w:tcPr>
          <w:p w14:paraId="024E4A98" w14:textId="7887FC9F" w:rsidR="00824042" w:rsidRPr="00830D80" w:rsidRDefault="00824042" w:rsidP="00F16B43">
            <w:pPr>
              <w:pStyle w:val="Tablecopy"/>
              <w:rPr>
                <w:rFonts w:cstheme="minorHAnsi"/>
              </w:rPr>
            </w:pPr>
            <w:r w:rsidRPr="00830D80">
              <w:rPr>
                <w:rFonts w:cstheme="minorHAnsi"/>
              </w:rPr>
              <w:t>Appendix D</w:t>
            </w:r>
          </w:p>
        </w:tc>
      </w:tr>
      <w:tr w:rsidR="00824042" w:rsidRPr="00830D80" w14:paraId="60437383" w14:textId="77777777" w:rsidTr="00720242">
        <w:trPr>
          <w:trHeight w:val="397"/>
        </w:trPr>
        <w:tc>
          <w:tcPr>
            <w:tcW w:w="4535" w:type="dxa"/>
          </w:tcPr>
          <w:p w14:paraId="2A1D81C5" w14:textId="13F356E7" w:rsidR="00824042" w:rsidRPr="00830D80" w:rsidRDefault="00824042" w:rsidP="00F16B43">
            <w:pPr>
              <w:pStyle w:val="Tablecopy"/>
              <w:rPr>
                <w:rFonts w:cstheme="minorHAnsi"/>
              </w:rPr>
            </w:pPr>
            <w:r w:rsidRPr="00830D80">
              <w:rPr>
                <w:rFonts w:cstheme="minorHAnsi"/>
              </w:rPr>
              <w:t>Contract extensions</w:t>
            </w:r>
          </w:p>
        </w:tc>
        <w:tc>
          <w:tcPr>
            <w:tcW w:w="2835" w:type="dxa"/>
          </w:tcPr>
          <w:p w14:paraId="49081AD6" w14:textId="79598833" w:rsidR="00824042" w:rsidRPr="00830D80" w:rsidRDefault="00824042" w:rsidP="00F16B43">
            <w:pPr>
              <w:pStyle w:val="Tablecopy"/>
              <w:rPr>
                <w:rFonts w:cstheme="minorHAnsi"/>
              </w:rPr>
            </w:pPr>
            <w:r w:rsidRPr="00830D80">
              <w:rPr>
                <w:rFonts w:cstheme="minorHAnsi"/>
              </w:rPr>
              <w:t>TI FR-4 (4.1.8.6.1)</w:t>
            </w:r>
          </w:p>
        </w:tc>
        <w:tc>
          <w:tcPr>
            <w:tcW w:w="1701" w:type="dxa"/>
          </w:tcPr>
          <w:p w14:paraId="56FA6D64" w14:textId="7ACAF3C6" w:rsidR="00824042" w:rsidRPr="00830D80" w:rsidRDefault="00824042" w:rsidP="00F16B43">
            <w:pPr>
              <w:pStyle w:val="Tablecopy"/>
              <w:rPr>
                <w:rFonts w:cstheme="minorHAnsi"/>
              </w:rPr>
            </w:pPr>
            <w:r w:rsidRPr="00830D80">
              <w:rPr>
                <w:rFonts w:cstheme="minorHAnsi"/>
              </w:rPr>
              <w:t>Appendix D</w:t>
            </w:r>
          </w:p>
        </w:tc>
      </w:tr>
      <w:tr w:rsidR="00824042" w:rsidRPr="00830D80" w14:paraId="5C6D295A" w14:textId="77777777" w:rsidTr="00720242">
        <w:trPr>
          <w:trHeight w:val="397"/>
        </w:trPr>
        <w:tc>
          <w:tcPr>
            <w:tcW w:w="4535" w:type="dxa"/>
          </w:tcPr>
          <w:p w14:paraId="16B34ECB" w14:textId="56F6FED2" w:rsidR="00824042" w:rsidRPr="00830D80" w:rsidRDefault="00824042" w:rsidP="00F16B43">
            <w:pPr>
              <w:pStyle w:val="Tablecopy"/>
              <w:rPr>
                <w:rFonts w:cstheme="minorHAnsi"/>
              </w:rPr>
            </w:pPr>
            <w:r w:rsidRPr="00830D80">
              <w:rPr>
                <w:rFonts w:cstheme="minorHAnsi"/>
              </w:rPr>
              <w:t>Exemptions from Treasurer’s Instructions</w:t>
            </w:r>
          </w:p>
        </w:tc>
        <w:tc>
          <w:tcPr>
            <w:tcW w:w="2835" w:type="dxa"/>
          </w:tcPr>
          <w:p w14:paraId="77E2924A" w14:textId="5C9A9CEC" w:rsidR="00824042" w:rsidRPr="00830D80" w:rsidRDefault="00824042" w:rsidP="00F16B43">
            <w:pPr>
              <w:pStyle w:val="Tablecopy"/>
              <w:rPr>
                <w:rFonts w:cstheme="minorHAnsi"/>
              </w:rPr>
            </w:pPr>
            <w:r w:rsidRPr="00830D80">
              <w:rPr>
                <w:rFonts w:cstheme="minorHAnsi"/>
              </w:rPr>
              <w:t>TI FC-1 (1.2)</w:t>
            </w:r>
          </w:p>
        </w:tc>
        <w:tc>
          <w:tcPr>
            <w:tcW w:w="1701" w:type="dxa"/>
          </w:tcPr>
          <w:p w14:paraId="4A132B33" w14:textId="3282F362" w:rsidR="00824042" w:rsidRPr="00830D80" w:rsidRDefault="00824042" w:rsidP="00F16B43">
            <w:pPr>
              <w:pStyle w:val="Tablecopy"/>
              <w:rPr>
                <w:rFonts w:cstheme="minorHAnsi"/>
              </w:rPr>
            </w:pPr>
            <w:r w:rsidRPr="00830D80">
              <w:rPr>
                <w:rFonts w:cstheme="minorHAnsi"/>
              </w:rPr>
              <w:t>Appendix D</w:t>
            </w:r>
          </w:p>
        </w:tc>
      </w:tr>
      <w:tr w:rsidR="00824042" w:rsidRPr="00830D80" w14:paraId="4B80B57B" w14:textId="77777777" w:rsidTr="00720242">
        <w:trPr>
          <w:trHeight w:val="397"/>
        </w:trPr>
        <w:tc>
          <w:tcPr>
            <w:tcW w:w="4535" w:type="dxa"/>
          </w:tcPr>
          <w:p w14:paraId="62D85C20" w14:textId="64BFD4C9" w:rsidR="00824042" w:rsidRPr="00830D80" w:rsidRDefault="00824042" w:rsidP="00F16B43">
            <w:pPr>
              <w:pStyle w:val="Tablecopy"/>
              <w:rPr>
                <w:rFonts w:cstheme="minorHAnsi"/>
              </w:rPr>
            </w:pPr>
            <w:r w:rsidRPr="00830D80">
              <w:rPr>
                <w:rFonts w:cstheme="minorHAnsi"/>
              </w:rPr>
              <w:t>Confidentiality Government contracts</w:t>
            </w:r>
          </w:p>
        </w:tc>
        <w:tc>
          <w:tcPr>
            <w:tcW w:w="2835" w:type="dxa"/>
          </w:tcPr>
          <w:p w14:paraId="21533030" w14:textId="2E530939" w:rsidR="00824042" w:rsidRPr="00830D80" w:rsidRDefault="00824042" w:rsidP="00F16B43">
            <w:pPr>
              <w:pStyle w:val="Tablecopy"/>
              <w:rPr>
                <w:rFonts w:cstheme="minorHAnsi"/>
              </w:rPr>
            </w:pPr>
            <w:r w:rsidRPr="00830D80">
              <w:rPr>
                <w:rFonts w:cstheme="minorHAnsi"/>
              </w:rPr>
              <w:t>TI FR-4 (4.1.8.1)</w:t>
            </w:r>
          </w:p>
        </w:tc>
        <w:tc>
          <w:tcPr>
            <w:tcW w:w="1701" w:type="dxa"/>
          </w:tcPr>
          <w:p w14:paraId="0F6C5EE2" w14:textId="4295A041" w:rsidR="00824042" w:rsidRPr="00830D80" w:rsidRDefault="00824042" w:rsidP="00F16B43">
            <w:pPr>
              <w:pStyle w:val="Tablecopy"/>
              <w:rPr>
                <w:rFonts w:cstheme="minorHAnsi"/>
              </w:rPr>
            </w:pPr>
            <w:r w:rsidRPr="00830D80">
              <w:rPr>
                <w:rFonts w:cstheme="minorHAnsi"/>
              </w:rPr>
              <w:t>Appendix D</w:t>
            </w:r>
          </w:p>
        </w:tc>
      </w:tr>
      <w:tr w:rsidR="00824042" w:rsidRPr="00830D80" w14:paraId="712F2C31" w14:textId="77777777" w:rsidTr="00720242">
        <w:trPr>
          <w:trHeight w:val="397"/>
        </w:trPr>
        <w:tc>
          <w:tcPr>
            <w:tcW w:w="4535" w:type="dxa"/>
          </w:tcPr>
          <w:p w14:paraId="23BEFE10" w14:textId="0131C192" w:rsidR="00824042" w:rsidRPr="00830D80" w:rsidRDefault="00824042" w:rsidP="00F16B43">
            <w:pPr>
              <w:pStyle w:val="Tablecopy"/>
              <w:rPr>
                <w:rFonts w:cstheme="minorHAnsi"/>
              </w:rPr>
            </w:pPr>
            <w:r w:rsidRPr="00830D80">
              <w:rPr>
                <w:rFonts w:cstheme="minorHAnsi"/>
              </w:rPr>
              <w:t>Contracts where an exemption from the requirement to disaggregate has been approved</w:t>
            </w:r>
          </w:p>
        </w:tc>
        <w:tc>
          <w:tcPr>
            <w:tcW w:w="2835" w:type="dxa"/>
          </w:tcPr>
          <w:p w14:paraId="71255F23" w14:textId="6CDBBD5A" w:rsidR="00824042" w:rsidRPr="00830D80" w:rsidRDefault="00824042" w:rsidP="00F16B43">
            <w:pPr>
              <w:pStyle w:val="Tablecopy"/>
              <w:rPr>
                <w:rFonts w:cstheme="minorHAnsi"/>
              </w:rPr>
            </w:pPr>
            <w:r w:rsidRPr="00830D80">
              <w:rPr>
                <w:rFonts w:cstheme="minorHAnsi"/>
              </w:rPr>
              <w:t>TI FR-4 (4.1.8.5)</w:t>
            </w:r>
          </w:p>
        </w:tc>
        <w:tc>
          <w:tcPr>
            <w:tcW w:w="1701" w:type="dxa"/>
          </w:tcPr>
          <w:p w14:paraId="41BFABD0" w14:textId="44FC1231" w:rsidR="00824042" w:rsidRPr="00830D80" w:rsidRDefault="00824042" w:rsidP="00F16B43">
            <w:pPr>
              <w:pStyle w:val="Tablecopy"/>
              <w:rPr>
                <w:rFonts w:cstheme="minorHAnsi"/>
              </w:rPr>
            </w:pPr>
            <w:r w:rsidRPr="00830D80">
              <w:rPr>
                <w:rFonts w:cstheme="minorHAnsi"/>
              </w:rPr>
              <w:t>Appendix D</w:t>
            </w:r>
          </w:p>
        </w:tc>
      </w:tr>
      <w:tr w:rsidR="00824042" w:rsidRPr="00830D80" w14:paraId="75BACA17" w14:textId="77777777" w:rsidTr="00720242">
        <w:trPr>
          <w:trHeight w:val="397"/>
        </w:trPr>
        <w:tc>
          <w:tcPr>
            <w:tcW w:w="4535" w:type="dxa"/>
          </w:tcPr>
          <w:p w14:paraId="39BF47A4" w14:textId="1552C7C8" w:rsidR="00824042" w:rsidRPr="00830D80" w:rsidRDefault="00824042" w:rsidP="00F16B43">
            <w:pPr>
              <w:pStyle w:val="Tablecopy"/>
              <w:rPr>
                <w:rFonts w:cstheme="minorHAnsi"/>
              </w:rPr>
            </w:pPr>
            <w:r w:rsidRPr="00830D80">
              <w:rPr>
                <w:rFonts w:cstheme="minorHAnsi"/>
              </w:rPr>
              <w:t xml:space="preserve">List of contact officers and points of public access in relation to services provided by the Agency </w:t>
            </w:r>
          </w:p>
        </w:tc>
        <w:tc>
          <w:tcPr>
            <w:tcW w:w="2835" w:type="dxa"/>
          </w:tcPr>
          <w:p w14:paraId="7A2C3185" w14:textId="23C6FF4D" w:rsidR="00824042" w:rsidRPr="00830D80" w:rsidRDefault="00824042" w:rsidP="00F16B43">
            <w:pPr>
              <w:pStyle w:val="Tablecopy"/>
              <w:rPr>
                <w:rFonts w:cstheme="minorHAnsi"/>
              </w:rPr>
            </w:pPr>
            <w:r w:rsidRPr="00830D80">
              <w:rPr>
                <w:rFonts w:cstheme="minorHAnsi"/>
              </w:rPr>
              <w:t>SSR 9(c)(ii)</w:t>
            </w:r>
          </w:p>
        </w:tc>
        <w:tc>
          <w:tcPr>
            <w:tcW w:w="1701" w:type="dxa"/>
          </w:tcPr>
          <w:p w14:paraId="0C74BE72" w14:textId="37279EED" w:rsidR="00824042" w:rsidRPr="00830D80" w:rsidRDefault="00883DEA" w:rsidP="00F16B43">
            <w:pPr>
              <w:pStyle w:val="Tablecopy"/>
              <w:rPr>
                <w:rFonts w:cstheme="minorHAnsi"/>
              </w:rPr>
            </w:pPr>
            <w:r>
              <w:rPr>
                <w:rFonts w:cstheme="minorHAnsi"/>
              </w:rPr>
              <w:t>179</w:t>
            </w:r>
          </w:p>
        </w:tc>
      </w:tr>
    </w:tbl>
    <w:p w14:paraId="73A9C7DF" w14:textId="77777777" w:rsidR="00824042" w:rsidRPr="00830D80" w:rsidRDefault="00824042">
      <w:pPr>
        <w:rPr>
          <w:rFonts w:asciiTheme="minorHAnsi" w:eastAsiaTheme="majorEastAsia" w:hAnsiTheme="minorHAnsi" w:cstheme="minorHAnsi"/>
          <w:b/>
          <w:color w:val="701622" w:themeColor="accent2"/>
          <w:sz w:val="60"/>
          <w:szCs w:val="64"/>
        </w:rPr>
      </w:pPr>
      <w:bookmarkStart w:id="98" w:name="_Toc205289755"/>
      <w:bookmarkEnd w:id="97"/>
      <w:r w:rsidRPr="00830D80">
        <w:rPr>
          <w:rFonts w:asciiTheme="minorHAnsi" w:hAnsiTheme="minorHAnsi" w:cstheme="minorHAnsi"/>
        </w:rPr>
        <w:br w:type="page"/>
      </w:r>
    </w:p>
    <w:p w14:paraId="7205BFF2" w14:textId="4994FC8F" w:rsidR="00AE3CF0" w:rsidRPr="00830D80" w:rsidRDefault="00822E3D" w:rsidP="00472D71">
      <w:pPr>
        <w:pStyle w:val="Heading1"/>
        <w:rPr>
          <w:rFonts w:asciiTheme="minorHAnsi" w:hAnsiTheme="minorHAnsi" w:cstheme="minorHAnsi"/>
        </w:rPr>
      </w:pPr>
      <w:bookmarkStart w:id="99" w:name="_Toc242358732"/>
      <w:r w:rsidRPr="00830D80">
        <w:rPr>
          <w:rFonts w:asciiTheme="minorHAnsi" w:hAnsiTheme="minorHAnsi" w:cstheme="minorHAnsi"/>
        </w:rPr>
        <w:lastRenderedPageBreak/>
        <w:t>Abbreviations</w:t>
      </w:r>
      <w:bookmarkEnd w:id="98"/>
      <w:bookmarkEnd w:id="99"/>
    </w:p>
    <w:p w14:paraId="5162FAF7" w14:textId="58A19446" w:rsidR="008B6CF9" w:rsidRPr="00830D80" w:rsidRDefault="008B6CF9" w:rsidP="00AE3CF0">
      <w:pPr>
        <w:pStyle w:val="BodyText"/>
        <w:rPr>
          <w:rFonts w:asciiTheme="minorHAnsi" w:hAnsiTheme="minorHAnsi" w:cstheme="minorHAnsi"/>
          <w:b/>
          <w:bCs/>
        </w:rPr>
      </w:pPr>
      <w:r w:rsidRPr="00830D80">
        <w:rPr>
          <w:rFonts w:asciiTheme="minorHAnsi" w:hAnsiTheme="minorHAnsi" w:cstheme="minorHAnsi"/>
          <w:b/>
          <w:bCs/>
        </w:rPr>
        <w:t>AAS</w:t>
      </w:r>
      <w:r w:rsidRPr="00830D80">
        <w:rPr>
          <w:rFonts w:asciiTheme="minorHAnsi" w:hAnsiTheme="minorHAnsi" w:cstheme="minorHAnsi"/>
        </w:rPr>
        <w:t xml:space="preserve"> Australian Accounting Standard</w:t>
      </w:r>
    </w:p>
    <w:p w14:paraId="3743B03D" w14:textId="0959C9D2" w:rsidR="008B6CF9" w:rsidRPr="00830D80" w:rsidRDefault="008B6CF9" w:rsidP="00AE3CF0">
      <w:pPr>
        <w:pStyle w:val="BodyText"/>
        <w:rPr>
          <w:rFonts w:asciiTheme="minorHAnsi" w:hAnsiTheme="minorHAnsi" w:cstheme="minorHAnsi"/>
          <w:b/>
          <w:bCs/>
        </w:rPr>
      </w:pPr>
      <w:r w:rsidRPr="00830D80">
        <w:rPr>
          <w:rFonts w:asciiTheme="minorHAnsi" w:hAnsiTheme="minorHAnsi" w:cstheme="minorHAnsi"/>
          <w:b/>
          <w:bCs/>
        </w:rPr>
        <w:t>AASB</w:t>
      </w:r>
      <w:r w:rsidRPr="00830D80">
        <w:rPr>
          <w:rFonts w:asciiTheme="minorHAnsi" w:hAnsiTheme="minorHAnsi" w:cstheme="minorHAnsi"/>
        </w:rPr>
        <w:t xml:space="preserve"> Australian Accounting Standards Board</w:t>
      </w:r>
    </w:p>
    <w:p w14:paraId="76FBA706" w14:textId="483C6E5F" w:rsidR="003A18CE" w:rsidRPr="00830D80" w:rsidRDefault="003A18CE" w:rsidP="00AE3CF0">
      <w:pPr>
        <w:pStyle w:val="BodyText"/>
        <w:rPr>
          <w:rFonts w:asciiTheme="minorHAnsi" w:hAnsiTheme="minorHAnsi" w:cstheme="minorHAnsi"/>
        </w:rPr>
      </w:pPr>
      <w:r w:rsidRPr="00830D80">
        <w:rPr>
          <w:rFonts w:asciiTheme="minorHAnsi" w:hAnsiTheme="minorHAnsi" w:cstheme="minorHAnsi"/>
          <w:b/>
          <w:bCs/>
        </w:rPr>
        <w:t>ATO</w:t>
      </w:r>
      <w:r w:rsidR="00684F0F" w:rsidRPr="00830D80">
        <w:rPr>
          <w:rFonts w:asciiTheme="minorHAnsi" w:hAnsiTheme="minorHAnsi" w:cstheme="minorHAnsi"/>
        </w:rPr>
        <w:t xml:space="preserve"> </w:t>
      </w:r>
      <w:r w:rsidRPr="00830D80">
        <w:rPr>
          <w:rFonts w:asciiTheme="minorHAnsi" w:hAnsiTheme="minorHAnsi" w:cstheme="minorHAnsi"/>
        </w:rPr>
        <w:t>Australian Taxation Office</w:t>
      </w:r>
    </w:p>
    <w:p w14:paraId="65AB9126" w14:textId="215DA5BE" w:rsidR="00AE3CF0" w:rsidRPr="00830D80" w:rsidRDefault="00AE3CF0" w:rsidP="00684F0F">
      <w:pPr>
        <w:pStyle w:val="BodyText"/>
        <w:rPr>
          <w:rFonts w:asciiTheme="minorHAnsi" w:hAnsiTheme="minorHAnsi" w:cstheme="minorHAnsi"/>
        </w:rPr>
      </w:pPr>
      <w:r w:rsidRPr="00830D80">
        <w:rPr>
          <w:rFonts w:asciiTheme="minorHAnsi" w:hAnsiTheme="minorHAnsi" w:cstheme="minorHAnsi"/>
          <w:b/>
          <w:bCs/>
        </w:rPr>
        <w:t>Commission of Inquiry</w:t>
      </w:r>
      <w:r w:rsidR="00684F0F" w:rsidRPr="00830D80">
        <w:rPr>
          <w:rFonts w:asciiTheme="minorHAnsi" w:hAnsiTheme="minorHAnsi" w:cstheme="minorHAnsi"/>
        </w:rPr>
        <w:t xml:space="preserve"> </w:t>
      </w:r>
      <w:r w:rsidRPr="00830D80">
        <w:rPr>
          <w:rFonts w:asciiTheme="minorHAnsi" w:hAnsiTheme="minorHAnsi" w:cstheme="minorHAnsi"/>
        </w:rPr>
        <w:t>into the Tasmanian Government’s</w:t>
      </w:r>
      <w:r w:rsidR="00684F0F" w:rsidRPr="00830D80">
        <w:rPr>
          <w:rFonts w:asciiTheme="minorHAnsi" w:hAnsiTheme="minorHAnsi" w:cstheme="minorHAnsi"/>
        </w:rPr>
        <w:t xml:space="preserve"> </w:t>
      </w:r>
      <w:r w:rsidRPr="00830D80">
        <w:rPr>
          <w:rFonts w:asciiTheme="minorHAnsi" w:hAnsiTheme="minorHAnsi" w:cstheme="minorHAnsi"/>
        </w:rPr>
        <w:t>Responses to Child Sexual Abuse in Institutional Settings</w:t>
      </w:r>
    </w:p>
    <w:p w14:paraId="5EF54730" w14:textId="52AC9DD3" w:rsidR="00AE3CF0" w:rsidRPr="00830D80" w:rsidRDefault="00AE3CF0" w:rsidP="00AE3CF0">
      <w:pPr>
        <w:pStyle w:val="BodyText"/>
        <w:rPr>
          <w:rFonts w:asciiTheme="minorHAnsi" w:hAnsiTheme="minorHAnsi" w:cstheme="minorHAnsi"/>
        </w:rPr>
      </w:pPr>
      <w:r w:rsidRPr="00830D80">
        <w:rPr>
          <w:rFonts w:asciiTheme="minorHAnsi" w:hAnsiTheme="minorHAnsi" w:cstheme="minorHAnsi"/>
          <w:b/>
          <w:bCs/>
        </w:rPr>
        <w:t>DPAC</w:t>
      </w:r>
      <w:r w:rsidRPr="00830D80">
        <w:rPr>
          <w:rFonts w:asciiTheme="minorHAnsi" w:hAnsiTheme="minorHAnsi" w:cstheme="minorHAnsi"/>
        </w:rPr>
        <w:t xml:space="preserve"> Department of Premier and Cabinet</w:t>
      </w:r>
    </w:p>
    <w:p w14:paraId="02B8DEFA" w14:textId="432F7CFF" w:rsidR="00AE3CF0" w:rsidRPr="00830D80" w:rsidRDefault="00AE3CF0" w:rsidP="00AE3CF0">
      <w:pPr>
        <w:pStyle w:val="BodyText"/>
        <w:rPr>
          <w:rFonts w:asciiTheme="minorHAnsi" w:hAnsiTheme="minorHAnsi" w:cstheme="minorHAnsi"/>
        </w:rPr>
      </w:pPr>
      <w:r w:rsidRPr="00830D80">
        <w:rPr>
          <w:rFonts w:asciiTheme="minorHAnsi" w:hAnsiTheme="minorHAnsi" w:cstheme="minorHAnsi"/>
          <w:b/>
          <w:bCs/>
        </w:rPr>
        <w:t xml:space="preserve">DSS </w:t>
      </w:r>
      <w:r w:rsidRPr="00830D80">
        <w:rPr>
          <w:rFonts w:asciiTheme="minorHAnsi" w:hAnsiTheme="minorHAnsi" w:cstheme="minorHAnsi"/>
        </w:rPr>
        <w:t>Digital Strategy and Services</w:t>
      </w:r>
    </w:p>
    <w:p w14:paraId="3CF99B62" w14:textId="633C6D5D" w:rsidR="00AE3CF0" w:rsidRPr="00830D80" w:rsidRDefault="00AE3CF0" w:rsidP="00AE3CF0">
      <w:pPr>
        <w:pStyle w:val="BodyText"/>
        <w:rPr>
          <w:rFonts w:asciiTheme="minorHAnsi" w:hAnsiTheme="minorHAnsi" w:cstheme="minorHAnsi"/>
        </w:rPr>
      </w:pPr>
      <w:r w:rsidRPr="00830D80">
        <w:rPr>
          <w:rFonts w:asciiTheme="minorHAnsi" w:hAnsiTheme="minorHAnsi" w:cstheme="minorHAnsi"/>
          <w:b/>
          <w:bCs/>
        </w:rPr>
        <w:t>FTE</w:t>
      </w:r>
      <w:r w:rsidR="00684F0F" w:rsidRPr="00830D80">
        <w:rPr>
          <w:rFonts w:asciiTheme="minorHAnsi" w:hAnsiTheme="minorHAnsi" w:cstheme="minorHAnsi"/>
          <w:b/>
          <w:bCs/>
        </w:rPr>
        <w:t xml:space="preserve"> </w:t>
      </w:r>
      <w:r w:rsidRPr="00830D80">
        <w:rPr>
          <w:rFonts w:asciiTheme="minorHAnsi" w:hAnsiTheme="minorHAnsi" w:cstheme="minorHAnsi"/>
        </w:rPr>
        <w:t>Full-time Equivalent</w:t>
      </w:r>
    </w:p>
    <w:p w14:paraId="0C1166C2" w14:textId="7022A62E" w:rsidR="000446EF" w:rsidRPr="00830D80" w:rsidRDefault="000446EF" w:rsidP="00AE3CF0">
      <w:pPr>
        <w:pStyle w:val="BodyText"/>
        <w:rPr>
          <w:rFonts w:asciiTheme="minorHAnsi" w:hAnsiTheme="minorHAnsi" w:cstheme="minorHAnsi"/>
        </w:rPr>
      </w:pPr>
      <w:r w:rsidRPr="00830D80">
        <w:rPr>
          <w:rFonts w:asciiTheme="minorHAnsi" w:hAnsiTheme="minorHAnsi" w:cstheme="minorHAnsi"/>
          <w:b/>
          <w:bCs/>
        </w:rPr>
        <w:t xml:space="preserve">HRTP </w:t>
      </w:r>
      <w:r w:rsidRPr="00830D80">
        <w:rPr>
          <w:rFonts w:asciiTheme="minorHAnsi" w:hAnsiTheme="minorHAnsi" w:cstheme="minorHAnsi"/>
        </w:rPr>
        <w:t>Human Resources Transformation Program</w:t>
      </w:r>
    </w:p>
    <w:p w14:paraId="68C363DF" w14:textId="59819CE3" w:rsidR="00AE3CF0" w:rsidRPr="00830D80" w:rsidRDefault="00AE3CF0" w:rsidP="00AE3CF0">
      <w:pPr>
        <w:pStyle w:val="BodyText"/>
        <w:rPr>
          <w:rFonts w:asciiTheme="minorHAnsi" w:hAnsiTheme="minorHAnsi" w:cstheme="minorHAnsi"/>
        </w:rPr>
      </w:pPr>
      <w:r w:rsidRPr="00830D80">
        <w:rPr>
          <w:rFonts w:asciiTheme="minorHAnsi" w:hAnsiTheme="minorHAnsi" w:cstheme="minorHAnsi"/>
          <w:b/>
          <w:bCs/>
        </w:rPr>
        <w:t>ICT</w:t>
      </w:r>
      <w:r w:rsidR="00656815" w:rsidRPr="00830D80">
        <w:rPr>
          <w:rFonts w:asciiTheme="minorHAnsi" w:hAnsiTheme="minorHAnsi" w:cstheme="minorHAnsi"/>
          <w:b/>
          <w:bCs/>
        </w:rPr>
        <w:t xml:space="preserve"> </w:t>
      </w:r>
      <w:r w:rsidRPr="00830D80">
        <w:rPr>
          <w:rFonts w:asciiTheme="minorHAnsi" w:hAnsiTheme="minorHAnsi" w:cstheme="minorHAnsi"/>
        </w:rPr>
        <w:t>Information and Communications Technology</w:t>
      </w:r>
    </w:p>
    <w:p w14:paraId="2ADB40DF" w14:textId="4A0E4F00" w:rsidR="00AE3CF0" w:rsidRPr="00830D80" w:rsidRDefault="00AE3CF0" w:rsidP="00AE3CF0">
      <w:pPr>
        <w:pStyle w:val="BodyText"/>
        <w:rPr>
          <w:rFonts w:asciiTheme="minorHAnsi" w:hAnsiTheme="minorHAnsi" w:cstheme="minorHAnsi"/>
        </w:rPr>
      </w:pPr>
      <w:r w:rsidRPr="00830D80">
        <w:rPr>
          <w:rFonts w:asciiTheme="minorHAnsi" w:hAnsiTheme="minorHAnsi" w:cstheme="minorHAnsi"/>
          <w:b/>
          <w:bCs/>
        </w:rPr>
        <w:t>IFRS</w:t>
      </w:r>
      <w:r w:rsidR="00656815" w:rsidRPr="00830D80">
        <w:rPr>
          <w:rFonts w:asciiTheme="minorHAnsi" w:hAnsiTheme="minorHAnsi" w:cstheme="minorHAnsi"/>
          <w:b/>
          <w:bCs/>
        </w:rPr>
        <w:t xml:space="preserve"> </w:t>
      </w:r>
      <w:r w:rsidRPr="00830D80">
        <w:rPr>
          <w:rFonts w:asciiTheme="minorHAnsi" w:hAnsiTheme="minorHAnsi" w:cstheme="minorHAnsi"/>
        </w:rPr>
        <w:t>International Financial Reporting Standards</w:t>
      </w:r>
    </w:p>
    <w:p w14:paraId="1D3A33B7" w14:textId="7E4C3DE3" w:rsidR="00AE3CF0" w:rsidRPr="00830D80" w:rsidRDefault="00AE3CF0" w:rsidP="00AE3CF0">
      <w:pPr>
        <w:pStyle w:val="BodyText"/>
        <w:rPr>
          <w:rFonts w:asciiTheme="minorHAnsi" w:hAnsiTheme="minorHAnsi" w:cstheme="minorHAnsi"/>
        </w:rPr>
      </w:pPr>
      <w:r w:rsidRPr="00830D80">
        <w:rPr>
          <w:rFonts w:asciiTheme="minorHAnsi" w:hAnsiTheme="minorHAnsi" w:cstheme="minorHAnsi"/>
          <w:b/>
          <w:bCs/>
        </w:rPr>
        <w:t>KPIs</w:t>
      </w:r>
      <w:r w:rsidR="00656815" w:rsidRPr="00830D80">
        <w:rPr>
          <w:rFonts w:asciiTheme="minorHAnsi" w:hAnsiTheme="minorHAnsi" w:cstheme="minorHAnsi"/>
        </w:rPr>
        <w:t xml:space="preserve"> </w:t>
      </w:r>
      <w:r w:rsidRPr="00830D80">
        <w:rPr>
          <w:rFonts w:asciiTheme="minorHAnsi" w:hAnsiTheme="minorHAnsi" w:cstheme="minorHAnsi"/>
        </w:rPr>
        <w:t>Key Performance Indicators</w:t>
      </w:r>
    </w:p>
    <w:p w14:paraId="5CDEB471" w14:textId="39801E20" w:rsidR="00AE3CF0" w:rsidRPr="00830D80" w:rsidRDefault="00AE3CF0" w:rsidP="007C1049">
      <w:pPr>
        <w:pStyle w:val="BodyText"/>
        <w:rPr>
          <w:rFonts w:asciiTheme="minorHAnsi" w:hAnsiTheme="minorHAnsi" w:cstheme="minorHAnsi"/>
        </w:rPr>
      </w:pPr>
      <w:r w:rsidRPr="00830D80">
        <w:rPr>
          <w:rFonts w:asciiTheme="minorHAnsi" w:hAnsiTheme="minorHAnsi" w:cstheme="minorHAnsi"/>
          <w:b/>
          <w:bCs/>
        </w:rPr>
        <w:t>LGBTIQA+</w:t>
      </w:r>
      <w:r w:rsidR="005A02D2" w:rsidRPr="00830D80">
        <w:rPr>
          <w:rFonts w:asciiTheme="minorHAnsi" w:hAnsiTheme="minorHAnsi" w:cstheme="minorHAnsi"/>
        </w:rPr>
        <w:t xml:space="preserve"> </w:t>
      </w:r>
      <w:r w:rsidRPr="00830D80">
        <w:rPr>
          <w:rFonts w:asciiTheme="minorHAnsi" w:hAnsiTheme="minorHAnsi" w:cstheme="minorHAnsi"/>
        </w:rPr>
        <w:t>Lesbian, Gay, Bisexual, Transgender, Intersex, Queer/Questioning,</w:t>
      </w:r>
      <w:r w:rsidR="007C1049" w:rsidRPr="00830D80">
        <w:rPr>
          <w:rFonts w:asciiTheme="minorHAnsi" w:hAnsiTheme="minorHAnsi" w:cstheme="minorHAnsi"/>
        </w:rPr>
        <w:t xml:space="preserve"> </w:t>
      </w:r>
      <w:r w:rsidR="00656815" w:rsidRPr="00830D80">
        <w:rPr>
          <w:rFonts w:asciiTheme="minorHAnsi" w:hAnsiTheme="minorHAnsi" w:cstheme="minorHAnsi"/>
        </w:rPr>
        <w:br/>
      </w:r>
      <w:r w:rsidRPr="00830D80">
        <w:rPr>
          <w:rFonts w:asciiTheme="minorHAnsi" w:hAnsiTheme="minorHAnsi" w:cstheme="minorHAnsi"/>
        </w:rPr>
        <w:t>Asexual</w:t>
      </w:r>
    </w:p>
    <w:p w14:paraId="4449725C" w14:textId="143C8E8E" w:rsidR="00D706E6" w:rsidRPr="00830D80" w:rsidRDefault="00D706E6" w:rsidP="007C1049">
      <w:pPr>
        <w:pStyle w:val="BodyText"/>
        <w:rPr>
          <w:rFonts w:asciiTheme="minorHAnsi" w:hAnsiTheme="minorHAnsi" w:cstheme="minorHAnsi"/>
        </w:rPr>
      </w:pPr>
      <w:r w:rsidRPr="00830D80">
        <w:rPr>
          <w:rFonts w:asciiTheme="minorHAnsi" w:hAnsiTheme="minorHAnsi" w:cstheme="minorHAnsi"/>
          <w:b/>
          <w:bCs/>
        </w:rPr>
        <w:t>MOG</w:t>
      </w:r>
      <w:r w:rsidRPr="00830D80">
        <w:rPr>
          <w:rFonts w:asciiTheme="minorHAnsi" w:hAnsiTheme="minorHAnsi" w:cstheme="minorHAnsi"/>
        </w:rPr>
        <w:t xml:space="preserve"> Machinery of Government</w:t>
      </w:r>
    </w:p>
    <w:p w14:paraId="66BD3F65" w14:textId="29258F8C" w:rsidR="00AE3CF0" w:rsidRPr="00830D80" w:rsidRDefault="00AE3CF0" w:rsidP="00AE3CF0">
      <w:pPr>
        <w:pStyle w:val="BodyText"/>
        <w:rPr>
          <w:rFonts w:asciiTheme="minorHAnsi" w:hAnsiTheme="minorHAnsi" w:cstheme="minorHAnsi"/>
        </w:rPr>
      </w:pPr>
      <w:r w:rsidRPr="00830D80">
        <w:rPr>
          <w:rFonts w:asciiTheme="minorHAnsi" w:hAnsiTheme="minorHAnsi" w:cstheme="minorHAnsi"/>
          <w:b/>
          <w:bCs/>
        </w:rPr>
        <w:t>MPS</w:t>
      </w:r>
      <w:r w:rsidR="00656815" w:rsidRPr="00830D80">
        <w:rPr>
          <w:rFonts w:asciiTheme="minorHAnsi" w:hAnsiTheme="minorHAnsi" w:cstheme="minorHAnsi"/>
        </w:rPr>
        <w:t xml:space="preserve"> </w:t>
      </w:r>
      <w:r w:rsidRPr="00830D80">
        <w:rPr>
          <w:rFonts w:asciiTheme="minorHAnsi" w:hAnsiTheme="minorHAnsi" w:cstheme="minorHAnsi"/>
        </w:rPr>
        <w:t>Ministerial and Parliamentary S</w:t>
      </w:r>
      <w:r w:rsidR="005A02D2" w:rsidRPr="00830D80">
        <w:rPr>
          <w:rFonts w:asciiTheme="minorHAnsi" w:hAnsiTheme="minorHAnsi" w:cstheme="minorHAnsi"/>
        </w:rPr>
        <w:t>ervices</w:t>
      </w:r>
    </w:p>
    <w:p w14:paraId="017E9E24" w14:textId="09CB4ABC" w:rsidR="00AE3CF0" w:rsidRPr="00830D80" w:rsidRDefault="00AE3CF0" w:rsidP="00AE3CF0">
      <w:pPr>
        <w:pStyle w:val="BodyText"/>
        <w:rPr>
          <w:rFonts w:asciiTheme="minorHAnsi" w:hAnsiTheme="minorHAnsi" w:cstheme="minorHAnsi"/>
        </w:rPr>
      </w:pPr>
      <w:r w:rsidRPr="00830D80">
        <w:rPr>
          <w:rFonts w:asciiTheme="minorHAnsi" w:hAnsiTheme="minorHAnsi" w:cstheme="minorHAnsi"/>
          <w:b/>
          <w:bCs/>
        </w:rPr>
        <w:t>NDIS</w:t>
      </w:r>
      <w:r w:rsidR="00656815" w:rsidRPr="00830D80">
        <w:rPr>
          <w:rFonts w:asciiTheme="minorHAnsi" w:hAnsiTheme="minorHAnsi" w:cstheme="minorHAnsi"/>
        </w:rPr>
        <w:t xml:space="preserve"> </w:t>
      </w:r>
      <w:r w:rsidRPr="00830D80">
        <w:rPr>
          <w:rFonts w:asciiTheme="minorHAnsi" w:hAnsiTheme="minorHAnsi" w:cstheme="minorHAnsi"/>
        </w:rPr>
        <w:t>National Disability Insurance Scheme</w:t>
      </w:r>
    </w:p>
    <w:p w14:paraId="2127668D" w14:textId="28A5F5BF" w:rsidR="00D706E6" w:rsidRPr="00830D80" w:rsidRDefault="00D706E6" w:rsidP="00AE3CF0">
      <w:pPr>
        <w:pStyle w:val="BodyText"/>
        <w:rPr>
          <w:rFonts w:asciiTheme="minorHAnsi" w:hAnsiTheme="minorHAnsi" w:cstheme="minorHAnsi"/>
        </w:rPr>
      </w:pPr>
      <w:r w:rsidRPr="00830D80">
        <w:rPr>
          <w:rFonts w:asciiTheme="minorHAnsi" w:hAnsiTheme="minorHAnsi" w:cstheme="minorHAnsi"/>
          <w:b/>
          <w:bCs/>
        </w:rPr>
        <w:t xml:space="preserve">OPC </w:t>
      </w:r>
      <w:r w:rsidRPr="00830D80">
        <w:rPr>
          <w:rFonts w:asciiTheme="minorHAnsi" w:hAnsiTheme="minorHAnsi" w:cstheme="minorHAnsi"/>
        </w:rPr>
        <w:t>Office of Parliamentary Coun</w:t>
      </w:r>
      <w:r w:rsidR="007D4E82">
        <w:rPr>
          <w:rFonts w:asciiTheme="minorHAnsi" w:hAnsiTheme="minorHAnsi" w:cstheme="minorHAnsi"/>
        </w:rPr>
        <w:t>sel</w:t>
      </w:r>
    </w:p>
    <w:p w14:paraId="5F9D6DE1" w14:textId="6DF62C52" w:rsidR="00AE3CF0" w:rsidRPr="00830D80" w:rsidRDefault="00AE3CF0" w:rsidP="00AE3CF0">
      <w:pPr>
        <w:pStyle w:val="BodyText"/>
        <w:rPr>
          <w:rFonts w:asciiTheme="minorHAnsi" w:hAnsiTheme="minorHAnsi" w:cstheme="minorHAnsi"/>
        </w:rPr>
      </w:pPr>
      <w:r w:rsidRPr="00830D80">
        <w:rPr>
          <w:rFonts w:asciiTheme="minorHAnsi" w:hAnsiTheme="minorHAnsi" w:cstheme="minorHAnsi"/>
          <w:b/>
          <w:bCs/>
        </w:rPr>
        <w:t>PESRAC</w:t>
      </w:r>
      <w:r w:rsidR="00656815" w:rsidRPr="00830D80">
        <w:rPr>
          <w:rFonts w:asciiTheme="minorHAnsi" w:hAnsiTheme="minorHAnsi" w:cstheme="minorHAnsi"/>
        </w:rPr>
        <w:t xml:space="preserve"> </w:t>
      </w:r>
      <w:r w:rsidRPr="00830D80">
        <w:rPr>
          <w:rFonts w:asciiTheme="minorHAnsi" w:hAnsiTheme="minorHAnsi" w:cstheme="minorHAnsi"/>
        </w:rPr>
        <w:t>Premier’s Economic and Social Recovery Council</w:t>
      </w:r>
    </w:p>
    <w:p w14:paraId="0583D2DE" w14:textId="6715F7A4" w:rsidR="00AE3CF0" w:rsidRPr="00830D80" w:rsidRDefault="00AE3CF0" w:rsidP="00AE3CF0">
      <w:pPr>
        <w:pStyle w:val="BodyText"/>
        <w:rPr>
          <w:rFonts w:asciiTheme="minorHAnsi" w:hAnsiTheme="minorHAnsi" w:cstheme="minorHAnsi"/>
        </w:rPr>
      </w:pPr>
      <w:r w:rsidRPr="00830D80">
        <w:rPr>
          <w:rFonts w:asciiTheme="minorHAnsi" w:hAnsiTheme="minorHAnsi" w:cstheme="minorHAnsi"/>
          <w:b/>
          <w:bCs/>
        </w:rPr>
        <w:t>SES</w:t>
      </w:r>
      <w:r w:rsidR="00656815" w:rsidRPr="00830D80">
        <w:rPr>
          <w:rFonts w:asciiTheme="minorHAnsi" w:hAnsiTheme="minorHAnsi" w:cstheme="minorHAnsi"/>
          <w:b/>
          <w:bCs/>
        </w:rPr>
        <w:t xml:space="preserve"> </w:t>
      </w:r>
      <w:r w:rsidRPr="00830D80">
        <w:rPr>
          <w:rFonts w:asciiTheme="minorHAnsi" w:hAnsiTheme="minorHAnsi" w:cstheme="minorHAnsi"/>
        </w:rPr>
        <w:t>Senior Executive Service</w:t>
      </w:r>
    </w:p>
    <w:p w14:paraId="2D3D4CC4" w14:textId="7BDE4498" w:rsidR="00AE3CF0" w:rsidRPr="00830D80" w:rsidRDefault="00AE3CF0" w:rsidP="00AE3CF0">
      <w:pPr>
        <w:pStyle w:val="BodyText"/>
        <w:rPr>
          <w:rFonts w:asciiTheme="minorHAnsi" w:hAnsiTheme="minorHAnsi" w:cstheme="minorHAnsi"/>
        </w:rPr>
      </w:pPr>
      <w:r w:rsidRPr="00830D80">
        <w:rPr>
          <w:rFonts w:asciiTheme="minorHAnsi" w:hAnsiTheme="minorHAnsi" w:cstheme="minorHAnsi"/>
          <w:b/>
          <w:bCs/>
        </w:rPr>
        <w:t>SSA</w:t>
      </w:r>
      <w:r w:rsidR="00656815" w:rsidRPr="00830D80">
        <w:rPr>
          <w:rFonts w:asciiTheme="minorHAnsi" w:hAnsiTheme="minorHAnsi" w:cstheme="minorHAnsi"/>
          <w:b/>
          <w:bCs/>
        </w:rPr>
        <w:t xml:space="preserve"> </w:t>
      </w:r>
      <w:r w:rsidRPr="00830D80">
        <w:rPr>
          <w:rFonts w:asciiTheme="minorHAnsi" w:hAnsiTheme="minorHAnsi" w:cstheme="minorHAnsi"/>
        </w:rPr>
        <w:t>State Service Act</w:t>
      </w:r>
    </w:p>
    <w:p w14:paraId="23B6C4EF" w14:textId="6FD97EE7" w:rsidR="00AE3CF0" w:rsidRPr="00830D80" w:rsidRDefault="00AE3CF0" w:rsidP="00AE3CF0">
      <w:pPr>
        <w:pStyle w:val="BodyText"/>
        <w:rPr>
          <w:rFonts w:asciiTheme="minorHAnsi" w:hAnsiTheme="minorHAnsi" w:cstheme="minorHAnsi"/>
        </w:rPr>
      </w:pPr>
      <w:r w:rsidRPr="00830D80">
        <w:rPr>
          <w:rFonts w:asciiTheme="minorHAnsi" w:hAnsiTheme="minorHAnsi" w:cstheme="minorHAnsi"/>
          <w:b/>
          <w:bCs/>
        </w:rPr>
        <w:t>SSMO</w:t>
      </w:r>
      <w:r w:rsidR="00656815" w:rsidRPr="00830D80">
        <w:rPr>
          <w:rFonts w:asciiTheme="minorHAnsi" w:hAnsiTheme="minorHAnsi" w:cstheme="minorHAnsi"/>
        </w:rPr>
        <w:t xml:space="preserve"> </w:t>
      </w:r>
      <w:r w:rsidRPr="00830D80">
        <w:rPr>
          <w:rFonts w:asciiTheme="minorHAnsi" w:hAnsiTheme="minorHAnsi" w:cstheme="minorHAnsi"/>
        </w:rPr>
        <w:t>State Service Management Office</w:t>
      </w:r>
    </w:p>
    <w:p w14:paraId="35ADD479" w14:textId="39432440" w:rsidR="00AE3CF0" w:rsidRPr="00830D80" w:rsidRDefault="00AE3CF0" w:rsidP="00AE3CF0">
      <w:pPr>
        <w:pStyle w:val="BodyText"/>
        <w:rPr>
          <w:rFonts w:asciiTheme="minorHAnsi" w:hAnsiTheme="minorHAnsi" w:cstheme="minorHAnsi"/>
        </w:rPr>
      </w:pPr>
      <w:r w:rsidRPr="00830D80">
        <w:rPr>
          <w:rFonts w:asciiTheme="minorHAnsi" w:hAnsiTheme="minorHAnsi" w:cstheme="minorHAnsi"/>
          <w:b/>
          <w:bCs/>
        </w:rPr>
        <w:t>SSR</w:t>
      </w:r>
      <w:r w:rsidR="00656815" w:rsidRPr="00830D80">
        <w:rPr>
          <w:rFonts w:asciiTheme="minorHAnsi" w:hAnsiTheme="minorHAnsi" w:cstheme="minorHAnsi"/>
        </w:rPr>
        <w:t xml:space="preserve"> </w:t>
      </w:r>
      <w:r w:rsidRPr="00830D80">
        <w:rPr>
          <w:rFonts w:asciiTheme="minorHAnsi" w:hAnsiTheme="minorHAnsi" w:cstheme="minorHAnsi"/>
        </w:rPr>
        <w:t>State Service Regulation</w:t>
      </w:r>
    </w:p>
    <w:p w14:paraId="5FBB8765" w14:textId="3B551E1C" w:rsidR="004D736A" w:rsidRPr="00830D80" w:rsidRDefault="004D736A" w:rsidP="00F66D15">
      <w:pPr>
        <w:pStyle w:val="BodyText"/>
        <w:rPr>
          <w:rFonts w:asciiTheme="minorHAnsi" w:hAnsiTheme="minorHAnsi" w:cstheme="minorHAnsi"/>
        </w:rPr>
      </w:pPr>
      <w:r w:rsidRPr="00830D80">
        <w:rPr>
          <w:rFonts w:asciiTheme="minorHAnsi" w:hAnsiTheme="minorHAnsi" w:cstheme="minorHAnsi"/>
          <w:b/>
          <w:bCs/>
        </w:rPr>
        <w:t>TasALERT</w:t>
      </w:r>
      <w:r w:rsidR="00656815" w:rsidRPr="00830D80">
        <w:rPr>
          <w:rFonts w:asciiTheme="minorHAnsi" w:hAnsiTheme="minorHAnsi" w:cstheme="minorHAnsi"/>
        </w:rPr>
        <w:t xml:space="preserve"> </w:t>
      </w:r>
      <w:r w:rsidR="005A5958" w:rsidRPr="00830D80">
        <w:rPr>
          <w:rFonts w:asciiTheme="minorHAnsi" w:hAnsiTheme="minorHAnsi" w:cstheme="minorHAnsi"/>
        </w:rPr>
        <w:t>An app that provides real-time information and guidance for emergencies</w:t>
      </w:r>
      <w:r w:rsidR="00656815" w:rsidRPr="00830D80">
        <w:rPr>
          <w:rFonts w:asciiTheme="minorHAnsi" w:hAnsiTheme="minorHAnsi" w:cstheme="minorHAnsi"/>
        </w:rPr>
        <w:t xml:space="preserve"> </w:t>
      </w:r>
      <w:r w:rsidR="005A5958" w:rsidRPr="00830D80">
        <w:rPr>
          <w:rFonts w:asciiTheme="minorHAnsi" w:hAnsiTheme="minorHAnsi" w:cstheme="minorHAnsi"/>
        </w:rPr>
        <w:t>in Tasmania</w:t>
      </w:r>
    </w:p>
    <w:p w14:paraId="7EE44469" w14:textId="6D3F4A8E" w:rsidR="00511FFA" w:rsidRPr="00830D80" w:rsidRDefault="00511FFA" w:rsidP="00F66D15">
      <w:pPr>
        <w:pStyle w:val="BodyText"/>
        <w:rPr>
          <w:rFonts w:asciiTheme="minorHAnsi" w:hAnsiTheme="minorHAnsi" w:cstheme="minorHAnsi"/>
        </w:rPr>
      </w:pPr>
      <w:r w:rsidRPr="00830D80">
        <w:rPr>
          <w:rFonts w:asciiTheme="minorHAnsi" w:hAnsiTheme="minorHAnsi" w:cstheme="minorHAnsi"/>
          <w:b/>
          <w:bCs/>
        </w:rPr>
        <w:t>TasGRAD</w:t>
      </w:r>
      <w:r w:rsidRPr="00830D80">
        <w:rPr>
          <w:rFonts w:asciiTheme="minorHAnsi" w:hAnsiTheme="minorHAnsi" w:cstheme="minorHAnsi"/>
        </w:rPr>
        <w:t xml:space="preserve"> Tasmanian State Service Graduate Development Program</w:t>
      </w:r>
    </w:p>
    <w:p w14:paraId="761AC957" w14:textId="1D25CA56" w:rsidR="00AE3CF0" w:rsidRPr="00830D80" w:rsidRDefault="00AE3CF0" w:rsidP="00AE3CF0">
      <w:pPr>
        <w:pStyle w:val="BodyText"/>
        <w:rPr>
          <w:rFonts w:asciiTheme="minorHAnsi" w:hAnsiTheme="minorHAnsi" w:cstheme="minorHAnsi"/>
        </w:rPr>
      </w:pPr>
      <w:r w:rsidRPr="00830D80">
        <w:rPr>
          <w:rFonts w:asciiTheme="minorHAnsi" w:hAnsiTheme="minorHAnsi" w:cstheme="minorHAnsi"/>
          <w:b/>
          <w:bCs/>
        </w:rPr>
        <w:t>TI</w:t>
      </w:r>
      <w:r w:rsidR="00656815" w:rsidRPr="00830D80">
        <w:rPr>
          <w:rFonts w:asciiTheme="minorHAnsi" w:hAnsiTheme="minorHAnsi" w:cstheme="minorHAnsi"/>
          <w:b/>
          <w:bCs/>
        </w:rPr>
        <w:t xml:space="preserve"> </w:t>
      </w:r>
      <w:r w:rsidRPr="00830D80">
        <w:rPr>
          <w:rFonts w:asciiTheme="minorHAnsi" w:hAnsiTheme="minorHAnsi" w:cstheme="minorHAnsi"/>
        </w:rPr>
        <w:t>Treasurer’s Instructions</w:t>
      </w:r>
    </w:p>
    <w:p w14:paraId="7CAB134D" w14:textId="42AA2CCB" w:rsidR="00AE3CF0" w:rsidRPr="00830D80" w:rsidRDefault="00AE3CF0" w:rsidP="00AE3CF0">
      <w:pPr>
        <w:pStyle w:val="BodyText"/>
        <w:rPr>
          <w:rFonts w:asciiTheme="minorHAnsi" w:hAnsiTheme="minorHAnsi" w:cstheme="minorHAnsi"/>
        </w:rPr>
      </w:pPr>
      <w:r w:rsidRPr="00830D80">
        <w:rPr>
          <w:rFonts w:asciiTheme="minorHAnsi" w:hAnsiTheme="minorHAnsi" w:cstheme="minorHAnsi"/>
          <w:b/>
          <w:bCs/>
        </w:rPr>
        <w:t>TSS</w:t>
      </w:r>
      <w:r w:rsidR="00656815" w:rsidRPr="00830D80">
        <w:rPr>
          <w:rFonts w:asciiTheme="minorHAnsi" w:hAnsiTheme="minorHAnsi" w:cstheme="minorHAnsi"/>
        </w:rPr>
        <w:t xml:space="preserve"> </w:t>
      </w:r>
      <w:r w:rsidRPr="00830D80">
        <w:rPr>
          <w:rFonts w:asciiTheme="minorHAnsi" w:hAnsiTheme="minorHAnsi" w:cstheme="minorHAnsi"/>
        </w:rPr>
        <w:t>Tasmanian State Service</w:t>
      </w:r>
    </w:p>
    <w:p w14:paraId="568C846A" w14:textId="49207222" w:rsidR="00527D21" w:rsidRPr="00830D80" w:rsidRDefault="00AE3CF0" w:rsidP="001318FE">
      <w:pPr>
        <w:pStyle w:val="BodyText"/>
        <w:rPr>
          <w:rFonts w:asciiTheme="minorHAnsi" w:hAnsiTheme="minorHAnsi" w:cstheme="minorHAnsi"/>
        </w:rPr>
      </w:pPr>
      <w:r w:rsidRPr="00830D80">
        <w:rPr>
          <w:rFonts w:asciiTheme="minorHAnsi" w:hAnsiTheme="minorHAnsi" w:cstheme="minorHAnsi"/>
          <w:b/>
          <w:bCs/>
        </w:rPr>
        <w:t>WHS</w:t>
      </w:r>
      <w:r w:rsidR="00656815" w:rsidRPr="00830D80">
        <w:rPr>
          <w:rFonts w:asciiTheme="minorHAnsi" w:hAnsiTheme="minorHAnsi" w:cstheme="minorHAnsi"/>
        </w:rPr>
        <w:t xml:space="preserve"> </w:t>
      </w:r>
      <w:r w:rsidRPr="00830D80">
        <w:rPr>
          <w:rFonts w:asciiTheme="minorHAnsi" w:hAnsiTheme="minorHAnsi" w:cstheme="minorHAnsi"/>
        </w:rPr>
        <w:t>Work Health and Safety</w:t>
      </w:r>
    </w:p>
    <w:p w14:paraId="7CC74CC1" w14:textId="77777777" w:rsidR="00527D21" w:rsidRPr="00830D80" w:rsidRDefault="00527D21">
      <w:pPr>
        <w:rPr>
          <w:rFonts w:asciiTheme="minorHAnsi" w:hAnsiTheme="minorHAnsi" w:cstheme="minorHAnsi"/>
          <w:szCs w:val="24"/>
        </w:rPr>
      </w:pPr>
      <w:r w:rsidRPr="00830D80">
        <w:rPr>
          <w:rFonts w:asciiTheme="minorHAnsi" w:hAnsiTheme="minorHAnsi" w:cstheme="minorHAnsi"/>
        </w:rPr>
        <w:br w:type="page"/>
      </w:r>
    </w:p>
    <w:p w14:paraId="12608FBE" w14:textId="309A4A0F" w:rsidR="00D9633B" w:rsidRPr="00830D80" w:rsidRDefault="001F0441" w:rsidP="00472D71">
      <w:pPr>
        <w:pStyle w:val="Heading1"/>
        <w:rPr>
          <w:rFonts w:asciiTheme="minorHAnsi" w:hAnsiTheme="minorHAnsi" w:cstheme="minorHAnsi"/>
          <w:highlight w:val="yellow"/>
        </w:rPr>
      </w:pPr>
      <w:bookmarkStart w:id="100" w:name="_Toc205289756"/>
      <w:bookmarkStart w:id="101" w:name="_Toc242358733"/>
      <w:r w:rsidRPr="00830D80">
        <w:rPr>
          <w:rFonts w:asciiTheme="minorHAnsi" w:hAnsiTheme="minorHAnsi" w:cstheme="minorHAnsi"/>
        </w:rPr>
        <w:lastRenderedPageBreak/>
        <w:t>Index</w:t>
      </w:r>
      <w:bookmarkEnd w:id="100"/>
      <w:bookmarkEnd w:id="101"/>
    </w:p>
    <w:tbl>
      <w:tblPr>
        <w:tblStyle w:val="PlainTable2"/>
        <w:tblW w:w="9071" w:type="dxa"/>
        <w:tblLayout w:type="fixed"/>
        <w:tblLook w:val="0400" w:firstRow="0" w:lastRow="0" w:firstColumn="0" w:lastColumn="0" w:noHBand="0" w:noVBand="1"/>
      </w:tblPr>
      <w:tblGrid>
        <w:gridCol w:w="6803"/>
        <w:gridCol w:w="2268"/>
      </w:tblGrid>
      <w:tr w:rsidR="001F0441" w:rsidRPr="00830D80" w14:paraId="07934924"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3790D34D" w14:textId="77777777" w:rsidR="001F0441" w:rsidRPr="00830D80" w:rsidRDefault="001F0441" w:rsidP="00F16B43">
            <w:pPr>
              <w:pStyle w:val="Tablecopy"/>
              <w:rPr>
                <w:rFonts w:cstheme="minorHAnsi"/>
              </w:rPr>
            </w:pPr>
            <w:r w:rsidRPr="00830D80">
              <w:rPr>
                <w:rFonts w:cstheme="minorHAnsi"/>
              </w:rPr>
              <w:t>Abbreviations</w:t>
            </w:r>
          </w:p>
        </w:tc>
        <w:tc>
          <w:tcPr>
            <w:tcW w:w="2268" w:type="dxa"/>
            <w:vAlign w:val="center"/>
          </w:tcPr>
          <w:p w14:paraId="4A06F289" w14:textId="039C0655" w:rsidR="001F0441" w:rsidRPr="00830D80" w:rsidRDefault="00440F6A" w:rsidP="00F16B43">
            <w:pPr>
              <w:pStyle w:val="Tablecopyrightaligned"/>
              <w:rPr>
                <w:rFonts w:cstheme="minorHAnsi"/>
              </w:rPr>
            </w:pPr>
            <w:r>
              <w:rPr>
                <w:rFonts w:cstheme="minorHAnsi"/>
              </w:rPr>
              <w:t>73</w:t>
            </w:r>
          </w:p>
        </w:tc>
      </w:tr>
      <w:tr w:rsidR="001F0441" w:rsidRPr="00830D80" w14:paraId="43DD3EF5" w14:textId="77777777" w:rsidTr="00892E8D">
        <w:trPr>
          <w:trHeight w:val="397"/>
        </w:trPr>
        <w:tc>
          <w:tcPr>
            <w:tcW w:w="6803" w:type="dxa"/>
            <w:vAlign w:val="center"/>
          </w:tcPr>
          <w:p w14:paraId="3869959D" w14:textId="77777777" w:rsidR="001F0441" w:rsidRPr="00830D80" w:rsidRDefault="001F0441" w:rsidP="00F16B43">
            <w:pPr>
              <w:pStyle w:val="Tablecopy"/>
              <w:rPr>
                <w:rFonts w:cstheme="minorHAnsi"/>
              </w:rPr>
            </w:pPr>
            <w:r w:rsidRPr="00830D80">
              <w:rPr>
                <w:rFonts w:cstheme="minorHAnsi"/>
              </w:rPr>
              <w:t>Acknowledgement of Aboriginal People and Country</w:t>
            </w:r>
          </w:p>
        </w:tc>
        <w:tc>
          <w:tcPr>
            <w:tcW w:w="2268" w:type="dxa"/>
            <w:vAlign w:val="center"/>
          </w:tcPr>
          <w:p w14:paraId="459D6FF7" w14:textId="13AB9584" w:rsidR="001F0441" w:rsidRPr="00830D80" w:rsidRDefault="00440F6A" w:rsidP="00F16B43">
            <w:pPr>
              <w:pStyle w:val="Tablecopyrightaligned"/>
              <w:rPr>
                <w:rFonts w:cstheme="minorHAnsi"/>
              </w:rPr>
            </w:pPr>
            <w:r>
              <w:rPr>
                <w:rFonts w:cstheme="minorHAnsi"/>
              </w:rPr>
              <w:t>3</w:t>
            </w:r>
          </w:p>
        </w:tc>
      </w:tr>
      <w:tr w:rsidR="001F0441" w:rsidRPr="00830D80" w14:paraId="51036562"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19C509E2" w14:textId="77777777" w:rsidR="001F0441" w:rsidRPr="00830D80" w:rsidRDefault="001F0441" w:rsidP="00F16B43">
            <w:pPr>
              <w:pStyle w:val="Tablecopy"/>
              <w:rPr>
                <w:rFonts w:cstheme="minorHAnsi"/>
              </w:rPr>
            </w:pPr>
            <w:r w:rsidRPr="00830D80">
              <w:rPr>
                <w:rFonts w:cstheme="minorHAnsi"/>
              </w:rPr>
              <w:t>Appeals process</w:t>
            </w:r>
          </w:p>
        </w:tc>
        <w:tc>
          <w:tcPr>
            <w:tcW w:w="2268" w:type="dxa"/>
            <w:vAlign w:val="center"/>
          </w:tcPr>
          <w:p w14:paraId="3718E484" w14:textId="54D51E70" w:rsidR="001F0441" w:rsidRPr="00830D80" w:rsidRDefault="002E53DB" w:rsidP="00F16B43">
            <w:pPr>
              <w:pStyle w:val="Tablecopyrightaligned"/>
              <w:rPr>
                <w:rFonts w:cstheme="minorHAnsi"/>
              </w:rPr>
            </w:pPr>
            <w:r>
              <w:rPr>
                <w:rFonts w:cstheme="minorHAnsi"/>
              </w:rPr>
              <w:t>61</w:t>
            </w:r>
          </w:p>
        </w:tc>
      </w:tr>
      <w:tr w:rsidR="001F0441" w:rsidRPr="00830D80" w14:paraId="674D8428" w14:textId="77777777" w:rsidTr="00892E8D">
        <w:trPr>
          <w:trHeight w:val="397"/>
        </w:trPr>
        <w:tc>
          <w:tcPr>
            <w:tcW w:w="6803" w:type="dxa"/>
            <w:vAlign w:val="center"/>
          </w:tcPr>
          <w:p w14:paraId="0A553ABE" w14:textId="264EC7E5" w:rsidR="001F0441" w:rsidRPr="00830D80" w:rsidRDefault="001F0441" w:rsidP="00F16B43">
            <w:pPr>
              <w:pStyle w:val="Tablecopy"/>
              <w:rPr>
                <w:rFonts w:cstheme="minorHAnsi"/>
              </w:rPr>
            </w:pPr>
            <w:r w:rsidRPr="00830D80">
              <w:rPr>
                <w:rFonts w:cstheme="minorHAnsi"/>
              </w:rPr>
              <w:t>Appendix A – Department of Premier and Cabinet Financial Statements for the year ended 30 June 202</w:t>
            </w:r>
            <w:r w:rsidR="00822E3D" w:rsidRPr="00830D80">
              <w:rPr>
                <w:rFonts w:cstheme="minorHAnsi"/>
              </w:rPr>
              <w:t>5</w:t>
            </w:r>
          </w:p>
        </w:tc>
        <w:tc>
          <w:tcPr>
            <w:tcW w:w="2268" w:type="dxa"/>
            <w:vAlign w:val="center"/>
          </w:tcPr>
          <w:p w14:paraId="02BB5236" w14:textId="2FECCEE5" w:rsidR="001F0441" w:rsidRPr="00830D80" w:rsidRDefault="002E53DB" w:rsidP="00F16B43">
            <w:pPr>
              <w:pStyle w:val="Tablecopyrightaligned"/>
              <w:rPr>
                <w:rFonts w:cstheme="minorHAnsi"/>
              </w:rPr>
            </w:pPr>
            <w:r>
              <w:rPr>
                <w:rFonts w:cstheme="minorHAnsi"/>
              </w:rPr>
              <w:t>77</w:t>
            </w:r>
          </w:p>
        </w:tc>
      </w:tr>
      <w:tr w:rsidR="001F0441" w:rsidRPr="00830D80" w14:paraId="14078F8B"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23D3E89F" w14:textId="77777777" w:rsidR="001F0441" w:rsidRPr="00830D80" w:rsidRDefault="001F0441" w:rsidP="00F16B43">
            <w:pPr>
              <w:pStyle w:val="Tablecopy"/>
              <w:rPr>
                <w:rFonts w:cstheme="minorHAnsi"/>
              </w:rPr>
            </w:pPr>
            <w:r w:rsidRPr="00830D80">
              <w:rPr>
                <w:rFonts w:cstheme="minorHAnsi"/>
              </w:rPr>
              <w:t>Appendix B – Legislation administered</w:t>
            </w:r>
          </w:p>
        </w:tc>
        <w:tc>
          <w:tcPr>
            <w:tcW w:w="2268" w:type="dxa"/>
            <w:vAlign w:val="center"/>
          </w:tcPr>
          <w:p w14:paraId="138FF06F" w14:textId="05E4F185" w:rsidR="001F0441" w:rsidRPr="00830D80" w:rsidRDefault="002E53DB" w:rsidP="00F16B43">
            <w:pPr>
              <w:pStyle w:val="Tablecopyrightaligned"/>
              <w:rPr>
                <w:rFonts w:cstheme="minorHAnsi"/>
              </w:rPr>
            </w:pPr>
            <w:r>
              <w:rPr>
                <w:rFonts w:cstheme="minorHAnsi"/>
              </w:rPr>
              <w:t>157</w:t>
            </w:r>
          </w:p>
        </w:tc>
      </w:tr>
      <w:tr w:rsidR="001F0441" w:rsidRPr="00830D80" w14:paraId="2B92BAF7" w14:textId="77777777" w:rsidTr="00892E8D">
        <w:trPr>
          <w:trHeight w:val="397"/>
        </w:trPr>
        <w:tc>
          <w:tcPr>
            <w:tcW w:w="6803" w:type="dxa"/>
            <w:vAlign w:val="center"/>
          </w:tcPr>
          <w:p w14:paraId="011A8A56" w14:textId="77777777" w:rsidR="001F0441" w:rsidRPr="00830D80" w:rsidRDefault="001F0441" w:rsidP="00F16B43">
            <w:pPr>
              <w:pStyle w:val="Tablecopy"/>
              <w:rPr>
                <w:rFonts w:cstheme="minorHAnsi"/>
              </w:rPr>
            </w:pPr>
            <w:r w:rsidRPr="00830D80">
              <w:rPr>
                <w:rFonts w:cstheme="minorHAnsi"/>
              </w:rPr>
              <w:t>Appendix C – Publications and websites</w:t>
            </w:r>
          </w:p>
        </w:tc>
        <w:tc>
          <w:tcPr>
            <w:tcW w:w="2268" w:type="dxa"/>
            <w:vAlign w:val="center"/>
          </w:tcPr>
          <w:p w14:paraId="7239B99D" w14:textId="661F6F05" w:rsidR="001F0441" w:rsidRPr="00830D80" w:rsidRDefault="002E53DB" w:rsidP="00F16B43">
            <w:pPr>
              <w:pStyle w:val="Tablecopyrightaligned"/>
              <w:rPr>
                <w:rFonts w:cstheme="minorHAnsi"/>
              </w:rPr>
            </w:pPr>
            <w:r>
              <w:rPr>
                <w:rFonts w:cstheme="minorHAnsi"/>
              </w:rPr>
              <w:t>160</w:t>
            </w:r>
          </w:p>
        </w:tc>
      </w:tr>
      <w:tr w:rsidR="001F0441" w:rsidRPr="00830D80" w14:paraId="73ABF081"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371B6F92" w14:textId="77777777" w:rsidR="001F0441" w:rsidRPr="00830D80" w:rsidRDefault="001F0441" w:rsidP="00F16B43">
            <w:pPr>
              <w:pStyle w:val="Tablecopy"/>
              <w:rPr>
                <w:rFonts w:cstheme="minorHAnsi"/>
              </w:rPr>
            </w:pPr>
            <w:r w:rsidRPr="00830D80">
              <w:rPr>
                <w:rFonts w:cstheme="minorHAnsi"/>
              </w:rPr>
              <w:t>Appendix D – Procurement statistics</w:t>
            </w:r>
          </w:p>
        </w:tc>
        <w:tc>
          <w:tcPr>
            <w:tcW w:w="2268" w:type="dxa"/>
            <w:vAlign w:val="center"/>
          </w:tcPr>
          <w:p w14:paraId="329405B6" w14:textId="2067147C" w:rsidR="001F0441" w:rsidRPr="00830D80" w:rsidRDefault="002E53DB" w:rsidP="00F16B43">
            <w:pPr>
              <w:pStyle w:val="Tablecopyrightaligned"/>
              <w:rPr>
                <w:rFonts w:cstheme="minorHAnsi"/>
              </w:rPr>
            </w:pPr>
            <w:r>
              <w:rPr>
                <w:rFonts w:cstheme="minorHAnsi"/>
              </w:rPr>
              <w:t>165</w:t>
            </w:r>
          </w:p>
        </w:tc>
      </w:tr>
      <w:tr w:rsidR="00B964CE" w:rsidRPr="00830D80" w14:paraId="2FAD68BB" w14:textId="77777777" w:rsidTr="00892E8D">
        <w:trPr>
          <w:trHeight w:val="397"/>
        </w:trPr>
        <w:tc>
          <w:tcPr>
            <w:tcW w:w="6803" w:type="dxa"/>
            <w:vAlign w:val="center"/>
          </w:tcPr>
          <w:p w14:paraId="7FB422E8" w14:textId="17F275EE" w:rsidR="00B964CE" w:rsidRPr="00830D80" w:rsidRDefault="00B964CE" w:rsidP="00F16B43">
            <w:pPr>
              <w:pStyle w:val="Tablecopy"/>
              <w:rPr>
                <w:rFonts w:cstheme="minorHAnsi"/>
              </w:rPr>
            </w:pPr>
            <w:r w:rsidRPr="00830D80">
              <w:rPr>
                <w:rFonts w:cstheme="minorHAnsi"/>
              </w:rPr>
              <w:t xml:space="preserve">Appendix E – Superannuation Certificate </w:t>
            </w:r>
          </w:p>
        </w:tc>
        <w:tc>
          <w:tcPr>
            <w:tcW w:w="2268" w:type="dxa"/>
            <w:vAlign w:val="center"/>
          </w:tcPr>
          <w:p w14:paraId="3CAC0E4D" w14:textId="1C9FE993" w:rsidR="00B964CE" w:rsidRPr="00830D80" w:rsidRDefault="002E53DB" w:rsidP="00F16B43">
            <w:pPr>
              <w:pStyle w:val="Tablecopyrightaligned"/>
              <w:rPr>
                <w:rFonts w:cstheme="minorHAnsi"/>
              </w:rPr>
            </w:pPr>
            <w:r>
              <w:rPr>
                <w:rFonts w:cstheme="minorHAnsi"/>
              </w:rPr>
              <w:t>178</w:t>
            </w:r>
          </w:p>
        </w:tc>
      </w:tr>
      <w:tr w:rsidR="001F0441" w:rsidRPr="00830D80" w14:paraId="6EED772B"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26367974" w14:textId="77777777" w:rsidR="001F0441" w:rsidRPr="00830D80" w:rsidRDefault="001F0441" w:rsidP="00F16B43">
            <w:pPr>
              <w:pStyle w:val="Tablecopy"/>
              <w:rPr>
                <w:rFonts w:cstheme="minorHAnsi"/>
              </w:rPr>
            </w:pPr>
            <w:r w:rsidRPr="00830D80">
              <w:rPr>
                <w:rFonts w:cstheme="minorHAnsi"/>
              </w:rPr>
              <w:t>Asset management</w:t>
            </w:r>
          </w:p>
        </w:tc>
        <w:tc>
          <w:tcPr>
            <w:tcW w:w="2268" w:type="dxa"/>
            <w:vAlign w:val="center"/>
          </w:tcPr>
          <w:p w14:paraId="12DE22E5" w14:textId="7F2E9E92" w:rsidR="001F0441" w:rsidRPr="00830D80" w:rsidRDefault="002E53DB" w:rsidP="00F16B43">
            <w:pPr>
              <w:pStyle w:val="Tablecopyrightaligned"/>
              <w:rPr>
                <w:rFonts w:cstheme="minorHAnsi"/>
              </w:rPr>
            </w:pPr>
            <w:r>
              <w:rPr>
                <w:rFonts w:cstheme="minorHAnsi"/>
              </w:rPr>
              <w:t>61</w:t>
            </w:r>
          </w:p>
        </w:tc>
      </w:tr>
      <w:tr w:rsidR="001F0441" w:rsidRPr="00830D80" w14:paraId="3433FF1E" w14:textId="77777777" w:rsidTr="00892E8D">
        <w:trPr>
          <w:trHeight w:val="397"/>
        </w:trPr>
        <w:tc>
          <w:tcPr>
            <w:tcW w:w="6803" w:type="dxa"/>
            <w:vAlign w:val="center"/>
          </w:tcPr>
          <w:p w14:paraId="27018D81" w14:textId="127E4E7D" w:rsidR="001F0441" w:rsidRPr="00830D80" w:rsidRDefault="001F0441" w:rsidP="00F16B43">
            <w:pPr>
              <w:pStyle w:val="Tablecopy"/>
              <w:rPr>
                <w:rFonts w:cstheme="minorHAnsi"/>
              </w:rPr>
            </w:pPr>
            <w:r w:rsidRPr="00830D80">
              <w:rPr>
                <w:rFonts w:cstheme="minorHAnsi"/>
              </w:rPr>
              <w:t>Auditor’s report</w:t>
            </w:r>
          </w:p>
        </w:tc>
        <w:tc>
          <w:tcPr>
            <w:tcW w:w="2268" w:type="dxa"/>
            <w:vAlign w:val="center"/>
          </w:tcPr>
          <w:p w14:paraId="019E6276" w14:textId="7EE05655" w:rsidR="001F0441" w:rsidRPr="00830D80" w:rsidRDefault="00816E62" w:rsidP="00F16B43">
            <w:pPr>
              <w:pStyle w:val="Tablecopyrightaligned"/>
              <w:rPr>
                <w:rFonts w:cstheme="minorHAnsi"/>
              </w:rPr>
            </w:pPr>
            <w:r>
              <w:rPr>
                <w:rFonts w:cstheme="minorHAnsi"/>
              </w:rPr>
              <w:t>79</w:t>
            </w:r>
          </w:p>
        </w:tc>
      </w:tr>
      <w:tr w:rsidR="001F0441" w:rsidRPr="00830D80" w14:paraId="109EBCEF"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49CEE8DB" w14:textId="77777777" w:rsidR="001F0441" w:rsidRPr="00830D80" w:rsidRDefault="001F0441" w:rsidP="00F16B43">
            <w:pPr>
              <w:pStyle w:val="Tablecopy"/>
              <w:rPr>
                <w:rFonts w:cstheme="minorHAnsi"/>
              </w:rPr>
            </w:pPr>
            <w:r w:rsidRPr="00830D80">
              <w:rPr>
                <w:rFonts w:cstheme="minorHAnsi"/>
              </w:rPr>
              <w:t>Compliance index</w:t>
            </w:r>
          </w:p>
        </w:tc>
        <w:tc>
          <w:tcPr>
            <w:tcW w:w="2268" w:type="dxa"/>
            <w:vAlign w:val="center"/>
          </w:tcPr>
          <w:p w14:paraId="21C7FF6D" w14:textId="7BED780B" w:rsidR="001F0441" w:rsidRPr="00830D80" w:rsidRDefault="00C27618" w:rsidP="00F16B43">
            <w:pPr>
              <w:pStyle w:val="Tablecopyrightaligned"/>
              <w:rPr>
                <w:rFonts w:cstheme="minorHAnsi"/>
              </w:rPr>
            </w:pPr>
            <w:r>
              <w:rPr>
                <w:rFonts w:cstheme="minorHAnsi"/>
              </w:rPr>
              <w:t>71</w:t>
            </w:r>
          </w:p>
        </w:tc>
      </w:tr>
      <w:tr w:rsidR="001F0441" w:rsidRPr="00830D80" w14:paraId="3D70ED98" w14:textId="77777777" w:rsidTr="00892E8D">
        <w:trPr>
          <w:trHeight w:val="397"/>
        </w:trPr>
        <w:tc>
          <w:tcPr>
            <w:tcW w:w="6803" w:type="dxa"/>
            <w:vAlign w:val="center"/>
          </w:tcPr>
          <w:p w14:paraId="34C2E97A" w14:textId="77777777" w:rsidR="001F0441" w:rsidRPr="00830D80" w:rsidRDefault="001F0441" w:rsidP="00F16B43">
            <w:pPr>
              <w:pStyle w:val="Tablecopy"/>
              <w:rPr>
                <w:rFonts w:cstheme="minorHAnsi"/>
              </w:rPr>
            </w:pPr>
            <w:r w:rsidRPr="00830D80">
              <w:rPr>
                <w:rFonts w:cstheme="minorHAnsi"/>
              </w:rPr>
              <w:t>Compliance reports</w:t>
            </w:r>
          </w:p>
        </w:tc>
        <w:tc>
          <w:tcPr>
            <w:tcW w:w="2268" w:type="dxa"/>
            <w:vAlign w:val="center"/>
          </w:tcPr>
          <w:p w14:paraId="3483C031" w14:textId="445ACD96" w:rsidR="001F0441" w:rsidRPr="00830D80" w:rsidRDefault="00C27618" w:rsidP="00F16B43">
            <w:pPr>
              <w:pStyle w:val="Tablecopyrightaligned"/>
              <w:rPr>
                <w:rFonts w:cstheme="minorHAnsi"/>
              </w:rPr>
            </w:pPr>
            <w:r>
              <w:rPr>
                <w:rFonts w:cstheme="minorHAnsi"/>
              </w:rPr>
              <w:t>61</w:t>
            </w:r>
          </w:p>
        </w:tc>
      </w:tr>
      <w:tr w:rsidR="001F0441" w:rsidRPr="00830D80" w14:paraId="6E3D28DA"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3057B93C" w14:textId="61270C54" w:rsidR="001F0441" w:rsidRPr="00830D80" w:rsidRDefault="001F0441" w:rsidP="00F16B43">
            <w:pPr>
              <w:pStyle w:val="Tablecopy"/>
              <w:rPr>
                <w:rFonts w:cstheme="minorHAnsi"/>
              </w:rPr>
            </w:pPr>
            <w:r w:rsidRPr="00830D80">
              <w:rPr>
                <w:rFonts w:cstheme="minorHAnsi"/>
              </w:rPr>
              <w:t xml:space="preserve">Community </w:t>
            </w:r>
            <w:r w:rsidR="00BB3DA4" w:rsidRPr="00830D80">
              <w:rPr>
                <w:rFonts w:cstheme="minorHAnsi"/>
              </w:rPr>
              <w:t>and Government Services Group</w:t>
            </w:r>
          </w:p>
        </w:tc>
        <w:tc>
          <w:tcPr>
            <w:tcW w:w="2268" w:type="dxa"/>
            <w:vAlign w:val="center"/>
          </w:tcPr>
          <w:p w14:paraId="306A048B" w14:textId="15131D20" w:rsidR="001F0441" w:rsidRPr="00830D80" w:rsidRDefault="00FF6AC6" w:rsidP="00F16B43">
            <w:pPr>
              <w:pStyle w:val="Tablecopyrightaligned"/>
              <w:rPr>
                <w:rFonts w:cstheme="minorHAnsi"/>
              </w:rPr>
            </w:pPr>
            <w:r>
              <w:rPr>
                <w:rFonts w:cstheme="minorHAnsi"/>
              </w:rPr>
              <w:t>19</w:t>
            </w:r>
          </w:p>
        </w:tc>
      </w:tr>
      <w:tr w:rsidR="001F0441" w:rsidRPr="00830D80" w14:paraId="340638CB" w14:textId="77777777" w:rsidTr="00892E8D">
        <w:trPr>
          <w:trHeight w:val="397"/>
        </w:trPr>
        <w:tc>
          <w:tcPr>
            <w:tcW w:w="6803" w:type="dxa"/>
            <w:vAlign w:val="center"/>
          </w:tcPr>
          <w:p w14:paraId="3B5523AA" w14:textId="2B05F3BF" w:rsidR="001F0441" w:rsidRPr="00830D80" w:rsidRDefault="001F0441" w:rsidP="00F16B43">
            <w:pPr>
              <w:pStyle w:val="Tablecopy"/>
              <w:rPr>
                <w:rFonts w:cstheme="minorHAnsi"/>
              </w:rPr>
            </w:pPr>
            <w:r w:rsidRPr="00830D80">
              <w:rPr>
                <w:rFonts w:cstheme="minorHAnsi"/>
              </w:rPr>
              <w:t xml:space="preserve">Contact </w:t>
            </w:r>
            <w:r w:rsidR="00143E88" w:rsidRPr="00830D80">
              <w:rPr>
                <w:rFonts w:cstheme="minorHAnsi"/>
              </w:rPr>
              <w:t>u</w:t>
            </w:r>
            <w:r w:rsidRPr="00830D80">
              <w:rPr>
                <w:rFonts w:cstheme="minorHAnsi"/>
              </w:rPr>
              <w:t>s</w:t>
            </w:r>
          </w:p>
        </w:tc>
        <w:tc>
          <w:tcPr>
            <w:tcW w:w="2268" w:type="dxa"/>
            <w:vAlign w:val="center"/>
          </w:tcPr>
          <w:p w14:paraId="4C45FCF6" w14:textId="1CA8E497" w:rsidR="001F0441" w:rsidRPr="00830D80" w:rsidRDefault="00FF6AC6" w:rsidP="00F16B43">
            <w:pPr>
              <w:pStyle w:val="Tablecopyrightaligned"/>
              <w:rPr>
                <w:rFonts w:cstheme="minorHAnsi"/>
              </w:rPr>
            </w:pPr>
            <w:r>
              <w:rPr>
                <w:rFonts w:cstheme="minorHAnsi"/>
              </w:rPr>
              <w:t>179</w:t>
            </w:r>
          </w:p>
        </w:tc>
      </w:tr>
      <w:tr w:rsidR="00684F0F" w:rsidRPr="00830D80" w14:paraId="1CF0A057"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5A061799" w14:textId="07651F32" w:rsidR="00684F0F" w:rsidRPr="00830D80" w:rsidRDefault="00684F0F" w:rsidP="00F16B43">
            <w:pPr>
              <w:pStyle w:val="Tablecopy"/>
              <w:rPr>
                <w:rFonts w:cstheme="minorHAnsi"/>
              </w:rPr>
            </w:pPr>
            <w:r w:rsidRPr="00830D80">
              <w:rPr>
                <w:rFonts w:cstheme="minorHAnsi"/>
              </w:rPr>
              <w:t>Disability Commissioner Tasmania</w:t>
            </w:r>
          </w:p>
        </w:tc>
        <w:tc>
          <w:tcPr>
            <w:tcW w:w="2268" w:type="dxa"/>
            <w:vAlign w:val="center"/>
          </w:tcPr>
          <w:p w14:paraId="36C41F46" w14:textId="1550396E" w:rsidR="00684F0F" w:rsidRPr="00830D80" w:rsidRDefault="00FF6AC6" w:rsidP="00F16B43">
            <w:pPr>
              <w:pStyle w:val="Tablecopyrightaligned"/>
              <w:rPr>
                <w:rFonts w:cstheme="minorHAnsi"/>
              </w:rPr>
            </w:pPr>
            <w:r>
              <w:rPr>
                <w:rFonts w:cstheme="minorHAnsi"/>
              </w:rPr>
              <w:t>70</w:t>
            </w:r>
          </w:p>
        </w:tc>
      </w:tr>
      <w:tr w:rsidR="001F0441" w:rsidRPr="00830D80" w14:paraId="2FE7F36F" w14:textId="77777777" w:rsidTr="00892E8D">
        <w:trPr>
          <w:trHeight w:val="397"/>
        </w:trPr>
        <w:tc>
          <w:tcPr>
            <w:tcW w:w="6803" w:type="dxa"/>
            <w:vAlign w:val="center"/>
          </w:tcPr>
          <w:p w14:paraId="7E4C4F6A" w14:textId="77777777" w:rsidR="001F0441" w:rsidRPr="00830D80" w:rsidRDefault="001F0441" w:rsidP="00F16B43">
            <w:pPr>
              <w:pStyle w:val="Tablecopy"/>
              <w:rPr>
                <w:rFonts w:cstheme="minorHAnsi"/>
              </w:rPr>
            </w:pPr>
            <w:r w:rsidRPr="00830D80">
              <w:rPr>
                <w:rFonts w:cstheme="minorHAnsi"/>
              </w:rPr>
              <w:t>Employee statistics - DPAC</w:t>
            </w:r>
          </w:p>
        </w:tc>
        <w:tc>
          <w:tcPr>
            <w:tcW w:w="2268" w:type="dxa"/>
            <w:vAlign w:val="center"/>
          </w:tcPr>
          <w:p w14:paraId="508F98DB" w14:textId="4AEDDE61" w:rsidR="001F0441" w:rsidRPr="00830D80" w:rsidRDefault="00FF6AC6" w:rsidP="00F16B43">
            <w:pPr>
              <w:pStyle w:val="Tablecopyrightaligned"/>
              <w:rPr>
                <w:rFonts w:cstheme="minorHAnsi"/>
              </w:rPr>
            </w:pPr>
            <w:r>
              <w:rPr>
                <w:rFonts w:cstheme="minorHAnsi"/>
              </w:rPr>
              <w:t>36</w:t>
            </w:r>
          </w:p>
        </w:tc>
      </w:tr>
      <w:tr w:rsidR="001F0441" w:rsidRPr="00830D80" w14:paraId="6639680F"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7072B60C" w14:textId="77777777" w:rsidR="001F0441" w:rsidRPr="00830D80" w:rsidRDefault="001F0441" w:rsidP="00F16B43">
            <w:pPr>
              <w:pStyle w:val="Tablecopy"/>
              <w:rPr>
                <w:rFonts w:cstheme="minorHAnsi"/>
              </w:rPr>
            </w:pPr>
            <w:r w:rsidRPr="00830D80">
              <w:rPr>
                <w:rFonts w:cstheme="minorHAnsi"/>
              </w:rPr>
              <w:t>Employee statistics – MPS</w:t>
            </w:r>
          </w:p>
        </w:tc>
        <w:tc>
          <w:tcPr>
            <w:tcW w:w="2268" w:type="dxa"/>
            <w:vAlign w:val="center"/>
          </w:tcPr>
          <w:p w14:paraId="7BBEEA8F" w14:textId="19246D04" w:rsidR="001F0441" w:rsidRPr="00830D80" w:rsidRDefault="00FF6AC6" w:rsidP="00F16B43">
            <w:pPr>
              <w:pStyle w:val="Tablecopyrightaligned"/>
              <w:rPr>
                <w:rFonts w:cstheme="minorHAnsi"/>
              </w:rPr>
            </w:pPr>
            <w:r>
              <w:rPr>
                <w:rFonts w:cstheme="minorHAnsi"/>
              </w:rPr>
              <w:t>41</w:t>
            </w:r>
          </w:p>
        </w:tc>
      </w:tr>
      <w:tr w:rsidR="001F0441" w:rsidRPr="00830D80" w14:paraId="0324785C" w14:textId="77777777" w:rsidTr="00892E8D">
        <w:trPr>
          <w:trHeight w:val="397"/>
        </w:trPr>
        <w:tc>
          <w:tcPr>
            <w:tcW w:w="6803" w:type="dxa"/>
            <w:vAlign w:val="center"/>
          </w:tcPr>
          <w:p w14:paraId="4359E7E2" w14:textId="77777777" w:rsidR="001F0441" w:rsidRPr="00830D80" w:rsidRDefault="001F0441" w:rsidP="00F16B43">
            <w:pPr>
              <w:pStyle w:val="Tablecopy"/>
              <w:rPr>
                <w:rFonts w:cstheme="minorHAnsi"/>
              </w:rPr>
            </w:pPr>
            <w:r w:rsidRPr="00830D80">
              <w:rPr>
                <w:rFonts w:cstheme="minorHAnsi"/>
              </w:rPr>
              <w:t>Financial statements certification</w:t>
            </w:r>
          </w:p>
        </w:tc>
        <w:tc>
          <w:tcPr>
            <w:tcW w:w="2268" w:type="dxa"/>
            <w:vAlign w:val="center"/>
          </w:tcPr>
          <w:p w14:paraId="6B219A2C" w14:textId="4D14C547" w:rsidR="001F0441" w:rsidRPr="00830D80" w:rsidRDefault="001A4087" w:rsidP="00F16B43">
            <w:pPr>
              <w:pStyle w:val="Tablecopyrightaligned"/>
              <w:rPr>
                <w:rFonts w:cstheme="minorHAnsi"/>
              </w:rPr>
            </w:pPr>
            <w:r>
              <w:rPr>
                <w:rFonts w:cstheme="minorHAnsi"/>
              </w:rPr>
              <w:t>78</w:t>
            </w:r>
          </w:p>
        </w:tc>
      </w:tr>
      <w:tr w:rsidR="001F0441" w:rsidRPr="00830D80" w14:paraId="74BD5F2C"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292A03F7" w14:textId="77777777" w:rsidR="001F0441" w:rsidRPr="00830D80" w:rsidRDefault="001F0441" w:rsidP="00F16B43">
            <w:pPr>
              <w:pStyle w:val="Tablecopy"/>
              <w:rPr>
                <w:rFonts w:cstheme="minorHAnsi"/>
              </w:rPr>
            </w:pPr>
            <w:r w:rsidRPr="00830D80">
              <w:rPr>
                <w:rFonts w:cstheme="minorHAnsi"/>
              </w:rPr>
              <w:t>Governance</w:t>
            </w:r>
          </w:p>
        </w:tc>
        <w:tc>
          <w:tcPr>
            <w:tcW w:w="2268" w:type="dxa"/>
            <w:vAlign w:val="center"/>
          </w:tcPr>
          <w:p w14:paraId="4BE6EA75" w14:textId="6FDF49AF" w:rsidR="001F0441" w:rsidRPr="00830D80" w:rsidRDefault="00F57B34" w:rsidP="00F16B43">
            <w:pPr>
              <w:pStyle w:val="Tablecopyrightaligned"/>
              <w:rPr>
                <w:rFonts w:cstheme="minorHAnsi"/>
              </w:rPr>
            </w:pPr>
            <w:r>
              <w:rPr>
                <w:rFonts w:cstheme="minorHAnsi"/>
              </w:rPr>
              <w:t>15</w:t>
            </w:r>
          </w:p>
        </w:tc>
      </w:tr>
      <w:tr w:rsidR="00BB3DA4" w:rsidRPr="00830D80" w14:paraId="12455F2D" w14:textId="77777777" w:rsidTr="00892E8D">
        <w:trPr>
          <w:trHeight w:val="397"/>
        </w:trPr>
        <w:tc>
          <w:tcPr>
            <w:tcW w:w="6803" w:type="dxa"/>
            <w:vAlign w:val="center"/>
          </w:tcPr>
          <w:p w14:paraId="72BF408D" w14:textId="0445BD7A" w:rsidR="00BB3DA4" w:rsidRPr="00830D80" w:rsidRDefault="00BB3DA4" w:rsidP="00F16B43">
            <w:pPr>
              <w:pStyle w:val="Tablecopy"/>
              <w:rPr>
                <w:rFonts w:cstheme="minorHAnsi"/>
              </w:rPr>
            </w:pPr>
            <w:r w:rsidRPr="00830D80">
              <w:rPr>
                <w:rFonts w:cstheme="minorHAnsi"/>
              </w:rPr>
              <w:t>Governance and Risk Group</w:t>
            </w:r>
          </w:p>
        </w:tc>
        <w:tc>
          <w:tcPr>
            <w:tcW w:w="2268" w:type="dxa"/>
            <w:vAlign w:val="center"/>
          </w:tcPr>
          <w:p w14:paraId="2E1C646C" w14:textId="2CC6D827" w:rsidR="00BB3DA4" w:rsidRPr="00830D80" w:rsidRDefault="00596259" w:rsidP="00F16B43">
            <w:pPr>
              <w:pStyle w:val="Tablecopyrightaligned"/>
              <w:rPr>
                <w:rFonts w:cstheme="minorHAnsi"/>
              </w:rPr>
            </w:pPr>
            <w:r>
              <w:rPr>
                <w:rFonts w:cstheme="minorHAnsi"/>
              </w:rPr>
              <w:t>20</w:t>
            </w:r>
          </w:p>
        </w:tc>
      </w:tr>
      <w:tr w:rsidR="00BB3DA4" w:rsidRPr="00830D80" w14:paraId="053E3334"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1FF8FE91" w14:textId="77777777" w:rsidR="00BB3DA4" w:rsidRPr="00830D80" w:rsidRDefault="00BB3DA4" w:rsidP="00F16B43">
            <w:pPr>
              <w:pStyle w:val="Tablecopy"/>
              <w:rPr>
                <w:rFonts w:cstheme="minorHAnsi"/>
              </w:rPr>
            </w:pPr>
            <w:r w:rsidRPr="00830D80">
              <w:rPr>
                <w:rFonts w:cstheme="minorHAnsi"/>
              </w:rPr>
              <w:t>Grants, contributions and election commitments</w:t>
            </w:r>
          </w:p>
        </w:tc>
        <w:tc>
          <w:tcPr>
            <w:tcW w:w="2268" w:type="dxa"/>
            <w:vAlign w:val="center"/>
          </w:tcPr>
          <w:p w14:paraId="2E4AC397" w14:textId="500FF79F" w:rsidR="00BB3DA4" w:rsidRPr="00830D80" w:rsidRDefault="00596259" w:rsidP="00F16B43">
            <w:pPr>
              <w:pStyle w:val="Tablecopyrightaligned"/>
              <w:rPr>
                <w:rFonts w:cstheme="minorHAnsi"/>
              </w:rPr>
            </w:pPr>
            <w:r>
              <w:rPr>
                <w:rFonts w:cstheme="minorHAnsi"/>
              </w:rPr>
              <w:t>62</w:t>
            </w:r>
          </w:p>
        </w:tc>
      </w:tr>
      <w:tr w:rsidR="00BB3DA4" w:rsidRPr="00830D80" w14:paraId="0F9A618E" w14:textId="77777777" w:rsidTr="00892E8D">
        <w:trPr>
          <w:trHeight w:val="397"/>
        </w:trPr>
        <w:tc>
          <w:tcPr>
            <w:tcW w:w="6803" w:type="dxa"/>
            <w:vAlign w:val="center"/>
          </w:tcPr>
          <w:p w14:paraId="3E3EFFF9" w14:textId="77777777" w:rsidR="00BB3DA4" w:rsidRPr="00830D80" w:rsidRDefault="00BB3DA4" w:rsidP="00F16B43">
            <w:pPr>
              <w:pStyle w:val="Tablecopy"/>
              <w:rPr>
                <w:rFonts w:cstheme="minorHAnsi"/>
              </w:rPr>
            </w:pPr>
            <w:r w:rsidRPr="00830D80">
              <w:rPr>
                <w:rFonts w:cstheme="minorHAnsi"/>
              </w:rPr>
              <w:t>Human resources activities</w:t>
            </w:r>
          </w:p>
        </w:tc>
        <w:tc>
          <w:tcPr>
            <w:tcW w:w="2268" w:type="dxa"/>
            <w:vAlign w:val="center"/>
          </w:tcPr>
          <w:p w14:paraId="11EEC223" w14:textId="31EF0825" w:rsidR="00BB3DA4" w:rsidRPr="00830D80" w:rsidRDefault="003E6428" w:rsidP="00F16B43">
            <w:pPr>
              <w:pStyle w:val="Tablecopyrightaligned"/>
              <w:rPr>
                <w:rFonts w:cstheme="minorHAnsi"/>
              </w:rPr>
            </w:pPr>
            <w:r>
              <w:rPr>
                <w:rFonts w:cstheme="minorHAnsi"/>
              </w:rPr>
              <w:t>22</w:t>
            </w:r>
          </w:p>
        </w:tc>
      </w:tr>
      <w:tr w:rsidR="00BB3DA4" w:rsidRPr="00830D80" w14:paraId="25C4B2F8"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0856E34F" w14:textId="4513DEF9" w:rsidR="00BB3DA4" w:rsidRPr="00830D80" w:rsidRDefault="00BB3DA4" w:rsidP="00F16B43">
            <w:pPr>
              <w:pStyle w:val="Tablecopy"/>
              <w:rPr>
                <w:rFonts w:cstheme="minorHAnsi"/>
              </w:rPr>
            </w:pPr>
            <w:r w:rsidRPr="00830D80">
              <w:rPr>
                <w:rFonts w:cstheme="minorHAnsi"/>
              </w:rPr>
              <w:t xml:space="preserve">Keeping Children Safe </w:t>
            </w:r>
            <w:r w:rsidR="00466962" w:rsidRPr="00830D80">
              <w:rPr>
                <w:rFonts w:cstheme="minorHAnsi"/>
              </w:rPr>
              <w:t>Coordination Taskforce</w:t>
            </w:r>
          </w:p>
        </w:tc>
        <w:tc>
          <w:tcPr>
            <w:tcW w:w="2268" w:type="dxa"/>
            <w:vAlign w:val="center"/>
          </w:tcPr>
          <w:p w14:paraId="085AFDBB" w14:textId="1FB83FAC" w:rsidR="00BB3DA4" w:rsidRPr="00830D80" w:rsidRDefault="001627E5" w:rsidP="00F16B43">
            <w:pPr>
              <w:pStyle w:val="Tablecopyrightaligned"/>
              <w:rPr>
                <w:rFonts w:cstheme="minorHAnsi"/>
              </w:rPr>
            </w:pPr>
            <w:r>
              <w:rPr>
                <w:rFonts w:cstheme="minorHAnsi"/>
              </w:rPr>
              <w:t>23</w:t>
            </w:r>
          </w:p>
        </w:tc>
      </w:tr>
      <w:tr w:rsidR="00BB3DA4" w:rsidRPr="00830D80" w14:paraId="5352AC76" w14:textId="77777777" w:rsidTr="00892E8D">
        <w:trPr>
          <w:trHeight w:val="397"/>
        </w:trPr>
        <w:tc>
          <w:tcPr>
            <w:tcW w:w="6803" w:type="dxa"/>
            <w:vAlign w:val="center"/>
          </w:tcPr>
          <w:p w14:paraId="0612AB3D" w14:textId="77777777" w:rsidR="00BB3DA4" w:rsidRPr="00830D80" w:rsidRDefault="00BB3DA4" w:rsidP="00F16B43">
            <w:pPr>
              <w:pStyle w:val="Tablecopy"/>
              <w:rPr>
                <w:rFonts w:cstheme="minorHAnsi"/>
              </w:rPr>
            </w:pPr>
            <w:r w:rsidRPr="00830D80">
              <w:rPr>
                <w:rFonts w:cstheme="minorHAnsi"/>
              </w:rPr>
              <w:t>Key achievements</w:t>
            </w:r>
          </w:p>
        </w:tc>
        <w:tc>
          <w:tcPr>
            <w:tcW w:w="2268" w:type="dxa"/>
            <w:vAlign w:val="center"/>
          </w:tcPr>
          <w:p w14:paraId="15400028" w14:textId="1D8D5832" w:rsidR="00BB3DA4" w:rsidRPr="00830D80" w:rsidRDefault="001627E5" w:rsidP="00F16B43">
            <w:pPr>
              <w:pStyle w:val="Tablecopyrightaligned"/>
              <w:rPr>
                <w:rFonts w:cstheme="minorHAnsi"/>
              </w:rPr>
            </w:pPr>
            <w:r>
              <w:rPr>
                <w:rFonts w:cstheme="minorHAnsi"/>
              </w:rPr>
              <w:t>10</w:t>
            </w:r>
          </w:p>
        </w:tc>
      </w:tr>
      <w:tr w:rsidR="00684F0F" w:rsidRPr="00830D80" w14:paraId="3899B1E6"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3BA4D862" w14:textId="60F4B563" w:rsidR="00684F0F" w:rsidRPr="00830D80" w:rsidRDefault="00684F0F" w:rsidP="00F16B43">
            <w:pPr>
              <w:pStyle w:val="Tablecopy"/>
              <w:rPr>
                <w:rFonts w:cstheme="minorHAnsi"/>
              </w:rPr>
            </w:pPr>
            <w:r w:rsidRPr="00830D80">
              <w:rPr>
                <w:rFonts w:cstheme="minorHAnsi"/>
              </w:rPr>
              <w:t>Leases</w:t>
            </w:r>
          </w:p>
        </w:tc>
        <w:tc>
          <w:tcPr>
            <w:tcW w:w="2268" w:type="dxa"/>
            <w:vAlign w:val="center"/>
          </w:tcPr>
          <w:p w14:paraId="3E0DF5C1" w14:textId="2A4B20DE" w:rsidR="00684F0F" w:rsidRPr="00830D80" w:rsidRDefault="001627E5" w:rsidP="00F16B43">
            <w:pPr>
              <w:pStyle w:val="Tablecopyrightaligned"/>
              <w:rPr>
                <w:rFonts w:cstheme="minorHAnsi"/>
              </w:rPr>
            </w:pPr>
            <w:r>
              <w:rPr>
                <w:rFonts w:cstheme="minorHAnsi"/>
              </w:rPr>
              <w:t>63</w:t>
            </w:r>
          </w:p>
        </w:tc>
      </w:tr>
      <w:tr w:rsidR="00BB3DA4" w:rsidRPr="00830D80" w14:paraId="6D7316A2" w14:textId="77777777" w:rsidTr="00892E8D">
        <w:trPr>
          <w:trHeight w:val="397"/>
        </w:trPr>
        <w:tc>
          <w:tcPr>
            <w:tcW w:w="6803" w:type="dxa"/>
            <w:vAlign w:val="center"/>
          </w:tcPr>
          <w:p w14:paraId="25AF11F8" w14:textId="77777777" w:rsidR="00BB3DA4" w:rsidRPr="00830D80" w:rsidRDefault="00BB3DA4" w:rsidP="00F16B43">
            <w:pPr>
              <w:pStyle w:val="Tablecopy"/>
              <w:rPr>
                <w:rFonts w:cstheme="minorHAnsi"/>
              </w:rPr>
            </w:pPr>
            <w:r w:rsidRPr="00830D80">
              <w:rPr>
                <w:rFonts w:cstheme="minorHAnsi"/>
              </w:rPr>
              <w:t>Legislation administered</w:t>
            </w:r>
          </w:p>
        </w:tc>
        <w:tc>
          <w:tcPr>
            <w:tcW w:w="2268" w:type="dxa"/>
            <w:vAlign w:val="center"/>
          </w:tcPr>
          <w:p w14:paraId="48512E89" w14:textId="5CB76CB0" w:rsidR="00BB3DA4" w:rsidRPr="00830D80" w:rsidRDefault="001627E5" w:rsidP="00F16B43">
            <w:pPr>
              <w:pStyle w:val="Tablecopyrightaligned"/>
              <w:rPr>
                <w:rFonts w:cstheme="minorHAnsi"/>
              </w:rPr>
            </w:pPr>
            <w:r>
              <w:rPr>
                <w:rFonts w:cstheme="minorHAnsi"/>
              </w:rPr>
              <w:t>63</w:t>
            </w:r>
          </w:p>
        </w:tc>
      </w:tr>
      <w:tr w:rsidR="00BB3DA4" w:rsidRPr="00830D80" w14:paraId="7E955EF4"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73382F06" w14:textId="77777777" w:rsidR="00BB3DA4" w:rsidRPr="00830D80" w:rsidRDefault="00BB3DA4" w:rsidP="00F16B43">
            <w:pPr>
              <w:pStyle w:val="Tablecopy"/>
              <w:rPr>
                <w:rFonts w:cstheme="minorHAnsi"/>
              </w:rPr>
            </w:pPr>
            <w:r w:rsidRPr="00830D80">
              <w:rPr>
                <w:rFonts w:cstheme="minorHAnsi"/>
              </w:rPr>
              <w:t>Office of Parliamentary Counsel</w:t>
            </w:r>
          </w:p>
        </w:tc>
        <w:tc>
          <w:tcPr>
            <w:tcW w:w="2268" w:type="dxa"/>
            <w:vAlign w:val="center"/>
          </w:tcPr>
          <w:p w14:paraId="4D70E1DB" w14:textId="171B93E6" w:rsidR="00BB3DA4" w:rsidRPr="00830D80" w:rsidRDefault="001627E5" w:rsidP="00F16B43">
            <w:pPr>
              <w:pStyle w:val="Tablecopyrightaligned"/>
              <w:rPr>
                <w:rFonts w:cstheme="minorHAnsi"/>
              </w:rPr>
            </w:pPr>
            <w:r>
              <w:rPr>
                <w:rFonts w:cstheme="minorHAnsi"/>
              </w:rPr>
              <w:t>24</w:t>
            </w:r>
          </w:p>
        </w:tc>
      </w:tr>
      <w:tr w:rsidR="00466962" w:rsidRPr="00830D80" w14:paraId="4C3615AA" w14:textId="77777777" w:rsidTr="00892E8D">
        <w:trPr>
          <w:trHeight w:val="397"/>
        </w:trPr>
        <w:tc>
          <w:tcPr>
            <w:tcW w:w="6803" w:type="dxa"/>
            <w:vAlign w:val="center"/>
          </w:tcPr>
          <w:p w14:paraId="2AC5E56C" w14:textId="6C2B975D" w:rsidR="00466962" w:rsidRPr="00830D80" w:rsidRDefault="00466962" w:rsidP="00F16B43">
            <w:pPr>
              <w:pStyle w:val="Tablecopy"/>
              <w:rPr>
                <w:rFonts w:cstheme="minorHAnsi"/>
              </w:rPr>
            </w:pPr>
            <w:r w:rsidRPr="00830D80">
              <w:rPr>
                <w:rFonts w:cstheme="minorHAnsi"/>
              </w:rPr>
              <w:t>Office of the Secretary</w:t>
            </w:r>
          </w:p>
        </w:tc>
        <w:tc>
          <w:tcPr>
            <w:tcW w:w="2268" w:type="dxa"/>
            <w:vAlign w:val="center"/>
          </w:tcPr>
          <w:p w14:paraId="04FF2B8B" w14:textId="241C9A34" w:rsidR="00466962" w:rsidRPr="00830D80" w:rsidRDefault="005955FB" w:rsidP="00F16B43">
            <w:pPr>
              <w:pStyle w:val="Tablecopyrightaligned"/>
              <w:rPr>
                <w:rFonts w:cstheme="minorHAnsi"/>
              </w:rPr>
            </w:pPr>
            <w:r>
              <w:rPr>
                <w:rFonts w:cstheme="minorHAnsi"/>
              </w:rPr>
              <w:t>24</w:t>
            </w:r>
          </w:p>
        </w:tc>
      </w:tr>
      <w:tr w:rsidR="00BB3DA4" w:rsidRPr="00830D80" w14:paraId="5E0486BE"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21E5937B" w14:textId="77777777" w:rsidR="00BB3DA4" w:rsidRPr="00830D80" w:rsidRDefault="00BB3DA4" w:rsidP="00F16B43">
            <w:pPr>
              <w:pStyle w:val="Tablecopy"/>
              <w:rPr>
                <w:rFonts w:cstheme="minorHAnsi"/>
              </w:rPr>
            </w:pPr>
            <w:r w:rsidRPr="00830D80">
              <w:rPr>
                <w:rFonts w:cstheme="minorHAnsi"/>
              </w:rPr>
              <w:t>Organisational chart</w:t>
            </w:r>
          </w:p>
        </w:tc>
        <w:tc>
          <w:tcPr>
            <w:tcW w:w="2268" w:type="dxa"/>
            <w:vAlign w:val="center"/>
          </w:tcPr>
          <w:p w14:paraId="7F579538" w14:textId="312C91BD" w:rsidR="00BB3DA4" w:rsidRPr="00830D80" w:rsidRDefault="00A940C7" w:rsidP="00F16B43">
            <w:pPr>
              <w:pStyle w:val="Tablecopyrightaligned"/>
              <w:rPr>
                <w:rFonts w:cstheme="minorHAnsi"/>
              </w:rPr>
            </w:pPr>
            <w:r>
              <w:rPr>
                <w:rFonts w:cstheme="minorHAnsi"/>
              </w:rPr>
              <w:t>18</w:t>
            </w:r>
          </w:p>
        </w:tc>
      </w:tr>
      <w:tr w:rsidR="00BB3DA4" w:rsidRPr="00830D80" w14:paraId="7A08A49E" w14:textId="77777777" w:rsidTr="00892E8D">
        <w:trPr>
          <w:trHeight w:val="397"/>
        </w:trPr>
        <w:tc>
          <w:tcPr>
            <w:tcW w:w="6803" w:type="dxa"/>
            <w:vAlign w:val="center"/>
          </w:tcPr>
          <w:p w14:paraId="6EB21B89" w14:textId="77777777" w:rsidR="00BB3DA4" w:rsidRPr="00830D80" w:rsidRDefault="00BB3DA4" w:rsidP="00F16B43">
            <w:pPr>
              <w:pStyle w:val="Tablecopy"/>
              <w:rPr>
                <w:rFonts w:cstheme="minorHAnsi"/>
              </w:rPr>
            </w:pPr>
            <w:r w:rsidRPr="00830D80">
              <w:rPr>
                <w:rFonts w:cstheme="minorHAnsi"/>
              </w:rPr>
              <w:t>Our commitment</w:t>
            </w:r>
          </w:p>
        </w:tc>
        <w:tc>
          <w:tcPr>
            <w:tcW w:w="2268" w:type="dxa"/>
            <w:vAlign w:val="center"/>
          </w:tcPr>
          <w:p w14:paraId="41D741EB" w14:textId="5E80C89D" w:rsidR="00BB3DA4" w:rsidRPr="00830D80" w:rsidRDefault="005955FB" w:rsidP="00F16B43">
            <w:pPr>
              <w:pStyle w:val="Tablecopyrightaligned"/>
              <w:rPr>
                <w:rFonts w:cstheme="minorHAnsi"/>
              </w:rPr>
            </w:pPr>
            <w:r>
              <w:rPr>
                <w:rFonts w:cstheme="minorHAnsi"/>
              </w:rPr>
              <w:t>14</w:t>
            </w:r>
          </w:p>
        </w:tc>
      </w:tr>
      <w:tr w:rsidR="00BB3DA4" w:rsidRPr="00830D80" w14:paraId="78D27870"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38A02FD8" w14:textId="77777777" w:rsidR="00BB3DA4" w:rsidRPr="00830D80" w:rsidRDefault="00BB3DA4" w:rsidP="00F16B43">
            <w:pPr>
              <w:pStyle w:val="Tablecopy"/>
              <w:rPr>
                <w:rFonts w:cstheme="minorHAnsi"/>
              </w:rPr>
            </w:pPr>
            <w:r w:rsidRPr="00830D80">
              <w:rPr>
                <w:rFonts w:cstheme="minorHAnsi"/>
              </w:rPr>
              <w:t>Our compliance report</w:t>
            </w:r>
          </w:p>
        </w:tc>
        <w:tc>
          <w:tcPr>
            <w:tcW w:w="2268" w:type="dxa"/>
            <w:vAlign w:val="center"/>
          </w:tcPr>
          <w:p w14:paraId="7458416A" w14:textId="59CD7470" w:rsidR="00BB3DA4" w:rsidRPr="00830D80" w:rsidRDefault="00BF4759" w:rsidP="00F16B43">
            <w:pPr>
              <w:pStyle w:val="Tablecopyrightaligned"/>
              <w:rPr>
                <w:rFonts w:cstheme="minorHAnsi"/>
              </w:rPr>
            </w:pPr>
            <w:r>
              <w:rPr>
                <w:rFonts w:cstheme="minorHAnsi"/>
              </w:rPr>
              <w:t>61</w:t>
            </w:r>
          </w:p>
        </w:tc>
      </w:tr>
      <w:tr w:rsidR="00BB3DA4" w:rsidRPr="00830D80" w14:paraId="0DB73A24" w14:textId="77777777" w:rsidTr="00892E8D">
        <w:trPr>
          <w:trHeight w:val="397"/>
        </w:trPr>
        <w:tc>
          <w:tcPr>
            <w:tcW w:w="6803" w:type="dxa"/>
            <w:vAlign w:val="center"/>
          </w:tcPr>
          <w:p w14:paraId="3D63677C" w14:textId="77777777" w:rsidR="00BB3DA4" w:rsidRPr="00830D80" w:rsidRDefault="00BB3DA4" w:rsidP="00F16B43">
            <w:pPr>
              <w:pStyle w:val="Tablecopy"/>
              <w:rPr>
                <w:rFonts w:cstheme="minorHAnsi"/>
              </w:rPr>
            </w:pPr>
            <w:r w:rsidRPr="00830D80">
              <w:rPr>
                <w:rFonts w:cstheme="minorHAnsi"/>
              </w:rPr>
              <w:t>Our Department</w:t>
            </w:r>
          </w:p>
        </w:tc>
        <w:tc>
          <w:tcPr>
            <w:tcW w:w="2268" w:type="dxa"/>
            <w:vAlign w:val="center"/>
          </w:tcPr>
          <w:p w14:paraId="2985D132" w14:textId="5A4079E8" w:rsidR="00BB3DA4" w:rsidRPr="00830D80" w:rsidRDefault="002048AB" w:rsidP="00F16B43">
            <w:pPr>
              <w:pStyle w:val="Tablecopyrightaligned"/>
              <w:rPr>
                <w:rFonts w:cstheme="minorHAnsi"/>
              </w:rPr>
            </w:pPr>
            <w:r>
              <w:rPr>
                <w:rFonts w:cstheme="minorHAnsi"/>
              </w:rPr>
              <w:t>30</w:t>
            </w:r>
          </w:p>
        </w:tc>
      </w:tr>
      <w:tr w:rsidR="00BB3DA4" w:rsidRPr="00830D80" w14:paraId="5643EF38"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493E3BCA" w14:textId="7873760F" w:rsidR="00BB3DA4" w:rsidRPr="00830D80" w:rsidRDefault="00BB3DA4" w:rsidP="00F16B43">
            <w:pPr>
              <w:pStyle w:val="Tablecopy"/>
              <w:rPr>
                <w:rFonts w:cstheme="minorHAnsi"/>
              </w:rPr>
            </w:pPr>
            <w:r w:rsidRPr="00830D80">
              <w:rPr>
                <w:rFonts w:cstheme="minorHAnsi"/>
              </w:rPr>
              <w:t xml:space="preserve">Our </w:t>
            </w:r>
            <w:r w:rsidR="00855259" w:rsidRPr="00830D80">
              <w:rPr>
                <w:rFonts w:cstheme="minorHAnsi"/>
              </w:rPr>
              <w:t>groups</w:t>
            </w:r>
          </w:p>
        </w:tc>
        <w:tc>
          <w:tcPr>
            <w:tcW w:w="2268" w:type="dxa"/>
            <w:vAlign w:val="center"/>
          </w:tcPr>
          <w:p w14:paraId="73887D83" w14:textId="19FBA2AA" w:rsidR="00BB3DA4" w:rsidRPr="00830D80" w:rsidRDefault="00BF4759" w:rsidP="00F16B43">
            <w:pPr>
              <w:pStyle w:val="Tablecopyrightaligned"/>
              <w:rPr>
                <w:rFonts w:cstheme="minorHAnsi"/>
              </w:rPr>
            </w:pPr>
            <w:r>
              <w:rPr>
                <w:rFonts w:cstheme="minorHAnsi"/>
              </w:rPr>
              <w:t>19</w:t>
            </w:r>
          </w:p>
        </w:tc>
      </w:tr>
      <w:tr w:rsidR="00BB3DA4" w:rsidRPr="00830D80" w14:paraId="47D428D6" w14:textId="77777777" w:rsidTr="00892E8D">
        <w:trPr>
          <w:trHeight w:val="397"/>
        </w:trPr>
        <w:tc>
          <w:tcPr>
            <w:tcW w:w="6803" w:type="dxa"/>
            <w:vAlign w:val="center"/>
          </w:tcPr>
          <w:p w14:paraId="073D0F17" w14:textId="77777777" w:rsidR="00BB3DA4" w:rsidRPr="00830D80" w:rsidRDefault="00BB3DA4" w:rsidP="00F16B43">
            <w:pPr>
              <w:pStyle w:val="Tablecopy"/>
              <w:rPr>
                <w:rFonts w:cstheme="minorHAnsi"/>
              </w:rPr>
            </w:pPr>
            <w:r w:rsidRPr="00830D80">
              <w:rPr>
                <w:rFonts w:cstheme="minorHAnsi"/>
              </w:rPr>
              <w:t>Our finances</w:t>
            </w:r>
          </w:p>
        </w:tc>
        <w:tc>
          <w:tcPr>
            <w:tcW w:w="2268" w:type="dxa"/>
            <w:vAlign w:val="center"/>
          </w:tcPr>
          <w:p w14:paraId="4C788D5E" w14:textId="2DD9D9F4" w:rsidR="00BB3DA4" w:rsidRPr="00830D80" w:rsidRDefault="00BF4759" w:rsidP="00F16B43">
            <w:pPr>
              <w:pStyle w:val="Tablecopyrightaligned"/>
              <w:rPr>
                <w:rFonts w:cstheme="minorHAnsi"/>
              </w:rPr>
            </w:pPr>
            <w:r>
              <w:rPr>
                <w:rFonts w:cstheme="minorHAnsi"/>
              </w:rPr>
              <w:t>59</w:t>
            </w:r>
          </w:p>
        </w:tc>
      </w:tr>
      <w:tr w:rsidR="00BB3DA4" w:rsidRPr="00830D80" w14:paraId="1B461023"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312F83D8" w14:textId="77777777" w:rsidR="00BB3DA4" w:rsidRPr="00830D80" w:rsidRDefault="00BB3DA4" w:rsidP="00F16B43">
            <w:pPr>
              <w:pStyle w:val="Tablecopy"/>
              <w:rPr>
                <w:rFonts w:cstheme="minorHAnsi"/>
              </w:rPr>
            </w:pPr>
            <w:r w:rsidRPr="00830D80">
              <w:rPr>
                <w:rFonts w:cstheme="minorHAnsi"/>
              </w:rPr>
              <w:lastRenderedPageBreak/>
              <w:t>Our people</w:t>
            </w:r>
          </w:p>
        </w:tc>
        <w:tc>
          <w:tcPr>
            <w:tcW w:w="2268" w:type="dxa"/>
            <w:vAlign w:val="center"/>
          </w:tcPr>
          <w:p w14:paraId="06E1B0BE" w14:textId="0B858096" w:rsidR="00BB3DA4" w:rsidRPr="00830D80" w:rsidRDefault="00BF4759" w:rsidP="00F16B43">
            <w:pPr>
              <w:pStyle w:val="Tablecopyrightaligned"/>
              <w:rPr>
                <w:rFonts w:cstheme="minorHAnsi"/>
              </w:rPr>
            </w:pPr>
            <w:r>
              <w:rPr>
                <w:rFonts w:cstheme="minorHAnsi"/>
              </w:rPr>
              <w:t>33</w:t>
            </w:r>
          </w:p>
        </w:tc>
      </w:tr>
      <w:tr w:rsidR="00BB3DA4" w:rsidRPr="00830D80" w14:paraId="022018A6" w14:textId="77777777" w:rsidTr="00892E8D">
        <w:trPr>
          <w:trHeight w:val="397"/>
        </w:trPr>
        <w:tc>
          <w:tcPr>
            <w:tcW w:w="6803" w:type="dxa"/>
            <w:vAlign w:val="center"/>
          </w:tcPr>
          <w:p w14:paraId="69E5E182" w14:textId="77777777" w:rsidR="00BB3DA4" w:rsidRPr="00830D80" w:rsidRDefault="00BB3DA4" w:rsidP="00F16B43">
            <w:pPr>
              <w:pStyle w:val="Tablecopy"/>
              <w:rPr>
                <w:rFonts w:cstheme="minorHAnsi"/>
              </w:rPr>
            </w:pPr>
            <w:r w:rsidRPr="00830D80">
              <w:rPr>
                <w:rFonts w:cstheme="minorHAnsi"/>
              </w:rPr>
              <w:t>Our Ministerial responsibilities</w:t>
            </w:r>
          </w:p>
        </w:tc>
        <w:tc>
          <w:tcPr>
            <w:tcW w:w="2268" w:type="dxa"/>
            <w:vAlign w:val="center"/>
          </w:tcPr>
          <w:p w14:paraId="33092D6A" w14:textId="73405268" w:rsidR="00BB3DA4" w:rsidRPr="00830D80" w:rsidRDefault="00D91610" w:rsidP="00F16B43">
            <w:pPr>
              <w:pStyle w:val="Tablecopyrightaligned"/>
              <w:rPr>
                <w:rFonts w:cstheme="minorHAnsi"/>
              </w:rPr>
            </w:pPr>
            <w:r>
              <w:rPr>
                <w:rFonts w:cstheme="minorHAnsi"/>
              </w:rPr>
              <w:t>32</w:t>
            </w:r>
          </w:p>
        </w:tc>
      </w:tr>
      <w:tr w:rsidR="00BB3DA4" w:rsidRPr="00830D80" w14:paraId="46F40E43"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245E4351" w14:textId="77777777" w:rsidR="00BB3DA4" w:rsidRPr="00830D80" w:rsidRDefault="00BB3DA4" w:rsidP="00F16B43">
            <w:pPr>
              <w:pStyle w:val="Tablecopy"/>
              <w:rPr>
                <w:rFonts w:cstheme="minorHAnsi"/>
              </w:rPr>
            </w:pPr>
            <w:r w:rsidRPr="00830D80">
              <w:rPr>
                <w:rFonts w:cstheme="minorHAnsi"/>
              </w:rPr>
              <w:t>Our performance measures</w:t>
            </w:r>
          </w:p>
        </w:tc>
        <w:tc>
          <w:tcPr>
            <w:tcW w:w="2268" w:type="dxa"/>
            <w:vAlign w:val="center"/>
          </w:tcPr>
          <w:p w14:paraId="4F4937F2" w14:textId="4BD35B1D" w:rsidR="00BB3DA4" w:rsidRPr="00830D80" w:rsidRDefault="0098632E" w:rsidP="00F16B43">
            <w:pPr>
              <w:pStyle w:val="Tablecopyrightaligned"/>
              <w:rPr>
                <w:rFonts w:cstheme="minorHAnsi"/>
              </w:rPr>
            </w:pPr>
            <w:r>
              <w:rPr>
                <w:rFonts w:cstheme="minorHAnsi"/>
              </w:rPr>
              <w:t>47</w:t>
            </w:r>
          </w:p>
        </w:tc>
      </w:tr>
      <w:tr w:rsidR="00BB3DA4" w:rsidRPr="00830D80" w14:paraId="119FA2FC" w14:textId="77777777" w:rsidTr="00892E8D">
        <w:trPr>
          <w:trHeight w:val="397"/>
        </w:trPr>
        <w:tc>
          <w:tcPr>
            <w:tcW w:w="6803" w:type="dxa"/>
            <w:vAlign w:val="center"/>
          </w:tcPr>
          <w:p w14:paraId="1BD407E5" w14:textId="77777777" w:rsidR="00BB3DA4" w:rsidRPr="00830D80" w:rsidRDefault="00BB3DA4" w:rsidP="00F16B43">
            <w:pPr>
              <w:pStyle w:val="Tablecopy"/>
              <w:rPr>
                <w:rFonts w:cstheme="minorHAnsi"/>
              </w:rPr>
            </w:pPr>
            <w:r w:rsidRPr="00830D80">
              <w:rPr>
                <w:rFonts w:cstheme="minorHAnsi"/>
              </w:rPr>
              <w:t>Our role</w:t>
            </w:r>
          </w:p>
        </w:tc>
        <w:tc>
          <w:tcPr>
            <w:tcW w:w="2268" w:type="dxa"/>
            <w:vAlign w:val="center"/>
          </w:tcPr>
          <w:p w14:paraId="303F90B8" w14:textId="42899211" w:rsidR="00BB3DA4" w:rsidRPr="00830D80" w:rsidRDefault="002F60FC" w:rsidP="00F16B43">
            <w:pPr>
              <w:pStyle w:val="Tablecopyrightaligned"/>
              <w:rPr>
                <w:rFonts w:cstheme="minorHAnsi"/>
              </w:rPr>
            </w:pPr>
            <w:r>
              <w:rPr>
                <w:rFonts w:cstheme="minorHAnsi"/>
              </w:rPr>
              <w:t>15</w:t>
            </w:r>
          </w:p>
        </w:tc>
      </w:tr>
      <w:tr w:rsidR="00BB3DA4" w:rsidRPr="00830D80" w14:paraId="46B22D78"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343C639B" w14:textId="77777777" w:rsidR="00BB3DA4" w:rsidRPr="00830D80" w:rsidRDefault="00BB3DA4" w:rsidP="00F16B43">
            <w:pPr>
              <w:pStyle w:val="Tablecopy"/>
              <w:rPr>
                <w:rFonts w:cstheme="minorHAnsi"/>
              </w:rPr>
            </w:pPr>
            <w:r w:rsidRPr="00830D80">
              <w:rPr>
                <w:rFonts w:cstheme="minorHAnsi"/>
              </w:rPr>
              <w:t>Our strategic priorities</w:t>
            </w:r>
          </w:p>
        </w:tc>
        <w:tc>
          <w:tcPr>
            <w:tcW w:w="2268" w:type="dxa"/>
            <w:vAlign w:val="center"/>
          </w:tcPr>
          <w:p w14:paraId="0BC604C8" w14:textId="7882B38A" w:rsidR="00BB3DA4" w:rsidRPr="00830D80" w:rsidRDefault="0098632E" w:rsidP="00F16B43">
            <w:pPr>
              <w:pStyle w:val="Tablecopyrightaligned"/>
              <w:rPr>
                <w:rFonts w:cstheme="minorHAnsi"/>
              </w:rPr>
            </w:pPr>
            <w:r>
              <w:rPr>
                <w:rFonts w:cstheme="minorHAnsi"/>
              </w:rPr>
              <w:t>30</w:t>
            </w:r>
          </w:p>
        </w:tc>
      </w:tr>
      <w:tr w:rsidR="00BB3DA4" w:rsidRPr="00830D80" w14:paraId="3FD8305B" w14:textId="77777777" w:rsidTr="00892E8D">
        <w:trPr>
          <w:trHeight w:val="397"/>
        </w:trPr>
        <w:tc>
          <w:tcPr>
            <w:tcW w:w="6803" w:type="dxa"/>
            <w:vAlign w:val="center"/>
          </w:tcPr>
          <w:p w14:paraId="3C873301" w14:textId="77777777" w:rsidR="00BB3DA4" w:rsidRPr="00830D80" w:rsidRDefault="00BB3DA4" w:rsidP="00F16B43">
            <w:pPr>
              <w:pStyle w:val="Tablecopy"/>
              <w:rPr>
                <w:rFonts w:cstheme="minorHAnsi"/>
              </w:rPr>
            </w:pPr>
            <w:r w:rsidRPr="00830D80">
              <w:rPr>
                <w:rFonts w:cstheme="minorHAnsi"/>
              </w:rPr>
              <w:t>Our values</w:t>
            </w:r>
          </w:p>
        </w:tc>
        <w:tc>
          <w:tcPr>
            <w:tcW w:w="2268" w:type="dxa"/>
            <w:vAlign w:val="center"/>
          </w:tcPr>
          <w:p w14:paraId="29BC821C" w14:textId="20513198" w:rsidR="00BB3DA4" w:rsidRPr="00830D80" w:rsidRDefault="0098632E" w:rsidP="00F16B43">
            <w:pPr>
              <w:pStyle w:val="Tablecopyrightaligned"/>
              <w:rPr>
                <w:rFonts w:cstheme="minorHAnsi"/>
              </w:rPr>
            </w:pPr>
            <w:r>
              <w:rPr>
                <w:rFonts w:cstheme="minorHAnsi"/>
              </w:rPr>
              <w:t>14</w:t>
            </w:r>
          </w:p>
        </w:tc>
      </w:tr>
      <w:tr w:rsidR="00BB3DA4" w:rsidRPr="00830D80" w14:paraId="2B6B6710"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63C3F823" w14:textId="77777777" w:rsidR="00BB3DA4" w:rsidRPr="00830D80" w:rsidRDefault="00BB3DA4" w:rsidP="00F16B43">
            <w:pPr>
              <w:pStyle w:val="Tablecopy"/>
              <w:rPr>
                <w:rFonts w:cstheme="minorHAnsi"/>
              </w:rPr>
            </w:pPr>
            <w:r w:rsidRPr="00830D80">
              <w:rPr>
                <w:rFonts w:cstheme="minorHAnsi"/>
              </w:rPr>
              <w:t>Our vision</w:t>
            </w:r>
          </w:p>
        </w:tc>
        <w:tc>
          <w:tcPr>
            <w:tcW w:w="2268" w:type="dxa"/>
            <w:vAlign w:val="center"/>
          </w:tcPr>
          <w:p w14:paraId="701331D3" w14:textId="1E0D0711" w:rsidR="00BB3DA4" w:rsidRPr="00830D80" w:rsidRDefault="0098632E" w:rsidP="00F16B43">
            <w:pPr>
              <w:pStyle w:val="Tablecopyrightaligned"/>
              <w:rPr>
                <w:rFonts w:cstheme="minorHAnsi"/>
              </w:rPr>
            </w:pPr>
            <w:r>
              <w:rPr>
                <w:rFonts w:cstheme="minorHAnsi"/>
              </w:rPr>
              <w:t>14</w:t>
            </w:r>
          </w:p>
        </w:tc>
      </w:tr>
      <w:tr w:rsidR="00BB3DA4" w:rsidRPr="00830D80" w14:paraId="603CCBCA" w14:textId="77777777" w:rsidTr="00892E8D">
        <w:trPr>
          <w:trHeight w:val="397"/>
        </w:trPr>
        <w:tc>
          <w:tcPr>
            <w:tcW w:w="6803" w:type="dxa"/>
            <w:vAlign w:val="center"/>
          </w:tcPr>
          <w:p w14:paraId="525D8A95" w14:textId="77777777" w:rsidR="00BB3DA4" w:rsidRPr="00830D80" w:rsidRDefault="00BB3DA4" w:rsidP="00F16B43">
            <w:pPr>
              <w:pStyle w:val="Tablecopy"/>
              <w:rPr>
                <w:rFonts w:cstheme="minorHAnsi"/>
              </w:rPr>
            </w:pPr>
            <w:r w:rsidRPr="00830D80">
              <w:rPr>
                <w:rFonts w:cstheme="minorHAnsi"/>
              </w:rPr>
              <w:t>Outputs</w:t>
            </w:r>
          </w:p>
        </w:tc>
        <w:tc>
          <w:tcPr>
            <w:tcW w:w="2268" w:type="dxa"/>
            <w:vAlign w:val="center"/>
          </w:tcPr>
          <w:p w14:paraId="699A51B0" w14:textId="2C31F878" w:rsidR="00BB3DA4" w:rsidRPr="00830D80" w:rsidRDefault="004A138E" w:rsidP="00F16B43">
            <w:pPr>
              <w:pStyle w:val="Tablecopyrightaligned"/>
              <w:rPr>
                <w:rFonts w:cstheme="minorHAnsi"/>
              </w:rPr>
            </w:pPr>
            <w:r>
              <w:rPr>
                <w:rFonts w:cstheme="minorHAnsi"/>
              </w:rPr>
              <w:t>32</w:t>
            </w:r>
          </w:p>
        </w:tc>
      </w:tr>
      <w:tr w:rsidR="00BB3DA4" w:rsidRPr="00830D80" w14:paraId="40EFB9A7"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1762F215" w14:textId="71B8CC8A" w:rsidR="00BB3DA4" w:rsidRPr="00830D80" w:rsidRDefault="00BB3DA4" w:rsidP="00F16B43">
            <w:pPr>
              <w:pStyle w:val="Tablecopy"/>
              <w:rPr>
                <w:rFonts w:cstheme="minorHAnsi"/>
              </w:rPr>
            </w:pPr>
            <w:r w:rsidRPr="00830D80">
              <w:rPr>
                <w:rFonts w:cstheme="minorHAnsi"/>
              </w:rPr>
              <w:t>Policy and Reform Group</w:t>
            </w:r>
          </w:p>
        </w:tc>
        <w:tc>
          <w:tcPr>
            <w:tcW w:w="2268" w:type="dxa"/>
            <w:vAlign w:val="center"/>
          </w:tcPr>
          <w:p w14:paraId="49EDC01B" w14:textId="12C1552A" w:rsidR="00BB3DA4" w:rsidRPr="00830D80" w:rsidRDefault="00595685" w:rsidP="00F16B43">
            <w:pPr>
              <w:pStyle w:val="Tablecopyrightaligned"/>
              <w:rPr>
                <w:rFonts w:cstheme="minorHAnsi"/>
              </w:rPr>
            </w:pPr>
            <w:r>
              <w:rPr>
                <w:rFonts w:cstheme="minorHAnsi"/>
              </w:rPr>
              <w:t>25</w:t>
            </w:r>
          </w:p>
        </w:tc>
      </w:tr>
      <w:tr w:rsidR="00BB3DA4" w:rsidRPr="00830D80" w14:paraId="14AECDFC" w14:textId="77777777" w:rsidTr="00892E8D">
        <w:trPr>
          <w:trHeight w:val="397"/>
        </w:trPr>
        <w:tc>
          <w:tcPr>
            <w:tcW w:w="6803" w:type="dxa"/>
            <w:vAlign w:val="center"/>
          </w:tcPr>
          <w:p w14:paraId="47B22072" w14:textId="77777777" w:rsidR="00BB3DA4" w:rsidRPr="00830D80" w:rsidRDefault="00BB3DA4" w:rsidP="00F16B43">
            <w:pPr>
              <w:pStyle w:val="Tablecopy"/>
              <w:rPr>
                <w:rFonts w:cstheme="minorHAnsi"/>
              </w:rPr>
            </w:pPr>
            <w:r w:rsidRPr="00830D80">
              <w:rPr>
                <w:rFonts w:cstheme="minorHAnsi"/>
              </w:rPr>
              <w:t>Premier’s Economic and Social Recovery Advisory Council (PESRAC)</w:t>
            </w:r>
          </w:p>
        </w:tc>
        <w:tc>
          <w:tcPr>
            <w:tcW w:w="2268" w:type="dxa"/>
            <w:vAlign w:val="center"/>
          </w:tcPr>
          <w:p w14:paraId="17939B05" w14:textId="58D8C0AF" w:rsidR="00BB3DA4" w:rsidRPr="00830D80" w:rsidRDefault="00D550E0" w:rsidP="00F16B43">
            <w:pPr>
              <w:pStyle w:val="Tablecopyrightaligned"/>
              <w:rPr>
                <w:rFonts w:cstheme="minorHAnsi"/>
              </w:rPr>
            </w:pPr>
            <w:r>
              <w:rPr>
                <w:rFonts w:cstheme="minorHAnsi"/>
              </w:rPr>
              <w:t>55</w:t>
            </w:r>
          </w:p>
        </w:tc>
      </w:tr>
      <w:tr w:rsidR="00BB3DA4" w:rsidRPr="00830D80" w14:paraId="6FB37EB2"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1120F4BF" w14:textId="77777777" w:rsidR="00BB3DA4" w:rsidRPr="00830D80" w:rsidRDefault="00BB3DA4" w:rsidP="00F16B43">
            <w:pPr>
              <w:pStyle w:val="Tablecopy"/>
              <w:rPr>
                <w:rFonts w:cstheme="minorHAnsi"/>
              </w:rPr>
            </w:pPr>
            <w:r w:rsidRPr="00830D80">
              <w:rPr>
                <w:rFonts w:cstheme="minorHAnsi"/>
              </w:rPr>
              <w:t>Pricing policies for goods and services</w:t>
            </w:r>
          </w:p>
        </w:tc>
        <w:tc>
          <w:tcPr>
            <w:tcW w:w="2268" w:type="dxa"/>
            <w:vAlign w:val="center"/>
          </w:tcPr>
          <w:p w14:paraId="3859FFB4" w14:textId="4F3FE1F6" w:rsidR="00BB3DA4" w:rsidRPr="00830D80" w:rsidRDefault="00D550E0" w:rsidP="00F16B43">
            <w:pPr>
              <w:pStyle w:val="Tablecopyrightaligned"/>
              <w:rPr>
                <w:rFonts w:cstheme="minorHAnsi"/>
              </w:rPr>
            </w:pPr>
            <w:r>
              <w:rPr>
                <w:rFonts w:cstheme="minorHAnsi"/>
              </w:rPr>
              <w:t>64</w:t>
            </w:r>
          </w:p>
        </w:tc>
      </w:tr>
      <w:tr w:rsidR="00BB3DA4" w:rsidRPr="00830D80" w14:paraId="645FE989" w14:textId="77777777" w:rsidTr="00892E8D">
        <w:trPr>
          <w:trHeight w:val="397"/>
        </w:trPr>
        <w:tc>
          <w:tcPr>
            <w:tcW w:w="6803" w:type="dxa"/>
            <w:vAlign w:val="center"/>
          </w:tcPr>
          <w:p w14:paraId="5410587E" w14:textId="77777777" w:rsidR="00BB3DA4" w:rsidRPr="00830D80" w:rsidRDefault="00BB3DA4" w:rsidP="00F16B43">
            <w:pPr>
              <w:pStyle w:val="Tablecopy"/>
              <w:rPr>
                <w:rFonts w:cstheme="minorHAnsi"/>
              </w:rPr>
            </w:pPr>
            <w:r w:rsidRPr="00830D80">
              <w:rPr>
                <w:rFonts w:cstheme="minorHAnsi"/>
              </w:rPr>
              <w:t>Procurement</w:t>
            </w:r>
          </w:p>
        </w:tc>
        <w:tc>
          <w:tcPr>
            <w:tcW w:w="2268" w:type="dxa"/>
            <w:vAlign w:val="center"/>
          </w:tcPr>
          <w:p w14:paraId="121FADEC" w14:textId="1ECF4436" w:rsidR="00BB3DA4" w:rsidRPr="00830D80" w:rsidRDefault="00D550E0" w:rsidP="00F16B43">
            <w:pPr>
              <w:pStyle w:val="Tablecopyrightaligned"/>
              <w:rPr>
                <w:rFonts w:cstheme="minorHAnsi"/>
              </w:rPr>
            </w:pPr>
            <w:r>
              <w:rPr>
                <w:rFonts w:cstheme="minorHAnsi"/>
              </w:rPr>
              <w:t>64</w:t>
            </w:r>
          </w:p>
        </w:tc>
      </w:tr>
      <w:tr w:rsidR="00BB3DA4" w:rsidRPr="00830D80" w14:paraId="2FDA2CD5"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4E8F0C74" w14:textId="77777777" w:rsidR="00BB3DA4" w:rsidRPr="00830D80" w:rsidRDefault="00BB3DA4" w:rsidP="00F16B43">
            <w:pPr>
              <w:pStyle w:val="Tablecopy"/>
              <w:rPr>
                <w:rFonts w:cstheme="minorHAnsi"/>
              </w:rPr>
            </w:pPr>
            <w:r w:rsidRPr="00830D80">
              <w:rPr>
                <w:rFonts w:cstheme="minorHAnsi"/>
              </w:rPr>
              <w:t>Protecting privacy</w:t>
            </w:r>
          </w:p>
        </w:tc>
        <w:tc>
          <w:tcPr>
            <w:tcW w:w="2268" w:type="dxa"/>
            <w:vAlign w:val="center"/>
          </w:tcPr>
          <w:p w14:paraId="60DD9641" w14:textId="7DE67CE4" w:rsidR="00BB3DA4" w:rsidRPr="00830D80" w:rsidRDefault="00D550E0" w:rsidP="00F16B43">
            <w:pPr>
              <w:pStyle w:val="Tablecopyrightaligned"/>
              <w:rPr>
                <w:rFonts w:cstheme="minorHAnsi"/>
              </w:rPr>
            </w:pPr>
            <w:r>
              <w:rPr>
                <w:rFonts w:cstheme="minorHAnsi"/>
              </w:rPr>
              <w:t>64</w:t>
            </w:r>
          </w:p>
        </w:tc>
      </w:tr>
      <w:tr w:rsidR="00684F0F" w:rsidRPr="00830D80" w14:paraId="648C9B63" w14:textId="77777777" w:rsidTr="00892E8D">
        <w:trPr>
          <w:trHeight w:val="397"/>
        </w:trPr>
        <w:tc>
          <w:tcPr>
            <w:tcW w:w="6803" w:type="dxa"/>
            <w:vAlign w:val="center"/>
          </w:tcPr>
          <w:p w14:paraId="22F42B22" w14:textId="6EA52851" w:rsidR="00684F0F" w:rsidRPr="00830D80" w:rsidRDefault="00684F0F" w:rsidP="00F16B43">
            <w:pPr>
              <w:pStyle w:val="Tablecopy"/>
              <w:rPr>
                <w:rFonts w:cstheme="minorHAnsi"/>
              </w:rPr>
            </w:pPr>
            <w:r w:rsidRPr="00830D80">
              <w:rPr>
                <w:rFonts w:cstheme="minorHAnsi"/>
              </w:rPr>
              <w:t>Public Interest Disclosures – public access to information on our decisions</w:t>
            </w:r>
          </w:p>
        </w:tc>
        <w:tc>
          <w:tcPr>
            <w:tcW w:w="2268" w:type="dxa"/>
            <w:vAlign w:val="center"/>
          </w:tcPr>
          <w:p w14:paraId="0C278E59" w14:textId="0163F31C" w:rsidR="00684F0F" w:rsidRPr="00830D80" w:rsidRDefault="00D550E0" w:rsidP="00F16B43">
            <w:pPr>
              <w:pStyle w:val="Tablecopyrightaligned"/>
              <w:rPr>
                <w:rFonts w:cstheme="minorHAnsi"/>
              </w:rPr>
            </w:pPr>
            <w:r>
              <w:rPr>
                <w:rFonts w:cstheme="minorHAnsi"/>
              </w:rPr>
              <w:t>65</w:t>
            </w:r>
          </w:p>
        </w:tc>
      </w:tr>
      <w:tr w:rsidR="00684F0F" w:rsidRPr="00830D80" w14:paraId="49D00621"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5FF6AC76" w14:textId="77777777" w:rsidR="00684F0F" w:rsidRPr="00830D80" w:rsidRDefault="00684F0F" w:rsidP="00F16B43">
            <w:pPr>
              <w:pStyle w:val="Tablecopy"/>
              <w:rPr>
                <w:rFonts w:cstheme="minorHAnsi"/>
              </w:rPr>
            </w:pPr>
            <w:r w:rsidRPr="00830D80">
              <w:rPr>
                <w:rFonts w:cstheme="minorHAnsi"/>
              </w:rPr>
              <w:t>Publications</w:t>
            </w:r>
          </w:p>
        </w:tc>
        <w:tc>
          <w:tcPr>
            <w:tcW w:w="2268" w:type="dxa"/>
            <w:vAlign w:val="center"/>
          </w:tcPr>
          <w:p w14:paraId="154316D7" w14:textId="225B4024" w:rsidR="00684F0F" w:rsidRPr="00830D80" w:rsidRDefault="00D550E0" w:rsidP="00F16B43">
            <w:pPr>
              <w:pStyle w:val="Tablecopyrightaligned"/>
              <w:rPr>
                <w:rFonts w:cstheme="minorHAnsi"/>
              </w:rPr>
            </w:pPr>
            <w:r>
              <w:rPr>
                <w:rFonts w:cstheme="minorHAnsi"/>
              </w:rPr>
              <w:t>65</w:t>
            </w:r>
          </w:p>
        </w:tc>
      </w:tr>
      <w:tr w:rsidR="00684F0F" w:rsidRPr="00830D80" w14:paraId="6F9A2B8F" w14:textId="77777777" w:rsidTr="00892E8D">
        <w:trPr>
          <w:trHeight w:val="397"/>
        </w:trPr>
        <w:tc>
          <w:tcPr>
            <w:tcW w:w="6803" w:type="dxa"/>
            <w:vAlign w:val="center"/>
          </w:tcPr>
          <w:p w14:paraId="6EE7AD54" w14:textId="77777777" w:rsidR="00684F0F" w:rsidRPr="00830D80" w:rsidRDefault="00684F0F" w:rsidP="00F16B43">
            <w:pPr>
              <w:pStyle w:val="Tablecopy"/>
              <w:rPr>
                <w:rFonts w:cstheme="minorHAnsi"/>
              </w:rPr>
            </w:pPr>
            <w:r w:rsidRPr="00830D80">
              <w:rPr>
                <w:rFonts w:cstheme="minorHAnsi"/>
              </w:rPr>
              <w:t>Right to Information</w:t>
            </w:r>
          </w:p>
        </w:tc>
        <w:tc>
          <w:tcPr>
            <w:tcW w:w="2268" w:type="dxa"/>
            <w:vAlign w:val="center"/>
          </w:tcPr>
          <w:p w14:paraId="48F1641B" w14:textId="471CA12D" w:rsidR="00684F0F" w:rsidRPr="00830D80" w:rsidRDefault="00E51DE7" w:rsidP="00F16B43">
            <w:pPr>
              <w:pStyle w:val="Tablecopyrightaligned"/>
              <w:rPr>
                <w:rFonts w:cstheme="minorHAnsi"/>
              </w:rPr>
            </w:pPr>
            <w:r>
              <w:rPr>
                <w:rFonts w:cstheme="minorHAnsi"/>
              </w:rPr>
              <w:t>66</w:t>
            </w:r>
          </w:p>
        </w:tc>
      </w:tr>
      <w:tr w:rsidR="00684F0F" w:rsidRPr="00830D80" w14:paraId="6106E576"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0885FF4B" w14:textId="77777777" w:rsidR="00684F0F" w:rsidRPr="00830D80" w:rsidRDefault="00684F0F" w:rsidP="00F16B43">
            <w:pPr>
              <w:pStyle w:val="Tablecopy"/>
              <w:rPr>
                <w:rFonts w:cstheme="minorHAnsi"/>
              </w:rPr>
            </w:pPr>
            <w:r w:rsidRPr="00830D80">
              <w:rPr>
                <w:rFonts w:cstheme="minorHAnsi"/>
              </w:rPr>
              <w:t>Risk management</w:t>
            </w:r>
          </w:p>
        </w:tc>
        <w:tc>
          <w:tcPr>
            <w:tcW w:w="2268" w:type="dxa"/>
            <w:vAlign w:val="center"/>
          </w:tcPr>
          <w:p w14:paraId="179F9AEB" w14:textId="74192194" w:rsidR="00684F0F" w:rsidRPr="00830D80" w:rsidRDefault="00E51DE7" w:rsidP="00F16B43">
            <w:pPr>
              <w:pStyle w:val="Tablecopyrightaligned"/>
              <w:rPr>
                <w:rFonts w:cstheme="minorHAnsi"/>
              </w:rPr>
            </w:pPr>
            <w:r>
              <w:rPr>
                <w:rFonts w:cstheme="minorHAnsi"/>
              </w:rPr>
              <w:t>67</w:t>
            </w:r>
          </w:p>
        </w:tc>
      </w:tr>
      <w:tr w:rsidR="00684F0F" w:rsidRPr="00830D80" w14:paraId="45FC1B28" w14:textId="77777777" w:rsidTr="00892E8D">
        <w:trPr>
          <w:trHeight w:val="397"/>
        </w:trPr>
        <w:tc>
          <w:tcPr>
            <w:tcW w:w="6803" w:type="dxa"/>
            <w:vAlign w:val="center"/>
          </w:tcPr>
          <w:p w14:paraId="609DD3A1" w14:textId="77777777" w:rsidR="00684F0F" w:rsidRPr="00830D80" w:rsidRDefault="00684F0F" w:rsidP="00F16B43">
            <w:pPr>
              <w:pStyle w:val="Tablecopy"/>
              <w:rPr>
                <w:rFonts w:cstheme="minorHAnsi"/>
              </w:rPr>
            </w:pPr>
            <w:r w:rsidRPr="00830D80">
              <w:rPr>
                <w:rFonts w:cstheme="minorHAnsi"/>
              </w:rPr>
              <w:t>Message from the Secretary</w:t>
            </w:r>
          </w:p>
        </w:tc>
        <w:tc>
          <w:tcPr>
            <w:tcW w:w="2268" w:type="dxa"/>
            <w:vAlign w:val="center"/>
          </w:tcPr>
          <w:p w14:paraId="21CCB9AE" w14:textId="032A105F" w:rsidR="00684F0F" w:rsidRPr="00830D80" w:rsidRDefault="00E51DE7" w:rsidP="00F16B43">
            <w:pPr>
              <w:pStyle w:val="Tablecopyrightaligned"/>
              <w:rPr>
                <w:rFonts w:cstheme="minorHAnsi"/>
              </w:rPr>
            </w:pPr>
            <w:r>
              <w:rPr>
                <w:rFonts w:cstheme="minorHAnsi"/>
              </w:rPr>
              <w:t>8</w:t>
            </w:r>
          </w:p>
        </w:tc>
      </w:tr>
      <w:tr w:rsidR="00684F0F" w:rsidRPr="00830D80" w14:paraId="2BFE3B47"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73AAAA4A" w14:textId="77777777" w:rsidR="00684F0F" w:rsidRPr="00830D80" w:rsidRDefault="00684F0F" w:rsidP="00F16B43">
            <w:pPr>
              <w:pStyle w:val="Tablecopy"/>
              <w:rPr>
                <w:rFonts w:cstheme="minorHAnsi"/>
              </w:rPr>
            </w:pPr>
            <w:r w:rsidRPr="00830D80">
              <w:rPr>
                <w:rFonts w:cstheme="minorHAnsi"/>
              </w:rPr>
              <w:t>Staffing information – DPAC</w:t>
            </w:r>
          </w:p>
        </w:tc>
        <w:tc>
          <w:tcPr>
            <w:tcW w:w="2268" w:type="dxa"/>
            <w:vAlign w:val="center"/>
          </w:tcPr>
          <w:p w14:paraId="7553D423" w14:textId="54EC78DB" w:rsidR="00684F0F" w:rsidRPr="00830D80" w:rsidRDefault="00AF2208" w:rsidP="00F16B43">
            <w:pPr>
              <w:pStyle w:val="Tablecopyrightaligned"/>
              <w:rPr>
                <w:rFonts w:cstheme="minorHAnsi"/>
              </w:rPr>
            </w:pPr>
            <w:r>
              <w:rPr>
                <w:rFonts w:cstheme="minorHAnsi"/>
              </w:rPr>
              <w:t>34</w:t>
            </w:r>
          </w:p>
        </w:tc>
      </w:tr>
      <w:tr w:rsidR="00684F0F" w:rsidRPr="00830D80" w14:paraId="1FFB9767" w14:textId="77777777" w:rsidTr="00892E8D">
        <w:trPr>
          <w:trHeight w:val="397"/>
        </w:trPr>
        <w:tc>
          <w:tcPr>
            <w:tcW w:w="6803" w:type="dxa"/>
            <w:vAlign w:val="center"/>
          </w:tcPr>
          <w:p w14:paraId="5334D04F" w14:textId="77777777" w:rsidR="00684F0F" w:rsidRPr="00830D80" w:rsidRDefault="00684F0F" w:rsidP="00F16B43">
            <w:pPr>
              <w:pStyle w:val="Tablecopy"/>
              <w:rPr>
                <w:rFonts w:cstheme="minorHAnsi"/>
              </w:rPr>
            </w:pPr>
            <w:r w:rsidRPr="00830D80">
              <w:rPr>
                <w:rFonts w:cstheme="minorHAnsi"/>
              </w:rPr>
              <w:t>Staffing information – MPS</w:t>
            </w:r>
          </w:p>
        </w:tc>
        <w:tc>
          <w:tcPr>
            <w:tcW w:w="2268" w:type="dxa"/>
            <w:vAlign w:val="center"/>
          </w:tcPr>
          <w:p w14:paraId="2C284569" w14:textId="0DB06236" w:rsidR="00684F0F" w:rsidRPr="00830D80" w:rsidRDefault="00AF2208" w:rsidP="00F16B43">
            <w:pPr>
              <w:pStyle w:val="Tablecopyrightaligned"/>
              <w:rPr>
                <w:rFonts w:cstheme="minorHAnsi"/>
              </w:rPr>
            </w:pPr>
            <w:r>
              <w:rPr>
                <w:rFonts w:cstheme="minorHAnsi"/>
              </w:rPr>
              <w:t>40</w:t>
            </w:r>
          </w:p>
        </w:tc>
      </w:tr>
      <w:tr w:rsidR="00684F0F" w:rsidRPr="00830D80" w14:paraId="543F3458"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11EBFE1F" w14:textId="77777777" w:rsidR="00684F0F" w:rsidRPr="00830D80" w:rsidRDefault="00684F0F" w:rsidP="00F16B43">
            <w:pPr>
              <w:pStyle w:val="Tablecopy"/>
              <w:rPr>
                <w:rFonts w:cstheme="minorHAnsi"/>
              </w:rPr>
            </w:pPr>
            <w:r w:rsidRPr="00830D80">
              <w:rPr>
                <w:rFonts w:cstheme="minorHAnsi"/>
              </w:rPr>
              <w:t>Staff movements - DPAC</w:t>
            </w:r>
          </w:p>
        </w:tc>
        <w:tc>
          <w:tcPr>
            <w:tcW w:w="2268" w:type="dxa"/>
            <w:vAlign w:val="center"/>
          </w:tcPr>
          <w:p w14:paraId="2580AB7A" w14:textId="49C053CF" w:rsidR="00684F0F" w:rsidRPr="00830D80" w:rsidRDefault="00AF2208" w:rsidP="00F16B43">
            <w:pPr>
              <w:pStyle w:val="Tablecopyrightaligned"/>
              <w:rPr>
                <w:rFonts w:cstheme="minorHAnsi"/>
              </w:rPr>
            </w:pPr>
            <w:r>
              <w:rPr>
                <w:rFonts w:cstheme="minorHAnsi"/>
              </w:rPr>
              <w:t>35</w:t>
            </w:r>
          </w:p>
        </w:tc>
      </w:tr>
      <w:tr w:rsidR="00684F0F" w:rsidRPr="00830D80" w14:paraId="5322F6BA" w14:textId="77777777" w:rsidTr="00892E8D">
        <w:trPr>
          <w:trHeight w:val="397"/>
        </w:trPr>
        <w:tc>
          <w:tcPr>
            <w:tcW w:w="6803" w:type="dxa"/>
            <w:vAlign w:val="center"/>
          </w:tcPr>
          <w:p w14:paraId="17C809AF" w14:textId="77777777" w:rsidR="00684F0F" w:rsidRPr="00830D80" w:rsidRDefault="00684F0F" w:rsidP="00F16B43">
            <w:pPr>
              <w:pStyle w:val="Tablecopy"/>
              <w:rPr>
                <w:rFonts w:cstheme="minorHAnsi"/>
              </w:rPr>
            </w:pPr>
            <w:r w:rsidRPr="00830D80">
              <w:rPr>
                <w:rFonts w:cstheme="minorHAnsi"/>
              </w:rPr>
              <w:t>Staff movements - MPS</w:t>
            </w:r>
          </w:p>
        </w:tc>
        <w:tc>
          <w:tcPr>
            <w:tcW w:w="2268" w:type="dxa"/>
            <w:vAlign w:val="center"/>
          </w:tcPr>
          <w:p w14:paraId="70283FC2" w14:textId="4D5556D7" w:rsidR="00684F0F" w:rsidRPr="00830D80" w:rsidRDefault="00AF2208" w:rsidP="00F16B43">
            <w:pPr>
              <w:pStyle w:val="Tablecopyrightaligned"/>
              <w:rPr>
                <w:rFonts w:cstheme="minorHAnsi"/>
              </w:rPr>
            </w:pPr>
            <w:r>
              <w:rPr>
                <w:rFonts w:cstheme="minorHAnsi"/>
              </w:rPr>
              <w:t>41</w:t>
            </w:r>
          </w:p>
        </w:tc>
      </w:tr>
      <w:tr w:rsidR="00684F0F" w:rsidRPr="00830D80" w14:paraId="08A8C4BB"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7F602425" w14:textId="77777777" w:rsidR="00684F0F" w:rsidRPr="00830D80" w:rsidRDefault="00684F0F" w:rsidP="00F16B43">
            <w:pPr>
              <w:pStyle w:val="Tablecopy"/>
              <w:rPr>
                <w:rFonts w:cstheme="minorHAnsi"/>
              </w:rPr>
            </w:pPr>
            <w:r w:rsidRPr="00830D80">
              <w:rPr>
                <w:rFonts w:cstheme="minorHAnsi"/>
              </w:rPr>
              <w:t>Statement of Commitment to Child and Youth Safety</w:t>
            </w:r>
          </w:p>
        </w:tc>
        <w:tc>
          <w:tcPr>
            <w:tcW w:w="2268" w:type="dxa"/>
            <w:vAlign w:val="center"/>
          </w:tcPr>
          <w:p w14:paraId="265792D5" w14:textId="5DF164A0" w:rsidR="00684F0F" w:rsidRPr="00830D80" w:rsidRDefault="00AF2208" w:rsidP="00F16B43">
            <w:pPr>
              <w:pStyle w:val="Tablecopyrightaligned"/>
              <w:rPr>
                <w:rFonts w:cstheme="minorHAnsi"/>
              </w:rPr>
            </w:pPr>
            <w:r>
              <w:rPr>
                <w:rFonts w:cstheme="minorHAnsi"/>
              </w:rPr>
              <w:t>4</w:t>
            </w:r>
          </w:p>
        </w:tc>
      </w:tr>
      <w:tr w:rsidR="00684F0F" w:rsidRPr="00830D80" w14:paraId="00C92B50" w14:textId="77777777" w:rsidTr="00892E8D">
        <w:trPr>
          <w:trHeight w:val="397"/>
        </w:trPr>
        <w:tc>
          <w:tcPr>
            <w:tcW w:w="6803" w:type="dxa"/>
            <w:vAlign w:val="center"/>
          </w:tcPr>
          <w:p w14:paraId="4D8FFB1F" w14:textId="77777777" w:rsidR="00684F0F" w:rsidRPr="00830D80" w:rsidRDefault="00684F0F" w:rsidP="00F16B43">
            <w:pPr>
              <w:pStyle w:val="Tablecopy"/>
              <w:rPr>
                <w:rFonts w:cstheme="minorHAnsi"/>
              </w:rPr>
            </w:pPr>
            <w:r w:rsidRPr="00830D80">
              <w:rPr>
                <w:rFonts w:cstheme="minorHAnsi"/>
              </w:rPr>
              <w:t>State Service Management Office</w:t>
            </w:r>
          </w:p>
        </w:tc>
        <w:tc>
          <w:tcPr>
            <w:tcW w:w="2268" w:type="dxa"/>
            <w:vAlign w:val="center"/>
          </w:tcPr>
          <w:p w14:paraId="27A1AF27" w14:textId="0D4F0B00" w:rsidR="00684F0F" w:rsidRPr="00830D80" w:rsidRDefault="00E54ADD" w:rsidP="00F16B43">
            <w:pPr>
              <w:pStyle w:val="Tablecopyrightaligned"/>
              <w:rPr>
                <w:rFonts w:cstheme="minorHAnsi"/>
              </w:rPr>
            </w:pPr>
            <w:r>
              <w:rPr>
                <w:rFonts w:cstheme="minorHAnsi"/>
              </w:rPr>
              <w:t>28</w:t>
            </w:r>
          </w:p>
        </w:tc>
      </w:tr>
      <w:tr w:rsidR="00684F0F" w:rsidRPr="00830D80" w14:paraId="256BBA8E"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408F3BC2" w14:textId="77777777" w:rsidR="00684F0F" w:rsidRPr="00830D80" w:rsidRDefault="00684F0F" w:rsidP="00F16B43">
            <w:pPr>
              <w:pStyle w:val="Tablecopy"/>
              <w:rPr>
                <w:rFonts w:cstheme="minorHAnsi"/>
              </w:rPr>
            </w:pPr>
            <w:r w:rsidRPr="00830D80">
              <w:rPr>
                <w:rFonts w:cstheme="minorHAnsi"/>
              </w:rPr>
              <w:t>Statutory Office Holders</w:t>
            </w:r>
          </w:p>
        </w:tc>
        <w:tc>
          <w:tcPr>
            <w:tcW w:w="2268" w:type="dxa"/>
            <w:vAlign w:val="center"/>
          </w:tcPr>
          <w:p w14:paraId="51F454F2" w14:textId="5399AE35" w:rsidR="00684F0F" w:rsidRPr="00830D80" w:rsidRDefault="00E54ADD" w:rsidP="00F16B43">
            <w:pPr>
              <w:pStyle w:val="Tablecopyrightaligned"/>
              <w:rPr>
                <w:rFonts w:cstheme="minorHAnsi"/>
              </w:rPr>
            </w:pPr>
            <w:r>
              <w:rPr>
                <w:rFonts w:cstheme="minorHAnsi"/>
              </w:rPr>
              <w:t>69</w:t>
            </w:r>
          </w:p>
        </w:tc>
      </w:tr>
      <w:tr w:rsidR="0092359A" w:rsidRPr="00830D80" w14:paraId="02908A56" w14:textId="77777777" w:rsidTr="00892E8D">
        <w:trPr>
          <w:trHeight w:val="397"/>
        </w:trPr>
        <w:tc>
          <w:tcPr>
            <w:tcW w:w="6803" w:type="dxa"/>
            <w:vAlign w:val="center"/>
          </w:tcPr>
          <w:p w14:paraId="5FF30735" w14:textId="11D9DB13" w:rsidR="0092359A" w:rsidRPr="00830D80" w:rsidRDefault="0092359A" w:rsidP="00F16B43">
            <w:pPr>
              <w:pStyle w:val="Tablecopy"/>
              <w:rPr>
                <w:rFonts w:cstheme="minorHAnsi"/>
              </w:rPr>
            </w:pPr>
            <w:r w:rsidRPr="00830D80">
              <w:rPr>
                <w:rFonts w:cstheme="minorHAnsi"/>
              </w:rPr>
              <w:t>Strategy and Delivery Group</w:t>
            </w:r>
          </w:p>
        </w:tc>
        <w:tc>
          <w:tcPr>
            <w:tcW w:w="2268" w:type="dxa"/>
            <w:vAlign w:val="center"/>
          </w:tcPr>
          <w:p w14:paraId="096854F9" w14:textId="6AC0EC57" w:rsidR="0092359A" w:rsidRPr="00830D80" w:rsidRDefault="006040DC" w:rsidP="00F16B43">
            <w:pPr>
              <w:pStyle w:val="Tablecopyrightaligned"/>
              <w:rPr>
                <w:rFonts w:cstheme="minorHAnsi"/>
              </w:rPr>
            </w:pPr>
            <w:r>
              <w:rPr>
                <w:rFonts w:cstheme="minorHAnsi"/>
              </w:rPr>
              <w:t>26</w:t>
            </w:r>
          </w:p>
        </w:tc>
      </w:tr>
      <w:tr w:rsidR="00684F0F" w:rsidRPr="00830D80" w14:paraId="4964DF7C"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30E0AFFB" w14:textId="77777777" w:rsidR="00684F0F" w:rsidRPr="00830D80" w:rsidRDefault="00684F0F" w:rsidP="00F16B43">
            <w:pPr>
              <w:pStyle w:val="Tablecopy"/>
              <w:rPr>
                <w:rFonts w:cstheme="minorHAnsi"/>
              </w:rPr>
            </w:pPr>
            <w:r w:rsidRPr="00830D80">
              <w:rPr>
                <w:rFonts w:cstheme="minorHAnsi"/>
              </w:rPr>
              <w:t>Submission to the Premier and Ministers</w:t>
            </w:r>
          </w:p>
        </w:tc>
        <w:tc>
          <w:tcPr>
            <w:tcW w:w="2268" w:type="dxa"/>
            <w:vAlign w:val="center"/>
          </w:tcPr>
          <w:p w14:paraId="36CBF438" w14:textId="3E4F027B" w:rsidR="00684F0F" w:rsidRPr="00830D80" w:rsidRDefault="000A1142" w:rsidP="00F16B43">
            <w:pPr>
              <w:pStyle w:val="Tablecopyrightaligned"/>
              <w:rPr>
                <w:rFonts w:cstheme="minorHAnsi"/>
              </w:rPr>
            </w:pPr>
            <w:r>
              <w:rPr>
                <w:rFonts w:cstheme="minorHAnsi"/>
              </w:rPr>
              <w:t>6</w:t>
            </w:r>
          </w:p>
        </w:tc>
      </w:tr>
      <w:tr w:rsidR="00684F0F" w:rsidRPr="00830D80" w14:paraId="75F3496C" w14:textId="77777777" w:rsidTr="00892E8D">
        <w:trPr>
          <w:trHeight w:val="397"/>
        </w:trPr>
        <w:tc>
          <w:tcPr>
            <w:tcW w:w="6803" w:type="dxa"/>
            <w:vAlign w:val="center"/>
          </w:tcPr>
          <w:p w14:paraId="797396C8" w14:textId="77777777" w:rsidR="00684F0F" w:rsidRPr="00830D80" w:rsidRDefault="00684F0F" w:rsidP="00F16B43">
            <w:pPr>
              <w:pStyle w:val="Tablecopy"/>
              <w:rPr>
                <w:rFonts w:cstheme="minorHAnsi"/>
              </w:rPr>
            </w:pPr>
            <w:r w:rsidRPr="00830D80">
              <w:rPr>
                <w:rFonts w:cstheme="minorHAnsi"/>
              </w:rPr>
              <w:t>Websites</w:t>
            </w:r>
          </w:p>
        </w:tc>
        <w:tc>
          <w:tcPr>
            <w:tcW w:w="2268" w:type="dxa"/>
            <w:vAlign w:val="center"/>
          </w:tcPr>
          <w:p w14:paraId="626C75E2" w14:textId="01A11EF4" w:rsidR="00684F0F" w:rsidRPr="00830D80" w:rsidRDefault="000A1142" w:rsidP="00F16B43">
            <w:pPr>
              <w:pStyle w:val="Tablecopyrightaligned"/>
              <w:rPr>
                <w:rFonts w:cstheme="minorHAnsi"/>
              </w:rPr>
            </w:pPr>
            <w:r>
              <w:rPr>
                <w:rFonts w:cstheme="minorHAnsi"/>
              </w:rPr>
              <w:t>160</w:t>
            </w:r>
          </w:p>
        </w:tc>
      </w:tr>
      <w:tr w:rsidR="00684F0F" w:rsidRPr="00830D80" w14:paraId="38A74CA8" w14:textId="77777777" w:rsidTr="00892E8D">
        <w:trPr>
          <w:cnfStyle w:val="000000100000" w:firstRow="0" w:lastRow="0" w:firstColumn="0" w:lastColumn="0" w:oddVBand="0" w:evenVBand="0" w:oddHBand="1" w:evenHBand="0" w:firstRowFirstColumn="0" w:firstRowLastColumn="0" w:lastRowFirstColumn="0" w:lastRowLastColumn="0"/>
          <w:trHeight w:val="397"/>
        </w:trPr>
        <w:tc>
          <w:tcPr>
            <w:tcW w:w="6803" w:type="dxa"/>
            <w:vAlign w:val="center"/>
          </w:tcPr>
          <w:p w14:paraId="1154AAC6" w14:textId="77777777" w:rsidR="00684F0F" w:rsidRPr="00830D80" w:rsidRDefault="00684F0F" w:rsidP="00F16B43">
            <w:pPr>
              <w:pStyle w:val="Tablecopy"/>
              <w:rPr>
                <w:rFonts w:cstheme="minorHAnsi"/>
              </w:rPr>
            </w:pPr>
            <w:r w:rsidRPr="00830D80">
              <w:rPr>
                <w:rFonts w:cstheme="minorHAnsi"/>
              </w:rPr>
              <w:t>Work, Health and Safety performance measures</w:t>
            </w:r>
          </w:p>
        </w:tc>
        <w:tc>
          <w:tcPr>
            <w:tcW w:w="2268" w:type="dxa"/>
            <w:vAlign w:val="center"/>
          </w:tcPr>
          <w:p w14:paraId="78282F30" w14:textId="65C19495" w:rsidR="00684F0F" w:rsidRPr="00830D80" w:rsidRDefault="000A1142" w:rsidP="00F16B43">
            <w:pPr>
              <w:pStyle w:val="Tablecopyrightaligned"/>
              <w:rPr>
                <w:rFonts w:cstheme="minorHAnsi"/>
              </w:rPr>
            </w:pPr>
            <w:r>
              <w:rPr>
                <w:rFonts w:cstheme="minorHAnsi"/>
              </w:rPr>
              <w:t>45</w:t>
            </w:r>
          </w:p>
        </w:tc>
      </w:tr>
    </w:tbl>
    <w:p w14:paraId="536E5CE9" w14:textId="52C35340" w:rsidR="00673289" w:rsidRPr="00830D80" w:rsidRDefault="00673289" w:rsidP="001318FE">
      <w:pPr>
        <w:pStyle w:val="BodyText"/>
        <w:rPr>
          <w:rFonts w:asciiTheme="minorHAnsi" w:eastAsiaTheme="majorEastAsia" w:hAnsiTheme="minorHAnsi" w:cstheme="minorHAnsi"/>
          <w:color w:val="000000" w:themeColor="text1" w:themeShade="80"/>
          <w:sz w:val="44"/>
          <w:szCs w:val="32"/>
        </w:rPr>
      </w:pPr>
      <w:bookmarkStart w:id="102" w:name="_Toc205289757"/>
      <w:r w:rsidRPr="00830D80">
        <w:rPr>
          <w:rFonts w:asciiTheme="minorHAnsi" w:hAnsiTheme="minorHAnsi" w:cstheme="minorHAnsi"/>
        </w:rPr>
        <w:br w:type="page"/>
      </w:r>
    </w:p>
    <w:p w14:paraId="118D1B38" w14:textId="52C35340" w:rsidR="001F0441" w:rsidRPr="00830D80" w:rsidRDefault="001F0441" w:rsidP="001318FE">
      <w:pPr>
        <w:pStyle w:val="Heading1"/>
        <w:rPr>
          <w:rFonts w:asciiTheme="minorHAnsi" w:hAnsiTheme="minorHAnsi" w:cstheme="minorHAnsi"/>
        </w:rPr>
      </w:pPr>
      <w:bookmarkStart w:id="103" w:name="_Toc242358734"/>
      <w:r w:rsidRPr="00830D80">
        <w:rPr>
          <w:rFonts w:asciiTheme="minorHAnsi" w:hAnsiTheme="minorHAnsi" w:cstheme="minorHAnsi"/>
        </w:rPr>
        <w:lastRenderedPageBreak/>
        <w:t>Appendices</w:t>
      </w:r>
      <w:bookmarkEnd w:id="102"/>
      <w:bookmarkEnd w:id="103"/>
    </w:p>
    <w:p w14:paraId="4827D8A1" w14:textId="5287677E" w:rsidR="002D5550" w:rsidRPr="00830D80" w:rsidRDefault="001F0441" w:rsidP="00EB5E22">
      <w:pPr>
        <w:ind w:left="-76"/>
        <w:rPr>
          <w:rFonts w:asciiTheme="minorHAnsi" w:hAnsiTheme="minorHAnsi" w:cstheme="minorHAnsi"/>
        </w:rPr>
      </w:pPr>
      <w:r w:rsidRPr="00830D80">
        <w:rPr>
          <w:rFonts w:asciiTheme="minorHAnsi" w:hAnsiTheme="minorHAnsi" w:cstheme="minorHAnsi"/>
          <w:b/>
          <w:bCs/>
        </w:rPr>
        <w:t>Appendix A:</w:t>
      </w:r>
      <w:r w:rsidRPr="00830D80">
        <w:rPr>
          <w:rFonts w:asciiTheme="minorHAnsi" w:hAnsiTheme="minorHAnsi" w:cstheme="minorHAnsi"/>
        </w:rPr>
        <w:t xml:space="preserve"> Department of Premier and Cabinet Financial Statements for the year ended 30 June 202</w:t>
      </w:r>
      <w:r w:rsidR="00065EE9" w:rsidRPr="00830D80">
        <w:rPr>
          <w:rFonts w:asciiTheme="minorHAnsi" w:hAnsiTheme="minorHAnsi" w:cstheme="minorHAnsi"/>
        </w:rPr>
        <w:t>6</w:t>
      </w:r>
      <w:r w:rsidR="00D352CB" w:rsidRPr="00830D80">
        <w:rPr>
          <w:rFonts w:asciiTheme="minorHAnsi" w:hAnsiTheme="minorHAnsi" w:cstheme="minorHAnsi"/>
        </w:rPr>
        <w:tab/>
      </w:r>
    </w:p>
    <w:p w14:paraId="2DD90DE0" w14:textId="3DC8ED8E" w:rsidR="001F0441" w:rsidRPr="00830D80" w:rsidRDefault="001F0441" w:rsidP="00EB5E22">
      <w:pPr>
        <w:ind w:left="-76"/>
        <w:rPr>
          <w:rFonts w:asciiTheme="minorHAnsi" w:hAnsiTheme="minorHAnsi" w:cstheme="minorHAnsi"/>
        </w:rPr>
      </w:pPr>
      <w:r w:rsidRPr="00830D80">
        <w:rPr>
          <w:rFonts w:asciiTheme="minorHAnsi" w:hAnsiTheme="minorHAnsi" w:cstheme="minorHAnsi"/>
          <w:b/>
          <w:bCs/>
        </w:rPr>
        <w:t>Appendix B:</w:t>
      </w:r>
      <w:r w:rsidRPr="00830D80">
        <w:rPr>
          <w:rFonts w:asciiTheme="minorHAnsi" w:hAnsiTheme="minorHAnsi" w:cstheme="minorHAnsi"/>
        </w:rPr>
        <w:t xml:space="preserve"> Legislation administered</w:t>
      </w:r>
    </w:p>
    <w:p w14:paraId="7AF6153A" w14:textId="4A9B6BF6" w:rsidR="001F0441" w:rsidRPr="00830D80" w:rsidRDefault="001F0441" w:rsidP="00EB5E22">
      <w:pPr>
        <w:ind w:left="-76"/>
        <w:rPr>
          <w:rFonts w:asciiTheme="minorHAnsi" w:hAnsiTheme="minorHAnsi" w:cstheme="minorHAnsi"/>
        </w:rPr>
      </w:pPr>
      <w:r w:rsidRPr="00830D80">
        <w:rPr>
          <w:rFonts w:asciiTheme="minorHAnsi" w:hAnsiTheme="minorHAnsi" w:cstheme="minorHAnsi"/>
          <w:b/>
          <w:bCs/>
        </w:rPr>
        <w:t>Appendix C:</w:t>
      </w:r>
      <w:r w:rsidRPr="00830D80">
        <w:rPr>
          <w:rFonts w:asciiTheme="minorHAnsi" w:hAnsiTheme="minorHAnsi" w:cstheme="minorHAnsi"/>
        </w:rPr>
        <w:t xml:space="preserve"> Publications and websites</w:t>
      </w:r>
    </w:p>
    <w:p w14:paraId="517A3982" w14:textId="742EECC1" w:rsidR="001F0441" w:rsidRPr="00830D80" w:rsidRDefault="001F0441" w:rsidP="00EB5E22">
      <w:pPr>
        <w:ind w:left="-76"/>
        <w:rPr>
          <w:rFonts w:asciiTheme="minorHAnsi" w:hAnsiTheme="minorHAnsi" w:cstheme="minorHAnsi"/>
        </w:rPr>
      </w:pPr>
      <w:r w:rsidRPr="00830D80">
        <w:rPr>
          <w:rFonts w:asciiTheme="minorHAnsi" w:hAnsiTheme="minorHAnsi" w:cstheme="minorHAnsi"/>
          <w:b/>
          <w:bCs/>
        </w:rPr>
        <w:t>Appendix D:</w:t>
      </w:r>
      <w:r w:rsidRPr="00830D80">
        <w:rPr>
          <w:rFonts w:asciiTheme="minorHAnsi" w:hAnsiTheme="minorHAnsi" w:cstheme="minorHAnsi"/>
        </w:rPr>
        <w:t xml:space="preserve"> Procurement statistics</w:t>
      </w:r>
    </w:p>
    <w:p w14:paraId="7A44B542" w14:textId="016D2D14" w:rsidR="004701F5" w:rsidRPr="00830D80" w:rsidRDefault="004701F5" w:rsidP="00EB5E22">
      <w:pPr>
        <w:ind w:left="-76"/>
        <w:rPr>
          <w:rFonts w:asciiTheme="minorHAnsi" w:hAnsiTheme="minorHAnsi" w:cstheme="minorHAnsi"/>
        </w:rPr>
      </w:pPr>
      <w:r w:rsidRPr="00830D80">
        <w:rPr>
          <w:rFonts w:asciiTheme="minorHAnsi" w:hAnsiTheme="minorHAnsi" w:cstheme="minorHAnsi"/>
          <w:b/>
          <w:bCs/>
        </w:rPr>
        <w:t>Appendix E:</w:t>
      </w:r>
      <w:r w:rsidRPr="00830D80">
        <w:rPr>
          <w:rFonts w:asciiTheme="minorHAnsi" w:hAnsiTheme="minorHAnsi" w:cstheme="minorHAnsi"/>
        </w:rPr>
        <w:t xml:space="preserve"> Superannuation Certificate</w:t>
      </w:r>
    </w:p>
    <w:p w14:paraId="4CB56406" w14:textId="5F2DE537" w:rsidR="009F46E1" w:rsidRPr="00830D80" w:rsidRDefault="00D05257" w:rsidP="00D875F0">
      <w:pPr>
        <w:pStyle w:val="Heading2"/>
        <w:rPr>
          <w:rFonts w:asciiTheme="minorHAnsi" w:hAnsiTheme="minorHAnsi" w:cstheme="minorHAnsi"/>
        </w:rPr>
      </w:pPr>
      <w:r w:rsidRPr="00830D80">
        <w:rPr>
          <w:rFonts w:asciiTheme="minorHAnsi" w:hAnsiTheme="minorHAnsi" w:cstheme="minorHAnsi"/>
        </w:rPr>
        <w:br w:type="page"/>
      </w:r>
      <w:bookmarkStart w:id="104" w:name="_Toc205289758"/>
      <w:bookmarkStart w:id="105" w:name="_Hlk205733293"/>
      <w:r w:rsidR="009F46E1" w:rsidRPr="00830D80">
        <w:rPr>
          <w:rFonts w:asciiTheme="minorHAnsi" w:hAnsiTheme="minorHAnsi" w:cstheme="minorHAnsi"/>
        </w:rPr>
        <w:lastRenderedPageBreak/>
        <w:t>Appendix A: Department of Premier and Cabinet Financial Statements for the year ended 30 June 202</w:t>
      </w:r>
      <w:bookmarkEnd w:id="104"/>
      <w:r w:rsidR="00736355" w:rsidRPr="00830D80">
        <w:rPr>
          <w:rFonts w:asciiTheme="minorHAnsi" w:hAnsiTheme="minorHAnsi" w:cstheme="minorHAnsi"/>
        </w:rPr>
        <w:t>6</w:t>
      </w:r>
    </w:p>
    <w:bookmarkEnd w:id="105"/>
    <w:p w14:paraId="7403BD6B" w14:textId="77777777" w:rsidR="009F46E1" w:rsidRPr="00830D80" w:rsidRDefault="009F46E1" w:rsidP="001318FE">
      <w:pPr>
        <w:pStyle w:val="BodyText"/>
        <w:rPr>
          <w:rFonts w:asciiTheme="minorHAnsi" w:hAnsiTheme="minorHAnsi" w:cstheme="minorHAnsi"/>
        </w:rPr>
      </w:pPr>
    </w:p>
    <w:p w14:paraId="335E1ADD" w14:textId="77777777" w:rsidR="00851EE8" w:rsidRPr="00830D80" w:rsidRDefault="00851EE8">
      <w:pPr>
        <w:rPr>
          <w:rFonts w:asciiTheme="minorHAnsi" w:eastAsiaTheme="majorEastAsia" w:hAnsiTheme="minorHAnsi" w:cstheme="minorHAnsi"/>
          <w:b/>
          <w:color w:val="701622" w:themeColor="accent2"/>
          <w:sz w:val="44"/>
        </w:rPr>
      </w:pPr>
      <w:bookmarkStart w:id="106" w:name="_Toc205289759"/>
      <w:bookmarkStart w:id="107" w:name="_Hlk205733220"/>
      <w:r w:rsidRPr="00830D80">
        <w:rPr>
          <w:rFonts w:asciiTheme="minorHAnsi" w:hAnsiTheme="minorHAnsi" w:cstheme="minorHAnsi"/>
        </w:rPr>
        <w:br w:type="page"/>
      </w:r>
    </w:p>
    <w:p w14:paraId="71E9E9D5" w14:textId="77777777" w:rsidR="00D351F0" w:rsidRPr="00830D80" w:rsidRDefault="00D351F0" w:rsidP="00D351F0">
      <w:pPr>
        <w:pStyle w:val="Heading3"/>
        <w:rPr>
          <w:rFonts w:asciiTheme="minorHAnsi" w:hAnsiTheme="minorHAnsi" w:cstheme="minorHAnsi"/>
        </w:rPr>
      </w:pPr>
      <w:bookmarkStart w:id="108" w:name="OLE_LINK28"/>
      <w:bookmarkStart w:id="109" w:name="OLE_LINK29"/>
      <w:bookmarkEnd w:id="106"/>
      <w:bookmarkEnd w:id="107"/>
      <w:r w:rsidRPr="00830D80">
        <w:rPr>
          <w:rFonts w:asciiTheme="minorHAnsi" w:hAnsiTheme="minorHAnsi" w:cstheme="minorHAnsi"/>
        </w:rPr>
        <w:lastRenderedPageBreak/>
        <w:t>Statement of Certification</w:t>
      </w:r>
    </w:p>
    <w:p w14:paraId="35BC7F20" w14:textId="77777777" w:rsidR="00D351F0" w:rsidRPr="00830D80" w:rsidRDefault="00D351F0" w:rsidP="00D351F0">
      <w:pPr>
        <w:rPr>
          <w:rFonts w:asciiTheme="minorHAnsi" w:hAnsiTheme="minorHAnsi" w:cstheme="minorHAnsi"/>
        </w:rPr>
      </w:pPr>
      <w:r w:rsidRPr="00830D80">
        <w:rPr>
          <w:rFonts w:asciiTheme="minorHAnsi" w:hAnsiTheme="minorHAnsi" w:cstheme="minorHAnsi"/>
        </w:rPr>
        <w:t xml:space="preserve">The accompanying Financial Statements of the Department of Premier and Cabinet are in agreement with the relevant accounts and records and have been prepared in compliance with Treasurer’s Instructions issued under the provisions of the </w:t>
      </w:r>
      <w:r w:rsidRPr="00830D80">
        <w:rPr>
          <w:rFonts w:asciiTheme="minorHAnsi" w:hAnsiTheme="minorHAnsi" w:cstheme="minorHAnsi"/>
          <w:i/>
        </w:rPr>
        <w:t>Financial Management Act 2016</w:t>
      </w:r>
      <w:r w:rsidRPr="00830D80">
        <w:rPr>
          <w:rFonts w:asciiTheme="minorHAnsi" w:hAnsiTheme="minorHAnsi" w:cstheme="minorHAnsi"/>
        </w:rPr>
        <w:t xml:space="preserve"> to present fairly the financial transactions for the year ending 30 June 2026 and the financial position as at end of the year.</w:t>
      </w:r>
    </w:p>
    <w:p w14:paraId="1B65B416" w14:textId="77777777" w:rsidR="00D351F0" w:rsidRPr="00830D80" w:rsidRDefault="00D351F0" w:rsidP="00D351F0">
      <w:pPr>
        <w:rPr>
          <w:rFonts w:asciiTheme="minorHAnsi" w:hAnsiTheme="minorHAnsi" w:cstheme="minorHAnsi"/>
        </w:rPr>
      </w:pPr>
      <w:r w:rsidRPr="00830D80">
        <w:rPr>
          <w:rFonts w:asciiTheme="minorHAnsi" w:hAnsiTheme="minorHAnsi" w:cstheme="minorHAnsi"/>
        </w:rPr>
        <w:t>At the date of signing, I am not aware of any circumstances which would render the particulars included in the Financial Statements misleading or inaccurate.</w:t>
      </w:r>
    </w:p>
    <w:p w14:paraId="27BA7215" w14:textId="77777777" w:rsidR="00D351F0" w:rsidRPr="00830D80" w:rsidRDefault="00D351F0" w:rsidP="00D351F0">
      <w:pPr>
        <w:tabs>
          <w:tab w:val="left" w:pos="0"/>
        </w:tabs>
        <w:jc w:val="both"/>
        <w:rPr>
          <w:rFonts w:asciiTheme="minorHAnsi" w:hAnsiTheme="minorHAnsi" w:cstheme="minorHAnsi"/>
        </w:rPr>
      </w:pPr>
      <w:r w:rsidRPr="00830D80">
        <w:rPr>
          <w:rFonts w:asciiTheme="minorHAnsi" w:hAnsiTheme="minorHAnsi" w:cstheme="minorHAnsi"/>
          <w:noProof/>
        </w:rPr>
        <w:drawing>
          <wp:inline distT="0" distB="0" distL="0" distR="0" wp14:anchorId="3F6B21DB" wp14:editId="0BFE9D16">
            <wp:extent cx="1803175" cy="482540"/>
            <wp:effectExtent l="0" t="0" r="6985" b="0"/>
            <wp:docPr id="111471588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715889" name="Picture 6">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Lst>
                    </a:blip>
                    <a:stretch>
                      <a:fillRect/>
                    </a:stretch>
                  </pic:blipFill>
                  <pic:spPr>
                    <a:xfrm>
                      <a:off x="0" y="0"/>
                      <a:ext cx="1803175" cy="482540"/>
                    </a:xfrm>
                    <a:prstGeom prst="rect">
                      <a:avLst/>
                    </a:prstGeom>
                  </pic:spPr>
                </pic:pic>
              </a:graphicData>
            </a:graphic>
          </wp:inline>
        </w:drawing>
      </w:r>
    </w:p>
    <w:p w14:paraId="36B74B0C" w14:textId="77777777" w:rsidR="00D351F0" w:rsidRPr="00830D80" w:rsidRDefault="00D351F0" w:rsidP="00D351F0">
      <w:pPr>
        <w:tabs>
          <w:tab w:val="left" w:pos="0"/>
        </w:tabs>
        <w:jc w:val="both"/>
        <w:rPr>
          <w:rFonts w:asciiTheme="minorHAnsi" w:hAnsiTheme="minorHAnsi" w:cstheme="minorHAnsi"/>
        </w:rPr>
      </w:pPr>
      <w:r w:rsidRPr="00830D80">
        <w:rPr>
          <w:rFonts w:asciiTheme="minorHAnsi" w:hAnsiTheme="minorHAnsi" w:cstheme="minorHAnsi"/>
        </w:rPr>
        <w:t>Kathrine Morgan-Wicks</w:t>
      </w:r>
    </w:p>
    <w:p w14:paraId="30C6E6C6" w14:textId="77777777" w:rsidR="00D351F0" w:rsidRPr="00830D80" w:rsidRDefault="00D351F0" w:rsidP="00D351F0">
      <w:pPr>
        <w:rPr>
          <w:rFonts w:asciiTheme="minorHAnsi" w:hAnsiTheme="minorHAnsi" w:cstheme="minorHAnsi"/>
        </w:rPr>
      </w:pPr>
      <w:r w:rsidRPr="00830D80">
        <w:rPr>
          <w:rFonts w:asciiTheme="minorHAnsi" w:hAnsiTheme="minorHAnsi" w:cstheme="minorHAnsi"/>
          <w:b/>
          <w:bCs/>
        </w:rPr>
        <w:t>Secretary</w:t>
      </w:r>
      <w:r w:rsidRPr="00830D80">
        <w:rPr>
          <w:rFonts w:asciiTheme="minorHAnsi" w:hAnsiTheme="minorHAnsi" w:cstheme="minorHAnsi"/>
          <w:b/>
          <w:bCs/>
        </w:rPr>
        <w:br/>
      </w:r>
      <w:r w:rsidRPr="00830D80">
        <w:rPr>
          <w:rFonts w:asciiTheme="minorHAnsi" w:hAnsiTheme="minorHAnsi" w:cstheme="minorHAnsi"/>
        </w:rPr>
        <w:t>Department of Premier and Cabinet</w:t>
      </w:r>
    </w:p>
    <w:p w14:paraId="5990047B" w14:textId="77C30F97" w:rsidR="00D363E2" w:rsidRPr="00830D80" w:rsidRDefault="00D351F0" w:rsidP="00D351F0">
      <w:pPr>
        <w:tabs>
          <w:tab w:val="left" w:pos="0"/>
        </w:tabs>
        <w:jc w:val="both"/>
        <w:rPr>
          <w:rFonts w:asciiTheme="minorHAnsi" w:hAnsiTheme="minorHAnsi" w:cstheme="minorHAnsi"/>
        </w:rPr>
      </w:pPr>
      <w:r w:rsidRPr="00830D80">
        <w:rPr>
          <w:rFonts w:asciiTheme="minorHAnsi" w:hAnsiTheme="minorHAnsi" w:cstheme="minorHAnsi"/>
        </w:rPr>
        <w:t>16 September 2026</w:t>
      </w:r>
    </w:p>
    <w:p w14:paraId="113A0AFF" w14:textId="77777777" w:rsidR="00D363E2" w:rsidRPr="00830D80" w:rsidRDefault="00D363E2">
      <w:pPr>
        <w:rPr>
          <w:rFonts w:asciiTheme="minorHAnsi" w:hAnsiTheme="minorHAnsi" w:cstheme="minorHAnsi"/>
        </w:rPr>
      </w:pPr>
      <w:r w:rsidRPr="00830D80">
        <w:rPr>
          <w:rFonts w:asciiTheme="minorHAnsi" w:hAnsiTheme="minorHAnsi" w:cstheme="minorHAnsi"/>
        </w:rPr>
        <w:br w:type="page"/>
      </w:r>
    </w:p>
    <w:p w14:paraId="3272C382" w14:textId="602C129F" w:rsidR="00D351F0" w:rsidRPr="00830D80" w:rsidRDefault="00D363E2" w:rsidP="00D351F0">
      <w:pPr>
        <w:tabs>
          <w:tab w:val="left" w:pos="0"/>
        </w:tabs>
        <w:jc w:val="both"/>
        <w:rPr>
          <w:rFonts w:asciiTheme="minorHAnsi" w:hAnsiTheme="minorHAnsi" w:cstheme="minorHAnsi"/>
        </w:rPr>
      </w:pPr>
      <w:r w:rsidRPr="00830D80">
        <w:rPr>
          <w:rFonts w:asciiTheme="minorHAnsi" w:hAnsiTheme="minorHAnsi" w:cstheme="minorHAnsi"/>
          <w:noProof/>
        </w:rPr>
        <w:lastRenderedPageBreak/>
        <w:drawing>
          <wp:anchor distT="0" distB="0" distL="114300" distR="114300" simplePos="0" relativeHeight="251658240" behindDoc="1" locked="0" layoutInCell="1" allowOverlap="1" wp14:anchorId="15D3434B" wp14:editId="5F58D995">
            <wp:simplePos x="0" y="0"/>
            <wp:positionH relativeFrom="margin">
              <wp:align>center</wp:align>
            </wp:positionH>
            <wp:positionV relativeFrom="paragraph">
              <wp:posOffset>-6985</wp:posOffset>
            </wp:positionV>
            <wp:extent cx="6480000" cy="9163675"/>
            <wp:effectExtent l="0" t="0" r="0" b="0"/>
            <wp:wrapNone/>
            <wp:docPr id="3431977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97711" name="Picture 15"/>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480000" cy="9163675"/>
                    </a:xfrm>
                    <a:prstGeom prst="rect">
                      <a:avLst/>
                    </a:prstGeom>
                  </pic:spPr>
                </pic:pic>
              </a:graphicData>
            </a:graphic>
            <wp14:sizeRelH relativeFrom="margin">
              <wp14:pctWidth>0</wp14:pctWidth>
            </wp14:sizeRelH>
            <wp14:sizeRelV relativeFrom="margin">
              <wp14:pctHeight>0</wp14:pctHeight>
            </wp14:sizeRelV>
          </wp:anchor>
        </w:drawing>
      </w:r>
    </w:p>
    <w:p w14:paraId="2C167A40" w14:textId="23499235" w:rsidR="00D363E2" w:rsidRPr="00830D80" w:rsidRDefault="00224593">
      <w:pPr>
        <w:rPr>
          <w:rFonts w:asciiTheme="minorHAnsi" w:hAnsiTheme="minorHAnsi" w:cstheme="minorHAnsi"/>
        </w:rPr>
      </w:pPr>
      <w:r w:rsidRPr="00830D80">
        <w:rPr>
          <w:rFonts w:asciiTheme="minorHAnsi" w:hAnsiTheme="minorHAnsi" w:cstheme="minorHAnsi"/>
        </w:rPr>
        <w:br w:type="page"/>
      </w:r>
      <w:r w:rsidR="00D363E2" w:rsidRPr="00830D80">
        <w:rPr>
          <w:rFonts w:asciiTheme="minorHAnsi" w:hAnsiTheme="minorHAnsi" w:cstheme="minorHAnsi"/>
          <w:noProof/>
        </w:rPr>
        <w:lastRenderedPageBreak/>
        <w:drawing>
          <wp:anchor distT="0" distB="0" distL="114300" distR="114300" simplePos="0" relativeHeight="251660288" behindDoc="1" locked="0" layoutInCell="1" allowOverlap="1" wp14:anchorId="217D8B90" wp14:editId="34F969B3">
            <wp:simplePos x="0" y="0"/>
            <wp:positionH relativeFrom="margin">
              <wp:align>center</wp:align>
            </wp:positionH>
            <wp:positionV relativeFrom="paragraph">
              <wp:posOffset>-9525</wp:posOffset>
            </wp:positionV>
            <wp:extent cx="6479999" cy="9163675"/>
            <wp:effectExtent l="0" t="0" r="0" b="0"/>
            <wp:wrapNone/>
            <wp:docPr id="6277231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723124" name="Picture 15"/>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479999" cy="9163675"/>
                    </a:xfrm>
                    <a:prstGeom prst="rect">
                      <a:avLst/>
                    </a:prstGeom>
                  </pic:spPr>
                </pic:pic>
              </a:graphicData>
            </a:graphic>
            <wp14:sizeRelH relativeFrom="margin">
              <wp14:pctWidth>0</wp14:pctWidth>
            </wp14:sizeRelH>
            <wp14:sizeRelV relativeFrom="margin">
              <wp14:pctHeight>0</wp14:pctHeight>
            </wp14:sizeRelV>
          </wp:anchor>
        </w:drawing>
      </w:r>
      <w:r w:rsidR="00D363E2" w:rsidRPr="00830D80">
        <w:rPr>
          <w:rFonts w:asciiTheme="minorHAnsi" w:hAnsiTheme="minorHAnsi" w:cstheme="minorHAnsi"/>
        </w:rPr>
        <w:br w:type="page"/>
      </w:r>
    </w:p>
    <w:p w14:paraId="53939345" w14:textId="3A6014B4" w:rsidR="00830D80" w:rsidRPr="00830D80" w:rsidRDefault="00830D80">
      <w:pPr>
        <w:rPr>
          <w:rStyle w:val="Strong"/>
          <w:rFonts w:asciiTheme="minorHAnsi" w:eastAsiaTheme="majorEastAsia" w:hAnsiTheme="minorHAnsi" w:cstheme="minorHAnsi"/>
          <w:bCs w:val="0"/>
          <w:color w:val="003858" w:themeColor="text2"/>
          <w:sz w:val="44"/>
        </w:rPr>
      </w:pPr>
      <w:r w:rsidRPr="00830D80">
        <w:rPr>
          <w:rFonts w:asciiTheme="minorHAnsi" w:hAnsiTheme="minorHAnsi" w:cstheme="minorHAnsi"/>
          <w:noProof/>
        </w:rPr>
        <w:lastRenderedPageBreak/>
        <w:drawing>
          <wp:anchor distT="0" distB="0" distL="114300" distR="114300" simplePos="0" relativeHeight="251663360" behindDoc="1" locked="0" layoutInCell="1" allowOverlap="1" wp14:anchorId="20466A3F" wp14:editId="6AAE1F73">
            <wp:simplePos x="0" y="0"/>
            <wp:positionH relativeFrom="margin">
              <wp:align>center</wp:align>
            </wp:positionH>
            <wp:positionV relativeFrom="paragraph">
              <wp:posOffset>-9525</wp:posOffset>
            </wp:positionV>
            <wp:extent cx="6479999" cy="9163674"/>
            <wp:effectExtent l="0" t="0" r="0" b="0"/>
            <wp:wrapNone/>
            <wp:docPr id="16117015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701545" name="Picture 15"/>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479999" cy="9163674"/>
                    </a:xfrm>
                    <a:prstGeom prst="rect">
                      <a:avLst/>
                    </a:prstGeom>
                  </pic:spPr>
                </pic:pic>
              </a:graphicData>
            </a:graphic>
            <wp14:sizeRelH relativeFrom="margin">
              <wp14:pctWidth>0</wp14:pctWidth>
            </wp14:sizeRelH>
            <wp14:sizeRelV relativeFrom="margin">
              <wp14:pctHeight>0</wp14:pctHeight>
            </wp14:sizeRelV>
          </wp:anchor>
        </w:drawing>
      </w:r>
      <w:r w:rsidRPr="00830D80">
        <w:rPr>
          <w:rStyle w:val="Strong"/>
          <w:rFonts w:asciiTheme="minorHAnsi" w:hAnsiTheme="minorHAnsi" w:cstheme="minorHAnsi"/>
          <w:b w:val="0"/>
          <w:bCs w:val="0"/>
        </w:rPr>
        <w:br w:type="page"/>
      </w:r>
    </w:p>
    <w:p w14:paraId="45BF5142" w14:textId="3E6569AB" w:rsidR="00D351F0" w:rsidRPr="00830D80" w:rsidRDefault="00D351F0" w:rsidP="00C1525E">
      <w:pPr>
        <w:pStyle w:val="Heading3"/>
        <w:rPr>
          <w:rFonts w:asciiTheme="minorHAnsi" w:hAnsiTheme="minorHAnsi" w:cstheme="minorHAnsi"/>
        </w:rPr>
      </w:pPr>
      <w:r w:rsidRPr="00830D80">
        <w:rPr>
          <w:rStyle w:val="Strong"/>
          <w:rFonts w:asciiTheme="minorHAnsi" w:hAnsiTheme="minorHAnsi" w:cstheme="minorHAnsi"/>
          <w:b/>
          <w:bCs w:val="0"/>
        </w:rPr>
        <w:lastRenderedPageBreak/>
        <w:t xml:space="preserve">Notes to and </w:t>
      </w:r>
      <w:r w:rsidRPr="00830D80">
        <w:rPr>
          <w:rFonts w:asciiTheme="minorHAnsi" w:hAnsiTheme="minorHAnsi" w:cstheme="minorHAnsi"/>
        </w:rPr>
        <w:t xml:space="preserve">forming part of the </w:t>
      </w:r>
      <w:r w:rsidR="00224593" w:rsidRPr="00830D80">
        <w:rPr>
          <w:rFonts w:asciiTheme="minorHAnsi" w:hAnsiTheme="minorHAnsi" w:cstheme="minorHAnsi"/>
        </w:rPr>
        <w:br/>
      </w:r>
      <w:r w:rsidRPr="00830D80">
        <w:rPr>
          <w:rFonts w:asciiTheme="minorHAnsi" w:hAnsiTheme="minorHAnsi" w:cstheme="minorHAnsi"/>
        </w:rPr>
        <w:t xml:space="preserve">Financial Statements for the year ended </w:t>
      </w:r>
      <w:r w:rsidR="00224593" w:rsidRPr="00830D80">
        <w:rPr>
          <w:rFonts w:asciiTheme="minorHAnsi" w:hAnsiTheme="minorHAnsi" w:cstheme="minorHAnsi"/>
        </w:rPr>
        <w:br/>
      </w:r>
      <w:r w:rsidRPr="00830D80">
        <w:rPr>
          <w:rFonts w:asciiTheme="minorHAnsi" w:hAnsiTheme="minorHAnsi" w:cstheme="minorHAnsi"/>
        </w:rPr>
        <w:t>30 June 2026</w:t>
      </w:r>
    </w:p>
    <w:p w14:paraId="2624E68C" w14:textId="7C23AD64" w:rsidR="00D351F0" w:rsidRPr="00830D80" w:rsidRDefault="00D351F0" w:rsidP="00B91DCA">
      <w:pPr>
        <w:pStyle w:val="TOC2"/>
        <w:rPr>
          <w:rFonts w:eastAsiaTheme="minorEastAsia" w:cstheme="minorHAnsi"/>
          <w:noProof/>
          <w:lang w:eastAsia="en-AU"/>
        </w:rPr>
      </w:pPr>
      <w:r w:rsidRPr="00830D80">
        <w:rPr>
          <w:rFonts w:cstheme="minorHAnsi"/>
          <w:highlight w:val="yellow"/>
        </w:rPr>
        <w:fldChar w:fldCharType="begin"/>
      </w:r>
      <w:r w:rsidRPr="00830D80">
        <w:rPr>
          <w:rFonts w:cstheme="minorHAnsi"/>
          <w:highlight w:val="yellow"/>
        </w:rPr>
        <w:instrText xml:space="preserve"> TOC \o "1-3" \h \z \u </w:instrText>
      </w:r>
      <w:r w:rsidRPr="00830D80">
        <w:rPr>
          <w:rFonts w:cstheme="minorHAnsi"/>
          <w:highlight w:val="yellow"/>
        </w:rPr>
        <w:fldChar w:fldCharType="separate"/>
      </w:r>
      <w:hyperlink w:anchor="_Toc239346007" w:history="1">
        <w:r w:rsidRPr="00830D80">
          <w:rPr>
            <w:rStyle w:val="Hyperlink"/>
            <w:rFonts w:cstheme="minorHAnsi"/>
            <w:noProof/>
          </w:rPr>
          <w:t>NOTE 1</w:t>
        </w:r>
        <w:r w:rsidRPr="00830D80">
          <w:rPr>
            <w:rFonts w:eastAsiaTheme="minorEastAsia" w:cstheme="minorHAnsi"/>
            <w:noProof/>
            <w:lang w:eastAsia="en-AU"/>
          </w:rPr>
          <w:tab/>
        </w:r>
        <w:r w:rsidRPr="00830D80">
          <w:rPr>
            <w:rStyle w:val="Hyperlink"/>
            <w:rFonts w:cstheme="minorHAnsi"/>
            <w:noProof/>
          </w:rPr>
          <w:t>Administered Financial Statements</w:t>
        </w:r>
        <w:r w:rsidRPr="00830D80">
          <w:rPr>
            <w:rFonts w:cstheme="minorHAnsi"/>
            <w:noProof/>
            <w:webHidden/>
          </w:rPr>
          <w:tab/>
        </w:r>
        <w:r w:rsidR="00280B3C" w:rsidRPr="00830D80">
          <w:rPr>
            <w:rFonts w:cstheme="minorHAnsi"/>
            <w:noProof/>
            <w:webHidden/>
          </w:rPr>
          <w:t>88</w:t>
        </w:r>
      </w:hyperlink>
      <w:r w:rsidR="00B91DCA" w:rsidRPr="00830D80">
        <w:rPr>
          <w:rFonts w:eastAsiaTheme="minorEastAsia" w:cstheme="minorHAnsi"/>
          <w:noProof/>
          <w:lang w:eastAsia="en-AU"/>
        </w:rPr>
        <w:t xml:space="preserve"> </w:t>
      </w:r>
    </w:p>
    <w:p w14:paraId="70AD525D" w14:textId="092E813C" w:rsidR="00D351F0" w:rsidRPr="00830D80" w:rsidRDefault="00D351F0" w:rsidP="00D351F0">
      <w:pPr>
        <w:pStyle w:val="TOC2"/>
        <w:rPr>
          <w:rFonts w:eastAsiaTheme="minorEastAsia" w:cstheme="minorHAnsi"/>
          <w:noProof/>
          <w:lang w:eastAsia="en-AU"/>
        </w:rPr>
      </w:pPr>
      <w:hyperlink w:anchor="_Toc239346009" w:history="1">
        <w:r w:rsidRPr="00830D80">
          <w:rPr>
            <w:rStyle w:val="Hyperlink"/>
            <w:rFonts w:cstheme="minorHAnsi"/>
            <w:noProof/>
          </w:rPr>
          <w:t>NOTE 2</w:t>
        </w:r>
        <w:r w:rsidRPr="00830D80">
          <w:rPr>
            <w:rFonts w:eastAsiaTheme="minorEastAsia" w:cstheme="minorHAnsi"/>
            <w:noProof/>
            <w:lang w:eastAsia="en-AU"/>
          </w:rPr>
          <w:tab/>
        </w:r>
        <w:r w:rsidRPr="00830D80">
          <w:rPr>
            <w:rStyle w:val="Hyperlink"/>
            <w:rFonts w:cstheme="minorHAnsi"/>
            <w:noProof/>
          </w:rPr>
          <w:t>Departmental Output Schedules</w:t>
        </w:r>
        <w:r w:rsidRPr="00830D80">
          <w:rPr>
            <w:rFonts w:cstheme="minorHAnsi"/>
            <w:noProof/>
            <w:webHidden/>
          </w:rPr>
          <w:tab/>
        </w:r>
        <w:r w:rsidR="00280B3C" w:rsidRPr="00830D80">
          <w:rPr>
            <w:rFonts w:cstheme="minorHAnsi"/>
            <w:noProof/>
            <w:webHidden/>
          </w:rPr>
          <w:t>89</w:t>
        </w:r>
      </w:hyperlink>
    </w:p>
    <w:p w14:paraId="63F0CF30" w14:textId="0EF343A5" w:rsidR="00D351F0" w:rsidRPr="00830D80" w:rsidRDefault="00D351F0" w:rsidP="00D351F0">
      <w:pPr>
        <w:pStyle w:val="TOC2"/>
        <w:rPr>
          <w:rFonts w:eastAsiaTheme="minorEastAsia" w:cstheme="minorHAnsi"/>
          <w:noProof/>
          <w:lang w:eastAsia="en-AU"/>
        </w:rPr>
      </w:pPr>
      <w:hyperlink w:anchor="_Toc239346014" w:history="1">
        <w:r w:rsidRPr="00830D80">
          <w:rPr>
            <w:rStyle w:val="Hyperlink"/>
            <w:rFonts w:cstheme="minorHAnsi"/>
            <w:noProof/>
          </w:rPr>
          <w:t>NOTE 3</w:t>
        </w:r>
        <w:r w:rsidRPr="00830D80">
          <w:rPr>
            <w:rFonts w:eastAsiaTheme="minorEastAsia" w:cstheme="minorHAnsi"/>
            <w:noProof/>
            <w:lang w:eastAsia="en-AU"/>
          </w:rPr>
          <w:tab/>
        </w:r>
        <w:r w:rsidRPr="00830D80">
          <w:rPr>
            <w:rStyle w:val="Hyperlink"/>
            <w:rFonts w:cstheme="minorHAnsi"/>
            <w:noProof/>
          </w:rPr>
          <w:t>Expenditure under Australian Government Funding Arrangements</w:t>
        </w:r>
        <w:r w:rsidRPr="00830D80">
          <w:rPr>
            <w:rFonts w:cstheme="minorHAnsi"/>
            <w:noProof/>
            <w:webHidden/>
          </w:rPr>
          <w:tab/>
        </w:r>
        <w:r w:rsidR="00280B3C" w:rsidRPr="00830D80">
          <w:rPr>
            <w:rFonts w:cstheme="minorHAnsi"/>
            <w:noProof/>
            <w:webHidden/>
          </w:rPr>
          <w:t>99</w:t>
        </w:r>
      </w:hyperlink>
    </w:p>
    <w:p w14:paraId="284959ED" w14:textId="212E526A" w:rsidR="00D351F0" w:rsidRPr="00830D80" w:rsidRDefault="00D351F0" w:rsidP="00D351F0">
      <w:pPr>
        <w:pStyle w:val="TOC2"/>
        <w:rPr>
          <w:rFonts w:eastAsiaTheme="minorEastAsia" w:cstheme="minorHAnsi"/>
          <w:noProof/>
          <w:lang w:eastAsia="en-AU"/>
        </w:rPr>
      </w:pPr>
      <w:hyperlink w:anchor="_Toc239346015" w:history="1">
        <w:r w:rsidRPr="00830D80">
          <w:rPr>
            <w:rStyle w:val="Hyperlink"/>
            <w:rFonts w:cstheme="minorHAnsi"/>
            <w:noProof/>
          </w:rPr>
          <w:t>NOTE 4</w:t>
        </w:r>
        <w:r w:rsidRPr="00830D80">
          <w:rPr>
            <w:rFonts w:eastAsiaTheme="minorEastAsia" w:cstheme="minorHAnsi"/>
            <w:noProof/>
            <w:lang w:eastAsia="en-AU"/>
          </w:rPr>
          <w:tab/>
        </w:r>
        <w:r w:rsidRPr="00830D80">
          <w:rPr>
            <w:rStyle w:val="Hyperlink"/>
            <w:rFonts w:cstheme="minorHAnsi"/>
            <w:noProof/>
          </w:rPr>
          <w:t xml:space="preserve">Explanations of Material Variances between Budget </w:t>
        </w:r>
        <w:r w:rsidR="00280B3C" w:rsidRPr="00830D80">
          <w:rPr>
            <w:rStyle w:val="Hyperlink"/>
            <w:rFonts w:cstheme="minorHAnsi"/>
            <w:noProof/>
          </w:rPr>
          <w:br/>
        </w:r>
        <w:r w:rsidRPr="00830D80">
          <w:rPr>
            <w:rStyle w:val="Hyperlink"/>
            <w:rFonts w:cstheme="minorHAnsi"/>
            <w:noProof/>
          </w:rPr>
          <w:t>and Actual Outcome</w:t>
        </w:r>
        <w:r w:rsidR="004D4E74" w:rsidRPr="00830D80">
          <w:rPr>
            <w:rStyle w:val="Hyperlink"/>
            <w:rFonts w:cstheme="minorHAnsi"/>
            <w:noProof/>
          </w:rPr>
          <w:t>s</w:t>
        </w:r>
        <w:r w:rsidRPr="00830D80">
          <w:rPr>
            <w:rFonts w:cstheme="minorHAnsi"/>
            <w:noProof/>
            <w:webHidden/>
          </w:rPr>
          <w:tab/>
        </w:r>
        <w:r w:rsidR="004D4E74" w:rsidRPr="00830D80">
          <w:rPr>
            <w:rFonts w:cstheme="minorHAnsi"/>
            <w:noProof/>
            <w:webHidden/>
          </w:rPr>
          <w:t>100</w:t>
        </w:r>
      </w:hyperlink>
    </w:p>
    <w:p w14:paraId="1E6526D3" w14:textId="22EB3D94" w:rsidR="00D351F0" w:rsidRPr="00830D80" w:rsidRDefault="00D351F0" w:rsidP="00D351F0">
      <w:pPr>
        <w:pStyle w:val="TOC2"/>
        <w:rPr>
          <w:rFonts w:eastAsiaTheme="minorEastAsia" w:cstheme="minorHAnsi"/>
          <w:noProof/>
          <w:lang w:eastAsia="en-AU"/>
        </w:rPr>
      </w:pPr>
      <w:hyperlink w:anchor="_Toc239346019" w:history="1">
        <w:r w:rsidRPr="00830D80">
          <w:rPr>
            <w:rStyle w:val="Hyperlink"/>
            <w:rFonts w:cstheme="minorHAnsi"/>
            <w:noProof/>
          </w:rPr>
          <w:t>NOTE 5</w:t>
        </w:r>
        <w:r w:rsidRPr="00830D80">
          <w:rPr>
            <w:rFonts w:eastAsiaTheme="minorEastAsia" w:cstheme="minorHAnsi"/>
            <w:noProof/>
            <w:lang w:eastAsia="en-AU"/>
          </w:rPr>
          <w:tab/>
        </w:r>
        <w:r w:rsidRPr="00830D80">
          <w:rPr>
            <w:rStyle w:val="Hyperlink"/>
            <w:rFonts w:cstheme="minorHAnsi"/>
            <w:noProof/>
          </w:rPr>
          <w:t>Underlying Net Result</w:t>
        </w:r>
        <w:r w:rsidRPr="00830D80">
          <w:rPr>
            <w:rFonts w:cstheme="minorHAnsi"/>
            <w:noProof/>
            <w:webHidden/>
          </w:rPr>
          <w:tab/>
        </w:r>
        <w:r w:rsidRPr="00830D80">
          <w:rPr>
            <w:rFonts w:cstheme="minorHAnsi"/>
            <w:noProof/>
            <w:webHidden/>
          </w:rPr>
          <w:fldChar w:fldCharType="begin"/>
        </w:r>
        <w:r w:rsidRPr="00830D80">
          <w:rPr>
            <w:rFonts w:cstheme="minorHAnsi"/>
            <w:noProof/>
            <w:webHidden/>
          </w:rPr>
          <w:instrText xml:space="preserve"> PAGEREF _Toc239346019 \h </w:instrText>
        </w:r>
        <w:r w:rsidRPr="00830D80">
          <w:rPr>
            <w:rFonts w:cstheme="minorHAnsi"/>
            <w:noProof/>
            <w:webHidden/>
          </w:rPr>
        </w:r>
        <w:r w:rsidRPr="00830D80">
          <w:rPr>
            <w:rFonts w:cstheme="minorHAnsi"/>
            <w:noProof/>
            <w:webHidden/>
          </w:rPr>
          <w:fldChar w:fldCharType="separate"/>
        </w:r>
        <w:r w:rsidR="002D5CF6" w:rsidRPr="00830D80">
          <w:rPr>
            <w:rFonts w:cstheme="minorHAnsi"/>
            <w:noProof/>
            <w:webHidden/>
          </w:rPr>
          <w:t>10</w:t>
        </w:r>
        <w:r w:rsidR="004D4E74" w:rsidRPr="00830D80">
          <w:rPr>
            <w:rFonts w:cstheme="minorHAnsi"/>
            <w:noProof/>
            <w:webHidden/>
          </w:rPr>
          <w:t>6</w:t>
        </w:r>
        <w:r w:rsidRPr="00830D80">
          <w:rPr>
            <w:rFonts w:cstheme="minorHAnsi"/>
            <w:noProof/>
            <w:webHidden/>
          </w:rPr>
          <w:fldChar w:fldCharType="end"/>
        </w:r>
      </w:hyperlink>
    </w:p>
    <w:p w14:paraId="298F3137" w14:textId="492C4ED5" w:rsidR="00D351F0" w:rsidRPr="00830D80" w:rsidRDefault="00D351F0" w:rsidP="00D351F0">
      <w:pPr>
        <w:pStyle w:val="TOC2"/>
        <w:rPr>
          <w:rFonts w:eastAsiaTheme="minorEastAsia" w:cstheme="minorHAnsi"/>
          <w:noProof/>
          <w:lang w:eastAsia="en-AU"/>
        </w:rPr>
      </w:pPr>
      <w:hyperlink w:anchor="_Toc239346020" w:history="1">
        <w:r w:rsidRPr="00830D80">
          <w:rPr>
            <w:rStyle w:val="Hyperlink"/>
            <w:rFonts w:cstheme="minorHAnsi"/>
            <w:noProof/>
          </w:rPr>
          <w:t>NOTE 6</w:t>
        </w:r>
        <w:r w:rsidRPr="00830D80">
          <w:rPr>
            <w:rFonts w:eastAsiaTheme="minorEastAsia" w:cstheme="minorHAnsi"/>
            <w:noProof/>
            <w:lang w:eastAsia="en-AU"/>
          </w:rPr>
          <w:tab/>
        </w:r>
        <w:r w:rsidRPr="00830D80">
          <w:rPr>
            <w:rStyle w:val="Hyperlink"/>
            <w:rFonts w:cstheme="minorHAnsi"/>
            <w:noProof/>
          </w:rPr>
          <w:t>Revenue</w:t>
        </w:r>
        <w:r w:rsidRPr="00830D80">
          <w:rPr>
            <w:rFonts w:cstheme="minorHAnsi"/>
            <w:noProof/>
            <w:webHidden/>
          </w:rPr>
          <w:tab/>
        </w:r>
        <w:r w:rsidRPr="00830D80">
          <w:rPr>
            <w:rFonts w:cstheme="minorHAnsi"/>
            <w:noProof/>
            <w:webHidden/>
          </w:rPr>
          <w:fldChar w:fldCharType="begin"/>
        </w:r>
        <w:r w:rsidRPr="00830D80">
          <w:rPr>
            <w:rFonts w:cstheme="minorHAnsi"/>
            <w:noProof/>
            <w:webHidden/>
          </w:rPr>
          <w:instrText xml:space="preserve"> PAGEREF _Toc239346020 \h </w:instrText>
        </w:r>
        <w:r w:rsidRPr="00830D80">
          <w:rPr>
            <w:rFonts w:cstheme="minorHAnsi"/>
            <w:noProof/>
            <w:webHidden/>
          </w:rPr>
        </w:r>
        <w:r w:rsidRPr="00830D80">
          <w:rPr>
            <w:rFonts w:cstheme="minorHAnsi"/>
            <w:noProof/>
            <w:webHidden/>
          </w:rPr>
          <w:fldChar w:fldCharType="separate"/>
        </w:r>
        <w:r w:rsidR="002D5CF6" w:rsidRPr="00830D80">
          <w:rPr>
            <w:rFonts w:cstheme="minorHAnsi"/>
            <w:noProof/>
            <w:webHidden/>
          </w:rPr>
          <w:t>1</w:t>
        </w:r>
        <w:r w:rsidR="009C0B6E" w:rsidRPr="00830D80">
          <w:rPr>
            <w:rFonts w:cstheme="minorHAnsi"/>
            <w:noProof/>
            <w:webHidden/>
          </w:rPr>
          <w:t>07</w:t>
        </w:r>
        <w:r w:rsidRPr="00830D80">
          <w:rPr>
            <w:rFonts w:cstheme="minorHAnsi"/>
            <w:noProof/>
            <w:webHidden/>
          </w:rPr>
          <w:fldChar w:fldCharType="end"/>
        </w:r>
      </w:hyperlink>
    </w:p>
    <w:p w14:paraId="133FD010" w14:textId="05CE7827" w:rsidR="00D351F0" w:rsidRPr="00830D80" w:rsidRDefault="00D351F0" w:rsidP="00D351F0">
      <w:pPr>
        <w:pStyle w:val="TOC2"/>
        <w:rPr>
          <w:rFonts w:eastAsiaTheme="minorEastAsia" w:cstheme="minorHAnsi"/>
          <w:noProof/>
          <w:lang w:eastAsia="en-AU"/>
        </w:rPr>
      </w:pPr>
      <w:hyperlink w:anchor="_Toc239346025" w:history="1">
        <w:r w:rsidRPr="00830D80">
          <w:rPr>
            <w:rStyle w:val="Hyperlink"/>
            <w:rFonts w:cstheme="minorHAnsi"/>
            <w:noProof/>
          </w:rPr>
          <w:t>NOTE 7</w:t>
        </w:r>
        <w:r w:rsidRPr="00830D80">
          <w:rPr>
            <w:rFonts w:eastAsiaTheme="minorEastAsia" w:cstheme="minorHAnsi"/>
            <w:noProof/>
            <w:lang w:eastAsia="en-AU"/>
          </w:rPr>
          <w:tab/>
        </w:r>
        <w:r w:rsidRPr="00830D80">
          <w:rPr>
            <w:rStyle w:val="Hyperlink"/>
            <w:rFonts w:cstheme="minorHAnsi"/>
            <w:noProof/>
          </w:rPr>
          <w:t>Expenses</w:t>
        </w:r>
        <w:r w:rsidRPr="00830D80">
          <w:rPr>
            <w:rFonts w:cstheme="minorHAnsi"/>
            <w:noProof/>
            <w:webHidden/>
          </w:rPr>
          <w:tab/>
        </w:r>
        <w:r w:rsidRPr="00830D80">
          <w:rPr>
            <w:rFonts w:cstheme="minorHAnsi"/>
            <w:noProof/>
            <w:webHidden/>
          </w:rPr>
          <w:fldChar w:fldCharType="begin"/>
        </w:r>
        <w:r w:rsidRPr="00830D80">
          <w:rPr>
            <w:rFonts w:cstheme="minorHAnsi"/>
            <w:noProof/>
            <w:webHidden/>
          </w:rPr>
          <w:instrText xml:space="preserve"> PAGEREF _Toc239346025 \h </w:instrText>
        </w:r>
        <w:r w:rsidRPr="00830D80">
          <w:rPr>
            <w:rFonts w:cstheme="minorHAnsi"/>
            <w:noProof/>
            <w:webHidden/>
          </w:rPr>
        </w:r>
        <w:r w:rsidRPr="00830D80">
          <w:rPr>
            <w:rFonts w:cstheme="minorHAnsi"/>
            <w:noProof/>
            <w:webHidden/>
          </w:rPr>
          <w:fldChar w:fldCharType="separate"/>
        </w:r>
        <w:r w:rsidR="002D5CF6" w:rsidRPr="00830D80">
          <w:rPr>
            <w:rFonts w:cstheme="minorHAnsi"/>
            <w:noProof/>
            <w:webHidden/>
          </w:rPr>
          <w:t>1</w:t>
        </w:r>
        <w:r w:rsidR="009C0B6E" w:rsidRPr="00830D80">
          <w:rPr>
            <w:rFonts w:cstheme="minorHAnsi"/>
            <w:noProof/>
            <w:webHidden/>
          </w:rPr>
          <w:t>12</w:t>
        </w:r>
        <w:r w:rsidRPr="00830D80">
          <w:rPr>
            <w:rFonts w:cstheme="minorHAnsi"/>
            <w:noProof/>
            <w:webHidden/>
          </w:rPr>
          <w:fldChar w:fldCharType="end"/>
        </w:r>
      </w:hyperlink>
    </w:p>
    <w:p w14:paraId="0A6A9A4B" w14:textId="372CC322" w:rsidR="00D351F0" w:rsidRPr="00830D80" w:rsidRDefault="00D351F0" w:rsidP="00B91DCA">
      <w:pPr>
        <w:pStyle w:val="TOC2"/>
        <w:rPr>
          <w:rFonts w:eastAsiaTheme="minorEastAsia" w:cstheme="minorHAnsi"/>
          <w:noProof/>
          <w:lang w:eastAsia="en-AU"/>
        </w:rPr>
      </w:pPr>
      <w:hyperlink w:anchor="_Toc239346031" w:history="1">
        <w:r w:rsidRPr="00830D80">
          <w:rPr>
            <w:rStyle w:val="Hyperlink"/>
            <w:rFonts w:cstheme="minorHAnsi"/>
            <w:noProof/>
          </w:rPr>
          <w:t>NOTE 8</w:t>
        </w:r>
        <w:r w:rsidRPr="00830D80">
          <w:rPr>
            <w:rFonts w:eastAsiaTheme="minorEastAsia" w:cstheme="minorHAnsi"/>
            <w:noProof/>
            <w:lang w:eastAsia="en-AU"/>
          </w:rPr>
          <w:tab/>
        </w:r>
        <w:r w:rsidRPr="00830D80">
          <w:rPr>
            <w:rStyle w:val="Hyperlink"/>
            <w:rFonts w:cstheme="minorHAnsi"/>
            <w:noProof/>
          </w:rPr>
          <w:t>Assets</w:t>
        </w:r>
        <w:r w:rsidRPr="00830D80">
          <w:rPr>
            <w:rFonts w:cstheme="minorHAnsi"/>
            <w:noProof/>
            <w:webHidden/>
          </w:rPr>
          <w:tab/>
        </w:r>
        <w:r w:rsidRPr="00830D80">
          <w:rPr>
            <w:rFonts w:cstheme="minorHAnsi"/>
            <w:noProof/>
            <w:webHidden/>
          </w:rPr>
          <w:fldChar w:fldCharType="begin"/>
        </w:r>
        <w:r w:rsidRPr="00830D80">
          <w:rPr>
            <w:rFonts w:cstheme="minorHAnsi"/>
            <w:noProof/>
            <w:webHidden/>
          </w:rPr>
          <w:instrText xml:space="preserve"> PAGEREF _Toc239346031 \h </w:instrText>
        </w:r>
        <w:r w:rsidRPr="00830D80">
          <w:rPr>
            <w:rFonts w:cstheme="minorHAnsi"/>
            <w:noProof/>
            <w:webHidden/>
          </w:rPr>
        </w:r>
        <w:r w:rsidRPr="00830D80">
          <w:rPr>
            <w:rFonts w:cstheme="minorHAnsi"/>
            <w:noProof/>
            <w:webHidden/>
          </w:rPr>
          <w:fldChar w:fldCharType="separate"/>
        </w:r>
        <w:r w:rsidR="002D5CF6" w:rsidRPr="00830D80">
          <w:rPr>
            <w:rFonts w:cstheme="minorHAnsi"/>
            <w:noProof/>
            <w:webHidden/>
          </w:rPr>
          <w:t>12</w:t>
        </w:r>
        <w:r w:rsidR="009C0B6E" w:rsidRPr="00830D80">
          <w:rPr>
            <w:rFonts w:cstheme="minorHAnsi"/>
            <w:noProof/>
            <w:webHidden/>
          </w:rPr>
          <w:t>6</w:t>
        </w:r>
        <w:r w:rsidRPr="00830D80">
          <w:rPr>
            <w:rFonts w:cstheme="minorHAnsi"/>
            <w:noProof/>
            <w:webHidden/>
          </w:rPr>
          <w:fldChar w:fldCharType="end"/>
        </w:r>
      </w:hyperlink>
    </w:p>
    <w:p w14:paraId="36ADF5E8" w14:textId="72489502" w:rsidR="00D351F0" w:rsidRPr="00830D80" w:rsidRDefault="00D351F0" w:rsidP="00D351F0">
      <w:pPr>
        <w:pStyle w:val="TOC2"/>
        <w:rPr>
          <w:rFonts w:eastAsiaTheme="minorEastAsia" w:cstheme="minorHAnsi"/>
          <w:noProof/>
          <w:lang w:eastAsia="en-AU"/>
        </w:rPr>
      </w:pPr>
      <w:hyperlink w:anchor="_Toc239346036" w:history="1">
        <w:r w:rsidRPr="00830D80">
          <w:rPr>
            <w:rStyle w:val="Hyperlink"/>
            <w:rFonts w:cstheme="minorHAnsi"/>
            <w:noProof/>
          </w:rPr>
          <w:t>NOTE 9</w:t>
        </w:r>
        <w:r w:rsidRPr="00830D80">
          <w:rPr>
            <w:rFonts w:eastAsiaTheme="minorEastAsia" w:cstheme="minorHAnsi"/>
            <w:noProof/>
            <w:lang w:eastAsia="en-AU"/>
          </w:rPr>
          <w:tab/>
        </w:r>
        <w:r w:rsidRPr="00830D80">
          <w:rPr>
            <w:rStyle w:val="Hyperlink"/>
            <w:rFonts w:cstheme="minorHAnsi"/>
            <w:noProof/>
          </w:rPr>
          <w:t>Liabilities</w:t>
        </w:r>
        <w:r w:rsidRPr="00830D80">
          <w:rPr>
            <w:rFonts w:cstheme="minorHAnsi"/>
            <w:noProof/>
            <w:webHidden/>
          </w:rPr>
          <w:tab/>
        </w:r>
        <w:r w:rsidRPr="00830D80">
          <w:rPr>
            <w:rFonts w:cstheme="minorHAnsi"/>
            <w:noProof/>
            <w:webHidden/>
          </w:rPr>
          <w:fldChar w:fldCharType="begin"/>
        </w:r>
        <w:r w:rsidRPr="00830D80">
          <w:rPr>
            <w:rFonts w:cstheme="minorHAnsi"/>
            <w:noProof/>
            <w:webHidden/>
          </w:rPr>
          <w:instrText xml:space="preserve"> PAGEREF _Toc239346036 \h </w:instrText>
        </w:r>
        <w:r w:rsidRPr="00830D80">
          <w:rPr>
            <w:rFonts w:cstheme="minorHAnsi"/>
            <w:noProof/>
            <w:webHidden/>
          </w:rPr>
        </w:r>
        <w:r w:rsidRPr="00830D80">
          <w:rPr>
            <w:rFonts w:cstheme="minorHAnsi"/>
            <w:noProof/>
            <w:webHidden/>
          </w:rPr>
          <w:fldChar w:fldCharType="separate"/>
        </w:r>
        <w:r w:rsidR="002D5CF6" w:rsidRPr="00830D80">
          <w:rPr>
            <w:rFonts w:cstheme="minorHAnsi"/>
            <w:noProof/>
            <w:webHidden/>
          </w:rPr>
          <w:t>13</w:t>
        </w:r>
        <w:r w:rsidR="009C0B6E" w:rsidRPr="00830D80">
          <w:rPr>
            <w:rFonts w:cstheme="minorHAnsi"/>
            <w:noProof/>
            <w:webHidden/>
          </w:rPr>
          <w:t>2</w:t>
        </w:r>
        <w:r w:rsidRPr="00830D80">
          <w:rPr>
            <w:rFonts w:cstheme="minorHAnsi"/>
            <w:noProof/>
            <w:webHidden/>
          </w:rPr>
          <w:fldChar w:fldCharType="end"/>
        </w:r>
      </w:hyperlink>
    </w:p>
    <w:p w14:paraId="177E6520" w14:textId="644B1535" w:rsidR="00D351F0" w:rsidRPr="00830D80" w:rsidRDefault="00D351F0" w:rsidP="00D351F0">
      <w:pPr>
        <w:pStyle w:val="TOC2"/>
        <w:rPr>
          <w:rFonts w:eastAsiaTheme="minorEastAsia" w:cstheme="minorHAnsi"/>
          <w:noProof/>
          <w:lang w:eastAsia="en-AU"/>
        </w:rPr>
      </w:pPr>
      <w:hyperlink w:anchor="_Toc239346039" w:history="1">
        <w:r w:rsidRPr="00830D80">
          <w:rPr>
            <w:rStyle w:val="Hyperlink"/>
            <w:rFonts w:cstheme="minorHAnsi"/>
            <w:noProof/>
          </w:rPr>
          <w:t>NOTE 10</w:t>
        </w:r>
        <w:r w:rsidRPr="00830D80">
          <w:rPr>
            <w:rFonts w:eastAsiaTheme="minorEastAsia" w:cstheme="minorHAnsi"/>
            <w:noProof/>
            <w:lang w:eastAsia="en-AU"/>
          </w:rPr>
          <w:tab/>
        </w:r>
        <w:r w:rsidRPr="00830D80">
          <w:rPr>
            <w:rStyle w:val="Hyperlink"/>
            <w:rFonts w:cstheme="minorHAnsi"/>
            <w:noProof/>
          </w:rPr>
          <w:t>Commitments and contingencies</w:t>
        </w:r>
        <w:r w:rsidRPr="00830D80">
          <w:rPr>
            <w:rFonts w:cstheme="minorHAnsi"/>
            <w:noProof/>
            <w:webHidden/>
          </w:rPr>
          <w:tab/>
        </w:r>
        <w:r w:rsidRPr="00830D80">
          <w:rPr>
            <w:rFonts w:cstheme="minorHAnsi"/>
            <w:noProof/>
            <w:webHidden/>
          </w:rPr>
          <w:fldChar w:fldCharType="begin"/>
        </w:r>
        <w:r w:rsidRPr="00830D80">
          <w:rPr>
            <w:rFonts w:cstheme="minorHAnsi"/>
            <w:noProof/>
            <w:webHidden/>
          </w:rPr>
          <w:instrText xml:space="preserve"> PAGEREF _Toc239346039 \h </w:instrText>
        </w:r>
        <w:r w:rsidRPr="00830D80">
          <w:rPr>
            <w:rFonts w:cstheme="minorHAnsi"/>
            <w:noProof/>
            <w:webHidden/>
          </w:rPr>
        </w:r>
        <w:r w:rsidRPr="00830D80">
          <w:rPr>
            <w:rFonts w:cstheme="minorHAnsi"/>
            <w:noProof/>
            <w:webHidden/>
          </w:rPr>
          <w:fldChar w:fldCharType="separate"/>
        </w:r>
        <w:r w:rsidR="002D5CF6" w:rsidRPr="00830D80">
          <w:rPr>
            <w:rFonts w:cstheme="minorHAnsi"/>
            <w:noProof/>
            <w:webHidden/>
          </w:rPr>
          <w:t>13</w:t>
        </w:r>
        <w:r w:rsidR="009C0B6E" w:rsidRPr="00830D80">
          <w:rPr>
            <w:rFonts w:cstheme="minorHAnsi"/>
            <w:noProof/>
            <w:webHidden/>
          </w:rPr>
          <w:t>5</w:t>
        </w:r>
        <w:r w:rsidRPr="00830D80">
          <w:rPr>
            <w:rFonts w:cstheme="minorHAnsi"/>
            <w:noProof/>
            <w:webHidden/>
          </w:rPr>
          <w:fldChar w:fldCharType="end"/>
        </w:r>
      </w:hyperlink>
    </w:p>
    <w:p w14:paraId="15E1A3DB" w14:textId="572C1591" w:rsidR="00D351F0" w:rsidRPr="00830D80" w:rsidRDefault="00D351F0" w:rsidP="00D351F0">
      <w:pPr>
        <w:pStyle w:val="TOC2"/>
        <w:rPr>
          <w:rFonts w:eastAsiaTheme="minorEastAsia" w:cstheme="minorHAnsi"/>
          <w:noProof/>
          <w:lang w:eastAsia="en-AU"/>
        </w:rPr>
      </w:pPr>
      <w:hyperlink w:anchor="_Toc239346042" w:history="1">
        <w:r w:rsidRPr="00830D80">
          <w:rPr>
            <w:rStyle w:val="Hyperlink"/>
            <w:rFonts w:cstheme="minorHAnsi"/>
            <w:noProof/>
          </w:rPr>
          <w:t>NOTE 11</w:t>
        </w:r>
        <w:r w:rsidRPr="00830D80">
          <w:rPr>
            <w:rFonts w:eastAsiaTheme="minorEastAsia" w:cstheme="minorHAnsi"/>
            <w:noProof/>
            <w:lang w:eastAsia="en-AU"/>
          </w:rPr>
          <w:tab/>
        </w:r>
        <w:r w:rsidRPr="00830D80">
          <w:rPr>
            <w:rStyle w:val="Hyperlink"/>
            <w:rFonts w:cstheme="minorHAnsi"/>
            <w:noProof/>
          </w:rPr>
          <w:t>Cash Flow Reconciliation</w:t>
        </w:r>
        <w:r w:rsidRPr="00830D80">
          <w:rPr>
            <w:rFonts w:cstheme="minorHAnsi"/>
            <w:noProof/>
            <w:webHidden/>
          </w:rPr>
          <w:tab/>
        </w:r>
        <w:r w:rsidRPr="00830D80">
          <w:rPr>
            <w:rFonts w:cstheme="minorHAnsi"/>
            <w:noProof/>
            <w:webHidden/>
          </w:rPr>
          <w:fldChar w:fldCharType="begin"/>
        </w:r>
        <w:r w:rsidRPr="00830D80">
          <w:rPr>
            <w:rFonts w:cstheme="minorHAnsi"/>
            <w:noProof/>
            <w:webHidden/>
          </w:rPr>
          <w:instrText xml:space="preserve"> PAGEREF _Toc239346042 \h </w:instrText>
        </w:r>
        <w:r w:rsidRPr="00830D80">
          <w:rPr>
            <w:rFonts w:cstheme="minorHAnsi"/>
            <w:noProof/>
            <w:webHidden/>
          </w:rPr>
        </w:r>
        <w:r w:rsidRPr="00830D80">
          <w:rPr>
            <w:rFonts w:cstheme="minorHAnsi"/>
            <w:noProof/>
            <w:webHidden/>
          </w:rPr>
          <w:fldChar w:fldCharType="separate"/>
        </w:r>
        <w:r w:rsidR="002D5CF6" w:rsidRPr="00830D80">
          <w:rPr>
            <w:rFonts w:cstheme="minorHAnsi"/>
            <w:noProof/>
            <w:webHidden/>
          </w:rPr>
          <w:t>13</w:t>
        </w:r>
        <w:r w:rsidR="000966E9" w:rsidRPr="00830D80">
          <w:rPr>
            <w:rFonts w:cstheme="minorHAnsi"/>
            <w:noProof/>
            <w:webHidden/>
          </w:rPr>
          <w:t>7</w:t>
        </w:r>
        <w:r w:rsidRPr="00830D80">
          <w:rPr>
            <w:rFonts w:cstheme="minorHAnsi"/>
            <w:noProof/>
            <w:webHidden/>
          </w:rPr>
          <w:fldChar w:fldCharType="end"/>
        </w:r>
      </w:hyperlink>
    </w:p>
    <w:p w14:paraId="4FC3860D" w14:textId="7D742047" w:rsidR="00D351F0" w:rsidRPr="00830D80" w:rsidRDefault="00D351F0" w:rsidP="00D351F0">
      <w:pPr>
        <w:pStyle w:val="TOC2"/>
        <w:rPr>
          <w:rFonts w:eastAsiaTheme="minorEastAsia" w:cstheme="minorHAnsi"/>
          <w:noProof/>
          <w:lang w:eastAsia="en-AU"/>
        </w:rPr>
      </w:pPr>
      <w:hyperlink w:anchor="_Toc239346047" w:history="1">
        <w:r w:rsidRPr="00830D80">
          <w:rPr>
            <w:rStyle w:val="Hyperlink"/>
            <w:rFonts w:cstheme="minorHAnsi"/>
            <w:noProof/>
          </w:rPr>
          <w:t>NOTE 12</w:t>
        </w:r>
        <w:r w:rsidRPr="00830D80">
          <w:rPr>
            <w:rFonts w:eastAsiaTheme="minorEastAsia" w:cstheme="minorHAnsi"/>
            <w:noProof/>
            <w:lang w:eastAsia="en-AU"/>
          </w:rPr>
          <w:tab/>
        </w:r>
        <w:r w:rsidRPr="00830D80">
          <w:rPr>
            <w:rStyle w:val="Hyperlink"/>
            <w:rFonts w:cstheme="minorHAnsi"/>
            <w:noProof/>
          </w:rPr>
          <w:t>Financial Instruments</w:t>
        </w:r>
        <w:r w:rsidRPr="00830D80">
          <w:rPr>
            <w:rFonts w:cstheme="minorHAnsi"/>
            <w:noProof/>
            <w:webHidden/>
          </w:rPr>
          <w:tab/>
        </w:r>
        <w:r w:rsidRPr="00830D80">
          <w:rPr>
            <w:rFonts w:cstheme="minorHAnsi"/>
            <w:noProof/>
            <w:webHidden/>
          </w:rPr>
          <w:fldChar w:fldCharType="begin"/>
        </w:r>
        <w:r w:rsidRPr="00830D80">
          <w:rPr>
            <w:rFonts w:cstheme="minorHAnsi"/>
            <w:noProof/>
            <w:webHidden/>
          </w:rPr>
          <w:instrText xml:space="preserve"> PAGEREF _Toc239346047 \h </w:instrText>
        </w:r>
        <w:r w:rsidRPr="00830D80">
          <w:rPr>
            <w:rFonts w:cstheme="minorHAnsi"/>
            <w:noProof/>
            <w:webHidden/>
          </w:rPr>
        </w:r>
        <w:r w:rsidRPr="00830D80">
          <w:rPr>
            <w:rFonts w:cstheme="minorHAnsi"/>
            <w:noProof/>
            <w:webHidden/>
          </w:rPr>
          <w:fldChar w:fldCharType="separate"/>
        </w:r>
        <w:r w:rsidR="002D5CF6" w:rsidRPr="00830D80">
          <w:rPr>
            <w:rFonts w:cstheme="minorHAnsi"/>
            <w:noProof/>
            <w:webHidden/>
          </w:rPr>
          <w:t>1</w:t>
        </w:r>
        <w:r w:rsidR="000966E9" w:rsidRPr="00830D80">
          <w:rPr>
            <w:rFonts w:cstheme="minorHAnsi"/>
            <w:noProof/>
            <w:webHidden/>
          </w:rPr>
          <w:t>40</w:t>
        </w:r>
        <w:r w:rsidRPr="00830D80">
          <w:rPr>
            <w:rFonts w:cstheme="minorHAnsi"/>
            <w:noProof/>
            <w:webHidden/>
          </w:rPr>
          <w:fldChar w:fldCharType="end"/>
        </w:r>
      </w:hyperlink>
    </w:p>
    <w:p w14:paraId="1AFA83EE" w14:textId="15438AD2" w:rsidR="00D351F0" w:rsidRPr="00830D80" w:rsidRDefault="00D351F0" w:rsidP="00D351F0">
      <w:pPr>
        <w:pStyle w:val="TOC2"/>
        <w:rPr>
          <w:rFonts w:eastAsiaTheme="minorEastAsia" w:cstheme="minorHAnsi"/>
          <w:noProof/>
          <w:lang w:eastAsia="en-AU"/>
        </w:rPr>
      </w:pPr>
      <w:hyperlink w:anchor="_Toc239346052" w:history="1">
        <w:r w:rsidRPr="00830D80">
          <w:rPr>
            <w:rStyle w:val="Hyperlink"/>
            <w:rFonts w:cstheme="minorHAnsi"/>
            <w:noProof/>
          </w:rPr>
          <w:t>NOTE 13</w:t>
        </w:r>
        <w:r w:rsidRPr="00830D80">
          <w:rPr>
            <w:rFonts w:eastAsiaTheme="minorEastAsia" w:cstheme="minorHAnsi"/>
            <w:noProof/>
            <w:lang w:eastAsia="en-AU"/>
          </w:rPr>
          <w:tab/>
        </w:r>
        <w:r w:rsidRPr="00830D80">
          <w:rPr>
            <w:rStyle w:val="Hyperlink"/>
            <w:rFonts w:cstheme="minorHAnsi"/>
            <w:noProof/>
          </w:rPr>
          <w:t xml:space="preserve">Transactions and Balances Relating to a Trustee </w:t>
        </w:r>
        <w:r w:rsidR="000966E9" w:rsidRPr="00830D80">
          <w:rPr>
            <w:rStyle w:val="Hyperlink"/>
            <w:rFonts w:cstheme="minorHAnsi"/>
            <w:noProof/>
          </w:rPr>
          <w:br/>
        </w:r>
        <w:r w:rsidRPr="00830D80">
          <w:rPr>
            <w:rStyle w:val="Hyperlink"/>
            <w:rFonts w:cstheme="minorHAnsi"/>
            <w:noProof/>
          </w:rPr>
          <w:t>or Agency Arrangement</w:t>
        </w:r>
        <w:r w:rsidRPr="00830D80">
          <w:rPr>
            <w:rFonts w:cstheme="minorHAnsi"/>
            <w:noProof/>
            <w:webHidden/>
          </w:rPr>
          <w:tab/>
        </w:r>
        <w:r w:rsidRPr="00830D80">
          <w:rPr>
            <w:rFonts w:cstheme="minorHAnsi"/>
            <w:noProof/>
            <w:webHidden/>
          </w:rPr>
          <w:fldChar w:fldCharType="begin"/>
        </w:r>
        <w:r w:rsidRPr="00830D80">
          <w:rPr>
            <w:rFonts w:cstheme="minorHAnsi"/>
            <w:noProof/>
            <w:webHidden/>
          </w:rPr>
          <w:instrText xml:space="preserve"> PAGEREF _Toc239346052 \h </w:instrText>
        </w:r>
        <w:r w:rsidRPr="00830D80">
          <w:rPr>
            <w:rFonts w:cstheme="minorHAnsi"/>
            <w:noProof/>
            <w:webHidden/>
          </w:rPr>
        </w:r>
        <w:r w:rsidRPr="00830D80">
          <w:rPr>
            <w:rFonts w:cstheme="minorHAnsi"/>
            <w:noProof/>
            <w:webHidden/>
          </w:rPr>
          <w:fldChar w:fldCharType="separate"/>
        </w:r>
        <w:r w:rsidR="002D5CF6" w:rsidRPr="00830D80">
          <w:rPr>
            <w:rFonts w:cstheme="minorHAnsi"/>
            <w:noProof/>
            <w:webHidden/>
          </w:rPr>
          <w:t>14</w:t>
        </w:r>
        <w:r w:rsidR="000966E9" w:rsidRPr="00830D80">
          <w:rPr>
            <w:rFonts w:cstheme="minorHAnsi"/>
            <w:noProof/>
            <w:webHidden/>
          </w:rPr>
          <w:t>6</w:t>
        </w:r>
        <w:r w:rsidRPr="00830D80">
          <w:rPr>
            <w:rFonts w:cstheme="minorHAnsi"/>
            <w:noProof/>
            <w:webHidden/>
          </w:rPr>
          <w:fldChar w:fldCharType="end"/>
        </w:r>
      </w:hyperlink>
    </w:p>
    <w:p w14:paraId="44AB7763" w14:textId="0D5EAB6E" w:rsidR="00D351F0" w:rsidRPr="00830D80" w:rsidRDefault="00D351F0" w:rsidP="00D351F0">
      <w:pPr>
        <w:pStyle w:val="TOC2"/>
        <w:rPr>
          <w:rFonts w:eastAsiaTheme="minorEastAsia" w:cstheme="minorHAnsi"/>
          <w:noProof/>
          <w:lang w:eastAsia="en-AU"/>
        </w:rPr>
      </w:pPr>
      <w:hyperlink w:anchor="_Toc239346053" w:history="1">
        <w:r w:rsidRPr="00830D80">
          <w:rPr>
            <w:rStyle w:val="Hyperlink"/>
            <w:rFonts w:cstheme="minorHAnsi"/>
            <w:noProof/>
          </w:rPr>
          <w:t>NOTE 14</w:t>
        </w:r>
        <w:r w:rsidRPr="00830D80">
          <w:rPr>
            <w:rFonts w:eastAsiaTheme="minorEastAsia" w:cstheme="minorHAnsi"/>
            <w:noProof/>
            <w:lang w:eastAsia="en-AU"/>
          </w:rPr>
          <w:tab/>
        </w:r>
        <w:r w:rsidRPr="00830D80">
          <w:rPr>
            <w:rStyle w:val="Hyperlink"/>
            <w:rFonts w:cstheme="minorHAnsi"/>
            <w:noProof/>
          </w:rPr>
          <w:t>Events Occurring After Balance Date</w:t>
        </w:r>
        <w:r w:rsidRPr="00830D80">
          <w:rPr>
            <w:rFonts w:cstheme="minorHAnsi"/>
            <w:noProof/>
            <w:webHidden/>
          </w:rPr>
          <w:tab/>
        </w:r>
        <w:r w:rsidRPr="00830D80">
          <w:rPr>
            <w:rFonts w:cstheme="minorHAnsi"/>
            <w:noProof/>
            <w:webHidden/>
          </w:rPr>
          <w:fldChar w:fldCharType="begin"/>
        </w:r>
        <w:r w:rsidRPr="00830D80">
          <w:rPr>
            <w:rFonts w:cstheme="minorHAnsi"/>
            <w:noProof/>
            <w:webHidden/>
          </w:rPr>
          <w:instrText xml:space="preserve"> PAGEREF _Toc239346053 \h </w:instrText>
        </w:r>
        <w:r w:rsidRPr="00830D80">
          <w:rPr>
            <w:rFonts w:cstheme="minorHAnsi"/>
            <w:noProof/>
            <w:webHidden/>
          </w:rPr>
        </w:r>
        <w:r w:rsidRPr="00830D80">
          <w:rPr>
            <w:rFonts w:cstheme="minorHAnsi"/>
            <w:noProof/>
            <w:webHidden/>
          </w:rPr>
          <w:fldChar w:fldCharType="separate"/>
        </w:r>
        <w:r w:rsidR="002D5CF6" w:rsidRPr="00830D80">
          <w:rPr>
            <w:rFonts w:cstheme="minorHAnsi"/>
            <w:noProof/>
            <w:webHidden/>
          </w:rPr>
          <w:t>14</w:t>
        </w:r>
        <w:r w:rsidR="000966E9" w:rsidRPr="00830D80">
          <w:rPr>
            <w:rFonts w:cstheme="minorHAnsi"/>
            <w:noProof/>
            <w:webHidden/>
          </w:rPr>
          <w:t>7</w:t>
        </w:r>
        <w:r w:rsidRPr="00830D80">
          <w:rPr>
            <w:rFonts w:cstheme="minorHAnsi"/>
            <w:noProof/>
            <w:webHidden/>
          </w:rPr>
          <w:fldChar w:fldCharType="end"/>
        </w:r>
      </w:hyperlink>
    </w:p>
    <w:p w14:paraId="010FD7A0" w14:textId="14D48F4A" w:rsidR="00D351F0" w:rsidRPr="00830D80" w:rsidRDefault="00D351F0" w:rsidP="00D351F0">
      <w:pPr>
        <w:pStyle w:val="TOC2"/>
        <w:rPr>
          <w:rFonts w:eastAsiaTheme="minorEastAsia" w:cstheme="minorHAnsi"/>
          <w:noProof/>
          <w:lang w:eastAsia="en-AU"/>
        </w:rPr>
      </w:pPr>
      <w:hyperlink w:anchor="_Toc239346057" w:history="1">
        <w:r w:rsidRPr="00830D80">
          <w:rPr>
            <w:rStyle w:val="Hyperlink"/>
            <w:rFonts w:cstheme="minorHAnsi"/>
            <w:noProof/>
          </w:rPr>
          <w:t>NOTE 15</w:t>
        </w:r>
        <w:r w:rsidRPr="00830D80">
          <w:rPr>
            <w:rFonts w:eastAsiaTheme="minorEastAsia" w:cstheme="minorHAnsi"/>
            <w:noProof/>
            <w:lang w:eastAsia="en-AU"/>
          </w:rPr>
          <w:tab/>
        </w:r>
        <w:r w:rsidRPr="00830D80">
          <w:rPr>
            <w:rStyle w:val="Hyperlink"/>
            <w:rFonts w:cstheme="minorHAnsi"/>
            <w:noProof/>
          </w:rPr>
          <w:t>Other Material Accounting Policy Information and Judgements</w:t>
        </w:r>
        <w:r w:rsidRPr="00830D80">
          <w:rPr>
            <w:rFonts w:cstheme="minorHAnsi"/>
            <w:noProof/>
            <w:webHidden/>
          </w:rPr>
          <w:tab/>
        </w:r>
        <w:r w:rsidRPr="00830D80">
          <w:rPr>
            <w:rFonts w:cstheme="minorHAnsi"/>
            <w:noProof/>
            <w:webHidden/>
          </w:rPr>
          <w:fldChar w:fldCharType="begin"/>
        </w:r>
        <w:r w:rsidRPr="00830D80">
          <w:rPr>
            <w:rFonts w:cstheme="minorHAnsi"/>
            <w:noProof/>
            <w:webHidden/>
          </w:rPr>
          <w:instrText xml:space="preserve"> PAGEREF _Toc239346057 \h </w:instrText>
        </w:r>
        <w:r w:rsidRPr="00830D80">
          <w:rPr>
            <w:rFonts w:cstheme="minorHAnsi"/>
            <w:noProof/>
            <w:webHidden/>
          </w:rPr>
        </w:r>
        <w:r w:rsidRPr="00830D80">
          <w:rPr>
            <w:rFonts w:cstheme="minorHAnsi"/>
            <w:noProof/>
            <w:webHidden/>
          </w:rPr>
          <w:fldChar w:fldCharType="separate"/>
        </w:r>
        <w:r w:rsidR="002D5CF6" w:rsidRPr="00830D80">
          <w:rPr>
            <w:rFonts w:cstheme="minorHAnsi"/>
            <w:noProof/>
            <w:webHidden/>
          </w:rPr>
          <w:t>1</w:t>
        </w:r>
        <w:r w:rsidR="000966E9" w:rsidRPr="00830D80">
          <w:rPr>
            <w:rFonts w:cstheme="minorHAnsi"/>
            <w:noProof/>
            <w:webHidden/>
          </w:rPr>
          <w:t>51</w:t>
        </w:r>
        <w:r w:rsidRPr="00830D80">
          <w:rPr>
            <w:rFonts w:cstheme="minorHAnsi"/>
            <w:noProof/>
            <w:webHidden/>
          </w:rPr>
          <w:fldChar w:fldCharType="end"/>
        </w:r>
      </w:hyperlink>
    </w:p>
    <w:p w14:paraId="50921B41" w14:textId="4CC74418" w:rsidR="00B65254" w:rsidRPr="00830D80" w:rsidRDefault="00D351F0" w:rsidP="00D351F0">
      <w:pPr>
        <w:rPr>
          <w:rFonts w:asciiTheme="minorHAnsi" w:hAnsiTheme="minorHAnsi" w:cstheme="minorHAnsi"/>
          <w:highlight w:val="yellow"/>
        </w:rPr>
      </w:pPr>
      <w:r w:rsidRPr="00830D80">
        <w:rPr>
          <w:rFonts w:asciiTheme="minorHAnsi" w:hAnsiTheme="minorHAnsi" w:cstheme="minorHAnsi"/>
          <w:highlight w:val="yellow"/>
        </w:rPr>
        <w:fldChar w:fldCharType="end"/>
      </w:r>
    </w:p>
    <w:p w14:paraId="123DEB30" w14:textId="77777777" w:rsidR="00B65254" w:rsidRPr="00830D80" w:rsidRDefault="00B65254">
      <w:pPr>
        <w:rPr>
          <w:rFonts w:asciiTheme="minorHAnsi" w:hAnsiTheme="minorHAnsi" w:cstheme="minorHAnsi"/>
          <w:highlight w:val="yellow"/>
        </w:rPr>
      </w:pPr>
      <w:r w:rsidRPr="00830D80">
        <w:rPr>
          <w:rFonts w:asciiTheme="minorHAnsi" w:hAnsiTheme="minorHAnsi" w:cstheme="minorHAnsi"/>
          <w:highlight w:val="yellow"/>
        </w:rPr>
        <w:br w:type="page"/>
      </w:r>
    </w:p>
    <w:p w14:paraId="3F796862" w14:textId="02CAB57F" w:rsidR="00202EA3" w:rsidRPr="00830D80" w:rsidRDefault="00202EA3" w:rsidP="00C1525E">
      <w:pPr>
        <w:pStyle w:val="Heading3"/>
        <w:rPr>
          <w:rStyle w:val="Strong"/>
          <w:rFonts w:asciiTheme="minorHAnsi" w:hAnsiTheme="minorHAnsi" w:cstheme="minorHAnsi"/>
          <w:b/>
          <w:bCs w:val="0"/>
        </w:rPr>
      </w:pPr>
      <w:r w:rsidRPr="00830D80">
        <w:rPr>
          <w:rStyle w:val="Strong"/>
          <w:rFonts w:asciiTheme="minorHAnsi" w:hAnsiTheme="minorHAnsi" w:cstheme="minorHAnsi"/>
          <w:b/>
          <w:bCs w:val="0"/>
        </w:rPr>
        <w:lastRenderedPageBreak/>
        <w:t xml:space="preserve">Department of Premier and Cabinet | </w:t>
      </w:r>
      <w:r w:rsidRPr="00830D80">
        <w:rPr>
          <w:rStyle w:val="Strong"/>
          <w:rFonts w:asciiTheme="minorHAnsi" w:hAnsiTheme="minorHAnsi" w:cstheme="minorHAnsi"/>
          <w:b/>
          <w:bCs w:val="0"/>
        </w:rPr>
        <w:br/>
        <w:t>Statement of Comprehensive Income for the year ended 30 June 2026</w:t>
      </w:r>
    </w:p>
    <w:tbl>
      <w:tblPr>
        <w:tblW w:w="6370" w:type="pct"/>
        <w:tblLook w:val="04A0" w:firstRow="1" w:lastRow="0" w:firstColumn="1" w:lastColumn="0" w:noHBand="0" w:noVBand="1"/>
      </w:tblPr>
      <w:tblGrid>
        <w:gridCol w:w="4207"/>
        <w:gridCol w:w="925"/>
        <w:gridCol w:w="1244"/>
        <w:gridCol w:w="1244"/>
        <w:gridCol w:w="1451"/>
        <w:gridCol w:w="1243"/>
        <w:gridCol w:w="1241"/>
      </w:tblGrid>
      <w:tr w:rsidR="00202EA3" w:rsidRPr="00830D80" w14:paraId="65BE1FAA" w14:textId="77777777" w:rsidTr="007A680A">
        <w:trPr>
          <w:gridAfter w:val="2"/>
          <w:wAfter w:w="1075" w:type="pct"/>
          <w:trHeight w:val="850"/>
        </w:trPr>
        <w:tc>
          <w:tcPr>
            <w:tcW w:w="1820" w:type="pct"/>
            <w:tcBorders>
              <w:top w:val="single" w:sz="2" w:space="0" w:color="000000"/>
              <w:bottom w:val="single" w:sz="4" w:space="0" w:color="auto"/>
            </w:tcBorders>
            <w:tcMar>
              <w:top w:w="20" w:type="dxa"/>
              <w:left w:w="20" w:type="dxa"/>
              <w:bottom w:w="20" w:type="dxa"/>
              <w:right w:w="20" w:type="dxa"/>
            </w:tcMar>
            <w:vAlign w:val="bottom"/>
          </w:tcPr>
          <w:p w14:paraId="2FA640F5" w14:textId="77777777" w:rsidR="00202EA3" w:rsidRPr="00830D80" w:rsidRDefault="00202EA3" w:rsidP="007A680A">
            <w:pPr>
              <w:pStyle w:val="Tableheading11right"/>
              <w:rPr>
                <w:rFonts w:cstheme="minorHAnsi"/>
              </w:rPr>
            </w:pPr>
            <w:r w:rsidRPr="00830D80">
              <w:rPr>
                <w:rFonts w:cstheme="minorHAnsi"/>
              </w:rPr>
              <w:t xml:space="preserve"> </w:t>
            </w:r>
          </w:p>
          <w:p w14:paraId="1816CA2D" w14:textId="77777777" w:rsidR="00202EA3" w:rsidRPr="00830D80" w:rsidRDefault="00202EA3" w:rsidP="007A680A">
            <w:pPr>
              <w:pStyle w:val="Tableheading11right"/>
              <w:rPr>
                <w:rFonts w:cstheme="minorHAnsi"/>
              </w:rPr>
            </w:pPr>
            <w:r w:rsidRPr="00830D80">
              <w:rPr>
                <w:rFonts w:cstheme="minorHAnsi"/>
              </w:rPr>
              <w:t xml:space="preserve"> </w:t>
            </w:r>
          </w:p>
          <w:p w14:paraId="3D56EBA7" w14:textId="77777777" w:rsidR="00202EA3" w:rsidRPr="00830D80" w:rsidRDefault="00202EA3" w:rsidP="007A680A">
            <w:pPr>
              <w:pStyle w:val="Tableheading11right"/>
              <w:rPr>
                <w:rFonts w:cstheme="minorHAnsi"/>
              </w:rPr>
            </w:pPr>
            <w:r w:rsidRPr="00830D80">
              <w:rPr>
                <w:rFonts w:cstheme="minorHAnsi"/>
              </w:rPr>
              <w:t xml:space="preserve"> </w:t>
            </w:r>
          </w:p>
        </w:tc>
        <w:tc>
          <w:tcPr>
            <w:tcW w:w="400" w:type="pct"/>
            <w:tcBorders>
              <w:top w:val="single" w:sz="2" w:space="0" w:color="000000"/>
              <w:bottom w:val="single" w:sz="4" w:space="0" w:color="auto"/>
            </w:tcBorders>
            <w:tcMar>
              <w:top w:w="20" w:type="dxa"/>
              <w:left w:w="20" w:type="dxa"/>
              <w:bottom w:w="20" w:type="dxa"/>
              <w:right w:w="20" w:type="dxa"/>
            </w:tcMar>
            <w:vAlign w:val="bottom"/>
          </w:tcPr>
          <w:p w14:paraId="4A9B2E33" w14:textId="77777777" w:rsidR="00202EA3" w:rsidRPr="00830D80" w:rsidRDefault="00202EA3" w:rsidP="002C2091">
            <w:pPr>
              <w:pStyle w:val="Tableheading11right"/>
              <w:rPr>
                <w:rFonts w:cstheme="minorHAnsi"/>
              </w:rPr>
            </w:pPr>
            <w:r w:rsidRPr="00830D80">
              <w:rPr>
                <w:rFonts w:cstheme="minorHAnsi"/>
              </w:rPr>
              <w:t xml:space="preserve">Notes </w:t>
            </w:r>
          </w:p>
        </w:tc>
        <w:tc>
          <w:tcPr>
            <w:tcW w:w="538" w:type="pct"/>
            <w:tcBorders>
              <w:top w:val="single" w:sz="2" w:space="0" w:color="000000"/>
              <w:bottom w:val="single" w:sz="4" w:space="0" w:color="auto"/>
            </w:tcBorders>
            <w:tcMar>
              <w:top w:w="20" w:type="dxa"/>
              <w:left w:w="20" w:type="dxa"/>
              <w:bottom w:w="20" w:type="dxa"/>
              <w:right w:w="20" w:type="dxa"/>
            </w:tcMar>
            <w:vAlign w:val="bottom"/>
          </w:tcPr>
          <w:p w14:paraId="3E482DC6" w14:textId="77777777" w:rsidR="00202EA3" w:rsidRPr="00830D80" w:rsidRDefault="00202EA3" w:rsidP="002C2091">
            <w:pPr>
              <w:pStyle w:val="Tableheading11right"/>
              <w:rPr>
                <w:rFonts w:cstheme="minorHAnsi"/>
              </w:rPr>
            </w:pPr>
            <w:r w:rsidRPr="00830D80">
              <w:rPr>
                <w:rFonts w:cstheme="minorHAnsi"/>
              </w:rPr>
              <w:t>2026</w:t>
            </w:r>
            <w:r w:rsidRPr="00830D80">
              <w:rPr>
                <w:rFonts w:cstheme="minorHAnsi"/>
              </w:rPr>
              <w:br/>
              <w:t>Budget</w:t>
            </w:r>
            <w:r w:rsidRPr="00830D80">
              <w:rPr>
                <w:rFonts w:cstheme="minorHAnsi"/>
              </w:rPr>
              <w:br/>
              <w:t>$'000</w:t>
            </w:r>
          </w:p>
        </w:tc>
        <w:tc>
          <w:tcPr>
            <w:tcW w:w="538" w:type="pct"/>
            <w:tcBorders>
              <w:top w:val="single" w:sz="2" w:space="0" w:color="000000"/>
              <w:bottom w:val="single" w:sz="4" w:space="0" w:color="auto"/>
            </w:tcBorders>
            <w:tcMar>
              <w:top w:w="20" w:type="dxa"/>
              <w:left w:w="20" w:type="dxa"/>
              <w:bottom w:w="20" w:type="dxa"/>
              <w:right w:w="20" w:type="dxa"/>
            </w:tcMar>
            <w:vAlign w:val="bottom"/>
          </w:tcPr>
          <w:p w14:paraId="7210D733" w14:textId="77777777" w:rsidR="00202EA3" w:rsidRPr="00830D80" w:rsidRDefault="00202EA3" w:rsidP="002C2091">
            <w:pPr>
              <w:pStyle w:val="Tableheading11right"/>
              <w:rPr>
                <w:rFonts w:cstheme="minorHAnsi"/>
              </w:rPr>
            </w:pPr>
            <w:r w:rsidRPr="00830D80">
              <w:rPr>
                <w:rFonts w:cstheme="minorHAnsi"/>
              </w:rPr>
              <w:t>2026</w:t>
            </w:r>
            <w:r w:rsidRPr="00830D80">
              <w:rPr>
                <w:rFonts w:cstheme="minorHAnsi"/>
              </w:rPr>
              <w:br/>
              <w:t>Actual</w:t>
            </w:r>
            <w:r w:rsidRPr="00830D80">
              <w:rPr>
                <w:rFonts w:cstheme="minorHAnsi"/>
              </w:rPr>
              <w:br/>
              <w:t>$'000</w:t>
            </w:r>
          </w:p>
        </w:tc>
        <w:tc>
          <w:tcPr>
            <w:tcW w:w="628" w:type="pct"/>
            <w:tcBorders>
              <w:top w:val="single" w:sz="2" w:space="0" w:color="000000"/>
              <w:bottom w:val="single" w:sz="4" w:space="0" w:color="auto"/>
            </w:tcBorders>
            <w:tcMar>
              <w:top w:w="20" w:type="dxa"/>
              <w:left w:w="20" w:type="dxa"/>
              <w:bottom w:w="20" w:type="dxa"/>
              <w:right w:w="20" w:type="dxa"/>
            </w:tcMar>
            <w:vAlign w:val="bottom"/>
          </w:tcPr>
          <w:p w14:paraId="0B1CAA4E" w14:textId="77777777" w:rsidR="00202EA3" w:rsidRPr="00830D80" w:rsidRDefault="00202EA3" w:rsidP="002C2091">
            <w:pPr>
              <w:pStyle w:val="Tableheading11right"/>
              <w:rPr>
                <w:rFonts w:cstheme="minorHAnsi"/>
              </w:rPr>
            </w:pPr>
            <w:r w:rsidRPr="00830D80">
              <w:rPr>
                <w:rFonts w:cstheme="minorHAnsi"/>
              </w:rPr>
              <w:t>2025</w:t>
            </w:r>
            <w:r w:rsidRPr="00830D80">
              <w:rPr>
                <w:rFonts w:cstheme="minorHAnsi"/>
              </w:rPr>
              <w:br/>
              <w:t>Actual</w:t>
            </w:r>
            <w:r w:rsidRPr="00830D80">
              <w:rPr>
                <w:rFonts w:cstheme="minorHAnsi"/>
              </w:rPr>
              <w:br/>
              <w:t>$'000</w:t>
            </w:r>
          </w:p>
        </w:tc>
      </w:tr>
      <w:tr w:rsidR="00202EA3" w:rsidRPr="00830D80" w14:paraId="12882CE5" w14:textId="77777777" w:rsidTr="007A680A">
        <w:trPr>
          <w:gridAfter w:val="2"/>
          <w:wAfter w:w="1075" w:type="pct"/>
          <w:trHeight w:val="300"/>
        </w:trPr>
        <w:tc>
          <w:tcPr>
            <w:tcW w:w="1820" w:type="pct"/>
            <w:tcBorders>
              <w:top w:val="single" w:sz="4" w:space="0" w:color="auto"/>
            </w:tcBorders>
            <w:tcMar>
              <w:top w:w="20" w:type="dxa"/>
              <w:left w:w="20" w:type="dxa"/>
              <w:bottom w:w="20" w:type="dxa"/>
              <w:right w:w="20" w:type="dxa"/>
            </w:tcMar>
            <w:vAlign w:val="bottom"/>
          </w:tcPr>
          <w:p w14:paraId="49D1B8D7"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Income from continuing operations</w:t>
            </w:r>
          </w:p>
        </w:tc>
        <w:tc>
          <w:tcPr>
            <w:tcW w:w="400" w:type="pct"/>
            <w:tcBorders>
              <w:top w:val="single" w:sz="4" w:space="0" w:color="auto"/>
            </w:tcBorders>
            <w:tcMar>
              <w:top w:w="20" w:type="dxa"/>
              <w:left w:w="20" w:type="dxa"/>
              <w:bottom w:w="20" w:type="dxa"/>
              <w:right w:w="20" w:type="dxa"/>
            </w:tcMar>
            <w:vAlign w:val="bottom"/>
          </w:tcPr>
          <w:p w14:paraId="0DACE228"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38" w:type="pct"/>
            <w:tcBorders>
              <w:top w:val="single" w:sz="4" w:space="0" w:color="auto"/>
            </w:tcBorders>
            <w:tcMar>
              <w:top w:w="20" w:type="dxa"/>
              <w:left w:w="20" w:type="dxa"/>
              <w:bottom w:w="20" w:type="dxa"/>
              <w:right w:w="20" w:type="dxa"/>
            </w:tcMar>
            <w:vAlign w:val="bottom"/>
          </w:tcPr>
          <w:p w14:paraId="3C6CC809"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38" w:type="pct"/>
            <w:tcBorders>
              <w:top w:val="single" w:sz="4" w:space="0" w:color="auto"/>
            </w:tcBorders>
            <w:tcMar>
              <w:top w:w="20" w:type="dxa"/>
              <w:left w:w="20" w:type="dxa"/>
              <w:bottom w:w="20" w:type="dxa"/>
              <w:right w:w="20" w:type="dxa"/>
            </w:tcMar>
            <w:vAlign w:val="bottom"/>
          </w:tcPr>
          <w:p w14:paraId="3442E141"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28" w:type="pct"/>
            <w:tcBorders>
              <w:top w:val="single" w:sz="4" w:space="0" w:color="auto"/>
            </w:tcBorders>
            <w:tcMar>
              <w:top w:w="20" w:type="dxa"/>
              <w:left w:w="20" w:type="dxa"/>
              <w:bottom w:w="20" w:type="dxa"/>
              <w:right w:w="20" w:type="dxa"/>
            </w:tcMar>
            <w:vAlign w:val="bottom"/>
          </w:tcPr>
          <w:p w14:paraId="04C8483E"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1373CC75" w14:textId="77777777" w:rsidTr="007A680A">
        <w:trPr>
          <w:gridAfter w:val="2"/>
          <w:wAfter w:w="1075" w:type="pct"/>
          <w:trHeight w:val="300"/>
        </w:trPr>
        <w:tc>
          <w:tcPr>
            <w:tcW w:w="1820" w:type="pct"/>
            <w:tcMar>
              <w:top w:w="20" w:type="dxa"/>
              <w:left w:w="20" w:type="dxa"/>
              <w:bottom w:w="20" w:type="dxa"/>
              <w:right w:w="20" w:type="dxa"/>
            </w:tcMar>
            <w:vAlign w:val="bottom"/>
          </w:tcPr>
          <w:p w14:paraId="0D2F13C7" w14:textId="77777777" w:rsidR="00202EA3" w:rsidRPr="00830D80" w:rsidRDefault="00202EA3" w:rsidP="004D7D4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Revenue from Government</w:t>
            </w:r>
          </w:p>
        </w:tc>
        <w:tc>
          <w:tcPr>
            <w:tcW w:w="400" w:type="pct"/>
            <w:tcMar>
              <w:top w:w="20" w:type="dxa"/>
              <w:left w:w="20" w:type="dxa"/>
              <w:bottom w:w="20" w:type="dxa"/>
              <w:right w:w="20" w:type="dxa"/>
            </w:tcMar>
            <w:vAlign w:val="bottom"/>
          </w:tcPr>
          <w:p w14:paraId="621670D0"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538" w:type="pct"/>
            <w:tcMar>
              <w:top w:w="20" w:type="dxa"/>
              <w:left w:w="20" w:type="dxa"/>
              <w:bottom w:w="20" w:type="dxa"/>
              <w:right w:w="20" w:type="dxa"/>
            </w:tcMar>
            <w:vAlign w:val="bottom"/>
          </w:tcPr>
          <w:p w14:paraId="11F2CC42"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538" w:type="pct"/>
            <w:tcMar>
              <w:top w:w="20" w:type="dxa"/>
              <w:left w:w="20" w:type="dxa"/>
              <w:bottom w:w="20" w:type="dxa"/>
              <w:right w:w="20" w:type="dxa"/>
            </w:tcMar>
            <w:vAlign w:val="bottom"/>
          </w:tcPr>
          <w:p w14:paraId="2A92BAA6"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8" w:type="pct"/>
            <w:tcMar>
              <w:top w:w="20" w:type="dxa"/>
              <w:left w:w="20" w:type="dxa"/>
              <w:bottom w:w="20" w:type="dxa"/>
              <w:right w:w="20" w:type="dxa"/>
            </w:tcMar>
            <w:vAlign w:val="bottom"/>
          </w:tcPr>
          <w:p w14:paraId="5A0F2E65"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r>
      <w:tr w:rsidR="00202EA3" w:rsidRPr="00830D80" w14:paraId="6A6E80BF" w14:textId="77777777" w:rsidTr="007A680A">
        <w:trPr>
          <w:gridAfter w:val="2"/>
          <w:wAfter w:w="1075" w:type="pct"/>
          <w:trHeight w:val="300"/>
        </w:trPr>
        <w:tc>
          <w:tcPr>
            <w:tcW w:w="1820" w:type="pct"/>
            <w:tcMar>
              <w:top w:w="20" w:type="dxa"/>
              <w:left w:w="20" w:type="dxa"/>
              <w:bottom w:w="20" w:type="dxa"/>
              <w:right w:w="20" w:type="dxa"/>
            </w:tcMar>
            <w:vAlign w:val="bottom"/>
          </w:tcPr>
          <w:p w14:paraId="5C777054" w14:textId="77777777" w:rsidR="00202EA3" w:rsidRPr="00830D80" w:rsidRDefault="00202EA3" w:rsidP="004D7D4A">
            <w:pPr>
              <w:pStyle w:val="T1TableStyle"/>
              <w:ind w:left="400"/>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Appropriation revenue - operating</w:t>
            </w:r>
          </w:p>
        </w:tc>
        <w:tc>
          <w:tcPr>
            <w:tcW w:w="400" w:type="pct"/>
            <w:tcMar>
              <w:top w:w="20" w:type="dxa"/>
              <w:left w:w="20" w:type="dxa"/>
              <w:bottom w:w="20" w:type="dxa"/>
              <w:right w:w="20" w:type="dxa"/>
            </w:tcMar>
            <w:vAlign w:val="bottom"/>
          </w:tcPr>
          <w:p w14:paraId="6D1D3FD2"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6.1 </w:t>
            </w:r>
          </w:p>
        </w:tc>
        <w:tc>
          <w:tcPr>
            <w:tcW w:w="538" w:type="pct"/>
            <w:tcMar>
              <w:top w:w="20" w:type="dxa"/>
              <w:left w:w="20" w:type="dxa"/>
              <w:bottom w:w="20" w:type="dxa"/>
              <w:right w:w="20" w:type="dxa"/>
            </w:tcMar>
            <w:vAlign w:val="bottom"/>
          </w:tcPr>
          <w:p w14:paraId="16265E6B"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451,490</w:t>
            </w:r>
          </w:p>
        </w:tc>
        <w:tc>
          <w:tcPr>
            <w:tcW w:w="538" w:type="pct"/>
            <w:tcMar>
              <w:top w:w="20" w:type="dxa"/>
              <w:left w:w="20" w:type="dxa"/>
              <w:bottom w:w="20" w:type="dxa"/>
              <w:right w:w="20" w:type="dxa"/>
            </w:tcMar>
            <w:vAlign w:val="bottom"/>
          </w:tcPr>
          <w:p w14:paraId="5900DD8D"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451,935</w:t>
            </w:r>
          </w:p>
        </w:tc>
        <w:tc>
          <w:tcPr>
            <w:tcW w:w="628" w:type="pct"/>
            <w:tcMar>
              <w:top w:w="20" w:type="dxa"/>
              <w:left w:w="20" w:type="dxa"/>
              <w:bottom w:w="20" w:type="dxa"/>
              <w:right w:w="20" w:type="dxa"/>
            </w:tcMar>
            <w:vAlign w:val="bottom"/>
          </w:tcPr>
          <w:p w14:paraId="11404A49"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477,001</w:t>
            </w:r>
          </w:p>
        </w:tc>
      </w:tr>
      <w:tr w:rsidR="00202EA3" w:rsidRPr="00830D80" w14:paraId="074BC357" w14:textId="77777777" w:rsidTr="007A680A">
        <w:trPr>
          <w:gridAfter w:val="2"/>
          <w:wAfter w:w="1075" w:type="pct"/>
          <w:trHeight w:val="300"/>
        </w:trPr>
        <w:tc>
          <w:tcPr>
            <w:tcW w:w="1820" w:type="pct"/>
            <w:tcMar>
              <w:top w:w="20" w:type="dxa"/>
              <w:left w:w="20" w:type="dxa"/>
              <w:bottom w:w="20" w:type="dxa"/>
              <w:right w:w="20" w:type="dxa"/>
            </w:tcMar>
            <w:vAlign w:val="bottom"/>
          </w:tcPr>
          <w:p w14:paraId="2C4E225D" w14:textId="77777777" w:rsidR="00202EA3" w:rsidRPr="00830D80" w:rsidRDefault="00202EA3" w:rsidP="004D7D4A">
            <w:pPr>
              <w:pStyle w:val="T1TableStyle"/>
              <w:ind w:left="400"/>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Appropriation revenue - capital</w:t>
            </w:r>
          </w:p>
        </w:tc>
        <w:tc>
          <w:tcPr>
            <w:tcW w:w="400" w:type="pct"/>
            <w:tcMar>
              <w:top w:w="20" w:type="dxa"/>
              <w:left w:w="20" w:type="dxa"/>
              <w:bottom w:w="20" w:type="dxa"/>
              <w:right w:w="20" w:type="dxa"/>
            </w:tcMar>
            <w:vAlign w:val="bottom"/>
          </w:tcPr>
          <w:p w14:paraId="4C8910BE"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6.1</w:t>
            </w:r>
          </w:p>
        </w:tc>
        <w:tc>
          <w:tcPr>
            <w:tcW w:w="538" w:type="pct"/>
            <w:tcMar>
              <w:top w:w="20" w:type="dxa"/>
              <w:left w:w="20" w:type="dxa"/>
              <w:bottom w:w="20" w:type="dxa"/>
              <w:right w:w="20" w:type="dxa"/>
            </w:tcMar>
            <w:vAlign w:val="bottom"/>
          </w:tcPr>
          <w:p w14:paraId="41542363"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16,250</w:t>
            </w:r>
          </w:p>
        </w:tc>
        <w:tc>
          <w:tcPr>
            <w:tcW w:w="538" w:type="pct"/>
            <w:tcMar>
              <w:top w:w="20" w:type="dxa"/>
              <w:left w:w="20" w:type="dxa"/>
              <w:bottom w:w="20" w:type="dxa"/>
              <w:right w:w="20" w:type="dxa"/>
            </w:tcMar>
            <w:vAlign w:val="bottom"/>
          </w:tcPr>
          <w:p w14:paraId="53DE690D"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13,068</w:t>
            </w:r>
          </w:p>
        </w:tc>
        <w:tc>
          <w:tcPr>
            <w:tcW w:w="628" w:type="pct"/>
            <w:tcMar>
              <w:top w:w="20" w:type="dxa"/>
              <w:left w:w="20" w:type="dxa"/>
              <w:bottom w:w="20" w:type="dxa"/>
              <w:right w:w="20" w:type="dxa"/>
            </w:tcMar>
            <w:vAlign w:val="bottom"/>
          </w:tcPr>
          <w:p w14:paraId="1670FAA2"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250</w:t>
            </w:r>
          </w:p>
        </w:tc>
      </w:tr>
      <w:tr w:rsidR="00202EA3" w:rsidRPr="00830D80" w14:paraId="3486BCF3" w14:textId="77777777" w:rsidTr="007A680A">
        <w:trPr>
          <w:gridAfter w:val="2"/>
          <w:wAfter w:w="1075" w:type="pct"/>
          <w:trHeight w:val="300"/>
        </w:trPr>
        <w:tc>
          <w:tcPr>
            <w:tcW w:w="1820" w:type="pct"/>
            <w:tcMar>
              <w:top w:w="20" w:type="dxa"/>
              <w:left w:w="20" w:type="dxa"/>
              <w:bottom w:w="20" w:type="dxa"/>
              <w:right w:w="20" w:type="dxa"/>
            </w:tcMar>
            <w:vAlign w:val="bottom"/>
          </w:tcPr>
          <w:p w14:paraId="009193B6" w14:textId="77777777" w:rsidR="00202EA3" w:rsidRPr="00830D80" w:rsidRDefault="00202EA3" w:rsidP="004D7D4A">
            <w:pPr>
              <w:pStyle w:val="T1TableStyle"/>
              <w:ind w:left="400"/>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Other revenue from Government</w:t>
            </w:r>
          </w:p>
        </w:tc>
        <w:tc>
          <w:tcPr>
            <w:tcW w:w="400" w:type="pct"/>
            <w:tcMar>
              <w:top w:w="20" w:type="dxa"/>
              <w:left w:w="20" w:type="dxa"/>
              <w:bottom w:w="20" w:type="dxa"/>
              <w:right w:w="20" w:type="dxa"/>
            </w:tcMar>
            <w:vAlign w:val="bottom"/>
          </w:tcPr>
          <w:p w14:paraId="6BDC5BF2"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6.1 </w:t>
            </w:r>
          </w:p>
        </w:tc>
        <w:tc>
          <w:tcPr>
            <w:tcW w:w="538" w:type="pct"/>
            <w:tcMar>
              <w:top w:w="20" w:type="dxa"/>
              <w:left w:w="20" w:type="dxa"/>
              <w:bottom w:w="20" w:type="dxa"/>
              <w:right w:w="20" w:type="dxa"/>
            </w:tcMar>
            <w:vAlign w:val="bottom"/>
          </w:tcPr>
          <w:p w14:paraId="7FC040E8"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15,060</w:t>
            </w:r>
          </w:p>
        </w:tc>
        <w:tc>
          <w:tcPr>
            <w:tcW w:w="538" w:type="pct"/>
            <w:tcMar>
              <w:top w:w="20" w:type="dxa"/>
              <w:left w:w="20" w:type="dxa"/>
              <w:bottom w:w="20" w:type="dxa"/>
              <w:right w:w="20" w:type="dxa"/>
            </w:tcMar>
            <w:vAlign w:val="bottom"/>
          </w:tcPr>
          <w:p w14:paraId="0D87028A"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13,348</w:t>
            </w:r>
          </w:p>
        </w:tc>
        <w:tc>
          <w:tcPr>
            <w:tcW w:w="628" w:type="pct"/>
            <w:tcMar>
              <w:top w:w="20" w:type="dxa"/>
              <w:left w:w="20" w:type="dxa"/>
              <w:bottom w:w="20" w:type="dxa"/>
              <w:right w:w="20" w:type="dxa"/>
            </w:tcMar>
            <w:vAlign w:val="bottom"/>
          </w:tcPr>
          <w:p w14:paraId="0F791E29"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7,673</w:t>
            </w:r>
          </w:p>
        </w:tc>
      </w:tr>
      <w:tr w:rsidR="00202EA3" w:rsidRPr="00830D80" w14:paraId="40798C97" w14:textId="77777777" w:rsidTr="007A680A">
        <w:trPr>
          <w:gridAfter w:val="2"/>
          <w:wAfter w:w="1075" w:type="pct"/>
          <w:trHeight w:val="300"/>
        </w:trPr>
        <w:tc>
          <w:tcPr>
            <w:tcW w:w="1820" w:type="pct"/>
            <w:tcMar>
              <w:top w:w="20" w:type="dxa"/>
              <w:left w:w="20" w:type="dxa"/>
              <w:bottom w:w="20" w:type="dxa"/>
              <w:right w:w="20" w:type="dxa"/>
            </w:tcMar>
            <w:vAlign w:val="bottom"/>
          </w:tcPr>
          <w:p w14:paraId="300B76A4" w14:textId="77777777" w:rsidR="00202EA3" w:rsidRPr="00830D80" w:rsidRDefault="00202EA3" w:rsidP="004D7D4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Grants</w:t>
            </w:r>
          </w:p>
        </w:tc>
        <w:tc>
          <w:tcPr>
            <w:tcW w:w="400" w:type="pct"/>
            <w:tcMar>
              <w:top w:w="20" w:type="dxa"/>
              <w:left w:w="20" w:type="dxa"/>
              <w:bottom w:w="20" w:type="dxa"/>
              <w:right w:w="20" w:type="dxa"/>
            </w:tcMar>
            <w:vAlign w:val="bottom"/>
          </w:tcPr>
          <w:p w14:paraId="42D34C8B"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6.2</w:t>
            </w:r>
          </w:p>
        </w:tc>
        <w:tc>
          <w:tcPr>
            <w:tcW w:w="538" w:type="pct"/>
            <w:tcMar>
              <w:top w:w="20" w:type="dxa"/>
              <w:left w:w="20" w:type="dxa"/>
              <w:bottom w:w="20" w:type="dxa"/>
              <w:right w:w="20" w:type="dxa"/>
            </w:tcMar>
            <w:vAlign w:val="bottom"/>
          </w:tcPr>
          <w:p w14:paraId="3F2C379A"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17,150</w:t>
            </w:r>
          </w:p>
        </w:tc>
        <w:tc>
          <w:tcPr>
            <w:tcW w:w="538" w:type="pct"/>
            <w:tcMar>
              <w:top w:w="20" w:type="dxa"/>
              <w:left w:w="20" w:type="dxa"/>
              <w:bottom w:w="20" w:type="dxa"/>
              <w:right w:w="20" w:type="dxa"/>
            </w:tcMar>
            <w:vAlign w:val="bottom"/>
          </w:tcPr>
          <w:p w14:paraId="1E5DF73F"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14,617</w:t>
            </w:r>
          </w:p>
        </w:tc>
        <w:tc>
          <w:tcPr>
            <w:tcW w:w="628" w:type="pct"/>
            <w:tcMar>
              <w:top w:w="20" w:type="dxa"/>
              <w:left w:w="20" w:type="dxa"/>
              <w:bottom w:w="20" w:type="dxa"/>
              <w:right w:w="20" w:type="dxa"/>
            </w:tcMar>
            <w:vAlign w:val="bottom"/>
          </w:tcPr>
          <w:p w14:paraId="15E2FFBC"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11,757</w:t>
            </w:r>
          </w:p>
        </w:tc>
      </w:tr>
      <w:tr w:rsidR="00202EA3" w:rsidRPr="00830D80" w14:paraId="666E01D0" w14:textId="77777777" w:rsidTr="007A680A">
        <w:trPr>
          <w:gridAfter w:val="2"/>
          <w:wAfter w:w="1075" w:type="pct"/>
          <w:trHeight w:val="300"/>
        </w:trPr>
        <w:tc>
          <w:tcPr>
            <w:tcW w:w="1820" w:type="pct"/>
            <w:tcMar>
              <w:top w:w="20" w:type="dxa"/>
              <w:left w:w="20" w:type="dxa"/>
              <w:bottom w:w="20" w:type="dxa"/>
              <w:right w:w="20" w:type="dxa"/>
            </w:tcMar>
            <w:vAlign w:val="bottom"/>
          </w:tcPr>
          <w:p w14:paraId="121346AA" w14:textId="77777777" w:rsidR="00202EA3" w:rsidRPr="00830D80" w:rsidRDefault="00202EA3" w:rsidP="004D7D4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Sales of goods and services</w:t>
            </w:r>
          </w:p>
        </w:tc>
        <w:tc>
          <w:tcPr>
            <w:tcW w:w="400" w:type="pct"/>
            <w:tcMar>
              <w:top w:w="20" w:type="dxa"/>
              <w:left w:w="20" w:type="dxa"/>
              <w:bottom w:w="20" w:type="dxa"/>
              <w:right w:w="20" w:type="dxa"/>
            </w:tcMar>
            <w:vAlign w:val="bottom"/>
          </w:tcPr>
          <w:p w14:paraId="088A9804"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6.3 </w:t>
            </w:r>
          </w:p>
        </w:tc>
        <w:tc>
          <w:tcPr>
            <w:tcW w:w="538" w:type="pct"/>
            <w:tcMar>
              <w:top w:w="20" w:type="dxa"/>
              <w:left w:w="20" w:type="dxa"/>
              <w:bottom w:w="20" w:type="dxa"/>
              <w:right w:w="20" w:type="dxa"/>
            </w:tcMar>
            <w:vAlign w:val="bottom"/>
          </w:tcPr>
          <w:p w14:paraId="47F68408"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38,313</w:t>
            </w:r>
          </w:p>
        </w:tc>
        <w:tc>
          <w:tcPr>
            <w:tcW w:w="538" w:type="pct"/>
            <w:tcMar>
              <w:top w:w="20" w:type="dxa"/>
              <w:left w:w="20" w:type="dxa"/>
              <w:bottom w:w="20" w:type="dxa"/>
              <w:right w:w="20" w:type="dxa"/>
            </w:tcMar>
            <w:vAlign w:val="bottom"/>
          </w:tcPr>
          <w:p w14:paraId="5733F1AF"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33,464</w:t>
            </w:r>
          </w:p>
        </w:tc>
        <w:tc>
          <w:tcPr>
            <w:tcW w:w="628" w:type="pct"/>
            <w:tcMar>
              <w:top w:w="20" w:type="dxa"/>
              <w:left w:w="20" w:type="dxa"/>
              <w:bottom w:w="20" w:type="dxa"/>
              <w:right w:w="20" w:type="dxa"/>
            </w:tcMar>
            <w:vAlign w:val="bottom"/>
          </w:tcPr>
          <w:p w14:paraId="7ECBAB0D"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29,129</w:t>
            </w:r>
          </w:p>
        </w:tc>
      </w:tr>
      <w:tr w:rsidR="00202EA3" w:rsidRPr="00830D80" w14:paraId="68D6F72E" w14:textId="77777777" w:rsidTr="007A680A">
        <w:trPr>
          <w:gridAfter w:val="2"/>
          <w:wAfter w:w="1075" w:type="pct"/>
          <w:trHeight w:val="300"/>
        </w:trPr>
        <w:tc>
          <w:tcPr>
            <w:tcW w:w="1820" w:type="pct"/>
            <w:tcMar>
              <w:top w:w="20" w:type="dxa"/>
              <w:left w:w="20" w:type="dxa"/>
              <w:bottom w:w="20" w:type="dxa"/>
              <w:right w:w="20" w:type="dxa"/>
            </w:tcMar>
            <w:vAlign w:val="bottom"/>
          </w:tcPr>
          <w:p w14:paraId="25487E94" w14:textId="77777777" w:rsidR="00202EA3" w:rsidRPr="00830D80" w:rsidRDefault="00202EA3" w:rsidP="004D7D4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Other revenue</w:t>
            </w:r>
          </w:p>
        </w:tc>
        <w:tc>
          <w:tcPr>
            <w:tcW w:w="400" w:type="pct"/>
            <w:tcMar>
              <w:top w:w="20" w:type="dxa"/>
              <w:left w:w="20" w:type="dxa"/>
              <w:bottom w:w="20" w:type="dxa"/>
              <w:right w:w="20" w:type="dxa"/>
            </w:tcMar>
            <w:vAlign w:val="bottom"/>
          </w:tcPr>
          <w:p w14:paraId="692CAA76"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6.4</w:t>
            </w:r>
          </w:p>
        </w:tc>
        <w:tc>
          <w:tcPr>
            <w:tcW w:w="538" w:type="pct"/>
            <w:tcBorders>
              <w:bottom w:val="single" w:sz="2" w:space="0" w:color="000000"/>
            </w:tcBorders>
            <w:tcMar>
              <w:top w:w="20" w:type="dxa"/>
              <w:left w:w="20" w:type="dxa"/>
              <w:bottom w:w="20" w:type="dxa"/>
              <w:right w:w="20" w:type="dxa"/>
            </w:tcMar>
            <w:vAlign w:val="bottom"/>
          </w:tcPr>
          <w:p w14:paraId="719461A2"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7,406</w:t>
            </w:r>
          </w:p>
        </w:tc>
        <w:tc>
          <w:tcPr>
            <w:tcW w:w="538" w:type="pct"/>
            <w:tcBorders>
              <w:bottom w:val="single" w:sz="2" w:space="0" w:color="000000"/>
            </w:tcBorders>
            <w:tcMar>
              <w:top w:w="20" w:type="dxa"/>
              <w:left w:w="20" w:type="dxa"/>
              <w:bottom w:w="20" w:type="dxa"/>
              <w:right w:w="20" w:type="dxa"/>
            </w:tcMar>
            <w:vAlign w:val="bottom"/>
          </w:tcPr>
          <w:p w14:paraId="64726BDA"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9,379</w:t>
            </w:r>
          </w:p>
        </w:tc>
        <w:tc>
          <w:tcPr>
            <w:tcW w:w="628" w:type="pct"/>
            <w:tcBorders>
              <w:bottom w:val="single" w:sz="2" w:space="0" w:color="000000"/>
            </w:tcBorders>
            <w:tcMar>
              <w:top w:w="20" w:type="dxa"/>
              <w:left w:w="20" w:type="dxa"/>
              <w:bottom w:w="20" w:type="dxa"/>
              <w:right w:w="20" w:type="dxa"/>
            </w:tcMar>
            <w:vAlign w:val="bottom"/>
          </w:tcPr>
          <w:p w14:paraId="14A06888"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14,631</w:t>
            </w:r>
          </w:p>
        </w:tc>
      </w:tr>
      <w:tr w:rsidR="00202EA3" w:rsidRPr="00830D80" w14:paraId="17297059" w14:textId="77777777" w:rsidTr="007A680A">
        <w:trPr>
          <w:gridAfter w:val="2"/>
          <w:wAfter w:w="1075" w:type="pct"/>
          <w:trHeight w:val="300"/>
        </w:trPr>
        <w:tc>
          <w:tcPr>
            <w:tcW w:w="1820" w:type="pct"/>
            <w:tcMar>
              <w:top w:w="20" w:type="dxa"/>
              <w:left w:w="20" w:type="dxa"/>
              <w:bottom w:w="20" w:type="dxa"/>
              <w:right w:w="20" w:type="dxa"/>
            </w:tcMar>
            <w:vAlign w:val="bottom"/>
          </w:tcPr>
          <w:p w14:paraId="19D58E62" w14:textId="77777777" w:rsidR="00202EA3" w:rsidRPr="00830D80" w:rsidRDefault="00202EA3" w:rsidP="004D7D4A">
            <w:pPr>
              <w:pStyle w:val="T1TableStyle"/>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Total revenue from continuing operations</w:t>
            </w:r>
          </w:p>
        </w:tc>
        <w:tc>
          <w:tcPr>
            <w:tcW w:w="400" w:type="pct"/>
            <w:tcMar>
              <w:top w:w="20" w:type="dxa"/>
              <w:left w:w="20" w:type="dxa"/>
              <w:bottom w:w="20" w:type="dxa"/>
              <w:right w:w="20" w:type="dxa"/>
            </w:tcMar>
            <w:vAlign w:val="bottom"/>
          </w:tcPr>
          <w:p w14:paraId="30C403F1"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538" w:type="pct"/>
            <w:tcBorders>
              <w:top w:val="single" w:sz="2" w:space="0" w:color="000000"/>
            </w:tcBorders>
            <w:tcMar>
              <w:top w:w="20" w:type="dxa"/>
              <w:left w:w="20" w:type="dxa"/>
              <w:bottom w:w="20" w:type="dxa"/>
              <w:right w:w="20" w:type="dxa"/>
            </w:tcMar>
            <w:vAlign w:val="bottom"/>
          </w:tcPr>
          <w:p w14:paraId="6AD8132F"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545,669</w:t>
            </w:r>
          </w:p>
        </w:tc>
        <w:tc>
          <w:tcPr>
            <w:tcW w:w="538" w:type="pct"/>
            <w:tcBorders>
              <w:top w:val="single" w:sz="2" w:space="0" w:color="000000"/>
            </w:tcBorders>
            <w:tcMar>
              <w:top w:w="20" w:type="dxa"/>
              <w:left w:w="20" w:type="dxa"/>
              <w:bottom w:w="20" w:type="dxa"/>
              <w:right w:w="20" w:type="dxa"/>
            </w:tcMar>
            <w:vAlign w:val="bottom"/>
          </w:tcPr>
          <w:p w14:paraId="7E64DBB8"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535,811</w:t>
            </w:r>
          </w:p>
        </w:tc>
        <w:tc>
          <w:tcPr>
            <w:tcW w:w="628" w:type="pct"/>
            <w:tcBorders>
              <w:top w:val="single" w:sz="2" w:space="0" w:color="000000"/>
            </w:tcBorders>
            <w:tcMar>
              <w:top w:w="20" w:type="dxa"/>
              <w:left w:w="20" w:type="dxa"/>
              <w:bottom w:w="20" w:type="dxa"/>
              <w:right w:w="20" w:type="dxa"/>
            </w:tcMar>
            <w:vAlign w:val="bottom"/>
          </w:tcPr>
          <w:p w14:paraId="7E4E268A"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540,441</w:t>
            </w:r>
          </w:p>
        </w:tc>
      </w:tr>
      <w:tr w:rsidR="00202EA3" w:rsidRPr="00830D80" w14:paraId="200236D7" w14:textId="77777777" w:rsidTr="007A680A">
        <w:trPr>
          <w:gridAfter w:val="2"/>
          <w:wAfter w:w="1075" w:type="pct"/>
          <w:trHeight w:val="300"/>
        </w:trPr>
        <w:tc>
          <w:tcPr>
            <w:tcW w:w="1820" w:type="pct"/>
            <w:tcMar>
              <w:top w:w="20" w:type="dxa"/>
              <w:left w:w="20" w:type="dxa"/>
              <w:bottom w:w="20" w:type="dxa"/>
              <w:right w:w="20" w:type="dxa"/>
            </w:tcMar>
            <w:vAlign w:val="bottom"/>
          </w:tcPr>
          <w:p w14:paraId="2BC7D5AF" w14:textId="77777777" w:rsidR="00202EA3" w:rsidRPr="00830D80" w:rsidRDefault="00202EA3" w:rsidP="004D7D4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Net gain/(loss) on statutory receivables</w:t>
            </w:r>
          </w:p>
        </w:tc>
        <w:tc>
          <w:tcPr>
            <w:tcW w:w="400" w:type="pct"/>
            <w:tcMar>
              <w:top w:w="20" w:type="dxa"/>
              <w:left w:w="20" w:type="dxa"/>
              <w:bottom w:w="20" w:type="dxa"/>
              <w:right w:w="20" w:type="dxa"/>
            </w:tcMar>
            <w:vAlign w:val="bottom"/>
          </w:tcPr>
          <w:p w14:paraId="2C5D5BC3" w14:textId="77777777" w:rsidR="00202EA3" w:rsidRPr="00830D80" w:rsidRDefault="00202EA3" w:rsidP="004D7D4A">
            <w:pPr>
              <w:pStyle w:val="T1TableStyle"/>
              <w:jc w:val="center"/>
              <w:rPr>
                <w:rFonts w:asciiTheme="minorHAnsi" w:hAnsiTheme="minorHAnsi" w:cstheme="minorHAnsi"/>
                <w:color w:val="000000"/>
                <w:sz w:val="22"/>
                <w:szCs w:val="22"/>
                <w:lang w:val="en"/>
              </w:rPr>
            </w:pPr>
          </w:p>
        </w:tc>
        <w:tc>
          <w:tcPr>
            <w:tcW w:w="538" w:type="pct"/>
            <w:tcMar>
              <w:top w:w="20" w:type="dxa"/>
              <w:left w:w="20" w:type="dxa"/>
              <w:bottom w:w="20" w:type="dxa"/>
              <w:right w:w="20" w:type="dxa"/>
            </w:tcMar>
            <w:vAlign w:val="bottom"/>
          </w:tcPr>
          <w:p w14:paraId="149622BB"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w:t>
            </w:r>
          </w:p>
        </w:tc>
        <w:tc>
          <w:tcPr>
            <w:tcW w:w="538" w:type="pct"/>
            <w:tcMar>
              <w:top w:w="20" w:type="dxa"/>
              <w:left w:w="20" w:type="dxa"/>
              <w:bottom w:w="20" w:type="dxa"/>
              <w:right w:w="20" w:type="dxa"/>
            </w:tcMar>
            <w:vAlign w:val="bottom"/>
          </w:tcPr>
          <w:p w14:paraId="5EBF2012"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(112)</w:t>
            </w:r>
          </w:p>
        </w:tc>
        <w:tc>
          <w:tcPr>
            <w:tcW w:w="628" w:type="pct"/>
            <w:tcMar>
              <w:top w:w="20" w:type="dxa"/>
              <w:left w:w="20" w:type="dxa"/>
              <w:bottom w:w="20" w:type="dxa"/>
              <w:right w:w="20" w:type="dxa"/>
            </w:tcMar>
            <w:vAlign w:val="bottom"/>
          </w:tcPr>
          <w:p w14:paraId="653E3EF5"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(303)</w:t>
            </w:r>
          </w:p>
        </w:tc>
      </w:tr>
      <w:tr w:rsidR="00202EA3" w:rsidRPr="00830D80" w14:paraId="486B454B" w14:textId="77777777" w:rsidTr="007A680A">
        <w:trPr>
          <w:gridAfter w:val="2"/>
          <w:wAfter w:w="1075" w:type="pct"/>
          <w:trHeight w:val="300"/>
        </w:trPr>
        <w:tc>
          <w:tcPr>
            <w:tcW w:w="1820" w:type="pct"/>
            <w:tcMar>
              <w:top w:w="20" w:type="dxa"/>
              <w:left w:w="20" w:type="dxa"/>
              <w:bottom w:w="20" w:type="dxa"/>
              <w:right w:w="20" w:type="dxa"/>
            </w:tcMar>
            <w:vAlign w:val="bottom"/>
          </w:tcPr>
          <w:p w14:paraId="0FFE96EC" w14:textId="77777777" w:rsidR="00202EA3" w:rsidRPr="00830D80" w:rsidRDefault="00202EA3" w:rsidP="004D7D4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Net gain/(loss) on non-financial assets</w:t>
            </w:r>
          </w:p>
        </w:tc>
        <w:tc>
          <w:tcPr>
            <w:tcW w:w="400" w:type="pct"/>
            <w:tcMar>
              <w:top w:w="20" w:type="dxa"/>
              <w:left w:w="20" w:type="dxa"/>
              <w:bottom w:w="20" w:type="dxa"/>
              <w:right w:w="20" w:type="dxa"/>
            </w:tcMar>
            <w:vAlign w:val="bottom"/>
          </w:tcPr>
          <w:p w14:paraId="34F093C8"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538" w:type="pct"/>
            <w:tcBorders>
              <w:bottom w:val="single" w:sz="2" w:space="0" w:color="000000"/>
            </w:tcBorders>
            <w:tcMar>
              <w:top w:w="20" w:type="dxa"/>
              <w:left w:w="20" w:type="dxa"/>
              <w:bottom w:w="20" w:type="dxa"/>
              <w:right w:w="20" w:type="dxa"/>
            </w:tcMar>
            <w:vAlign w:val="bottom"/>
          </w:tcPr>
          <w:p w14:paraId="0C623467"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364</w:t>
            </w:r>
          </w:p>
        </w:tc>
        <w:tc>
          <w:tcPr>
            <w:tcW w:w="538" w:type="pct"/>
            <w:tcBorders>
              <w:bottom w:val="single" w:sz="2" w:space="0" w:color="000000"/>
            </w:tcBorders>
            <w:tcMar>
              <w:top w:w="20" w:type="dxa"/>
              <w:left w:w="20" w:type="dxa"/>
              <w:bottom w:w="20" w:type="dxa"/>
              <w:right w:w="20" w:type="dxa"/>
            </w:tcMar>
            <w:vAlign w:val="bottom"/>
          </w:tcPr>
          <w:p w14:paraId="2E81179B"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(39)</w:t>
            </w:r>
          </w:p>
        </w:tc>
        <w:tc>
          <w:tcPr>
            <w:tcW w:w="628" w:type="pct"/>
            <w:tcBorders>
              <w:bottom w:val="single" w:sz="2" w:space="0" w:color="000000"/>
            </w:tcBorders>
            <w:tcMar>
              <w:top w:w="20" w:type="dxa"/>
              <w:left w:w="20" w:type="dxa"/>
              <w:bottom w:w="20" w:type="dxa"/>
              <w:right w:w="20" w:type="dxa"/>
            </w:tcMar>
            <w:vAlign w:val="bottom"/>
          </w:tcPr>
          <w:p w14:paraId="29735406"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(2)</w:t>
            </w:r>
          </w:p>
        </w:tc>
      </w:tr>
      <w:tr w:rsidR="00202EA3" w:rsidRPr="00830D80" w14:paraId="648A7F5C" w14:textId="77777777" w:rsidTr="007A680A">
        <w:trPr>
          <w:gridAfter w:val="2"/>
          <w:wAfter w:w="1075" w:type="pct"/>
          <w:trHeight w:val="300"/>
        </w:trPr>
        <w:tc>
          <w:tcPr>
            <w:tcW w:w="1820" w:type="pct"/>
            <w:tcMar>
              <w:top w:w="20" w:type="dxa"/>
              <w:left w:w="20" w:type="dxa"/>
              <w:bottom w:w="20" w:type="dxa"/>
              <w:right w:w="20" w:type="dxa"/>
            </w:tcMar>
            <w:vAlign w:val="bottom"/>
          </w:tcPr>
          <w:p w14:paraId="564E234A" w14:textId="77777777" w:rsidR="00202EA3" w:rsidRPr="00830D80" w:rsidRDefault="00202EA3" w:rsidP="004D7D4A">
            <w:pPr>
              <w:pStyle w:val="T1TableStyle"/>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 xml:space="preserve">Total income from continuing operations </w:t>
            </w:r>
          </w:p>
        </w:tc>
        <w:tc>
          <w:tcPr>
            <w:tcW w:w="400" w:type="pct"/>
            <w:tcMar>
              <w:top w:w="20" w:type="dxa"/>
              <w:left w:w="20" w:type="dxa"/>
              <w:bottom w:w="20" w:type="dxa"/>
              <w:right w:w="20" w:type="dxa"/>
            </w:tcMar>
            <w:vAlign w:val="bottom"/>
          </w:tcPr>
          <w:p w14:paraId="0EACADF2"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538" w:type="pct"/>
            <w:tcBorders>
              <w:top w:val="single" w:sz="2" w:space="0" w:color="000000"/>
            </w:tcBorders>
            <w:tcMar>
              <w:top w:w="20" w:type="dxa"/>
              <w:left w:w="20" w:type="dxa"/>
              <w:bottom w:w="20" w:type="dxa"/>
              <w:right w:w="20" w:type="dxa"/>
            </w:tcMar>
            <w:vAlign w:val="bottom"/>
          </w:tcPr>
          <w:p w14:paraId="1199CB26"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546,033</w:t>
            </w:r>
          </w:p>
        </w:tc>
        <w:tc>
          <w:tcPr>
            <w:tcW w:w="538" w:type="pct"/>
            <w:tcBorders>
              <w:top w:val="single" w:sz="2" w:space="0" w:color="000000"/>
            </w:tcBorders>
            <w:tcMar>
              <w:top w:w="20" w:type="dxa"/>
              <w:left w:w="20" w:type="dxa"/>
              <w:bottom w:w="20" w:type="dxa"/>
              <w:right w:w="20" w:type="dxa"/>
            </w:tcMar>
            <w:vAlign w:val="bottom"/>
          </w:tcPr>
          <w:p w14:paraId="5413270D"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535,660</w:t>
            </w:r>
          </w:p>
        </w:tc>
        <w:tc>
          <w:tcPr>
            <w:tcW w:w="628" w:type="pct"/>
            <w:tcBorders>
              <w:top w:val="single" w:sz="2" w:space="0" w:color="000000"/>
            </w:tcBorders>
            <w:tcMar>
              <w:top w:w="20" w:type="dxa"/>
              <w:left w:w="20" w:type="dxa"/>
              <w:bottom w:w="20" w:type="dxa"/>
              <w:right w:w="20" w:type="dxa"/>
            </w:tcMar>
            <w:vAlign w:val="bottom"/>
          </w:tcPr>
          <w:p w14:paraId="7DCE0B0A"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540,136</w:t>
            </w:r>
          </w:p>
        </w:tc>
      </w:tr>
      <w:tr w:rsidR="00202EA3" w:rsidRPr="00830D80" w14:paraId="357F2555" w14:textId="77777777" w:rsidTr="002C2091">
        <w:trPr>
          <w:trHeight w:hRule="exact" w:val="170"/>
        </w:trPr>
        <w:tc>
          <w:tcPr>
            <w:tcW w:w="1820" w:type="pct"/>
            <w:tcMar>
              <w:top w:w="20" w:type="dxa"/>
              <w:left w:w="20" w:type="dxa"/>
              <w:bottom w:w="20" w:type="dxa"/>
              <w:right w:w="20" w:type="dxa"/>
            </w:tcMar>
            <w:vAlign w:val="bottom"/>
          </w:tcPr>
          <w:p w14:paraId="3044C8A9" w14:textId="77777777" w:rsidR="00202EA3" w:rsidRPr="00830D80" w:rsidRDefault="00202EA3" w:rsidP="007A680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400" w:type="pct"/>
            <w:tcMar>
              <w:top w:w="20" w:type="dxa"/>
              <w:left w:w="20" w:type="dxa"/>
              <w:bottom w:w="20" w:type="dxa"/>
              <w:right w:w="20" w:type="dxa"/>
            </w:tcMar>
            <w:vAlign w:val="bottom"/>
          </w:tcPr>
          <w:p w14:paraId="59D2C5DF" w14:textId="77777777" w:rsidR="00202EA3" w:rsidRPr="00830D80" w:rsidRDefault="00202EA3" w:rsidP="007A680A">
            <w:pPr>
              <w:pStyle w:val="T1TableStyle"/>
              <w:jc w:val="center"/>
              <w:rPr>
                <w:rFonts w:asciiTheme="minorHAnsi" w:hAnsiTheme="minorHAnsi" w:cstheme="minorHAnsi"/>
                <w:color w:val="000000"/>
                <w:sz w:val="22"/>
                <w:szCs w:val="22"/>
                <w:lang w:val="en"/>
              </w:rPr>
            </w:pPr>
          </w:p>
        </w:tc>
        <w:tc>
          <w:tcPr>
            <w:tcW w:w="538" w:type="pct"/>
            <w:tcMar>
              <w:top w:w="20" w:type="dxa"/>
              <w:left w:w="20" w:type="dxa"/>
              <w:bottom w:w="20" w:type="dxa"/>
              <w:right w:w="20" w:type="dxa"/>
            </w:tcMar>
            <w:vAlign w:val="bottom"/>
          </w:tcPr>
          <w:p w14:paraId="05FDEAFC" w14:textId="77777777" w:rsidR="00202EA3" w:rsidRPr="00830D80" w:rsidRDefault="00202EA3" w:rsidP="007A680A">
            <w:pPr>
              <w:pStyle w:val="T1TableStyle"/>
              <w:jc w:val="right"/>
              <w:rPr>
                <w:rFonts w:asciiTheme="minorHAnsi" w:hAnsiTheme="minorHAnsi" w:cstheme="minorHAnsi"/>
                <w:color w:val="000000"/>
                <w:sz w:val="22"/>
                <w:szCs w:val="22"/>
                <w:lang w:val="en"/>
              </w:rPr>
            </w:pPr>
          </w:p>
        </w:tc>
        <w:tc>
          <w:tcPr>
            <w:tcW w:w="538" w:type="pct"/>
            <w:tcMar>
              <w:top w:w="20" w:type="dxa"/>
              <w:left w:w="20" w:type="dxa"/>
              <w:bottom w:w="20" w:type="dxa"/>
              <w:right w:w="20" w:type="dxa"/>
            </w:tcMar>
            <w:vAlign w:val="bottom"/>
          </w:tcPr>
          <w:p w14:paraId="792C7965" w14:textId="77777777" w:rsidR="00202EA3" w:rsidRPr="00830D80" w:rsidRDefault="00202EA3" w:rsidP="007A680A">
            <w:pPr>
              <w:pStyle w:val="T1TableStyle"/>
              <w:jc w:val="right"/>
              <w:rPr>
                <w:rFonts w:asciiTheme="minorHAnsi" w:hAnsiTheme="minorHAnsi" w:cstheme="minorHAnsi"/>
                <w:color w:val="000000"/>
                <w:sz w:val="22"/>
                <w:szCs w:val="22"/>
                <w:lang w:val="en"/>
              </w:rPr>
            </w:pPr>
          </w:p>
        </w:tc>
        <w:tc>
          <w:tcPr>
            <w:tcW w:w="628" w:type="pct"/>
            <w:tcMar>
              <w:top w:w="20" w:type="dxa"/>
              <w:left w:w="20" w:type="dxa"/>
              <w:bottom w:w="20" w:type="dxa"/>
              <w:right w:w="20" w:type="dxa"/>
            </w:tcMar>
            <w:vAlign w:val="bottom"/>
          </w:tcPr>
          <w:p w14:paraId="3A3A0C35" w14:textId="77777777" w:rsidR="00202EA3" w:rsidRPr="00830D80" w:rsidRDefault="00202EA3" w:rsidP="007A680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538" w:type="pct"/>
            <w:vAlign w:val="bottom"/>
          </w:tcPr>
          <w:p w14:paraId="5FF3121D" w14:textId="77777777" w:rsidR="00202EA3" w:rsidRPr="00830D80" w:rsidRDefault="00202EA3" w:rsidP="007A680A">
            <w:pPr>
              <w:spacing w:after="0" w:line="240" w:lineRule="auto"/>
              <w:rPr>
                <w:rFonts w:asciiTheme="minorHAnsi" w:hAnsiTheme="minorHAnsi" w:cstheme="minorHAnsi"/>
              </w:rPr>
            </w:pPr>
            <w:r w:rsidRPr="00830D80">
              <w:rPr>
                <w:rFonts w:asciiTheme="minorHAnsi" w:hAnsiTheme="minorHAnsi" w:cstheme="minorHAnsi"/>
                <w:color w:val="000000"/>
                <w:sz w:val="22"/>
                <w:lang w:val="en"/>
              </w:rPr>
              <w:t xml:space="preserve"> </w:t>
            </w:r>
          </w:p>
        </w:tc>
        <w:tc>
          <w:tcPr>
            <w:tcW w:w="537" w:type="pct"/>
            <w:vAlign w:val="bottom"/>
          </w:tcPr>
          <w:p w14:paraId="0B0AB99B" w14:textId="77777777" w:rsidR="00202EA3" w:rsidRPr="00830D80" w:rsidRDefault="00202EA3" w:rsidP="007A680A">
            <w:pPr>
              <w:spacing w:after="0" w:line="240" w:lineRule="auto"/>
              <w:rPr>
                <w:rFonts w:asciiTheme="minorHAnsi" w:hAnsiTheme="minorHAnsi" w:cstheme="minorHAnsi"/>
              </w:rPr>
            </w:pPr>
            <w:r w:rsidRPr="00830D80">
              <w:rPr>
                <w:rFonts w:asciiTheme="minorHAnsi" w:hAnsiTheme="minorHAnsi" w:cstheme="minorHAnsi"/>
                <w:color w:val="000000"/>
                <w:sz w:val="22"/>
                <w:lang w:val="en"/>
              </w:rPr>
              <w:t xml:space="preserve"> </w:t>
            </w:r>
          </w:p>
        </w:tc>
      </w:tr>
      <w:tr w:rsidR="00202EA3" w:rsidRPr="00830D80" w14:paraId="0390C1F7" w14:textId="77777777" w:rsidTr="007A680A">
        <w:trPr>
          <w:trHeight w:val="300"/>
        </w:trPr>
        <w:tc>
          <w:tcPr>
            <w:tcW w:w="1820" w:type="pct"/>
            <w:tcMar>
              <w:top w:w="20" w:type="dxa"/>
              <w:left w:w="20" w:type="dxa"/>
              <w:bottom w:w="20" w:type="dxa"/>
              <w:right w:w="20" w:type="dxa"/>
            </w:tcMar>
            <w:vAlign w:val="bottom"/>
          </w:tcPr>
          <w:p w14:paraId="69C8064B" w14:textId="77777777" w:rsidR="00202EA3" w:rsidRPr="00830D80" w:rsidRDefault="00202EA3" w:rsidP="007A680A">
            <w:pPr>
              <w:pStyle w:val="T1TableStyle"/>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Expenses from continuing operations</w:t>
            </w:r>
          </w:p>
        </w:tc>
        <w:tc>
          <w:tcPr>
            <w:tcW w:w="400" w:type="pct"/>
            <w:tcMar>
              <w:top w:w="20" w:type="dxa"/>
              <w:left w:w="20" w:type="dxa"/>
              <w:bottom w:w="20" w:type="dxa"/>
              <w:right w:w="20" w:type="dxa"/>
            </w:tcMar>
            <w:vAlign w:val="bottom"/>
          </w:tcPr>
          <w:p w14:paraId="39A651F9" w14:textId="77777777" w:rsidR="00202EA3" w:rsidRPr="00830D80" w:rsidRDefault="00202EA3" w:rsidP="007A680A">
            <w:pPr>
              <w:pStyle w:val="T1TableStyle"/>
              <w:jc w:val="right"/>
              <w:rPr>
                <w:rFonts w:asciiTheme="minorHAnsi" w:hAnsiTheme="minorHAnsi" w:cstheme="minorHAnsi"/>
                <w:b/>
                <w:color w:val="000000"/>
                <w:sz w:val="22"/>
                <w:szCs w:val="22"/>
                <w:lang w:val="en"/>
              </w:rPr>
            </w:pPr>
          </w:p>
        </w:tc>
        <w:tc>
          <w:tcPr>
            <w:tcW w:w="538" w:type="pct"/>
            <w:tcMar>
              <w:top w:w="20" w:type="dxa"/>
              <w:left w:w="20" w:type="dxa"/>
              <w:bottom w:w="20" w:type="dxa"/>
              <w:right w:w="20" w:type="dxa"/>
            </w:tcMar>
            <w:vAlign w:val="bottom"/>
          </w:tcPr>
          <w:p w14:paraId="3CA3986C" w14:textId="77777777" w:rsidR="00202EA3" w:rsidRPr="00830D80" w:rsidRDefault="00202EA3" w:rsidP="007A680A">
            <w:pPr>
              <w:pStyle w:val="T1TableStyle"/>
              <w:jc w:val="right"/>
              <w:rPr>
                <w:rFonts w:asciiTheme="minorHAnsi" w:hAnsiTheme="minorHAnsi" w:cstheme="minorHAnsi"/>
                <w:color w:val="000000"/>
                <w:sz w:val="22"/>
                <w:szCs w:val="22"/>
                <w:lang w:val="en"/>
              </w:rPr>
            </w:pPr>
          </w:p>
        </w:tc>
        <w:tc>
          <w:tcPr>
            <w:tcW w:w="538" w:type="pct"/>
            <w:tcMar>
              <w:top w:w="20" w:type="dxa"/>
              <w:left w:w="20" w:type="dxa"/>
              <w:bottom w:w="20" w:type="dxa"/>
              <w:right w:w="20" w:type="dxa"/>
            </w:tcMar>
            <w:vAlign w:val="bottom"/>
          </w:tcPr>
          <w:p w14:paraId="6B1B2E57" w14:textId="77777777" w:rsidR="00202EA3" w:rsidRPr="00830D80" w:rsidRDefault="00202EA3" w:rsidP="007A680A">
            <w:pPr>
              <w:pStyle w:val="T1TableStyle"/>
              <w:jc w:val="right"/>
              <w:rPr>
                <w:rFonts w:asciiTheme="minorHAnsi" w:hAnsiTheme="minorHAnsi" w:cstheme="minorHAnsi"/>
                <w:color w:val="000000"/>
                <w:sz w:val="22"/>
                <w:szCs w:val="22"/>
                <w:lang w:val="en"/>
              </w:rPr>
            </w:pPr>
          </w:p>
        </w:tc>
        <w:tc>
          <w:tcPr>
            <w:tcW w:w="628" w:type="pct"/>
            <w:tcMar>
              <w:top w:w="20" w:type="dxa"/>
              <w:left w:w="20" w:type="dxa"/>
              <w:bottom w:w="20" w:type="dxa"/>
              <w:right w:w="20" w:type="dxa"/>
            </w:tcMar>
            <w:vAlign w:val="bottom"/>
          </w:tcPr>
          <w:p w14:paraId="0CCDA7E9" w14:textId="77777777" w:rsidR="00202EA3" w:rsidRPr="00830D80" w:rsidRDefault="00202EA3" w:rsidP="007A680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b/>
                <w:color w:val="000000"/>
                <w:sz w:val="22"/>
                <w:szCs w:val="22"/>
                <w:lang w:val="en"/>
              </w:rPr>
              <w:t xml:space="preserve"> </w:t>
            </w:r>
          </w:p>
        </w:tc>
        <w:tc>
          <w:tcPr>
            <w:tcW w:w="538" w:type="pct"/>
            <w:vAlign w:val="bottom"/>
          </w:tcPr>
          <w:p w14:paraId="48AF4320" w14:textId="77777777" w:rsidR="00202EA3" w:rsidRPr="00830D80" w:rsidRDefault="00202EA3" w:rsidP="007A680A">
            <w:pPr>
              <w:spacing w:after="0" w:line="240" w:lineRule="auto"/>
              <w:rPr>
                <w:rFonts w:asciiTheme="minorHAnsi" w:hAnsiTheme="minorHAnsi" w:cstheme="minorHAnsi"/>
              </w:rPr>
            </w:pPr>
            <w:r w:rsidRPr="00830D80">
              <w:rPr>
                <w:rFonts w:asciiTheme="minorHAnsi" w:hAnsiTheme="minorHAnsi" w:cstheme="minorHAnsi"/>
                <w:color w:val="000000"/>
                <w:sz w:val="22"/>
                <w:lang w:val="en"/>
              </w:rPr>
              <w:t xml:space="preserve"> </w:t>
            </w:r>
          </w:p>
        </w:tc>
        <w:tc>
          <w:tcPr>
            <w:tcW w:w="537" w:type="pct"/>
            <w:vAlign w:val="bottom"/>
          </w:tcPr>
          <w:p w14:paraId="06AF0649" w14:textId="77777777" w:rsidR="00202EA3" w:rsidRPr="00830D80" w:rsidRDefault="00202EA3" w:rsidP="007A680A">
            <w:pPr>
              <w:spacing w:after="0" w:line="240" w:lineRule="auto"/>
              <w:rPr>
                <w:rFonts w:asciiTheme="minorHAnsi" w:hAnsiTheme="minorHAnsi" w:cstheme="minorHAnsi"/>
              </w:rPr>
            </w:pPr>
            <w:r w:rsidRPr="00830D80">
              <w:rPr>
                <w:rFonts w:asciiTheme="minorHAnsi" w:hAnsiTheme="minorHAnsi" w:cstheme="minorHAnsi"/>
                <w:color w:val="000000"/>
                <w:sz w:val="22"/>
                <w:lang w:val="en"/>
              </w:rPr>
              <w:t xml:space="preserve"> </w:t>
            </w:r>
          </w:p>
        </w:tc>
      </w:tr>
      <w:tr w:rsidR="00202EA3" w:rsidRPr="00830D80" w14:paraId="19B91919" w14:textId="77777777" w:rsidTr="007A680A">
        <w:trPr>
          <w:gridAfter w:val="2"/>
          <w:wAfter w:w="1075" w:type="pct"/>
          <w:trHeight w:val="300"/>
        </w:trPr>
        <w:tc>
          <w:tcPr>
            <w:tcW w:w="1820" w:type="pct"/>
            <w:tcMar>
              <w:top w:w="20" w:type="dxa"/>
              <w:left w:w="20" w:type="dxa"/>
              <w:bottom w:w="20" w:type="dxa"/>
              <w:right w:w="20" w:type="dxa"/>
            </w:tcMar>
            <w:vAlign w:val="bottom"/>
          </w:tcPr>
          <w:p w14:paraId="636DD0FC" w14:textId="77777777" w:rsidR="00202EA3" w:rsidRPr="00830D80" w:rsidRDefault="00202EA3" w:rsidP="007A680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Employee benefits</w:t>
            </w:r>
          </w:p>
        </w:tc>
        <w:tc>
          <w:tcPr>
            <w:tcW w:w="400" w:type="pct"/>
            <w:tcMar>
              <w:top w:w="20" w:type="dxa"/>
              <w:left w:w="20" w:type="dxa"/>
              <w:bottom w:w="20" w:type="dxa"/>
              <w:right w:w="20" w:type="dxa"/>
            </w:tcMar>
            <w:vAlign w:val="bottom"/>
          </w:tcPr>
          <w:p w14:paraId="06F72C7E" w14:textId="77777777" w:rsidR="00202EA3" w:rsidRPr="00830D80" w:rsidRDefault="00202EA3" w:rsidP="007A680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7.1 </w:t>
            </w:r>
          </w:p>
        </w:tc>
        <w:tc>
          <w:tcPr>
            <w:tcW w:w="538" w:type="pct"/>
            <w:tcMar>
              <w:top w:w="20" w:type="dxa"/>
              <w:left w:w="20" w:type="dxa"/>
              <w:bottom w:w="20" w:type="dxa"/>
              <w:right w:w="20" w:type="dxa"/>
            </w:tcMar>
            <w:vAlign w:val="bottom"/>
          </w:tcPr>
          <w:p w14:paraId="53728230" w14:textId="77777777" w:rsidR="00202EA3" w:rsidRPr="00830D80" w:rsidRDefault="00202EA3" w:rsidP="007A680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93,698</w:t>
            </w:r>
          </w:p>
        </w:tc>
        <w:tc>
          <w:tcPr>
            <w:tcW w:w="538" w:type="pct"/>
            <w:tcMar>
              <w:top w:w="20" w:type="dxa"/>
              <w:left w:w="20" w:type="dxa"/>
              <w:bottom w:w="20" w:type="dxa"/>
              <w:right w:w="20" w:type="dxa"/>
            </w:tcMar>
            <w:vAlign w:val="bottom"/>
          </w:tcPr>
          <w:p w14:paraId="6AF94FEA" w14:textId="77777777" w:rsidR="00202EA3" w:rsidRPr="00830D80" w:rsidRDefault="00202EA3" w:rsidP="007A680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107,616</w:t>
            </w:r>
          </w:p>
        </w:tc>
        <w:tc>
          <w:tcPr>
            <w:tcW w:w="628" w:type="pct"/>
            <w:tcMar>
              <w:top w:w="20" w:type="dxa"/>
              <w:left w:w="20" w:type="dxa"/>
              <w:bottom w:w="20" w:type="dxa"/>
              <w:right w:w="20" w:type="dxa"/>
            </w:tcMar>
            <w:vAlign w:val="bottom"/>
          </w:tcPr>
          <w:p w14:paraId="797BB419" w14:textId="77777777" w:rsidR="00202EA3" w:rsidRPr="00830D80" w:rsidRDefault="00202EA3" w:rsidP="007A680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109,423</w:t>
            </w:r>
          </w:p>
        </w:tc>
      </w:tr>
      <w:tr w:rsidR="00202EA3" w:rsidRPr="00830D80" w14:paraId="087898AF" w14:textId="77777777" w:rsidTr="007A680A">
        <w:trPr>
          <w:gridAfter w:val="2"/>
          <w:wAfter w:w="1075" w:type="pct"/>
          <w:trHeight w:val="300"/>
        </w:trPr>
        <w:tc>
          <w:tcPr>
            <w:tcW w:w="1820" w:type="pct"/>
            <w:tcMar>
              <w:top w:w="20" w:type="dxa"/>
              <w:left w:w="20" w:type="dxa"/>
              <w:bottom w:w="20" w:type="dxa"/>
              <w:right w:w="20" w:type="dxa"/>
            </w:tcMar>
            <w:vAlign w:val="bottom"/>
          </w:tcPr>
          <w:p w14:paraId="6D048ADA" w14:textId="77777777" w:rsidR="00202EA3" w:rsidRPr="00830D80" w:rsidRDefault="00202EA3" w:rsidP="007A680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Depreciation and amortisation</w:t>
            </w:r>
          </w:p>
        </w:tc>
        <w:tc>
          <w:tcPr>
            <w:tcW w:w="400" w:type="pct"/>
            <w:tcMar>
              <w:top w:w="20" w:type="dxa"/>
              <w:left w:w="20" w:type="dxa"/>
              <w:bottom w:w="20" w:type="dxa"/>
              <w:right w:w="20" w:type="dxa"/>
            </w:tcMar>
            <w:vAlign w:val="bottom"/>
          </w:tcPr>
          <w:p w14:paraId="624FC4EE" w14:textId="77777777" w:rsidR="00202EA3" w:rsidRPr="00830D80" w:rsidRDefault="00202EA3" w:rsidP="007A680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7.2</w:t>
            </w:r>
          </w:p>
        </w:tc>
        <w:tc>
          <w:tcPr>
            <w:tcW w:w="538" w:type="pct"/>
            <w:tcMar>
              <w:top w:w="20" w:type="dxa"/>
              <w:left w:w="20" w:type="dxa"/>
              <w:bottom w:w="20" w:type="dxa"/>
              <w:right w:w="20" w:type="dxa"/>
            </w:tcMar>
            <w:vAlign w:val="bottom"/>
          </w:tcPr>
          <w:p w14:paraId="2942C27E" w14:textId="77777777" w:rsidR="00202EA3" w:rsidRPr="00830D80" w:rsidRDefault="00202EA3" w:rsidP="007A680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3,682</w:t>
            </w:r>
          </w:p>
        </w:tc>
        <w:tc>
          <w:tcPr>
            <w:tcW w:w="538" w:type="pct"/>
            <w:tcMar>
              <w:top w:w="20" w:type="dxa"/>
              <w:left w:w="20" w:type="dxa"/>
              <w:bottom w:w="20" w:type="dxa"/>
              <w:right w:w="20" w:type="dxa"/>
            </w:tcMar>
            <w:vAlign w:val="bottom"/>
          </w:tcPr>
          <w:p w14:paraId="012C220F" w14:textId="77777777" w:rsidR="00202EA3" w:rsidRPr="00830D80" w:rsidRDefault="00202EA3" w:rsidP="007A680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4,649</w:t>
            </w:r>
          </w:p>
        </w:tc>
        <w:tc>
          <w:tcPr>
            <w:tcW w:w="628" w:type="pct"/>
            <w:tcMar>
              <w:top w:w="20" w:type="dxa"/>
              <w:left w:w="20" w:type="dxa"/>
              <w:bottom w:w="20" w:type="dxa"/>
              <w:right w:w="20" w:type="dxa"/>
            </w:tcMar>
            <w:vAlign w:val="bottom"/>
          </w:tcPr>
          <w:p w14:paraId="15235B77" w14:textId="77777777" w:rsidR="00202EA3" w:rsidRPr="00830D80" w:rsidRDefault="00202EA3" w:rsidP="007A680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4,166</w:t>
            </w:r>
          </w:p>
        </w:tc>
      </w:tr>
      <w:tr w:rsidR="00202EA3" w:rsidRPr="00830D80" w14:paraId="6867FE03" w14:textId="77777777" w:rsidTr="007A680A">
        <w:trPr>
          <w:gridAfter w:val="2"/>
          <w:wAfter w:w="1075" w:type="pct"/>
          <w:trHeight w:val="300"/>
        </w:trPr>
        <w:tc>
          <w:tcPr>
            <w:tcW w:w="1820" w:type="pct"/>
            <w:tcMar>
              <w:top w:w="20" w:type="dxa"/>
              <w:left w:w="20" w:type="dxa"/>
              <w:bottom w:w="20" w:type="dxa"/>
              <w:right w:w="20" w:type="dxa"/>
            </w:tcMar>
            <w:vAlign w:val="bottom"/>
          </w:tcPr>
          <w:p w14:paraId="15863640" w14:textId="77777777" w:rsidR="00202EA3" w:rsidRPr="00830D80" w:rsidRDefault="00202EA3" w:rsidP="007A680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Supplies and consumables</w:t>
            </w:r>
          </w:p>
        </w:tc>
        <w:tc>
          <w:tcPr>
            <w:tcW w:w="400" w:type="pct"/>
            <w:tcMar>
              <w:top w:w="20" w:type="dxa"/>
              <w:left w:w="20" w:type="dxa"/>
              <w:bottom w:w="20" w:type="dxa"/>
              <w:right w:w="20" w:type="dxa"/>
            </w:tcMar>
            <w:vAlign w:val="bottom"/>
          </w:tcPr>
          <w:p w14:paraId="58DBE7B7" w14:textId="77777777" w:rsidR="00202EA3" w:rsidRPr="00830D80" w:rsidRDefault="00202EA3" w:rsidP="007A680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7.3 </w:t>
            </w:r>
          </w:p>
        </w:tc>
        <w:tc>
          <w:tcPr>
            <w:tcW w:w="538" w:type="pct"/>
            <w:tcMar>
              <w:top w:w="20" w:type="dxa"/>
              <w:left w:w="20" w:type="dxa"/>
              <w:bottom w:w="20" w:type="dxa"/>
              <w:right w:w="20" w:type="dxa"/>
            </w:tcMar>
            <w:vAlign w:val="bottom"/>
          </w:tcPr>
          <w:p w14:paraId="07552AFE" w14:textId="77777777" w:rsidR="00202EA3" w:rsidRPr="00830D80" w:rsidRDefault="00202EA3" w:rsidP="007A680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61,957</w:t>
            </w:r>
          </w:p>
        </w:tc>
        <w:tc>
          <w:tcPr>
            <w:tcW w:w="538" w:type="pct"/>
            <w:tcMar>
              <w:top w:w="20" w:type="dxa"/>
              <w:left w:w="20" w:type="dxa"/>
              <w:bottom w:w="20" w:type="dxa"/>
              <w:right w:w="20" w:type="dxa"/>
            </w:tcMar>
            <w:vAlign w:val="bottom"/>
          </w:tcPr>
          <w:p w14:paraId="695F036D" w14:textId="77777777" w:rsidR="00202EA3" w:rsidRPr="00830D80" w:rsidRDefault="00202EA3" w:rsidP="007A680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67,707</w:t>
            </w:r>
          </w:p>
        </w:tc>
        <w:tc>
          <w:tcPr>
            <w:tcW w:w="628" w:type="pct"/>
            <w:tcMar>
              <w:top w:w="20" w:type="dxa"/>
              <w:left w:w="20" w:type="dxa"/>
              <w:bottom w:w="20" w:type="dxa"/>
              <w:right w:w="20" w:type="dxa"/>
            </w:tcMar>
            <w:vAlign w:val="bottom"/>
          </w:tcPr>
          <w:p w14:paraId="7D134C6D" w14:textId="77777777" w:rsidR="00202EA3" w:rsidRPr="00830D80" w:rsidRDefault="00202EA3" w:rsidP="007A680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56,390</w:t>
            </w:r>
          </w:p>
        </w:tc>
      </w:tr>
      <w:tr w:rsidR="00202EA3" w:rsidRPr="00830D80" w14:paraId="43927467" w14:textId="77777777" w:rsidTr="007A680A">
        <w:trPr>
          <w:gridAfter w:val="2"/>
          <w:wAfter w:w="1075" w:type="pct"/>
          <w:trHeight w:val="300"/>
        </w:trPr>
        <w:tc>
          <w:tcPr>
            <w:tcW w:w="1820" w:type="pct"/>
            <w:tcMar>
              <w:top w:w="20" w:type="dxa"/>
              <w:left w:w="20" w:type="dxa"/>
              <w:bottom w:w="20" w:type="dxa"/>
              <w:right w:w="20" w:type="dxa"/>
            </w:tcMar>
            <w:vAlign w:val="bottom"/>
          </w:tcPr>
          <w:p w14:paraId="7888A236" w14:textId="77777777" w:rsidR="00202EA3" w:rsidRPr="00830D80" w:rsidRDefault="00202EA3" w:rsidP="007A680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Grants, subsidies and transfer payments</w:t>
            </w:r>
          </w:p>
        </w:tc>
        <w:tc>
          <w:tcPr>
            <w:tcW w:w="400" w:type="pct"/>
            <w:tcMar>
              <w:top w:w="20" w:type="dxa"/>
              <w:left w:w="20" w:type="dxa"/>
              <w:bottom w:w="20" w:type="dxa"/>
              <w:right w:w="20" w:type="dxa"/>
            </w:tcMar>
            <w:vAlign w:val="bottom"/>
          </w:tcPr>
          <w:p w14:paraId="2CC3EBC0" w14:textId="77777777" w:rsidR="00202EA3" w:rsidRPr="00830D80" w:rsidRDefault="00202EA3" w:rsidP="007A680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7.4</w:t>
            </w:r>
          </w:p>
        </w:tc>
        <w:tc>
          <w:tcPr>
            <w:tcW w:w="538" w:type="pct"/>
            <w:tcMar>
              <w:top w:w="20" w:type="dxa"/>
              <w:left w:w="20" w:type="dxa"/>
              <w:bottom w:w="20" w:type="dxa"/>
              <w:right w:w="20" w:type="dxa"/>
            </w:tcMar>
            <w:vAlign w:val="bottom"/>
          </w:tcPr>
          <w:p w14:paraId="73380195" w14:textId="77777777" w:rsidR="00202EA3" w:rsidRPr="00830D80" w:rsidRDefault="00202EA3" w:rsidP="007A680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372,535</w:t>
            </w:r>
          </w:p>
        </w:tc>
        <w:tc>
          <w:tcPr>
            <w:tcW w:w="538" w:type="pct"/>
            <w:tcMar>
              <w:top w:w="20" w:type="dxa"/>
              <w:left w:w="20" w:type="dxa"/>
              <w:bottom w:w="20" w:type="dxa"/>
              <w:right w:w="20" w:type="dxa"/>
            </w:tcMar>
            <w:vAlign w:val="bottom"/>
          </w:tcPr>
          <w:p w14:paraId="46A1B35B" w14:textId="77777777" w:rsidR="00202EA3" w:rsidRPr="00830D80" w:rsidRDefault="00202EA3" w:rsidP="007A680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347,840</w:t>
            </w:r>
          </w:p>
        </w:tc>
        <w:tc>
          <w:tcPr>
            <w:tcW w:w="628" w:type="pct"/>
            <w:tcMar>
              <w:top w:w="20" w:type="dxa"/>
              <w:left w:w="20" w:type="dxa"/>
              <w:bottom w:w="20" w:type="dxa"/>
              <w:right w:w="20" w:type="dxa"/>
            </w:tcMar>
            <w:vAlign w:val="bottom"/>
          </w:tcPr>
          <w:p w14:paraId="446A7835" w14:textId="77777777" w:rsidR="00202EA3" w:rsidRPr="00830D80" w:rsidRDefault="00202EA3" w:rsidP="007A680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367,472</w:t>
            </w:r>
          </w:p>
        </w:tc>
      </w:tr>
      <w:tr w:rsidR="00202EA3" w:rsidRPr="00830D80" w14:paraId="60D39944" w14:textId="77777777" w:rsidTr="007A680A">
        <w:trPr>
          <w:gridAfter w:val="2"/>
          <w:wAfter w:w="1075" w:type="pct"/>
          <w:trHeight w:val="300"/>
        </w:trPr>
        <w:tc>
          <w:tcPr>
            <w:tcW w:w="1820" w:type="pct"/>
            <w:tcMar>
              <w:top w:w="20" w:type="dxa"/>
              <w:left w:w="20" w:type="dxa"/>
              <w:bottom w:w="20" w:type="dxa"/>
              <w:right w:w="20" w:type="dxa"/>
            </w:tcMar>
            <w:vAlign w:val="bottom"/>
          </w:tcPr>
          <w:p w14:paraId="64886384" w14:textId="77777777" w:rsidR="00202EA3" w:rsidRPr="00830D80" w:rsidRDefault="00202EA3" w:rsidP="007A680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Other expenses</w:t>
            </w:r>
          </w:p>
        </w:tc>
        <w:tc>
          <w:tcPr>
            <w:tcW w:w="400" w:type="pct"/>
            <w:tcMar>
              <w:top w:w="20" w:type="dxa"/>
              <w:left w:w="20" w:type="dxa"/>
              <w:bottom w:w="20" w:type="dxa"/>
              <w:right w:w="20" w:type="dxa"/>
            </w:tcMar>
            <w:vAlign w:val="bottom"/>
          </w:tcPr>
          <w:p w14:paraId="5F5E9F76" w14:textId="77777777" w:rsidR="00202EA3" w:rsidRPr="00830D80" w:rsidRDefault="00202EA3" w:rsidP="007A680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7.5 </w:t>
            </w:r>
          </w:p>
        </w:tc>
        <w:tc>
          <w:tcPr>
            <w:tcW w:w="538" w:type="pct"/>
            <w:tcMar>
              <w:top w:w="20" w:type="dxa"/>
              <w:left w:w="20" w:type="dxa"/>
              <w:bottom w:w="20" w:type="dxa"/>
              <w:right w:w="20" w:type="dxa"/>
            </w:tcMar>
            <w:vAlign w:val="bottom"/>
          </w:tcPr>
          <w:p w14:paraId="4C1849E8" w14:textId="77777777" w:rsidR="00202EA3" w:rsidRPr="00830D80" w:rsidRDefault="00202EA3" w:rsidP="007A680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632</w:t>
            </w:r>
          </w:p>
        </w:tc>
        <w:tc>
          <w:tcPr>
            <w:tcW w:w="538" w:type="pct"/>
            <w:tcMar>
              <w:top w:w="20" w:type="dxa"/>
              <w:left w:w="20" w:type="dxa"/>
              <w:bottom w:w="20" w:type="dxa"/>
              <w:right w:w="20" w:type="dxa"/>
            </w:tcMar>
            <w:vAlign w:val="bottom"/>
          </w:tcPr>
          <w:p w14:paraId="5AD83387" w14:textId="77777777" w:rsidR="00202EA3" w:rsidRPr="00830D80" w:rsidRDefault="00202EA3" w:rsidP="007A680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1,944</w:t>
            </w:r>
          </w:p>
        </w:tc>
        <w:tc>
          <w:tcPr>
            <w:tcW w:w="628" w:type="pct"/>
            <w:tcMar>
              <w:top w:w="20" w:type="dxa"/>
              <w:left w:w="20" w:type="dxa"/>
              <w:bottom w:w="20" w:type="dxa"/>
              <w:right w:w="20" w:type="dxa"/>
            </w:tcMar>
            <w:vAlign w:val="bottom"/>
          </w:tcPr>
          <w:p w14:paraId="333DB19D" w14:textId="77777777" w:rsidR="00202EA3" w:rsidRPr="00830D80" w:rsidRDefault="00202EA3" w:rsidP="007A680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1,571</w:t>
            </w:r>
          </w:p>
        </w:tc>
      </w:tr>
      <w:tr w:rsidR="00202EA3" w:rsidRPr="00830D80" w14:paraId="3BDA98A5" w14:textId="77777777" w:rsidTr="007A680A">
        <w:trPr>
          <w:gridAfter w:val="2"/>
          <w:wAfter w:w="1075" w:type="pct"/>
          <w:trHeight w:val="315"/>
        </w:trPr>
        <w:tc>
          <w:tcPr>
            <w:tcW w:w="1820" w:type="pct"/>
            <w:tcMar>
              <w:top w:w="20" w:type="dxa"/>
              <w:left w:w="20" w:type="dxa"/>
              <w:bottom w:w="20" w:type="dxa"/>
              <w:right w:w="20" w:type="dxa"/>
            </w:tcMar>
            <w:vAlign w:val="bottom"/>
          </w:tcPr>
          <w:p w14:paraId="30ABBF9D" w14:textId="77777777" w:rsidR="00202EA3" w:rsidRPr="00830D80" w:rsidRDefault="00202EA3" w:rsidP="007A680A">
            <w:pPr>
              <w:pStyle w:val="T1TableStyle"/>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Total expenses from continuing operations</w:t>
            </w:r>
          </w:p>
        </w:tc>
        <w:tc>
          <w:tcPr>
            <w:tcW w:w="400" w:type="pct"/>
            <w:tcMar>
              <w:top w:w="20" w:type="dxa"/>
              <w:left w:w="20" w:type="dxa"/>
              <w:bottom w:w="20" w:type="dxa"/>
              <w:right w:w="20" w:type="dxa"/>
            </w:tcMar>
            <w:vAlign w:val="bottom"/>
          </w:tcPr>
          <w:p w14:paraId="47E2B1D1" w14:textId="77777777" w:rsidR="00202EA3" w:rsidRPr="00830D80" w:rsidRDefault="00202EA3" w:rsidP="007A680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 xml:space="preserve"> </w:t>
            </w:r>
          </w:p>
        </w:tc>
        <w:tc>
          <w:tcPr>
            <w:tcW w:w="538" w:type="pct"/>
            <w:tcBorders>
              <w:top w:val="single" w:sz="2" w:space="0" w:color="000000"/>
              <w:bottom w:val="single" w:sz="2" w:space="0" w:color="000000"/>
            </w:tcBorders>
            <w:tcMar>
              <w:top w:w="20" w:type="dxa"/>
              <w:left w:w="20" w:type="dxa"/>
              <w:bottom w:w="20" w:type="dxa"/>
              <w:right w:w="20" w:type="dxa"/>
            </w:tcMar>
            <w:vAlign w:val="bottom"/>
          </w:tcPr>
          <w:p w14:paraId="5ECC7936" w14:textId="77777777" w:rsidR="00202EA3" w:rsidRPr="00830D80" w:rsidRDefault="00202EA3" w:rsidP="007A680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532,504</w:t>
            </w:r>
          </w:p>
        </w:tc>
        <w:tc>
          <w:tcPr>
            <w:tcW w:w="538" w:type="pct"/>
            <w:tcBorders>
              <w:top w:val="single" w:sz="2" w:space="0" w:color="000000"/>
              <w:bottom w:val="single" w:sz="2" w:space="0" w:color="000000"/>
            </w:tcBorders>
            <w:tcMar>
              <w:top w:w="20" w:type="dxa"/>
              <w:left w:w="20" w:type="dxa"/>
              <w:bottom w:w="20" w:type="dxa"/>
              <w:right w:w="20" w:type="dxa"/>
            </w:tcMar>
            <w:vAlign w:val="bottom"/>
          </w:tcPr>
          <w:p w14:paraId="65530819" w14:textId="77777777" w:rsidR="00202EA3" w:rsidRPr="00830D80" w:rsidRDefault="00202EA3" w:rsidP="007A680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529,756</w:t>
            </w:r>
          </w:p>
        </w:tc>
        <w:tc>
          <w:tcPr>
            <w:tcW w:w="628" w:type="pct"/>
            <w:tcBorders>
              <w:top w:val="single" w:sz="2" w:space="0" w:color="000000"/>
              <w:bottom w:val="single" w:sz="2" w:space="0" w:color="000000"/>
            </w:tcBorders>
            <w:tcMar>
              <w:top w:w="20" w:type="dxa"/>
              <w:left w:w="20" w:type="dxa"/>
              <w:bottom w:w="20" w:type="dxa"/>
              <w:right w:w="20" w:type="dxa"/>
            </w:tcMar>
            <w:vAlign w:val="bottom"/>
          </w:tcPr>
          <w:p w14:paraId="3D6A8E1C" w14:textId="77777777" w:rsidR="00202EA3" w:rsidRPr="00830D80" w:rsidRDefault="00202EA3" w:rsidP="007A680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539,022</w:t>
            </w:r>
          </w:p>
        </w:tc>
      </w:tr>
      <w:tr w:rsidR="00202EA3" w:rsidRPr="00830D80" w14:paraId="1E3C773C" w14:textId="77777777" w:rsidTr="007A680A">
        <w:trPr>
          <w:gridAfter w:val="2"/>
          <w:wAfter w:w="1075" w:type="pct"/>
          <w:trHeight w:val="300"/>
        </w:trPr>
        <w:tc>
          <w:tcPr>
            <w:tcW w:w="1820" w:type="pct"/>
            <w:tcMar>
              <w:top w:w="20" w:type="dxa"/>
              <w:left w:w="20" w:type="dxa"/>
              <w:bottom w:w="20" w:type="dxa"/>
              <w:right w:w="20" w:type="dxa"/>
            </w:tcMar>
            <w:vAlign w:val="bottom"/>
          </w:tcPr>
          <w:p w14:paraId="4C1ECEED" w14:textId="77777777" w:rsidR="00202EA3" w:rsidRPr="00830D80" w:rsidRDefault="00202EA3" w:rsidP="007A680A">
            <w:pPr>
              <w:pStyle w:val="T1TableStyle"/>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Net result from continuing operations</w:t>
            </w:r>
          </w:p>
        </w:tc>
        <w:tc>
          <w:tcPr>
            <w:tcW w:w="400" w:type="pct"/>
            <w:tcMar>
              <w:top w:w="20" w:type="dxa"/>
              <w:left w:w="20" w:type="dxa"/>
              <w:bottom w:w="20" w:type="dxa"/>
              <w:right w:w="20" w:type="dxa"/>
            </w:tcMar>
            <w:vAlign w:val="bottom"/>
          </w:tcPr>
          <w:p w14:paraId="54F543E5" w14:textId="77777777" w:rsidR="00202EA3" w:rsidRPr="00830D80" w:rsidRDefault="00202EA3" w:rsidP="007A680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538" w:type="pct"/>
            <w:tcBorders>
              <w:top w:val="single" w:sz="2" w:space="0" w:color="000000"/>
              <w:bottom w:val="single" w:sz="2" w:space="0" w:color="000000"/>
            </w:tcBorders>
            <w:tcMar>
              <w:top w:w="20" w:type="dxa"/>
              <w:left w:w="20" w:type="dxa"/>
              <w:bottom w:w="20" w:type="dxa"/>
              <w:right w:w="20" w:type="dxa"/>
            </w:tcMar>
            <w:vAlign w:val="bottom"/>
          </w:tcPr>
          <w:p w14:paraId="603A9450" w14:textId="77777777" w:rsidR="00202EA3" w:rsidRPr="00830D80" w:rsidRDefault="00202EA3" w:rsidP="007A680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13,529</w:t>
            </w:r>
          </w:p>
        </w:tc>
        <w:tc>
          <w:tcPr>
            <w:tcW w:w="538" w:type="pct"/>
            <w:tcBorders>
              <w:top w:val="single" w:sz="2" w:space="0" w:color="000000"/>
              <w:bottom w:val="single" w:sz="2" w:space="0" w:color="000000"/>
            </w:tcBorders>
            <w:tcMar>
              <w:top w:w="20" w:type="dxa"/>
              <w:left w:w="20" w:type="dxa"/>
              <w:bottom w:w="20" w:type="dxa"/>
              <w:right w:w="20" w:type="dxa"/>
            </w:tcMar>
            <w:vAlign w:val="bottom"/>
          </w:tcPr>
          <w:p w14:paraId="42589F06" w14:textId="77777777" w:rsidR="00202EA3" w:rsidRPr="00830D80" w:rsidRDefault="00202EA3" w:rsidP="007A680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5,904</w:t>
            </w:r>
          </w:p>
        </w:tc>
        <w:tc>
          <w:tcPr>
            <w:tcW w:w="628" w:type="pct"/>
            <w:tcBorders>
              <w:top w:val="single" w:sz="2" w:space="0" w:color="000000"/>
              <w:bottom w:val="single" w:sz="2" w:space="0" w:color="000000"/>
            </w:tcBorders>
            <w:tcMar>
              <w:top w:w="20" w:type="dxa"/>
              <w:left w:w="20" w:type="dxa"/>
              <w:bottom w:w="20" w:type="dxa"/>
              <w:right w:w="20" w:type="dxa"/>
            </w:tcMar>
            <w:vAlign w:val="bottom"/>
          </w:tcPr>
          <w:p w14:paraId="5CD97A7A" w14:textId="77777777" w:rsidR="00202EA3" w:rsidRPr="00830D80" w:rsidRDefault="00202EA3" w:rsidP="007A680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1,114</w:t>
            </w:r>
          </w:p>
        </w:tc>
      </w:tr>
      <w:tr w:rsidR="00202EA3" w:rsidRPr="00830D80" w14:paraId="79BB7694" w14:textId="77777777" w:rsidTr="007A680A">
        <w:trPr>
          <w:gridAfter w:val="2"/>
          <w:wAfter w:w="1075" w:type="pct"/>
          <w:trHeight w:val="300"/>
        </w:trPr>
        <w:tc>
          <w:tcPr>
            <w:tcW w:w="1820" w:type="pct"/>
            <w:tcMar>
              <w:top w:w="20" w:type="dxa"/>
              <w:left w:w="20" w:type="dxa"/>
              <w:bottom w:w="20" w:type="dxa"/>
              <w:right w:w="20" w:type="dxa"/>
            </w:tcMar>
            <w:vAlign w:val="bottom"/>
          </w:tcPr>
          <w:p w14:paraId="10B6F544" w14:textId="77777777" w:rsidR="00202EA3" w:rsidRPr="00830D80" w:rsidRDefault="00202EA3" w:rsidP="007A680A">
            <w:pPr>
              <w:pStyle w:val="T1TableStyle"/>
              <w:rPr>
                <w:rFonts w:asciiTheme="minorHAnsi" w:eastAsia="GillSans" w:hAnsiTheme="minorHAnsi" w:cstheme="minorHAnsi"/>
                <w:b/>
                <w:color w:val="000000"/>
                <w:sz w:val="22"/>
                <w:szCs w:val="22"/>
                <w:lang w:val="en"/>
              </w:rPr>
            </w:pPr>
            <w:r w:rsidRPr="00830D80">
              <w:rPr>
                <w:rFonts w:asciiTheme="minorHAnsi" w:eastAsia="GillSans" w:hAnsiTheme="minorHAnsi" w:cstheme="minorHAnsi"/>
                <w:b/>
                <w:color w:val="000000"/>
                <w:sz w:val="22"/>
                <w:szCs w:val="22"/>
                <w:lang w:val="en"/>
              </w:rPr>
              <w:t>Net result</w:t>
            </w:r>
          </w:p>
        </w:tc>
        <w:tc>
          <w:tcPr>
            <w:tcW w:w="400" w:type="pct"/>
            <w:tcMar>
              <w:top w:w="20" w:type="dxa"/>
              <w:left w:w="20" w:type="dxa"/>
              <w:bottom w:w="20" w:type="dxa"/>
              <w:right w:w="20" w:type="dxa"/>
            </w:tcMar>
            <w:vAlign w:val="bottom"/>
          </w:tcPr>
          <w:p w14:paraId="55EBFB95" w14:textId="77777777" w:rsidR="00202EA3" w:rsidRPr="00830D80" w:rsidRDefault="00202EA3" w:rsidP="007A680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538" w:type="pct"/>
            <w:tcBorders>
              <w:top w:val="single" w:sz="2" w:space="0" w:color="000000"/>
              <w:bottom w:val="single" w:sz="2" w:space="0" w:color="000000"/>
            </w:tcBorders>
            <w:tcMar>
              <w:top w:w="20" w:type="dxa"/>
              <w:left w:w="20" w:type="dxa"/>
              <w:bottom w:w="20" w:type="dxa"/>
              <w:right w:w="20" w:type="dxa"/>
            </w:tcMar>
            <w:vAlign w:val="bottom"/>
          </w:tcPr>
          <w:p w14:paraId="591F60B7" w14:textId="77777777" w:rsidR="00202EA3" w:rsidRPr="00830D80" w:rsidRDefault="00202EA3" w:rsidP="007A680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13,529</w:t>
            </w:r>
          </w:p>
        </w:tc>
        <w:tc>
          <w:tcPr>
            <w:tcW w:w="538" w:type="pct"/>
            <w:tcBorders>
              <w:top w:val="single" w:sz="2" w:space="0" w:color="000000"/>
              <w:bottom w:val="single" w:sz="2" w:space="0" w:color="000000"/>
            </w:tcBorders>
            <w:tcMar>
              <w:top w:w="20" w:type="dxa"/>
              <w:left w:w="20" w:type="dxa"/>
              <w:bottom w:w="20" w:type="dxa"/>
              <w:right w:w="20" w:type="dxa"/>
            </w:tcMar>
            <w:vAlign w:val="bottom"/>
          </w:tcPr>
          <w:p w14:paraId="23CE214D" w14:textId="77777777" w:rsidR="00202EA3" w:rsidRPr="00830D80" w:rsidRDefault="00202EA3" w:rsidP="007A680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5,904</w:t>
            </w:r>
          </w:p>
        </w:tc>
        <w:tc>
          <w:tcPr>
            <w:tcW w:w="628" w:type="pct"/>
            <w:tcBorders>
              <w:top w:val="single" w:sz="2" w:space="0" w:color="000000"/>
              <w:bottom w:val="single" w:sz="2" w:space="0" w:color="000000"/>
            </w:tcBorders>
            <w:tcMar>
              <w:top w:w="20" w:type="dxa"/>
              <w:left w:w="20" w:type="dxa"/>
              <w:bottom w:w="20" w:type="dxa"/>
              <w:right w:w="20" w:type="dxa"/>
            </w:tcMar>
            <w:vAlign w:val="bottom"/>
          </w:tcPr>
          <w:p w14:paraId="35E05220" w14:textId="77777777" w:rsidR="00202EA3" w:rsidRPr="00830D80" w:rsidRDefault="00202EA3" w:rsidP="007A680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1,114</w:t>
            </w:r>
          </w:p>
        </w:tc>
      </w:tr>
      <w:tr w:rsidR="00202EA3" w:rsidRPr="00830D80" w14:paraId="49D8C0E9" w14:textId="77777777" w:rsidTr="007A680A">
        <w:trPr>
          <w:gridAfter w:val="2"/>
          <w:wAfter w:w="1075" w:type="pct"/>
          <w:trHeight w:val="300"/>
        </w:trPr>
        <w:tc>
          <w:tcPr>
            <w:tcW w:w="1820" w:type="pct"/>
            <w:tcBorders>
              <w:bottom w:val="single" w:sz="2" w:space="0" w:color="000000"/>
            </w:tcBorders>
            <w:tcMar>
              <w:top w:w="20" w:type="dxa"/>
              <w:left w:w="20" w:type="dxa"/>
              <w:bottom w:w="20" w:type="dxa"/>
              <w:right w:w="20" w:type="dxa"/>
            </w:tcMar>
            <w:vAlign w:val="bottom"/>
          </w:tcPr>
          <w:p w14:paraId="27C10D9E" w14:textId="77777777" w:rsidR="00202EA3" w:rsidRPr="00830D80" w:rsidRDefault="00202EA3" w:rsidP="007A680A">
            <w:pPr>
              <w:pStyle w:val="T1TableStyle"/>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Comprehensive result</w:t>
            </w:r>
          </w:p>
        </w:tc>
        <w:tc>
          <w:tcPr>
            <w:tcW w:w="400" w:type="pct"/>
            <w:tcBorders>
              <w:bottom w:val="single" w:sz="2" w:space="0" w:color="000000"/>
            </w:tcBorders>
            <w:tcMar>
              <w:top w:w="20" w:type="dxa"/>
              <w:left w:w="20" w:type="dxa"/>
              <w:bottom w:w="20" w:type="dxa"/>
              <w:right w:w="20" w:type="dxa"/>
            </w:tcMar>
            <w:vAlign w:val="bottom"/>
          </w:tcPr>
          <w:p w14:paraId="343437FF" w14:textId="77777777" w:rsidR="00202EA3" w:rsidRPr="00830D80" w:rsidRDefault="00202EA3" w:rsidP="007A680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538" w:type="pct"/>
            <w:tcBorders>
              <w:top w:val="single" w:sz="2" w:space="0" w:color="000000"/>
              <w:bottom w:val="single" w:sz="2" w:space="0" w:color="000000"/>
            </w:tcBorders>
            <w:tcMar>
              <w:top w:w="20" w:type="dxa"/>
              <w:left w:w="20" w:type="dxa"/>
              <w:bottom w:w="20" w:type="dxa"/>
              <w:right w:w="20" w:type="dxa"/>
            </w:tcMar>
            <w:vAlign w:val="bottom"/>
          </w:tcPr>
          <w:p w14:paraId="5255040F" w14:textId="77777777" w:rsidR="00202EA3" w:rsidRPr="00830D80" w:rsidRDefault="00202EA3" w:rsidP="007A680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13,529</w:t>
            </w:r>
          </w:p>
        </w:tc>
        <w:tc>
          <w:tcPr>
            <w:tcW w:w="538" w:type="pct"/>
            <w:tcBorders>
              <w:top w:val="single" w:sz="2" w:space="0" w:color="000000"/>
              <w:bottom w:val="single" w:sz="2" w:space="0" w:color="000000"/>
            </w:tcBorders>
            <w:tcMar>
              <w:top w:w="20" w:type="dxa"/>
              <w:left w:w="20" w:type="dxa"/>
              <w:bottom w:w="20" w:type="dxa"/>
              <w:right w:w="20" w:type="dxa"/>
            </w:tcMar>
            <w:vAlign w:val="bottom"/>
          </w:tcPr>
          <w:p w14:paraId="228985CC" w14:textId="77777777" w:rsidR="00202EA3" w:rsidRPr="00830D80" w:rsidRDefault="00202EA3" w:rsidP="007A680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5,904</w:t>
            </w:r>
          </w:p>
        </w:tc>
        <w:tc>
          <w:tcPr>
            <w:tcW w:w="628" w:type="pct"/>
            <w:tcBorders>
              <w:top w:val="single" w:sz="2" w:space="0" w:color="000000"/>
              <w:bottom w:val="single" w:sz="2" w:space="0" w:color="000000"/>
            </w:tcBorders>
            <w:tcMar>
              <w:top w:w="20" w:type="dxa"/>
              <w:left w:w="20" w:type="dxa"/>
              <w:bottom w:w="20" w:type="dxa"/>
              <w:right w:w="20" w:type="dxa"/>
            </w:tcMar>
            <w:vAlign w:val="bottom"/>
          </w:tcPr>
          <w:p w14:paraId="10DEAE7E" w14:textId="77777777" w:rsidR="00202EA3" w:rsidRPr="00830D80" w:rsidRDefault="00202EA3" w:rsidP="007A680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1,114</w:t>
            </w:r>
          </w:p>
        </w:tc>
      </w:tr>
    </w:tbl>
    <w:p w14:paraId="1B6D79C5" w14:textId="77777777" w:rsidR="00202EA3" w:rsidRPr="00830D80" w:rsidRDefault="00202EA3" w:rsidP="007A680A">
      <w:pPr>
        <w:spacing w:before="120"/>
        <w:rPr>
          <w:rFonts w:asciiTheme="minorHAnsi" w:hAnsiTheme="minorHAnsi" w:cstheme="minorHAnsi"/>
        </w:rPr>
      </w:pPr>
      <w:r w:rsidRPr="00830D80">
        <w:rPr>
          <w:rFonts w:asciiTheme="minorHAnsi" w:hAnsiTheme="minorHAnsi" w:cstheme="minorHAnsi"/>
        </w:rPr>
        <w:t>This Statement of Comprehensive Income should be read in conjunction with the accompanying notes.</w:t>
      </w:r>
    </w:p>
    <w:p w14:paraId="51E54D36" w14:textId="77777777" w:rsidR="00202EA3" w:rsidRPr="00830D80" w:rsidRDefault="00202EA3" w:rsidP="007A680A">
      <w:pPr>
        <w:rPr>
          <w:rFonts w:asciiTheme="minorHAnsi" w:hAnsiTheme="minorHAnsi" w:cstheme="minorHAnsi"/>
        </w:rPr>
      </w:pPr>
      <w:r w:rsidRPr="00830D80">
        <w:rPr>
          <w:rFonts w:asciiTheme="minorHAnsi" w:hAnsiTheme="minorHAnsi" w:cstheme="minorHAnsi"/>
        </w:rPr>
        <w:t>Budget information refers to original estimates.</w:t>
      </w:r>
    </w:p>
    <w:p w14:paraId="64CFF7DE" w14:textId="77777777" w:rsidR="00202EA3" w:rsidRPr="00830D80" w:rsidRDefault="00202EA3" w:rsidP="007A680A">
      <w:pPr>
        <w:rPr>
          <w:rFonts w:asciiTheme="minorHAnsi" w:hAnsiTheme="minorHAnsi" w:cstheme="minorHAnsi"/>
        </w:rPr>
      </w:pPr>
      <w:r w:rsidRPr="00830D80">
        <w:rPr>
          <w:rFonts w:asciiTheme="minorHAnsi" w:hAnsiTheme="minorHAnsi" w:cstheme="minorHAnsi"/>
        </w:rPr>
        <w:t>Explanations of material variances between budget and actual outcomes are provided in Note 4.1 of the accompanying notes.</w:t>
      </w:r>
    </w:p>
    <w:p w14:paraId="1964E507" w14:textId="1B21ABE2" w:rsidR="00202EA3" w:rsidRPr="00830D80" w:rsidRDefault="00202EA3" w:rsidP="00C1525E">
      <w:pPr>
        <w:pStyle w:val="Heading3"/>
        <w:rPr>
          <w:rStyle w:val="Strong"/>
          <w:rFonts w:asciiTheme="minorHAnsi" w:hAnsiTheme="minorHAnsi" w:cstheme="minorHAnsi"/>
          <w:b/>
          <w:bCs w:val="0"/>
        </w:rPr>
      </w:pPr>
      <w:r w:rsidRPr="00830D80">
        <w:rPr>
          <w:rStyle w:val="Strong"/>
          <w:rFonts w:asciiTheme="minorHAnsi" w:hAnsiTheme="minorHAnsi" w:cstheme="minorHAnsi"/>
          <w:sz w:val="28"/>
          <w:szCs w:val="28"/>
        </w:rPr>
        <w:br w:type="page"/>
      </w:r>
      <w:r w:rsidRPr="00830D80">
        <w:rPr>
          <w:rStyle w:val="Strong"/>
          <w:rFonts w:asciiTheme="minorHAnsi" w:hAnsiTheme="minorHAnsi" w:cstheme="minorHAnsi"/>
          <w:b/>
          <w:bCs w:val="0"/>
        </w:rPr>
        <w:lastRenderedPageBreak/>
        <w:t xml:space="preserve">Department of Premier and Cabinet | </w:t>
      </w:r>
      <w:r w:rsidRPr="00830D80">
        <w:rPr>
          <w:rStyle w:val="Strong"/>
          <w:rFonts w:asciiTheme="minorHAnsi" w:hAnsiTheme="minorHAnsi" w:cstheme="minorHAnsi"/>
          <w:b/>
          <w:bCs w:val="0"/>
        </w:rPr>
        <w:br/>
        <w:t xml:space="preserve">Statement of Financial Position as at </w:t>
      </w:r>
      <w:r w:rsidR="00224593" w:rsidRPr="00830D80">
        <w:rPr>
          <w:rStyle w:val="Strong"/>
          <w:rFonts w:asciiTheme="minorHAnsi" w:hAnsiTheme="minorHAnsi" w:cstheme="minorHAnsi"/>
          <w:b/>
          <w:bCs w:val="0"/>
        </w:rPr>
        <w:br/>
      </w:r>
      <w:r w:rsidRPr="00830D80">
        <w:rPr>
          <w:rStyle w:val="Strong"/>
          <w:rFonts w:asciiTheme="minorHAnsi" w:hAnsiTheme="minorHAnsi" w:cstheme="minorHAnsi"/>
          <w:b/>
          <w:bCs w:val="0"/>
        </w:rPr>
        <w:t>30 June 2026</w:t>
      </w:r>
    </w:p>
    <w:tbl>
      <w:tblPr>
        <w:tblW w:w="5000" w:type="pct"/>
        <w:tblLook w:val="04A0" w:firstRow="1" w:lastRow="0" w:firstColumn="1" w:lastColumn="0" w:noHBand="0" w:noVBand="1"/>
      </w:tblPr>
      <w:tblGrid>
        <w:gridCol w:w="4807"/>
        <w:gridCol w:w="869"/>
        <w:gridCol w:w="1136"/>
        <w:gridCol w:w="1099"/>
        <w:gridCol w:w="1159"/>
      </w:tblGrid>
      <w:tr w:rsidR="00202EA3" w:rsidRPr="00830D80" w14:paraId="655040E7" w14:textId="77777777" w:rsidTr="007A680A">
        <w:trPr>
          <w:trHeight w:val="850"/>
        </w:trPr>
        <w:tc>
          <w:tcPr>
            <w:tcW w:w="2650" w:type="pct"/>
            <w:tcBorders>
              <w:top w:val="single" w:sz="2" w:space="0" w:color="000000"/>
              <w:bottom w:val="single" w:sz="4" w:space="0" w:color="auto"/>
            </w:tcBorders>
            <w:tcMar>
              <w:top w:w="20" w:type="dxa"/>
              <w:left w:w="20" w:type="dxa"/>
              <w:bottom w:w="20" w:type="dxa"/>
              <w:right w:w="20" w:type="dxa"/>
            </w:tcMar>
            <w:vAlign w:val="bottom"/>
          </w:tcPr>
          <w:p w14:paraId="4EB30E2A" w14:textId="77777777" w:rsidR="00202EA3" w:rsidRPr="00830D80" w:rsidRDefault="00202EA3" w:rsidP="002C2091">
            <w:pPr>
              <w:pStyle w:val="Tableheading11right"/>
              <w:rPr>
                <w:rFonts w:cstheme="minorHAnsi"/>
                <w:lang w:val="en"/>
              </w:rPr>
            </w:pPr>
            <w:r w:rsidRPr="00830D80">
              <w:rPr>
                <w:rFonts w:cstheme="minorHAnsi"/>
                <w:lang w:val="en"/>
              </w:rPr>
              <w:t xml:space="preserve"> </w:t>
            </w:r>
          </w:p>
          <w:p w14:paraId="46334C2E" w14:textId="77777777" w:rsidR="00202EA3" w:rsidRPr="00830D80" w:rsidRDefault="00202EA3" w:rsidP="002C2091">
            <w:pPr>
              <w:pStyle w:val="Tableheading11right"/>
              <w:rPr>
                <w:rFonts w:cstheme="minorHAnsi"/>
                <w:lang w:val="en"/>
              </w:rPr>
            </w:pPr>
            <w:r w:rsidRPr="00830D80">
              <w:rPr>
                <w:rFonts w:cstheme="minorHAnsi"/>
                <w:lang w:val="en"/>
              </w:rPr>
              <w:t xml:space="preserve"> </w:t>
            </w:r>
          </w:p>
          <w:p w14:paraId="38FE6245" w14:textId="77777777" w:rsidR="00202EA3" w:rsidRPr="00830D80" w:rsidRDefault="00202EA3" w:rsidP="002C2091">
            <w:pPr>
              <w:pStyle w:val="Tableheading11right"/>
              <w:rPr>
                <w:rFonts w:cstheme="minorHAnsi"/>
                <w:lang w:val="en"/>
              </w:rPr>
            </w:pPr>
            <w:r w:rsidRPr="00830D80">
              <w:rPr>
                <w:rFonts w:cstheme="minorHAnsi"/>
                <w:lang w:val="en"/>
              </w:rPr>
              <w:t xml:space="preserve"> </w:t>
            </w:r>
          </w:p>
        </w:tc>
        <w:tc>
          <w:tcPr>
            <w:tcW w:w="479" w:type="pct"/>
            <w:tcBorders>
              <w:top w:val="single" w:sz="2" w:space="0" w:color="000000"/>
              <w:bottom w:val="single" w:sz="4" w:space="0" w:color="auto"/>
            </w:tcBorders>
            <w:tcMar>
              <w:top w:w="20" w:type="dxa"/>
              <w:left w:w="20" w:type="dxa"/>
              <w:bottom w:w="20" w:type="dxa"/>
              <w:right w:w="20" w:type="dxa"/>
            </w:tcMar>
            <w:vAlign w:val="bottom"/>
          </w:tcPr>
          <w:p w14:paraId="120CB794" w14:textId="77777777" w:rsidR="00202EA3" w:rsidRPr="00830D80" w:rsidRDefault="00202EA3" w:rsidP="002C2091">
            <w:pPr>
              <w:pStyle w:val="Tableheading11right"/>
              <w:rPr>
                <w:rFonts w:cstheme="minorHAnsi"/>
                <w:lang w:val="en"/>
              </w:rPr>
            </w:pPr>
            <w:r w:rsidRPr="00830D80">
              <w:rPr>
                <w:rFonts w:cstheme="minorHAnsi"/>
              </w:rPr>
              <w:t xml:space="preserve">Notes </w:t>
            </w:r>
          </w:p>
        </w:tc>
        <w:tc>
          <w:tcPr>
            <w:tcW w:w="626" w:type="pct"/>
            <w:tcBorders>
              <w:top w:val="single" w:sz="2" w:space="0" w:color="000000"/>
              <w:bottom w:val="single" w:sz="4" w:space="0" w:color="auto"/>
            </w:tcBorders>
            <w:tcMar>
              <w:top w:w="20" w:type="dxa"/>
              <w:left w:w="20" w:type="dxa"/>
              <w:bottom w:w="20" w:type="dxa"/>
              <w:right w:w="20" w:type="dxa"/>
            </w:tcMar>
            <w:vAlign w:val="bottom"/>
          </w:tcPr>
          <w:p w14:paraId="0CEB5953" w14:textId="77777777" w:rsidR="00202EA3" w:rsidRPr="00830D80" w:rsidRDefault="00202EA3" w:rsidP="002C2091">
            <w:pPr>
              <w:pStyle w:val="Tableheading11right"/>
              <w:rPr>
                <w:rFonts w:cstheme="minorHAnsi"/>
                <w:lang w:val="en"/>
              </w:rPr>
            </w:pPr>
            <w:r w:rsidRPr="00830D80">
              <w:rPr>
                <w:rFonts w:cstheme="minorHAnsi"/>
              </w:rPr>
              <w:t>2026</w:t>
            </w:r>
            <w:r w:rsidRPr="00830D80">
              <w:rPr>
                <w:rFonts w:cstheme="minorHAnsi"/>
              </w:rPr>
              <w:br/>
              <w:t>Budget</w:t>
            </w:r>
            <w:r w:rsidRPr="00830D80">
              <w:rPr>
                <w:rFonts w:cstheme="minorHAnsi"/>
              </w:rPr>
              <w:br/>
              <w:t>$'000</w:t>
            </w:r>
          </w:p>
        </w:tc>
        <w:tc>
          <w:tcPr>
            <w:tcW w:w="606" w:type="pct"/>
            <w:tcBorders>
              <w:top w:val="single" w:sz="2" w:space="0" w:color="000000"/>
              <w:bottom w:val="single" w:sz="4" w:space="0" w:color="auto"/>
            </w:tcBorders>
            <w:tcMar>
              <w:top w:w="20" w:type="dxa"/>
              <w:left w:w="20" w:type="dxa"/>
              <w:bottom w:w="20" w:type="dxa"/>
              <w:right w:w="20" w:type="dxa"/>
            </w:tcMar>
            <w:vAlign w:val="bottom"/>
          </w:tcPr>
          <w:p w14:paraId="3BCE6D3D" w14:textId="77777777" w:rsidR="00202EA3" w:rsidRPr="00830D80" w:rsidRDefault="00202EA3" w:rsidP="002C2091">
            <w:pPr>
              <w:pStyle w:val="Tableheading11right"/>
              <w:rPr>
                <w:rFonts w:cstheme="minorHAnsi"/>
                <w:lang w:val="en"/>
              </w:rPr>
            </w:pPr>
            <w:r w:rsidRPr="00830D80">
              <w:rPr>
                <w:rFonts w:cstheme="minorHAnsi"/>
              </w:rPr>
              <w:t>2026</w:t>
            </w:r>
            <w:r w:rsidRPr="00830D80">
              <w:rPr>
                <w:rFonts w:cstheme="minorHAnsi"/>
              </w:rPr>
              <w:br/>
              <w:t>Actual</w:t>
            </w:r>
            <w:r w:rsidRPr="00830D80">
              <w:rPr>
                <w:rFonts w:cstheme="minorHAnsi"/>
              </w:rPr>
              <w:br/>
              <w:t>$'000</w:t>
            </w:r>
          </w:p>
        </w:tc>
        <w:tc>
          <w:tcPr>
            <w:tcW w:w="639" w:type="pct"/>
            <w:tcBorders>
              <w:top w:val="single" w:sz="2" w:space="0" w:color="000000"/>
              <w:bottom w:val="single" w:sz="4" w:space="0" w:color="auto"/>
            </w:tcBorders>
            <w:tcMar>
              <w:top w:w="20" w:type="dxa"/>
              <w:left w:w="20" w:type="dxa"/>
              <w:bottom w:w="20" w:type="dxa"/>
              <w:right w:w="20" w:type="dxa"/>
            </w:tcMar>
            <w:vAlign w:val="bottom"/>
          </w:tcPr>
          <w:p w14:paraId="79419DD1" w14:textId="77777777" w:rsidR="00202EA3" w:rsidRPr="00830D80" w:rsidRDefault="00202EA3" w:rsidP="002C2091">
            <w:pPr>
              <w:pStyle w:val="Tableheading11right"/>
              <w:rPr>
                <w:rFonts w:cstheme="minorHAnsi"/>
                <w:lang w:val="en"/>
              </w:rPr>
            </w:pPr>
            <w:r w:rsidRPr="00830D80">
              <w:rPr>
                <w:rFonts w:cstheme="minorHAnsi"/>
              </w:rPr>
              <w:t>2025</w:t>
            </w:r>
            <w:r w:rsidRPr="00830D80">
              <w:rPr>
                <w:rFonts w:cstheme="minorHAnsi"/>
              </w:rPr>
              <w:br/>
              <w:t>Actual</w:t>
            </w:r>
            <w:r w:rsidRPr="00830D80">
              <w:rPr>
                <w:rFonts w:cstheme="minorHAnsi"/>
              </w:rPr>
              <w:br/>
              <w:t>$'000</w:t>
            </w:r>
          </w:p>
        </w:tc>
      </w:tr>
      <w:tr w:rsidR="00202EA3" w:rsidRPr="00830D80" w14:paraId="00E34B52" w14:textId="77777777" w:rsidTr="007A680A">
        <w:trPr>
          <w:trHeight w:val="300"/>
        </w:trPr>
        <w:tc>
          <w:tcPr>
            <w:tcW w:w="2650" w:type="pct"/>
            <w:tcBorders>
              <w:top w:val="single" w:sz="4" w:space="0" w:color="auto"/>
            </w:tcBorders>
            <w:tcMar>
              <w:top w:w="20" w:type="dxa"/>
              <w:left w:w="20" w:type="dxa"/>
              <w:bottom w:w="20" w:type="dxa"/>
              <w:right w:w="20" w:type="dxa"/>
            </w:tcMar>
            <w:vAlign w:val="bottom"/>
          </w:tcPr>
          <w:p w14:paraId="52D6C000" w14:textId="77777777" w:rsidR="00202EA3" w:rsidRPr="00830D80" w:rsidRDefault="00202EA3" w:rsidP="004D7D4A">
            <w:pPr>
              <w:pStyle w:val="T1TableStyle"/>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Assets</w:t>
            </w:r>
          </w:p>
        </w:tc>
        <w:tc>
          <w:tcPr>
            <w:tcW w:w="479" w:type="pct"/>
            <w:tcBorders>
              <w:top w:val="single" w:sz="4" w:space="0" w:color="auto"/>
            </w:tcBorders>
            <w:tcMar>
              <w:top w:w="20" w:type="dxa"/>
              <w:left w:w="20" w:type="dxa"/>
              <w:bottom w:w="20" w:type="dxa"/>
              <w:right w:w="20" w:type="dxa"/>
            </w:tcMar>
            <w:vAlign w:val="bottom"/>
          </w:tcPr>
          <w:p w14:paraId="139090ED"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6" w:type="pct"/>
            <w:tcBorders>
              <w:top w:val="single" w:sz="4" w:space="0" w:color="auto"/>
            </w:tcBorders>
            <w:tcMar>
              <w:top w:w="20" w:type="dxa"/>
              <w:left w:w="20" w:type="dxa"/>
              <w:bottom w:w="20" w:type="dxa"/>
              <w:right w:w="20" w:type="dxa"/>
            </w:tcMar>
            <w:vAlign w:val="bottom"/>
          </w:tcPr>
          <w:p w14:paraId="2C148E2B"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06" w:type="pct"/>
            <w:tcBorders>
              <w:top w:val="single" w:sz="4" w:space="0" w:color="auto"/>
            </w:tcBorders>
            <w:tcMar>
              <w:top w:w="20" w:type="dxa"/>
              <w:left w:w="20" w:type="dxa"/>
              <w:bottom w:w="20" w:type="dxa"/>
              <w:right w:w="20" w:type="dxa"/>
            </w:tcMar>
            <w:vAlign w:val="bottom"/>
          </w:tcPr>
          <w:p w14:paraId="2B9ED8B2"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39" w:type="pct"/>
            <w:tcBorders>
              <w:top w:val="single" w:sz="4" w:space="0" w:color="auto"/>
            </w:tcBorders>
            <w:tcMar>
              <w:top w:w="20" w:type="dxa"/>
              <w:left w:w="20" w:type="dxa"/>
              <w:bottom w:w="20" w:type="dxa"/>
              <w:right w:w="20" w:type="dxa"/>
            </w:tcMar>
            <w:vAlign w:val="bottom"/>
          </w:tcPr>
          <w:p w14:paraId="07EBECAD"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r>
      <w:tr w:rsidR="00202EA3" w:rsidRPr="00830D80" w14:paraId="2F053087" w14:textId="77777777" w:rsidTr="009B2A65">
        <w:trPr>
          <w:trHeight w:val="300"/>
        </w:trPr>
        <w:tc>
          <w:tcPr>
            <w:tcW w:w="2650" w:type="pct"/>
            <w:tcMar>
              <w:top w:w="20" w:type="dxa"/>
              <w:left w:w="20" w:type="dxa"/>
              <w:bottom w:w="20" w:type="dxa"/>
              <w:right w:w="20" w:type="dxa"/>
            </w:tcMar>
            <w:vAlign w:val="bottom"/>
          </w:tcPr>
          <w:p w14:paraId="2ACD2B2F" w14:textId="77777777" w:rsidR="00202EA3" w:rsidRPr="00830D80" w:rsidRDefault="00202EA3" w:rsidP="004D7D4A">
            <w:pPr>
              <w:pStyle w:val="T1TableStyle"/>
              <w:rPr>
                <w:rFonts w:asciiTheme="minorHAnsi" w:hAnsiTheme="minorHAnsi" w:cstheme="minorHAnsi"/>
                <w:b/>
                <w:iCs/>
                <w:color w:val="000000"/>
                <w:sz w:val="22"/>
                <w:szCs w:val="22"/>
                <w:lang w:val="en"/>
              </w:rPr>
            </w:pPr>
            <w:r w:rsidRPr="00830D80">
              <w:rPr>
                <w:rFonts w:asciiTheme="minorHAnsi" w:hAnsiTheme="minorHAnsi" w:cstheme="minorHAnsi"/>
                <w:b/>
                <w:iCs/>
                <w:color w:val="000000"/>
                <w:sz w:val="22"/>
                <w:szCs w:val="22"/>
                <w:lang w:val="en"/>
              </w:rPr>
              <w:t>Financial Assets</w:t>
            </w:r>
          </w:p>
        </w:tc>
        <w:tc>
          <w:tcPr>
            <w:tcW w:w="479" w:type="pct"/>
            <w:tcMar>
              <w:top w:w="20" w:type="dxa"/>
              <w:left w:w="20" w:type="dxa"/>
              <w:bottom w:w="20" w:type="dxa"/>
              <w:right w:w="20" w:type="dxa"/>
            </w:tcMar>
            <w:vAlign w:val="bottom"/>
          </w:tcPr>
          <w:p w14:paraId="1BFE6BDD"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6" w:type="pct"/>
            <w:tcMar>
              <w:top w:w="20" w:type="dxa"/>
              <w:left w:w="20" w:type="dxa"/>
              <w:bottom w:w="20" w:type="dxa"/>
              <w:right w:w="20" w:type="dxa"/>
            </w:tcMar>
            <w:vAlign w:val="bottom"/>
          </w:tcPr>
          <w:p w14:paraId="0A7CCEB3"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06" w:type="pct"/>
            <w:tcMar>
              <w:top w:w="20" w:type="dxa"/>
              <w:left w:w="20" w:type="dxa"/>
              <w:bottom w:w="20" w:type="dxa"/>
              <w:right w:w="20" w:type="dxa"/>
            </w:tcMar>
            <w:vAlign w:val="bottom"/>
          </w:tcPr>
          <w:p w14:paraId="711256D8"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39" w:type="pct"/>
            <w:tcMar>
              <w:top w:w="20" w:type="dxa"/>
              <w:left w:w="20" w:type="dxa"/>
              <w:bottom w:w="20" w:type="dxa"/>
              <w:right w:w="20" w:type="dxa"/>
            </w:tcMar>
            <w:vAlign w:val="bottom"/>
          </w:tcPr>
          <w:p w14:paraId="679A8C4C"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r>
      <w:tr w:rsidR="00202EA3" w:rsidRPr="00830D80" w14:paraId="4B48DE24" w14:textId="77777777" w:rsidTr="00D26B9E">
        <w:trPr>
          <w:trHeight w:val="300"/>
        </w:trPr>
        <w:tc>
          <w:tcPr>
            <w:tcW w:w="2650" w:type="pct"/>
            <w:tcMar>
              <w:top w:w="20" w:type="dxa"/>
              <w:left w:w="20" w:type="dxa"/>
              <w:bottom w:w="20" w:type="dxa"/>
              <w:right w:w="20" w:type="dxa"/>
            </w:tcMar>
            <w:vAlign w:val="bottom"/>
          </w:tcPr>
          <w:p w14:paraId="75237A9D" w14:textId="77777777" w:rsidR="00202EA3" w:rsidRPr="00830D80" w:rsidRDefault="00202EA3" w:rsidP="004D7D4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Cash and cash equivalents</w:t>
            </w:r>
          </w:p>
        </w:tc>
        <w:tc>
          <w:tcPr>
            <w:tcW w:w="479" w:type="pct"/>
            <w:tcMar>
              <w:top w:w="20" w:type="dxa"/>
              <w:left w:w="20" w:type="dxa"/>
              <w:bottom w:w="20" w:type="dxa"/>
              <w:right w:w="20" w:type="dxa"/>
            </w:tcMar>
            <w:vAlign w:val="bottom"/>
          </w:tcPr>
          <w:p w14:paraId="6D23D57D"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11.1 </w:t>
            </w:r>
          </w:p>
        </w:tc>
        <w:tc>
          <w:tcPr>
            <w:tcW w:w="626" w:type="pct"/>
            <w:tcMar>
              <w:top w:w="20" w:type="dxa"/>
              <w:left w:w="20" w:type="dxa"/>
              <w:bottom w:w="20" w:type="dxa"/>
              <w:right w:w="20" w:type="dxa"/>
            </w:tcMar>
            <w:vAlign w:val="bottom"/>
          </w:tcPr>
          <w:p w14:paraId="12C21160"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8,234</w:t>
            </w:r>
          </w:p>
        </w:tc>
        <w:tc>
          <w:tcPr>
            <w:tcW w:w="606" w:type="pct"/>
            <w:tcMar>
              <w:top w:w="20" w:type="dxa"/>
              <w:left w:w="20" w:type="dxa"/>
              <w:bottom w:w="20" w:type="dxa"/>
              <w:right w:w="20" w:type="dxa"/>
            </w:tcMar>
            <w:vAlign w:val="bottom"/>
          </w:tcPr>
          <w:p w14:paraId="3A21582E"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11,983</w:t>
            </w:r>
          </w:p>
        </w:tc>
        <w:tc>
          <w:tcPr>
            <w:tcW w:w="639" w:type="pct"/>
            <w:tcMar>
              <w:top w:w="20" w:type="dxa"/>
              <w:left w:w="20" w:type="dxa"/>
              <w:bottom w:w="20" w:type="dxa"/>
              <w:right w:w="20" w:type="dxa"/>
            </w:tcMar>
            <w:vAlign w:val="bottom"/>
          </w:tcPr>
          <w:p w14:paraId="2C40C16B"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8,702</w:t>
            </w:r>
          </w:p>
        </w:tc>
      </w:tr>
      <w:tr w:rsidR="00202EA3" w:rsidRPr="00830D80" w14:paraId="52F59BD2" w14:textId="77777777" w:rsidTr="00D26B9E">
        <w:trPr>
          <w:trHeight w:val="300"/>
        </w:trPr>
        <w:tc>
          <w:tcPr>
            <w:tcW w:w="2650" w:type="pct"/>
            <w:tcMar>
              <w:top w:w="20" w:type="dxa"/>
              <w:left w:w="20" w:type="dxa"/>
              <w:bottom w:w="20" w:type="dxa"/>
              <w:right w:w="20" w:type="dxa"/>
            </w:tcMar>
            <w:vAlign w:val="bottom"/>
          </w:tcPr>
          <w:p w14:paraId="457EF4BA" w14:textId="77777777" w:rsidR="00202EA3" w:rsidRPr="00830D80" w:rsidRDefault="00202EA3" w:rsidP="004D7D4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Receivables</w:t>
            </w:r>
          </w:p>
        </w:tc>
        <w:tc>
          <w:tcPr>
            <w:tcW w:w="479" w:type="pct"/>
            <w:tcMar>
              <w:top w:w="20" w:type="dxa"/>
              <w:left w:w="20" w:type="dxa"/>
              <w:bottom w:w="20" w:type="dxa"/>
              <w:right w:w="20" w:type="dxa"/>
            </w:tcMar>
            <w:vAlign w:val="bottom"/>
          </w:tcPr>
          <w:p w14:paraId="327F61C2"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8.1 </w:t>
            </w:r>
          </w:p>
        </w:tc>
        <w:tc>
          <w:tcPr>
            <w:tcW w:w="626" w:type="pct"/>
            <w:tcMar>
              <w:top w:w="20" w:type="dxa"/>
              <w:left w:w="20" w:type="dxa"/>
              <w:bottom w:w="20" w:type="dxa"/>
              <w:right w:w="20" w:type="dxa"/>
            </w:tcMar>
            <w:vAlign w:val="bottom"/>
          </w:tcPr>
          <w:p w14:paraId="5BD60F50"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6,187</w:t>
            </w:r>
          </w:p>
        </w:tc>
        <w:tc>
          <w:tcPr>
            <w:tcW w:w="606" w:type="pct"/>
            <w:tcMar>
              <w:top w:w="20" w:type="dxa"/>
              <w:left w:w="20" w:type="dxa"/>
              <w:bottom w:w="20" w:type="dxa"/>
              <w:right w:w="20" w:type="dxa"/>
            </w:tcMar>
            <w:vAlign w:val="bottom"/>
          </w:tcPr>
          <w:p w14:paraId="3E1666F9"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7,475</w:t>
            </w:r>
          </w:p>
        </w:tc>
        <w:tc>
          <w:tcPr>
            <w:tcW w:w="639" w:type="pct"/>
            <w:tcMar>
              <w:top w:w="20" w:type="dxa"/>
              <w:left w:w="20" w:type="dxa"/>
              <w:bottom w:w="20" w:type="dxa"/>
              <w:right w:w="20" w:type="dxa"/>
            </w:tcMar>
            <w:vAlign w:val="bottom"/>
          </w:tcPr>
          <w:p w14:paraId="7C794268"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5,334</w:t>
            </w:r>
          </w:p>
        </w:tc>
      </w:tr>
      <w:tr w:rsidR="00202EA3" w:rsidRPr="00830D80" w14:paraId="27EBB32B" w14:textId="77777777" w:rsidTr="00D26B9E">
        <w:trPr>
          <w:trHeight w:val="300"/>
        </w:trPr>
        <w:tc>
          <w:tcPr>
            <w:tcW w:w="2650" w:type="pct"/>
            <w:tcMar>
              <w:top w:w="20" w:type="dxa"/>
              <w:left w:w="20" w:type="dxa"/>
              <w:bottom w:w="20" w:type="dxa"/>
              <w:right w:w="20" w:type="dxa"/>
            </w:tcMar>
            <w:vAlign w:val="bottom"/>
          </w:tcPr>
          <w:p w14:paraId="3367B3DC" w14:textId="77777777" w:rsidR="00202EA3" w:rsidRPr="00830D80" w:rsidRDefault="00202EA3" w:rsidP="004D7D4A">
            <w:pPr>
              <w:pStyle w:val="T1TableStyle"/>
              <w:rPr>
                <w:rFonts w:asciiTheme="minorHAnsi" w:hAnsiTheme="minorHAnsi" w:cstheme="minorHAnsi"/>
                <w:b/>
                <w:iCs/>
                <w:color w:val="000000"/>
                <w:sz w:val="22"/>
                <w:szCs w:val="22"/>
                <w:lang w:val="en"/>
              </w:rPr>
            </w:pPr>
            <w:r w:rsidRPr="00830D80">
              <w:rPr>
                <w:rFonts w:asciiTheme="minorHAnsi" w:hAnsiTheme="minorHAnsi" w:cstheme="minorHAnsi"/>
                <w:b/>
                <w:iCs/>
                <w:color w:val="000000"/>
                <w:sz w:val="22"/>
                <w:szCs w:val="22"/>
                <w:lang w:val="en"/>
              </w:rPr>
              <w:t>Non-financial assets</w:t>
            </w:r>
          </w:p>
        </w:tc>
        <w:tc>
          <w:tcPr>
            <w:tcW w:w="479" w:type="pct"/>
            <w:tcMar>
              <w:top w:w="20" w:type="dxa"/>
              <w:left w:w="20" w:type="dxa"/>
              <w:bottom w:w="20" w:type="dxa"/>
              <w:right w:w="20" w:type="dxa"/>
            </w:tcMar>
            <w:vAlign w:val="bottom"/>
          </w:tcPr>
          <w:p w14:paraId="2C6BE055"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6" w:type="pct"/>
            <w:tcMar>
              <w:top w:w="20" w:type="dxa"/>
              <w:left w:w="20" w:type="dxa"/>
              <w:bottom w:w="20" w:type="dxa"/>
              <w:right w:w="20" w:type="dxa"/>
            </w:tcMar>
            <w:vAlign w:val="bottom"/>
          </w:tcPr>
          <w:p w14:paraId="4189D573"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06" w:type="pct"/>
            <w:tcMar>
              <w:top w:w="20" w:type="dxa"/>
              <w:left w:w="20" w:type="dxa"/>
              <w:bottom w:w="20" w:type="dxa"/>
              <w:right w:w="20" w:type="dxa"/>
            </w:tcMar>
            <w:vAlign w:val="bottom"/>
          </w:tcPr>
          <w:p w14:paraId="5FCE7BEF"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39" w:type="pct"/>
            <w:tcMar>
              <w:top w:w="20" w:type="dxa"/>
              <w:left w:w="20" w:type="dxa"/>
              <w:bottom w:w="20" w:type="dxa"/>
              <w:right w:w="20" w:type="dxa"/>
            </w:tcMar>
            <w:vAlign w:val="bottom"/>
          </w:tcPr>
          <w:p w14:paraId="0F7573E4"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r>
      <w:tr w:rsidR="00202EA3" w:rsidRPr="00830D80" w14:paraId="03AA77E7" w14:textId="77777777" w:rsidTr="00D26B9E">
        <w:trPr>
          <w:trHeight w:val="300"/>
        </w:trPr>
        <w:tc>
          <w:tcPr>
            <w:tcW w:w="2650" w:type="pct"/>
            <w:tcMar>
              <w:top w:w="20" w:type="dxa"/>
              <w:left w:w="20" w:type="dxa"/>
              <w:bottom w:w="20" w:type="dxa"/>
              <w:right w:w="20" w:type="dxa"/>
            </w:tcMar>
            <w:vAlign w:val="bottom"/>
          </w:tcPr>
          <w:p w14:paraId="18453B16" w14:textId="77777777" w:rsidR="00202EA3" w:rsidRPr="00830D80" w:rsidRDefault="00202EA3" w:rsidP="004D7D4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Property, plant, equipment and leasehold improvements</w:t>
            </w:r>
          </w:p>
        </w:tc>
        <w:tc>
          <w:tcPr>
            <w:tcW w:w="479" w:type="pct"/>
            <w:tcMar>
              <w:top w:w="20" w:type="dxa"/>
              <w:left w:w="20" w:type="dxa"/>
              <w:bottom w:w="20" w:type="dxa"/>
              <w:right w:w="20" w:type="dxa"/>
            </w:tcMar>
            <w:vAlign w:val="bottom"/>
          </w:tcPr>
          <w:p w14:paraId="32F872E4"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8.2</w:t>
            </w:r>
          </w:p>
        </w:tc>
        <w:tc>
          <w:tcPr>
            <w:tcW w:w="626" w:type="pct"/>
            <w:tcMar>
              <w:top w:w="20" w:type="dxa"/>
              <w:left w:w="20" w:type="dxa"/>
              <w:bottom w:w="20" w:type="dxa"/>
              <w:right w:w="20" w:type="dxa"/>
            </w:tcMar>
            <w:vAlign w:val="bottom"/>
          </w:tcPr>
          <w:p w14:paraId="005C5BA4"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2,709</w:t>
            </w:r>
          </w:p>
        </w:tc>
        <w:tc>
          <w:tcPr>
            <w:tcW w:w="606" w:type="pct"/>
            <w:tcMar>
              <w:top w:w="20" w:type="dxa"/>
              <w:left w:w="20" w:type="dxa"/>
              <w:bottom w:w="20" w:type="dxa"/>
              <w:right w:w="20" w:type="dxa"/>
            </w:tcMar>
            <w:vAlign w:val="bottom"/>
          </w:tcPr>
          <w:p w14:paraId="723448A4"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6,298</w:t>
            </w:r>
          </w:p>
        </w:tc>
        <w:tc>
          <w:tcPr>
            <w:tcW w:w="639" w:type="pct"/>
            <w:tcMar>
              <w:top w:w="20" w:type="dxa"/>
              <w:left w:w="20" w:type="dxa"/>
              <w:bottom w:w="20" w:type="dxa"/>
              <w:right w:w="20" w:type="dxa"/>
            </w:tcMar>
            <w:vAlign w:val="bottom"/>
          </w:tcPr>
          <w:p w14:paraId="5AD39FE8"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6,261</w:t>
            </w:r>
          </w:p>
        </w:tc>
      </w:tr>
      <w:tr w:rsidR="00202EA3" w:rsidRPr="00830D80" w14:paraId="4821C319" w14:textId="77777777" w:rsidTr="00D26B9E">
        <w:trPr>
          <w:trHeight w:val="300"/>
        </w:trPr>
        <w:tc>
          <w:tcPr>
            <w:tcW w:w="2650" w:type="pct"/>
            <w:tcMar>
              <w:top w:w="20" w:type="dxa"/>
              <w:left w:w="20" w:type="dxa"/>
              <w:bottom w:w="20" w:type="dxa"/>
              <w:right w:w="20" w:type="dxa"/>
            </w:tcMar>
            <w:vAlign w:val="bottom"/>
          </w:tcPr>
          <w:p w14:paraId="3DC68C9E" w14:textId="77777777" w:rsidR="00202EA3" w:rsidRPr="00830D80" w:rsidRDefault="00202EA3" w:rsidP="004D7D4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Right-of-use assets</w:t>
            </w:r>
          </w:p>
        </w:tc>
        <w:tc>
          <w:tcPr>
            <w:tcW w:w="479" w:type="pct"/>
            <w:tcMar>
              <w:top w:w="20" w:type="dxa"/>
              <w:left w:w="20" w:type="dxa"/>
              <w:bottom w:w="20" w:type="dxa"/>
              <w:right w:w="20" w:type="dxa"/>
            </w:tcMar>
            <w:vAlign w:val="bottom"/>
          </w:tcPr>
          <w:p w14:paraId="050D6FFB"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8.3 </w:t>
            </w:r>
          </w:p>
        </w:tc>
        <w:tc>
          <w:tcPr>
            <w:tcW w:w="626" w:type="pct"/>
            <w:tcMar>
              <w:top w:w="20" w:type="dxa"/>
              <w:left w:w="20" w:type="dxa"/>
              <w:bottom w:w="20" w:type="dxa"/>
              <w:right w:w="20" w:type="dxa"/>
            </w:tcMar>
            <w:vAlign w:val="bottom"/>
          </w:tcPr>
          <w:p w14:paraId="6F8D96D8"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11,572</w:t>
            </w:r>
          </w:p>
        </w:tc>
        <w:tc>
          <w:tcPr>
            <w:tcW w:w="606" w:type="pct"/>
            <w:tcMar>
              <w:top w:w="20" w:type="dxa"/>
              <w:left w:w="20" w:type="dxa"/>
              <w:bottom w:w="20" w:type="dxa"/>
              <w:right w:w="20" w:type="dxa"/>
            </w:tcMar>
            <w:vAlign w:val="bottom"/>
          </w:tcPr>
          <w:p w14:paraId="25E0D22F"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13,554</w:t>
            </w:r>
          </w:p>
        </w:tc>
        <w:tc>
          <w:tcPr>
            <w:tcW w:w="639" w:type="pct"/>
            <w:tcMar>
              <w:top w:w="20" w:type="dxa"/>
              <w:left w:w="20" w:type="dxa"/>
              <w:bottom w:w="20" w:type="dxa"/>
              <w:right w:w="20" w:type="dxa"/>
            </w:tcMar>
            <w:vAlign w:val="bottom"/>
          </w:tcPr>
          <w:p w14:paraId="3CEC1656"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13,443</w:t>
            </w:r>
          </w:p>
        </w:tc>
      </w:tr>
      <w:tr w:rsidR="00202EA3" w:rsidRPr="00830D80" w14:paraId="6CFB17B6" w14:textId="77777777" w:rsidTr="00D26B9E">
        <w:trPr>
          <w:trHeight w:val="300"/>
        </w:trPr>
        <w:tc>
          <w:tcPr>
            <w:tcW w:w="2650" w:type="pct"/>
            <w:tcMar>
              <w:top w:w="20" w:type="dxa"/>
              <w:left w:w="20" w:type="dxa"/>
              <w:bottom w:w="20" w:type="dxa"/>
              <w:right w:w="20" w:type="dxa"/>
            </w:tcMar>
            <w:vAlign w:val="bottom"/>
          </w:tcPr>
          <w:p w14:paraId="52467876" w14:textId="77777777" w:rsidR="00202EA3" w:rsidRPr="00830D80" w:rsidRDefault="00202EA3" w:rsidP="004D7D4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Intangibles</w:t>
            </w:r>
          </w:p>
        </w:tc>
        <w:tc>
          <w:tcPr>
            <w:tcW w:w="479" w:type="pct"/>
            <w:tcMar>
              <w:top w:w="20" w:type="dxa"/>
              <w:left w:w="20" w:type="dxa"/>
              <w:bottom w:w="20" w:type="dxa"/>
              <w:right w:w="20" w:type="dxa"/>
            </w:tcMar>
            <w:vAlign w:val="bottom"/>
          </w:tcPr>
          <w:p w14:paraId="748833A9"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6" w:type="pct"/>
            <w:tcMar>
              <w:top w:w="20" w:type="dxa"/>
              <w:left w:w="20" w:type="dxa"/>
              <w:bottom w:w="20" w:type="dxa"/>
              <w:right w:w="20" w:type="dxa"/>
            </w:tcMar>
            <w:vAlign w:val="bottom"/>
          </w:tcPr>
          <w:p w14:paraId="2832D0B5"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17,935</w:t>
            </w:r>
          </w:p>
        </w:tc>
        <w:tc>
          <w:tcPr>
            <w:tcW w:w="606" w:type="pct"/>
            <w:tcMar>
              <w:top w:w="20" w:type="dxa"/>
              <w:left w:w="20" w:type="dxa"/>
              <w:bottom w:w="20" w:type="dxa"/>
              <w:right w:w="20" w:type="dxa"/>
            </w:tcMar>
            <w:vAlign w:val="bottom"/>
          </w:tcPr>
          <w:p w14:paraId="407D8266"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2,875</w:t>
            </w:r>
          </w:p>
        </w:tc>
        <w:tc>
          <w:tcPr>
            <w:tcW w:w="639" w:type="pct"/>
            <w:tcMar>
              <w:top w:w="20" w:type="dxa"/>
              <w:left w:w="20" w:type="dxa"/>
              <w:bottom w:w="20" w:type="dxa"/>
              <w:right w:w="20" w:type="dxa"/>
            </w:tcMar>
            <w:vAlign w:val="bottom"/>
          </w:tcPr>
          <w:p w14:paraId="2A006A4F"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2,987</w:t>
            </w:r>
          </w:p>
        </w:tc>
      </w:tr>
      <w:tr w:rsidR="00202EA3" w:rsidRPr="00830D80" w14:paraId="0764B0B5" w14:textId="77777777" w:rsidTr="00D26B9E">
        <w:trPr>
          <w:trHeight w:val="300"/>
        </w:trPr>
        <w:tc>
          <w:tcPr>
            <w:tcW w:w="2650" w:type="pct"/>
            <w:tcMar>
              <w:top w:w="20" w:type="dxa"/>
              <w:left w:w="20" w:type="dxa"/>
              <w:bottom w:w="20" w:type="dxa"/>
              <w:right w:w="20" w:type="dxa"/>
            </w:tcMar>
            <w:vAlign w:val="bottom"/>
          </w:tcPr>
          <w:p w14:paraId="77C9981A" w14:textId="77777777" w:rsidR="00202EA3" w:rsidRPr="00830D80" w:rsidRDefault="00202EA3" w:rsidP="004D7D4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Prepayments</w:t>
            </w:r>
          </w:p>
        </w:tc>
        <w:tc>
          <w:tcPr>
            <w:tcW w:w="479" w:type="pct"/>
            <w:tcMar>
              <w:top w:w="20" w:type="dxa"/>
              <w:left w:w="20" w:type="dxa"/>
              <w:bottom w:w="20" w:type="dxa"/>
              <w:right w:w="20" w:type="dxa"/>
            </w:tcMar>
            <w:vAlign w:val="bottom"/>
          </w:tcPr>
          <w:p w14:paraId="0BDD085F"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8.4 </w:t>
            </w:r>
          </w:p>
        </w:tc>
        <w:tc>
          <w:tcPr>
            <w:tcW w:w="626" w:type="pct"/>
            <w:tcMar>
              <w:top w:w="20" w:type="dxa"/>
              <w:left w:w="20" w:type="dxa"/>
              <w:bottom w:w="20" w:type="dxa"/>
              <w:right w:w="20" w:type="dxa"/>
            </w:tcMar>
            <w:vAlign w:val="bottom"/>
          </w:tcPr>
          <w:p w14:paraId="3996DFC8"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3,602</w:t>
            </w:r>
          </w:p>
        </w:tc>
        <w:tc>
          <w:tcPr>
            <w:tcW w:w="606" w:type="pct"/>
            <w:tcMar>
              <w:top w:w="20" w:type="dxa"/>
              <w:left w:w="20" w:type="dxa"/>
              <w:bottom w:w="20" w:type="dxa"/>
              <w:right w:w="20" w:type="dxa"/>
            </w:tcMar>
            <w:vAlign w:val="bottom"/>
          </w:tcPr>
          <w:p w14:paraId="6C13C921"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7,590</w:t>
            </w:r>
          </w:p>
        </w:tc>
        <w:tc>
          <w:tcPr>
            <w:tcW w:w="639" w:type="pct"/>
            <w:tcMar>
              <w:top w:w="20" w:type="dxa"/>
              <w:left w:w="20" w:type="dxa"/>
              <w:bottom w:w="20" w:type="dxa"/>
              <w:right w:w="20" w:type="dxa"/>
            </w:tcMar>
            <w:vAlign w:val="bottom"/>
          </w:tcPr>
          <w:p w14:paraId="4E17F026"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4,042</w:t>
            </w:r>
          </w:p>
        </w:tc>
      </w:tr>
      <w:tr w:rsidR="00202EA3" w:rsidRPr="00830D80" w14:paraId="0402D4D0" w14:textId="77777777" w:rsidTr="00D26B9E">
        <w:trPr>
          <w:trHeight w:val="300"/>
        </w:trPr>
        <w:tc>
          <w:tcPr>
            <w:tcW w:w="2650" w:type="pct"/>
            <w:tcMar>
              <w:top w:w="20" w:type="dxa"/>
              <w:left w:w="20" w:type="dxa"/>
              <w:bottom w:w="20" w:type="dxa"/>
              <w:right w:w="20" w:type="dxa"/>
            </w:tcMar>
            <w:vAlign w:val="bottom"/>
          </w:tcPr>
          <w:p w14:paraId="3CDBCD7F" w14:textId="77777777" w:rsidR="00202EA3" w:rsidRPr="00830D80" w:rsidRDefault="00202EA3" w:rsidP="004D7D4A">
            <w:pPr>
              <w:pStyle w:val="T1TableStyle"/>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Total assets</w:t>
            </w:r>
          </w:p>
        </w:tc>
        <w:tc>
          <w:tcPr>
            <w:tcW w:w="479" w:type="pct"/>
            <w:tcMar>
              <w:top w:w="20" w:type="dxa"/>
              <w:left w:w="20" w:type="dxa"/>
              <w:bottom w:w="20" w:type="dxa"/>
              <w:right w:w="20" w:type="dxa"/>
            </w:tcMar>
            <w:vAlign w:val="bottom"/>
          </w:tcPr>
          <w:p w14:paraId="57674E63"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6" w:type="pct"/>
            <w:tcBorders>
              <w:top w:val="single" w:sz="2" w:space="0" w:color="000000"/>
            </w:tcBorders>
            <w:tcMar>
              <w:top w:w="20" w:type="dxa"/>
              <w:left w:w="20" w:type="dxa"/>
              <w:bottom w:w="20" w:type="dxa"/>
              <w:right w:w="20" w:type="dxa"/>
            </w:tcMar>
            <w:vAlign w:val="bottom"/>
          </w:tcPr>
          <w:p w14:paraId="31371038"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50,239</w:t>
            </w:r>
          </w:p>
        </w:tc>
        <w:tc>
          <w:tcPr>
            <w:tcW w:w="606" w:type="pct"/>
            <w:tcBorders>
              <w:top w:val="single" w:sz="2" w:space="0" w:color="000000"/>
            </w:tcBorders>
            <w:tcMar>
              <w:top w:w="20" w:type="dxa"/>
              <w:left w:w="20" w:type="dxa"/>
              <w:bottom w:w="20" w:type="dxa"/>
              <w:right w:w="20" w:type="dxa"/>
            </w:tcMar>
            <w:vAlign w:val="bottom"/>
          </w:tcPr>
          <w:p w14:paraId="28760F89"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49,775</w:t>
            </w:r>
          </w:p>
        </w:tc>
        <w:tc>
          <w:tcPr>
            <w:tcW w:w="639" w:type="pct"/>
            <w:tcBorders>
              <w:top w:val="single" w:sz="2" w:space="0" w:color="000000"/>
            </w:tcBorders>
            <w:tcMar>
              <w:top w:w="20" w:type="dxa"/>
              <w:left w:w="20" w:type="dxa"/>
              <w:bottom w:w="20" w:type="dxa"/>
              <w:right w:w="20" w:type="dxa"/>
            </w:tcMar>
            <w:vAlign w:val="bottom"/>
          </w:tcPr>
          <w:p w14:paraId="543EB06B"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40,769</w:t>
            </w:r>
          </w:p>
        </w:tc>
      </w:tr>
      <w:tr w:rsidR="00202EA3" w:rsidRPr="00830D80" w14:paraId="556CD08C" w14:textId="77777777" w:rsidTr="002C2091">
        <w:trPr>
          <w:trHeight w:hRule="exact" w:val="170"/>
        </w:trPr>
        <w:tc>
          <w:tcPr>
            <w:tcW w:w="2650" w:type="pct"/>
            <w:tcMar>
              <w:top w:w="20" w:type="dxa"/>
              <w:left w:w="20" w:type="dxa"/>
              <w:bottom w:w="20" w:type="dxa"/>
              <w:right w:w="20" w:type="dxa"/>
            </w:tcMar>
            <w:vAlign w:val="bottom"/>
          </w:tcPr>
          <w:p w14:paraId="7BAADE2A"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479" w:type="pct"/>
            <w:tcMar>
              <w:top w:w="20" w:type="dxa"/>
              <w:left w:w="20" w:type="dxa"/>
              <w:bottom w:w="20" w:type="dxa"/>
              <w:right w:w="20" w:type="dxa"/>
            </w:tcMar>
            <w:vAlign w:val="bottom"/>
          </w:tcPr>
          <w:p w14:paraId="6519F0B5"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6" w:type="pct"/>
            <w:tcMar>
              <w:top w:w="20" w:type="dxa"/>
              <w:left w:w="20" w:type="dxa"/>
              <w:bottom w:w="20" w:type="dxa"/>
              <w:right w:w="20" w:type="dxa"/>
            </w:tcMar>
            <w:vAlign w:val="bottom"/>
          </w:tcPr>
          <w:p w14:paraId="2F344EE9"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06" w:type="pct"/>
            <w:tcMar>
              <w:top w:w="20" w:type="dxa"/>
              <w:left w:w="20" w:type="dxa"/>
              <w:bottom w:w="20" w:type="dxa"/>
              <w:right w:w="20" w:type="dxa"/>
            </w:tcMar>
            <w:vAlign w:val="bottom"/>
          </w:tcPr>
          <w:p w14:paraId="04C3FD7E"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39" w:type="pct"/>
            <w:tcMar>
              <w:top w:w="20" w:type="dxa"/>
              <w:left w:w="20" w:type="dxa"/>
              <w:bottom w:w="20" w:type="dxa"/>
              <w:right w:w="20" w:type="dxa"/>
            </w:tcMar>
            <w:vAlign w:val="bottom"/>
          </w:tcPr>
          <w:p w14:paraId="6DE06AC4"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r>
      <w:tr w:rsidR="00202EA3" w:rsidRPr="00830D80" w14:paraId="59312E76" w14:textId="77777777" w:rsidTr="00D26B9E">
        <w:trPr>
          <w:trHeight w:val="300"/>
        </w:trPr>
        <w:tc>
          <w:tcPr>
            <w:tcW w:w="2650" w:type="pct"/>
            <w:tcMar>
              <w:top w:w="20" w:type="dxa"/>
              <w:left w:w="20" w:type="dxa"/>
              <w:bottom w:w="20" w:type="dxa"/>
              <w:right w:w="20" w:type="dxa"/>
            </w:tcMar>
            <w:vAlign w:val="bottom"/>
          </w:tcPr>
          <w:p w14:paraId="4A8961B3" w14:textId="77777777" w:rsidR="00202EA3" w:rsidRPr="00830D80" w:rsidRDefault="00202EA3" w:rsidP="004D7D4A">
            <w:pPr>
              <w:pStyle w:val="T1TableStyle"/>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Liabilities</w:t>
            </w:r>
          </w:p>
        </w:tc>
        <w:tc>
          <w:tcPr>
            <w:tcW w:w="479" w:type="pct"/>
            <w:tcMar>
              <w:top w:w="20" w:type="dxa"/>
              <w:left w:w="20" w:type="dxa"/>
              <w:bottom w:w="20" w:type="dxa"/>
              <w:right w:w="20" w:type="dxa"/>
            </w:tcMar>
            <w:vAlign w:val="bottom"/>
          </w:tcPr>
          <w:p w14:paraId="1375FDE0"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6" w:type="pct"/>
            <w:tcMar>
              <w:top w:w="20" w:type="dxa"/>
              <w:left w:w="20" w:type="dxa"/>
              <w:bottom w:w="20" w:type="dxa"/>
              <w:right w:w="20" w:type="dxa"/>
            </w:tcMar>
            <w:vAlign w:val="bottom"/>
          </w:tcPr>
          <w:p w14:paraId="309938CB"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06" w:type="pct"/>
            <w:tcMar>
              <w:top w:w="20" w:type="dxa"/>
              <w:left w:w="20" w:type="dxa"/>
              <w:bottom w:w="20" w:type="dxa"/>
              <w:right w:w="20" w:type="dxa"/>
            </w:tcMar>
            <w:vAlign w:val="bottom"/>
          </w:tcPr>
          <w:p w14:paraId="012482FD"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39" w:type="pct"/>
            <w:tcMar>
              <w:top w:w="20" w:type="dxa"/>
              <w:left w:w="20" w:type="dxa"/>
              <w:bottom w:w="20" w:type="dxa"/>
              <w:right w:w="20" w:type="dxa"/>
            </w:tcMar>
            <w:vAlign w:val="bottom"/>
          </w:tcPr>
          <w:p w14:paraId="70C1E312"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r>
      <w:tr w:rsidR="00202EA3" w:rsidRPr="00830D80" w14:paraId="42E00520" w14:textId="77777777" w:rsidTr="00D26B9E">
        <w:trPr>
          <w:trHeight w:val="300"/>
        </w:trPr>
        <w:tc>
          <w:tcPr>
            <w:tcW w:w="2650" w:type="pct"/>
            <w:tcMar>
              <w:top w:w="20" w:type="dxa"/>
              <w:left w:w="20" w:type="dxa"/>
              <w:bottom w:w="20" w:type="dxa"/>
              <w:right w:w="20" w:type="dxa"/>
            </w:tcMar>
            <w:vAlign w:val="bottom"/>
          </w:tcPr>
          <w:p w14:paraId="4ED05316" w14:textId="77777777" w:rsidR="00202EA3" w:rsidRPr="00830D80" w:rsidRDefault="00202EA3" w:rsidP="004D7D4A">
            <w:pPr>
              <w:pStyle w:val="T1TableStyle"/>
              <w:rPr>
                <w:rFonts w:asciiTheme="minorHAnsi" w:hAnsiTheme="minorHAnsi" w:cstheme="minorHAnsi"/>
                <w:b/>
                <w:iCs/>
                <w:color w:val="000000"/>
                <w:sz w:val="22"/>
                <w:szCs w:val="22"/>
                <w:lang w:val="en"/>
              </w:rPr>
            </w:pPr>
            <w:r w:rsidRPr="00830D80">
              <w:rPr>
                <w:rFonts w:asciiTheme="minorHAnsi" w:hAnsiTheme="minorHAnsi" w:cstheme="minorHAnsi"/>
                <w:b/>
                <w:iCs/>
                <w:color w:val="000000"/>
                <w:sz w:val="22"/>
                <w:szCs w:val="22"/>
                <w:lang w:val="en"/>
              </w:rPr>
              <w:t>Financial Liabilities</w:t>
            </w:r>
          </w:p>
        </w:tc>
        <w:tc>
          <w:tcPr>
            <w:tcW w:w="479" w:type="pct"/>
            <w:tcMar>
              <w:top w:w="20" w:type="dxa"/>
              <w:left w:w="20" w:type="dxa"/>
              <w:bottom w:w="20" w:type="dxa"/>
              <w:right w:w="20" w:type="dxa"/>
            </w:tcMar>
            <w:vAlign w:val="bottom"/>
          </w:tcPr>
          <w:p w14:paraId="29105440"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6" w:type="pct"/>
            <w:tcMar>
              <w:top w:w="20" w:type="dxa"/>
              <w:left w:w="20" w:type="dxa"/>
              <w:bottom w:w="20" w:type="dxa"/>
              <w:right w:w="20" w:type="dxa"/>
            </w:tcMar>
            <w:vAlign w:val="bottom"/>
          </w:tcPr>
          <w:p w14:paraId="727CEC3F"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06" w:type="pct"/>
            <w:tcMar>
              <w:top w:w="20" w:type="dxa"/>
              <w:left w:w="20" w:type="dxa"/>
              <w:bottom w:w="20" w:type="dxa"/>
              <w:right w:w="20" w:type="dxa"/>
            </w:tcMar>
            <w:vAlign w:val="bottom"/>
          </w:tcPr>
          <w:p w14:paraId="3D80144A"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39" w:type="pct"/>
            <w:tcMar>
              <w:top w:w="20" w:type="dxa"/>
              <w:left w:w="20" w:type="dxa"/>
              <w:bottom w:w="20" w:type="dxa"/>
              <w:right w:w="20" w:type="dxa"/>
            </w:tcMar>
            <w:vAlign w:val="bottom"/>
          </w:tcPr>
          <w:p w14:paraId="759727D5"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r>
      <w:tr w:rsidR="00202EA3" w:rsidRPr="00830D80" w14:paraId="4860EEB2" w14:textId="77777777" w:rsidTr="00D26B9E">
        <w:trPr>
          <w:trHeight w:val="300"/>
        </w:trPr>
        <w:tc>
          <w:tcPr>
            <w:tcW w:w="2650" w:type="pct"/>
            <w:tcMar>
              <w:top w:w="20" w:type="dxa"/>
              <w:left w:w="20" w:type="dxa"/>
              <w:bottom w:w="20" w:type="dxa"/>
              <w:right w:w="20" w:type="dxa"/>
            </w:tcMar>
            <w:vAlign w:val="bottom"/>
          </w:tcPr>
          <w:p w14:paraId="27316216" w14:textId="77777777" w:rsidR="00202EA3" w:rsidRPr="00830D80" w:rsidRDefault="00202EA3" w:rsidP="004D7D4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Payables</w:t>
            </w:r>
          </w:p>
        </w:tc>
        <w:tc>
          <w:tcPr>
            <w:tcW w:w="479" w:type="pct"/>
            <w:tcMar>
              <w:top w:w="20" w:type="dxa"/>
              <w:left w:w="20" w:type="dxa"/>
              <w:bottom w:w="20" w:type="dxa"/>
              <w:right w:w="20" w:type="dxa"/>
            </w:tcMar>
            <w:vAlign w:val="bottom"/>
          </w:tcPr>
          <w:p w14:paraId="2C8CA815"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6" w:type="pct"/>
            <w:tcMar>
              <w:top w:w="20" w:type="dxa"/>
              <w:left w:w="20" w:type="dxa"/>
              <w:bottom w:w="20" w:type="dxa"/>
              <w:right w:w="20" w:type="dxa"/>
            </w:tcMar>
            <w:vAlign w:val="bottom"/>
          </w:tcPr>
          <w:p w14:paraId="2B18E90C"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6,435</w:t>
            </w:r>
          </w:p>
        </w:tc>
        <w:tc>
          <w:tcPr>
            <w:tcW w:w="606" w:type="pct"/>
            <w:tcMar>
              <w:top w:w="20" w:type="dxa"/>
              <w:left w:w="20" w:type="dxa"/>
              <w:bottom w:w="20" w:type="dxa"/>
              <w:right w:w="20" w:type="dxa"/>
            </w:tcMar>
            <w:vAlign w:val="bottom"/>
          </w:tcPr>
          <w:p w14:paraId="75B14CC5"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2,832</w:t>
            </w:r>
          </w:p>
        </w:tc>
        <w:tc>
          <w:tcPr>
            <w:tcW w:w="639" w:type="pct"/>
            <w:tcMar>
              <w:top w:w="20" w:type="dxa"/>
              <w:left w:w="20" w:type="dxa"/>
              <w:bottom w:w="20" w:type="dxa"/>
              <w:right w:w="20" w:type="dxa"/>
            </w:tcMar>
            <w:vAlign w:val="bottom"/>
          </w:tcPr>
          <w:p w14:paraId="2DDB127C"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1,966</w:t>
            </w:r>
          </w:p>
        </w:tc>
      </w:tr>
      <w:tr w:rsidR="00202EA3" w:rsidRPr="00830D80" w14:paraId="566CB168" w14:textId="77777777" w:rsidTr="00D26B9E">
        <w:trPr>
          <w:trHeight w:val="300"/>
        </w:trPr>
        <w:tc>
          <w:tcPr>
            <w:tcW w:w="2650" w:type="pct"/>
            <w:tcMar>
              <w:top w:w="20" w:type="dxa"/>
              <w:left w:w="20" w:type="dxa"/>
              <w:bottom w:w="20" w:type="dxa"/>
              <w:right w:w="20" w:type="dxa"/>
            </w:tcMar>
            <w:vAlign w:val="bottom"/>
          </w:tcPr>
          <w:p w14:paraId="49B1FFBA" w14:textId="77777777" w:rsidR="00202EA3" w:rsidRPr="00830D80" w:rsidRDefault="00202EA3" w:rsidP="004D7D4A">
            <w:pPr>
              <w:pStyle w:val="T1TableStyle"/>
              <w:rPr>
                <w:rFonts w:asciiTheme="minorHAnsi" w:hAnsiTheme="minorHAnsi" w:cstheme="minorHAnsi"/>
                <w:b/>
                <w:iCs/>
                <w:color w:val="000000"/>
                <w:sz w:val="22"/>
                <w:szCs w:val="22"/>
                <w:lang w:val="en"/>
              </w:rPr>
            </w:pPr>
            <w:r w:rsidRPr="00830D80">
              <w:rPr>
                <w:rFonts w:asciiTheme="minorHAnsi" w:hAnsiTheme="minorHAnsi" w:cstheme="minorHAnsi"/>
                <w:b/>
                <w:iCs/>
                <w:color w:val="000000"/>
                <w:sz w:val="22"/>
                <w:szCs w:val="22"/>
                <w:lang w:val="en"/>
              </w:rPr>
              <w:t>Non-financial Liabilities</w:t>
            </w:r>
          </w:p>
        </w:tc>
        <w:tc>
          <w:tcPr>
            <w:tcW w:w="479" w:type="pct"/>
            <w:tcMar>
              <w:top w:w="20" w:type="dxa"/>
              <w:left w:w="20" w:type="dxa"/>
              <w:bottom w:w="20" w:type="dxa"/>
              <w:right w:w="20" w:type="dxa"/>
            </w:tcMar>
            <w:vAlign w:val="bottom"/>
          </w:tcPr>
          <w:p w14:paraId="4CAC4CF9"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6" w:type="pct"/>
            <w:tcMar>
              <w:top w:w="20" w:type="dxa"/>
              <w:left w:w="20" w:type="dxa"/>
              <w:bottom w:w="20" w:type="dxa"/>
              <w:right w:w="20" w:type="dxa"/>
            </w:tcMar>
            <w:vAlign w:val="bottom"/>
          </w:tcPr>
          <w:p w14:paraId="0911D476"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06" w:type="pct"/>
            <w:tcMar>
              <w:top w:w="20" w:type="dxa"/>
              <w:left w:w="20" w:type="dxa"/>
              <w:bottom w:w="20" w:type="dxa"/>
              <w:right w:w="20" w:type="dxa"/>
            </w:tcMar>
            <w:vAlign w:val="bottom"/>
          </w:tcPr>
          <w:p w14:paraId="0C106AD8"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39" w:type="pct"/>
            <w:tcMar>
              <w:top w:w="20" w:type="dxa"/>
              <w:left w:w="20" w:type="dxa"/>
              <w:bottom w:w="20" w:type="dxa"/>
              <w:right w:w="20" w:type="dxa"/>
            </w:tcMar>
            <w:vAlign w:val="bottom"/>
          </w:tcPr>
          <w:p w14:paraId="6CDF87E1"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r>
      <w:tr w:rsidR="00202EA3" w:rsidRPr="00830D80" w14:paraId="1579808C" w14:textId="77777777" w:rsidTr="00D26B9E">
        <w:trPr>
          <w:trHeight w:val="300"/>
        </w:trPr>
        <w:tc>
          <w:tcPr>
            <w:tcW w:w="2650" w:type="pct"/>
            <w:tcMar>
              <w:top w:w="20" w:type="dxa"/>
              <w:left w:w="20" w:type="dxa"/>
              <w:bottom w:w="20" w:type="dxa"/>
              <w:right w:w="20" w:type="dxa"/>
            </w:tcMar>
            <w:vAlign w:val="bottom"/>
          </w:tcPr>
          <w:p w14:paraId="22DEC790" w14:textId="77777777" w:rsidR="00202EA3" w:rsidRPr="00830D80" w:rsidRDefault="00202EA3" w:rsidP="004D7D4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Employee benefit liabilities</w:t>
            </w:r>
          </w:p>
        </w:tc>
        <w:tc>
          <w:tcPr>
            <w:tcW w:w="479" w:type="pct"/>
            <w:tcMar>
              <w:top w:w="20" w:type="dxa"/>
              <w:left w:w="20" w:type="dxa"/>
              <w:bottom w:w="20" w:type="dxa"/>
              <w:right w:w="20" w:type="dxa"/>
            </w:tcMar>
            <w:vAlign w:val="bottom"/>
          </w:tcPr>
          <w:p w14:paraId="579A9E8D"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9.1 </w:t>
            </w:r>
          </w:p>
        </w:tc>
        <w:tc>
          <w:tcPr>
            <w:tcW w:w="626" w:type="pct"/>
            <w:tcMar>
              <w:top w:w="20" w:type="dxa"/>
              <w:left w:w="20" w:type="dxa"/>
              <w:bottom w:w="20" w:type="dxa"/>
              <w:right w:w="20" w:type="dxa"/>
            </w:tcMar>
            <w:vAlign w:val="bottom"/>
          </w:tcPr>
          <w:p w14:paraId="61C16CC0"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21,433</w:t>
            </w:r>
          </w:p>
        </w:tc>
        <w:tc>
          <w:tcPr>
            <w:tcW w:w="606" w:type="pct"/>
            <w:tcMar>
              <w:top w:w="20" w:type="dxa"/>
              <w:left w:w="20" w:type="dxa"/>
              <w:bottom w:w="20" w:type="dxa"/>
              <w:right w:w="20" w:type="dxa"/>
            </w:tcMar>
            <w:vAlign w:val="bottom"/>
          </w:tcPr>
          <w:p w14:paraId="5475E04F"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23,890</w:t>
            </w:r>
          </w:p>
        </w:tc>
        <w:tc>
          <w:tcPr>
            <w:tcW w:w="639" w:type="pct"/>
            <w:tcMar>
              <w:top w:w="20" w:type="dxa"/>
              <w:left w:w="20" w:type="dxa"/>
              <w:bottom w:w="20" w:type="dxa"/>
              <w:right w:w="20" w:type="dxa"/>
            </w:tcMar>
            <w:vAlign w:val="bottom"/>
          </w:tcPr>
          <w:p w14:paraId="492B1961"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23,243</w:t>
            </w:r>
          </w:p>
        </w:tc>
      </w:tr>
      <w:tr w:rsidR="00202EA3" w:rsidRPr="00830D80" w14:paraId="2365740F" w14:textId="77777777" w:rsidTr="00D26B9E">
        <w:trPr>
          <w:trHeight w:val="300"/>
        </w:trPr>
        <w:tc>
          <w:tcPr>
            <w:tcW w:w="2650" w:type="pct"/>
            <w:tcMar>
              <w:top w:w="20" w:type="dxa"/>
              <w:left w:w="20" w:type="dxa"/>
              <w:bottom w:w="20" w:type="dxa"/>
              <w:right w:w="20" w:type="dxa"/>
            </w:tcMar>
            <w:vAlign w:val="bottom"/>
          </w:tcPr>
          <w:p w14:paraId="71453A52" w14:textId="77777777" w:rsidR="00202EA3" w:rsidRPr="00830D80" w:rsidRDefault="00202EA3" w:rsidP="004D7D4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Lease liabilities</w:t>
            </w:r>
          </w:p>
        </w:tc>
        <w:tc>
          <w:tcPr>
            <w:tcW w:w="479" w:type="pct"/>
            <w:tcMar>
              <w:top w:w="20" w:type="dxa"/>
              <w:left w:w="20" w:type="dxa"/>
              <w:bottom w:w="20" w:type="dxa"/>
              <w:right w:w="20" w:type="dxa"/>
            </w:tcMar>
            <w:vAlign w:val="bottom"/>
          </w:tcPr>
          <w:p w14:paraId="07DB563A"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9.2</w:t>
            </w:r>
          </w:p>
        </w:tc>
        <w:tc>
          <w:tcPr>
            <w:tcW w:w="626" w:type="pct"/>
            <w:tcMar>
              <w:top w:w="20" w:type="dxa"/>
              <w:left w:w="20" w:type="dxa"/>
              <w:bottom w:w="20" w:type="dxa"/>
              <w:right w:w="20" w:type="dxa"/>
            </w:tcMar>
            <w:vAlign w:val="bottom"/>
          </w:tcPr>
          <w:p w14:paraId="04879B0F"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12,993</w:t>
            </w:r>
          </w:p>
        </w:tc>
        <w:tc>
          <w:tcPr>
            <w:tcW w:w="606" w:type="pct"/>
            <w:tcMar>
              <w:top w:w="20" w:type="dxa"/>
              <w:left w:w="20" w:type="dxa"/>
              <w:bottom w:w="20" w:type="dxa"/>
              <w:right w:w="20" w:type="dxa"/>
            </w:tcMar>
            <w:vAlign w:val="bottom"/>
          </w:tcPr>
          <w:p w14:paraId="61543376"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16,017</w:t>
            </w:r>
          </w:p>
        </w:tc>
        <w:tc>
          <w:tcPr>
            <w:tcW w:w="639" w:type="pct"/>
            <w:tcMar>
              <w:top w:w="20" w:type="dxa"/>
              <w:left w:w="20" w:type="dxa"/>
              <w:bottom w:w="20" w:type="dxa"/>
              <w:right w:w="20" w:type="dxa"/>
            </w:tcMar>
            <w:vAlign w:val="bottom"/>
          </w:tcPr>
          <w:p w14:paraId="76472BBA"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14,648</w:t>
            </w:r>
          </w:p>
        </w:tc>
      </w:tr>
      <w:tr w:rsidR="00202EA3" w:rsidRPr="00830D80" w14:paraId="7C03F391" w14:textId="77777777" w:rsidTr="00D26B9E">
        <w:trPr>
          <w:trHeight w:val="300"/>
        </w:trPr>
        <w:tc>
          <w:tcPr>
            <w:tcW w:w="2650" w:type="pct"/>
            <w:tcMar>
              <w:top w:w="20" w:type="dxa"/>
              <w:left w:w="20" w:type="dxa"/>
              <w:bottom w:w="20" w:type="dxa"/>
              <w:right w:w="20" w:type="dxa"/>
            </w:tcMar>
            <w:vAlign w:val="bottom"/>
          </w:tcPr>
          <w:p w14:paraId="06223619" w14:textId="77777777" w:rsidR="00202EA3" w:rsidRPr="00830D80" w:rsidRDefault="00202EA3" w:rsidP="004D7D4A">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Contract liabilities</w:t>
            </w:r>
          </w:p>
        </w:tc>
        <w:tc>
          <w:tcPr>
            <w:tcW w:w="479" w:type="pct"/>
            <w:tcMar>
              <w:top w:w="20" w:type="dxa"/>
              <w:left w:w="20" w:type="dxa"/>
              <w:bottom w:w="20" w:type="dxa"/>
              <w:right w:w="20" w:type="dxa"/>
            </w:tcMar>
            <w:vAlign w:val="bottom"/>
          </w:tcPr>
          <w:p w14:paraId="69821DF8"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6" w:type="pct"/>
            <w:tcMar>
              <w:top w:w="20" w:type="dxa"/>
              <w:left w:w="20" w:type="dxa"/>
              <w:bottom w:w="20" w:type="dxa"/>
              <w:right w:w="20" w:type="dxa"/>
            </w:tcMar>
            <w:vAlign w:val="bottom"/>
          </w:tcPr>
          <w:p w14:paraId="3FC49879"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947</w:t>
            </w:r>
          </w:p>
        </w:tc>
        <w:tc>
          <w:tcPr>
            <w:tcW w:w="606" w:type="pct"/>
            <w:tcMar>
              <w:top w:w="20" w:type="dxa"/>
              <w:left w:w="20" w:type="dxa"/>
              <w:bottom w:w="20" w:type="dxa"/>
              <w:right w:w="20" w:type="dxa"/>
            </w:tcMar>
            <w:vAlign w:val="bottom"/>
          </w:tcPr>
          <w:p w14:paraId="741A2A94"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1,379</w:t>
            </w:r>
          </w:p>
        </w:tc>
        <w:tc>
          <w:tcPr>
            <w:tcW w:w="639" w:type="pct"/>
            <w:tcMar>
              <w:top w:w="20" w:type="dxa"/>
              <w:left w:w="20" w:type="dxa"/>
              <w:bottom w:w="20" w:type="dxa"/>
              <w:right w:w="20" w:type="dxa"/>
            </w:tcMar>
            <w:vAlign w:val="bottom"/>
          </w:tcPr>
          <w:p w14:paraId="2AE05AB1"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1,160</w:t>
            </w:r>
          </w:p>
        </w:tc>
      </w:tr>
      <w:tr w:rsidR="00202EA3" w:rsidRPr="00830D80" w14:paraId="17D97D7C" w14:textId="77777777" w:rsidTr="00D26B9E">
        <w:trPr>
          <w:trHeight w:val="300"/>
        </w:trPr>
        <w:tc>
          <w:tcPr>
            <w:tcW w:w="2650" w:type="pct"/>
            <w:tcMar>
              <w:top w:w="20" w:type="dxa"/>
              <w:left w:w="20" w:type="dxa"/>
              <w:bottom w:w="20" w:type="dxa"/>
              <w:right w:w="20" w:type="dxa"/>
            </w:tcMar>
            <w:vAlign w:val="bottom"/>
          </w:tcPr>
          <w:p w14:paraId="3EA3F584" w14:textId="77777777" w:rsidR="00202EA3" w:rsidRPr="00830D80" w:rsidRDefault="00202EA3" w:rsidP="004D7D4A">
            <w:pPr>
              <w:pStyle w:val="T1TableStyle"/>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Total liabilities</w:t>
            </w:r>
          </w:p>
        </w:tc>
        <w:tc>
          <w:tcPr>
            <w:tcW w:w="479" w:type="pct"/>
            <w:tcMar>
              <w:top w:w="20" w:type="dxa"/>
              <w:left w:w="20" w:type="dxa"/>
              <w:bottom w:w="20" w:type="dxa"/>
              <w:right w:w="20" w:type="dxa"/>
            </w:tcMar>
            <w:vAlign w:val="bottom"/>
          </w:tcPr>
          <w:p w14:paraId="330E9BE6"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6" w:type="pct"/>
            <w:tcBorders>
              <w:top w:val="single" w:sz="2" w:space="0" w:color="000000"/>
              <w:bottom w:val="single" w:sz="2" w:space="0" w:color="000000"/>
            </w:tcBorders>
            <w:tcMar>
              <w:top w:w="20" w:type="dxa"/>
              <w:left w:w="20" w:type="dxa"/>
              <w:bottom w:w="20" w:type="dxa"/>
              <w:right w:w="20" w:type="dxa"/>
            </w:tcMar>
            <w:vAlign w:val="bottom"/>
          </w:tcPr>
          <w:p w14:paraId="527FA351"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41,808</w:t>
            </w:r>
          </w:p>
        </w:tc>
        <w:tc>
          <w:tcPr>
            <w:tcW w:w="606" w:type="pct"/>
            <w:tcBorders>
              <w:top w:val="single" w:sz="2" w:space="0" w:color="000000"/>
              <w:bottom w:val="single" w:sz="2" w:space="0" w:color="000000"/>
            </w:tcBorders>
            <w:tcMar>
              <w:top w:w="20" w:type="dxa"/>
              <w:left w:w="20" w:type="dxa"/>
              <w:bottom w:w="20" w:type="dxa"/>
              <w:right w:w="20" w:type="dxa"/>
            </w:tcMar>
            <w:vAlign w:val="bottom"/>
          </w:tcPr>
          <w:p w14:paraId="05A92F53"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44,118</w:t>
            </w:r>
          </w:p>
        </w:tc>
        <w:tc>
          <w:tcPr>
            <w:tcW w:w="639" w:type="pct"/>
            <w:tcBorders>
              <w:top w:val="single" w:sz="2" w:space="0" w:color="000000"/>
              <w:bottom w:val="single" w:sz="2" w:space="0" w:color="000000"/>
            </w:tcBorders>
            <w:tcMar>
              <w:top w:w="20" w:type="dxa"/>
              <w:left w:w="20" w:type="dxa"/>
              <w:bottom w:w="20" w:type="dxa"/>
              <w:right w:w="20" w:type="dxa"/>
            </w:tcMar>
            <w:vAlign w:val="bottom"/>
          </w:tcPr>
          <w:p w14:paraId="46892EE9"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41,017</w:t>
            </w:r>
          </w:p>
        </w:tc>
      </w:tr>
      <w:tr w:rsidR="00202EA3" w:rsidRPr="00830D80" w14:paraId="6141A467" w14:textId="77777777" w:rsidTr="00D26B9E">
        <w:trPr>
          <w:trHeight w:val="300"/>
        </w:trPr>
        <w:tc>
          <w:tcPr>
            <w:tcW w:w="2650" w:type="pct"/>
            <w:tcMar>
              <w:top w:w="20" w:type="dxa"/>
              <w:left w:w="20" w:type="dxa"/>
              <w:bottom w:w="20" w:type="dxa"/>
              <w:right w:w="20" w:type="dxa"/>
            </w:tcMar>
            <w:vAlign w:val="bottom"/>
          </w:tcPr>
          <w:p w14:paraId="0DAFB38D" w14:textId="77777777" w:rsidR="00202EA3" w:rsidRPr="00830D80" w:rsidRDefault="00202EA3" w:rsidP="004D7D4A">
            <w:pPr>
              <w:pStyle w:val="T1TableStyle"/>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Net assets (liabilities)</w:t>
            </w:r>
          </w:p>
        </w:tc>
        <w:tc>
          <w:tcPr>
            <w:tcW w:w="479" w:type="pct"/>
            <w:tcMar>
              <w:top w:w="20" w:type="dxa"/>
              <w:left w:w="20" w:type="dxa"/>
              <w:bottom w:w="20" w:type="dxa"/>
              <w:right w:w="20" w:type="dxa"/>
            </w:tcMar>
            <w:vAlign w:val="bottom"/>
          </w:tcPr>
          <w:p w14:paraId="2887CFDD"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6" w:type="pct"/>
            <w:tcBorders>
              <w:top w:val="single" w:sz="2" w:space="0" w:color="000000"/>
            </w:tcBorders>
            <w:tcMar>
              <w:top w:w="20" w:type="dxa"/>
              <w:left w:w="20" w:type="dxa"/>
              <w:bottom w:w="20" w:type="dxa"/>
              <w:right w:w="20" w:type="dxa"/>
            </w:tcMar>
            <w:vAlign w:val="bottom"/>
          </w:tcPr>
          <w:p w14:paraId="7D3E0821"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8,431</w:t>
            </w:r>
          </w:p>
        </w:tc>
        <w:tc>
          <w:tcPr>
            <w:tcW w:w="606" w:type="pct"/>
            <w:tcBorders>
              <w:top w:val="single" w:sz="2" w:space="0" w:color="000000"/>
            </w:tcBorders>
            <w:tcMar>
              <w:top w:w="20" w:type="dxa"/>
              <w:left w:w="20" w:type="dxa"/>
              <w:bottom w:w="20" w:type="dxa"/>
              <w:right w:w="20" w:type="dxa"/>
            </w:tcMar>
            <w:vAlign w:val="bottom"/>
          </w:tcPr>
          <w:p w14:paraId="4FCAD8B1"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5,657</w:t>
            </w:r>
          </w:p>
        </w:tc>
        <w:tc>
          <w:tcPr>
            <w:tcW w:w="639" w:type="pct"/>
            <w:tcBorders>
              <w:top w:val="single" w:sz="2" w:space="0" w:color="000000"/>
            </w:tcBorders>
            <w:tcMar>
              <w:top w:w="20" w:type="dxa"/>
              <w:left w:w="20" w:type="dxa"/>
              <w:bottom w:w="20" w:type="dxa"/>
              <w:right w:w="20" w:type="dxa"/>
            </w:tcMar>
            <w:vAlign w:val="bottom"/>
          </w:tcPr>
          <w:p w14:paraId="33E7DE23"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(248)</w:t>
            </w:r>
          </w:p>
        </w:tc>
      </w:tr>
      <w:tr w:rsidR="00202EA3" w:rsidRPr="00830D80" w14:paraId="728E0E34" w14:textId="77777777" w:rsidTr="002C2091">
        <w:trPr>
          <w:trHeight w:hRule="exact" w:val="170"/>
        </w:trPr>
        <w:tc>
          <w:tcPr>
            <w:tcW w:w="2650" w:type="pct"/>
            <w:tcMar>
              <w:top w:w="20" w:type="dxa"/>
              <w:left w:w="20" w:type="dxa"/>
              <w:bottom w:w="20" w:type="dxa"/>
              <w:right w:w="20" w:type="dxa"/>
            </w:tcMar>
            <w:vAlign w:val="bottom"/>
          </w:tcPr>
          <w:p w14:paraId="2E4CEC65"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479" w:type="pct"/>
            <w:tcMar>
              <w:top w:w="20" w:type="dxa"/>
              <w:left w:w="20" w:type="dxa"/>
              <w:bottom w:w="20" w:type="dxa"/>
              <w:right w:w="20" w:type="dxa"/>
            </w:tcMar>
            <w:vAlign w:val="bottom"/>
          </w:tcPr>
          <w:p w14:paraId="5815A486"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6" w:type="pct"/>
            <w:tcMar>
              <w:top w:w="20" w:type="dxa"/>
              <w:left w:w="20" w:type="dxa"/>
              <w:bottom w:w="20" w:type="dxa"/>
              <w:right w:w="20" w:type="dxa"/>
            </w:tcMar>
            <w:vAlign w:val="bottom"/>
          </w:tcPr>
          <w:p w14:paraId="51558D9B"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06" w:type="pct"/>
            <w:tcMar>
              <w:top w:w="20" w:type="dxa"/>
              <w:left w:w="20" w:type="dxa"/>
              <w:bottom w:w="20" w:type="dxa"/>
              <w:right w:w="20" w:type="dxa"/>
            </w:tcMar>
            <w:vAlign w:val="bottom"/>
          </w:tcPr>
          <w:p w14:paraId="5A2666D9"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39" w:type="pct"/>
            <w:tcMar>
              <w:top w:w="20" w:type="dxa"/>
              <w:left w:w="20" w:type="dxa"/>
              <w:bottom w:w="20" w:type="dxa"/>
              <w:right w:w="20" w:type="dxa"/>
            </w:tcMar>
            <w:vAlign w:val="bottom"/>
          </w:tcPr>
          <w:p w14:paraId="0E44701F"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r>
      <w:tr w:rsidR="00202EA3" w:rsidRPr="00830D80" w14:paraId="0888155A" w14:textId="77777777" w:rsidTr="00D26B9E">
        <w:trPr>
          <w:trHeight w:val="300"/>
        </w:trPr>
        <w:tc>
          <w:tcPr>
            <w:tcW w:w="2650" w:type="pct"/>
            <w:tcMar>
              <w:top w:w="20" w:type="dxa"/>
              <w:left w:w="20" w:type="dxa"/>
              <w:bottom w:w="20" w:type="dxa"/>
              <w:right w:w="20" w:type="dxa"/>
            </w:tcMar>
            <w:vAlign w:val="bottom"/>
          </w:tcPr>
          <w:p w14:paraId="4EC3E2E4" w14:textId="77777777" w:rsidR="00202EA3" w:rsidRPr="00830D80" w:rsidRDefault="00202EA3" w:rsidP="004D7D4A">
            <w:pPr>
              <w:pStyle w:val="T1TableStyle"/>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Equity</w:t>
            </w:r>
          </w:p>
        </w:tc>
        <w:tc>
          <w:tcPr>
            <w:tcW w:w="479" w:type="pct"/>
            <w:tcMar>
              <w:top w:w="20" w:type="dxa"/>
              <w:left w:w="20" w:type="dxa"/>
              <w:bottom w:w="20" w:type="dxa"/>
              <w:right w:w="20" w:type="dxa"/>
            </w:tcMar>
            <w:vAlign w:val="bottom"/>
          </w:tcPr>
          <w:p w14:paraId="4BE4245C"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6" w:type="pct"/>
            <w:tcMar>
              <w:top w:w="20" w:type="dxa"/>
              <w:left w:w="20" w:type="dxa"/>
              <w:bottom w:w="20" w:type="dxa"/>
              <w:right w:w="20" w:type="dxa"/>
            </w:tcMar>
            <w:vAlign w:val="bottom"/>
          </w:tcPr>
          <w:p w14:paraId="0A53CDF8"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06" w:type="pct"/>
            <w:tcMar>
              <w:top w:w="20" w:type="dxa"/>
              <w:left w:w="20" w:type="dxa"/>
              <w:bottom w:w="20" w:type="dxa"/>
              <w:right w:w="20" w:type="dxa"/>
            </w:tcMar>
            <w:vAlign w:val="bottom"/>
          </w:tcPr>
          <w:p w14:paraId="4C114FD3"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39" w:type="pct"/>
            <w:tcMar>
              <w:top w:w="20" w:type="dxa"/>
              <w:left w:w="20" w:type="dxa"/>
              <w:bottom w:w="20" w:type="dxa"/>
              <w:right w:w="20" w:type="dxa"/>
            </w:tcMar>
            <w:vAlign w:val="bottom"/>
          </w:tcPr>
          <w:p w14:paraId="4F303C5A"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r>
      <w:tr w:rsidR="00202EA3" w:rsidRPr="00830D80" w14:paraId="1C197C50" w14:textId="77777777" w:rsidTr="00D26B9E">
        <w:trPr>
          <w:trHeight w:val="300"/>
        </w:trPr>
        <w:tc>
          <w:tcPr>
            <w:tcW w:w="2650" w:type="pct"/>
            <w:tcMar>
              <w:top w:w="20" w:type="dxa"/>
              <w:left w:w="20" w:type="dxa"/>
              <w:bottom w:w="20" w:type="dxa"/>
              <w:right w:w="20" w:type="dxa"/>
            </w:tcMar>
            <w:vAlign w:val="bottom"/>
          </w:tcPr>
          <w:p w14:paraId="67A7CA33" w14:textId="77777777" w:rsidR="00202EA3" w:rsidRPr="00830D80" w:rsidRDefault="00202EA3" w:rsidP="00032F0E">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Accumulated Funds</w:t>
            </w:r>
          </w:p>
        </w:tc>
        <w:tc>
          <w:tcPr>
            <w:tcW w:w="479" w:type="pct"/>
            <w:tcMar>
              <w:top w:w="20" w:type="dxa"/>
              <w:left w:w="20" w:type="dxa"/>
              <w:bottom w:w="20" w:type="dxa"/>
              <w:right w:w="20" w:type="dxa"/>
            </w:tcMar>
            <w:vAlign w:val="bottom"/>
          </w:tcPr>
          <w:p w14:paraId="2B0502AF" w14:textId="77777777" w:rsidR="00202EA3" w:rsidRPr="00830D80" w:rsidRDefault="00202EA3" w:rsidP="00032F0E">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6" w:type="pct"/>
            <w:tcMar>
              <w:top w:w="20" w:type="dxa"/>
              <w:left w:w="20" w:type="dxa"/>
              <w:bottom w:w="20" w:type="dxa"/>
              <w:right w:w="20" w:type="dxa"/>
            </w:tcMar>
            <w:vAlign w:val="bottom"/>
          </w:tcPr>
          <w:p w14:paraId="7A44CC96" w14:textId="77777777" w:rsidR="00202EA3" w:rsidRPr="00830D80" w:rsidRDefault="00202EA3" w:rsidP="00032F0E">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8,431</w:t>
            </w:r>
          </w:p>
        </w:tc>
        <w:tc>
          <w:tcPr>
            <w:tcW w:w="606" w:type="pct"/>
            <w:tcMar>
              <w:top w:w="20" w:type="dxa"/>
              <w:left w:w="20" w:type="dxa"/>
              <w:bottom w:w="20" w:type="dxa"/>
              <w:right w:w="20" w:type="dxa"/>
            </w:tcMar>
            <w:vAlign w:val="bottom"/>
          </w:tcPr>
          <w:p w14:paraId="3C698E9A" w14:textId="77777777" w:rsidR="00202EA3" w:rsidRPr="00830D80" w:rsidRDefault="00202EA3" w:rsidP="00032F0E">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5,200</w:t>
            </w:r>
          </w:p>
        </w:tc>
        <w:tc>
          <w:tcPr>
            <w:tcW w:w="639" w:type="pct"/>
            <w:tcMar>
              <w:top w:w="20" w:type="dxa"/>
              <w:left w:w="20" w:type="dxa"/>
              <w:bottom w:w="20" w:type="dxa"/>
              <w:right w:w="20" w:type="dxa"/>
            </w:tcMar>
            <w:vAlign w:val="bottom"/>
          </w:tcPr>
          <w:p w14:paraId="38908A61" w14:textId="77777777" w:rsidR="00202EA3" w:rsidRPr="00830D80" w:rsidRDefault="00202EA3" w:rsidP="00032F0E">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(704)</w:t>
            </w:r>
          </w:p>
        </w:tc>
      </w:tr>
      <w:tr w:rsidR="00202EA3" w:rsidRPr="00830D80" w14:paraId="795F34DE" w14:textId="77777777" w:rsidTr="00D26B9E">
        <w:trPr>
          <w:trHeight w:val="300"/>
        </w:trPr>
        <w:tc>
          <w:tcPr>
            <w:tcW w:w="2650" w:type="pct"/>
            <w:tcMar>
              <w:top w:w="20" w:type="dxa"/>
              <w:left w:w="20" w:type="dxa"/>
              <w:bottom w:w="20" w:type="dxa"/>
              <w:right w:w="20" w:type="dxa"/>
            </w:tcMar>
            <w:vAlign w:val="bottom"/>
          </w:tcPr>
          <w:p w14:paraId="18C2D112" w14:textId="77777777" w:rsidR="00202EA3" w:rsidRPr="00830D80" w:rsidRDefault="00202EA3" w:rsidP="00032F0E">
            <w:pPr>
              <w:pStyle w:val="T1TableStyle"/>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Contributed Capital</w:t>
            </w:r>
          </w:p>
        </w:tc>
        <w:tc>
          <w:tcPr>
            <w:tcW w:w="479" w:type="pct"/>
            <w:tcMar>
              <w:top w:w="20" w:type="dxa"/>
              <w:left w:w="20" w:type="dxa"/>
              <w:bottom w:w="20" w:type="dxa"/>
              <w:right w:w="20" w:type="dxa"/>
            </w:tcMar>
            <w:vAlign w:val="bottom"/>
          </w:tcPr>
          <w:p w14:paraId="04DB6860" w14:textId="77777777" w:rsidR="00202EA3" w:rsidRPr="00830D80" w:rsidRDefault="00202EA3" w:rsidP="00032F0E">
            <w:pPr>
              <w:pStyle w:val="T1TableStyle"/>
              <w:jc w:val="center"/>
              <w:rPr>
                <w:rFonts w:asciiTheme="minorHAnsi" w:hAnsiTheme="minorHAnsi" w:cstheme="minorHAnsi"/>
                <w:color w:val="000000"/>
                <w:sz w:val="22"/>
                <w:szCs w:val="22"/>
                <w:lang w:val="en"/>
              </w:rPr>
            </w:pPr>
          </w:p>
        </w:tc>
        <w:tc>
          <w:tcPr>
            <w:tcW w:w="626" w:type="pct"/>
            <w:tcMar>
              <w:top w:w="20" w:type="dxa"/>
              <w:left w:w="20" w:type="dxa"/>
              <w:bottom w:w="20" w:type="dxa"/>
              <w:right w:w="20" w:type="dxa"/>
            </w:tcMar>
            <w:vAlign w:val="bottom"/>
          </w:tcPr>
          <w:p w14:paraId="703FCD44" w14:textId="77777777" w:rsidR="00202EA3" w:rsidRPr="00830D80" w:rsidRDefault="00202EA3" w:rsidP="00032F0E">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w:t>
            </w:r>
          </w:p>
        </w:tc>
        <w:tc>
          <w:tcPr>
            <w:tcW w:w="606" w:type="pct"/>
            <w:tcMar>
              <w:top w:w="20" w:type="dxa"/>
              <w:left w:w="20" w:type="dxa"/>
              <w:bottom w:w="20" w:type="dxa"/>
              <w:right w:w="20" w:type="dxa"/>
            </w:tcMar>
            <w:vAlign w:val="bottom"/>
          </w:tcPr>
          <w:p w14:paraId="5AB291DA" w14:textId="77777777" w:rsidR="00202EA3" w:rsidRPr="00830D80" w:rsidRDefault="00202EA3" w:rsidP="00032F0E">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457</w:t>
            </w:r>
          </w:p>
        </w:tc>
        <w:tc>
          <w:tcPr>
            <w:tcW w:w="639" w:type="pct"/>
            <w:tcMar>
              <w:top w:w="20" w:type="dxa"/>
              <w:left w:w="20" w:type="dxa"/>
              <w:bottom w:w="20" w:type="dxa"/>
              <w:right w:w="20" w:type="dxa"/>
            </w:tcMar>
            <w:vAlign w:val="bottom"/>
          </w:tcPr>
          <w:p w14:paraId="0F92449F" w14:textId="77777777" w:rsidR="00202EA3" w:rsidRPr="00830D80" w:rsidRDefault="00202EA3" w:rsidP="00032F0E">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457</w:t>
            </w:r>
          </w:p>
        </w:tc>
      </w:tr>
      <w:tr w:rsidR="00202EA3" w:rsidRPr="00830D80" w14:paraId="71AF6B71" w14:textId="77777777" w:rsidTr="00D26B9E">
        <w:trPr>
          <w:trHeight w:val="300"/>
        </w:trPr>
        <w:tc>
          <w:tcPr>
            <w:tcW w:w="2650" w:type="pct"/>
            <w:tcBorders>
              <w:bottom w:val="single" w:sz="2" w:space="0" w:color="000000"/>
            </w:tcBorders>
            <w:tcMar>
              <w:top w:w="20" w:type="dxa"/>
              <w:left w:w="20" w:type="dxa"/>
              <w:bottom w:w="20" w:type="dxa"/>
              <w:right w:w="20" w:type="dxa"/>
            </w:tcMar>
            <w:vAlign w:val="bottom"/>
          </w:tcPr>
          <w:p w14:paraId="547C0FD3" w14:textId="77777777" w:rsidR="00202EA3" w:rsidRPr="00830D80" w:rsidRDefault="00202EA3" w:rsidP="00032F0E">
            <w:pPr>
              <w:pStyle w:val="T1TableStyle"/>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Total equity</w:t>
            </w:r>
          </w:p>
        </w:tc>
        <w:tc>
          <w:tcPr>
            <w:tcW w:w="479" w:type="pct"/>
            <w:tcBorders>
              <w:bottom w:val="single" w:sz="2" w:space="0" w:color="000000"/>
            </w:tcBorders>
            <w:tcMar>
              <w:top w:w="20" w:type="dxa"/>
              <w:left w:w="20" w:type="dxa"/>
              <w:bottom w:w="20" w:type="dxa"/>
              <w:right w:w="20" w:type="dxa"/>
            </w:tcMar>
            <w:vAlign w:val="bottom"/>
          </w:tcPr>
          <w:p w14:paraId="3677F023" w14:textId="77777777" w:rsidR="00202EA3" w:rsidRPr="00830D80" w:rsidRDefault="00202EA3" w:rsidP="00032F0E">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6" w:type="pct"/>
            <w:tcBorders>
              <w:top w:val="single" w:sz="2" w:space="0" w:color="000000"/>
              <w:bottom w:val="single" w:sz="2" w:space="0" w:color="000000"/>
            </w:tcBorders>
            <w:tcMar>
              <w:top w:w="20" w:type="dxa"/>
              <w:left w:w="20" w:type="dxa"/>
              <w:bottom w:w="20" w:type="dxa"/>
              <w:right w:w="20" w:type="dxa"/>
            </w:tcMar>
            <w:vAlign w:val="bottom"/>
          </w:tcPr>
          <w:p w14:paraId="32444A6E" w14:textId="77777777" w:rsidR="00202EA3" w:rsidRPr="00830D80" w:rsidRDefault="00202EA3" w:rsidP="00032F0E">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8,431</w:t>
            </w:r>
          </w:p>
        </w:tc>
        <w:tc>
          <w:tcPr>
            <w:tcW w:w="606" w:type="pct"/>
            <w:tcBorders>
              <w:top w:val="single" w:sz="2" w:space="0" w:color="000000"/>
              <w:bottom w:val="single" w:sz="2" w:space="0" w:color="000000"/>
            </w:tcBorders>
            <w:tcMar>
              <w:top w:w="20" w:type="dxa"/>
              <w:left w:w="20" w:type="dxa"/>
              <w:bottom w:w="20" w:type="dxa"/>
              <w:right w:w="20" w:type="dxa"/>
            </w:tcMar>
            <w:vAlign w:val="bottom"/>
          </w:tcPr>
          <w:p w14:paraId="00E81E07" w14:textId="77777777" w:rsidR="00202EA3" w:rsidRPr="00830D80" w:rsidRDefault="00202EA3" w:rsidP="00032F0E">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5,657</w:t>
            </w:r>
          </w:p>
        </w:tc>
        <w:tc>
          <w:tcPr>
            <w:tcW w:w="639" w:type="pct"/>
            <w:tcBorders>
              <w:top w:val="single" w:sz="2" w:space="0" w:color="000000"/>
              <w:bottom w:val="single" w:sz="2" w:space="0" w:color="000000"/>
            </w:tcBorders>
            <w:tcMar>
              <w:top w:w="20" w:type="dxa"/>
              <w:left w:w="20" w:type="dxa"/>
              <w:bottom w:w="20" w:type="dxa"/>
              <w:right w:w="20" w:type="dxa"/>
            </w:tcMar>
            <w:vAlign w:val="bottom"/>
          </w:tcPr>
          <w:p w14:paraId="63D4B1A1" w14:textId="77777777" w:rsidR="00202EA3" w:rsidRPr="00830D80" w:rsidRDefault="00202EA3" w:rsidP="00032F0E">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(248)</w:t>
            </w:r>
          </w:p>
        </w:tc>
      </w:tr>
    </w:tbl>
    <w:p w14:paraId="71B9C050" w14:textId="77777777" w:rsidR="00202EA3" w:rsidRPr="00830D80" w:rsidRDefault="00202EA3" w:rsidP="002C2091">
      <w:pPr>
        <w:rPr>
          <w:rFonts w:asciiTheme="minorHAnsi" w:hAnsiTheme="minorHAnsi" w:cstheme="minorHAnsi"/>
        </w:rPr>
      </w:pPr>
      <w:r w:rsidRPr="00830D80">
        <w:rPr>
          <w:rFonts w:asciiTheme="minorHAnsi" w:hAnsiTheme="minorHAnsi" w:cstheme="minorHAnsi"/>
        </w:rPr>
        <w:t>This Statement of Financial Position should be read in conjunction with the accompanying notes.</w:t>
      </w:r>
    </w:p>
    <w:p w14:paraId="7E13BD69" w14:textId="77777777" w:rsidR="00202EA3" w:rsidRPr="00830D80" w:rsidRDefault="00202EA3" w:rsidP="002C2091">
      <w:pPr>
        <w:rPr>
          <w:rFonts w:asciiTheme="minorHAnsi" w:hAnsiTheme="minorHAnsi" w:cstheme="minorHAnsi"/>
        </w:rPr>
      </w:pPr>
      <w:r w:rsidRPr="00830D80">
        <w:rPr>
          <w:rFonts w:asciiTheme="minorHAnsi" w:hAnsiTheme="minorHAnsi" w:cstheme="minorHAnsi"/>
        </w:rPr>
        <w:t>Budget information refers to original estimates.</w:t>
      </w:r>
    </w:p>
    <w:p w14:paraId="56566B31" w14:textId="77777777" w:rsidR="00202EA3" w:rsidRPr="00830D80" w:rsidRDefault="00202EA3" w:rsidP="002C2091">
      <w:pPr>
        <w:rPr>
          <w:rFonts w:asciiTheme="minorHAnsi" w:hAnsiTheme="minorHAnsi" w:cstheme="minorHAnsi"/>
        </w:rPr>
      </w:pPr>
      <w:r w:rsidRPr="00830D80">
        <w:rPr>
          <w:rFonts w:asciiTheme="minorHAnsi" w:hAnsiTheme="minorHAnsi" w:cstheme="minorHAnsi"/>
        </w:rPr>
        <w:t>Explanations of material variances between budget and actual outcomes are provided in Note 4.2 of the accompanying notes.</w:t>
      </w:r>
    </w:p>
    <w:p w14:paraId="4C5B0EFE" w14:textId="77777777" w:rsidR="00202EA3" w:rsidRPr="00830D80" w:rsidRDefault="00202EA3" w:rsidP="00C1525E">
      <w:pPr>
        <w:pStyle w:val="Heading3"/>
        <w:rPr>
          <w:rStyle w:val="Strong"/>
          <w:rFonts w:asciiTheme="minorHAnsi" w:hAnsiTheme="minorHAnsi" w:cstheme="minorHAnsi"/>
          <w:b/>
          <w:bCs w:val="0"/>
        </w:rPr>
      </w:pPr>
      <w:r w:rsidRPr="00830D80">
        <w:rPr>
          <w:rFonts w:asciiTheme="minorHAnsi" w:hAnsiTheme="minorHAnsi" w:cstheme="minorHAnsi"/>
          <w:color w:val="000000"/>
          <w:sz w:val="18"/>
          <w:highlight w:val="yellow"/>
        </w:rPr>
        <w:br w:type="page"/>
      </w:r>
      <w:r w:rsidRPr="00830D80">
        <w:rPr>
          <w:rStyle w:val="Strong"/>
          <w:rFonts w:asciiTheme="minorHAnsi" w:hAnsiTheme="minorHAnsi" w:cstheme="minorHAnsi"/>
          <w:b/>
          <w:bCs w:val="0"/>
        </w:rPr>
        <w:lastRenderedPageBreak/>
        <w:t>Department of Premier and Cabinet | Statement of Cash Flows for the year ended 30 June 2026</w:t>
      </w:r>
    </w:p>
    <w:tbl>
      <w:tblPr>
        <w:tblW w:w="5000" w:type="pct"/>
        <w:tblLook w:val="04A0" w:firstRow="1" w:lastRow="0" w:firstColumn="1" w:lastColumn="0" w:noHBand="0" w:noVBand="1"/>
      </w:tblPr>
      <w:tblGrid>
        <w:gridCol w:w="5217"/>
        <w:gridCol w:w="673"/>
        <w:gridCol w:w="1083"/>
        <w:gridCol w:w="1083"/>
        <w:gridCol w:w="1014"/>
      </w:tblGrid>
      <w:tr w:rsidR="00202EA3" w:rsidRPr="00830D80" w14:paraId="2238BA52" w14:textId="77777777" w:rsidTr="003536F7">
        <w:trPr>
          <w:trHeight w:val="300"/>
        </w:trPr>
        <w:tc>
          <w:tcPr>
            <w:tcW w:w="2876" w:type="pct"/>
            <w:tcBorders>
              <w:top w:val="single" w:sz="4" w:space="0" w:color="auto"/>
              <w:bottom w:val="single" w:sz="2" w:space="0" w:color="000000"/>
            </w:tcBorders>
            <w:tcMar>
              <w:top w:w="20" w:type="dxa"/>
              <w:left w:w="20" w:type="dxa"/>
              <w:bottom w:w="20" w:type="dxa"/>
              <w:right w:w="20" w:type="dxa"/>
            </w:tcMar>
            <w:vAlign w:val="bottom"/>
          </w:tcPr>
          <w:p w14:paraId="5C5AF818" w14:textId="77777777" w:rsidR="00202EA3" w:rsidRPr="00830D80" w:rsidRDefault="00202EA3" w:rsidP="003536F7">
            <w:pPr>
              <w:pStyle w:val="Tableheading11right"/>
              <w:rPr>
                <w:rFonts w:cstheme="minorHAnsi"/>
                <w:lang w:val="en"/>
              </w:rPr>
            </w:pPr>
            <w:r w:rsidRPr="00830D80">
              <w:rPr>
                <w:rFonts w:cstheme="minorHAnsi"/>
                <w:lang w:val="en"/>
              </w:rPr>
              <w:t xml:space="preserve"> </w:t>
            </w:r>
          </w:p>
          <w:p w14:paraId="28EC980C" w14:textId="77777777" w:rsidR="00202EA3" w:rsidRPr="00830D80" w:rsidRDefault="00202EA3" w:rsidP="003536F7">
            <w:pPr>
              <w:pStyle w:val="Tableheading11right"/>
              <w:rPr>
                <w:rFonts w:cstheme="minorHAnsi"/>
                <w:lang w:val="en"/>
              </w:rPr>
            </w:pPr>
            <w:r w:rsidRPr="00830D80">
              <w:rPr>
                <w:rFonts w:cstheme="minorHAnsi"/>
                <w:lang w:val="en"/>
              </w:rPr>
              <w:t xml:space="preserve"> </w:t>
            </w:r>
          </w:p>
          <w:p w14:paraId="1791CA58" w14:textId="77777777" w:rsidR="00202EA3" w:rsidRPr="00830D80" w:rsidRDefault="00202EA3" w:rsidP="003536F7">
            <w:pPr>
              <w:pStyle w:val="T1TableStyle"/>
              <w:rPr>
                <w:rFonts w:asciiTheme="minorHAnsi" w:hAnsiTheme="minorHAnsi" w:cstheme="minorHAnsi"/>
                <w:b/>
                <w:i/>
                <w:color w:val="000000"/>
                <w:sz w:val="2"/>
                <w:lang w:val="en"/>
              </w:rPr>
            </w:pPr>
            <w:r w:rsidRPr="00830D80">
              <w:rPr>
                <w:rFonts w:asciiTheme="minorHAnsi" w:hAnsiTheme="minorHAnsi" w:cstheme="minorHAnsi"/>
                <w:b/>
                <w:lang w:val="en"/>
              </w:rPr>
              <w:t xml:space="preserve"> </w:t>
            </w:r>
          </w:p>
        </w:tc>
        <w:tc>
          <w:tcPr>
            <w:tcW w:w="371" w:type="pct"/>
            <w:tcBorders>
              <w:top w:val="single" w:sz="4" w:space="0" w:color="auto"/>
              <w:bottom w:val="single" w:sz="2" w:space="0" w:color="000000"/>
            </w:tcBorders>
            <w:tcMar>
              <w:top w:w="20" w:type="dxa"/>
              <w:left w:w="20" w:type="dxa"/>
              <w:bottom w:w="20" w:type="dxa"/>
              <w:right w:w="20" w:type="dxa"/>
            </w:tcMar>
            <w:vAlign w:val="bottom"/>
          </w:tcPr>
          <w:p w14:paraId="5FA864DD" w14:textId="671DA71B" w:rsidR="00202EA3" w:rsidRPr="00830D80" w:rsidRDefault="00202EA3" w:rsidP="00830D80">
            <w:pPr>
              <w:pStyle w:val="Tableheading11right"/>
              <w:jc w:val="left"/>
              <w:rPr>
                <w:rFonts w:cstheme="minorHAnsi"/>
                <w:lang w:val="en"/>
              </w:rPr>
            </w:pPr>
            <w:r w:rsidRPr="00830D80">
              <w:rPr>
                <w:rFonts w:cstheme="minorHAnsi"/>
                <w:lang w:val="en"/>
              </w:rPr>
              <w:t>Notes</w:t>
            </w:r>
          </w:p>
        </w:tc>
        <w:tc>
          <w:tcPr>
            <w:tcW w:w="597" w:type="pct"/>
            <w:tcBorders>
              <w:top w:val="single" w:sz="4" w:space="0" w:color="auto"/>
              <w:bottom w:val="single" w:sz="2" w:space="0" w:color="000000"/>
            </w:tcBorders>
            <w:tcMar>
              <w:top w:w="20" w:type="dxa"/>
              <w:left w:w="20" w:type="dxa"/>
              <w:bottom w:w="20" w:type="dxa"/>
              <w:right w:w="20" w:type="dxa"/>
            </w:tcMar>
            <w:vAlign w:val="bottom"/>
          </w:tcPr>
          <w:p w14:paraId="299F424C" w14:textId="2CF08121" w:rsidR="00202EA3" w:rsidRPr="00830D80" w:rsidRDefault="00202EA3" w:rsidP="00830D80">
            <w:pPr>
              <w:pStyle w:val="Tableheading11right"/>
              <w:rPr>
                <w:rFonts w:cstheme="minorHAnsi"/>
                <w:lang w:val="en"/>
              </w:rPr>
            </w:pPr>
            <w:r w:rsidRPr="00830D80">
              <w:rPr>
                <w:rFonts w:cstheme="minorHAnsi"/>
                <w:lang w:val="en"/>
              </w:rPr>
              <w:t>2026</w:t>
            </w:r>
            <w:r w:rsidR="00830D80" w:rsidRPr="00830D80">
              <w:rPr>
                <w:rFonts w:cstheme="minorHAnsi"/>
                <w:lang w:val="en"/>
              </w:rPr>
              <w:br/>
            </w:r>
            <w:r w:rsidRPr="00830D80">
              <w:rPr>
                <w:rFonts w:cstheme="minorHAnsi"/>
                <w:lang w:val="en"/>
              </w:rPr>
              <w:t>Budget</w:t>
            </w:r>
            <w:r w:rsidR="00830D80" w:rsidRPr="00830D80">
              <w:rPr>
                <w:rFonts w:cstheme="minorHAnsi"/>
                <w:lang w:val="en"/>
              </w:rPr>
              <w:br/>
            </w:r>
            <w:r w:rsidRPr="00830D80">
              <w:rPr>
                <w:rFonts w:cstheme="minorHAnsi"/>
                <w:lang w:val="en"/>
              </w:rPr>
              <w:t>$'000</w:t>
            </w:r>
          </w:p>
        </w:tc>
        <w:tc>
          <w:tcPr>
            <w:tcW w:w="597" w:type="pct"/>
            <w:tcBorders>
              <w:top w:val="single" w:sz="4" w:space="0" w:color="auto"/>
              <w:bottom w:val="single" w:sz="2" w:space="0" w:color="000000"/>
            </w:tcBorders>
            <w:tcMar>
              <w:top w:w="20" w:type="dxa"/>
              <w:left w:w="20" w:type="dxa"/>
              <w:bottom w:w="20" w:type="dxa"/>
              <w:right w:w="20" w:type="dxa"/>
            </w:tcMar>
            <w:vAlign w:val="bottom"/>
          </w:tcPr>
          <w:p w14:paraId="3B307198" w14:textId="57FD48F0" w:rsidR="00202EA3" w:rsidRPr="00830D80" w:rsidRDefault="00202EA3" w:rsidP="00830D80">
            <w:pPr>
              <w:pStyle w:val="Tableheading11right"/>
              <w:rPr>
                <w:rFonts w:cstheme="minorHAnsi"/>
                <w:lang w:val="en"/>
              </w:rPr>
            </w:pPr>
            <w:r w:rsidRPr="00830D80">
              <w:rPr>
                <w:rFonts w:cstheme="minorHAnsi"/>
                <w:lang w:val="en"/>
              </w:rPr>
              <w:t>2026</w:t>
            </w:r>
            <w:r w:rsidR="00830D80" w:rsidRPr="00830D80">
              <w:rPr>
                <w:rFonts w:cstheme="minorHAnsi"/>
                <w:lang w:val="en"/>
              </w:rPr>
              <w:br/>
            </w:r>
            <w:r w:rsidRPr="00830D80">
              <w:rPr>
                <w:rFonts w:cstheme="minorHAnsi"/>
                <w:lang w:val="en"/>
              </w:rPr>
              <w:t>Actual</w:t>
            </w:r>
            <w:r w:rsidR="00830D80" w:rsidRPr="00830D80">
              <w:rPr>
                <w:rFonts w:cstheme="minorHAnsi"/>
                <w:lang w:val="en"/>
              </w:rPr>
              <w:br/>
            </w:r>
            <w:r w:rsidRPr="00830D80">
              <w:rPr>
                <w:rFonts w:cstheme="minorHAnsi"/>
                <w:lang w:val="en"/>
              </w:rPr>
              <w:t>$'000</w:t>
            </w:r>
          </w:p>
        </w:tc>
        <w:tc>
          <w:tcPr>
            <w:tcW w:w="559" w:type="pct"/>
            <w:tcBorders>
              <w:top w:val="single" w:sz="4" w:space="0" w:color="auto"/>
              <w:bottom w:val="single" w:sz="2" w:space="0" w:color="000000"/>
            </w:tcBorders>
            <w:tcMar>
              <w:top w:w="20" w:type="dxa"/>
              <w:left w:w="20" w:type="dxa"/>
              <w:bottom w:w="20" w:type="dxa"/>
              <w:right w:w="20" w:type="dxa"/>
            </w:tcMar>
            <w:vAlign w:val="bottom"/>
          </w:tcPr>
          <w:p w14:paraId="6F68CACB" w14:textId="0FED236A" w:rsidR="00202EA3" w:rsidRPr="00830D80" w:rsidRDefault="00202EA3" w:rsidP="00830D80">
            <w:pPr>
              <w:pStyle w:val="Tableheading11right"/>
              <w:rPr>
                <w:rFonts w:cstheme="minorHAnsi"/>
                <w:lang w:val="en"/>
              </w:rPr>
            </w:pPr>
            <w:r w:rsidRPr="00830D80">
              <w:rPr>
                <w:rFonts w:cstheme="minorHAnsi"/>
                <w:lang w:val="en"/>
              </w:rPr>
              <w:t>2025</w:t>
            </w:r>
            <w:r w:rsidR="00830D80" w:rsidRPr="00830D80">
              <w:rPr>
                <w:rFonts w:cstheme="minorHAnsi"/>
                <w:lang w:val="en"/>
              </w:rPr>
              <w:br/>
            </w:r>
            <w:r w:rsidRPr="00830D80">
              <w:rPr>
                <w:rFonts w:cstheme="minorHAnsi"/>
                <w:lang w:val="en"/>
              </w:rPr>
              <w:t>Actual</w:t>
            </w:r>
            <w:r w:rsidR="00830D80" w:rsidRPr="00830D80">
              <w:rPr>
                <w:rFonts w:cstheme="minorHAnsi"/>
                <w:lang w:val="en"/>
              </w:rPr>
              <w:br/>
            </w:r>
            <w:r w:rsidRPr="00830D80">
              <w:rPr>
                <w:rFonts w:cstheme="minorHAnsi"/>
                <w:lang w:val="en"/>
              </w:rPr>
              <w:t>$'000</w:t>
            </w:r>
          </w:p>
        </w:tc>
      </w:tr>
      <w:tr w:rsidR="00202EA3" w:rsidRPr="00830D80" w14:paraId="1F1D2F6B" w14:textId="77777777" w:rsidTr="003536F7">
        <w:trPr>
          <w:trHeight w:val="300"/>
        </w:trPr>
        <w:tc>
          <w:tcPr>
            <w:tcW w:w="2876" w:type="pct"/>
            <w:tcMar>
              <w:top w:w="20" w:type="dxa"/>
              <w:left w:w="20" w:type="dxa"/>
              <w:bottom w:w="20" w:type="dxa"/>
              <w:right w:w="20" w:type="dxa"/>
            </w:tcMar>
            <w:vAlign w:val="bottom"/>
          </w:tcPr>
          <w:p w14:paraId="755096E8"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Cash flows from operating activities</w:t>
            </w:r>
          </w:p>
        </w:tc>
        <w:tc>
          <w:tcPr>
            <w:tcW w:w="371" w:type="pct"/>
            <w:tcMar>
              <w:top w:w="20" w:type="dxa"/>
              <w:left w:w="20" w:type="dxa"/>
              <w:bottom w:w="20" w:type="dxa"/>
              <w:right w:w="20" w:type="dxa"/>
            </w:tcMar>
            <w:vAlign w:val="bottom"/>
          </w:tcPr>
          <w:p w14:paraId="2FBA282F"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13A46E1D"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26211C9D"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59" w:type="pct"/>
            <w:tcMar>
              <w:top w:w="20" w:type="dxa"/>
              <w:left w:w="20" w:type="dxa"/>
              <w:bottom w:w="20" w:type="dxa"/>
              <w:right w:w="20" w:type="dxa"/>
            </w:tcMar>
            <w:vAlign w:val="bottom"/>
          </w:tcPr>
          <w:p w14:paraId="5F5370D9"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1B5D3A8B" w14:textId="77777777" w:rsidTr="003536F7">
        <w:trPr>
          <w:trHeight w:val="300"/>
        </w:trPr>
        <w:tc>
          <w:tcPr>
            <w:tcW w:w="2876" w:type="pct"/>
            <w:tcMar>
              <w:top w:w="20" w:type="dxa"/>
              <w:left w:w="20" w:type="dxa"/>
              <w:bottom w:w="20" w:type="dxa"/>
              <w:right w:w="20" w:type="dxa"/>
            </w:tcMar>
            <w:vAlign w:val="bottom"/>
          </w:tcPr>
          <w:p w14:paraId="3DB0D5A4" w14:textId="77777777" w:rsidR="00202EA3" w:rsidRPr="00830D80" w:rsidRDefault="00202EA3" w:rsidP="004D7D4A">
            <w:pPr>
              <w:pStyle w:val="T1TableStyle"/>
              <w:rPr>
                <w:rFonts w:asciiTheme="minorHAnsi" w:hAnsiTheme="minorHAnsi" w:cstheme="minorHAnsi"/>
                <w:b/>
                <w:iCs/>
                <w:color w:val="000000"/>
                <w:sz w:val="22"/>
                <w:lang w:val="en"/>
              </w:rPr>
            </w:pPr>
            <w:r w:rsidRPr="00830D80">
              <w:rPr>
                <w:rFonts w:asciiTheme="minorHAnsi" w:hAnsiTheme="minorHAnsi" w:cstheme="minorHAnsi"/>
                <w:b/>
                <w:iCs/>
                <w:color w:val="000000"/>
                <w:sz w:val="22"/>
                <w:lang w:val="en"/>
              </w:rPr>
              <w:t>Cash inflows</w:t>
            </w:r>
          </w:p>
        </w:tc>
        <w:tc>
          <w:tcPr>
            <w:tcW w:w="371" w:type="pct"/>
            <w:tcMar>
              <w:top w:w="20" w:type="dxa"/>
              <w:left w:w="20" w:type="dxa"/>
              <w:bottom w:w="20" w:type="dxa"/>
              <w:right w:w="20" w:type="dxa"/>
            </w:tcMar>
            <w:vAlign w:val="bottom"/>
          </w:tcPr>
          <w:p w14:paraId="4400D024"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6E3DCD91"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5404215F"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59" w:type="pct"/>
            <w:tcMar>
              <w:top w:w="20" w:type="dxa"/>
              <w:left w:w="20" w:type="dxa"/>
              <w:bottom w:w="20" w:type="dxa"/>
              <w:right w:w="20" w:type="dxa"/>
            </w:tcMar>
            <w:vAlign w:val="bottom"/>
          </w:tcPr>
          <w:p w14:paraId="3D81105B"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170C84DE" w14:textId="77777777" w:rsidTr="003536F7">
        <w:trPr>
          <w:trHeight w:val="300"/>
        </w:trPr>
        <w:tc>
          <w:tcPr>
            <w:tcW w:w="2876" w:type="pct"/>
            <w:tcMar>
              <w:top w:w="20" w:type="dxa"/>
              <w:left w:w="20" w:type="dxa"/>
              <w:bottom w:w="20" w:type="dxa"/>
              <w:right w:w="20" w:type="dxa"/>
            </w:tcMar>
            <w:vAlign w:val="bottom"/>
          </w:tcPr>
          <w:p w14:paraId="629BA4E9" w14:textId="77777777" w:rsidR="00202EA3" w:rsidRPr="00830D80" w:rsidRDefault="00202EA3" w:rsidP="004D7D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Appropriation receipts - operating</w:t>
            </w:r>
          </w:p>
        </w:tc>
        <w:tc>
          <w:tcPr>
            <w:tcW w:w="371" w:type="pct"/>
            <w:tcMar>
              <w:top w:w="20" w:type="dxa"/>
              <w:left w:w="20" w:type="dxa"/>
              <w:bottom w:w="20" w:type="dxa"/>
              <w:right w:w="20" w:type="dxa"/>
            </w:tcMar>
            <w:vAlign w:val="bottom"/>
          </w:tcPr>
          <w:p w14:paraId="08126440"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449CAA6A"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451,490</w:t>
            </w:r>
          </w:p>
        </w:tc>
        <w:tc>
          <w:tcPr>
            <w:tcW w:w="597" w:type="pct"/>
            <w:tcMar>
              <w:top w:w="20" w:type="dxa"/>
              <w:left w:w="20" w:type="dxa"/>
              <w:bottom w:w="20" w:type="dxa"/>
              <w:right w:w="20" w:type="dxa"/>
            </w:tcMar>
            <w:vAlign w:val="bottom"/>
          </w:tcPr>
          <w:p w14:paraId="49428311"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451,935</w:t>
            </w:r>
          </w:p>
        </w:tc>
        <w:tc>
          <w:tcPr>
            <w:tcW w:w="559" w:type="pct"/>
            <w:tcMar>
              <w:top w:w="20" w:type="dxa"/>
              <w:left w:w="20" w:type="dxa"/>
              <w:bottom w:w="20" w:type="dxa"/>
              <w:right w:w="20" w:type="dxa"/>
            </w:tcMar>
            <w:vAlign w:val="bottom"/>
          </w:tcPr>
          <w:p w14:paraId="17AB05DC"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477,001</w:t>
            </w:r>
          </w:p>
        </w:tc>
      </w:tr>
      <w:tr w:rsidR="00202EA3" w:rsidRPr="00830D80" w14:paraId="4E44DFA9" w14:textId="77777777" w:rsidTr="003536F7">
        <w:trPr>
          <w:trHeight w:val="300"/>
        </w:trPr>
        <w:tc>
          <w:tcPr>
            <w:tcW w:w="2876" w:type="pct"/>
            <w:tcMar>
              <w:top w:w="20" w:type="dxa"/>
              <w:left w:w="20" w:type="dxa"/>
              <w:bottom w:w="20" w:type="dxa"/>
              <w:right w:w="20" w:type="dxa"/>
            </w:tcMar>
            <w:vAlign w:val="bottom"/>
          </w:tcPr>
          <w:p w14:paraId="5651F81D" w14:textId="77777777" w:rsidR="00202EA3" w:rsidRPr="00830D80" w:rsidRDefault="00202EA3" w:rsidP="004D7D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Appropriation receipts - capital</w:t>
            </w:r>
          </w:p>
        </w:tc>
        <w:tc>
          <w:tcPr>
            <w:tcW w:w="371" w:type="pct"/>
            <w:tcMar>
              <w:top w:w="20" w:type="dxa"/>
              <w:left w:w="20" w:type="dxa"/>
              <w:bottom w:w="20" w:type="dxa"/>
              <w:right w:w="20" w:type="dxa"/>
            </w:tcMar>
            <w:vAlign w:val="bottom"/>
          </w:tcPr>
          <w:p w14:paraId="21A8449B"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4F5CC081"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16,250</w:t>
            </w:r>
          </w:p>
        </w:tc>
        <w:tc>
          <w:tcPr>
            <w:tcW w:w="597" w:type="pct"/>
            <w:tcMar>
              <w:top w:w="20" w:type="dxa"/>
              <w:left w:w="20" w:type="dxa"/>
              <w:bottom w:w="20" w:type="dxa"/>
              <w:right w:w="20" w:type="dxa"/>
            </w:tcMar>
            <w:vAlign w:val="bottom"/>
          </w:tcPr>
          <w:p w14:paraId="3451F8AB"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13,068</w:t>
            </w:r>
          </w:p>
        </w:tc>
        <w:tc>
          <w:tcPr>
            <w:tcW w:w="559" w:type="pct"/>
            <w:tcMar>
              <w:top w:w="20" w:type="dxa"/>
              <w:left w:w="20" w:type="dxa"/>
              <w:bottom w:w="20" w:type="dxa"/>
              <w:right w:w="20" w:type="dxa"/>
            </w:tcMar>
            <w:vAlign w:val="bottom"/>
          </w:tcPr>
          <w:p w14:paraId="47BD8FDD"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250</w:t>
            </w:r>
          </w:p>
        </w:tc>
      </w:tr>
      <w:tr w:rsidR="00202EA3" w:rsidRPr="00830D80" w14:paraId="67D126BD" w14:textId="77777777" w:rsidTr="003536F7">
        <w:trPr>
          <w:trHeight w:val="300"/>
        </w:trPr>
        <w:tc>
          <w:tcPr>
            <w:tcW w:w="2876" w:type="pct"/>
            <w:tcMar>
              <w:top w:w="20" w:type="dxa"/>
              <w:left w:w="20" w:type="dxa"/>
              <w:bottom w:w="20" w:type="dxa"/>
              <w:right w:w="20" w:type="dxa"/>
            </w:tcMar>
            <w:vAlign w:val="bottom"/>
          </w:tcPr>
          <w:p w14:paraId="43453015" w14:textId="77777777" w:rsidR="00202EA3" w:rsidRPr="00830D80" w:rsidRDefault="00202EA3" w:rsidP="004D7D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Appropriation receipts - Rollover</w:t>
            </w:r>
          </w:p>
        </w:tc>
        <w:tc>
          <w:tcPr>
            <w:tcW w:w="371" w:type="pct"/>
            <w:tcMar>
              <w:top w:w="20" w:type="dxa"/>
              <w:left w:w="20" w:type="dxa"/>
              <w:bottom w:w="20" w:type="dxa"/>
              <w:right w:w="20" w:type="dxa"/>
            </w:tcMar>
            <w:vAlign w:val="bottom"/>
          </w:tcPr>
          <w:p w14:paraId="50527FBA"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07FAE435"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15,060</w:t>
            </w:r>
          </w:p>
        </w:tc>
        <w:tc>
          <w:tcPr>
            <w:tcW w:w="597" w:type="pct"/>
            <w:tcMar>
              <w:top w:w="20" w:type="dxa"/>
              <w:left w:w="20" w:type="dxa"/>
              <w:bottom w:w="20" w:type="dxa"/>
              <w:right w:w="20" w:type="dxa"/>
            </w:tcMar>
            <w:vAlign w:val="bottom"/>
          </w:tcPr>
          <w:p w14:paraId="3F116C5E"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13,348</w:t>
            </w:r>
          </w:p>
        </w:tc>
        <w:tc>
          <w:tcPr>
            <w:tcW w:w="559" w:type="pct"/>
            <w:tcMar>
              <w:top w:w="20" w:type="dxa"/>
              <w:left w:w="20" w:type="dxa"/>
              <w:bottom w:w="20" w:type="dxa"/>
              <w:right w:w="20" w:type="dxa"/>
            </w:tcMar>
            <w:vAlign w:val="bottom"/>
          </w:tcPr>
          <w:p w14:paraId="1A7724F2"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7,673</w:t>
            </w:r>
          </w:p>
        </w:tc>
      </w:tr>
      <w:tr w:rsidR="00202EA3" w:rsidRPr="00830D80" w14:paraId="40085D77" w14:textId="77777777" w:rsidTr="003536F7">
        <w:trPr>
          <w:trHeight w:val="300"/>
        </w:trPr>
        <w:tc>
          <w:tcPr>
            <w:tcW w:w="2876" w:type="pct"/>
            <w:tcMar>
              <w:top w:w="20" w:type="dxa"/>
              <w:left w:w="20" w:type="dxa"/>
              <w:bottom w:w="20" w:type="dxa"/>
              <w:right w:w="20" w:type="dxa"/>
            </w:tcMar>
            <w:vAlign w:val="bottom"/>
          </w:tcPr>
          <w:p w14:paraId="5DC7FDCB" w14:textId="77777777" w:rsidR="00202EA3" w:rsidRPr="00830D80" w:rsidRDefault="00202EA3" w:rsidP="004D7D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Grants - continuing operations</w:t>
            </w:r>
          </w:p>
        </w:tc>
        <w:tc>
          <w:tcPr>
            <w:tcW w:w="371" w:type="pct"/>
            <w:tcMar>
              <w:top w:w="20" w:type="dxa"/>
              <w:left w:w="20" w:type="dxa"/>
              <w:bottom w:w="20" w:type="dxa"/>
              <w:right w:w="20" w:type="dxa"/>
            </w:tcMar>
            <w:vAlign w:val="bottom"/>
          </w:tcPr>
          <w:p w14:paraId="5C604C7B"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7562EE8F"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17,150</w:t>
            </w:r>
          </w:p>
        </w:tc>
        <w:tc>
          <w:tcPr>
            <w:tcW w:w="597" w:type="pct"/>
            <w:tcMar>
              <w:top w:w="20" w:type="dxa"/>
              <w:left w:w="20" w:type="dxa"/>
              <w:bottom w:w="20" w:type="dxa"/>
              <w:right w:w="20" w:type="dxa"/>
            </w:tcMar>
            <w:vAlign w:val="bottom"/>
          </w:tcPr>
          <w:p w14:paraId="6F66E905"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14,583</w:t>
            </w:r>
          </w:p>
        </w:tc>
        <w:tc>
          <w:tcPr>
            <w:tcW w:w="559" w:type="pct"/>
            <w:tcMar>
              <w:top w:w="20" w:type="dxa"/>
              <w:left w:w="20" w:type="dxa"/>
              <w:bottom w:w="20" w:type="dxa"/>
              <w:right w:w="20" w:type="dxa"/>
            </w:tcMar>
            <w:vAlign w:val="bottom"/>
          </w:tcPr>
          <w:p w14:paraId="5A06556F"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11,754</w:t>
            </w:r>
          </w:p>
        </w:tc>
      </w:tr>
      <w:tr w:rsidR="00202EA3" w:rsidRPr="00830D80" w14:paraId="037E21D7" w14:textId="77777777" w:rsidTr="003536F7">
        <w:trPr>
          <w:trHeight w:val="300"/>
        </w:trPr>
        <w:tc>
          <w:tcPr>
            <w:tcW w:w="2876" w:type="pct"/>
            <w:tcMar>
              <w:top w:w="20" w:type="dxa"/>
              <w:left w:w="20" w:type="dxa"/>
              <w:bottom w:w="20" w:type="dxa"/>
              <w:right w:w="20" w:type="dxa"/>
            </w:tcMar>
            <w:vAlign w:val="bottom"/>
          </w:tcPr>
          <w:p w14:paraId="1BF6656A" w14:textId="77777777" w:rsidR="00202EA3" w:rsidRPr="00830D80" w:rsidRDefault="00202EA3" w:rsidP="004D7D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Sales of goods and services</w:t>
            </w:r>
          </w:p>
        </w:tc>
        <w:tc>
          <w:tcPr>
            <w:tcW w:w="371" w:type="pct"/>
            <w:tcMar>
              <w:top w:w="20" w:type="dxa"/>
              <w:left w:w="20" w:type="dxa"/>
              <w:bottom w:w="20" w:type="dxa"/>
              <w:right w:w="20" w:type="dxa"/>
            </w:tcMar>
            <w:vAlign w:val="bottom"/>
          </w:tcPr>
          <w:p w14:paraId="569D5C69"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6DEF1E3B"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38,355</w:t>
            </w:r>
          </w:p>
        </w:tc>
        <w:tc>
          <w:tcPr>
            <w:tcW w:w="597" w:type="pct"/>
            <w:tcMar>
              <w:top w:w="20" w:type="dxa"/>
              <w:left w:w="20" w:type="dxa"/>
              <w:bottom w:w="20" w:type="dxa"/>
              <w:right w:w="20" w:type="dxa"/>
            </w:tcMar>
            <w:vAlign w:val="bottom"/>
          </w:tcPr>
          <w:p w14:paraId="0967A177"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33,518</w:t>
            </w:r>
          </w:p>
        </w:tc>
        <w:tc>
          <w:tcPr>
            <w:tcW w:w="559" w:type="pct"/>
            <w:tcMar>
              <w:top w:w="20" w:type="dxa"/>
              <w:left w:w="20" w:type="dxa"/>
              <w:bottom w:w="20" w:type="dxa"/>
              <w:right w:w="20" w:type="dxa"/>
            </w:tcMar>
            <w:vAlign w:val="bottom"/>
          </w:tcPr>
          <w:p w14:paraId="67AA1896"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31,185</w:t>
            </w:r>
          </w:p>
        </w:tc>
      </w:tr>
      <w:tr w:rsidR="00202EA3" w:rsidRPr="00830D80" w14:paraId="0D93B8E1" w14:textId="77777777" w:rsidTr="003536F7">
        <w:trPr>
          <w:trHeight w:val="300"/>
        </w:trPr>
        <w:tc>
          <w:tcPr>
            <w:tcW w:w="2876" w:type="pct"/>
            <w:tcMar>
              <w:top w:w="20" w:type="dxa"/>
              <w:left w:w="20" w:type="dxa"/>
              <w:bottom w:w="20" w:type="dxa"/>
              <w:right w:w="20" w:type="dxa"/>
            </w:tcMar>
            <w:vAlign w:val="bottom"/>
          </w:tcPr>
          <w:p w14:paraId="18E4E570" w14:textId="77777777" w:rsidR="00202EA3" w:rsidRPr="00830D80" w:rsidRDefault="00202EA3" w:rsidP="004D7D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GST receipts</w:t>
            </w:r>
          </w:p>
        </w:tc>
        <w:tc>
          <w:tcPr>
            <w:tcW w:w="371" w:type="pct"/>
            <w:tcMar>
              <w:top w:w="20" w:type="dxa"/>
              <w:left w:w="20" w:type="dxa"/>
              <w:bottom w:w="20" w:type="dxa"/>
              <w:right w:w="20" w:type="dxa"/>
            </w:tcMar>
            <w:vAlign w:val="bottom"/>
          </w:tcPr>
          <w:p w14:paraId="2042B33C"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39E2CB74"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24,443</w:t>
            </w:r>
          </w:p>
        </w:tc>
        <w:tc>
          <w:tcPr>
            <w:tcW w:w="597" w:type="pct"/>
            <w:tcMar>
              <w:top w:w="20" w:type="dxa"/>
              <w:left w:w="20" w:type="dxa"/>
              <w:bottom w:w="20" w:type="dxa"/>
              <w:right w:w="20" w:type="dxa"/>
            </w:tcMar>
            <w:vAlign w:val="bottom"/>
          </w:tcPr>
          <w:p w14:paraId="4CA405FE"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13,862</w:t>
            </w:r>
          </w:p>
        </w:tc>
        <w:tc>
          <w:tcPr>
            <w:tcW w:w="559" w:type="pct"/>
            <w:tcMar>
              <w:top w:w="20" w:type="dxa"/>
              <w:left w:w="20" w:type="dxa"/>
              <w:bottom w:w="20" w:type="dxa"/>
              <w:right w:w="20" w:type="dxa"/>
            </w:tcMar>
            <w:vAlign w:val="bottom"/>
          </w:tcPr>
          <w:p w14:paraId="4B86CDD8"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13,192</w:t>
            </w:r>
          </w:p>
        </w:tc>
      </w:tr>
      <w:tr w:rsidR="00202EA3" w:rsidRPr="00830D80" w14:paraId="2722F90B" w14:textId="77777777" w:rsidTr="003536F7">
        <w:trPr>
          <w:trHeight w:val="300"/>
        </w:trPr>
        <w:tc>
          <w:tcPr>
            <w:tcW w:w="2876" w:type="pct"/>
            <w:tcMar>
              <w:top w:w="20" w:type="dxa"/>
              <w:left w:w="20" w:type="dxa"/>
              <w:bottom w:w="20" w:type="dxa"/>
              <w:right w:w="20" w:type="dxa"/>
            </w:tcMar>
            <w:vAlign w:val="bottom"/>
          </w:tcPr>
          <w:p w14:paraId="7728484E" w14:textId="77777777" w:rsidR="00202EA3" w:rsidRPr="00830D80" w:rsidRDefault="00202EA3" w:rsidP="004D7D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Other cash receipts</w:t>
            </w:r>
          </w:p>
        </w:tc>
        <w:tc>
          <w:tcPr>
            <w:tcW w:w="371" w:type="pct"/>
            <w:tcMar>
              <w:top w:w="20" w:type="dxa"/>
              <w:left w:w="20" w:type="dxa"/>
              <w:bottom w:w="20" w:type="dxa"/>
              <w:right w:w="20" w:type="dxa"/>
            </w:tcMar>
            <w:vAlign w:val="bottom"/>
          </w:tcPr>
          <w:p w14:paraId="5F6ADDDB"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21CE0EC6"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7,406</w:t>
            </w:r>
          </w:p>
        </w:tc>
        <w:tc>
          <w:tcPr>
            <w:tcW w:w="597" w:type="pct"/>
            <w:tcMar>
              <w:top w:w="20" w:type="dxa"/>
              <w:left w:w="20" w:type="dxa"/>
              <w:bottom w:w="20" w:type="dxa"/>
              <w:right w:w="20" w:type="dxa"/>
            </w:tcMar>
            <w:vAlign w:val="bottom"/>
          </w:tcPr>
          <w:p w14:paraId="79199133"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11,093</w:t>
            </w:r>
          </w:p>
        </w:tc>
        <w:tc>
          <w:tcPr>
            <w:tcW w:w="559" w:type="pct"/>
            <w:tcMar>
              <w:top w:w="20" w:type="dxa"/>
              <w:left w:w="20" w:type="dxa"/>
              <w:bottom w:w="20" w:type="dxa"/>
              <w:right w:w="20" w:type="dxa"/>
            </w:tcMar>
            <w:vAlign w:val="bottom"/>
          </w:tcPr>
          <w:p w14:paraId="64E45879"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16,462</w:t>
            </w:r>
          </w:p>
        </w:tc>
      </w:tr>
      <w:tr w:rsidR="00202EA3" w:rsidRPr="00830D80" w14:paraId="44FB21FB" w14:textId="77777777" w:rsidTr="003536F7">
        <w:trPr>
          <w:trHeight w:val="300"/>
        </w:trPr>
        <w:tc>
          <w:tcPr>
            <w:tcW w:w="2876" w:type="pct"/>
            <w:tcMar>
              <w:top w:w="20" w:type="dxa"/>
              <w:left w:w="20" w:type="dxa"/>
              <w:bottom w:w="20" w:type="dxa"/>
              <w:right w:w="20" w:type="dxa"/>
            </w:tcMar>
            <w:vAlign w:val="bottom"/>
          </w:tcPr>
          <w:p w14:paraId="03B8E1BB"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Total cash inflows</w:t>
            </w:r>
          </w:p>
        </w:tc>
        <w:tc>
          <w:tcPr>
            <w:tcW w:w="371" w:type="pct"/>
            <w:tcMar>
              <w:top w:w="20" w:type="dxa"/>
              <w:left w:w="20" w:type="dxa"/>
              <w:bottom w:w="20" w:type="dxa"/>
              <w:right w:w="20" w:type="dxa"/>
            </w:tcMar>
            <w:vAlign w:val="bottom"/>
          </w:tcPr>
          <w:p w14:paraId="66B88864"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Borders>
              <w:top w:val="single" w:sz="2" w:space="0" w:color="000000"/>
            </w:tcBorders>
            <w:tcMar>
              <w:top w:w="20" w:type="dxa"/>
              <w:left w:w="20" w:type="dxa"/>
              <w:bottom w:w="20" w:type="dxa"/>
              <w:right w:w="20" w:type="dxa"/>
            </w:tcMar>
            <w:vAlign w:val="bottom"/>
          </w:tcPr>
          <w:p w14:paraId="50554CC7"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570,154</w:t>
            </w:r>
          </w:p>
        </w:tc>
        <w:tc>
          <w:tcPr>
            <w:tcW w:w="597" w:type="pct"/>
            <w:tcBorders>
              <w:top w:val="single" w:sz="2" w:space="0" w:color="000000"/>
            </w:tcBorders>
            <w:tcMar>
              <w:top w:w="20" w:type="dxa"/>
              <w:left w:w="20" w:type="dxa"/>
              <w:bottom w:w="20" w:type="dxa"/>
              <w:right w:w="20" w:type="dxa"/>
            </w:tcMar>
            <w:vAlign w:val="bottom"/>
          </w:tcPr>
          <w:p w14:paraId="736F5012"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551,407</w:t>
            </w:r>
          </w:p>
        </w:tc>
        <w:tc>
          <w:tcPr>
            <w:tcW w:w="559" w:type="pct"/>
            <w:tcBorders>
              <w:top w:val="single" w:sz="2" w:space="0" w:color="000000"/>
            </w:tcBorders>
            <w:tcMar>
              <w:top w:w="20" w:type="dxa"/>
              <w:left w:w="20" w:type="dxa"/>
              <w:bottom w:w="20" w:type="dxa"/>
              <w:right w:w="20" w:type="dxa"/>
            </w:tcMar>
            <w:vAlign w:val="bottom"/>
          </w:tcPr>
          <w:p w14:paraId="105FC451"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557,517</w:t>
            </w:r>
          </w:p>
        </w:tc>
      </w:tr>
      <w:tr w:rsidR="00202EA3" w:rsidRPr="00830D80" w14:paraId="37794895" w14:textId="77777777" w:rsidTr="003536F7">
        <w:trPr>
          <w:trHeight w:val="315"/>
        </w:trPr>
        <w:tc>
          <w:tcPr>
            <w:tcW w:w="2876" w:type="pct"/>
            <w:tcMar>
              <w:top w:w="20" w:type="dxa"/>
              <w:left w:w="20" w:type="dxa"/>
              <w:bottom w:w="20" w:type="dxa"/>
              <w:right w:w="20" w:type="dxa"/>
            </w:tcMar>
            <w:vAlign w:val="bottom"/>
          </w:tcPr>
          <w:p w14:paraId="715369C1" w14:textId="77777777" w:rsidR="00202EA3" w:rsidRPr="00830D80" w:rsidRDefault="00202EA3" w:rsidP="004D7D4A">
            <w:pPr>
              <w:pStyle w:val="T1TableStyle"/>
              <w:rPr>
                <w:rFonts w:asciiTheme="minorHAnsi" w:hAnsiTheme="minorHAnsi" w:cstheme="minorHAnsi"/>
                <w:b/>
                <w:iCs/>
                <w:color w:val="000000"/>
                <w:sz w:val="22"/>
                <w:lang w:val="en"/>
              </w:rPr>
            </w:pPr>
            <w:r w:rsidRPr="00830D80">
              <w:rPr>
                <w:rFonts w:asciiTheme="minorHAnsi" w:hAnsiTheme="minorHAnsi" w:cstheme="minorHAnsi"/>
                <w:b/>
                <w:iCs/>
                <w:color w:val="000000"/>
                <w:sz w:val="22"/>
                <w:lang w:val="en"/>
              </w:rPr>
              <w:t>Cash outflows</w:t>
            </w:r>
          </w:p>
        </w:tc>
        <w:tc>
          <w:tcPr>
            <w:tcW w:w="371" w:type="pct"/>
            <w:tcMar>
              <w:top w:w="20" w:type="dxa"/>
              <w:left w:w="20" w:type="dxa"/>
              <w:bottom w:w="20" w:type="dxa"/>
              <w:right w:w="20" w:type="dxa"/>
            </w:tcMar>
            <w:vAlign w:val="bottom"/>
          </w:tcPr>
          <w:p w14:paraId="280D0D92"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17CE68A4"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649123CF"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59" w:type="pct"/>
            <w:tcMar>
              <w:top w:w="20" w:type="dxa"/>
              <w:left w:w="20" w:type="dxa"/>
              <w:bottom w:w="20" w:type="dxa"/>
              <w:right w:w="20" w:type="dxa"/>
            </w:tcMar>
            <w:vAlign w:val="bottom"/>
          </w:tcPr>
          <w:p w14:paraId="2F1799F0"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4AA21C1F" w14:textId="77777777" w:rsidTr="003536F7">
        <w:trPr>
          <w:trHeight w:val="315"/>
        </w:trPr>
        <w:tc>
          <w:tcPr>
            <w:tcW w:w="2876" w:type="pct"/>
            <w:tcMar>
              <w:top w:w="20" w:type="dxa"/>
              <w:left w:w="20" w:type="dxa"/>
              <w:bottom w:w="20" w:type="dxa"/>
              <w:right w:w="20" w:type="dxa"/>
            </w:tcMar>
            <w:vAlign w:val="bottom"/>
          </w:tcPr>
          <w:p w14:paraId="42E23F0A" w14:textId="77777777" w:rsidR="00202EA3" w:rsidRPr="00830D80" w:rsidRDefault="00202EA3" w:rsidP="004D7D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Employee benefits</w:t>
            </w:r>
          </w:p>
        </w:tc>
        <w:tc>
          <w:tcPr>
            <w:tcW w:w="371" w:type="pct"/>
            <w:tcMar>
              <w:top w:w="20" w:type="dxa"/>
              <w:left w:w="20" w:type="dxa"/>
              <w:bottom w:w="20" w:type="dxa"/>
              <w:right w:w="20" w:type="dxa"/>
            </w:tcMar>
            <w:vAlign w:val="bottom"/>
          </w:tcPr>
          <w:p w14:paraId="7C994456"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1EDF920D" w14:textId="77777777" w:rsidR="00202EA3" w:rsidRPr="00830D80" w:rsidRDefault="00202EA3" w:rsidP="00F52C9C">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(93,545)</w:t>
            </w:r>
          </w:p>
        </w:tc>
        <w:tc>
          <w:tcPr>
            <w:tcW w:w="597" w:type="pct"/>
            <w:tcMar>
              <w:top w:w="20" w:type="dxa"/>
              <w:left w:w="20" w:type="dxa"/>
              <w:bottom w:w="20" w:type="dxa"/>
              <w:right w:w="20" w:type="dxa"/>
            </w:tcMar>
            <w:vAlign w:val="bottom"/>
          </w:tcPr>
          <w:p w14:paraId="01F2CB7A"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(107,075)</w:t>
            </w:r>
          </w:p>
        </w:tc>
        <w:tc>
          <w:tcPr>
            <w:tcW w:w="559" w:type="pct"/>
            <w:tcMar>
              <w:top w:w="20" w:type="dxa"/>
              <w:left w:w="20" w:type="dxa"/>
              <w:bottom w:w="20" w:type="dxa"/>
              <w:right w:w="20" w:type="dxa"/>
            </w:tcMar>
            <w:vAlign w:val="bottom"/>
          </w:tcPr>
          <w:p w14:paraId="5A74B720"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(107,579)</w:t>
            </w:r>
          </w:p>
        </w:tc>
      </w:tr>
      <w:tr w:rsidR="00202EA3" w:rsidRPr="00830D80" w14:paraId="51CA972F" w14:textId="77777777" w:rsidTr="003536F7">
        <w:trPr>
          <w:trHeight w:val="315"/>
        </w:trPr>
        <w:tc>
          <w:tcPr>
            <w:tcW w:w="2876" w:type="pct"/>
            <w:tcMar>
              <w:top w:w="20" w:type="dxa"/>
              <w:left w:w="20" w:type="dxa"/>
              <w:bottom w:w="20" w:type="dxa"/>
              <w:right w:w="20" w:type="dxa"/>
            </w:tcMar>
            <w:vAlign w:val="bottom"/>
          </w:tcPr>
          <w:p w14:paraId="481DA568" w14:textId="77777777" w:rsidR="00202EA3" w:rsidRPr="00830D80" w:rsidRDefault="00202EA3" w:rsidP="004D7D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GST payments</w:t>
            </w:r>
          </w:p>
        </w:tc>
        <w:tc>
          <w:tcPr>
            <w:tcW w:w="371" w:type="pct"/>
            <w:tcMar>
              <w:top w:w="20" w:type="dxa"/>
              <w:left w:w="20" w:type="dxa"/>
              <w:bottom w:w="20" w:type="dxa"/>
              <w:right w:w="20" w:type="dxa"/>
            </w:tcMar>
            <w:vAlign w:val="bottom"/>
          </w:tcPr>
          <w:p w14:paraId="345F5FF2"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49F0A699"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(24,255)</w:t>
            </w:r>
          </w:p>
        </w:tc>
        <w:tc>
          <w:tcPr>
            <w:tcW w:w="597" w:type="pct"/>
            <w:tcMar>
              <w:top w:w="20" w:type="dxa"/>
              <w:left w:w="20" w:type="dxa"/>
              <w:bottom w:w="20" w:type="dxa"/>
              <w:right w:w="20" w:type="dxa"/>
            </w:tcMar>
            <w:vAlign w:val="bottom"/>
          </w:tcPr>
          <w:p w14:paraId="303413B3"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(14,183)</w:t>
            </w:r>
          </w:p>
        </w:tc>
        <w:tc>
          <w:tcPr>
            <w:tcW w:w="559" w:type="pct"/>
            <w:tcMar>
              <w:top w:w="20" w:type="dxa"/>
              <w:left w:w="20" w:type="dxa"/>
              <w:bottom w:w="20" w:type="dxa"/>
              <w:right w:w="20" w:type="dxa"/>
            </w:tcMar>
            <w:vAlign w:val="bottom"/>
          </w:tcPr>
          <w:p w14:paraId="58E484E1"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(13,286)</w:t>
            </w:r>
          </w:p>
        </w:tc>
      </w:tr>
      <w:tr w:rsidR="00202EA3" w:rsidRPr="00830D80" w14:paraId="0712B800" w14:textId="77777777" w:rsidTr="003536F7">
        <w:trPr>
          <w:trHeight w:val="315"/>
        </w:trPr>
        <w:tc>
          <w:tcPr>
            <w:tcW w:w="2876" w:type="pct"/>
            <w:tcMar>
              <w:top w:w="20" w:type="dxa"/>
              <w:left w:w="20" w:type="dxa"/>
              <w:bottom w:w="20" w:type="dxa"/>
              <w:right w:w="20" w:type="dxa"/>
            </w:tcMar>
            <w:vAlign w:val="bottom"/>
          </w:tcPr>
          <w:p w14:paraId="6416D20B" w14:textId="77777777" w:rsidR="00202EA3" w:rsidRPr="00830D80" w:rsidRDefault="00202EA3" w:rsidP="004D7D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Supplies and consumables</w:t>
            </w:r>
          </w:p>
        </w:tc>
        <w:tc>
          <w:tcPr>
            <w:tcW w:w="371" w:type="pct"/>
            <w:tcMar>
              <w:top w:w="20" w:type="dxa"/>
              <w:left w:w="20" w:type="dxa"/>
              <w:bottom w:w="20" w:type="dxa"/>
              <w:right w:w="20" w:type="dxa"/>
            </w:tcMar>
            <w:vAlign w:val="bottom"/>
          </w:tcPr>
          <w:p w14:paraId="5A84E662"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37871724"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(61,955)</w:t>
            </w:r>
          </w:p>
        </w:tc>
        <w:tc>
          <w:tcPr>
            <w:tcW w:w="597" w:type="pct"/>
            <w:tcMar>
              <w:top w:w="20" w:type="dxa"/>
              <w:left w:w="20" w:type="dxa"/>
              <w:bottom w:w="20" w:type="dxa"/>
              <w:right w:w="20" w:type="dxa"/>
            </w:tcMar>
            <w:vAlign w:val="bottom"/>
          </w:tcPr>
          <w:p w14:paraId="548F9C3D"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(72,974)</w:t>
            </w:r>
          </w:p>
        </w:tc>
        <w:tc>
          <w:tcPr>
            <w:tcW w:w="559" w:type="pct"/>
            <w:tcMar>
              <w:top w:w="20" w:type="dxa"/>
              <w:left w:w="20" w:type="dxa"/>
              <w:bottom w:w="20" w:type="dxa"/>
              <w:right w:w="20" w:type="dxa"/>
            </w:tcMar>
            <w:vAlign w:val="bottom"/>
          </w:tcPr>
          <w:p w14:paraId="2469BA09"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(61,245)</w:t>
            </w:r>
          </w:p>
        </w:tc>
      </w:tr>
      <w:tr w:rsidR="00202EA3" w:rsidRPr="00830D80" w14:paraId="260AB740" w14:textId="77777777" w:rsidTr="003536F7">
        <w:trPr>
          <w:trHeight w:val="315"/>
        </w:trPr>
        <w:tc>
          <w:tcPr>
            <w:tcW w:w="2876" w:type="pct"/>
            <w:tcMar>
              <w:top w:w="20" w:type="dxa"/>
              <w:left w:w="20" w:type="dxa"/>
              <w:bottom w:w="20" w:type="dxa"/>
              <w:right w:w="20" w:type="dxa"/>
            </w:tcMar>
            <w:vAlign w:val="bottom"/>
          </w:tcPr>
          <w:p w14:paraId="74298B79" w14:textId="77777777" w:rsidR="00202EA3" w:rsidRPr="00830D80" w:rsidRDefault="00202EA3" w:rsidP="004D7D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Grants, subsidies and transfer payments</w:t>
            </w:r>
          </w:p>
        </w:tc>
        <w:tc>
          <w:tcPr>
            <w:tcW w:w="371" w:type="pct"/>
            <w:tcMar>
              <w:top w:w="20" w:type="dxa"/>
              <w:left w:w="20" w:type="dxa"/>
              <w:bottom w:w="20" w:type="dxa"/>
              <w:right w:w="20" w:type="dxa"/>
            </w:tcMar>
            <w:vAlign w:val="bottom"/>
          </w:tcPr>
          <w:p w14:paraId="78D898FD"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287221D1"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(372,535)</w:t>
            </w:r>
          </w:p>
        </w:tc>
        <w:tc>
          <w:tcPr>
            <w:tcW w:w="597" w:type="pct"/>
            <w:tcMar>
              <w:top w:w="20" w:type="dxa"/>
              <w:left w:w="20" w:type="dxa"/>
              <w:bottom w:w="20" w:type="dxa"/>
              <w:right w:w="20" w:type="dxa"/>
            </w:tcMar>
            <w:vAlign w:val="bottom"/>
          </w:tcPr>
          <w:p w14:paraId="3D8804CD"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(347,512)</w:t>
            </w:r>
          </w:p>
        </w:tc>
        <w:tc>
          <w:tcPr>
            <w:tcW w:w="559" w:type="pct"/>
            <w:tcMar>
              <w:top w:w="20" w:type="dxa"/>
              <w:left w:w="20" w:type="dxa"/>
              <w:bottom w:w="20" w:type="dxa"/>
              <w:right w:w="20" w:type="dxa"/>
            </w:tcMar>
            <w:vAlign w:val="bottom"/>
          </w:tcPr>
          <w:p w14:paraId="262CF6F4"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(370,693)</w:t>
            </w:r>
          </w:p>
        </w:tc>
      </w:tr>
      <w:tr w:rsidR="00202EA3" w:rsidRPr="00830D80" w14:paraId="3D06E8BC" w14:textId="77777777" w:rsidTr="003536F7">
        <w:trPr>
          <w:trHeight w:val="315"/>
        </w:trPr>
        <w:tc>
          <w:tcPr>
            <w:tcW w:w="2876" w:type="pct"/>
            <w:tcMar>
              <w:top w:w="20" w:type="dxa"/>
              <w:left w:w="20" w:type="dxa"/>
              <w:bottom w:w="20" w:type="dxa"/>
              <w:right w:w="20" w:type="dxa"/>
            </w:tcMar>
            <w:vAlign w:val="bottom"/>
          </w:tcPr>
          <w:p w14:paraId="0424C61B" w14:textId="77777777" w:rsidR="00202EA3" w:rsidRPr="00830D80" w:rsidRDefault="00202EA3" w:rsidP="004D7D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Other expense</w:t>
            </w:r>
          </w:p>
        </w:tc>
        <w:tc>
          <w:tcPr>
            <w:tcW w:w="371" w:type="pct"/>
            <w:tcMar>
              <w:top w:w="20" w:type="dxa"/>
              <w:left w:w="20" w:type="dxa"/>
              <w:bottom w:w="20" w:type="dxa"/>
              <w:right w:w="20" w:type="dxa"/>
            </w:tcMar>
            <w:vAlign w:val="bottom"/>
          </w:tcPr>
          <w:p w14:paraId="11D0A199"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0BD42F5F"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(631)</w:t>
            </w:r>
          </w:p>
        </w:tc>
        <w:tc>
          <w:tcPr>
            <w:tcW w:w="597" w:type="pct"/>
            <w:tcMar>
              <w:top w:w="20" w:type="dxa"/>
              <w:left w:w="20" w:type="dxa"/>
              <w:bottom w:w="20" w:type="dxa"/>
              <w:right w:w="20" w:type="dxa"/>
            </w:tcMar>
            <w:vAlign w:val="bottom"/>
          </w:tcPr>
          <w:p w14:paraId="6629F93F"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(1,797)</w:t>
            </w:r>
          </w:p>
        </w:tc>
        <w:tc>
          <w:tcPr>
            <w:tcW w:w="559" w:type="pct"/>
            <w:tcMar>
              <w:top w:w="20" w:type="dxa"/>
              <w:left w:w="20" w:type="dxa"/>
              <w:bottom w:w="20" w:type="dxa"/>
              <w:right w:w="20" w:type="dxa"/>
            </w:tcMar>
            <w:vAlign w:val="bottom"/>
          </w:tcPr>
          <w:p w14:paraId="734BC664"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(1,364)</w:t>
            </w:r>
          </w:p>
        </w:tc>
      </w:tr>
      <w:tr w:rsidR="00202EA3" w:rsidRPr="00830D80" w14:paraId="372AAECD" w14:textId="77777777" w:rsidTr="003536F7">
        <w:trPr>
          <w:trHeight w:val="315"/>
        </w:trPr>
        <w:tc>
          <w:tcPr>
            <w:tcW w:w="2876" w:type="pct"/>
            <w:tcMar>
              <w:top w:w="20" w:type="dxa"/>
              <w:left w:w="20" w:type="dxa"/>
              <w:bottom w:w="20" w:type="dxa"/>
              <w:right w:w="20" w:type="dxa"/>
            </w:tcMar>
            <w:vAlign w:val="bottom"/>
          </w:tcPr>
          <w:p w14:paraId="4D1B3842"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Total cash outflows</w:t>
            </w:r>
          </w:p>
        </w:tc>
        <w:tc>
          <w:tcPr>
            <w:tcW w:w="371" w:type="pct"/>
            <w:tcMar>
              <w:top w:w="20" w:type="dxa"/>
              <w:left w:w="20" w:type="dxa"/>
              <w:bottom w:w="20" w:type="dxa"/>
              <w:right w:w="20" w:type="dxa"/>
            </w:tcMar>
            <w:vAlign w:val="bottom"/>
          </w:tcPr>
          <w:p w14:paraId="284A0C27"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Borders>
              <w:top w:val="single" w:sz="2" w:space="0" w:color="000000"/>
              <w:bottom w:val="single" w:sz="2" w:space="0" w:color="000000"/>
            </w:tcBorders>
            <w:tcMar>
              <w:top w:w="20" w:type="dxa"/>
              <w:left w:w="20" w:type="dxa"/>
              <w:bottom w:w="20" w:type="dxa"/>
              <w:right w:w="20" w:type="dxa"/>
            </w:tcMar>
            <w:vAlign w:val="bottom"/>
          </w:tcPr>
          <w:p w14:paraId="3BC0F548"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(552,921)</w:t>
            </w:r>
          </w:p>
        </w:tc>
        <w:tc>
          <w:tcPr>
            <w:tcW w:w="597" w:type="pct"/>
            <w:tcBorders>
              <w:top w:val="single" w:sz="2" w:space="0" w:color="000000"/>
              <w:bottom w:val="single" w:sz="2" w:space="0" w:color="000000"/>
            </w:tcBorders>
            <w:tcMar>
              <w:top w:w="20" w:type="dxa"/>
              <w:left w:w="20" w:type="dxa"/>
              <w:bottom w:w="20" w:type="dxa"/>
              <w:right w:w="20" w:type="dxa"/>
            </w:tcMar>
            <w:vAlign w:val="bottom"/>
          </w:tcPr>
          <w:p w14:paraId="748E9F13"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(543,541)</w:t>
            </w:r>
          </w:p>
        </w:tc>
        <w:tc>
          <w:tcPr>
            <w:tcW w:w="559" w:type="pct"/>
            <w:tcBorders>
              <w:top w:val="single" w:sz="2" w:space="0" w:color="000000"/>
              <w:bottom w:val="single" w:sz="2" w:space="0" w:color="000000"/>
            </w:tcBorders>
            <w:tcMar>
              <w:top w:w="20" w:type="dxa"/>
              <w:left w:w="20" w:type="dxa"/>
              <w:bottom w:w="20" w:type="dxa"/>
              <w:right w:w="20" w:type="dxa"/>
            </w:tcMar>
            <w:vAlign w:val="bottom"/>
          </w:tcPr>
          <w:p w14:paraId="1E798687"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(554,167)</w:t>
            </w:r>
          </w:p>
        </w:tc>
      </w:tr>
      <w:tr w:rsidR="00202EA3" w:rsidRPr="00830D80" w14:paraId="4E54D733" w14:textId="77777777" w:rsidTr="003536F7">
        <w:trPr>
          <w:trHeight w:val="300"/>
        </w:trPr>
        <w:tc>
          <w:tcPr>
            <w:tcW w:w="2876" w:type="pct"/>
            <w:tcMar>
              <w:top w:w="20" w:type="dxa"/>
              <w:left w:w="20" w:type="dxa"/>
              <w:bottom w:w="20" w:type="dxa"/>
              <w:right w:w="20" w:type="dxa"/>
            </w:tcMar>
            <w:vAlign w:val="bottom"/>
          </w:tcPr>
          <w:p w14:paraId="7B80CC6E"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Net cash from/(used by) operating activities</w:t>
            </w:r>
          </w:p>
        </w:tc>
        <w:tc>
          <w:tcPr>
            <w:tcW w:w="371" w:type="pct"/>
            <w:tcMar>
              <w:top w:w="20" w:type="dxa"/>
              <w:left w:w="20" w:type="dxa"/>
              <w:bottom w:w="20" w:type="dxa"/>
              <w:right w:w="20" w:type="dxa"/>
            </w:tcMar>
            <w:vAlign w:val="bottom"/>
          </w:tcPr>
          <w:p w14:paraId="172F8FA0"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
                <w:lang w:val="en"/>
              </w:rPr>
              <w:t xml:space="preserve"> </w:t>
            </w:r>
            <w:r w:rsidRPr="00830D80">
              <w:rPr>
                <w:rFonts w:asciiTheme="minorHAnsi" w:hAnsiTheme="minorHAnsi" w:cstheme="minorHAnsi"/>
                <w:color w:val="000000"/>
                <w:sz w:val="22"/>
                <w:szCs w:val="22"/>
                <w:lang w:val="en"/>
              </w:rPr>
              <w:t>11.2</w:t>
            </w:r>
          </w:p>
        </w:tc>
        <w:tc>
          <w:tcPr>
            <w:tcW w:w="597" w:type="pct"/>
            <w:tcBorders>
              <w:top w:val="single" w:sz="2" w:space="0" w:color="000000"/>
              <w:bottom w:val="single" w:sz="2" w:space="0" w:color="000000"/>
            </w:tcBorders>
            <w:tcMar>
              <w:top w:w="20" w:type="dxa"/>
              <w:left w:w="20" w:type="dxa"/>
              <w:bottom w:w="20" w:type="dxa"/>
              <w:right w:w="20" w:type="dxa"/>
            </w:tcMar>
            <w:vAlign w:val="bottom"/>
          </w:tcPr>
          <w:p w14:paraId="16A5A3C0"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17,233</w:t>
            </w:r>
          </w:p>
        </w:tc>
        <w:tc>
          <w:tcPr>
            <w:tcW w:w="597" w:type="pct"/>
            <w:tcBorders>
              <w:top w:val="single" w:sz="2" w:space="0" w:color="000000"/>
              <w:bottom w:val="single" w:sz="2" w:space="0" w:color="000000"/>
            </w:tcBorders>
            <w:tcMar>
              <w:top w:w="20" w:type="dxa"/>
              <w:left w:w="20" w:type="dxa"/>
              <w:bottom w:w="20" w:type="dxa"/>
              <w:right w:w="20" w:type="dxa"/>
            </w:tcMar>
            <w:vAlign w:val="bottom"/>
          </w:tcPr>
          <w:p w14:paraId="6B87C02F"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7,866</w:t>
            </w:r>
          </w:p>
        </w:tc>
        <w:tc>
          <w:tcPr>
            <w:tcW w:w="559" w:type="pct"/>
            <w:tcBorders>
              <w:top w:val="single" w:sz="2" w:space="0" w:color="000000"/>
              <w:bottom w:val="single" w:sz="2" w:space="0" w:color="000000"/>
            </w:tcBorders>
            <w:tcMar>
              <w:top w:w="20" w:type="dxa"/>
              <w:left w:w="20" w:type="dxa"/>
              <w:bottom w:w="20" w:type="dxa"/>
              <w:right w:w="20" w:type="dxa"/>
            </w:tcMar>
            <w:vAlign w:val="bottom"/>
          </w:tcPr>
          <w:p w14:paraId="51E4B732"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3,350</w:t>
            </w:r>
          </w:p>
        </w:tc>
      </w:tr>
      <w:tr w:rsidR="00202EA3" w:rsidRPr="00830D80" w14:paraId="159B7BFF" w14:textId="77777777" w:rsidTr="003536F7">
        <w:trPr>
          <w:trHeight w:hRule="exact" w:val="170"/>
        </w:trPr>
        <w:tc>
          <w:tcPr>
            <w:tcW w:w="2876" w:type="pct"/>
            <w:tcMar>
              <w:top w:w="20" w:type="dxa"/>
              <w:left w:w="20" w:type="dxa"/>
              <w:bottom w:w="20" w:type="dxa"/>
              <w:right w:w="20" w:type="dxa"/>
            </w:tcMar>
            <w:vAlign w:val="bottom"/>
          </w:tcPr>
          <w:p w14:paraId="27D097CB"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371" w:type="pct"/>
            <w:tcMar>
              <w:top w:w="20" w:type="dxa"/>
              <w:left w:w="20" w:type="dxa"/>
              <w:bottom w:w="20" w:type="dxa"/>
              <w:right w:w="20" w:type="dxa"/>
            </w:tcMar>
            <w:vAlign w:val="bottom"/>
          </w:tcPr>
          <w:p w14:paraId="085C1F8A"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Borders>
              <w:top w:val="single" w:sz="2" w:space="0" w:color="000000"/>
            </w:tcBorders>
            <w:tcMar>
              <w:top w:w="20" w:type="dxa"/>
              <w:left w:w="20" w:type="dxa"/>
              <w:bottom w:w="20" w:type="dxa"/>
              <w:right w:w="20" w:type="dxa"/>
            </w:tcMar>
            <w:vAlign w:val="bottom"/>
          </w:tcPr>
          <w:p w14:paraId="5132ADF9"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Borders>
              <w:top w:val="single" w:sz="2" w:space="0" w:color="000000"/>
            </w:tcBorders>
            <w:tcMar>
              <w:top w:w="20" w:type="dxa"/>
              <w:left w:w="20" w:type="dxa"/>
              <w:bottom w:w="20" w:type="dxa"/>
              <w:right w:w="20" w:type="dxa"/>
            </w:tcMar>
            <w:vAlign w:val="bottom"/>
          </w:tcPr>
          <w:p w14:paraId="2049162E"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59" w:type="pct"/>
            <w:tcBorders>
              <w:top w:val="single" w:sz="2" w:space="0" w:color="000000"/>
            </w:tcBorders>
            <w:tcMar>
              <w:top w:w="20" w:type="dxa"/>
              <w:left w:w="20" w:type="dxa"/>
              <w:bottom w:w="20" w:type="dxa"/>
              <w:right w:w="20" w:type="dxa"/>
            </w:tcMar>
            <w:vAlign w:val="bottom"/>
          </w:tcPr>
          <w:p w14:paraId="2EE4ABB1"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2B9C2C47" w14:textId="77777777" w:rsidTr="003536F7">
        <w:trPr>
          <w:trHeight w:val="300"/>
        </w:trPr>
        <w:tc>
          <w:tcPr>
            <w:tcW w:w="2876" w:type="pct"/>
            <w:tcMar>
              <w:top w:w="20" w:type="dxa"/>
              <w:left w:w="20" w:type="dxa"/>
              <w:bottom w:w="20" w:type="dxa"/>
              <w:right w:w="20" w:type="dxa"/>
            </w:tcMar>
            <w:vAlign w:val="bottom"/>
          </w:tcPr>
          <w:p w14:paraId="08F09F2F"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Cash flows from investing activities</w:t>
            </w:r>
          </w:p>
        </w:tc>
        <w:tc>
          <w:tcPr>
            <w:tcW w:w="371" w:type="pct"/>
            <w:tcMar>
              <w:top w:w="20" w:type="dxa"/>
              <w:left w:w="20" w:type="dxa"/>
              <w:bottom w:w="20" w:type="dxa"/>
              <w:right w:w="20" w:type="dxa"/>
            </w:tcMar>
            <w:vAlign w:val="bottom"/>
          </w:tcPr>
          <w:p w14:paraId="121794BC"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2DB1AECA"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148B4198"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59" w:type="pct"/>
            <w:tcMar>
              <w:top w:w="20" w:type="dxa"/>
              <w:left w:w="20" w:type="dxa"/>
              <w:bottom w:w="20" w:type="dxa"/>
              <w:right w:w="20" w:type="dxa"/>
            </w:tcMar>
            <w:vAlign w:val="bottom"/>
          </w:tcPr>
          <w:p w14:paraId="3D601F43"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02515D3F" w14:textId="77777777" w:rsidTr="003536F7">
        <w:trPr>
          <w:trHeight w:val="300"/>
        </w:trPr>
        <w:tc>
          <w:tcPr>
            <w:tcW w:w="2876" w:type="pct"/>
            <w:tcMar>
              <w:top w:w="20" w:type="dxa"/>
              <w:left w:w="20" w:type="dxa"/>
              <w:bottom w:w="20" w:type="dxa"/>
              <w:right w:w="20" w:type="dxa"/>
            </w:tcMar>
            <w:vAlign w:val="bottom"/>
          </w:tcPr>
          <w:p w14:paraId="215B5897" w14:textId="77777777" w:rsidR="00202EA3" w:rsidRPr="00830D80" w:rsidRDefault="00202EA3" w:rsidP="00574638">
            <w:pPr>
              <w:pStyle w:val="T1TableStyle"/>
              <w:rPr>
                <w:rFonts w:asciiTheme="minorHAnsi" w:hAnsiTheme="minorHAnsi" w:cstheme="minorHAnsi"/>
                <w:b/>
                <w:iCs/>
                <w:color w:val="000000"/>
                <w:sz w:val="22"/>
                <w:lang w:val="en"/>
              </w:rPr>
            </w:pPr>
            <w:r w:rsidRPr="00830D80">
              <w:rPr>
                <w:rFonts w:asciiTheme="minorHAnsi" w:hAnsiTheme="minorHAnsi" w:cstheme="minorHAnsi"/>
                <w:b/>
                <w:iCs/>
                <w:color w:val="000000"/>
                <w:sz w:val="22"/>
                <w:lang w:val="en"/>
              </w:rPr>
              <w:t>Cash outflows</w:t>
            </w:r>
          </w:p>
        </w:tc>
        <w:tc>
          <w:tcPr>
            <w:tcW w:w="371" w:type="pct"/>
            <w:tcMar>
              <w:top w:w="20" w:type="dxa"/>
              <w:left w:w="20" w:type="dxa"/>
              <w:bottom w:w="20" w:type="dxa"/>
              <w:right w:w="20" w:type="dxa"/>
            </w:tcMar>
            <w:vAlign w:val="bottom"/>
          </w:tcPr>
          <w:p w14:paraId="4862668E" w14:textId="77777777" w:rsidR="00202EA3" w:rsidRPr="00830D80" w:rsidRDefault="00202EA3" w:rsidP="00574638">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02053D4A" w14:textId="77777777" w:rsidR="00202EA3" w:rsidRPr="00830D80" w:rsidRDefault="00202EA3" w:rsidP="00574638">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1E0D0259" w14:textId="77777777" w:rsidR="00202EA3" w:rsidRPr="00830D80" w:rsidRDefault="00202EA3" w:rsidP="00574638">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59" w:type="pct"/>
            <w:tcMar>
              <w:top w:w="20" w:type="dxa"/>
              <w:left w:w="20" w:type="dxa"/>
              <w:bottom w:w="20" w:type="dxa"/>
              <w:right w:w="20" w:type="dxa"/>
            </w:tcMar>
            <w:vAlign w:val="bottom"/>
          </w:tcPr>
          <w:p w14:paraId="741FC83A" w14:textId="77777777" w:rsidR="00202EA3" w:rsidRPr="00830D80" w:rsidRDefault="00202EA3" w:rsidP="00574638">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4712688D" w14:textId="77777777" w:rsidTr="003536F7">
        <w:trPr>
          <w:trHeight w:val="300"/>
        </w:trPr>
        <w:tc>
          <w:tcPr>
            <w:tcW w:w="2876" w:type="pct"/>
            <w:tcMar>
              <w:top w:w="20" w:type="dxa"/>
              <w:left w:w="20" w:type="dxa"/>
              <w:bottom w:w="20" w:type="dxa"/>
              <w:right w:w="20" w:type="dxa"/>
            </w:tcMar>
            <w:vAlign w:val="bottom"/>
          </w:tcPr>
          <w:p w14:paraId="0672FD40" w14:textId="77777777" w:rsidR="00202EA3" w:rsidRPr="00830D80" w:rsidRDefault="00202EA3" w:rsidP="00574638">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Cash outflow on administrative restructure</w:t>
            </w:r>
          </w:p>
        </w:tc>
        <w:tc>
          <w:tcPr>
            <w:tcW w:w="371" w:type="pct"/>
            <w:tcMar>
              <w:top w:w="20" w:type="dxa"/>
              <w:left w:w="20" w:type="dxa"/>
              <w:bottom w:w="20" w:type="dxa"/>
              <w:right w:w="20" w:type="dxa"/>
            </w:tcMar>
            <w:vAlign w:val="bottom"/>
          </w:tcPr>
          <w:p w14:paraId="046A3F0C" w14:textId="77777777" w:rsidR="00202EA3" w:rsidRPr="00830D80" w:rsidRDefault="00202EA3" w:rsidP="00574638">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7B015BB4" w14:textId="77777777" w:rsidR="00202EA3" w:rsidRPr="00830D80" w:rsidRDefault="00202EA3" w:rsidP="00574638">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w:t>
            </w:r>
          </w:p>
        </w:tc>
        <w:tc>
          <w:tcPr>
            <w:tcW w:w="597" w:type="pct"/>
            <w:tcMar>
              <w:top w:w="20" w:type="dxa"/>
              <w:left w:w="20" w:type="dxa"/>
              <w:bottom w:w="20" w:type="dxa"/>
              <w:right w:w="20" w:type="dxa"/>
            </w:tcMar>
            <w:vAlign w:val="bottom"/>
          </w:tcPr>
          <w:p w14:paraId="7E280DB6" w14:textId="77777777" w:rsidR="00202EA3" w:rsidRPr="00830D80" w:rsidRDefault="00202EA3" w:rsidP="00574638">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w:t>
            </w:r>
          </w:p>
        </w:tc>
        <w:tc>
          <w:tcPr>
            <w:tcW w:w="559" w:type="pct"/>
            <w:tcMar>
              <w:top w:w="20" w:type="dxa"/>
              <w:left w:w="20" w:type="dxa"/>
              <w:bottom w:w="20" w:type="dxa"/>
              <w:right w:w="20" w:type="dxa"/>
            </w:tcMar>
            <w:vAlign w:val="bottom"/>
          </w:tcPr>
          <w:p w14:paraId="61A30C0E" w14:textId="77777777" w:rsidR="00202EA3" w:rsidRPr="00830D80" w:rsidRDefault="00202EA3" w:rsidP="00574638">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(167)</w:t>
            </w:r>
          </w:p>
        </w:tc>
      </w:tr>
      <w:tr w:rsidR="00202EA3" w:rsidRPr="00830D80" w14:paraId="2423D626" w14:textId="77777777" w:rsidTr="003536F7">
        <w:trPr>
          <w:trHeight w:val="300"/>
        </w:trPr>
        <w:tc>
          <w:tcPr>
            <w:tcW w:w="2876" w:type="pct"/>
            <w:tcMar>
              <w:top w:w="20" w:type="dxa"/>
              <w:left w:w="20" w:type="dxa"/>
              <w:bottom w:w="20" w:type="dxa"/>
              <w:right w:w="20" w:type="dxa"/>
            </w:tcMar>
            <w:vAlign w:val="bottom"/>
          </w:tcPr>
          <w:p w14:paraId="2841BF8B" w14:textId="77777777" w:rsidR="00202EA3" w:rsidRPr="00830D80" w:rsidRDefault="00202EA3" w:rsidP="00574638">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Payment for acquisition of non-financial assets</w:t>
            </w:r>
          </w:p>
        </w:tc>
        <w:tc>
          <w:tcPr>
            <w:tcW w:w="371" w:type="pct"/>
            <w:tcMar>
              <w:top w:w="20" w:type="dxa"/>
              <w:left w:w="20" w:type="dxa"/>
              <w:bottom w:w="20" w:type="dxa"/>
              <w:right w:w="20" w:type="dxa"/>
            </w:tcMar>
            <w:vAlign w:val="bottom"/>
          </w:tcPr>
          <w:p w14:paraId="7D5DF48F" w14:textId="77777777" w:rsidR="00202EA3" w:rsidRPr="00830D80" w:rsidRDefault="00202EA3" w:rsidP="00574638">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187C1394" w14:textId="77777777" w:rsidR="00202EA3" w:rsidRPr="00830D80" w:rsidRDefault="00202EA3" w:rsidP="00574638">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(16,122)</w:t>
            </w:r>
          </w:p>
        </w:tc>
        <w:tc>
          <w:tcPr>
            <w:tcW w:w="597" w:type="pct"/>
            <w:tcMar>
              <w:top w:w="20" w:type="dxa"/>
              <w:left w:w="20" w:type="dxa"/>
              <w:bottom w:w="20" w:type="dxa"/>
              <w:right w:w="20" w:type="dxa"/>
            </w:tcMar>
            <w:vAlign w:val="bottom"/>
          </w:tcPr>
          <w:p w14:paraId="6B07D188" w14:textId="77777777" w:rsidR="00202EA3" w:rsidRPr="00830D80" w:rsidRDefault="00202EA3" w:rsidP="00574638">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(2,601)</w:t>
            </w:r>
          </w:p>
        </w:tc>
        <w:tc>
          <w:tcPr>
            <w:tcW w:w="559" w:type="pct"/>
            <w:tcMar>
              <w:top w:w="20" w:type="dxa"/>
              <w:left w:w="20" w:type="dxa"/>
              <w:bottom w:w="20" w:type="dxa"/>
              <w:right w:w="20" w:type="dxa"/>
            </w:tcMar>
            <w:vAlign w:val="bottom"/>
          </w:tcPr>
          <w:p w14:paraId="25FE3429" w14:textId="77777777" w:rsidR="00202EA3" w:rsidRPr="00830D80" w:rsidRDefault="00202EA3" w:rsidP="00574638">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(3,718)</w:t>
            </w:r>
          </w:p>
        </w:tc>
      </w:tr>
      <w:tr w:rsidR="00202EA3" w:rsidRPr="00830D80" w14:paraId="319AD2A8" w14:textId="77777777" w:rsidTr="003536F7">
        <w:trPr>
          <w:trHeight w:val="300"/>
        </w:trPr>
        <w:tc>
          <w:tcPr>
            <w:tcW w:w="2876" w:type="pct"/>
            <w:tcMar>
              <w:top w:w="20" w:type="dxa"/>
              <w:left w:w="20" w:type="dxa"/>
              <w:bottom w:w="20" w:type="dxa"/>
              <w:right w:w="20" w:type="dxa"/>
            </w:tcMar>
            <w:vAlign w:val="bottom"/>
          </w:tcPr>
          <w:p w14:paraId="0DDB2DB3" w14:textId="77777777" w:rsidR="00202EA3" w:rsidRPr="00830D80" w:rsidRDefault="00202EA3" w:rsidP="00574638">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Total cash outflows</w:t>
            </w:r>
          </w:p>
        </w:tc>
        <w:tc>
          <w:tcPr>
            <w:tcW w:w="371" w:type="pct"/>
            <w:tcMar>
              <w:top w:w="20" w:type="dxa"/>
              <w:left w:w="20" w:type="dxa"/>
              <w:bottom w:w="20" w:type="dxa"/>
              <w:right w:w="20" w:type="dxa"/>
            </w:tcMar>
            <w:vAlign w:val="bottom"/>
          </w:tcPr>
          <w:p w14:paraId="2C74E0DA" w14:textId="77777777" w:rsidR="00202EA3" w:rsidRPr="00830D80" w:rsidRDefault="00202EA3" w:rsidP="00574638">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Borders>
              <w:top w:val="single" w:sz="2" w:space="0" w:color="000000"/>
              <w:bottom w:val="single" w:sz="2" w:space="0" w:color="000000"/>
            </w:tcBorders>
            <w:tcMar>
              <w:top w:w="20" w:type="dxa"/>
              <w:left w:w="20" w:type="dxa"/>
              <w:bottom w:w="20" w:type="dxa"/>
              <w:right w:w="20" w:type="dxa"/>
            </w:tcMar>
            <w:vAlign w:val="bottom"/>
          </w:tcPr>
          <w:p w14:paraId="1AE2E736" w14:textId="77777777" w:rsidR="00202EA3" w:rsidRPr="00830D80" w:rsidRDefault="00202EA3" w:rsidP="00574638">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(16,122)</w:t>
            </w:r>
          </w:p>
        </w:tc>
        <w:tc>
          <w:tcPr>
            <w:tcW w:w="597" w:type="pct"/>
            <w:tcBorders>
              <w:top w:val="single" w:sz="2" w:space="0" w:color="000000"/>
              <w:bottom w:val="single" w:sz="2" w:space="0" w:color="000000"/>
            </w:tcBorders>
            <w:tcMar>
              <w:top w:w="20" w:type="dxa"/>
              <w:left w:w="20" w:type="dxa"/>
              <w:bottom w:w="20" w:type="dxa"/>
              <w:right w:w="20" w:type="dxa"/>
            </w:tcMar>
            <w:vAlign w:val="bottom"/>
          </w:tcPr>
          <w:p w14:paraId="0DCCB832" w14:textId="77777777" w:rsidR="00202EA3" w:rsidRPr="00830D80" w:rsidRDefault="00202EA3" w:rsidP="00574638">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(2,601)</w:t>
            </w:r>
          </w:p>
        </w:tc>
        <w:tc>
          <w:tcPr>
            <w:tcW w:w="559" w:type="pct"/>
            <w:tcBorders>
              <w:top w:val="single" w:sz="2" w:space="0" w:color="000000"/>
              <w:bottom w:val="single" w:sz="2" w:space="0" w:color="000000"/>
            </w:tcBorders>
            <w:tcMar>
              <w:top w:w="20" w:type="dxa"/>
              <w:left w:w="20" w:type="dxa"/>
              <w:bottom w:w="20" w:type="dxa"/>
              <w:right w:w="20" w:type="dxa"/>
            </w:tcMar>
            <w:vAlign w:val="bottom"/>
          </w:tcPr>
          <w:p w14:paraId="01C304C6" w14:textId="77777777" w:rsidR="00202EA3" w:rsidRPr="00830D80" w:rsidRDefault="00202EA3" w:rsidP="00574638">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(3,885)</w:t>
            </w:r>
          </w:p>
        </w:tc>
      </w:tr>
      <w:tr w:rsidR="00202EA3" w:rsidRPr="00830D80" w14:paraId="28D0F224" w14:textId="77777777" w:rsidTr="003536F7">
        <w:trPr>
          <w:trHeight w:val="300"/>
        </w:trPr>
        <w:tc>
          <w:tcPr>
            <w:tcW w:w="2876" w:type="pct"/>
            <w:tcMar>
              <w:top w:w="20" w:type="dxa"/>
              <w:left w:w="20" w:type="dxa"/>
              <w:bottom w:w="20" w:type="dxa"/>
              <w:right w:w="20" w:type="dxa"/>
            </w:tcMar>
            <w:vAlign w:val="bottom"/>
          </w:tcPr>
          <w:p w14:paraId="1B904FC0" w14:textId="77777777" w:rsidR="00202EA3" w:rsidRPr="00830D80" w:rsidRDefault="00202EA3" w:rsidP="00574638">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Net cash from/(used by) investing activities</w:t>
            </w:r>
          </w:p>
        </w:tc>
        <w:tc>
          <w:tcPr>
            <w:tcW w:w="371" w:type="pct"/>
            <w:tcMar>
              <w:top w:w="20" w:type="dxa"/>
              <w:left w:w="20" w:type="dxa"/>
              <w:bottom w:w="20" w:type="dxa"/>
              <w:right w:w="20" w:type="dxa"/>
            </w:tcMar>
            <w:vAlign w:val="bottom"/>
          </w:tcPr>
          <w:p w14:paraId="0A5045A1" w14:textId="77777777" w:rsidR="00202EA3" w:rsidRPr="00830D80" w:rsidRDefault="00202EA3" w:rsidP="00574638">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Borders>
              <w:top w:val="single" w:sz="2" w:space="0" w:color="000000"/>
              <w:bottom w:val="single" w:sz="2" w:space="0" w:color="000000"/>
            </w:tcBorders>
            <w:tcMar>
              <w:top w:w="20" w:type="dxa"/>
              <w:left w:w="20" w:type="dxa"/>
              <w:bottom w:w="20" w:type="dxa"/>
              <w:right w:w="20" w:type="dxa"/>
            </w:tcMar>
            <w:vAlign w:val="bottom"/>
          </w:tcPr>
          <w:p w14:paraId="448BF2E7" w14:textId="77777777" w:rsidR="00202EA3" w:rsidRPr="00830D80" w:rsidRDefault="00202EA3" w:rsidP="00574638">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(16,122)</w:t>
            </w:r>
          </w:p>
        </w:tc>
        <w:tc>
          <w:tcPr>
            <w:tcW w:w="597" w:type="pct"/>
            <w:tcBorders>
              <w:top w:val="single" w:sz="2" w:space="0" w:color="000000"/>
              <w:bottom w:val="single" w:sz="2" w:space="0" w:color="000000"/>
            </w:tcBorders>
            <w:tcMar>
              <w:top w:w="20" w:type="dxa"/>
              <w:left w:w="20" w:type="dxa"/>
              <w:bottom w:w="20" w:type="dxa"/>
              <w:right w:w="20" w:type="dxa"/>
            </w:tcMar>
            <w:vAlign w:val="bottom"/>
          </w:tcPr>
          <w:p w14:paraId="47F25159" w14:textId="3CB66812" w:rsidR="00202EA3" w:rsidRPr="00830D80" w:rsidRDefault="00202EA3" w:rsidP="00574638">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w:t>
            </w:r>
            <w:r w:rsidR="006F4C4F">
              <w:rPr>
                <w:rFonts w:asciiTheme="minorHAnsi" w:hAnsiTheme="minorHAnsi" w:cstheme="minorHAnsi"/>
                <w:b/>
                <w:color w:val="000000"/>
                <w:sz w:val="22"/>
                <w:lang w:val="en"/>
              </w:rPr>
              <w:t>601</w:t>
            </w:r>
            <w:r w:rsidRPr="00830D80">
              <w:rPr>
                <w:rFonts w:asciiTheme="minorHAnsi" w:hAnsiTheme="minorHAnsi" w:cstheme="minorHAnsi"/>
                <w:b/>
                <w:color w:val="000000"/>
                <w:sz w:val="22"/>
                <w:lang w:val="en"/>
              </w:rPr>
              <w:t>)</w:t>
            </w:r>
          </w:p>
        </w:tc>
        <w:tc>
          <w:tcPr>
            <w:tcW w:w="559" w:type="pct"/>
            <w:tcBorders>
              <w:top w:val="single" w:sz="2" w:space="0" w:color="000000"/>
              <w:bottom w:val="single" w:sz="2" w:space="0" w:color="000000"/>
            </w:tcBorders>
            <w:tcMar>
              <w:top w:w="20" w:type="dxa"/>
              <w:left w:w="20" w:type="dxa"/>
              <w:bottom w:w="20" w:type="dxa"/>
              <w:right w:w="20" w:type="dxa"/>
            </w:tcMar>
            <w:vAlign w:val="bottom"/>
          </w:tcPr>
          <w:p w14:paraId="36279D79" w14:textId="77777777" w:rsidR="00202EA3" w:rsidRPr="00830D80" w:rsidRDefault="00202EA3" w:rsidP="00574638">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(3,885)</w:t>
            </w:r>
          </w:p>
        </w:tc>
      </w:tr>
      <w:tr w:rsidR="00202EA3" w:rsidRPr="00830D80" w14:paraId="551740E0" w14:textId="77777777" w:rsidTr="003536F7">
        <w:trPr>
          <w:trHeight w:hRule="exact" w:val="170"/>
        </w:trPr>
        <w:tc>
          <w:tcPr>
            <w:tcW w:w="2876" w:type="pct"/>
            <w:tcMar>
              <w:top w:w="20" w:type="dxa"/>
              <w:left w:w="20" w:type="dxa"/>
              <w:bottom w:w="20" w:type="dxa"/>
              <w:right w:w="20" w:type="dxa"/>
            </w:tcMar>
            <w:vAlign w:val="bottom"/>
          </w:tcPr>
          <w:p w14:paraId="72E617FB" w14:textId="77777777" w:rsidR="00202EA3" w:rsidRPr="00830D80" w:rsidRDefault="00202EA3" w:rsidP="00574638">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371" w:type="pct"/>
            <w:tcMar>
              <w:top w:w="20" w:type="dxa"/>
              <w:left w:w="20" w:type="dxa"/>
              <w:bottom w:w="20" w:type="dxa"/>
              <w:right w:w="20" w:type="dxa"/>
            </w:tcMar>
            <w:vAlign w:val="bottom"/>
          </w:tcPr>
          <w:p w14:paraId="0032EE46" w14:textId="77777777" w:rsidR="00202EA3" w:rsidRPr="00830D80" w:rsidRDefault="00202EA3" w:rsidP="00574638">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Borders>
              <w:top w:val="single" w:sz="2" w:space="0" w:color="000000"/>
            </w:tcBorders>
            <w:tcMar>
              <w:top w:w="20" w:type="dxa"/>
              <w:left w:w="20" w:type="dxa"/>
              <w:bottom w:w="20" w:type="dxa"/>
              <w:right w:w="20" w:type="dxa"/>
            </w:tcMar>
            <w:vAlign w:val="bottom"/>
          </w:tcPr>
          <w:p w14:paraId="3CEBB119" w14:textId="77777777" w:rsidR="00202EA3" w:rsidRPr="00830D80" w:rsidRDefault="00202EA3" w:rsidP="00574638">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Borders>
              <w:top w:val="single" w:sz="2" w:space="0" w:color="000000"/>
            </w:tcBorders>
            <w:tcMar>
              <w:top w:w="20" w:type="dxa"/>
              <w:left w:w="20" w:type="dxa"/>
              <w:bottom w:w="20" w:type="dxa"/>
              <w:right w:w="20" w:type="dxa"/>
            </w:tcMar>
            <w:vAlign w:val="bottom"/>
          </w:tcPr>
          <w:p w14:paraId="38F5D25E" w14:textId="77777777" w:rsidR="00202EA3" w:rsidRPr="00830D80" w:rsidRDefault="00202EA3" w:rsidP="00574638">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59" w:type="pct"/>
            <w:tcBorders>
              <w:top w:val="single" w:sz="2" w:space="0" w:color="000000"/>
            </w:tcBorders>
            <w:tcMar>
              <w:top w:w="20" w:type="dxa"/>
              <w:left w:w="20" w:type="dxa"/>
              <w:bottom w:w="20" w:type="dxa"/>
              <w:right w:w="20" w:type="dxa"/>
            </w:tcMar>
            <w:vAlign w:val="bottom"/>
          </w:tcPr>
          <w:p w14:paraId="4994308C" w14:textId="77777777" w:rsidR="00202EA3" w:rsidRPr="00830D80" w:rsidRDefault="00202EA3" w:rsidP="00574638">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395F8641" w14:textId="77777777" w:rsidTr="003536F7">
        <w:trPr>
          <w:trHeight w:val="300"/>
        </w:trPr>
        <w:tc>
          <w:tcPr>
            <w:tcW w:w="2876" w:type="pct"/>
            <w:tcMar>
              <w:top w:w="20" w:type="dxa"/>
              <w:left w:w="20" w:type="dxa"/>
              <w:bottom w:w="20" w:type="dxa"/>
              <w:right w:w="20" w:type="dxa"/>
            </w:tcMar>
            <w:vAlign w:val="bottom"/>
          </w:tcPr>
          <w:p w14:paraId="7820BF4B" w14:textId="77777777" w:rsidR="00202EA3" w:rsidRPr="00830D80" w:rsidRDefault="00202EA3" w:rsidP="00574638">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Cash flows from financing activities</w:t>
            </w:r>
          </w:p>
        </w:tc>
        <w:tc>
          <w:tcPr>
            <w:tcW w:w="371" w:type="pct"/>
            <w:tcMar>
              <w:top w:w="20" w:type="dxa"/>
              <w:left w:w="20" w:type="dxa"/>
              <w:bottom w:w="20" w:type="dxa"/>
              <w:right w:w="20" w:type="dxa"/>
            </w:tcMar>
            <w:vAlign w:val="bottom"/>
          </w:tcPr>
          <w:p w14:paraId="1B578BFF" w14:textId="77777777" w:rsidR="00202EA3" w:rsidRPr="00830D80" w:rsidRDefault="00202EA3" w:rsidP="00574638">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08A270E9" w14:textId="77777777" w:rsidR="00202EA3" w:rsidRPr="00830D80" w:rsidRDefault="00202EA3" w:rsidP="00574638">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5AD241C1" w14:textId="77777777" w:rsidR="00202EA3" w:rsidRPr="00830D80" w:rsidRDefault="00202EA3" w:rsidP="00574638">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59" w:type="pct"/>
            <w:tcMar>
              <w:top w:w="20" w:type="dxa"/>
              <w:left w:w="20" w:type="dxa"/>
              <w:bottom w:w="20" w:type="dxa"/>
              <w:right w:w="20" w:type="dxa"/>
            </w:tcMar>
            <w:vAlign w:val="bottom"/>
          </w:tcPr>
          <w:p w14:paraId="4F318246" w14:textId="77777777" w:rsidR="00202EA3" w:rsidRPr="00830D80" w:rsidRDefault="00202EA3" w:rsidP="00574638">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341EF148" w14:textId="77777777" w:rsidTr="003536F7">
        <w:trPr>
          <w:trHeight w:val="300"/>
        </w:trPr>
        <w:tc>
          <w:tcPr>
            <w:tcW w:w="2876" w:type="pct"/>
            <w:tcMar>
              <w:top w:w="20" w:type="dxa"/>
              <w:left w:w="20" w:type="dxa"/>
              <w:bottom w:w="20" w:type="dxa"/>
              <w:right w:w="20" w:type="dxa"/>
            </w:tcMar>
            <w:vAlign w:val="bottom"/>
          </w:tcPr>
          <w:p w14:paraId="20AE48C0" w14:textId="77777777" w:rsidR="00202EA3" w:rsidRPr="00830D80" w:rsidRDefault="00202EA3" w:rsidP="00574638">
            <w:pPr>
              <w:pStyle w:val="T1TableStyle"/>
              <w:rPr>
                <w:rFonts w:asciiTheme="minorHAnsi" w:hAnsiTheme="minorHAnsi" w:cstheme="minorHAnsi"/>
                <w:b/>
                <w:iCs/>
                <w:color w:val="000000"/>
                <w:sz w:val="22"/>
                <w:lang w:val="en"/>
              </w:rPr>
            </w:pPr>
            <w:r w:rsidRPr="00830D80">
              <w:rPr>
                <w:rFonts w:asciiTheme="minorHAnsi" w:hAnsiTheme="minorHAnsi" w:cstheme="minorHAnsi"/>
                <w:b/>
                <w:iCs/>
                <w:color w:val="000000"/>
                <w:sz w:val="22"/>
                <w:lang w:val="en"/>
              </w:rPr>
              <w:t>Cash outflows</w:t>
            </w:r>
          </w:p>
        </w:tc>
        <w:tc>
          <w:tcPr>
            <w:tcW w:w="371" w:type="pct"/>
            <w:tcMar>
              <w:top w:w="20" w:type="dxa"/>
              <w:left w:w="20" w:type="dxa"/>
              <w:bottom w:w="20" w:type="dxa"/>
              <w:right w:w="20" w:type="dxa"/>
            </w:tcMar>
            <w:vAlign w:val="bottom"/>
          </w:tcPr>
          <w:p w14:paraId="5929BF1F" w14:textId="77777777" w:rsidR="00202EA3" w:rsidRPr="00830D80" w:rsidRDefault="00202EA3" w:rsidP="00574638">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3195EC24" w14:textId="77777777" w:rsidR="00202EA3" w:rsidRPr="00830D80" w:rsidRDefault="00202EA3" w:rsidP="00574638">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5F90FFC9" w14:textId="77777777" w:rsidR="00202EA3" w:rsidRPr="00830D80" w:rsidRDefault="00202EA3" w:rsidP="00574638">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59" w:type="pct"/>
            <w:tcMar>
              <w:top w:w="20" w:type="dxa"/>
              <w:left w:w="20" w:type="dxa"/>
              <w:bottom w:w="20" w:type="dxa"/>
              <w:right w:w="20" w:type="dxa"/>
            </w:tcMar>
            <w:vAlign w:val="bottom"/>
          </w:tcPr>
          <w:p w14:paraId="58B1B2A3" w14:textId="77777777" w:rsidR="00202EA3" w:rsidRPr="00830D80" w:rsidRDefault="00202EA3" w:rsidP="00574638">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3C383314" w14:textId="77777777" w:rsidTr="003536F7">
        <w:trPr>
          <w:trHeight w:val="300"/>
        </w:trPr>
        <w:tc>
          <w:tcPr>
            <w:tcW w:w="2876" w:type="pct"/>
            <w:tcMar>
              <w:top w:w="20" w:type="dxa"/>
              <w:left w:w="20" w:type="dxa"/>
              <w:bottom w:w="20" w:type="dxa"/>
              <w:right w:w="20" w:type="dxa"/>
            </w:tcMar>
            <w:vAlign w:val="bottom"/>
          </w:tcPr>
          <w:p w14:paraId="221B175F" w14:textId="77777777" w:rsidR="00202EA3" w:rsidRPr="00830D80" w:rsidRDefault="00202EA3" w:rsidP="00574638">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Repayment of leases liabilities (excluding interest)</w:t>
            </w:r>
          </w:p>
        </w:tc>
        <w:tc>
          <w:tcPr>
            <w:tcW w:w="371" w:type="pct"/>
            <w:tcMar>
              <w:top w:w="20" w:type="dxa"/>
              <w:left w:w="20" w:type="dxa"/>
              <w:bottom w:w="20" w:type="dxa"/>
              <w:right w:w="20" w:type="dxa"/>
            </w:tcMar>
            <w:vAlign w:val="bottom"/>
          </w:tcPr>
          <w:p w14:paraId="045C648B" w14:textId="77777777" w:rsidR="00202EA3" w:rsidRPr="00830D80" w:rsidRDefault="00202EA3" w:rsidP="00574638">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6789D17B" w14:textId="77777777" w:rsidR="00202EA3" w:rsidRPr="00830D80" w:rsidRDefault="00202EA3" w:rsidP="00574638">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(1,579)</w:t>
            </w:r>
          </w:p>
        </w:tc>
        <w:tc>
          <w:tcPr>
            <w:tcW w:w="597" w:type="pct"/>
            <w:tcMar>
              <w:top w:w="20" w:type="dxa"/>
              <w:left w:w="20" w:type="dxa"/>
              <w:bottom w:w="20" w:type="dxa"/>
              <w:right w:w="20" w:type="dxa"/>
            </w:tcMar>
            <w:vAlign w:val="bottom"/>
          </w:tcPr>
          <w:p w14:paraId="2D36433C" w14:textId="77777777" w:rsidR="00202EA3" w:rsidRPr="00830D80" w:rsidRDefault="00202EA3" w:rsidP="00574638">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(1,984)</w:t>
            </w:r>
          </w:p>
        </w:tc>
        <w:tc>
          <w:tcPr>
            <w:tcW w:w="559" w:type="pct"/>
            <w:tcMar>
              <w:top w:w="20" w:type="dxa"/>
              <w:left w:w="20" w:type="dxa"/>
              <w:bottom w:w="20" w:type="dxa"/>
              <w:right w:w="20" w:type="dxa"/>
            </w:tcMar>
            <w:vAlign w:val="bottom"/>
          </w:tcPr>
          <w:p w14:paraId="15BE2FB0" w14:textId="77777777" w:rsidR="00202EA3" w:rsidRPr="00830D80" w:rsidRDefault="00202EA3" w:rsidP="00574638">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(1,760)</w:t>
            </w:r>
          </w:p>
        </w:tc>
      </w:tr>
      <w:tr w:rsidR="00202EA3" w:rsidRPr="00830D80" w14:paraId="5A49C2B3" w14:textId="77777777" w:rsidTr="003536F7">
        <w:trPr>
          <w:trHeight w:val="300"/>
        </w:trPr>
        <w:tc>
          <w:tcPr>
            <w:tcW w:w="2876" w:type="pct"/>
            <w:tcMar>
              <w:top w:w="20" w:type="dxa"/>
              <w:left w:w="20" w:type="dxa"/>
              <w:bottom w:w="20" w:type="dxa"/>
              <w:right w:w="20" w:type="dxa"/>
            </w:tcMar>
            <w:vAlign w:val="bottom"/>
          </w:tcPr>
          <w:p w14:paraId="530C4C53" w14:textId="77777777" w:rsidR="00202EA3" w:rsidRPr="00830D80" w:rsidRDefault="00202EA3" w:rsidP="00574638">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Total cash outflows</w:t>
            </w:r>
          </w:p>
        </w:tc>
        <w:tc>
          <w:tcPr>
            <w:tcW w:w="371" w:type="pct"/>
            <w:tcMar>
              <w:top w:w="20" w:type="dxa"/>
              <w:left w:w="20" w:type="dxa"/>
              <w:bottom w:w="20" w:type="dxa"/>
              <w:right w:w="20" w:type="dxa"/>
            </w:tcMar>
            <w:vAlign w:val="bottom"/>
          </w:tcPr>
          <w:p w14:paraId="19D8DFA0" w14:textId="77777777" w:rsidR="00202EA3" w:rsidRPr="00830D80" w:rsidRDefault="00202EA3" w:rsidP="00574638">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Borders>
              <w:top w:val="single" w:sz="2" w:space="0" w:color="000000"/>
              <w:bottom w:val="single" w:sz="2" w:space="0" w:color="000000"/>
            </w:tcBorders>
            <w:tcMar>
              <w:top w:w="20" w:type="dxa"/>
              <w:left w:w="20" w:type="dxa"/>
              <w:bottom w:w="20" w:type="dxa"/>
              <w:right w:w="20" w:type="dxa"/>
            </w:tcMar>
            <w:vAlign w:val="bottom"/>
          </w:tcPr>
          <w:p w14:paraId="3007BDF0" w14:textId="77777777" w:rsidR="00202EA3" w:rsidRPr="00830D80" w:rsidRDefault="00202EA3" w:rsidP="00574638">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(1,579)</w:t>
            </w:r>
          </w:p>
        </w:tc>
        <w:tc>
          <w:tcPr>
            <w:tcW w:w="597" w:type="pct"/>
            <w:tcBorders>
              <w:top w:val="single" w:sz="2" w:space="0" w:color="000000"/>
              <w:bottom w:val="single" w:sz="2" w:space="0" w:color="000000"/>
            </w:tcBorders>
            <w:tcMar>
              <w:top w:w="20" w:type="dxa"/>
              <w:left w:w="20" w:type="dxa"/>
              <w:bottom w:w="20" w:type="dxa"/>
              <w:right w:w="20" w:type="dxa"/>
            </w:tcMar>
            <w:vAlign w:val="bottom"/>
          </w:tcPr>
          <w:p w14:paraId="340E7E99" w14:textId="77777777" w:rsidR="00202EA3" w:rsidRPr="00830D80" w:rsidRDefault="00202EA3" w:rsidP="00574638">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(1,984)</w:t>
            </w:r>
          </w:p>
        </w:tc>
        <w:tc>
          <w:tcPr>
            <w:tcW w:w="559" w:type="pct"/>
            <w:tcBorders>
              <w:top w:val="single" w:sz="2" w:space="0" w:color="000000"/>
              <w:bottom w:val="single" w:sz="2" w:space="0" w:color="000000"/>
            </w:tcBorders>
            <w:tcMar>
              <w:top w:w="20" w:type="dxa"/>
              <w:left w:w="20" w:type="dxa"/>
              <w:bottom w:w="20" w:type="dxa"/>
              <w:right w:w="20" w:type="dxa"/>
            </w:tcMar>
            <w:vAlign w:val="bottom"/>
          </w:tcPr>
          <w:p w14:paraId="2B1B8854" w14:textId="77777777" w:rsidR="00202EA3" w:rsidRPr="00830D80" w:rsidRDefault="00202EA3" w:rsidP="00574638">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(1,760)</w:t>
            </w:r>
          </w:p>
        </w:tc>
      </w:tr>
      <w:tr w:rsidR="00202EA3" w:rsidRPr="00830D80" w14:paraId="63F39662" w14:textId="77777777" w:rsidTr="003536F7">
        <w:trPr>
          <w:trHeight w:val="300"/>
        </w:trPr>
        <w:tc>
          <w:tcPr>
            <w:tcW w:w="2876" w:type="pct"/>
            <w:tcMar>
              <w:top w:w="20" w:type="dxa"/>
              <w:left w:w="20" w:type="dxa"/>
              <w:bottom w:w="20" w:type="dxa"/>
              <w:right w:w="20" w:type="dxa"/>
            </w:tcMar>
            <w:vAlign w:val="bottom"/>
          </w:tcPr>
          <w:p w14:paraId="5ABF321B" w14:textId="77777777" w:rsidR="00202EA3" w:rsidRPr="00830D80" w:rsidRDefault="00202EA3" w:rsidP="00574638">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Net cash from/(used by) financing activities</w:t>
            </w:r>
          </w:p>
        </w:tc>
        <w:tc>
          <w:tcPr>
            <w:tcW w:w="371" w:type="pct"/>
            <w:tcMar>
              <w:top w:w="20" w:type="dxa"/>
              <w:left w:w="20" w:type="dxa"/>
              <w:bottom w:w="20" w:type="dxa"/>
              <w:right w:w="20" w:type="dxa"/>
            </w:tcMar>
            <w:vAlign w:val="bottom"/>
          </w:tcPr>
          <w:p w14:paraId="73F210EB" w14:textId="77777777" w:rsidR="00202EA3" w:rsidRPr="00830D80" w:rsidRDefault="00202EA3" w:rsidP="00574638">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Borders>
              <w:top w:val="single" w:sz="2" w:space="0" w:color="000000"/>
              <w:bottom w:val="single" w:sz="2" w:space="0" w:color="000000"/>
            </w:tcBorders>
            <w:tcMar>
              <w:top w:w="20" w:type="dxa"/>
              <w:left w:w="20" w:type="dxa"/>
              <w:bottom w:w="20" w:type="dxa"/>
              <w:right w:w="20" w:type="dxa"/>
            </w:tcMar>
            <w:vAlign w:val="bottom"/>
          </w:tcPr>
          <w:p w14:paraId="288002C8" w14:textId="77777777" w:rsidR="00202EA3" w:rsidRPr="00830D80" w:rsidRDefault="00202EA3" w:rsidP="00574638">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(1,579)</w:t>
            </w:r>
          </w:p>
        </w:tc>
        <w:tc>
          <w:tcPr>
            <w:tcW w:w="597" w:type="pct"/>
            <w:tcBorders>
              <w:top w:val="single" w:sz="2" w:space="0" w:color="000000"/>
              <w:bottom w:val="single" w:sz="2" w:space="0" w:color="000000"/>
            </w:tcBorders>
            <w:tcMar>
              <w:top w:w="20" w:type="dxa"/>
              <w:left w:w="20" w:type="dxa"/>
              <w:bottom w:w="20" w:type="dxa"/>
              <w:right w:w="20" w:type="dxa"/>
            </w:tcMar>
            <w:vAlign w:val="bottom"/>
          </w:tcPr>
          <w:p w14:paraId="51F76C6D" w14:textId="77777777" w:rsidR="00202EA3" w:rsidRPr="00830D80" w:rsidRDefault="00202EA3" w:rsidP="00574638">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(1,984)</w:t>
            </w:r>
          </w:p>
        </w:tc>
        <w:tc>
          <w:tcPr>
            <w:tcW w:w="559" w:type="pct"/>
            <w:tcBorders>
              <w:top w:val="single" w:sz="2" w:space="0" w:color="000000"/>
              <w:bottom w:val="single" w:sz="2" w:space="0" w:color="000000"/>
            </w:tcBorders>
            <w:tcMar>
              <w:top w:w="20" w:type="dxa"/>
              <w:left w:w="20" w:type="dxa"/>
              <w:bottom w:w="20" w:type="dxa"/>
              <w:right w:w="20" w:type="dxa"/>
            </w:tcMar>
            <w:vAlign w:val="bottom"/>
          </w:tcPr>
          <w:p w14:paraId="1C076D2A" w14:textId="77777777" w:rsidR="00202EA3" w:rsidRPr="00830D80" w:rsidRDefault="00202EA3" w:rsidP="00574638">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(1,760)</w:t>
            </w:r>
          </w:p>
        </w:tc>
      </w:tr>
      <w:tr w:rsidR="00202EA3" w:rsidRPr="00830D80" w14:paraId="571C16D3" w14:textId="77777777" w:rsidTr="003536F7">
        <w:trPr>
          <w:trHeight w:hRule="exact" w:val="170"/>
        </w:trPr>
        <w:tc>
          <w:tcPr>
            <w:tcW w:w="2876" w:type="pct"/>
            <w:tcMar>
              <w:top w:w="20" w:type="dxa"/>
              <w:left w:w="20" w:type="dxa"/>
              <w:bottom w:w="20" w:type="dxa"/>
              <w:right w:w="20" w:type="dxa"/>
            </w:tcMar>
            <w:vAlign w:val="bottom"/>
          </w:tcPr>
          <w:p w14:paraId="12DD1B4D" w14:textId="77777777" w:rsidR="00202EA3" w:rsidRPr="00830D80" w:rsidRDefault="00202EA3" w:rsidP="00574638">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371" w:type="pct"/>
            <w:tcMar>
              <w:top w:w="20" w:type="dxa"/>
              <w:left w:w="20" w:type="dxa"/>
              <w:bottom w:w="20" w:type="dxa"/>
              <w:right w:w="20" w:type="dxa"/>
            </w:tcMar>
            <w:vAlign w:val="bottom"/>
          </w:tcPr>
          <w:p w14:paraId="476D0973" w14:textId="77777777" w:rsidR="00202EA3" w:rsidRPr="00830D80" w:rsidRDefault="00202EA3" w:rsidP="00574638">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Borders>
              <w:top w:val="single" w:sz="2" w:space="0" w:color="000000"/>
            </w:tcBorders>
            <w:tcMar>
              <w:top w:w="20" w:type="dxa"/>
              <w:left w:w="20" w:type="dxa"/>
              <w:bottom w:w="20" w:type="dxa"/>
              <w:right w:w="20" w:type="dxa"/>
            </w:tcMar>
            <w:vAlign w:val="bottom"/>
          </w:tcPr>
          <w:p w14:paraId="3D106E9F" w14:textId="77777777" w:rsidR="00202EA3" w:rsidRPr="00830D80" w:rsidRDefault="00202EA3" w:rsidP="00574638">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Borders>
              <w:top w:val="single" w:sz="2" w:space="0" w:color="000000"/>
            </w:tcBorders>
            <w:tcMar>
              <w:top w:w="20" w:type="dxa"/>
              <w:left w:w="20" w:type="dxa"/>
              <w:bottom w:w="20" w:type="dxa"/>
              <w:right w:w="20" w:type="dxa"/>
            </w:tcMar>
            <w:vAlign w:val="bottom"/>
          </w:tcPr>
          <w:p w14:paraId="3A70AE8A" w14:textId="77777777" w:rsidR="00202EA3" w:rsidRPr="00830D80" w:rsidRDefault="00202EA3" w:rsidP="00574638">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59" w:type="pct"/>
            <w:tcBorders>
              <w:top w:val="single" w:sz="2" w:space="0" w:color="000000"/>
            </w:tcBorders>
            <w:tcMar>
              <w:top w:w="20" w:type="dxa"/>
              <w:left w:w="20" w:type="dxa"/>
              <w:bottom w:w="20" w:type="dxa"/>
              <w:right w:w="20" w:type="dxa"/>
            </w:tcMar>
            <w:vAlign w:val="bottom"/>
          </w:tcPr>
          <w:p w14:paraId="0FE4C9BD" w14:textId="77777777" w:rsidR="00202EA3" w:rsidRPr="00830D80" w:rsidRDefault="00202EA3" w:rsidP="00574638">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27BCF6F7" w14:textId="77777777" w:rsidTr="003536F7">
        <w:trPr>
          <w:trHeight w:val="300"/>
        </w:trPr>
        <w:tc>
          <w:tcPr>
            <w:tcW w:w="2876" w:type="pct"/>
            <w:tcMar>
              <w:top w:w="20" w:type="dxa"/>
              <w:left w:w="20" w:type="dxa"/>
              <w:bottom w:w="20" w:type="dxa"/>
              <w:right w:w="20" w:type="dxa"/>
            </w:tcMar>
            <w:vAlign w:val="bottom"/>
          </w:tcPr>
          <w:p w14:paraId="6BA47B36" w14:textId="77777777" w:rsidR="00202EA3" w:rsidRPr="00830D80" w:rsidRDefault="00202EA3" w:rsidP="00574638">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Net increase/(decrease) in cash and cash equivalents held</w:t>
            </w:r>
          </w:p>
        </w:tc>
        <w:tc>
          <w:tcPr>
            <w:tcW w:w="371" w:type="pct"/>
            <w:tcMar>
              <w:top w:w="20" w:type="dxa"/>
              <w:left w:w="20" w:type="dxa"/>
              <w:bottom w:w="20" w:type="dxa"/>
              <w:right w:w="20" w:type="dxa"/>
            </w:tcMar>
            <w:vAlign w:val="bottom"/>
          </w:tcPr>
          <w:p w14:paraId="2017A94D" w14:textId="77777777" w:rsidR="00202EA3" w:rsidRPr="00830D80" w:rsidRDefault="00202EA3" w:rsidP="00574638">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46C6AAFD" w14:textId="77777777" w:rsidR="00202EA3" w:rsidRPr="00830D80" w:rsidRDefault="00202EA3" w:rsidP="00574638">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(468)</w:t>
            </w:r>
          </w:p>
        </w:tc>
        <w:tc>
          <w:tcPr>
            <w:tcW w:w="597" w:type="pct"/>
            <w:tcMar>
              <w:top w:w="20" w:type="dxa"/>
              <w:left w:w="20" w:type="dxa"/>
              <w:bottom w:w="20" w:type="dxa"/>
              <w:right w:w="20" w:type="dxa"/>
            </w:tcMar>
            <w:vAlign w:val="bottom"/>
          </w:tcPr>
          <w:p w14:paraId="4E9A98B5" w14:textId="77777777" w:rsidR="00202EA3" w:rsidRPr="00830D80" w:rsidRDefault="00202EA3" w:rsidP="00574638">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3,281</w:t>
            </w:r>
          </w:p>
        </w:tc>
        <w:tc>
          <w:tcPr>
            <w:tcW w:w="559" w:type="pct"/>
            <w:tcMar>
              <w:top w:w="20" w:type="dxa"/>
              <w:left w:w="20" w:type="dxa"/>
              <w:bottom w:w="20" w:type="dxa"/>
              <w:right w:w="20" w:type="dxa"/>
            </w:tcMar>
            <w:vAlign w:val="bottom"/>
          </w:tcPr>
          <w:p w14:paraId="1BE127B4" w14:textId="77777777" w:rsidR="00202EA3" w:rsidRPr="00830D80" w:rsidRDefault="00202EA3" w:rsidP="00574638">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(2,295)</w:t>
            </w:r>
          </w:p>
        </w:tc>
      </w:tr>
      <w:tr w:rsidR="00202EA3" w:rsidRPr="00830D80" w14:paraId="11A1FD07" w14:textId="77777777" w:rsidTr="003536F7">
        <w:trPr>
          <w:trHeight w:val="300"/>
        </w:trPr>
        <w:tc>
          <w:tcPr>
            <w:tcW w:w="2876" w:type="pct"/>
            <w:tcMar>
              <w:top w:w="20" w:type="dxa"/>
              <w:left w:w="20" w:type="dxa"/>
              <w:bottom w:w="20" w:type="dxa"/>
              <w:right w:w="20" w:type="dxa"/>
            </w:tcMar>
            <w:vAlign w:val="bottom"/>
          </w:tcPr>
          <w:p w14:paraId="175B1BA7" w14:textId="77777777" w:rsidR="00202EA3" w:rsidRPr="00830D80" w:rsidRDefault="00202EA3" w:rsidP="00574638">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Cash and cash equivalents at the beginning of the year</w:t>
            </w:r>
          </w:p>
        </w:tc>
        <w:tc>
          <w:tcPr>
            <w:tcW w:w="371" w:type="pct"/>
            <w:tcMar>
              <w:top w:w="20" w:type="dxa"/>
              <w:left w:w="20" w:type="dxa"/>
              <w:bottom w:w="20" w:type="dxa"/>
              <w:right w:w="20" w:type="dxa"/>
            </w:tcMar>
            <w:vAlign w:val="bottom"/>
          </w:tcPr>
          <w:p w14:paraId="1D4098CE" w14:textId="77777777" w:rsidR="00202EA3" w:rsidRPr="00830D80" w:rsidRDefault="00202EA3" w:rsidP="00574638">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597" w:type="pct"/>
            <w:tcMar>
              <w:top w:w="20" w:type="dxa"/>
              <w:left w:w="20" w:type="dxa"/>
              <w:bottom w:w="20" w:type="dxa"/>
              <w:right w:w="20" w:type="dxa"/>
            </w:tcMar>
            <w:vAlign w:val="bottom"/>
          </w:tcPr>
          <w:p w14:paraId="5232E715" w14:textId="77777777" w:rsidR="00202EA3" w:rsidRPr="00830D80" w:rsidRDefault="00202EA3" w:rsidP="00574638">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8,702</w:t>
            </w:r>
          </w:p>
        </w:tc>
        <w:tc>
          <w:tcPr>
            <w:tcW w:w="597" w:type="pct"/>
            <w:tcMar>
              <w:top w:w="20" w:type="dxa"/>
              <w:left w:w="20" w:type="dxa"/>
              <w:bottom w:w="20" w:type="dxa"/>
              <w:right w:w="20" w:type="dxa"/>
            </w:tcMar>
            <w:vAlign w:val="bottom"/>
          </w:tcPr>
          <w:p w14:paraId="05D7FF14" w14:textId="77777777" w:rsidR="00202EA3" w:rsidRPr="00830D80" w:rsidRDefault="00202EA3" w:rsidP="00574638">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8,702</w:t>
            </w:r>
          </w:p>
        </w:tc>
        <w:tc>
          <w:tcPr>
            <w:tcW w:w="559" w:type="pct"/>
            <w:tcMar>
              <w:top w:w="20" w:type="dxa"/>
              <w:left w:w="20" w:type="dxa"/>
              <w:bottom w:w="20" w:type="dxa"/>
              <w:right w:w="20" w:type="dxa"/>
            </w:tcMar>
            <w:vAlign w:val="bottom"/>
          </w:tcPr>
          <w:p w14:paraId="4A614BB3" w14:textId="77777777" w:rsidR="00202EA3" w:rsidRPr="00830D80" w:rsidRDefault="00202EA3" w:rsidP="00574638">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10,997</w:t>
            </w:r>
          </w:p>
        </w:tc>
      </w:tr>
      <w:tr w:rsidR="00202EA3" w:rsidRPr="00830D80" w14:paraId="002D544D" w14:textId="77777777" w:rsidTr="00B13246">
        <w:trPr>
          <w:trHeight w:val="300"/>
        </w:trPr>
        <w:tc>
          <w:tcPr>
            <w:tcW w:w="2876" w:type="pct"/>
            <w:tcBorders>
              <w:bottom w:val="single" w:sz="4" w:space="0" w:color="auto"/>
            </w:tcBorders>
            <w:tcMar>
              <w:top w:w="20" w:type="dxa"/>
              <w:left w:w="20" w:type="dxa"/>
              <w:bottom w:w="20" w:type="dxa"/>
              <w:right w:w="20" w:type="dxa"/>
            </w:tcMar>
            <w:vAlign w:val="bottom"/>
          </w:tcPr>
          <w:p w14:paraId="0E74B7B5" w14:textId="77777777" w:rsidR="00202EA3" w:rsidRPr="00830D80" w:rsidRDefault="00202EA3" w:rsidP="00574638">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Cash and cash equivalents at the end of the year</w:t>
            </w:r>
          </w:p>
        </w:tc>
        <w:tc>
          <w:tcPr>
            <w:tcW w:w="371" w:type="pct"/>
            <w:tcBorders>
              <w:bottom w:val="single" w:sz="4" w:space="0" w:color="auto"/>
            </w:tcBorders>
            <w:tcMar>
              <w:top w:w="20" w:type="dxa"/>
              <w:left w:w="20" w:type="dxa"/>
              <w:bottom w:w="20" w:type="dxa"/>
              <w:right w:w="20" w:type="dxa"/>
            </w:tcMar>
            <w:vAlign w:val="bottom"/>
          </w:tcPr>
          <w:p w14:paraId="2EB85D24" w14:textId="77777777" w:rsidR="00202EA3" w:rsidRPr="00830D80" w:rsidRDefault="00202EA3" w:rsidP="00FB64A6">
            <w:pPr>
              <w:pStyle w:val="T1TableStyle"/>
              <w:jc w:val="center"/>
              <w:rPr>
                <w:rFonts w:asciiTheme="minorHAnsi" w:hAnsiTheme="minorHAnsi" w:cstheme="minorHAnsi"/>
                <w:color w:val="000000"/>
                <w:sz w:val="22"/>
                <w:lang w:val="en"/>
              </w:rPr>
            </w:pPr>
            <w:r w:rsidRPr="00830D80">
              <w:rPr>
                <w:rFonts w:asciiTheme="minorHAnsi" w:hAnsiTheme="minorHAnsi" w:cstheme="minorHAnsi"/>
                <w:color w:val="000000"/>
                <w:sz w:val="22"/>
                <w:lang w:val="en"/>
              </w:rPr>
              <w:t>11.1</w:t>
            </w:r>
          </w:p>
        </w:tc>
        <w:tc>
          <w:tcPr>
            <w:tcW w:w="597" w:type="pct"/>
            <w:tcBorders>
              <w:top w:val="single" w:sz="2" w:space="0" w:color="000000"/>
              <w:bottom w:val="single" w:sz="4" w:space="0" w:color="auto"/>
            </w:tcBorders>
            <w:tcMar>
              <w:top w:w="20" w:type="dxa"/>
              <w:left w:w="20" w:type="dxa"/>
              <w:bottom w:w="20" w:type="dxa"/>
              <w:right w:w="20" w:type="dxa"/>
            </w:tcMar>
            <w:vAlign w:val="bottom"/>
          </w:tcPr>
          <w:p w14:paraId="71DA055E" w14:textId="77777777" w:rsidR="00202EA3" w:rsidRPr="00830D80" w:rsidRDefault="00202EA3" w:rsidP="00574638">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8,234</w:t>
            </w:r>
          </w:p>
        </w:tc>
        <w:tc>
          <w:tcPr>
            <w:tcW w:w="597" w:type="pct"/>
            <w:tcBorders>
              <w:top w:val="single" w:sz="2" w:space="0" w:color="000000"/>
              <w:bottom w:val="single" w:sz="4" w:space="0" w:color="auto"/>
            </w:tcBorders>
            <w:tcMar>
              <w:top w:w="20" w:type="dxa"/>
              <w:left w:w="20" w:type="dxa"/>
              <w:bottom w:w="20" w:type="dxa"/>
              <w:right w:w="20" w:type="dxa"/>
            </w:tcMar>
            <w:vAlign w:val="bottom"/>
          </w:tcPr>
          <w:p w14:paraId="540CD870" w14:textId="77777777" w:rsidR="00202EA3" w:rsidRPr="00830D80" w:rsidRDefault="00202EA3" w:rsidP="00574638">
            <w:pPr>
              <w:pStyle w:val="T1TableStyle"/>
              <w:jc w:val="right"/>
              <w:rPr>
                <w:rFonts w:asciiTheme="minorHAnsi" w:hAnsiTheme="minorHAnsi" w:cstheme="minorHAnsi"/>
                <w:b/>
                <w:color w:val="000000"/>
                <w:sz w:val="22"/>
                <w:highlight w:val="yellow"/>
                <w:lang w:val="en"/>
              </w:rPr>
            </w:pPr>
            <w:r w:rsidRPr="00830D80">
              <w:rPr>
                <w:rFonts w:asciiTheme="minorHAnsi" w:hAnsiTheme="minorHAnsi" w:cstheme="minorHAnsi"/>
                <w:b/>
                <w:color w:val="000000"/>
                <w:sz w:val="22"/>
                <w:lang w:val="en"/>
              </w:rPr>
              <w:t>11,983</w:t>
            </w:r>
          </w:p>
        </w:tc>
        <w:tc>
          <w:tcPr>
            <w:tcW w:w="559" w:type="pct"/>
            <w:tcBorders>
              <w:top w:val="single" w:sz="2" w:space="0" w:color="000000"/>
              <w:bottom w:val="single" w:sz="4" w:space="0" w:color="auto"/>
            </w:tcBorders>
            <w:tcMar>
              <w:top w:w="20" w:type="dxa"/>
              <w:left w:w="20" w:type="dxa"/>
              <w:bottom w:w="20" w:type="dxa"/>
              <w:right w:w="20" w:type="dxa"/>
            </w:tcMar>
            <w:vAlign w:val="bottom"/>
          </w:tcPr>
          <w:p w14:paraId="0BD8331B" w14:textId="77777777" w:rsidR="00202EA3" w:rsidRPr="00830D80" w:rsidRDefault="00202EA3" w:rsidP="00574638">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8,702</w:t>
            </w:r>
          </w:p>
        </w:tc>
      </w:tr>
    </w:tbl>
    <w:p w14:paraId="6607B801" w14:textId="77777777" w:rsidR="00202EA3" w:rsidRPr="00830D80" w:rsidRDefault="00202EA3" w:rsidP="002C2091">
      <w:pPr>
        <w:rPr>
          <w:rFonts w:asciiTheme="minorHAnsi" w:hAnsiTheme="minorHAnsi" w:cstheme="minorHAnsi"/>
        </w:rPr>
      </w:pPr>
      <w:r w:rsidRPr="00830D80">
        <w:rPr>
          <w:rFonts w:asciiTheme="minorHAnsi" w:hAnsiTheme="minorHAnsi" w:cstheme="minorHAnsi"/>
        </w:rPr>
        <w:lastRenderedPageBreak/>
        <w:t>This Statement of Cash Flows should be read in conjunction with the accompanying notes.</w:t>
      </w:r>
    </w:p>
    <w:p w14:paraId="512AFABF" w14:textId="77777777" w:rsidR="00202EA3" w:rsidRPr="00830D80" w:rsidRDefault="00202EA3" w:rsidP="002C2091">
      <w:pPr>
        <w:rPr>
          <w:rFonts w:asciiTheme="minorHAnsi" w:hAnsiTheme="minorHAnsi" w:cstheme="minorHAnsi"/>
        </w:rPr>
      </w:pPr>
      <w:r w:rsidRPr="00830D80">
        <w:rPr>
          <w:rFonts w:asciiTheme="minorHAnsi" w:hAnsiTheme="minorHAnsi" w:cstheme="minorHAnsi"/>
        </w:rPr>
        <w:t>Budget information refers to original estimates.</w:t>
      </w:r>
    </w:p>
    <w:p w14:paraId="78E24754" w14:textId="77777777" w:rsidR="00202EA3" w:rsidRPr="00830D80" w:rsidRDefault="00202EA3" w:rsidP="002C2091">
      <w:pPr>
        <w:rPr>
          <w:rFonts w:asciiTheme="minorHAnsi" w:hAnsiTheme="minorHAnsi" w:cstheme="minorHAnsi"/>
        </w:rPr>
      </w:pPr>
      <w:r w:rsidRPr="00830D80">
        <w:rPr>
          <w:rFonts w:asciiTheme="minorHAnsi" w:hAnsiTheme="minorHAnsi" w:cstheme="minorHAnsi"/>
        </w:rPr>
        <w:t>Explanations of material variances between budget and actual outcomes are provided in Note 4.3 of the accompanying notes.</w:t>
      </w:r>
    </w:p>
    <w:p w14:paraId="1BD74878" w14:textId="77777777" w:rsidR="00202EA3" w:rsidRPr="00830D80" w:rsidRDefault="00202EA3" w:rsidP="00224593">
      <w:pPr>
        <w:pStyle w:val="Heading3"/>
        <w:rPr>
          <w:rStyle w:val="Strong"/>
          <w:rFonts w:asciiTheme="minorHAnsi" w:hAnsiTheme="minorHAnsi" w:cstheme="minorHAnsi"/>
          <w:b/>
        </w:rPr>
      </w:pPr>
      <w:r w:rsidRPr="00830D80">
        <w:rPr>
          <w:rFonts w:asciiTheme="minorHAnsi" w:hAnsiTheme="minorHAnsi" w:cstheme="minorHAnsi"/>
          <w:highlight w:val="yellow"/>
        </w:rPr>
        <w:br w:type="page"/>
      </w:r>
      <w:r w:rsidRPr="00830D80">
        <w:rPr>
          <w:rStyle w:val="Strong"/>
          <w:rFonts w:asciiTheme="minorHAnsi" w:hAnsiTheme="minorHAnsi" w:cstheme="minorHAnsi"/>
          <w:b/>
        </w:rPr>
        <w:lastRenderedPageBreak/>
        <w:t>Department of Premier and Cabinet | Statement of Changes in Equity for the year ended 30 June 2026</w:t>
      </w:r>
    </w:p>
    <w:tbl>
      <w:tblPr>
        <w:tblW w:w="4776" w:type="pct"/>
        <w:tblLook w:val="04A0" w:firstRow="1" w:lastRow="0" w:firstColumn="1" w:lastColumn="0" w:noHBand="0" w:noVBand="1"/>
      </w:tblPr>
      <w:tblGrid>
        <w:gridCol w:w="4703"/>
        <w:gridCol w:w="1329"/>
        <w:gridCol w:w="1468"/>
        <w:gridCol w:w="1164"/>
      </w:tblGrid>
      <w:tr w:rsidR="00202EA3" w:rsidRPr="00830D80" w14:paraId="1997EAE8" w14:textId="77777777" w:rsidTr="00B13246">
        <w:trPr>
          <w:trHeight w:val="850"/>
        </w:trPr>
        <w:tc>
          <w:tcPr>
            <w:tcW w:w="2714" w:type="pct"/>
            <w:tcBorders>
              <w:top w:val="single" w:sz="2" w:space="0" w:color="000000"/>
              <w:bottom w:val="single" w:sz="4" w:space="0" w:color="auto"/>
            </w:tcBorders>
            <w:tcMar>
              <w:top w:w="20" w:type="dxa"/>
              <w:left w:w="20" w:type="dxa"/>
              <w:bottom w:w="20" w:type="dxa"/>
              <w:right w:w="20" w:type="dxa"/>
            </w:tcMar>
            <w:vAlign w:val="bottom"/>
          </w:tcPr>
          <w:p w14:paraId="2D03ED40" w14:textId="77777777" w:rsidR="00202EA3" w:rsidRPr="00830D80" w:rsidRDefault="00202EA3" w:rsidP="00B13246">
            <w:pPr>
              <w:pStyle w:val="T1TableStyle"/>
              <w:jc w:val="right"/>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p w14:paraId="0AB178EF" w14:textId="77777777" w:rsidR="00202EA3" w:rsidRPr="00830D80" w:rsidRDefault="00202EA3" w:rsidP="00B13246">
            <w:pPr>
              <w:pStyle w:val="T1TableStyle"/>
              <w:jc w:val="right"/>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tc>
        <w:tc>
          <w:tcPr>
            <w:tcW w:w="767" w:type="pct"/>
            <w:tcBorders>
              <w:top w:val="single" w:sz="2" w:space="0" w:color="000000"/>
              <w:bottom w:val="single" w:sz="4" w:space="0" w:color="auto"/>
            </w:tcBorders>
            <w:tcMar>
              <w:top w:w="20" w:type="dxa"/>
              <w:left w:w="20" w:type="dxa"/>
              <w:bottom w:w="20" w:type="dxa"/>
              <w:right w:w="20" w:type="dxa"/>
            </w:tcMar>
            <w:vAlign w:val="bottom"/>
          </w:tcPr>
          <w:p w14:paraId="557923A4" w14:textId="77777777" w:rsidR="00202EA3" w:rsidRPr="00830D80" w:rsidRDefault="00202EA3" w:rsidP="00B13246">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Contributed Equity</w:t>
            </w:r>
          </w:p>
          <w:p w14:paraId="23593AF9" w14:textId="77777777" w:rsidR="00202EA3" w:rsidRPr="00830D80" w:rsidRDefault="00202EA3" w:rsidP="00B13246">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$'000</w:t>
            </w:r>
          </w:p>
        </w:tc>
        <w:tc>
          <w:tcPr>
            <w:tcW w:w="847" w:type="pct"/>
            <w:tcBorders>
              <w:top w:val="single" w:sz="2" w:space="0" w:color="000000"/>
              <w:bottom w:val="single" w:sz="4" w:space="0" w:color="auto"/>
            </w:tcBorders>
            <w:tcMar>
              <w:top w:w="20" w:type="dxa"/>
              <w:left w:w="20" w:type="dxa"/>
              <w:bottom w:w="20" w:type="dxa"/>
              <w:right w:w="20" w:type="dxa"/>
            </w:tcMar>
            <w:vAlign w:val="bottom"/>
          </w:tcPr>
          <w:p w14:paraId="3138279E" w14:textId="77777777" w:rsidR="00202EA3" w:rsidRPr="00830D80" w:rsidRDefault="00202EA3" w:rsidP="00B13246">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Accumulated Funds</w:t>
            </w:r>
          </w:p>
          <w:p w14:paraId="5254A4F9" w14:textId="77777777" w:rsidR="00202EA3" w:rsidRPr="00830D80" w:rsidRDefault="00202EA3" w:rsidP="00B13246">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$'000</w:t>
            </w:r>
          </w:p>
        </w:tc>
        <w:tc>
          <w:tcPr>
            <w:tcW w:w="672" w:type="pct"/>
            <w:tcBorders>
              <w:top w:val="single" w:sz="2" w:space="0" w:color="000000"/>
              <w:bottom w:val="single" w:sz="4" w:space="0" w:color="auto"/>
            </w:tcBorders>
            <w:tcMar>
              <w:top w:w="20" w:type="dxa"/>
              <w:left w:w="20" w:type="dxa"/>
              <w:bottom w:w="20" w:type="dxa"/>
              <w:right w:w="20" w:type="dxa"/>
            </w:tcMar>
            <w:vAlign w:val="bottom"/>
          </w:tcPr>
          <w:p w14:paraId="1449D6BA" w14:textId="77777777" w:rsidR="00202EA3" w:rsidRPr="00830D80" w:rsidRDefault="00202EA3" w:rsidP="00B13246">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 xml:space="preserve">Total </w:t>
            </w:r>
            <w:r w:rsidRPr="00830D80">
              <w:rPr>
                <w:rFonts w:asciiTheme="minorHAnsi" w:hAnsiTheme="minorHAnsi" w:cstheme="minorHAnsi"/>
                <w:b/>
                <w:color w:val="000000"/>
                <w:sz w:val="22"/>
                <w:lang w:val="en"/>
              </w:rPr>
              <w:br/>
              <w:t>Equity</w:t>
            </w:r>
          </w:p>
          <w:p w14:paraId="6FBF511E" w14:textId="77777777" w:rsidR="00202EA3" w:rsidRPr="00830D80" w:rsidRDefault="00202EA3" w:rsidP="00B13246">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$'000</w:t>
            </w:r>
          </w:p>
        </w:tc>
      </w:tr>
      <w:tr w:rsidR="00202EA3" w:rsidRPr="00830D80" w14:paraId="10DA1DBA" w14:textId="77777777" w:rsidTr="00B13246">
        <w:trPr>
          <w:trHeight w:val="300"/>
        </w:trPr>
        <w:tc>
          <w:tcPr>
            <w:tcW w:w="2714" w:type="pct"/>
            <w:tcBorders>
              <w:top w:val="single" w:sz="4" w:space="0" w:color="auto"/>
            </w:tcBorders>
            <w:tcMar>
              <w:top w:w="20" w:type="dxa"/>
              <w:left w:w="20" w:type="dxa"/>
              <w:bottom w:w="20" w:type="dxa"/>
              <w:right w:w="20" w:type="dxa"/>
            </w:tcMar>
            <w:vAlign w:val="bottom"/>
          </w:tcPr>
          <w:p w14:paraId="741B7542"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Balance as at 1 July 2025</w:t>
            </w:r>
          </w:p>
        </w:tc>
        <w:tc>
          <w:tcPr>
            <w:tcW w:w="767" w:type="pct"/>
            <w:tcBorders>
              <w:top w:val="single" w:sz="4" w:space="0" w:color="auto"/>
            </w:tcBorders>
            <w:tcMar>
              <w:top w:w="20" w:type="dxa"/>
              <w:left w:w="20" w:type="dxa"/>
              <w:bottom w:w="20" w:type="dxa"/>
              <w:right w:w="20" w:type="dxa"/>
            </w:tcMar>
            <w:vAlign w:val="bottom"/>
          </w:tcPr>
          <w:p w14:paraId="5C6E60E8"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457</w:t>
            </w:r>
          </w:p>
        </w:tc>
        <w:tc>
          <w:tcPr>
            <w:tcW w:w="847" w:type="pct"/>
            <w:tcBorders>
              <w:top w:val="single" w:sz="4" w:space="0" w:color="auto"/>
            </w:tcBorders>
            <w:tcMar>
              <w:top w:w="20" w:type="dxa"/>
              <w:left w:w="20" w:type="dxa"/>
              <w:bottom w:w="20" w:type="dxa"/>
              <w:right w:w="20" w:type="dxa"/>
            </w:tcMar>
            <w:vAlign w:val="bottom"/>
          </w:tcPr>
          <w:p w14:paraId="11888EE8"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(704)</w:t>
            </w:r>
          </w:p>
        </w:tc>
        <w:tc>
          <w:tcPr>
            <w:tcW w:w="672" w:type="pct"/>
            <w:tcBorders>
              <w:top w:val="single" w:sz="4" w:space="0" w:color="auto"/>
            </w:tcBorders>
            <w:tcMar>
              <w:top w:w="20" w:type="dxa"/>
              <w:left w:w="20" w:type="dxa"/>
              <w:bottom w:w="20" w:type="dxa"/>
              <w:right w:w="20" w:type="dxa"/>
            </w:tcMar>
            <w:vAlign w:val="bottom"/>
          </w:tcPr>
          <w:p w14:paraId="3EDF1FF7"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(248)</w:t>
            </w:r>
          </w:p>
        </w:tc>
      </w:tr>
      <w:tr w:rsidR="00202EA3" w:rsidRPr="00830D80" w14:paraId="1D4565BA" w14:textId="77777777" w:rsidTr="00B13246">
        <w:trPr>
          <w:trHeight w:val="300"/>
        </w:trPr>
        <w:tc>
          <w:tcPr>
            <w:tcW w:w="2714" w:type="pct"/>
            <w:tcMar>
              <w:top w:w="20" w:type="dxa"/>
              <w:left w:w="20" w:type="dxa"/>
              <w:bottom w:w="20" w:type="dxa"/>
              <w:right w:w="20" w:type="dxa"/>
            </w:tcMar>
            <w:vAlign w:val="bottom"/>
          </w:tcPr>
          <w:p w14:paraId="1AB317A1" w14:textId="77777777" w:rsidR="00202EA3" w:rsidRPr="00830D80" w:rsidRDefault="00202EA3" w:rsidP="004D7D4A">
            <w:pPr>
              <w:pStyle w:val="T1TableStyle"/>
              <w:ind w:left="400"/>
              <w:rPr>
                <w:rFonts w:asciiTheme="minorHAnsi" w:hAnsiTheme="minorHAnsi" w:cstheme="minorHAnsi"/>
                <w:color w:val="000000"/>
                <w:sz w:val="22"/>
                <w:lang w:val="en"/>
              </w:rPr>
            </w:pPr>
            <w:r w:rsidRPr="00830D80">
              <w:rPr>
                <w:rFonts w:asciiTheme="minorHAnsi" w:hAnsiTheme="minorHAnsi" w:cstheme="minorHAnsi"/>
                <w:color w:val="000000"/>
                <w:sz w:val="22"/>
                <w:lang w:val="en"/>
              </w:rPr>
              <w:t>Net Result</w:t>
            </w:r>
          </w:p>
        </w:tc>
        <w:tc>
          <w:tcPr>
            <w:tcW w:w="767" w:type="pct"/>
            <w:tcMar>
              <w:top w:w="20" w:type="dxa"/>
              <w:left w:w="20" w:type="dxa"/>
              <w:bottom w:w="20" w:type="dxa"/>
              <w:right w:w="20" w:type="dxa"/>
            </w:tcMar>
            <w:vAlign w:val="bottom"/>
          </w:tcPr>
          <w:p w14:paraId="639E31A9"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w:t>
            </w:r>
          </w:p>
        </w:tc>
        <w:tc>
          <w:tcPr>
            <w:tcW w:w="847" w:type="pct"/>
            <w:tcMar>
              <w:top w:w="20" w:type="dxa"/>
              <w:left w:w="20" w:type="dxa"/>
              <w:bottom w:w="20" w:type="dxa"/>
              <w:right w:w="20" w:type="dxa"/>
            </w:tcMar>
            <w:vAlign w:val="bottom"/>
          </w:tcPr>
          <w:p w14:paraId="46E406BF"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5,904</w:t>
            </w:r>
          </w:p>
        </w:tc>
        <w:tc>
          <w:tcPr>
            <w:tcW w:w="672" w:type="pct"/>
            <w:tcMar>
              <w:top w:w="20" w:type="dxa"/>
              <w:left w:w="20" w:type="dxa"/>
              <w:bottom w:w="20" w:type="dxa"/>
              <w:right w:w="20" w:type="dxa"/>
            </w:tcMar>
            <w:vAlign w:val="bottom"/>
          </w:tcPr>
          <w:p w14:paraId="34E3ABDF"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5,904</w:t>
            </w:r>
          </w:p>
        </w:tc>
      </w:tr>
      <w:tr w:rsidR="00202EA3" w:rsidRPr="00830D80" w14:paraId="3616067D" w14:textId="77777777" w:rsidTr="00B13246">
        <w:trPr>
          <w:trHeight w:val="300"/>
        </w:trPr>
        <w:tc>
          <w:tcPr>
            <w:tcW w:w="2714" w:type="pct"/>
            <w:tcMar>
              <w:top w:w="20" w:type="dxa"/>
              <w:left w:w="20" w:type="dxa"/>
              <w:bottom w:w="20" w:type="dxa"/>
              <w:right w:w="20" w:type="dxa"/>
            </w:tcMar>
            <w:vAlign w:val="bottom"/>
          </w:tcPr>
          <w:p w14:paraId="0A5C50A3"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Total Comprehensive Result</w:t>
            </w:r>
          </w:p>
        </w:tc>
        <w:tc>
          <w:tcPr>
            <w:tcW w:w="767" w:type="pct"/>
            <w:tcBorders>
              <w:top w:val="single" w:sz="2" w:space="0" w:color="000000"/>
              <w:bottom w:val="single" w:sz="2" w:space="0" w:color="000000"/>
            </w:tcBorders>
            <w:tcMar>
              <w:top w:w="20" w:type="dxa"/>
              <w:left w:w="20" w:type="dxa"/>
              <w:bottom w:w="20" w:type="dxa"/>
              <w:right w:w="20" w:type="dxa"/>
            </w:tcMar>
            <w:vAlign w:val="bottom"/>
          </w:tcPr>
          <w:p w14:paraId="128E3C4F"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w:t>
            </w:r>
          </w:p>
        </w:tc>
        <w:tc>
          <w:tcPr>
            <w:tcW w:w="847" w:type="pct"/>
            <w:tcBorders>
              <w:top w:val="single" w:sz="2" w:space="0" w:color="000000"/>
              <w:bottom w:val="single" w:sz="2" w:space="0" w:color="000000"/>
            </w:tcBorders>
            <w:tcMar>
              <w:top w:w="20" w:type="dxa"/>
              <w:left w:w="20" w:type="dxa"/>
              <w:bottom w:w="20" w:type="dxa"/>
              <w:right w:w="20" w:type="dxa"/>
            </w:tcMar>
            <w:vAlign w:val="bottom"/>
          </w:tcPr>
          <w:p w14:paraId="75AC53ED"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5,904</w:t>
            </w:r>
          </w:p>
        </w:tc>
        <w:tc>
          <w:tcPr>
            <w:tcW w:w="672" w:type="pct"/>
            <w:tcBorders>
              <w:top w:val="single" w:sz="2" w:space="0" w:color="000000"/>
              <w:bottom w:val="single" w:sz="2" w:space="0" w:color="000000"/>
            </w:tcBorders>
            <w:tcMar>
              <w:top w:w="20" w:type="dxa"/>
              <w:left w:w="20" w:type="dxa"/>
              <w:bottom w:w="20" w:type="dxa"/>
              <w:right w:w="20" w:type="dxa"/>
            </w:tcMar>
            <w:vAlign w:val="bottom"/>
          </w:tcPr>
          <w:p w14:paraId="6F1C91E6"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5,904</w:t>
            </w:r>
          </w:p>
        </w:tc>
      </w:tr>
      <w:tr w:rsidR="00202EA3" w:rsidRPr="00830D80" w14:paraId="35F5B5C6" w14:textId="77777777" w:rsidTr="00B13246">
        <w:trPr>
          <w:trHeight w:val="300"/>
        </w:trPr>
        <w:tc>
          <w:tcPr>
            <w:tcW w:w="2714" w:type="pct"/>
            <w:tcBorders>
              <w:top w:val="single" w:sz="2" w:space="0" w:color="000000"/>
              <w:bottom w:val="single" w:sz="2" w:space="0" w:color="000000"/>
            </w:tcBorders>
            <w:tcMar>
              <w:top w:w="20" w:type="dxa"/>
              <w:left w:w="20" w:type="dxa"/>
              <w:bottom w:w="20" w:type="dxa"/>
              <w:right w:w="20" w:type="dxa"/>
            </w:tcMar>
            <w:vAlign w:val="bottom"/>
          </w:tcPr>
          <w:p w14:paraId="0603AC7A"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Balance as at 30 June 2026</w:t>
            </w:r>
          </w:p>
        </w:tc>
        <w:tc>
          <w:tcPr>
            <w:tcW w:w="767" w:type="pct"/>
            <w:tcBorders>
              <w:top w:val="single" w:sz="2" w:space="0" w:color="000000"/>
              <w:bottom w:val="single" w:sz="2" w:space="0" w:color="000000"/>
            </w:tcBorders>
            <w:tcMar>
              <w:top w:w="20" w:type="dxa"/>
              <w:left w:w="20" w:type="dxa"/>
              <w:bottom w:w="20" w:type="dxa"/>
              <w:right w:w="20" w:type="dxa"/>
            </w:tcMar>
            <w:vAlign w:val="bottom"/>
          </w:tcPr>
          <w:p w14:paraId="55FC673C"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457</w:t>
            </w:r>
          </w:p>
        </w:tc>
        <w:tc>
          <w:tcPr>
            <w:tcW w:w="847" w:type="pct"/>
            <w:tcBorders>
              <w:top w:val="single" w:sz="2" w:space="0" w:color="000000"/>
              <w:bottom w:val="single" w:sz="2" w:space="0" w:color="000000"/>
            </w:tcBorders>
            <w:tcMar>
              <w:top w:w="20" w:type="dxa"/>
              <w:left w:w="20" w:type="dxa"/>
              <w:bottom w:w="20" w:type="dxa"/>
              <w:right w:w="20" w:type="dxa"/>
            </w:tcMar>
            <w:vAlign w:val="bottom"/>
          </w:tcPr>
          <w:p w14:paraId="4F115B5D"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5,200</w:t>
            </w:r>
          </w:p>
        </w:tc>
        <w:tc>
          <w:tcPr>
            <w:tcW w:w="672" w:type="pct"/>
            <w:tcBorders>
              <w:top w:val="single" w:sz="2" w:space="0" w:color="000000"/>
              <w:bottom w:val="single" w:sz="2" w:space="0" w:color="000000"/>
            </w:tcBorders>
            <w:tcMar>
              <w:top w:w="20" w:type="dxa"/>
              <w:left w:w="20" w:type="dxa"/>
              <w:bottom w:w="20" w:type="dxa"/>
              <w:right w:w="20" w:type="dxa"/>
            </w:tcMar>
            <w:vAlign w:val="bottom"/>
          </w:tcPr>
          <w:p w14:paraId="67EACE35"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5,657</w:t>
            </w:r>
          </w:p>
        </w:tc>
      </w:tr>
      <w:tr w:rsidR="00202EA3" w:rsidRPr="00830D80" w14:paraId="589FDA66" w14:textId="77777777" w:rsidTr="00B13246">
        <w:trPr>
          <w:trHeight w:hRule="exact" w:val="300"/>
        </w:trPr>
        <w:tc>
          <w:tcPr>
            <w:tcW w:w="2714" w:type="pct"/>
            <w:tcMar>
              <w:top w:w="20" w:type="dxa"/>
              <w:left w:w="20" w:type="dxa"/>
              <w:bottom w:w="20" w:type="dxa"/>
              <w:right w:w="20" w:type="dxa"/>
            </w:tcMar>
            <w:vAlign w:val="bottom"/>
          </w:tcPr>
          <w:p w14:paraId="2E4B43B3"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67" w:type="pct"/>
            <w:tcMar>
              <w:top w:w="20" w:type="dxa"/>
              <w:left w:w="20" w:type="dxa"/>
              <w:bottom w:w="20" w:type="dxa"/>
              <w:right w:w="20" w:type="dxa"/>
            </w:tcMar>
            <w:vAlign w:val="bottom"/>
          </w:tcPr>
          <w:p w14:paraId="1870EA8B"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847" w:type="pct"/>
            <w:tcMar>
              <w:top w:w="20" w:type="dxa"/>
              <w:left w:w="20" w:type="dxa"/>
              <w:bottom w:w="20" w:type="dxa"/>
              <w:right w:w="20" w:type="dxa"/>
            </w:tcMar>
            <w:vAlign w:val="bottom"/>
          </w:tcPr>
          <w:p w14:paraId="3EE29908"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72" w:type="pct"/>
            <w:tcMar>
              <w:top w:w="20" w:type="dxa"/>
              <w:left w:w="20" w:type="dxa"/>
              <w:bottom w:w="20" w:type="dxa"/>
              <w:right w:w="20" w:type="dxa"/>
            </w:tcMar>
            <w:vAlign w:val="bottom"/>
          </w:tcPr>
          <w:p w14:paraId="1615AD23"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4CEFC81C" w14:textId="77777777" w:rsidTr="00B13246">
        <w:trPr>
          <w:trHeight w:val="300"/>
        </w:trPr>
        <w:tc>
          <w:tcPr>
            <w:tcW w:w="2714" w:type="pct"/>
            <w:tcBorders>
              <w:bottom w:val="single" w:sz="2" w:space="0" w:color="000000"/>
            </w:tcBorders>
            <w:tcMar>
              <w:top w:w="20" w:type="dxa"/>
              <w:left w:w="20" w:type="dxa"/>
              <w:bottom w:w="20" w:type="dxa"/>
              <w:right w:w="20" w:type="dxa"/>
            </w:tcMar>
            <w:vAlign w:val="bottom"/>
          </w:tcPr>
          <w:p w14:paraId="078A6E39" w14:textId="77777777" w:rsidR="00202EA3" w:rsidRPr="00830D80" w:rsidRDefault="00202EA3" w:rsidP="00B13246">
            <w:pPr>
              <w:pStyle w:val="T1TableStyle"/>
              <w:jc w:val="right"/>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p w14:paraId="64B33B26" w14:textId="77777777" w:rsidR="00202EA3" w:rsidRPr="00830D80" w:rsidRDefault="00202EA3" w:rsidP="00B13246">
            <w:pPr>
              <w:pStyle w:val="T1TableStyle"/>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tc>
        <w:tc>
          <w:tcPr>
            <w:tcW w:w="767" w:type="pct"/>
            <w:tcBorders>
              <w:bottom w:val="single" w:sz="2" w:space="0" w:color="000000"/>
            </w:tcBorders>
            <w:tcMar>
              <w:top w:w="20" w:type="dxa"/>
              <w:left w:w="20" w:type="dxa"/>
              <w:bottom w:w="20" w:type="dxa"/>
              <w:right w:w="20" w:type="dxa"/>
            </w:tcMar>
            <w:vAlign w:val="bottom"/>
          </w:tcPr>
          <w:p w14:paraId="4AF114B8" w14:textId="77777777" w:rsidR="00202EA3" w:rsidRPr="00830D80" w:rsidRDefault="00202EA3" w:rsidP="00B13246">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Contributed Equity</w:t>
            </w:r>
          </w:p>
          <w:p w14:paraId="1DB4B09C" w14:textId="77777777" w:rsidR="00202EA3" w:rsidRPr="00830D80" w:rsidRDefault="00202EA3" w:rsidP="00B13246">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$'000</w:t>
            </w:r>
          </w:p>
        </w:tc>
        <w:tc>
          <w:tcPr>
            <w:tcW w:w="847" w:type="pct"/>
            <w:tcBorders>
              <w:bottom w:val="single" w:sz="2" w:space="0" w:color="000000"/>
            </w:tcBorders>
            <w:tcMar>
              <w:top w:w="20" w:type="dxa"/>
              <w:left w:w="20" w:type="dxa"/>
              <w:bottom w:w="20" w:type="dxa"/>
              <w:right w:w="20" w:type="dxa"/>
            </w:tcMar>
            <w:vAlign w:val="bottom"/>
          </w:tcPr>
          <w:p w14:paraId="37E81B60" w14:textId="77777777" w:rsidR="00202EA3" w:rsidRPr="00830D80" w:rsidRDefault="00202EA3" w:rsidP="00B13246">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Accumulated Funds</w:t>
            </w:r>
          </w:p>
          <w:p w14:paraId="5E6F0F62" w14:textId="77777777" w:rsidR="00202EA3" w:rsidRPr="00830D80" w:rsidRDefault="00202EA3" w:rsidP="00B13246">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$'000</w:t>
            </w:r>
          </w:p>
        </w:tc>
        <w:tc>
          <w:tcPr>
            <w:tcW w:w="672" w:type="pct"/>
            <w:tcBorders>
              <w:bottom w:val="single" w:sz="2" w:space="0" w:color="000000"/>
            </w:tcBorders>
            <w:tcMar>
              <w:top w:w="20" w:type="dxa"/>
              <w:left w:w="20" w:type="dxa"/>
              <w:bottom w:w="20" w:type="dxa"/>
              <w:right w:w="20" w:type="dxa"/>
            </w:tcMar>
            <w:vAlign w:val="bottom"/>
          </w:tcPr>
          <w:p w14:paraId="65AE16D0" w14:textId="77777777" w:rsidR="00202EA3" w:rsidRPr="00830D80" w:rsidRDefault="00202EA3" w:rsidP="00B13246">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 xml:space="preserve">Total </w:t>
            </w:r>
            <w:r w:rsidRPr="00830D80">
              <w:rPr>
                <w:rFonts w:asciiTheme="minorHAnsi" w:hAnsiTheme="minorHAnsi" w:cstheme="minorHAnsi"/>
                <w:b/>
                <w:color w:val="000000"/>
                <w:sz w:val="22"/>
                <w:lang w:val="en"/>
              </w:rPr>
              <w:br/>
              <w:t>Equity</w:t>
            </w:r>
          </w:p>
          <w:p w14:paraId="62AE1F33" w14:textId="77777777" w:rsidR="00202EA3" w:rsidRPr="00830D80" w:rsidRDefault="00202EA3" w:rsidP="00B13246">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$'000</w:t>
            </w:r>
          </w:p>
        </w:tc>
      </w:tr>
      <w:tr w:rsidR="00202EA3" w:rsidRPr="00830D80" w14:paraId="692A869B" w14:textId="77777777" w:rsidTr="00B13246">
        <w:trPr>
          <w:trHeight w:val="300"/>
        </w:trPr>
        <w:tc>
          <w:tcPr>
            <w:tcW w:w="2714" w:type="pct"/>
            <w:tcMar>
              <w:top w:w="20" w:type="dxa"/>
              <w:left w:w="20" w:type="dxa"/>
              <w:bottom w:w="20" w:type="dxa"/>
              <w:right w:w="20" w:type="dxa"/>
            </w:tcMar>
            <w:vAlign w:val="bottom"/>
          </w:tcPr>
          <w:p w14:paraId="25DCB92F"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Balance as at 1 July 2024</w:t>
            </w:r>
          </w:p>
        </w:tc>
        <w:tc>
          <w:tcPr>
            <w:tcW w:w="767" w:type="pct"/>
            <w:tcMar>
              <w:top w:w="20" w:type="dxa"/>
              <w:left w:w="20" w:type="dxa"/>
              <w:bottom w:w="20" w:type="dxa"/>
              <w:right w:w="20" w:type="dxa"/>
            </w:tcMar>
            <w:vAlign w:val="bottom"/>
          </w:tcPr>
          <w:p w14:paraId="1FB8FFD7"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w:t>
            </w:r>
          </w:p>
        </w:tc>
        <w:tc>
          <w:tcPr>
            <w:tcW w:w="847" w:type="pct"/>
            <w:tcMar>
              <w:top w:w="20" w:type="dxa"/>
              <w:left w:w="20" w:type="dxa"/>
              <w:bottom w:w="20" w:type="dxa"/>
              <w:right w:w="20" w:type="dxa"/>
            </w:tcMar>
            <w:vAlign w:val="bottom"/>
          </w:tcPr>
          <w:p w14:paraId="173BA4B0"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(1,818)</w:t>
            </w:r>
          </w:p>
        </w:tc>
        <w:tc>
          <w:tcPr>
            <w:tcW w:w="672" w:type="pct"/>
            <w:tcMar>
              <w:top w:w="20" w:type="dxa"/>
              <w:left w:w="20" w:type="dxa"/>
              <w:bottom w:w="20" w:type="dxa"/>
              <w:right w:w="20" w:type="dxa"/>
            </w:tcMar>
            <w:vAlign w:val="bottom"/>
          </w:tcPr>
          <w:p w14:paraId="6629B5A6"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(1,818)</w:t>
            </w:r>
          </w:p>
        </w:tc>
      </w:tr>
      <w:tr w:rsidR="00202EA3" w:rsidRPr="00830D80" w14:paraId="49631EF2" w14:textId="77777777" w:rsidTr="00B13246">
        <w:trPr>
          <w:trHeight w:val="300"/>
        </w:trPr>
        <w:tc>
          <w:tcPr>
            <w:tcW w:w="2714" w:type="pct"/>
            <w:tcMar>
              <w:top w:w="20" w:type="dxa"/>
              <w:left w:w="20" w:type="dxa"/>
              <w:bottom w:w="20" w:type="dxa"/>
              <w:right w:w="20" w:type="dxa"/>
            </w:tcMar>
            <w:vAlign w:val="bottom"/>
          </w:tcPr>
          <w:p w14:paraId="1F7AD854" w14:textId="77777777" w:rsidR="00202EA3" w:rsidRPr="00830D80" w:rsidRDefault="00202EA3" w:rsidP="004D7D4A">
            <w:pPr>
              <w:pStyle w:val="T1TableStyle"/>
              <w:ind w:left="400"/>
              <w:rPr>
                <w:rFonts w:asciiTheme="minorHAnsi" w:hAnsiTheme="minorHAnsi" w:cstheme="minorHAnsi"/>
                <w:color w:val="000000"/>
                <w:sz w:val="22"/>
                <w:lang w:val="en"/>
              </w:rPr>
            </w:pPr>
            <w:r w:rsidRPr="00830D80">
              <w:rPr>
                <w:rFonts w:asciiTheme="minorHAnsi" w:hAnsiTheme="minorHAnsi" w:cstheme="minorHAnsi"/>
                <w:color w:val="000000"/>
                <w:sz w:val="22"/>
                <w:lang w:val="en"/>
              </w:rPr>
              <w:t>Net Result</w:t>
            </w:r>
          </w:p>
        </w:tc>
        <w:tc>
          <w:tcPr>
            <w:tcW w:w="767" w:type="pct"/>
            <w:tcBorders>
              <w:bottom w:val="single" w:sz="2" w:space="0" w:color="000000"/>
            </w:tcBorders>
            <w:tcMar>
              <w:top w:w="20" w:type="dxa"/>
              <w:left w:w="20" w:type="dxa"/>
              <w:bottom w:w="20" w:type="dxa"/>
              <w:right w:w="20" w:type="dxa"/>
            </w:tcMar>
            <w:vAlign w:val="bottom"/>
          </w:tcPr>
          <w:p w14:paraId="46C9D732"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w:t>
            </w:r>
          </w:p>
        </w:tc>
        <w:tc>
          <w:tcPr>
            <w:tcW w:w="847" w:type="pct"/>
            <w:tcBorders>
              <w:bottom w:val="single" w:sz="2" w:space="0" w:color="000000"/>
            </w:tcBorders>
            <w:tcMar>
              <w:top w:w="20" w:type="dxa"/>
              <w:left w:w="20" w:type="dxa"/>
              <w:bottom w:w="20" w:type="dxa"/>
              <w:right w:w="20" w:type="dxa"/>
            </w:tcMar>
            <w:vAlign w:val="bottom"/>
          </w:tcPr>
          <w:p w14:paraId="48517A59"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1,114</w:t>
            </w:r>
          </w:p>
        </w:tc>
        <w:tc>
          <w:tcPr>
            <w:tcW w:w="672" w:type="pct"/>
            <w:tcBorders>
              <w:bottom w:val="single" w:sz="2" w:space="0" w:color="000000"/>
            </w:tcBorders>
            <w:tcMar>
              <w:top w:w="20" w:type="dxa"/>
              <w:left w:w="20" w:type="dxa"/>
              <w:bottom w:w="20" w:type="dxa"/>
              <w:right w:w="20" w:type="dxa"/>
            </w:tcMar>
            <w:vAlign w:val="bottom"/>
          </w:tcPr>
          <w:p w14:paraId="78CF725C"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1,114</w:t>
            </w:r>
          </w:p>
        </w:tc>
      </w:tr>
      <w:tr w:rsidR="00202EA3" w:rsidRPr="00830D80" w14:paraId="33CCA8F9" w14:textId="77777777" w:rsidTr="00B13246">
        <w:trPr>
          <w:trHeight w:val="300"/>
        </w:trPr>
        <w:tc>
          <w:tcPr>
            <w:tcW w:w="2714" w:type="pct"/>
            <w:tcMar>
              <w:top w:w="20" w:type="dxa"/>
              <w:left w:w="20" w:type="dxa"/>
              <w:bottom w:w="20" w:type="dxa"/>
              <w:right w:w="20" w:type="dxa"/>
            </w:tcMar>
            <w:vAlign w:val="bottom"/>
          </w:tcPr>
          <w:p w14:paraId="7AA6F690"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Total Comprehensive Result</w:t>
            </w:r>
          </w:p>
        </w:tc>
        <w:tc>
          <w:tcPr>
            <w:tcW w:w="767" w:type="pct"/>
            <w:tcBorders>
              <w:top w:val="single" w:sz="2" w:space="0" w:color="000000"/>
              <w:bottom w:val="single" w:sz="4" w:space="0" w:color="auto"/>
            </w:tcBorders>
            <w:tcMar>
              <w:top w:w="20" w:type="dxa"/>
              <w:left w:w="20" w:type="dxa"/>
              <w:bottom w:w="20" w:type="dxa"/>
              <w:right w:w="20" w:type="dxa"/>
            </w:tcMar>
            <w:vAlign w:val="bottom"/>
          </w:tcPr>
          <w:p w14:paraId="724DEB8B"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w:t>
            </w:r>
          </w:p>
        </w:tc>
        <w:tc>
          <w:tcPr>
            <w:tcW w:w="847" w:type="pct"/>
            <w:tcBorders>
              <w:top w:val="single" w:sz="2" w:space="0" w:color="000000"/>
              <w:bottom w:val="single" w:sz="4" w:space="0" w:color="auto"/>
            </w:tcBorders>
            <w:tcMar>
              <w:top w:w="20" w:type="dxa"/>
              <w:left w:w="20" w:type="dxa"/>
              <w:bottom w:w="20" w:type="dxa"/>
              <w:right w:w="20" w:type="dxa"/>
            </w:tcMar>
            <w:vAlign w:val="bottom"/>
          </w:tcPr>
          <w:p w14:paraId="32522FCE"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1,114</w:t>
            </w:r>
          </w:p>
        </w:tc>
        <w:tc>
          <w:tcPr>
            <w:tcW w:w="672" w:type="pct"/>
            <w:tcBorders>
              <w:top w:val="single" w:sz="2" w:space="0" w:color="000000"/>
              <w:bottom w:val="single" w:sz="4" w:space="0" w:color="auto"/>
            </w:tcBorders>
            <w:tcMar>
              <w:top w:w="20" w:type="dxa"/>
              <w:left w:w="20" w:type="dxa"/>
              <w:bottom w:w="20" w:type="dxa"/>
              <w:right w:w="20" w:type="dxa"/>
            </w:tcMar>
            <w:vAlign w:val="bottom"/>
          </w:tcPr>
          <w:p w14:paraId="1600B280"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1,114</w:t>
            </w:r>
          </w:p>
        </w:tc>
      </w:tr>
      <w:tr w:rsidR="00202EA3" w:rsidRPr="00830D80" w14:paraId="1908483F" w14:textId="77777777" w:rsidTr="00B13246">
        <w:trPr>
          <w:trHeight w:val="300"/>
        </w:trPr>
        <w:tc>
          <w:tcPr>
            <w:tcW w:w="2714" w:type="pct"/>
            <w:tcMar>
              <w:top w:w="20" w:type="dxa"/>
              <w:left w:w="20" w:type="dxa"/>
              <w:bottom w:w="20" w:type="dxa"/>
              <w:right w:w="20" w:type="dxa"/>
            </w:tcMar>
            <w:vAlign w:val="bottom"/>
          </w:tcPr>
          <w:p w14:paraId="4D7B3571"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color w:val="000000"/>
                <w:sz w:val="22"/>
                <w:lang w:val="en"/>
              </w:rPr>
              <w:t>Transactions with owners in their capacity as owners:</w:t>
            </w:r>
          </w:p>
        </w:tc>
        <w:tc>
          <w:tcPr>
            <w:tcW w:w="767" w:type="pct"/>
            <w:tcBorders>
              <w:top w:val="single" w:sz="4" w:space="0" w:color="auto"/>
            </w:tcBorders>
            <w:tcMar>
              <w:top w:w="20" w:type="dxa"/>
              <w:left w:w="20" w:type="dxa"/>
              <w:bottom w:w="20" w:type="dxa"/>
              <w:right w:w="20" w:type="dxa"/>
            </w:tcMar>
            <w:vAlign w:val="bottom"/>
          </w:tcPr>
          <w:p w14:paraId="0ABE19DA" w14:textId="77777777" w:rsidR="00202EA3" w:rsidRPr="00830D80" w:rsidRDefault="00202EA3" w:rsidP="004D7D4A">
            <w:pPr>
              <w:pStyle w:val="T1TableStyle"/>
              <w:jc w:val="right"/>
              <w:rPr>
                <w:rFonts w:asciiTheme="minorHAnsi" w:hAnsiTheme="minorHAnsi" w:cstheme="minorHAnsi"/>
                <w:b/>
                <w:color w:val="000000"/>
                <w:sz w:val="22"/>
                <w:lang w:val="en"/>
              </w:rPr>
            </w:pPr>
          </w:p>
        </w:tc>
        <w:tc>
          <w:tcPr>
            <w:tcW w:w="847" w:type="pct"/>
            <w:tcBorders>
              <w:top w:val="single" w:sz="4" w:space="0" w:color="auto"/>
            </w:tcBorders>
            <w:tcMar>
              <w:top w:w="20" w:type="dxa"/>
              <w:left w:w="20" w:type="dxa"/>
              <w:bottom w:w="20" w:type="dxa"/>
              <w:right w:w="20" w:type="dxa"/>
            </w:tcMar>
            <w:vAlign w:val="bottom"/>
          </w:tcPr>
          <w:p w14:paraId="39F285F4" w14:textId="77777777" w:rsidR="00202EA3" w:rsidRPr="00830D80" w:rsidRDefault="00202EA3" w:rsidP="004D7D4A">
            <w:pPr>
              <w:pStyle w:val="T1TableStyle"/>
              <w:jc w:val="right"/>
              <w:rPr>
                <w:rFonts w:asciiTheme="minorHAnsi" w:hAnsiTheme="minorHAnsi" w:cstheme="minorHAnsi"/>
                <w:b/>
                <w:color w:val="000000"/>
                <w:sz w:val="22"/>
                <w:lang w:val="en"/>
              </w:rPr>
            </w:pPr>
          </w:p>
        </w:tc>
        <w:tc>
          <w:tcPr>
            <w:tcW w:w="672" w:type="pct"/>
            <w:tcBorders>
              <w:top w:val="single" w:sz="4" w:space="0" w:color="auto"/>
            </w:tcBorders>
            <w:tcMar>
              <w:top w:w="20" w:type="dxa"/>
              <w:left w:w="20" w:type="dxa"/>
              <w:bottom w:w="20" w:type="dxa"/>
              <w:right w:w="20" w:type="dxa"/>
            </w:tcMar>
            <w:vAlign w:val="bottom"/>
          </w:tcPr>
          <w:p w14:paraId="2809BF9A" w14:textId="77777777" w:rsidR="00202EA3" w:rsidRPr="00830D80" w:rsidRDefault="00202EA3" w:rsidP="004D7D4A">
            <w:pPr>
              <w:pStyle w:val="T1TableStyle"/>
              <w:jc w:val="right"/>
              <w:rPr>
                <w:rFonts w:asciiTheme="minorHAnsi" w:hAnsiTheme="minorHAnsi" w:cstheme="minorHAnsi"/>
                <w:b/>
                <w:color w:val="000000"/>
                <w:sz w:val="22"/>
                <w:lang w:val="en"/>
              </w:rPr>
            </w:pPr>
          </w:p>
        </w:tc>
      </w:tr>
      <w:tr w:rsidR="00202EA3" w:rsidRPr="00830D80" w14:paraId="47BCF9A5" w14:textId="77777777" w:rsidTr="00B13246">
        <w:trPr>
          <w:trHeight w:val="300"/>
        </w:trPr>
        <w:tc>
          <w:tcPr>
            <w:tcW w:w="2714" w:type="pct"/>
            <w:tcMar>
              <w:top w:w="20" w:type="dxa"/>
              <w:left w:w="20" w:type="dxa"/>
              <w:bottom w:w="20" w:type="dxa"/>
              <w:right w:w="20" w:type="dxa"/>
            </w:tcMar>
            <w:vAlign w:val="bottom"/>
          </w:tcPr>
          <w:p w14:paraId="6DC84F6F" w14:textId="77777777" w:rsidR="00202EA3" w:rsidRPr="00830D80" w:rsidRDefault="00202EA3" w:rsidP="00B75680">
            <w:pPr>
              <w:pStyle w:val="T1TableStyle"/>
              <w:ind w:left="411"/>
              <w:rPr>
                <w:rFonts w:asciiTheme="minorHAnsi" w:hAnsiTheme="minorHAnsi" w:cstheme="minorHAnsi"/>
                <w:b/>
                <w:color w:val="000000"/>
                <w:sz w:val="22"/>
                <w:lang w:val="en"/>
              </w:rPr>
            </w:pPr>
            <w:r w:rsidRPr="00830D80">
              <w:rPr>
                <w:rFonts w:asciiTheme="minorHAnsi" w:hAnsiTheme="minorHAnsi" w:cstheme="minorHAnsi"/>
                <w:color w:val="000000"/>
                <w:sz w:val="22"/>
                <w:lang w:val="en"/>
              </w:rPr>
              <w:t>Administrative restructure - Distributions to owners</w:t>
            </w:r>
          </w:p>
        </w:tc>
        <w:tc>
          <w:tcPr>
            <w:tcW w:w="767" w:type="pct"/>
            <w:tcBorders>
              <w:bottom w:val="single" w:sz="4" w:space="0" w:color="auto"/>
            </w:tcBorders>
            <w:tcMar>
              <w:top w:w="20" w:type="dxa"/>
              <w:left w:w="20" w:type="dxa"/>
              <w:bottom w:w="20" w:type="dxa"/>
              <w:right w:w="20" w:type="dxa"/>
            </w:tcMar>
            <w:vAlign w:val="bottom"/>
          </w:tcPr>
          <w:p w14:paraId="389C3828" w14:textId="77777777" w:rsidR="00202EA3" w:rsidRPr="00830D80" w:rsidRDefault="00202EA3" w:rsidP="004D7D4A">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457</w:t>
            </w:r>
          </w:p>
        </w:tc>
        <w:tc>
          <w:tcPr>
            <w:tcW w:w="847" w:type="pct"/>
            <w:tcBorders>
              <w:bottom w:val="single" w:sz="4" w:space="0" w:color="auto"/>
            </w:tcBorders>
            <w:tcMar>
              <w:top w:w="20" w:type="dxa"/>
              <w:left w:w="20" w:type="dxa"/>
              <w:bottom w:w="20" w:type="dxa"/>
              <w:right w:w="20" w:type="dxa"/>
            </w:tcMar>
            <w:vAlign w:val="bottom"/>
          </w:tcPr>
          <w:p w14:paraId="5C23207C" w14:textId="77777777" w:rsidR="00202EA3" w:rsidRPr="00830D80" w:rsidRDefault="00202EA3" w:rsidP="004D7D4A">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w:t>
            </w:r>
          </w:p>
        </w:tc>
        <w:tc>
          <w:tcPr>
            <w:tcW w:w="672" w:type="pct"/>
            <w:tcBorders>
              <w:bottom w:val="single" w:sz="4" w:space="0" w:color="auto"/>
            </w:tcBorders>
            <w:tcMar>
              <w:top w:w="20" w:type="dxa"/>
              <w:left w:w="20" w:type="dxa"/>
              <w:bottom w:w="20" w:type="dxa"/>
              <w:right w:w="20" w:type="dxa"/>
            </w:tcMar>
            <w:vAlign w:val="bottom"/>
          </w:tcPr>
          <w:p w14:paraId="4AA2199A" w14:textId="77777777" w:rsidR="00202EA3" w:rsidRPr="00830D80" w:rsidRDefault="00202EA3" w:rsidP="004D7D4A">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457</w:t>
            </w:r>
          </w:p>
        </w:tc>
      </w:tr>
      <w:tr w:rsidR="00202EA3" w:rsidRPr="00830D80" w14:paraId="02454281" w14:textId="77777777" w:rsidTr="00B13246">
        <w:trPr>
          <w:trHeight w:val="300"/>
        </w:trPr>
        <w:tc>
          <w:tcPr>
            <w:tcW w:w="2714" w:type="pct"/>
            <w:tcMar>
              <w:top w:w="20" w:type="dxa"/>
              <w:left w:w="20" w:type="dxa"/>
              <w:bottom w:w="20" w:type="dxa"/>
              <w:right w:w="20" w:type="dxa"/>
            </w:tcMar>
            <w:vAlign w:val="bottom"/>
          </w:tcPr>
          <w:p w14:paraId="37C1FA78"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Total Transactions with owners in their capacity as owners</w:t>
            </w:r>
          </w:p>
        </w:tc>
        <w:tc>
          <w:tcPr>
            <w:tcW w:w="767" w:type="pct"/>
            <w:tcBorders>
              <w:top w:val="single" w:sz="4" w:space="0" w:color="auto"/>
              <w:bottom w:val="single" w:sz="4" w:space="0" w:color="auto"/>
            </w:tcBorders>
            <w:tcMar>
              <w:top w:w="20" w:type="dxa"/>
              <w:left w:w="20" w:type="dxa"/>
              <w:bottom w:w="20" w:type="dxa"/>
              <w:right w:w="20" w:type="dxa"/>
            </w:tcMar>
            <w:vAlign w:val="bottom"/>
          </w:tcPr>
          <w:p w14:paraId="27B2AB08"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457</w:t>
            </w:r>
          </w:p>
        </w:tc>
        <w:tc>
          <w:tcPr>
            <w:tcW w:w="847" w:type="pct"/>
            <w:tcBorders>
              <w:top w:val="single" w:sz="4" w:space="0" w:color="auto"/>
              <w:bottom w:val="single" w:sz="4" w:space="0" w:color="auto"/>
            </w:tcBorders>
            <w:tcMar>
              <w:top w:w="20" w:type="dxa"/>
              <w:left w:w="20" w:type="dxa"/>
              <w:bottom w:w="20" w:type="dxa"/>
              <w:right w:w="20" w:type="dxa"/>
            </w:tcMar>
            <w:vAlign w:val="bottom"/>
          </w:tcPr>
          <w:p w14:paraId="0C5818CB"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w:t>
            </w:r>
          </w:p>
        </w:tc>
        <w:tc>
          <w:tcPr>
            <w:tcW w:w="672" w:type="pct"/>
            <w:tcBorders>
              <w:top w:val="single" w:sz="4" w:space="0" w:color="auto"/>
              <w:bottom w:val="single" w:sz="4" w:space="0" w:color="auto"/>
            </w:tcBorders>
            <w:tcMar>
              <w:top w:w="20" w:type="dxa"/>
              <w:left w:w="20" w:type="dxa"/>
              <w:bottom w:w="20" w:type="dxa"/>
              <w:right w:w="20" w:type="dxa"/>
            </w:tcMar>
            <w:vAlign w:val="bottom"/>
          </w:tcPr>
          <w:p w14:paraId="2ABBD0C8"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457</w:t>
            </w:r>
          </w:p>
        </w:tc>
      </w:tr>
      <w:tr w:rsidR="00202EA3" w:rsidRPr="00830D80" w14:paraId="191ECBF7" w14:textId="77777777" w:rsidTr="00B13246">
        <w:trPr>
          <w:trHeight w:val="300"/>
        </w:trPr>
        <w:tc>
          <w:tcPr>
            <w:tcW w:w="2714" w:type="pct"/>
            <w:tcBorders>
              <w:bottom w:val="single" w:sz="2" w:space="0" w:color="000000"/>
            </w:tcBorders>
            <w:tcMar>
              <w:top w:w="20" w:type="dxa"/>
              <w:left w:w="20" w:type="dxa"/>
              <w:bottom w:w="20" w:type="dxa"/>
              <w:right w:w="20" w:type="dxa"/>
            </w:tcMar>
            <w:vAlign w:val="bottom"/>
          </w:tcPr>
          <w:p w14:paraId="36150B08"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Balance as at 30 June 2025</w:t>
            </w:r>
          </w:p>
        </w:tc>
        <w:tc>
          <w:tcPr>
            <w:tcW w:w="767" w:type="pct"/>
            <w:tcBorders>
              <w:top w:val="single" w:sz="4" w:space="0" w:color="auto"/>
              <w:bottom w:val="single" w:sz="2" w:space="0" w:color="000000"/>
            </w:tcBorders>
            <w:tcMar>
              <w:top w:w="20" w:type="dxa"/>
              <w:left w:w="20" w:type="dxa"/>
              <w:bottom w:w="20" w:type="dxa"/>
              <w:right w:w="20" w:type="dxa"/>
            </w:tcMar>
            <w:vAlign w:val="bottom"/>
          </w:tcPr>
          <w:p w14:paraId="60550647"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457</w:t>
            </w:r>
          </w:p>
        </w:tc>
        <w:tc>
          <w:tcPr>
            <w:tcW w:w="847" w:type="pct"/>
            <w:tcBorders>
              <w:top w:val="single" w:sz="4" w:space="0" w:color="auto"/>
              <w:bottom w:val="single" w:sz="2" w:space="0" w:color="000000"/>
            </w:tcBorders>
            <w:tcMar>
              <w:top w:w="20" w:type="dxa"/>
              <w:left w:w="20" w:type="dxa"/>
              <w:bottom w:w="20" w:type="dxa"/>
              <w:right w:w="20" w:type="dxa"/>
            </w:tcMar>
            <w:vAlign w:val="bottom"/>
          </w:tcPr>
          <w:p w14:paraId="38DEB081"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(704)</w:t>
            </w:r>
          </w:p>
        </w:tc>
        <w:tc>
          <w:tcPr>
            <w:tcW w:w="672" w:type="pct"/>
            <w:tcBorders>
              <w:top w:val="single" w:sz="4" w:space="0" w:color="auto"/>
              <w:bottom w:val="single" w:sz="2" w:space="0" w:color="000000"/>
            </w:tcBorders>
            <w:tcMar>
              <w:top w:w="20" w:type="dxa"/>
              <w:left w:w="20" w:type="dxa"/>
              <w:bottom w:w="20" w:type="dxa"/>
              <w:right w:w="20" w:type="dxa"/>
            </w:tcMar>
            <w:vAlign w:val="bottom"/>
          </w:tcPr>
          <w:p w14:paraId="52260F1E"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(248)</w:t>
            </w:r>
          </w:p>
        </w:tc>
      </w:tr>
    </w:tbl>
    <w:p w14:paraId="4D8382F2" w14:textId="77777777" w:rsidR="00202EA3" w:rsidRPr="00830D80" w:rsidRDefault="00202EA3" w:rsidP="002C2091">
      <w:pPr>
        <w:rPr>
          <w:rFonts w:asciiTheme="minorHAnsi" w:hAnsiTheme="minorHAnsi" w:cstheme="minorHAnsi"/>
        </w:rPr>
      </w:pPr>
      <w:r w:rsidRPr="00830D80">
        <w:rPr>
          <w:rFonts w:asciiTheme="minorHAnsi" w:hAnsiTheme="minorHAnsi" w:cstheme="minorHAnsi"/>
        </w:rPr>
        <w:t>This Statement of Changes in Equity should be read in conjunction with the accompanying notes.</w:t>
      </w:r>
    </w:p>
    <w:p w14:paraId="30CDA778" w14:textId="77777777" w:rsidR="00B91DCA" w:rsidRPr="00830D80" w:rsidRDefault="00B91DCA">
      <w:pPr>
        <w:rPr>
          <w:rFonts w:asciiTheme="minorHAnsi" w:eastAsiaTheme="majorEastAsia" w:hAnsiTheme="minorHAnsi" w:cstheme="minorHAnsi"/>
          <w:b/>
          <w:color w:val="701622" w:themeColor="accent2"/>
          <w:sz w:val="44"/>
        </w:rPr>
      </w:pPr>
      <w:bookmarkStart w:id="110" w:name="_Ref69825351"/>
      <w:bookmarkStart w:id="111" w:name="_Toc239346007"/>
      <w:r w:rsidRPr="00830D80">
        <w:rPr>
          <w:rFonts w:asciiTheme="minorHAnsi" w:hAnsiTheme="minorHAnsi" w:cstheme="minorHAnsi"/>
        </w:rPr>
        <w:br w:type="page"/>
      </w:r>
    </w:p>
    <w:p w14:paraId="3AFADB94" w14:textId="54A749F9" w:rsidR="00202EA3" w:rsidRPr="00830D80" w:rsidRDefault="00202EA3" w:rsidP="00C818DB">
      <w:pPr>
        <w:pStyle w:val="Heading3"/>
        <w:rPr>
          <w:rFonts w:asciiTheme="minorHAnsi" w:hAnsiTheme="minorHAnsi" w:cstheme="minorHAnsi"/>
        </w:rPr>
      </w:pPr>
      <w:r w:rsidRPr="00830D80">
        <w:rPr>
          <w:rFonts w:asciiTheme="minorHAnsi" w:hAnsiTheme="minorHAnsi" w:cstheme="minorHAnsi"/>
        </w:rPr>
        <w:lastRenderedPageBreak/>
        <w:t>NOTE 1 | Administered Financial Statements</w:t>
      </w:r>
      <w:bookmarkEnd w:id="110"/>
      <w:bookmarkEnd w:id="111"/>
    </w:p>
    <w:p w14:paraId="44C69089" w14:textId="77777777" w:rsidR="00202EA3" w:rsidRPr="00830D80" w:rsidRDefault="00202EA3" w:rsidP="00B13246">
      <w:pPr>
        <w:rPr>
          <w:rFonts w:asciiTheme="minorHAnsi" w:hAnsiTheme="minorHAnsi" w:cstheme="minorHAnsi"/>
        </w:rPr>
      </w:pPr>
      <w:r w:rsidRPr="00830D80">
        <w:rPr>
          <w:rFonts w:asciiTheme="minorHAnsi" w:hAnsiTheme="minorHAnsi" w:cstheme="minorHAnsi"/>
        </w:rPr>
        <w:t>The department administers, but does not control, certain resources on behalf of the government as a whole. It is accountable for the transactions involving such administered resources but does not have the discretion to deploy resources for the achievement of the department’s objectives.</w:t>
      </w:r>
    </w:p>
    <w:p w14:paraId="10A3B476" w14:textId="77777777" w:rsidR="00202EA3" w:rsidRPr="00830D80" w:rsidRDefault="00202EA3" w:rsidP="00C818DB">
      <w:pPr>
        <w:pStyle w:val="Heading4"/>
        <w:rPr>
          <w:rFonts w:asciiTheme="minorHAnsi" w:hAnsiTheme="minorHAnsi" w:cstheme="minorHAnsi"/>
        </w:rPr>
      </w:pPr>
      <w:bookmarkStart w:id="112" w:name="_Toc239346008"/>
      <w:bookmarkStart w:id="113" w:name="Administered_Income"/>
      <w:r w:rsidRPr="00830D80">
        <w:rPr>
          <w:rFonts w:asciiTheme="minorHAnsi" w:hAnsiTheme="minorHAnsi" w:cstheme="minorHAnsi"/>
        </w:rPr>
        <w:t>1.1 Schedule of Administered Income and Expenses</w:t>
      </w:r>
      <w:bookmarkEnd w:id="112"/>
      <w:r w:rsidRPr="00830D80">
        <w:rPr>
          <w:rFonts w:asciiTheme="minorHAnsi" w:hAnsiTheme="minorHAnsi" w:cstheme="minorHAnsi"/>
        </w:rPr>
        <w:t xml:space="preserve"> </w:t>
      </w:r>
    </w:p>
    <w:bookmarkEnd w:id="113"/>
    <w:tbl>
      <w:tblPr>
        <w:tblStyle w:val="TableGrid"/>
        <w:tblW w:w="8480" w:type="dxa"/>
        <w:tblLook w:val="04A0" w:firstRow="1" w:lastRow="0" w:firstColumn="1" w:lastColumn="0" w:noHBand="0" w:noVBand="1"/>
      </w:tblPr>
      <w:tblGrid>
        <w:gridCol w:w="4072"/>
        <w:gridCol w:w="828"/>
        <w:gridCol w:w="1195"/>
        <w:gridCol w:w="1190"/>
        <w:gridCol w:w="1195"/>
      </w:tblGrid>
      <w:tr w:rsidR="00202EA3" w:rsidRPr="00830D80" w14:paraId="2A8AF68E" w14:textId="77777777" w:rsidTr="00B13246">
        <w:trPr>
          <w:trHeight w:val="850"/>
          <w:hidden/>
        </w:trPr>
        <w:tc>
          <w:tcPr>
            <w:tcW w:w="4122" w:type="dxa"/>
            <w:tcBorders>
              <w:left w:val="nil"/>
              <w:bottom w:val="single" w:sz="4" w:space="0" w:color="auto"/>
              <w:right w:val="nil"/>
            </w:tcBorders>
            <w:vAlign w:val="bottom"/>
          </w:tcPr>
          <w:p w14:paraId="734EBA6D" w14:textId="77777777" w:rsidR="00202EA3" w:rsidRPr="00830D80" w:rsidRDefault="00202EA3" w:rsidP="002C2091">
            <w:pPr>
              <w:rPr>
                <w:rStyle w:val="TableInsertDescription"/>
                <w:rFonts w:asciiTheme="minorHAnsi" w:hAnsiTheme="minorHAnsi" w:cstheme="minorHAnsi"/>
                <w:i w:val="0"/>
                <w:iCs/>
                <w:vanish/>
              </w:rPr>
            </w:pPr>
          </w:p>
        </w:tc>
        <w:tc>
          <w:tcPr>
            <w:tcW w:w="762" w:type="dxa"/>
            <w:tcBorders>
              <w:left w:val="nil"/>
              <w:bottom w:val="single" w:sz="4" w:space="0" w:color="auto"/>
              <w:right w:val="nil"/>
            </w:tcBorders>
            <w:vAlign w:val="bottom"/>
          </w:tcPr>
          <w:p w14:paraId="2E52E434" w14:textId="77777777" w:rsidR="00202EA3" w:rsidRPr="00830D80" w:rsidRDefault="00202EA3" w:rsidP="002C2091">
            <w:pPr>
              <w:pStyle w:val="Tableheading11left"/>
              <w:rPr>
                <w:rFonts w:cstheme="minorHAnsi"/>
                <w:color w:val="000000"/>
                <w:szCs w:val="18"/>
                <w:lang w:val="en"/>
              </w:rPr>
            </w:pPr>
            <w:r w:rsidRPr="00830D80">
              <w:rPr>
                <w:rFonts w:cstheme="minorHAnsi"/>
              </w:rPr>
              <w:t xml:space="preserve">Notes </w:t>
            </w:r>
          </w:p>
        </w:tc>
        <w:tc>
          <w:tcPr>
            <w:tcW w:w="1199" w:type="dxa"/>
            <w:tcBorders>
              <w:left w:val="nil"/>
              <w:bottom w:val="single" w:sz="4" w:space="0" w:color="auto"/>
              <w:right w:val="nil"/>
            </w:tcBorders>
            <w:vAlign w:val="bottom"/>
          </w:tcPr>
          <w:p w14:paraId="3D097B6D" w14:textId="77777777" w:rsidR="00202EA3" w:rsidRPr="00830D80" w:rsidRDefault="00202EA3" w:rsidP="002C2091">
            <w:pPr>
              <w:pStyle w:val="Tableheading11right"/>
              <w:rPr>
                <w:rFonts w:cstheme="minorHAnsi"/>
              </w:rPr>
            </w:pPr>
            <w:r w:rsidRPr="00830D80">
              <w:rPr>
                <w:rFonts w:cstheme="minorHAnsi"/>
              </w:rPr>
              <w:t>2026</w:t>
            </w:r>
            <w:r w:rsidRPr="00830D80">
              <w:rPr>
                <w:rFonts w:cstheme="minorHAnsi"/>
              </w:rPr>
              <w:br/>
              <w:t>Budget</w:t>
            </w:r>
            <w:r w:rsidRPr="00830D80">
              <w:rPr>
                <w:rFonts w:cstheme="minorHAnsi"/>
              </w:rPr>
              <w:br/>
              <w:t>$'000</w:t>
            </w:r>
          </w:p>
        </w:tc>
        <w:tc>
          <w:tcPr>
            <w:tcW w:w="1196" w:type="dxa"/>
            <w:tcBorders>
              <w:left w:val="nil"/>
              <w:bottom w:val="single" w:sz="4" w:space="0" w:color="auto"/>
              <w:right w:val="nil"/>
            </w:tcBorders>
            <w:vAlign w:val="bottom"/>
          </w:tcPr>
          <w:p w14:paraId="2FD0EAF3" w14:textId="77777777" w:rsidR="00202EA3" w:rsidRPr="00830D80" w:rsidRDefault="00202EA3" w:rsidP="002C2091">
            <w:pPr>
              <w:pStyle w:val="Tableheading11right"/>
              <w:rPr>
                <w:rFonts w:cstheme="minorHAnsi"/>
              </w:rPr>
            </w:pPr>
            <w:r w:rsidRPr="00830D80">
              <w:rPr>
                <w:rFonts w:cstheme="minorHAnsi"/>
              </w:rPr>
              <w:t>2026</w:t>
            </w:r>
            <w:r w:rsidRPr="00830D80">
              <w:rPr>
                <w:rFonts w:cstheme="minorHAnsi"/>
              </w:rPr>
              <w:br/>
              <w:t>Actual</w:t>
            </w:r>
            <w:r w:rsidRPr="00830D80">
              <w:rPr>
                <w:rFonts w:cstheme="minorHAnsi"/>
              </w:rPr>
              <w:br/>
              <w:t>$'000</w:t>
            </w:r>
          </w:p>
        </w:tc>
        <w:tc>
          <w:tcPr>
            <w:tcW w:w="1201" w:type="dxa"/>
            <w:tcBorders>
              <w:left w:val="nil"/>
              <w:bottom w:val="single" w:sz="4" w:space="0" w:color="auto"/>
              <w:right w:val="nil"/>
            </w:tcBorders>
            <w:vAlign w:val="bottom"/>
          </w:tcPr>
          <w:p w14:paraId="7CD24AC2" w14:textId="77777777" w:rsidR="00202EA3" w:rsidRPr="00830D80" w:rsidRDefault="00202EA3" w:rsidP="002C2091">
            <w:pPr>
              <w:pStyle w:val="Tableheading11right"/>
              <w:rPr>
                <w:rFonts w:cstheme="minorHAnsi"/>
              </w:rPr>
            </w:pPr>
            <w:r w:rsidRPr="00830D80">
              <w:rPr>
                <w:rFonts w:cstheme="minorHAnsi"/>
              </w:rPr>
              <w:t>2025</w:t>
            </w:r>
            <w:r w:rsidRPr="00830D80">
              <w:rPr>
                <w:rFonts w:cstheme="minorHAnsi"/>
              </w:rPr>
              <w:br/>
              <w:t>Actual</w:t>
            </w:r>
            <w:r w:rsidRPr="00830D80">
              <w:rPr>
                <w:rFonts w:cstheme="minorHAnsi"/>
              </w:rPr>
              <w:br/>
              <w:t>$'000</w:t>
            </w:r>
          </w:p>
        </w:tc>
      </w:tr>
      <w:tr w:rsidR="00202EA3" w:rsidRPr="00830D80" w14:paraId="059F111A" w14:textId="77777777" w:rsidTr="007A4B96">
        <w:trPr>
          <w:trHeight w:val="283"/>
        </w:trPr>
        <w:tc>
          <w:tcPr>
            <w:tcW w:w="4122" w:type="dxa"/>
            <w:tcBorders>
              <w:top w:val="nil"/>
              <w:left w:val="nil"/>
              <w:bottom w:val="nil"/>
              <w:right w:val="nil"/>
            </w:tcBorders>
          </w:tcPr>
          <w:p w14:paraId="302165A7" w14:textId="77777777" w:rsidR="00202EA3" w:rsidRPr="00830D80" w:rsidRDefault="00202EA3" w:rsidP="00222E25">
            <w:pPr>
              <w:pStyle w:val="Tableheading11left"/>
              <w:rPr>
                <w:rFonts w:cstheme="minorHAnsi"/>
              </w:rPr>
            </w:pPr>
            <w:r w:rsidRPr="00830D80">
              <w:rPr>
                <w:rFonts w:cstheme="minorHAnsi"/>
                <w:lang w:val="en"/>
              </w:rPr>
              <w:t>Administered revenue</w:t>
            </w:r>
          </w:p>
        </w:tc>
        <w:tc>
          <w:tcPr>
            <w:tcW w:w="762" w:type="dxa"/>
            <w:tcBorders>
              <w:top w:val="nil"/>
              <w:left w:val="nil"/>
              <w:bottom w:val="nil"/>
              <w:right w:val="nil"/>
            </w:tcBorders>
          </w:tcPr>
          <w:p w14:paraId="0C4576C3" w14:textId="77777777" w:rsidR="00202EA3" w:rsidRPr="00830D80" w:rsidRDefault="00202EA3" w:rsidP="004D7D4A">
            <w:pPr>
              <w:pStyle w:val="TableLineItemCentred"/>
              <w:rPr>
                <w:rFonts w:asciiTheme="minorHAnsi" w:hAnsiTheme="minorHAnsi" w:cstheme="minorHAnsi"/>
              </w:rPr>
            </w:pPr>
          </w:p>
        </w:tc>
        <w:tc>
          <w:tcPr>
            <w:tcW w:w="1199" w:type="dxa"/>
            <w:tcBorders>
              <w:top w:val="nil"/>
              <w:left w:val="nil"/>
              <w:bottom w:val="nil"/>
              <w:right w:val="nil"/>
            </w:tcBorders>
          </w:tcPr>
          <w:p w14:paraId="5FE9C811" w14:textId="77777777" w:rsidR="00202EA3" w:rsidRPr="00830D80" w:rsidRDefault="00202EA3" w:rsidP="004D7D4A">
            <w:pPr>
              <w:pStyle w:val="TableLineItemCentred"/>
              <w:rPr>
                <w:rFonts w:asciiTheme="minorHAnsi" w:hAnsiTheme="minorHAnsi" w:cstheme="minorHAnsi"/>
              </w:rPr>
            </w:pPr>
          </w:p>
        </w:tc>
        <w:tc>
          <w:tcPr>
            <w:tcW w:w="1196" w:type="dxa"/>
            <w:tcBorders>
              <w:top w:val="nil"/>
              <w:left w:val="nil"/>
              <w:bottom w:val="nil"/>
              <w:right w:val="nil"/>
            </w:tcBorders>
          </w:tcPr>
          <w:p w14:paraId="26AD1AFB" w14:textId="77777777" w:rsidR="00202EA3" w:rsidRPr="00830D80" w:rsidRDefault="00202EA3" w:rsidP="004D7D4A">
            <w:pPr>
              <w:pStyle w:val="TableLineItemCentred"/>
              <w:rPr>
                <w:rFonts w:asciiTheme="minorHAnsi" w:hAnsiTheme="minorHAnsi" w:cstheme="minorHAnsi"/>
              </w:rPr>
            </w:pPr>
          </w:p>
        </w:tc>
        <w:tc>
          <w:tcPr>
            <w:tcW w:w="1201" w:type="dxa"/>
            <w:tcBorders>
              <w:top w:val="nil"/>
              <w:left w:val="nil"/>
              <w:bottom w:val="nil"/>
              <w:right w:val="nil"/>
            </w:tcBorders>
          </w:tcPr>
          <w:p w14:paraId="59F0CAC0" w14:textId="77777777" w:rsidR="00202EA3" w:rsidRPr="00830D80" w:rsidRDefault="00202EA3" w:rsidP="004D7D4A">
            <w:pPr>
              <w:pStyle w:val="TableLineItemCentred"/>
              <w:rPr>
                <w:rFonts w:asciiTheme="minorHAnsi" w:hAnsiTheme="minorHAnsi" w:cstheme="minorHAnsi"/>
              </w:rPr>
            </w:pPr>
          </w:p>
        </w:tc>
      </w:tr>
      <w:tr w:rsidR="00202EA3" w:rsidRPr="00830D80" w14:paraId="0525A9DC" w14:textId="77777777" w:rsidTr="000331D6">
        <w:trPr>
          <w:trHeight w:val="301"/>
        </w:trPr>
        <w:tc>
          <w:tcPr>
            <w:tcW w:w="4122" w:type="dxa"/>
            <w:tcBorders>
              <w:top w:val="nil"/>
              <w:left w:val="nil"/>
              <w:bottom w:val="nil"/>
              <w:right w:val="nil"/>
            </w:tcBorders>
          </w:tcPr>
          <w:p w14:paraId="425FD4C2" w14:textId="77777777" w:rsidR="00202EA3" w:rsidRPr="00830D80" w:rsidRDefault="00202EA3" w:rsidP="00222E25">
            <w:pPr>
              <w:pStyle w:val="Tablecopy"/>
              <w:rPr>
                <w:rFonts w:cstheme="minorHAnsi"/>
              </w:rPr>
            </w:pPr>
            <w:r w:rsidRPr="00830D80">
              <w:rPr>
                <w:rFonts w:cstheme="minorHAnsi"/>
              </w:rPr>
              <w:t xml:space="preserve">Items Reserved by Law- </w:t>
            </w:r>
            <w:r w:rsidRPr="00830D80">
              <w:rPr>
                <w:rFonts w:cstheme="minorHAnsi"/>
                <w:i/>
                <w:iCs/>
              </w:rPr>
              <w:t>Tasmanian Community Fund Act 2005</w:t>
            </w:r>
          </w:p>
        </w:tc>
        <w:tc>
          <w:tcPr>
            <w:tcW w:w="762" w:type="dxa"/>
            <w:tcBorders>
              <w:top w:val="nil"/>
              <w:left w:val="nil"/>
              <w:bottom w:val="nil"/>
              <w:right w:val="nil"/>
            </w:tcBorders>
            <w:vAlign w:val="bottom"/>
          </w:tcPr>
          <w:p w14:paraId="7171E6CC" w14:textId="77777777" w:rsidR="00202EA3" w:rsidRPr="00830D80" w:rsidRDefault="00202EA3" w:rsidP="000C3D8E">
            <w:pPr>
              <w:pStyle w:val="TableLineItemCentred"/>
              <w:jc w:val="right"/>
              <w:rPr>
                <w:rFonts w:asciiTheme="minorHAnsi" w:hAnsiTheme="minorHAnsi" w:cstheme="minorHAnsi"/>
              </w:rPr>
            </w:pPr>
          </w:p>
        </w:tc>
        <w:tc>
          <w:tcPr>
            <w:tcW w:w="1199" w:type="dxa"/>
            <w:tcBorders>
              <w:top w:val="nil"/>
              <w:left w:val="nil"/>
              <w:bottom w:val="nil"/>
              <w:right w:val="nil"/>
            </w:tcBorders>
            <w:vAlign w:val="bottom"/>
          </w:tcPr>
          <w:p w14:paraId="39B01586" w14:textId="77777777" w:rsidR="00202EA3" w:rsidRPr="00830D80" w:rsidRDefault="00202EA3" w:rsidP="00222E25">
            <w:pPr>
              <w:pStyle w:val="Tablecopyright"/>
              <w:rPr>
                <w:rFonts w:cstheme="minorHAnsi"/>
              </w:rPr>
            </w:pPr>
            <w:r w:rsidRPr="00830D80">
              <w:rPr>
                <w:rFonts w:cstheme="minorHAnsi"/>
              </w:rPr>
              <w:t>8,674</w:t>
            </w:r>
          </w:p>
        </w:tc>
        <w:tc>
          <w:tcPr>
            <w:tcW w:w="1196" w:type="dxa"/>
            <w:tcBorders>
              <w:top w:val="nil"/>
              <w:left w:val="nil"/>
              <w:bottom w:val="nil"/>
              <w:right w:val="nil"/>
            </w:tcBorders>
            <w:vAlign w:val="bottom"/>
          </w:tcPr>
          <w:p w14:paraId="3336816F" w14:textId="77777777" w:rsidR="00202EA3" w:rsidRPr="00830D80" w:rsidRDefault="00202EA3" w:rsidP="00222E25">
            <w:pPr>
              <w:pStyle w:val="Tablecopyright"/>
              <w:rPr>
                <w:rFonts w:cstheme="minorHAnsi"/>
              </w:rPr>
            </w:pPr>
            <w:r w:rsidRPr="00830D80">
              <w:rPr>
                <w:rFonts w:cstheme="minorHAnsi"/>
              </w:rPr>
              <w:t>8,729</w:t>
            </w:r>
          </w:p>
        </w:tc>
        <w:tc>
          <w:tcPr>
            <w:tcW w:w="1201" w:type="dxa"/>
            <w:tcBorders>
              <w:top w:val="nil"/>
              <w:left w:val="nil"/>
              <w:bottom w:val="nil"/>
              <w:right w:val="nil"/>
            </w:tcBorders>
            <w:vAlign w:val="bottom"/>
          </w:tcPr>
          <w:p w14:paraId="4D104B4D" w14:textId="77777777" w:rsidR="00202EA3" w:rsidRPr="00830D80" w:rsidRDefault="00202EA3" w:rsidP="00222E25">
            <w:pPr>
              <w:pStyle w:val="Tablecopyright"/>
              <w:rPr>
                <w:rFonts w:cstheme="minorHAnsi"/>
              </w:rPr>
            </w:pPr>
            <w:r w:rsidRPr="00830D80">
              <w:rPr>
                <w:rFonts w:cstheme="minorHAnsi"/>
              </w:rPr>
              <w:t>8,309</w:t>
            </w:r>
          </w:p>
        </w:tc>
      </w:tr>
      <w:tr w:rsidR="00202EA3" w:rsidRPr="00830D80" w14:paraId="487A5CF3" w14:textId="77777777" w:rsidTr="000331D6">
        <w:trPr>
          <w:trHeight w:val="301"/>
        </w:trPr>
        <w:tc>
          <w:tcPr>
            <w:tcW w:w="4122" w:type="dxa"/>
            <w:tcBorders>
              <w:top w:val="nil"/>
              <w:left w:val="nil"/>
              <w:bottom w:val="nil"/>
              <w:right w:val="nil"/>
            </w:tcBorders>
          </w:tcPr>
          <w:p w14:paraId="10F20B15" w14:textId="77777777" w:rsidR="00202EA3" w:rsidRPr="00830D80" w:rsidRDefault="00202EA3" w:rsidP="00273BFF">
            <w:pPr>
              <w:pStyle w:val="Tablecopy"/>
              <w:rPr>
                <w:rFonts w:cstheme="minorHAnsi"/>
              </w:rPr>
            </w:pPr>
            <w:r w:rsidRPr="00830D80">
              <w:rPr>
                <w:rFonts w:cstheme="minorHAnsi"/>
              </w:rPr>
              <w:t>Appropriation revenue – Operating Homes Tasmania</w:t>
            </w:r>
          </w:p>
        </w:tc>
        <w:tc>
          <w:tcPr>
            <w:tcW w:w="762" w:type="dxa"/>
            <w:tcBorders>
              <w:top w:val="nil"/>
              <w:left w:val="nil"/>
              <w:bottom w:val="nil"/>
              <w:right w:val="nil"/>
            </w:tcBorders>
            <w:vAlign w:val="bottom"/>
          </w:tcPr>
          <w:p w14:paraId="309FD3E9" w14:textId="77777777" w:rsidR="00202EA3" w:rsidRPr="00830D80" w:rsidRDefault="00202EA3" w:rsidP="000C3D8E">
            <w:pPr>
              <w:pStyle w:val="TableLineItemCentred"/>
              <w:jc w:val="right"/>
              <w:rPr>
                <w:rFonts w:asciiTheme="minorHAnsi" w:hAnsiTheme="minorHAnsi" w:cstheme="minorHAnsi"/>
              </w:rPr>
            </w:pPr>
          </w:p>
        </w:tc>
        <w:tc>
          <w:tcPr>
            <w:tcW w:w="1199" w:type="dxa"/>
            <w:tcBorders>
              <w:top w:val="nil"/>
              <w:left w:val="nil"/>
              <w:bottom w:val="nil"/>
              <w:right w:val="nil"/>
            </w:tcBorders>
            <w:vAlign w:val="bottom"/>
          </w:tcPr>
          <w:p w14:paraId="7E915CB8" w14:textId="77777777" w:rsidR="00202EA3" w:rsidRPr="00830D80" w:rsidRDefault="00202EA3" w:rsidP="00222E25">
            <w:pPr>
              <w:pStyle w:val="Tablecopyright"/>
              <w:rPr>
                <w:rFonts w:cstheme="minorHAnsi"/>
              </w:rPr>
            </w:pPr>
            <w:r w:rsidRPr="00830D80">
              <w:rPr>
                <w:rFonts w:cstheme="minorHAnsi"/>
              </w:rPr>
              <w:t>….</w:t>
            </w:r>
          </w:p>
        </w:tc>
        <w:tc>
          <w:tcPr>
            <w:tcW w:w="1196" w:type="dxa"/>
            <w:tcBorders>
              <w:top w:val="nil"/>
              <w:left w:val="nil"/>
              <w:bottom w:val="nil"/>
              <w:right w:val="nil"/>
            </w:tcBorders>
            <w:vAlign w:val="bottom"/>
          </w:tcPr>
          <w:p w14:paraId="299EFF33" w14:textId="77777777" w:rsidR="00202EA3" w:rsidRPr="00830D80" w:rsidRDefault="00202EA3" w:rsidP="00222E25">
            <w:pPr>
              <w:pStyle w:val="Tablecopyright"/>
              <w:rPr>
                <w:rFonts w:cstheme="minorHAnsi"/>
              </w:rPr>
            </w:pPr>
            <w:r w:rsidRPr="00830D80">
              <w:rPr>
                <w:rFonts w:cstheme="minorHAnsi"/>
              </w:rPr>
              <w:t>….</w:t>
            </w:r>
          </w:p>
        </w:tc>
        <w:tc>
          <w:tcPr>
            <w:tcW w:w="1201" w:type="dxa"/>
            <w:tcBorders>
              <w:top w:val="nil"/>
              <w:left w:val="nil"/>
              <w:bottom w:val="nil"/>
              <w:right w:val="nil"/>
            </w:tcBorders>
            <w:vAlign w:val="bottom"/>
          </w:tcPr>
          <w:p w14:paraId="53B100D9" w14:textId="77777777" w:rsidR="00202EA3" w:rsidRPr="00830D80" w:rsidRDefault="00202EA3" w:rsidP="00222E25">
            <w:pPr>
              <w:pStyle w:val="Tablecopyright"/>
              <w:rPr>
                <w:rFonts w:cstheme="minorHAnsi"/>
              </w:rPr>
            </w:pPr>
            <w:r w:rsidRPr="00830D80">
              <w:rPr>
                <w:rFonts w:cstheme="minorHAnsi"/>
              </w:rPr>
              <w:t>90,389</w:t>
            </w:r>
          </w:p>
        </w:tc>
      </w:tr>
      <w:tr w:rsidR="00202EA3" w:rsidRPr="00830D80" w14:paraId="5D30C37D" w14:textId="77777777" w:rsidTr="000331D6">
        <w:trPr>
          <w:trHeight w:val="301"/>
        </w:trPr>
        <w:tc>
          <w:tcPr>
            <w:tcW w:w="4122" w:type="dxa"/>
            <w:tcBorders>
              <w:top w:val="nil"/>
              <w:left w:val="nil"/>
              <w:bottom w:val="nil"/>
              <w:right w:val="nil"/>
            </w:tcBorders>
          </w:tcPr>
          <w:p w14:paraId="194CA122" w14:textId="77777777" w:rsidR="00202EA3" w:rsidRPr="00830D80" w:rsidRDefault="00202EA3" w:rsidP="00222E25">
            <w:pPr>
              <w:pStyle w:val="Tableheading11left"/>
              <w:rPr>
                <w:rFonts w:cstheme="minorHAnsi"/>
                <w:lang w:val="en"/>
              </w:rPr>
            </w:pPr>
            <w:r w:rsidRPr="00830D80">
              <w:rPr>
                <w:rFonts w:cstheme="minorHAnsi"/>
                <w:lang w:val="en"/>
              </w:rPr>
              <w:t>Total administered revenue</w:t>
            </w:r>
          </w:p>
        </w:tc>
        <w:tc>
          <w:tcPr>
            <w:tcW w:w="762" w:type="dxa"/>
            <w:tcBorders>
              <w:top w:val="nil"/>
              <w:left w:val="nil"/>
              <w:bottom w:val="nil"/>
              <w:right w:val="nil"/>
            </w:tcBorders>
            <w:vAlign w:val="bottom"/>
          </w:tcPr>
          <w:p w14:paraId="2BCE5A70" w14:textId="77777777" w:rsidR="00202EA3" w:rsidRPr="00830D80" w:rsidRDefault="00202EA3" w:rsidP="000C3D8E">
            <w:pPr>
              <w:pStyle w:val="TableLineItemCentred"/>
              <w:jc w:val="right"/>
              <w:rPr>
                <w:rFonts w:asciiTheme="minorHAnsi" w:hAnsiTheme="minorHAnsi" w:cstheme="minorHAnsi"/>
                <w:b/>
              </w:rPr>
            </w:pPr>
          </w:p>
        </w:tc>
        <w:tc>
          <w:tcPr>
            <w:tcW w:w="1199" w:type="dxa"/>
            <w:tcBorders>
              <w:top w:val="single" w:sz="4" w:space="0" w:color="auto"/>
              <w:left w:val="nil"/>
              <w:bottom w:val="nil"/>
              <w:right w:val="nil"/>
            </w:tcBorders>
            <w:vAlign w:val="bottom"/>
          </w:tcPr>
          <w:p w14:paraId="2670404C" w14:textId="77777777" w:rsidR="00202EA3" w:rsidRPr="00830D80" w:rsidRDefault="00202EA3" w:rsidP="00222E25">
            <w:pPr>
              <w:pStyle w:val="Tableheading11right"/>
              <w:rPr>
                <w:rFonts w:cstheme="minorHAnsi"/>
                <w:lang w:val="en"/>
              </w:rPr>
            </w:pPr>
            <w:r w:rsidRPr="00830D80">
              <w:rPr>
                <w:rFonts w:cstheme="minorHAnsi"/>
                <w:lang w:val="en"/>
              </w:rPr>
              <w:t>8,674</w:t>
            </w:r>
          </w:p>
        </w:tc>
        <w:tc>
          <w:tcPr>
            <w:tcW w:w="1196" w:type="dxa"/>
            <w:tcBorders>
              <w:top w:val="single" w:sz="4" w:space="0" w:color="auto"/>
              <w:left w:val="nil"/>
              <w:bottom w:val="nil"/>
              <w:right w:val="nil"/>
            </w:tcBorders>
            <w:vAlign w:val="bottom"/>
          </w:tcPr>
          <w:p w14:paraId="3B5F73A2" w14:textId="77777777" w:rsidR="00202EA3" w:rsidRPr="00830D80" w:rsidRDefault="00202EA3" w:rsidP="00222E25">
            <w:pPr>
              <w:pStyle w:val="Tableheading11right"/>
              <w:rPr>
                <w:rFonts w:cstheme="minorHAnsi"/>
                <w:lang w:val="en"/>
              </w:rPr>
            </w:pPr>
            <w:r w:rsidRPr="00830D80">
              <w:rPr>
                <w:rFonts w:cstheme="minorHAnsi"/>
                <w:lang w:val="en"/>
              </w:rPr>
              <w:t>8,729</w:t>
            </w:r>
          </w:p>
        </w:tc>
        <w:tc>
          <w:tcPr>
            <w:tcW w:w="1201" w:type="dxa"/>
            <w:tcBorders>
              <w:top w:val="single" w:sz="4" w:space="0" w:color="auto"/>
              <w:left w:val="nil"/>
              <w:bottom w:val="nil"/>
              <w:right w:val="nil"/>
            </w:tcBorders>
            <w:vAlign w:val="bottom"/>
          </w:tcPr>
          <w:p w14:paraId="57E3E764" w14:textId="77777777" w:rsidR="00202EA3" w:rsidRPr="00830D80" w:rsidRDefault="00202EA3" w:rsidP="00222E25">
            <w:pPr>
              <w:pStyle w:val="Tableheading11right"/>
              <w:rPr>
                <w:rFonts w:cstheme="minorHAnsi"/>
                <w:szCs w:val="18"/>
                <w:lang w:val="en"/>
              </w:rPr>
            </w:pPr>
            <w:r w:rsidRPr="00830D80">
              <w:rPr>
                <w:rFonts w:cstheme="minorHAnsi"/>
                <w:lang w:val="en"/>
              </w:rPr>
              <w:t xml:space="preserve">98,698 </w:t>
            </w:r>
          </w:p>
        </w:tc>
      </w:tr>
      <w:tr w:rsidR="00202EA3" w:rsidRPr="00830D80" w14:paraId="69631A3B" w14:textId="77777777" w:rsidTr="000331D6">
        <w:trPr>
          <w:trHeight w:val="301"/>
        </w:trPr>
        <w:tc>
          <w:tcPr>
            <w:tcW w:w="4122" w:type="dxa"/>
            <w:tcBorders>
              <w:top w:val="nil"/>
              <w:left w:val="nil"/>
              <w:bottom w:val="nil"/>
              <w:right w:val="nil"/>
            </w:tcBorders>
          </w:tcPr>
          <w:p w14:paraId="32C87C49" w14:textId="77777777" w:rsidR="00202EA3" w:rsidRPr="00830D80" w:rsidRDefault="00202EA3" w:rsidP="00222E25">
            <w:pPr>
              <w:pStyle w:val="Tableheading11left"/>
              <w:rPr>
                <w:rFonts w:cstheme="minorHAnsi"/>
                <w:lang w:val="en"/>
              </w:rPr>
            </w:pPr>
            <w:r w:rsidRPr="00830D80">
              <w:rPr>
                <w:rFonts w:cstheme="minorHAnsi"/>
                <w:lang w:val="en"/>
              </w:rPr>
              <w:t>Administered expenses</w:t>
            </w:r>
          </w:p>
        </w:tc>
        <w:tc>
          <w:tcPr>
            <w:tcW w:w="762" w:type="dxa"/>
            <w:tcBorders>
              <w:top w:val="nil"/>
              <w:left w:val="nil"/>
              <w:bottom w:val="nil"/>
              <w:right w:val="nil"/>
            </w:tcBorders>
            <w:vAlign w:val="bottom"/>
          </w:tcPr>
          <w:p w14:paraId="5054C93F" w14:textId="77777777" w:rsidR="00202EA3" w:rsidRPr="00830D80" w:rsidRDefault="00202EA3" w:rsidP="000C3D8E">
            <w:pPr>
              <w:pStyle w:val="TableLineItemCentred"/>
              <w:jc w:val="right"/>
              <w:rPr>
                <w:rFonts w:asciiTheme="minorHAnsi" w:hAnsiTheme="minorHAnsi" w:cstheme="minorHAnsi"/>
              </w:rPr>
            </w:pPr>
          </w:p>
        </w:tc>
        <w:tc>
          <w:tcPr>
            <w:tcW w:w="1199" w:type="dxa"/>
            <w:tcBorders>
              <w:top w:val="nil"/>
              <w:left w:val="nil"/>
              <w:bottom w:val="nil"/>
              <w:right w:val="nil"/>
            </w:tcBorders>
            <w:vAlign w:val="bottom"/>
          </w:tcPr>
          <w:p w14:paraId="5FB94FB9" w14:textId="77777777" w:rsidR="00202EA3" w:rsidRPr="00830D80" w:rsidRDefault="00202EA3" w:rsidP="000C3D8E">
            <w:pPr>
              <w:pStyle w:val="T1TableStyle"/>
              <w:ind w:hanging="2132"/>
              <w:jc w:val="right"/>
              <w:rPr>
                <w:rFonts w:asciiTheme="minorHAnsi" w:hAnsiTheme="minorHAnsi" w:cstheme="minorHAnsi"/>
                <w:color w:val="000000"/>
                <w:szCs w:val="56"/>
                <w:lang w:val="en"/>
              </w:rPr>
            </w:pPr>
          </w:p>
        </w:tc>
        <w:tc>
          <w:tcPr>
            <w:tcW w:w="1196" w:type="dxa"/>
            <w:tcBorders>
              <w:top w:val="nil"/>
              <w:left w:val="nil"/>
              <w:bottom w:val="nil"/>
              <w:right w:val="nil"/>
            </w:tcBorders>
            <w:vAlign w:val="bottom"/>
          </w:tcPr>
          <w:p w14:paraId="6334643E" w14:textId="77777777" w:rsidR="00202EA3" w:rsidRPr="00830D80" w:rsidRDefault="00202EA3" w:rsidP="000C3D8E">
            <w:pPr>
              <w:pStyle w:val="T1TableStyle"/>
              <w:ind w:hanging="2132"/>
              <w:jc w:val="right"/>
              <w:rPr>
                <w:rFonts w:asciiTheme="minorHAnsi" w:hAnsiTheme="minorHAnsi" w:cstheme="minorHAnsi"/>
                <w:color w:val="000000"/>
                <w:szCs w:val="18"/>
                <w:lang w:val="en"/>
              </w:rPr>
            </w:pPr>
          </w:p>
        </w:tc>
        <w:tc>
          <w:tcPr>
            <w:tcW w:w="1201" w:type="dxa"/>
            <w:tcBorders>
              <w:top w:val="nil"/>
              <w:left w:val="nil"/>
              <w:bottom w:val="nil"/>
              <w:right w:val="nil"/>
            </w:tcBorders>
            <w:vAlign w:val="bottom"/>
          </w:tcPr>
          <w:p w14:paraId="6BF677E9" w14:textId="77777777" w:rsidR="00202EA3" w:rsidRPr="00830D80" w:rsidRDefault="00202EA3" w:rsidP="000C3D8E">
            <w:pPr>
              <w:pStyle w:val="T1TableStyle"/>
              <w:ind w:hanging="2132"/>
              <w:jc w:val="right"/>
              <w:rPr>
                <w:rFonts w:asciiTheme="minorHAnsi" w:hAnsiTheme="minorHAnsi" w:cstheme="minorHAnsi"/>
                <w:color w:val="000000"/>
                <w:szCs w:val="18"/>
                <w:lang w:val="en"/>
              </w:rPr>
            </w:pPr>
          </w:p>
        </w:tc>
      </w:tr>
      <w:tr w:rsidR="00202EA3" w:rsidRPr="00830D80" w14:paraId="03B51C64" w14:textId="77777777" w:rsidTr="000331D6">
        <w:trPr>
          <w:trHeight w:val="301"/>
        </w:trPr>
        <w:tc>
          <w:tcPr>
            <w:tcW w:w="4122" w:type="dxa"/>
            <w:tcBorders>
              <w:top w:val="nil"/>
              <w:left w:val="nil"/>
              <w:bottom w:val="nil"/>
              <w:right w:val="nil"/>
            </w:tcBorders>
          </w:tcPr>
          <w:p w14:paraId="19F23B8D" w14:textId="77777777" w:rsidR="00202EA3" w:rsidRPr="00830D80" w:rsidRDefault="00202EA3" w:rsidP="00222E25">
            <w:pPr>
              <w:pStyle w:val="Tablecopy"/>
              <w:rPr>
                <w:rFonts w:cstheme="minorHAnsi"/>
              </w:rPr>
            </w:pPr>
            <w:r w:rsidRPr="00830D80">
              <w:rPr>
                <w:rFonts w:cstheme="minorHAnsi"/>
              </w:rPr>
              <w:t>Grants and subsidies</w:t>
            </w:r>
          </w:p>
        </w:tc>
        <w:tc>
          <w:tcPr>
            <w:tcW w:w="762" w:type="dxa"/>
            <w:tcBorders>
              <w:top w:val="nil"/>
              <w:left w:val="nil"/>
              <w:bottom w:val="nil"/>
              <w:right w:val="nil"/>
            </w:tcBorders>
            <w:vAlign w:val="bottom"/>
          </w:tcPr>
          <w:p w14:paraId="7CE35C32" w14:textId="77777777" w:rsidR="00202EA3" w:rsidRPr="00830D80" w:rsidRDefault="00202EA3" w:rsidP="000C3D8E">
            <w:pPr>
              <w:pStyle w:val="TableLineItemCentred"/>
              <w:jc w:val="right"/>
              <w:rPr>
                <w:rFonts w:asciiTheme="minorHAnsi" w:hAnsiTheme="minorHAnsi" w:cstheme="minorHAnsi"/>
              </w:rPr>
            </w:pPr>
          </w:p>
        </w:tc>
        <w:tc>
          <w:tcPr>
            <w:tcW w:w="1199" w:type="dxa"/>
            <w:tcBorders>
              <w:top w:val="nil"/>
              <w:left w:val="nil"/>
              <w:bottom w:val="nil"/>
              <w:right w:val="nil"/>
            </w:tcBorders>
            <w:vAlign w:val="bottom"/>
          </w:tcPr>
          <w:p w14:paraId="3954F169" w14:textId="77777777" w:rsidR="00202EA3" w:rsidRPr="00830D80" w:rsidRDefault="00202EA3" w:rsidP="00222E25">
            <w:pPr>
              <w:pStyle w:val="Tablecopyright"/>
              <w:rPr>
                <w:rFonts w:cstheme="minorHAnsi"/>
              </w:rPr>
            </w:pPr>
            <w:r w:rsidRPr="00830D80">
              <w:rPr>
                <w:rFonts w:cstheme="minorHAnsi"/>
              </w:rPr>
              <w:t>8,674</w:t>
            </w:r>
          </w:p>
        </w:tc>
        <w:tc>
          <w:tcPr>
            <w:tcW w:w="1196" w:type="dxa"/>
            <w:tcBorders>
              <w:top w:val="nil"/>
              <w:left w:val="nil"/>
              <w:bottom w:val="nil"/>
              <w:right w:val="nil"/>
            </w:tcBorders>
            <w:vAlign w:val="bottom"/>
          </w:tcPr>
          <w:p w14:paraId="0ABE1DBE" w14:textId="77777777" w:rsidR="00202EA3" w:rsidRPr="00830D80" w:rsidRDefault="00202EA3" w:rsidP="00222E25">
            <w:pPr>
              <w:pStyle w:val="Tablecopyright"/>
              <w:rPr>
                <w:rFonts w:cstheme="minorHAnsi"/>
              </w:rPr>
            </w:pPr>
            <w:r w:rsidRPr="00830D80">
              <w:rPr>
                <w:rFonts w:cstheme="minorHAnsi"/>
              </w:rPr>
              <w:t>8,729</w:t>
            </w:r>
          </w:p>
        </w:tc>
        <w:tc>
          <w:tcPr>
            <w:tcW w:w="1201" w:type="dxa"/>
            <w:tcBorders>
              <w:top w:val="nil"/>
              <w:left w:val="nil"/>
              <w:bottom w:val="nil"/>
              <w:right w:val="nil"/>
            </w:tcBorders>
            <w:vAlign w:val="bottom"/>
          </w:tcPr>
          <w:p w14:paraId="3A87B846" w14:textId="77777777" w:rsidR="00202EA3" w:rsidRPr="00830D80" w:rsidRDefault="00202EA3" w:rsidP="00222E25">
            <w:pPr>
              <w:pStyle w:val="Tablecopyright"/>
              <w:rPr>
                <w:rFonts w:cstheme="minorHAnsi"/>
                <w:szCs w:val="18"/>
              </w:rPr>
            </w:pPr>
            <w:r w:rsidRPr="00830D80">
              <w:rPr>
                <w:rFonts w:cstheme="minorHAnsi"/>
              </w:rPr>
              <w:t>98,698</w:t>
            </w:r>
          </w:p>
        </w:tc>
      </w:tr>
      <w:tr w:rsidR="00202EA3" w:rsidRPr="00830D80" w14:paraId="21588F10" w14:textId="77777777" w:rsidTr="000331D6">
        <w:trPr>
          <w:trHeight w:val="301"/>
        </w:trPr>
        <w:tc>
          <w:tcPr>
            <w:tcW w:w="4122" w:type="dxa"/>
            <w:tcBorders>
              <w:top w:val="nil"/>
              <w:left w:val="nil"/>
              <w:bottom w:val="nil"/>
              <w:right w:val="nil"/>
            </w:tcBorders>
          </w:tcPr>
          <w:p w14:paraId="560EDC54" w14:textId="77777777" w:rsidR="00202EA3" w:rsidRPr="00830D80" w:rsidRDefault="00202EA3" w:rsidP="00222E25">
            <w:pPr>
              <w:pStyle w:val="Tableheading11left"/>
              <w:rPr>
                <w:rFonts w:cstheme="minorHAnsi"/>
                <w:lang w:val="en"/>
              </w:rPr>
            </w:pPr>
            <w:r w:rsidRPr="00830D80">
              <w:rPr>
                <w:rFonts w:cstheme="minorHAnsi"/>
                <w:lang w:val="en"/>
              </w:rPr>
              <w:t>Total administered expenses</w:t>
            </w:r>
          </w:p>
        </w:tc>
        <w:tc>
          <w:tcPr>
            <w:tcW w:w="762" w:type="dxa"/>
            <w:tcBorders>
              <w:top w:val="nil"/>
              <w:left w:val="nil"/>
              <w:bottom w:val="nil"/>
              <w:right w:val="nil"/>
            </w:tcBorders>
            <w:vAlign w:val="bottom"/>
          </w:tcPr>
          <w:p w14:paraId="13275E9B" w14:textId="77777777" w:rsidR="00202EA3" w:rsidRPr="00830D80" w:rsidRDefault="00202EA3" w:rsidP="000C3D8E">
            <w:pPr>
              <w:pStyle w:val="TableLineItemCentred"/>
              <w:jc w:val="right"/>
              <w:rPr>
                <w:rFonts w:asciiTheme="minorHAnsi" w:hAnsiTheme="minorHAnsi" w:cstheme="minorHAnsi"/>
                <w:b/>
              </w:rPr>
            </w:pPr>
          </w:p>
        </w:tc>
        <w:tc>
          <w:tcPr>
            <w:tcW w:w="1199" w:type="dxa"/>
            <w:tcBorders>
              <w:top w:val="single" w:sz="4" w:space="0" w:color="auto"/>
              <w:left w:val="nil"/>
              <w:bottom w:val="single" w:sz="4" w:space="0" w:color="auto"/>
              <w:right w:val="nil"/>
            </w:tcBorders>
            <w:vAlign w:val="bottom"/>
          </w:tcPr>
          <w:p w14:paraId="68651CD9" w14:textId="77777777" w:rsidR="00202EA3" w:rsidRPr="00830D80" w:rsidRDefault="00202EA3" w:rsidP="00222E25">
            <w:pPr>
              <w:pStyle w:val="Tableheading11right"/>
              <w:rPr>
                <w:rFonts w:cstheme="minorHAnsi"/>
                <w:lang w:val="en"/>
              </w:rPr>
            </w:pPr>
            <w:r w:rsidRPr="00830D80">
              <w:rPr>
                <w:rFonts w:cstheme="minorHAnsi"/>
                <w:lang w:val="en"/>
              </w:rPr>
              <w:t>8,674</w:t>
            </w:r>
          </w:p>
        </w:tc>
        <w:tc>
          <w:tcPr>
            <w:tcW w:w="1196" w:type="dxa"/>
            <w:tcBorders>
              <w:top w:val="single" w:sz="4" w:space="0" w:color="auto"/>
              <w:left w:val="nil"/>
              <w:bottom w:val="single" w:sz="4" w:space="0" w:color="auto"/>
              <w:right w:val="nil"/>
            </w:tcBorders>
            <w:vAlign w:val="bottom"/>
          </w:tcPr>
          <w:p w14:paraId="0A10A80C" w14:textId="77777777" w:rsidR="00202EA3" w:rsidRPr="00830D80" w:rsidRDefault="00202EA3" w:rsidP="00222E25">
            <w:pPr>
              <w:pStyle w:val="Tableheading11right"/>
              <w:rPr>
                <w:rFonts w:cstheme="minorHAnsi"/>
                <w:lang w:val="en"/>
              </w:rPr>
            </w:pPr>
            <w:r w:rsidRPr="00830D80">
              <w:rPr>
                <w:rFonts w:cstheme="minorHAnsi"/>
                <w:lang w:val="en"/>
              </w:rPr>
              <w:t>8,729</w:t>
            </w:r>
          </w:p>
        </w:tc>
        <w:tc>
          <w:tcPr>
            <w:tcW w:w="1201" w:type="dxa"/>
            <w:tcBorders>
              <w:top w:val="single" w:sz="4" w:space="0" w:color="auto"/>
              <w:left w:val="nil"/>
              <w:bottom w:val="single" w:sz="4" w:space="0" w:color="auto"/>
              <w:right w:val="nil"/>
            </w:tcBorders>
            <w:vAlign w:val="bottom"/>
          </w:tcPr>
          <w:p w14:paraId="3C0B8776" w14:textId="77777777" w:rsidR="00202EA3" w:rsidRPr="00830D80" w:rsidRDefault="00202EA3" w:rsidP="00222E25">
            <w:pPr>
              <w:pStyle w:val="Tableheading11right"/>
              <w:rPr>
                <w:rFonts w:cstheme="minorHAnsi"/>
                <w:szCs w:val="18"/>
                <w:lang w:val="en"/>
              </w:rPr>
            </w:pPr>
            <w:r w:rsidRPr="00830D80">
              <w:rPr>
                <w:rFonts w:cstheme="minorHAnsi"/>
                <w:lang w:val="en"/>
              </w:rPr>
              <w:t>98,698</w:t>
            </w:r>
          </w:p>
        </w:tc>
      </w:tr>
      <w:tr w:rsidR="00202EA3" w:rsidRPr="00830D80" w14:paraId="6C0BCF20" w14:textId="77777777" w:rsidTr="00B13246">
        <w:trPr>
          <w:trHeight w:val="301"/>
        </w:trPr>
        <w:tc>
          <w:tcPr>
            <w:tcW w:w="4122" w:type="dxa"/>
            <w:tcBorders>
              <w:top w:val="nil"/>
              <w:left w:val="nil"/>
              <w:bottom w:val="single" w:sz="4" w:space="0" w:color="auto"/>
              <w:right w:val="nil"/>
            </w:tcBorders>
            <w:vAlign w:val="bottom"/>
          </w:tcPr>
          <w:p w14:paraId="5D752071" w14:textId="77777777" w:rsidR="00202EA3" w:rsidRPr="00830D80" w:rsidRDefault="00202EA3" w:rsidP="00222E25">
            <w:pPr>
              <w:pStyle w:val="Tableheading11left"/>
              <w:rPr>
                <w:rFonts w:cstheme="minorHAnsi"/>
                <w:lang w:val="en"/>
              </w:rPr>
            </w:pPr>
            <w:r w:rsidRPr="00830D80">
              <w:rPr>
                <w:rFonts w:cstheme="minorHAnsi"/>
                <w:lang w:val="en"/>
              </w:rPr>
              <w:t>Administered net result</w:t>
            </w:r>
          </w:p>
        </w:tc>
        <w:tc>
          <w:tcPr>
            <w:tcW w:w="762" w:type="dxa"/>
            <w:tcBorders>
              <w:top w:val="nil"/>
              <w:left w:val="nil"/>
              <w:bottom w:val="single" w:sz="4" w:space="0" w:color="auto"/>
              <w:right w:val="nil"/>
            </w:tcBorders>
            <w:vAlign w:val="bottom"/>
          </w:tcPr>
          <w:p w14:paraId="716A81C3" w14:textId="77777777" w:rsidR="00202EA3" w:rsidRPr="00830D80" w:rsidRDefault="00202EA3" w:rsidP="00B13246">
            <w:pPr>
              <w:pStyle w:val="TableLineItemCentred"/>
              <w:jc w:val="right"/>
              <w:rPr>
                <w:rFonts w:asciiTheme="minorHAnsi" w:hAnsiTheme="minorHAnsi" w:cstheme="minorHAnsi"/>
                <w:b/>
              </w:rPr>
            </w:pPr>
          </w:p>
        </w:tc>
        <w:tc>
          <w:tcPr>
            <w:tcW w:w="1199" w:type="dxa"/>
            <w:tcBorders>
              <w:top w:val="single" w:sz="4" w:space="0" w:color="auto"/>
              <w:left w:val="nil"/>
              <w:bottom w:val="single" w:sz="4" w:space="0" w:color="auto"/>
              <w:right w:val="nil"/>
            </w:tcBorders>
            <w:vAlign w:val="bottom"/>
          </w:tcPr>
          <w:p w14:paraId="1E011991" w14:textId="77777777" w:rsidR="00202EA3" w:rsidRPr="00830D80" w:rsidRDefault="00202EA3" w:rsidP="00222E25">
            <w:pPr>
              <w:pStyle w:val="Tableheading11right"/>
              <w:rPr>
                <w:rFonts w:cstheme="minorHAnsi"/>
                <w:lang w:val="en"/>
              </w:rPr>
            </w:pPr>
            <w:r w:rsidRPr="00830D80">
              <w:rPr>
                <w:rFonts w:cstheme="minorHAnsi"/>
                <w:lang w:val="en"/>
              </w:rPr>
              <w:t>….</w:t>
            </w:r>
          </w:p>
        </w:tc>
        <w:tc>
          <w:tcPr>
            <w:tcW w:w="1196" w:type="dxa"/>
            <w:tcBorders>
              <w:top w:val="single" w:sz="4" w:space="0" w:color="auto"/>
              <w:left w:val="nil"/>
              <w:bottom w:val="single" w:sz="4" w:space="0" w:color="auto"/>
              <w:right w:val="nil"/>
            </w:tcBorders>
            <w:vAlign w:val="bottom"/>
          </w:tcPr>
          <w:p w14:paraId="2B3E8FBE" w14:textId="77777777" w:rsidR="00202EA3" w:rsidRPr="00830D80" w:rsidRDefault="00202EA3" w:rsidP="00222E25">
            <w:pPr>
              <w:pStyle w:val="Tableheading11right"/>
              <w:rPr>
                <w:rFonts w:cstheme="minorHAnsi"/>
                <w:lang w:val="en"/>
              </w:rPr>
            </w:pPr>
            <w:r w:rsidRPr="00830D80">
              <w:rPr>
                <w:rFonts w:cstheme="minorHAnsi"/>
                <w:lang w:val="en"/>
              </w:rPr>
              <w:t>….</w:t>
            </w:r>
          </w:p>
        </w:tc>
        <w:tc>
          <w:tcPr>
            <w:tcW w:w="1201" w:type="dxa"/>
            <w:tcBorders>
              <w:top w:val="single" w:sz="4" w:space="0" w:color="auto"/>
              <w:left w:val="nil"/>
              <w:bottom w:val="single" w:sz="4" w:space="0" w:color="auto"/>
              <w:right w:val="nil"/>
            </w:tcBorders>
            <w:vAlign w:val="bottom"/>
          </w:tcPr>
          <w:p w14:paraId="1A1D2B1E" w14:textId="77777777" w:rsidR="00202EA3" w:rsidRPr="00830D80" w:rsidRDefault="00202EA3" w:rsidP="00222E25">
            <w:pPr>
              <w:pStyle w:val="Tableheading11right"/>
              <w:rPr>
                <w:rFonts w:cstheme="minorHAnsi"/>
                <w:szCs w:val="18"/>
                <w:lang w:val="en"/>
              </w:rPr>
            </w:pPr>
            <w:r w:rsidRPr="00830D80">
              <w:rPr>
                <w:rFonts w:cstheme="minorHAnsi"/>
                <w:lang w:val="en"/>
              </w:rPr>
              <w:t>….</w:t>
            </w:r>
          </w:p>
        </w:tc>
      </w:tr>
    </w:tbl>
    <w:p w14:paraId="1C15E56E" w14:textId="77777777" w:rsidR="00202EA3" w:rsidRPr="00830D80" w:rsidRDefault="00202EA3" w:rsidP="002C2091">
      <w:pPr>
        <w:rPr>
          <w:rFonts w:asciiTheme="minorHAnsi" w:hAnsiTheme="minorHAnsi" w:cstheme="minorHAnsi"/>
        </w:rPr>
      </w:pPr>
      <w:r w:rsidRPr="00830D80">
        <w:rPr>
          <w:rFonts w:asciiTheme="minorHAnsi" w:hAnsiTheme="minorHAnsi" w:cstheme="minorHAnsi"/>
        </w:rPr>
        <w:t>Budget information refers to original estimates.</w:t>
      </w:r>
    </w:p>
    <w:p w14:paraId="0F0F6888" w14:textId="77777777" w:rsidR="00202EA3" w:rsidRPr="00830D80" w:rsidRDefault="00202EA3" w:rsidP="00B13246">
      <w:pPr>
        <w:rPr>
          <w:rFonts w:asciiTheme="minorHAnsi" w:hAnsiTheme="minorHAnsi" w:cstheme="minorHAnsi"/>
        </w:rPr>
      </w:pPr>
      <w:r w:rsidRPr="00830D80">
        <w:rPr>
          <w:rFonts w:asciiTheme="minorHAnsi" w:hAnsiTheme="minorHAnsi" w:cstheme="minorHAnsi"/>
        </w:rPr>
        <w:t>The decreases in Appropriation revenue – operating Homes Tasmania and the Grants and subsidies expenditure reflects the administrative restructure of Homes Tasmania funding to the Department of State Growth on 1 November 2024.</w:t>
      </w:r>
    </w:p>
    <w:p w14:paraId="5D29EC64" w14:textId="77777777" w:rsidR="00202EA3" w:rsidRPr="00830D80" w:rsidRDefault="00202EA3">
      <w:pPr>
        <w:spacing w:after="0" w:line="240" w:lineRule="auto"/>
        <w:rPr>
          <w:rFonts w:asciiTheme="minorHAnsi" w:eastAsiaTheme="majorEastAsia" w:hAnsiTheme="minorHAnsi" w:cstheme="minorHAnsi"/>
          <w:b/>
          <w:color w:val="003858" w:themeColor="accent1"/>
          <w:sz w:val="36"/>
          <w:szCs w:val="24"/>
        </w:rPr>
      </w:pPr>
      <w:bookmarkStart w:id="114" w:name="_Toc239346009"/>
      <w:r w:rsidRPr="00830D80">
        <w:rPr>
          <w:rFonts w:asciiTheme="minorHAnsi" w:hAnsiTheme="minorHAnsi" w:cstheme="minorHAnsi"/>
        </w:rPr>
        <w:br w:type="page"/>
      </w:r>
    </w:p>
    <w:p w14:paraId="2C5EA101" w14:textId="09C182ED" w:rsidR="00202EA3" w:rsidRPr="00830D80" w:rsidRDefault="00202EA3" w:rsidP="00C818DB">
      <w:pPr>
        <w:pStyle w:val="Heading3"/>
        <w:rPr>
          <w:rFonts w:asciiTheme="minorHAnsi" w:hAnsiTheme="minorHAnsi" w:cstheme="minorHAnsi"/>
        </w:rPr>
      </w:pPr>
      <w:r w:rsidRPr="00830D80">
        <w:rPr>
          <w:rFonts w:asciiTheme="minorHAnsi" w:hAnsiTheme="minorHAnsi" w:cstheme="minorHAnsi"/>
        </w:rPr>
        <w:lastRenderedPageBreak/>
        <w:t>NOTE 2</w:t>
      </w:r>
      <w:r w:rsidR="00C1525E" w:rsidRPr="00830D80">
        <w:rPr>
          <w:rFonts w:asciiTheme="minorHAnsi" w:hAnsiTheme="minorHAnsi" w:cstheme="minorHAnsi"/>
        </w:rPr>
        <w:t xml:space="preserve"> | </w:t>
      </w:r>
      <w:r w:rsidRPr="00830D80">
        <w:rPr>
          <w:rFonts w:asciiTheme="minorHAnsi" w:hAnsiTheme="minorHAnsi" w:cstheme="minorHAnsi"/>
        </w:rPr>
        <w:t>Departmental Output Schedules</w:t>
      </w:r>
      <w:bookmarkEnd w:id="114"/>
    </w:p>
    <w:p w14:paraId="455373B0" w14:textId="77777777" w:rsidR="00202EA3" w:rsidRPr="00830D80" w:rsidRDefault="00202EA3" w:rsidP="007A4B96">
      <w:pPr>
        <w:pStyle w:val="Heading4"/>
        <w:rPr>
          <w:rFonts w:asciiTheme="minorHAnsi" w:hAnsiTheme="minorHAnsi" w:cstheme="minorHAnsi"/>
        </w:rPr>
      </w:pPr>
      <w:bookmarkStart w:id="115" w:name="_Toc239346010"/>
      <w:r w:rsidRPr="00830D80">
        <w:rPr>
          <w:rFonts w:asciiTheme="minorHAnsi" w:hAnsiTheme="minorHAnsi" w:cstheme="minorHAnsi"/>
        </w:rPr>
        <w:t>2.1 Output group information</w:t>
      </w:r>
      <w:bookmarkEnd w:id="115"/>
    </w:p>
    <w:p w14:paraId="2D89F5FD" w14:textId="77777777" w:rsidR="00202EA3" w:rsidRPr="00830D80" w:rsidRDefault="00202EA3" w:rsidP="00C818DB">
      <w:pPr>
        <w:rPr>
          <w:rFonts w:asciiTheme="minorHAnsi" w:hAnsiTheme="minorHAnsi" w:cstheme="minorHAnsi"/>
          <w:caps/>
        </w:rPr>
      </w:pPr>
      <w:r w:rsidRPr="00830D80">
        <w:rPr>
          <w:rFonts w:asciiTheme="minorHAnsi" w:hAnsiTheme="minorHAnsi" w:cstheme="minorHAnsi"/>
        </w:rPr>
        <w:t>Budget information refers to original estimates.</w:t>
      </w:r>
    </w:p>
    <w:p w14:paraId="20AEB697" w14:textId="77777777" w:rsidR="00202EA3" w:rsidRPr="00830D80" w:rsidRDefault="00202EA3" w:rsidP="007A4B96">
      <w:pPr>
        <w:pStyle w:val="Heading5"/>
        <w:rPr>
          <w:rFonts w:asciiTheme="minorHAnsi" w:hAnsiTheme="minorHAnsi" w:cstheme="minorHAnsi"/>
        </w:rPr>
      </w:pPr>
      <w:r w:rsidRPr="00830D80">
        <w:rPr>
          <w:rFonts w:asciiTheme="minorHAnsi" w:hAnsiTheme="minorHAnsi" w:cstheme="minorHAnsi"/>
        </w:rPr>
        <w:t>(I) Ministerial and Parliamentary Support Output Group</w:t>
      </w:r>
    </w:p>
    <w:p w14:paraId="699F83DD" w14:textId="77777777" w:rsidR="00202EA3" w:rsidRPr="00830D80" w:rsidRDefault="00202EA3" w:rsidP="009F1DED">
      <w:pPr>
        <w:pStyle w:val="Heading6"/>
        <w:rPr>
          <w:rFonts w:asciiTheme="minorHAnsi" w:hAnsiTheme="minorHAnsi" w:cstheme="minorHAnsi"/>
        </w:rPr>
      </w:pPr>
      <w:r w:rsidRPr="00830D80">
        <w:rPr>
          <w:rFonts w:asciiTheme="minorHAnsi" w:hAnsiTheme="minorHAnsi" w:cstheme="minorHAnsi"/>
        </w:rPr>
        <w:t>Output group 01 - Support for Members of Parliament</w:t>
      </w:r>
    </w:p>
    <w:tbl>
      <w:tblPr>
        <w:tblW w:w="5000" w:type="pct"/>
        <w:tblLook w:val="04A0" w:firstRow="1" w:lastRow="0" w:firstColumn="1" w:lastColumn="0" w:noHBand="0" w:noVBand="1"/>
      </w:tblPr>
      <w:tblGrid>
        <w:gridCol w:w="5562"/>
        <w:gridCol w:w="1170"/>
        <w:gridCol w:w="1170"/>
        <w:gridCol w:w="1168"/>
      </w:tblGrid>
      <w:tr w:rsidR="00202EA3" w:rsidRPr="00830D80" w14:paraId="2C6AE6B1" w14:textId="77777777" w:rsidTr="00D5592D">
        <w:trPr>
          <w:trHeight w:val="737"/>
          <w:tblHeader/>
        </w:trPr>
        <w:tc>
          <w:tcPr>
            <w:tcW w:w="3066" w:type="pct"/>
            <w:tcBorders>
              <w:top w:val="single" w:sz="2" w:space="0" w:color="000000"/>
              <w:bottom w:val="single" w:sz="4" w:space="0" w:color="auto"/>
            </w:tcBorders>
            <w:tcMar>
              <w:top w:w="20" w:type="dxa"/>
              <w:left w:w="20" w:type="dxa"/>
              <w:bottom w:w="20" w:type="dxa"/>
              <w:right w:w="20" w:type="dxa"/>
            </w:tcMar>
            <w:vAlign w:val="bottom"/>
          </w:tcPr>
          <w:p w14:paraId="27929A4A" w14:textId="77777777" w:rsidR="00202EA3" w:rsidRPr="00830D80" w:rsidRDefault="00202EA3" w:rsidP="002C2091">
            <w:pPr>
              <w:pStyle w:val="Tableheading11right"/>
              <w:rPr>
                <w:rFonts w:cstheme="minorHAnsi"/>
                <w:lang w:val="en"/>
              </w:rPr>
            </w:pPr>
            <w:r w:rsidRPr="00830D80">
              <w:rPr>
                <w:rFonts w:cstheme="minorHAnsi"/>
                <w:lang w:val="en"/>
              </w:rPr>
              <w:t xml:space="preserve"> </w:t>
            </w:r>
          </w:p>
          <w:p w14:paraId="3E35DD07" w14:textId="77777777" w:rsidR="00202EA3" w:rsidRPr="00830D80" w:rsidRDefault="00202EA3" w:rsidP="002C2091">
            <w:pPr>
              <w:pStyle w:val="Tableheading11right"/>
              <w:rPr>
                <w:rFonts w:cstheme="minorHAnsi"/>
                <w:i/>
                <w:lang w:val="en"/>
              </w:rPr>
            </w:pPr>
            <w:r w:rsidRPr="00830D80">
              <w:rPr>
                <w:rFonts w:cstheme="minorHAnsi"/>
                <w:i/>
                <w:lang w:val="en"/>
              </w:rPr>
              <w:t xml:space="preserve"> </w:t>
            </w:r>
            <w:r w:rsidRPr="00830D80">
              <w:rPr>
                <w:rFonts w:cstheme="minorHAnsi"/>
                <w:lang w:val="en"/>
              </w:rPr>
              <w:t xml:space="preserve"> </w:t>
            </w:r>
          </w:p>
        </w:tc>
        <w:tc>
          <w:tcPr>
            <w:tcW w:w="645" w:type="pct"/>
            <w:tcBorders>
              <w:top w:val="single" w:sz="2" w:space="0" w:color="000000"/>
              <w:bottom w:val="single" w:sz="4" w:space="0" w:color="auto"/>
            </w:tcBorders>
            <w:tcMar>
              <w:top w:w="20" w:type="dxa"/>
              <w:left w:w="20" w:type="dxa"/>
              <w:bottom w:w="20" w:type="dxa"/>
              <w:right w:w="20" w:type="dxa"/>
            </w:tcMar>
            <w:vAlign w:val="bottom"/>
          </w:tcPr>
          <w:p w14:paraId="336D2EB5" w14:textId="77777777" w:rsidR="00202EA3" w:rsidRPr="00830D80" w:rsidRDefault="00202EA3" w:rsidP="002C2091">
            <w:pPr>
              <w:pStyle w:val="Tableheading11right"/>
              <w:rPr>
                <w:rFonts w:cstheme="minorHAnsi"/>
                <w:lang w:val="en"/>
              </w:rPr>
            </w:pPr>
            <w:r w:rsidRPr="00830D80">
              <w:rPr>
                <w:rFonts w:cstheme="minorHAnsi"/>
              </w:rPr>
              <w:t>2026</w:t>
            </w:r>
            <w:r w:rsidRPr="00830D80">
              <w:rPr>
                <w:rFonts w:cstheme="minorHAnsi"/>
              </w:rPr>
              <w:br/>
              <w:t>Budget</w:t>
            </w:r>
            <w:r w:rsidRPr="00830D80">
              <w:rPr>
                <w:rFonts w:cstheme="minorHAnsi"/>
              </w:rPr>
              <w:br/>
              <w:t>$'000</w:t>
            </w:r>
          </w:p>
        </w:tc>
        <w:tc>
          <w:tcPr>
            <w:tcW w:w="645" w:type="pct"/>
            <w:tcBorders>
              <w:top w:val="single" w:sz="2" w:space="0" w:color="000000"/>
              <w:bottom w:val="single" w:sz="4" w:space="0" w:color="auto"/>
            </w:tcBorders>
            <w:tcMar>
              <w:top w:w="20" w:type="dxa"/>
              <w:left w:w="20" w:type="dxa"/>
              <w:bottom w:w="20" w:type="dxa"/>
              <w:right w:w="20" w:type="dxa"/>
            </w:tcMar>
            <w:vAlign w:val="bottom"/>
          </w:tcPr>
          <w:p w14:paraId="7EA5B56F" w14:textId="77777777" w:rsidR="00202EA3" w:rsidRPr="00830D80" w:rsidRDefault="00202EA3" w:rsidP="002C2091">
            <w:pPr>
              <w:pStyle w:val="Tableheading11right"/>
              <w:rPr>
                <w:rFonts w:cstheme="minorHAnsi"/>
                <w:lang w:val="en"/>
              </w:rPr>
            </w:pPr>
            <w:r w:rsidRPr="00830D80">
              <w:rPr>
                <w:rFonts w:cstheme="minorHAnsi"/>
              </w:rPr>
              <w:t>2026</w:t>
            </w:r>
            <w:r w:rsidRPr="00830D80">
              <w:rPr>
                <w:rFonts w:cstheme="minorHAnsi"/>
              </w:rPr>
              <w:br/>
              <w:t>Actual</w:t>
            </w:r>
            <w:r w:rsidRPr="00830D80">
              <w:rPr>
                <w:rFonts w:cstheme="minorHAnsi"/>
              </w:rPr>
              <w:br/>
              <w:t>$'000</w:t>
            </w:r>
          </w:p>
        </w:tc>
        <w:tc>
          <w:tcPr>
            <w:tcW w:w="644" w:type="pct"/>
            <w:tcBorders>
              <w:top w:val="single" w:sz="2" w:space="0" w:color="000000"/>
              <w:bottom w:val="single" w:sz="4" w:space="0" w:color="auto"/>
            </w:tcBorders>
            <w:tcMar>
              <w:top w:w="20" w:type="dxa"/>
              <w:left w:w="20" w:type="dxa"/>
              <w:bottom w:w="20" w:type="dxa"/>
              <w:right w:w="20" w:type="dxa"/>
            </w:tcMar>
            <w:vAlign w:val="bottom"/>
          </w:tcPr>
          <w:p w14:paraId="362E61CE" w14:textId="77777777" w:rsidR="00202EA3" w:rsidRPr="00830D80" w:rsidRDefault="00202EA3" w:rsidP="002C2091">
            <w:pPr>
              <w:pStyle w:val="Tableheading11right"/>
              <w:rPr>
                <w:rFonts w:cstheme="minorHAnsi"/>
                <w:lang w:val="en"/>
              </w:rPr>
            </w:pPr>
            <w:r w:rsidRPr="00830D80">
              <w:rPr>
                <w:rFonts w:cstheme="minorHAnsi"/>
              </w:rPr>
              <w:t>2025</w:t>
            </w:r>
            <w:r w:rsidRPr="00830D80">
              <w:rPr>
                <w:rFonts w:cstheme="minorHAnsi"/>
              </w:rPr>
              <w:br/>
              <w:t>Actual</w:t>
            </w:r>
            <w:r w:rsidRPr="00830D80">
              <w:rPr>
                <w:rFonts w:cstheme="minorHAnsi"/>
              </w:rPr>
              <w:br/>
              <w:t>$'000</w:t>
            </w:r>
          </w:p>
        </w:tc>
      </w:tr>
      <w:tr w:rsidR="00202EA3" w:rsidRPr="00830D80" w14:paraId="617E2CE0" w14:textId="77777777" w:rsidTr="00D5592D">
        <w:trPr>
          <w:trHeight w:val="227"/>
        </w:trPr>
        <w:tc>
          <w:tcPr>
            <w:tcW w:w="3066" w:type="pct"/>
            <w:tcBorders>
              <w:top w:val="single" w:sz="4" w:space="0" w:color="auto"/>
            </w:tcBorders>
            <w:tcMar>
              <w:top w:w="20" w:type="dxa"/>
              <w:left w:w="20" w:type="dxa"/>
              <w:bottom w:w="20" w:type="dxa"/>
              <w:right w:w="20" w:type="dxa"/>
            </w:tcMar>
            <w:vAlign w:val="bottom"/>
          </w:tcPr>
          <w:p w14:paraId="1C20D963" w14:textId="77777777" w:rsidR="00202EA3" w:rsidRPr="00830D80" w:rsidRDefault="00202EA3" w:rsidP="00222E25">
            <w:pPr>
              <w:pStyle w:val="Tableheading11left"/>
              <w:rPr>
                <w:rFonts w:cstheme="minorHAnsi"/>
                <w:lang w:val="en"/>
              </w:rPr>
            </w:pPr>
            <w:r w:rsidRPr="00830D80">
              <w:rPr>
                <w:rFonts w:cstheme="minorHAnsi"/>
                <w:lang w:val="en"/>
              </w:rPr>
              <w:t>Income from continuing operations</w:t>
            </w:r>
          </w:p>
        </w:tc>
        <w:tc>
          <w:tcPr>
            <w:tcW w:w="645" w:type="pct"/>
            <w:tcBorders>
              <w:top w:val="single" w:sz="4" w:space="0" w:color="auto"/>
            </w:tcBorders>
            <w:tcMar>
              <w:top w:w="20" w:type="dxa"/>
              <w:left w:w="20" w:type="dxa"/>
              <w:bottom w:w="20" w:type="dxa"/>
              <w:right w:w="20" w:type="dxa"/>
            </w:tcMar>
            <w:vAlign w:val="bottom"/>
          </w:tcPr>
          <w:p w14:paraId="33407093" w14:textId="77777777" w:rsidR="00202EA3" w:rsidRPr="00830D80" w:rsidRDefault="00202EA3" w:rsidP="004D7D4A">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Borders>
              <w:top w:val="single" w:sz="4" w:space="0" w:color="auto"/>
            </w:tcBorders>
            <w:tcMar>
              <w:top w:w="20" w:type="dxa"/>
              <w:left w:w="20" w:type="dxa"/>
              <w:bottom w:w="20" w:type="dxa"/>
              <w:right w:w="20" w:type="dxa"/>
            </w:tcMar>
            <w:vAlign w:val="bottom"/>
          </w:tcPr>
          <w:p w14:paraId="4A2B876D" w14:textId="77777777" w:rsidR="00202EA3" w:rsidRPr="00830D80" w:rsidRDefault="00202EA3" w:rsidP="004D7D4A">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4" w:type="pct"/>
            <w:tcBorders>
              <w:top w:val="single" w:sz="4" w:space="0" w:color="auto"/>
            </w:tcBorders>
            <w:tcMar>
              <w:top w:w="20" w:type="dxa"/>
              <w:left w:w="20" w:type="dxa"/>
              <w:bottom w:w="20" w:type="dxa"/>
              <w:right w:w="20" w:type="dxa"/>
            </w:tcMar>
            <w:vAlign w:val="bottom"/>
          </w:tcPr>
          <w:p w14:paraId="02F73A24" w14:textId="77777777" w:rsidR="00202EA3" w:rsidRPr="00830D80" w:rsidRDefault="00202EA3" w:rsidP="004D7D4A">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79D3EAE3" w14:textId="77777777" w:rsidTr="00D5592D">
        <w:trPr>
          <w:trHeight w:val="227"/>
        </w:trPr>
        <w:tc>
          <w:tcPr>
            <w:tcW w:w="3066" w:type="pct"/>
            <w:tcMar>
              <w:top w:w="20" w:type="dxa"/>
              <w:left w:w="20" w:type="dxa"/>
              <w:bottom w:w="20" w:type="dxa"/>
              <w:right w:w="20" w:type="dxa"/>
            </w:tcMar>
            <w:vAlign w:val="bottom"/>
          </w:tcPr>
          <w:p w14:paraId="408C7740" w14:textId="77777777" w:rsidR="00202EA3" w:rsidRPr="00830D80" w:rsidRDefault="00202EA3" w:rsidP="00222E25">
            <w:pPr>
              <w:pStyle w:val="Tablecopy"/>
              <w:rPr>
                <w:rFonts w:cstheme="minorHAnsi"/>
              </w:rPr>
            </w:pPr>
            <w:r w:rsidRPr="00830D80">
              <w:rPr>
                <w:rFonts w:cstheme="minorHAnsi"/>
              </w:rPr>
              <w:t>Revenue from appropriation</w:t>
            </w:r>
          </w:p>
        </w:tc>
        <w:tc>
          <w:tcPr>
            <w:tcW w:w="645" w:type="pct"/>
            <w:tcMar>
              <w:top w:w="20" w:type="dxa"/>
              <w:left w:w="20" w:type="dxa"/>
              <w:bottom w:w="20" w:type="dxa"/>
              <w:right w:w="20" w:type="dxa"/>
            </w:tcMar>
            <w:vAlign w:val="bottom"/>
          </w:tcPr>
          <w:p w14:paraId="67C7B5FA" w14:textId="77777777" w:rsidR="00202EA3" w:rsidRPr="00830D80" w:rsidRDefault="00202EA3" w:rsidP="00D5592D">
            <w:pPr>
              <w:pStyle w:val="Tablecopyright"/>
              <w:rPr>
                <w:rFonts w:cstheme="minorHAnsi"/>
              </w:rPr>
            </w:pPr>
            <w:r w:rsidRPr="00830D80">
              <w:rPr>
                <w:rFonts w:cstheme="minorHAnsi"/>
              </w:rPr>
              <w:t>32,519</w:t>
            </w:r>
          </w:p>
        </w:tc>
        <w:tc>
          <w:tcPr>
            <w:tcW w:w="645" w:type="pct"/>
            <w:tcMar>
              <w:top w:w="20" w:type="dxa"/>
              <w:left w:w="20" w:type="dxa"/>
              <w:bottom w:w="20" w:type="dxa"/>
              <w:right w:w="20" w:type="dxa"/>
            </w:tcMar>
            <w:vAlign w:val="bottom"/>
          </w:tcPr>
          <w:p w14:paraId="739D2EF4" w14:textId="77777777" w:rsidR="00202EA3" w:rsidRPr="00830D80" w:rsidRDefault="00202EA3" w:rsidP="00D5592D">
            <w:pPr>
              <w:pStyle w:val="Tablecopyright"/>
              <w:rPr>
                <w:rFonts w:cstheme="minorHAnsi"/>
              </w:rPr>
            </w:pPr>
            <w:r w:rsidRPr="00830D80">
              <w:rPr>
                <w:rFonts w:cstheme="minorHAnsi"/>
              </w:rPr>
              <w:t>42,328</w:t>
            </w:r>
          </w:p>
        </w:tc>
        <w:tc>
          <w:tcPr>
            <w:tcW w:w="644" w:type="pct"/>
            <w:tcMar>
              <w:top w:w="20" w:type="dxa"/>
              <w:left w:w="20" w:type="dxa"/>
              <w:bottom w:w="20" w:type="dxa"/>
              <w:right w:w="20" w:type="dxa"/>
            </w:tcMar>
            <w:vAlign w:val="bottom"/>
          </w:tcPr>
          <w:p w14:paraId="701F3F7F" w14:textId="77777777" w:rsidR="00202EA3" w:rsidRPr="00830D80" w:rsidRDefault="00202EA3" w:rsidP="00D5592D">
            <w:pPr>
              <w:pStyle w:val="Tablecopyright"/>
              <w:rPr>
                <w:rFonts w:cstheme="minorHAnsi"/>
              </w:rPr>
            </w:pPr>
            <w:r w:rsidRPr="00830D80">
              <w:rPr>
                <w:rFonts w:cstheme="minorHAnsi"/>
              </w:rPr>
              <w:t>42,108</w:t>
            </w:r>
          </w:p>
        </w:tc>
      </w:tr>
      <w:tr w:rsidR="00202EA3" w:rsidRPr="00830D80" w14:paraId="2B0A4EAF" w14:textId="77777777" w:rsidTr="00D5592D">
        <w:trPr>
          <w:trHeight w:val="227"/>
        </w:trPr>
        <w:tc>
          <w:tcPr>
            <w:tcW w:w="3066" w:type="pct"/>
            <w:tcMar>
              <w:top w:w="20" w:type="dxa"/>
              <w:left w:w="20" w:type="dxa"/>
              <w:bottom w:w="20" w:type="dxa"/>
              <w:right w:w="20" w:type="dxa"/>
            </w:tcMar>
            <w:vAlign w:val="bottom"/>
          </w:tcPr>
          <w:p w14:paraId="51E6FB21" w14:textId="77777777" w:rsidR="00202EA3" w:rsidRPr="00830D80" w:rsidRDefault="00202EA3" w:rsidP="00222E25">
            <w:pPr>
              <w:pStyle w:val="Tablecopy"/>
              <w:rPr>
                <w:rFonts w:cstheme="minorHAnsi"/>
              </w:rPr>
            </w:pPr>
            <w:r w:rsidRPr="00830D80">
              <w:rPr>
                <w:rFonts w:cstheme="minorHAnsi"/>
              </w:rPr>
              <w:t>Other revenue</w:t>
            </w:r>
          </w:p>
        </w:tc>
        <w:tc>
          <w:tcPr>
            <w:tcW w:w="645" w:type="pct"/>
            <w:tcMar>
              <w:top w:w="20" w:type="dxa"/>
              <w:left w:w="20" w:type="dxa"/>
              <w:bottom w:w="20" w:type="dxa"/>
              <w:right w:w="20" w:type="dxa"/>
            </w:tcMar>
            <w:vAlign w:val="bottom"/>
          </w:tcPr>
          <w:p w14:paraId="253CF3C9" w14:textId="77777777" w:rsidR="00202EA3" w:rsidRPr="00830D80" w:rsidRDefault="00202EA3" w:rsidP="00D5592D">
            <w:pPr>
              <w:pStyle w:val="Tablecopyright"/>
              <w:rPr>
                <w:rFonts w:cstheme="minorHAnsi"/>
              </w:rPr>
            </w:pPr>
            <w:r w:rsidRPr="00830D80">
              <w:rPr>
                <w:rFonts w:cstheme="minorHAnsi"/>
              </w:rPr>
              <w:t>1,363</w:t>
            </w:r>
          </w:p>
        </w:tc>
        <w:tc>
          <w:tcPr>
            <w:tcW w:w="645" w:type="pct"/>
            <w:tcMar>
              <w:top w:w="20" w:type="dxa"/>
              <w:left w:w="20" w:type="dxa"/>
              <w:bottom w:w="20" w:type="dxa"/>
              <w:right w:w="20" w:type="dxa"/>
            </w:tcMar>
            <w:vAlign w:val="bottom"/>
          </w:tcPr>
          <w:p w14:paraId="2E6134D8" w14:textId="77777777" w:rsidR="00202EA3" w:rsidRPr="00830D80" w:rsidRDefault="00202EA3" w:rsidP="00D5592D">
            <w:pPr>
              <w:pStyle w:val="Tablecopyright"/>
              <w:rPr>
                <w:rFonts w:cstheme="minorHAnsi"/>
              </w:rPr>
            </w:pPr>
            <w:r w:rsidRPr="00830D80">
              <w:rPr>
                <w:rFonts w:cstheme="minorHAnsi"/>
              </w:rPr>
              <w:t>404</w:t>
            </w:r>
          </w:p>
        </w:tc>
        <w:tc>
          <w:tcPr>
            <w:tcW w:w="644" w:type="pct"/>
            <w:tcMar>
              <w:top w:w="20" w:type="dxa"/>
              <w:left w:w="20" w:type="dxa"/>
              <w:bottom w:w="20" w:type="dxa"/>
              <w:right w:w="20" w:type="dxa"/>
            </w:tcMar>
            <w:vAlign w:val="bottom"/>
          </w:tcPr>
          <w:p w14:paraId="62351F9A" w14:textId="77777777" w:rsidR="00202EA3" w:rsidRPr="00830D80" w:rsidRDefault="00202EA3" w:rsidP="00D5592D">
            <w:pPr>
              <w:pStyle w:val="Tablecopyright"/>
              <w:rPr>
                <w:rFonts w:cstheme="minorHAnsi"/>
              </w:rPr>
            </w:pPr>
            <w:r w:rsidRPr="00830D80">
              <w:rPr>
                <w:rFonts w:cstheme="minorHAnsi"/>
              </w:rPr>
              <w:t>738</w:t>
            </w:r>
          </w:p>
        </w:tc>
      </w:tr>
      <w:tr w:rsidR="00202EA3" w:rsidRPr="00830D80" w14:paraId="3A9F02C2" w14:textId="77777777" w:rsidTr="00D5592D">
        <w:trPr>
          <w:trHeight w:val="227"/>
        </w:trPr>
        <w:tc>
          <w:tcPr>
            <w:tcW w:w="3066" w:type="pct"/>
            <w:tcMar>
              <w:top w:w="20" w:type="dxa"/>
              <w:left w:w="20" w:type="dxa"/>
              <w:bottom w:w="20" w:type="dxa"/>
              <w:right w:w="20" w:type="dxa"/>
            </w:tcMar>
            <w:vAlign w:val="bottom"/>
          </w:tcPr>
          <w:p w14:paraId="45794D17" w14:textId="77777777" w:rsidR="00202EA3" w:rsidRPr="00830D80" w:rsidRDefault="00202EA3" w:rsidP="00222E25">
            <w:pPr>
              <w:pStyle w:val="Tableheading11left"/>
              <w:rPr>
                <w:rFonts w:cstheme="minorHAnsi"/>
                <w:lang w:val="en"/>
              </w:rPr>
            </w:pPr>
            <w:r w:rsidRPr="00830D80">
              <w:rPr>
                <w:rFonts w:cstheme="minorHAnsi"/>
                <w:lang w:val="en"/>
              </w:rPr>
              <w:t>Total revenue from continuing operations</w:t>
            </w:r>
          </w:p>
        </w:tc>
        <w:tc>
          <w:tcPr>
            <w:tcW w:w="645" w:type="pct"/>
            <w:tcBorders>
              <w:top w:val="single" w:sz="2" w:space="0" w:color="000000"/>
            </w:tcBorders>
            <w:tcMar>
              <w:top w:w="20" w:type="dxa"/>
              <w:left w:w="20" w:type="dxa"/>
              <w:bottom w:w="20" w:type="dxa"/>
              <w:right w:w="20" w:type="dxa"/>
            </w:tcMar>
            <w:vAlign w:val="bottom"/>
          </w:tcPr>
          <w:p w14:paraId="598F4A10" w14:textId="77777777" w:rsidR="00202EA3" w:rsidRPr="00830D80" w:rsidRDefault="00202EA3" w:rsidP="00D5592D">
            <w:pPr>
              <w:pStyle w:val="Tableheading11right"/>
              <w:rPr>
                <w:rFonts w:cstheme="minorHAnsi"/>
                <w:lang w:val="en"/>
              </w:rPr>
            </w:pPr>
            <w:r w:rsidRPr="00830D80">
              <w:rPr>
                <w:rFonts w:cstheme="minorHAnsi"/>
                <w:lang w:val="en"/>
              </w:rPr>
              <w:t>33,882</w:t>
            </w:r>
          </w:p>
        </w:tc>
        <w:tc>
          <w:tcPr>
            <w:tcW w:w="645" w:type="pct"/>
            <w:tcBorders>
              <w:top w:val="single" w:sz="2" w:space="0" w:color="000000"/>
            </w:tcBorders>
            <w:tcMar>
              <w:top w:w="20" w:type="dxa"/>
              <w:left w:w="20" w:type="dxa"/>
              <w:bottom w:w="20" w:type="dxa"/>
              <w:right w:w="20" w:type="dxa"/>
            </w:tcMar>
            <w:vAlign w:val="bottom"/>
          </w:tcPr>
          <w:p w14:paraId="6919386D" w14:textId="77777777" w:rsidR="00202EA3" w:rsidRPr="00830D80" w:rsidRDefault="00202EA3" w:rsidP="00D5592D">
            <w:pPr>
              <w:pStyle w:val="Tableheading11right"/>
              <w:rPr>
                <w:rFonts w:cstheme="minorHAnsi"/>
                <w:lang w:val="en"/>
              </w:rPr>
            </w:pPr>
            <w:r w:rsidRPr="00830D80">
              <w:rPr>
                <w:rFonts w:cstheme="minorHAnsi"/>
                <w:lang w:val="en"/>
              </w:rPr>
              <w:t>42,732</w:t>
            </w:r>
          </w:p>
        </w:tc>
        <w:tc>
          <w:tcPr>
            <w:tcW w:w="644" w:type="pct"/>
            <w:tcBorders>
              <w:top w:val="single" w:sz="2" w:space="0" w:color="000000"/>
            </w:tcBorders>
            <w:tcMar>
              <w:top w:w="20" w:type="dxa"/>
              <w:left w:w="20" w:type="dxa"/>
              <w:bottom w:w="20" w:type="dxa"/>
              <w:right w:w="20" w:type="dxa"/>
            </w:tcMar>
            <w:vAlign w:val="bottom"/>
          </w:tcPr>
          <w:p w14:paraId="0796AE07" w14:textId="77777777" w:rsidR="00202EA3" w:rsidRPr="00830D80" w:rsidRDefault="00202EA3" w:rsidP="00D5592D">
            <w:pPr>
              <w:pStyle w:val="Tableheading11right"/>
              <w:rPr>
                <w:rFonts w:cstheme="minorHAnsi"/>
                <w:lang w:val="en"/>
              </w:rPr>
            </w:pPr>
            <w:r w:rsidRPr="00830D80">
              <w:rPr>
                <w:rFonts w:cstheme="minorHAnsi"/>
                <w:lang w:val="en"/>
              </w:rPr>
              <w:t>42,846</w:t>
            </w:r>
          </w:p>
        </w:tc>
      </w:tr>
      <w:tr w:rsidR="00202EA3" w:rsidRPr="00830D80" w14:paraId="71390DE9" w14:textId="77777777" w:rsidTr="00D5592D">
        <w:trPr>
          <w:trHeight w:val="227"/>
        </w:trPr>
        <w:tc>
          <w:tcPr>
            <w:tcW w:w="3066" w:type="pct"/>
            <w:tcMar>
              <w:top w:w="20" w:type="dxa"/>
              <w:left w:w="20" w:type="dxa"/>
              <w:bottom w:w="20" w:type="dxa"/>
              <w:right w:w="20" w:type="dxa"/>
            </w:tcMar>
            <w:vAlign w:val="bottom"/>
          </w:tcPr>
          <w:p w14:paraId="01399982" w14:textId="77777777" w:rsidR="00202EA3" w:rsidRPr="00830D80" w:rsidRDefault="00202EA3" w:rsidP="00222E25">
            <w:pPr>
              <w:pStyle w:val="Tablecopy"/>
              <w:rPr>
                <w:rFonts w:cstheme="minorHAnsi"/>
              </w:rPr>
            </w:pPr>
            <w:r w:rsidRPr="00830D80">
              <w:rPr>
                <w:rFonts w:cstheme="minorHAnsi"/>
              </w:rPr>
              <w:t>Net gain/(loss) on non-financial assets</w:t>
            </w:r>
          </w:p>
        </w:tc>
        <w:tc>
          <w:tcPr>
            <w:tcW w:w="645" w:type="pct"/>
            <w:tcBorders>
              <w:bottom w:val="single" w:sz="2" w:space="0" w:color="000000"/>
            </w:tcBorders>
            <w:tcMar>
              <w:top w:w="20" w:type="dxa"/>
              <w:left w:w="20" w:type="dxa"/>
              <w:bottom w:w="20" w:type="dxa"/>
              <w:right w:w="20" w:type="dxa"/>
            </w:tcMar>
            <w:vAlign w:val="bottom"/>
          </w:tcPr>
          <w:p w14:paraId="19C2B937" w14:textId="77777777" w:rsidR="00202EA3" w:rsidRPr="00830D80" w:rsidRDefault="00202EA3" w:rsidP="00D5592D">
            <w:pPr>
              <w:pStyle w:val="Tablecopyright"/>
              <w:rPr>
                <w:rFonts w:cstheme="minorHAnsi"/>
              </w:rPr>
            </w:pPr>
            <w:r w:rsidRPr="00830D80">
              <w:rPr>
                <w:rFonts w:cstheme="minorHAnsi"/>
              </w:rPr>
              <w:t>....</w:t>
            </w:r>
          </w:p>
        </w:tc>
        <w:tc>
          <w:tcPr>
            <w:tcW w:w="645" w:type="pct"/>
            <w:tcBorders>
              <w:bottom w:val="single" w:sz="2" w:space="0" w:color="000000"/>
            </w:tcBorders>
            <w:tcMar>
              <w:top w:w="20" w:type="dxa"/>
              <w:left w:w="20" w:type="dxa"/>
              <w:bottom w:w="20" w:type="dxa"/>
              <w:right w:w="20" w:type="dxa"/>
            </w:tcMar>
            <w:vAlign w:val="bottom"/>
          </w:tcPr>
          <w:p w14:paraId="5E48342B" w14:textId="77777777" w:rsidR="00202EA3" w:rsidRPr="00830D80" w:rsidRDefault="00202EA3" w:rsidP="00D5592D">
            <w:pPr>
              <w:pStyle w:val="Tablecopyright"/>
              <w:rPr>
                <w:rFonts w:cstheme="minorHAnsi"/>
              </w:rPr>
            </w:pPr>
            <w:r w:rsidRPr="00830D80">
              <w:rPr>
                <w:rFonts w:cstheme="minorHAnsi"/>
              </w:rPr>
              <w:t>(78)</w:t>
            </w:r>
          </w:p>
        </w:tc>
        <w:tc>
          <w:tcPr>
            <w:tcW w:w="644" w:type="pct"/>
            <w:tcBorders>
              <w:bottom w:val="single" w:sz="2" w:space="0" w:color="000000"/>
            </w:tcBorders>
            <w:tcMar>
              <w:top w:w="20" w:type="dxa"/>
              <w:left w:w="20" w:type="dxa"/>
              <w:bottom w:w="20" w:type="dxa"/>
              <w:right w:w="20" w:type="dxa"/>
            </w:tcMar>
            <w:vAlign w:val="bottom"/>
          </w:tcPr>
          <w:p w14:paraId="13063C04" w14:textId="77777777" w:rsidR="00202EA3" w:rsidRPr="00830D80" w:rsidRDefault="00202EA3" w:rsidP="00D5592D">
            <w:pPr>
              <w:pStyle w:val="Tablecopyright"/>
              <w:rPr>
                <w:rFonts w:cstheme="minorHAnsi"/>
              </w:rPr>
            </w:pPr>
            <w:r w:rsidRPr="00830D80">
              <w:rPr>
                <w:rFonts w:cstheme="minorHAnsi"/>
              </w:rPr>
              <w:t>....</w:t>
            </w:r>
          </w:p>
        </w:tc>
      </w:tr>
      <w:tr w:rsidR="00202EA3" w:rsidRPr="00830D80" w14:paraId="6DDEB65E" w14:textId="77777777" w:rsidTr="00D5592D">
        <w:trPr>
          <w:trHeight w:val="227"/>
        </w:trPr>
        <w:tc>
          <w:tcPr>
            <w:tcW w:w="3066" w:type="pct"/>
            <w:tcMar>
              <w:top w:w="20" w:type="dxa"/>
              <w:left w:w="20" w:type="dxa"/>
              <w:bottom w:w="20" w:type="dxa"/>
              <w:right w:w="20" w:type="dxa"/>
            </w:tcMar>
            <w:vAlign w:val="bottom"/>
          </w:tcPr>
          <w:p w14:paraId="34D7A725" w14:textId="77777777" w:rsidR="00202EA3" w:rsidRPr="00830D80" w:rsidRDefault="00202EA3" w:rsidP="00222E25">
            <w:pPr>
              <w:pStyle w:val="Tableheading11left"/>
              <w:rPr>
                <w:rFonts w:cstheme="minorHAnsi"/>
                <w:lang w:val="en"/>
              </w:rPr>
            </w:pPr>
            <w:r w:rsidRPr="00830D80">
              <w:rPr>
                <w:rFonts w:cstheme="minorHAnsi"/>
                <w:lang w:val="en"/>
              </w:rPr>
              <w:t xml:space="preserve">Total income from continuing operations </w:t>
            </w:r>
          </w:p>
        </w:tc>
        <w:tc>
          <w:tcPr>
            <w:tcW w:w="645" w:type="pct"/>
            <w:tcBorders>
              <w:top w:val="single" w:sz="2" w:space="0" w:color="000000"/>
            </w:tcBorders>
            <w:tcMar>
              <w:top w:w="20" w:type="dxa"/>
              <w:left w:w="20" w:type="dxa"/>
              <w:bottom w:w="20" w:type="dxa"/>
              <w:right w:w="20" w:type="dxa"/>
            </w:tcMar>
            <w:vAlign w:val="bottom"/>
          </w:tcPr>
          <w:p w14:paraId="503407E3" w14:textId="77777777" w:rsidR="00202EA3" w:rsidRPr="00830D80" w:rsidRDefault="00202EA3" w:rsidP="00D5592D">
            <w:pPr>
              <w:pStyle w:val="Tableheading11right"/>
              <w:rPr>
                <w:rFonts w:cstheme="minorHAnsi"/>
                <w:lang w:val="en"/>
              </w:rPr>
            </w:pPr>
            <w:r w:rsidRPr="00830D80">
              <w:rPr>
                <w:rFonts w:cstheme="minorHAnsi"/>
                <w:lang w:val="en"/>
              </w:rPr>
              <w:t>33,882</w:t>
            </w:r>
          </w:p>
        </w:tc>
        <w:tc>
          <w:tcPr>
            <w:tcW w:w="645" w:type="pct"/>
            <w:tcBorders>
              <w:top w:val="single" w:sz="2" w:space="0" w:color="000000"/>
            </w:tcBorders>
            <w:tcMar>
              <w:top w:w="20" w:type="dxa"/>
              <w:left w:w="20" w:type="dxa"/>
              <w:bottom w:w="20" w:type="dxa"/>
              <w:right w:w="20" w:type="dxa"/>
            </w:tcMar>
            <w:vAlign w:val="bottom"/>
          </w:tcPr>
          <w:p w14:paraId="771F7A4F" w14:textId="77777777" w:rsidR="00202EA3" w:rsidRPr="00830D80" w:rsidRDefault="00202EA3" w:rsidP="00D5592D">
            <w:pPr>
              <w:pStyle w:val="Tableheading11right"/>
              <w:rPr>
                <w:rFonts w:cstheme="minorHAnsi"/>
                <w:lang w:val="en"/>
              </w:rPr>
            </w:pPr>
            <w:r w:rsidRPr="00830D80">
              <w:rPr>
                <w:rFonts w:cstheme="minorHAnsi"/>
                <w:lang w:val="en"/>
              </w:rPr>
              <w:t>42,654</w:t>
            </w:r>
          </w:p>
        </w:tc>
        <w:tc>
          <w:tcPr>
            <w:tcW w:w="644" w:type="pct"/>
            <w:tcBorders>
              <w:top w:val="single" w:sz="2" w:space="0" w:color="000000"/>
            </w:tcBorders>
            <w:tcMar>
              <w:top w:w="20" w:type="dxa"/>
              <w:left w:w="20" w:type="dxa"/>
              <w:bottom w:w="20" w:type="dxa"/>
              <w:right w:w="20" w:type="dxa"/>
            </w:tcMar>
            <w:vAlign w:val="bottom"/>
          </w:tcPr>
          <w:p w14:paraId="0DA429A7" w14:textId="77777777" w:rsidR="00202EA3" w:rsidRPr="00830D80" w:rsidRDefault="00202EA3" w:rsidP="00D5592D">
            <w:pPr>
              <w:pStyle w:val="Tableheading11right"/>
              <w:rPr>
                <w:rFonts w:cstheme="minorHAnsi"/>
                <w:lang w:val="en"/>
              </w:rPr>
            </w:pPr>
            <w:r w:rsidRPr="00830D80">
              <w:rPr>
                <w:rFonts w:cstheme="minorHAnsi"/>
                <w:lang w:val="en"/>
              </w:rPr>
              <w:t>42,846</w:t>
            </w:r>
          </w:p>
        </w:tc>
      </w:tr>
      <w:tr w:rsidR="00202EA3" w:rsidRPr="00830D80" w14:paraId="4D553AFF" w14:textId="77777777" w:rsidTr="00D5592D">
        <w:trPr>
          <w:trHeight w:val="170"/>
        </w:trPr>
        <w:tc>
          <w:tcPr>
            <w:tcW w:w="3066" w:type="pct"/>
            <w:tcMar>
              <w:top w:w="20" w:type="dxa"/>
              <w:left w:w="20" w:type="dxa"/>
              <w:bottom w:w="20" w:type="dxa"/>
              <w:right w:w="20" w:type="dxa"/>
            </w:tcMar>
            <w:vAlign w:val="bottom"/>
          </w:tcPr>
          <w:p w14:paraId="14073806" w14:textId="77777777" w:rsidR="00202EA3" w:rsidRPr="00830D80" w:rsidRDefault="00202EA3" w:rsidP="00790ECD">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Mar>
              <w:top w:w="20" w:type="dxa"/>
              <w:left w:w="20" w:type="dxa"/>
              <w:bottom w:w="20" w:type="dxa"/>
              <w:right w:w="20" w:type="dxa"/>
            </w:tcMar>
            <w:vAlign w:val="bottom"/>
          </w:tcPr>
          <w:p w14:paraId="73FD0C07" w14:textId="77777777" w:rsidR="00202EA3" w:rsidRPr="00830D80" w:rsidRDefault="00202EA3" w:rsidP="004D7D4A">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Mar>
              <w:top w:w="20" w:type="dxa"/>
              <w:left w:w="20" w:type="dxa"/>
              <w:bottom w:w="20" w:type="dxa"/>
              <w:right w:w="20" w:type="dxa"/>
            </w:tcMar>
            <w:vAlign w:val="bottom"/>
          </w:tcPr>
          <w:p w14:paraId="4DC35E2E" w14:textId="77777777" w:rsidR="00202EA3" w:rsidRPr="00830D80" w:rsidRDefault="00202EA3" w:rsidP="004D7D4A">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4" w:type="pct"/>
            <w:tcMar>
              <w:top w:w="20" w:type="dxa"/>
              <w:left w:w="20" w:type="dxa"/>
              <w:bottom w:w="20" w:type="dxa"/>
              <w:right w:w="20" w:type="dxa"/>
            </w:tcMar>
            <w:vAlign w:val="bottom"/>
          </w:tcPr>
          <w:p w14:paraId="5B00EB71" w14:textId="77777777" w:rsidR="00202EA3" w:rsidRPr="00830D80" w:rsidRDefault="00202EA3" w:rsidP="004D7D4A">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1D54D819" w14:textId="77777777" w:rsidTr="00F356B4">
        <w:trPr>
          <w:trHeight w:val="283"/>
        </w:trPr>
        <w:tc>
          <w:tcPr>
            <w:tcW w:w="3066" w:type="pct"/>
            <w:tcMar>
              <w:top w:w="20" w:type="dxa"/>
              <w:left w:w="20" w:type="dxa"/>
              <w:bottom w:w="20" w:type="dxa"/>
              <w:right w:w="20" w:type="dxa"/>
            </w:tcMar>
            <w:vAlign w:val="bottom"/>
          </w:tcPr>
          <w:p w14:paraId="59C52685" w14:textId="77777777" w:rsidR="00202EA3" w:rsidRPr="00830D80" w:rsidRDefault="00202EA3" w:rsidP="00222E25">
            <w:pPr>
              <w:pStyle w:val="Tableheading11left"/>
              <w:rPr>
                <w:rFonts w:cstheme="minorHAnsi"/>
                <w:lang w:val="en"/>
              </w:rPr>
            </w:pPr>
            <w:r w:rsidRPr="00830D80">
              <w:rPr>
                <w:rFonts w:cstheme="minorHAnsi"/>
                <w:lang w:val="en"/>
              </w:rPr>
              <w:t>Expenses from continuing operations</w:t>
            </w:r>
          </w:p>
        </w:tc>
        <w:tc>
          <w:tcPr>
            <w:tcW w:w="645" w:type="pct"/>
            <w:tcMar>
              <w:top w:w="20" w:type="dxa"/>
              <w:left w:w="20" w:type="dxa"/>
              <w:bottom w:w="20" w:type="dxa"/>
              <w:right w:w="20" w:type="dxa"/>
            </w:tcMar>
            <w:vAlign w:val="bottom"/>
          </w:tcPr>
          <w:p w14:paraId="7B63AD01" w14:textId="77777777" w:rsidR="00202EA3" w:rsidRPr="00830D80" w:rsidRDefault="00202EA3" w:rsidP="004D7D4A">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Mar>
              <w:top w:w="20" w:type="dxa"/>
              <w:left w:w="20" w:type="dxa"/>
              <w:bottom w:w="20" w:type="dxa"/>
              <w:right w:w="20" w:type="dxa"/>
            </w:tcMar>
            <w:vAlign w:val="bottom"/>
          </w:tcPr>
          <w:p w14:paraId="39F106C2" w14:textId="77777777" w:rsidR="00202EA3" w:rsidRPr="00830D80" w:rsidRDefault="00202EA3" w:rsidP="004D7D4A">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4" w:type="pct"/>
            <w:tcMar>
              <w:top w:w="20" w:type="dxa"/>
              <w:left w:w="20" w:type="dxa"/>
              <w:bottom w:w="20" w:type="dxa"/>
              <w:right w:w="20" w:type="dxa"/>
            </w:tcMar>
            <w:vAlign w:val="bottom"/>
          </w:tcPr>
          <w:p w14:paraId="6E9D2301" w14:textId="77777777" w:rsidR="00202EA3" w:rsidRPr="00830D80" w:rsidRDefault="00202EA3" w:rsidP="004D7D4A">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294A2AD0" w14:textId="77777777" w:rsidTr="00F356B4">
        <w:trPr>
          <w:trHeight w:val="283"/>
        </w:trPr>
        <w:tc>
          <w:tcPr>
            <w:tcW w:w="3066" w:type="pct"/>
            <w:tcMar>
              <w:top w:w="20" w:type="dxa"/>
              <w:left w:w="20" w:type="dxa"/>
              <w:bottom w:w="20" w:type="dxa"/>
              <w:right w:w="20" w:type="dxa"/>
            </w:tcMar>
            <w:vAlign w:val="bottom"/>
          </w:tcPr>
          <w:p w14:paraId="5AF2FEF0" w14:textId="77777777" w:rsidR="00202EA3" w:rsidRPr="00830D80" w:rsidRDefault="00202EA3" w:rsidP="00D5592D">
            <w:pPr>
              <w:pStyle w:val="Tablecopy"/>
              <w:rPr>
                <w:rFonts w:cstheme="minorHAnsi"/>
              </w:rPr>
            </w:pPr>
            <w:r w:rsidRPr="00830D80">
              <w:rPr>
                <w:rFonts w:cstheme="minorHAnsi"/>
              </w:rPr>
              <w:t>Employee benefits</w:t>
            </w:r>
          </w:p>
        </w:tc>
        <w:tc>
          <w:tcPr>
            <w:tcW w:w="645" w:type="pct"/>
            <w:tcMar>
              <w:top w:w="20" w:type="dxa"/>
              <w:left w:w="20" w:type="dxa"/>
              <w:bottom w:w="20" w:type="dxa"/>
              <w:right w:w="20" w:type="dxa"/>
            </w:tcMar>
            <w:vAlign w:val="bottom"/>
          </w:tcPr>
          <w:p w14:paraId="372B1E72" w14:textId="77777777" w:rsidR="00202EA3" w:rsidRPr="00830D80" w:rsidRDefault="00202EA3" w:rsidP="00D5592D">
            <w:pPr>
              <w:pStyle w:val="Tablecopyright"/>
              <w:rPr>
                <w:rFonts w:cstheme="minorHAnsi"/>
              </w:rPr>
            </w:pPr>
            <w:r w:rsidRPr="00830D80">
              <w:rPr>
                <w:rFonts w:cstheme="minorHAnsi"/>
              </w:rPr>
              <w:t>24,355</w:t>
            </w:r>
          </w:p>
        </w:tc>
        <w:tc>
          <w:tcPr>
            <w:tcW w:w="645" w:type="pct"/>
            <w:tcMar>
              <w:top w:w="20" w:type="dxa"/>
              <w:left w:w="20" w:type="dxa"/>
              <w:bottom w:w="20" w:type="dxa"/>
              <w:right w:w="20" w:type="dxa"/>
            </w:tcMar>
            <w:vAlign w:val="bottom"/>
          </w:tcPr>
          <w:p w14:paraId="0C3BCC6A" w14:textId="77777777" w:rsidR="00202EA3" w:rsidRPr="00830D80" w:rsidRDefault="00202EA3" w:rsidP="00D5592D">
            <w:pPr>
              <w:pStyle w:val="Tablecopyright"/>
              <w:rPr>
                <w:rFonts w:cstheme="minorHAnsi"/>
              </w:rPr>
            </w:pPr>
            <w:r w:rsidRPr="00830D80">
              <w:rPr>
                <w:rFonts w:cstheme="minorHAnsi"/>
              </w:rPr>
              <w:t>31,979</w:t>
            </w:r>
          </w:p>
        </w:tc>
        <w:tc>
          <w:tcPr>
            <w:tcW w:w="644" w:type="pct"/>
            <w:tcMar>
              <w:top w:w="20" w:type="dxa"/>
              <w:left w:w="20" w:type="dxa"/>
              <w:bottom w:w="20" w:type="dxa"/>
              <w:right w:w="20" w:type="dxa"/>
            </w:tcMar>
            <w:vAlign w:val="bottom"/>
          </w:tcPr>
          <w:p w14:paraId="6D1DBF8B" w14:textId="77777777" w:rsidR="00202EA3" w:rsidRPr="00830D80" w:rsidRDefault="00202EA3" w:rsidP="00D5592D">
            <w:pPr>
              <w:pStyle w:val="Tablecopyright"/>
              <w:rPr>
                <w:rFonts w:cstheme="minorHAnsi"/>
              </w:rPr>
            </w:pPr>
            <w:r w:rsidRPr="00830D80">
              <w:rPr>
                <w:rFonts w:cstheme="minorHAnsi"/>
              </w:rPr>
              <w:t>30,826</w:t>
            </w:r>
          </w:p>
        </w:tc>
      </w:tr>
      <w:tr w:rsidR="00202EA3" w:rsidRPr="00830D80" w14:paraId="488EF42F" w14:textId="77777777" w:rsidTr="00F356B4">
        <w:trPr>
          <w:trHeight w:val="283"/>
        </w:trPr>
        <w:tc>
          <w:tcPr>
            <w:tcW w:w="3066" w:type="pct"/>
            <w:tcMar>
              <w:top w:w="20" w:type="dxa"/>
              <w:left w:w="20" w:type="dxa"/>
              <w:bottom w:w="20" w:type="dxa"/>
              <w:right w:w="20" w:type="dxa"/>
            </w:tcMar>
            <w:vAlign w:val="bottom"/>
          </w:tcPr>
          <w:p w14:paraId="1D593605" w14:textId="77777777" w:rsidR="00202EA3" w:rsidRPr="00830D80" w:rsidRDefault="00202EA3" w:rsidP="00D5592D">
            <w:pPr>
              <w:pStyle w:val="Tablecopy"/>
              <w:rPr>
                <w:rFonts w:cstheme="minorHAnsi"/>
              </w:rPr>
            </w:pPr>
            <w:r w:rsidRPr="00830D80">
              <w:rPr>
                <w:rFonts w:cstheme="minorHAnsi"/>
              </w:rPr>
              <w:t>Employment expenses</w:t>
            </w:r>
          </w:p>
        </w:tc>
        <w:tc>
          <w:tcPr>
            <w:tcW w:w="645" w:type="pct"/>
            <w:tcMar>
              <w:top w:w="20" w:type="dxa"/>
              <w:left w:w="20" w:type="dxa"/>
              <w:bottom w:w="20" w:type="dxa"/>
              <w:right w:w="20" w:type="dxa"/>
            </w:tcMar>
            <w:vAlign w:val="bottom"/>
          </w:tcPr>
          <w:p w14:paraId="027A2A19" w14:textId="77777777" w:rsidR="00202EA3" w:rsidRPr="00830D80" w:rsidRDefault="00202EA3" w:rsidP="00D5592D">
            <w:pPr>
              <w:pStyle w:val="Tablecopyright"/>
              <w:rPr>
                <w:rFonts w:cstheme="minorHAnsi"/>
              </w:rPr>
            </w:pPr>
            <w:r w:rsidRPr="00830D80">
              <w:rPr>
                <w:rFonts w:cstheme="minorHAnsi"/>
              </w:rPr>
              <w:t>518</w:t>
            </w:r>
          </w:p>
        </w:tc>
        <w:tc>
          <w:tcPr>
            <w:tcW w:w="645" w:type="pct"/>
            <w:tcMar>
              <w:top w:w="20" w:type="dxa"/>
              <w:left w:w="20" w:type="dxa"/>
              <w:bottom w:w="20" w:type="dxa"/>
              <w:right w:w="20" w:type="dxa"/>
            </w:tcMar>
            <w:vAlign w:val="bottom"/>
          </w:tcPr>
          <w:p w14:paraId="23ADB11D" w14:textId="77777777" w:rsidR="00202EA3" w:rsidRPr="00830D80" w:rsidRDefault="00202EA3" w:rsidP="00D5592D">
            <w:pPr>
              <w:pStyle w:val="Tablecopyright"/>
              <w:rPr>
                <w:rFonts w:cstheme="minorHAnsi"/>
              </w:rPr>
            </w:pPr>
            <w:r w:rsidRPr="00830D80">
              <w:rPr>
                <w:rFonts w:cstheme="minorHAnsi"/>
              </w:rPr>
              <w:t>99</w:t>
            </w:r>
          </w:p>
        </w:tc>
        <w:tc>
          <w:tcPr>
            <w:tcW w:w="644" w:type="pct"/>
            <w:tcMar>
              <w:top w:w="20" w:type="dxa"/>
              <w:left w:w="20" w:type="dxa"/>
              <w:bottom w:w="20" w:type="dxa"/>
              <w:right w:w="20" w:type="dxa"/>
            </w:tcMar>
            <w:vAlign w:val="bottom"/>
          </w:tcPr>
          <w:p w14:paraId="59706992" w14:textId="77777777" w:rsidR="00202EA3" w:rsidRPr="00830D80" w:rsidRDefault="00202EA3" w:rsidP="00D5592D">
            <w:pPr>
              <w:pStyle w:val="Tablecopyright"/>
              <w:rPr>
                <w:rFonts w:cstheme="minorHAnsi"/>
              </w:rPr>
            </w:pPr>
            <w:r w:rsidRPr="00830D80">
              <w:rPr>
                <w:rFonts w:cstheme="minorHAnsi"/>
              </w:rPr>
              <w:t>123</w:t>
            </w:r>
          </w:p>
        </w:tc>
      </w:tr>
      <w:tr w:rsidR="00202EA3" w:rsidRPr="00830D80" w14:paraId="663C27E5" w14:textId="77777777" w:rsidTr="00F356B4">
        <w:trPr>
          <w:trHeight w:val="283"/>
        </w:trPr>
        <w:tc>
          <w:tcPr>
            <w:tcW w:w="3066" w:type="pct"/>
            <w:tcMar>
              <w:top w:w="20" w:type="dxa"/>
              <w:left w:w="20" w:type="dxa"/>
              <w:bottom w:w="20" w:type="dxa"/>
              <w:right w:w="20" w:type="dxa"/>
            </w:tcMar>
            <w:vAlign w:val="bottom"/>
          </w:tcPr>
          <w:p w14:paraId="2F3A895D" w14:textId="77777777" w:rsidR="00202EA3" w:rsidRPr="00830D80" w:rsidRDefault="00202EA3" w:rsidP="00D5592D">
            <w:pPr>
              <w:pStyle w:val="Tablecopy"/>
              <w:rPr>
                <w:rFonts w:cstheme="minorHAnsi"/>
              </w:rPr>
            </w:pPr>
            <w:r w:rsidRPr="00830D80">
              <w:rPr>
                <w:rFonts w:cstheme="minorHAnsi"/>
              </w:rPr>
              <w:t>Depreciation and Amortisation</w:t>
            </w:r>
          </w:p>
        </w:tc>
        <w:tc>
          <w:tcPr>
            <w:tcW w:w="645" w:type="pct"/>
            <w:tcMar>
              <w:top w:w="20" w:type="dxa"/>
              <w:left w:w="20" w:type="dxa"/>
              <w:bottom w:w="20" w:type="dxa"/>
              <w:right w:w="20" w:type="dxa"/>
            </w:tcMar>
            <w:vAlign w:val="bottom"/>
          </w:tcPr>
          <w:p w14:paraId="73B489E7" w14:textId="77777777" w:rsidR="00202EA3" w:rsidRPr="00830D80" w:rsidRDefault="00202EA3" w:rsidP="00D5592D">
            <w:pPr>
              <w:pStyle w:val="Tablecopyright"/>
              <w:rPr>
                <w:rFonts w:cstheme="minorHAnsi"/>
              </w:rPr>
            </w:pPr>
            <w:r w:rsidRPr="00830D80">
              <w:rPr>
                <w:rFonts w:cstheme="minorHAnsi"/>
              </w:rPr>
              <w:t>1,128</w:t>
            </w:r>
          </w:p>
        </w:tc>
        <w:tc>
          <w:tcPr>
            <w:tcW w:w="645" w:type="pct"/>
            <w:tcMar>
              <w:top w:w="20" w:type="dxa"/>
              <w:left w:w="20" w:type="dxa"/>
              <w:bottom w:w="20" w:type="dxa"/>
              <w:right w:w="20" w:type="dxa"/>
            </w:tcMar>
            <w:vAlign w:val="bottom"/>
          </w:tcPr>
          <w:p w14:paraId="701B49F1" w14:textId="77777777" w:rsidR="00202EA3" w:rsidRPr="00830D80" w:rsidRDefault="00202EA3" w:rsidP="00D5592D">
            <w:pPr>
              <w:pStyle w:val="Tablecopyright"/>
              <w:rPr>
                <w:rFonts w:cstheme="minorHAnsi"/>
              </w:rPr>
            </w:pPr>
            <w:r w:rsidRPr="00830D80">
              <w:rPr>
                <w:rFonts w:cstheme="minorHAnsi"/>
              </w:rPr>
              <w:t>2,169</w:t>
            </w:r>
          </w:p>
        </w:tc>
        <w:tc>
          <w:tcPr>
            <w:tcW w:w="644" w:type="pct"/>
            <w:tcMar>
              <w:top w:w="20" w:type="dxa"/>
              <w:left w:w="20" w:type="dxa"/>
              <w:bottom w:w="20" w:type="dxa"/>
              <w:right w:w="20" w:type="dxa"/>
            </w:tcMar>
            <w:vAlign w:val="bottom"/>
          </w:tcPr>
          <w:p w14:paraId="61F09976" w14:textId="77777777" w:rsidR="00202EA3" w:rsidRPr="00830D80" w:rsidRDefault="00202EA3" w:rsidP="00D5592D">
            <w:pPr>
              <w:pStyle w:val="Tablecopyright"/>
              <w:rPr>
                <w:rFonts w:cstheme="minorHAnsi"/>
              </w:rPr>
            </w:pPr>
            <w:r w:rsidRPr="00830D80">
              <w:rPr>
                <w:rFonts w:cstheme="minorHAnsi"/>
              </w:rPr>
              <w:t>1,664</w:t>
            </w:r>
          </w:p>
        </w:tc>
      </w:tr>
      <w:tr w:rsidR="00202EA3" w:rsidRPr="00830D80" w14:paraId="452DECD9" w14:textId="77777777" w:rsidTr="00F356B4">
        <w:trPr>
          <w:trHeight w:val="283"/>
        </w:trPr>
        <w:tc>
          <w:tcPr>
            <w:tcW w:w="3066" w:type="pct"/>
            <w:tcMar>
              <w:top w:w="20" w:type="dxa"/>
              <w:left w:w="20" w:type="dxa"/>
              <w:bottom w:w="20" w:type="dxa"/>
              <w:right w:w="20" w:type="dxa"/>
            </w:tcMar>
            <w:vAlign w:val="bottom"/>
          </w:tcPr>
          <w:p w14:paraId="2CD368D7" w14:textId="77777777" w:rsidR="00202EA3" w:rsidRPr="00830D80" w:rsidRDefault="00202EA3" w:rsidP="00D5592D">
            <w:pPr>
              <w:pStyle w:val="Tablecopy"/>
              <w:rPr>
                <w:rFonts w:cstheme="minorHAnsi"/>
              </w:rPr>
            </w:pPr>
            <w:r w:rsidRPr="00830D80">
              <w:rPr>
                <w:rFonts w:cstheme="minorHAnsi"/>
              </w:rPr>
              <w:t>Advertising and promotion</w:t>
            </w:r>
          </w:p>
        </w:tc>
        <w:tc>
          <w:tcPr>
            <w:tcW w:w="645" w:type="pct"/>
            <w:tcMar>
              <w:top w:w="20" w:type="dxa"/>
              <w:left w:w="20" w:type="dxa"/>
              <w:bottom w:w="20" w:type="dxa"/>
              <w:right w:w="20" w:type="dxa"/>
            </w:tcMar>
            <w:vAlign w:val="bottom"/>
          </w:tcPr>
          <w:p w14:paraId="4569C21E" w14:textId="77777777" w:rsidR="00202EA3" w:rsidRPr="00830D80" w:rsidRDefault="00202EA3" w:rsidP="00D5592D">
            <w:pPr>
              <w:pStyle w:val="Tablecopyright"/>
              <w:rPr>
                <w:rFonts w:cstheme="minorHAnsi"/>
              </w:rPr>
            </w:pPr>
            <w:r w:rsidRPr="00830D80">
              <w:rPr>
                <w:rFonts w:cstheme="minorHAnsi"/>
              </w:rPr>
              <w:t>....</w:t>
            </w:r>
          </w:p>
        </w:tc>
        <w:tc>
          <w:tcPr>
            <w:tcW w:w="645" w:type="pct"/>
            <w:tcMar>
              <w:top w:w="20" w:type="dxa"/>
              <w:left w:w="20" w:type="dxa"/>
              <w:bottom w:w="20" w:type="dxa"/>
              <w:right w:w="20" w:type="dxa"/>
            </w:tcMar>
            <w:vAlign w:val="bottom"/>
          </w:tcPr>
          <w:p w14:paraId="0548D3B7" w14:textId="77777777" w:rsidR="00202EA3" w:rsidRPr="00830D80" w:rsidRDefault="00202EA3" w:rsidP="00D5592D">
            <w:pPr>
              <w:pStyle w:val="Tablecopyright"/>
              <w:rPr>
                <w:rFonts w:cstheme="minorHAnsi"/>
              </w:rPr>
            </w:pPr>
            <w:r w:rsidRPr="00830D80">
              <w:rPr>
                <w:rFonts w:cstheme="minorHAnsi"/>
              </w:rPr>
              <w:t>360</w:t>
            </w:r>
          </w:p>
        </w:tc>
        <w:tc>
          <w:tcPr>
            <w:tcW w:w="644" w:type="pct"/>
            <w:tcMar>
              <w:top w:w="20" w:type="dxa"/>
              <w:left w:w="20" w:type="dxa"/>
              <w:bottom w:w="20" w:type="dxa"/>
              <w:right w:w="20" w:type="dxa"/>
            </w:tcMar>
            <w:vAlign w:val="bottom"/>
          </w:tcPr>
          <w:p w14:paraId="55EECCA6" w14:textId="77777777" w:rsidR="00202EA3" w:rsidRPr="00830D80" w:rsidRDefault="00202EA3" w:rsidP="00D5592D">
            <w:pPr>
              <w:pStyle w:val="Tablecopyright"/>
              <w:rPr>
                <w:rFonts w:cstheme="minorHAnsi"/>
              </w:rPr>
            </w:pPr>
            <w:r w:rsidRPr="00830D80">
              <w:rPr>
                <w:rFonts w:cstheme="minorHAnsi"/>
              </w:rPr>
              <w:t>348</w:t>
            </w:r>
          </w:p>
        </w:tc>
      </w:tr>
      <w:tr w:rsidR="00202EA3" w:rsidRPr="00830D80" w14:paraId="353DA8EA" w14:textId="77777777" w:rsidTr="00F356B4">
        <w:trPr>
          <w:trHeight w:val="283"/>
        </w:trPr>
        <w:tc>
          <w:tcPr>
            <w:tcW w:w="3066" w:type="pct"/>
            <w:tcMar>
              <w:top w:w="20" w:type="dxa"/>
              <w:left w:w="20" w:type="dxa"/>
              <w:bottom w:w="20" w:type="dxa"/>
              <w:right w:w="20" w:type="dxa"/>
            </w:tcMar>
            <w:vAlign w:val="bottom"/>
          </w:tcPr>
          <w:p w14:paraId="0DE413EE" w14:textId="77777777" w:rsidR="00202EA3" w:rsidRPr="00830D80" w:rsidRDefault="00202EA3" w:rsidP="00D5592D">
            <w:pPr>
              <w:pStyle w:val="Tablecopy"/>
              <w:rPr>
                <w:rFonts w:cstheme="minorHAnsi"/>
              </w:rPr>
            </w:pPr>
            <w:r w:rsidRPr="00830D80">
              <w:rPr>
                <w:rFonts w:cstheme="minorHAnsi"/>
              </w:rPr>
              <w:t>Communications</w:t>
            </w:r>
          </w:p>
        </w:tc>
        <w:tc>
          <w:tcPr>
            <w:tcW w:w="645" w:type="pct"/>
            <w:tcMar>
              <w:top w:w="20" w:type="dxa"/>
              <w:left w:w="20" w:type="dxa"/>
              <w:bottom w:w="20" w:type="dxa"/>
              <w:right w:w="20" w:type="dxa"/>
            </w:tcMar>
            <w:vAlign w:val="bottom"/>
          </w:tcPr>
          <w:p w14:paraId="01DD55CD" w14:textId="77777777" w:rsidR="00202EA3" w:rsidRPr="00830D80" w:rsidRDefault="00202EA3" w:rsidP="00D5592D">
            <w:pPr>
              <w:pStyle w:val="Tablecopyright"/>
              <w:rPr>
                <w:rFonts w:cstheme="minorHAnsi"/>
              </w:rPr>
            </w:pPr>
            <w:r w:rsidRPr="00830D80">
              <w:rPr>
                <w:rFonts w:cstheme="minorHAnsi"/>
              </w:rPr>
              <w:t>327</w:t>
            </w:r>
          </w:p>
        </w:tc>
        <w:tc>
          <w:tcPr>
            <w:tcW w:w="645" w:type="pct"/>
            <w:tcMar>
              <w:top w:w="20" w:type="dxa"/>
              <w:left w:w="20" w:type="dxa"/>
              <w:bottom w:w="20" w:type="dxa"/>
              <w:right w:w="20" w:type="dxa"/>
            </w:tcMar>
            <w:vAlign w:val="bottom"/>
          </w:tcPr>
          <w:p w14:paraId="23313FC3" w14:textId="77777777" w:rsidR="00202EA3" w:rsidRPr="00830D80" w:rsidRDefault="00202EA3" w:rsidP="00D5592D">
            <w:pPr>
              <w:pStyle w:val="Tablecopyright"/>
              <w:rPr>
                <w:rFonts w:cstheme="minorHAnsi"/>
              </w:rPr>
            </w:pPr>
            <w:r w:rsidRPr="00830D80">
              <w:rPr>
                <w:rFonts w:cstheme="minorHAnsi"/>
              </w:rPr>
              <w:t>272</w:t>
            </w:r>
          </w:p>
        </w:tc>
        <w:tc>
          <w:tcPr>
            <w:tcW w:w="644" w:type="pct"/>
            <w:tcMar>
              <w:top w:w="20" w:type="dxa"/>
              <w:left w:w="20" w:type="dxa"/>
              <w:bottom w:w="20" w:type="dxa"/>
              <w:right w:w="20" w:type="dxa"/>
            </w:tcMar>
            <w:vAlign w:val="bottom"/>
          </w:tcPr>
          <w:p w14:paraId="3367EEB7" w14:textId="77777777" w:rsidR="00202EA3" w:rsidRPr="00830D80" w:rsidRDefault="00202EA3" w:rsidP="00D5592D">
            <w:pPr>
              <w:pStyle w:val="Tablecopyright"/>
              <w:rPr>
                <w:rFonts w:cstheme="minorHAnsi"/>
              </w:rPr>
            </w:pPr>
            <w:r w:rsidRPr="00830D80">
              <w:rPr>
                <w:rFonts w:cstheme="minorHAnsi"/>
              </w:rPr>
              <w:t>170</w:t>
            </w:r>
          </w:p>
        </w:tc>
      </w:tr>
      <w:tr w:rsidR="00202EA3" w:rsidRPr="00830D80" w14:paraId="1015D427" w14:textId="77777777" w:rsidTr="00F356B4">
        <w:trPr>
          <w:trHeight w:val="283"/>
        </w:trPr>
        <w:tc>
          <w:tcPr>
            <w:tcW w:w="3066" w:type="pct"/>
            <w:tcMar>
              <w:top w:w="20" w:type="dxa"/>
              <w:left w:w="20" w:type="dxa"/>
              <w:bottom w:w="20" w:type="dxa"/>
              <w:right w:w="20" w:type="dxa"/>
            </w:tcMar>
            <w:vAlign w:val="bottom"/>
          </w:tcPr>
          <w:p w14:paraId="1985E8F5" w14:textId="77777777" w:rsidR="00202EA3" w:rsidRPr="00830D80" w:rsidRDefault="00202EA3" w:rsidP="00D5592D">
            <w:pPr>
              <w:pStyle w:val="Tablecopy"/>
              <w:rPr>
                <w:rFonts w:cstheme="minorHAnsi"/>
              </w:rPr>
            </w:pPr>
            <w:r w:rsidRPr="00830D80">
              <w:rPr>
                <w:rFonts w:cstheme="minorHAnsi"/>
              </w:rPr>
              <w:t>Consultants</w:t>
            </w:r>
          </w:p>
        </w:tc>
        <w:tc>
          <w:tcPr>
            <w:tcW w:w="645" w:type="pct"/>
            <w:tcMar>
              <w:top w:w="20" w:type="dxa"/>
              <w:left w:w="20" w:type="dxa"/>
              <w:bottom w:w="20" w:type="dxa"/>
              <w:right w:w="20" w:type="dxa"/>
            </w:tcMar>
            <w:vAlign w:val="bottom"/>
          </w:tcPr>
          <w:p w14:paraId="4146D193" w14:textId="77777777" w:rsidR="00202EA3" w:rsidRPr="00830D80" w:rsidRDefault="00202EA3" w:rsidP="00D5592D">
            <w:pPr>
              <w:pStyle w:val="Tablecopyright"/>
              <w:rPr>
                <w:rFonts w:cstheme="minorHAnsi"/>
              </w:rPr>
            </w:pPr>
            <w:r w:rsidRPr="00830D80">
              <w:rPr>
                <w:rFonts w:cstheme="minorHAnsi"/>
              </w:rPr>
              <w:t>....</w:t>
            </w:r>
          </w:p>
        </w:tc>
        <w:tc>
          <w:tcPr>
            <w:tcW w:w="645" w:type="pct"/>
            <w:tcMar>
              <w:top w:w="20" w:type="dxa"/>
              <w:left w:w="20" w:type="dxa"/>
              <w:bottom w:w="20" w:type="dxa"/>
              <w:right w:w="20" w:type="dxa"/>
            </w:tcMar>
            <w:vAlign w:val="bottom"/>
          </w:tcPr>
          <w:p w14:paraId="54E2D4AF" w14:textId="77777777" w:rsidR="00202EA3" w:rsidRPr="00830D80" w:rsidRDefault="00202EA3" w:rsidP="00D5592D">
            <w:pPr>
              <w:pStyle w:val="Tablecopyright"/>
              <w:rPr>
                <w:rFonts w:cstheme="minorHAnsi"/>
              </w:rPr>
            </w:pPr>
            <w:r w:rsidRPr="00830D80">
              <w:rPr>
                <w:rFonts w:cstheme="minorHAnsi"/>
              </w:rPr>
              <w:t>45</w:t>
            </w:r>
          </w:p>
        </w:tc>
        <w:tc>
          <w:tcPr>
            <w:tcW w:w="644" w:type="pct"/>
            <w:tcMar>
              <w:top w:w="20" w:type="dxa"/>
              <w:left w:w="20" w:type="dxa"/>
              <w:bottom w:w="20" w:type="dxa"/>
              <w:right w:w="20" w:type="dxa"/>
            </w:tcMar>
            <w:vAlign w:val="bottom"/>
          </w:tcPr>
          <w:p w14:paraId="1D062713" w14:textId="77777777" w:rsidR="00202EA3" w:rsidRPr="00830D80" w:rsidRDefault="00202EA3" w:rsidP="00D5592D">
            <w:pPr>
              <w:pStyle w:val="Tablecopyright"/>
              <w:rPr>
                <w:rFonts w:cstheme="minorHAnsi"/>
              </w:rPr>
            </w:pPr>
            <w:r w:rsidRPr="00830D80">
              <w:rPr>
                <w:rFonts w:cstheme="minorHAnsi"/>
              </w:rPr>
              <w:t>5</w:t>
            </w:r>
          </w:p>
        </w:tc>
      </w:tr>
      <w:tr w:rsidR="00202EA3" w:rsidRPr="00830D80" w14:paraId="127451E2" w14:textId="77777777" w:rsidTr="00F356B4">
        <w:trPr>
          <w:trHeight w:val="283"/>
        </w:trPr>
        <w:tc>
          <w:tcPr>
            <w:tcW w:w="3066" w:type="pct"/>
            <w:tcMar>
              <w:top w:w="20" w:type="dxa"/>
              <w:left w:w="20" w:type="dxa"/>
              <w:bottom w:w="20" w:type="dxa"/>
              <w:right w:w="20" w:type="dxa"/>
            </w:tcMar>
            <w:vAlign w:val="bottom"/>
          </w:tcPr>
          <w:p w14:paraId="3078A440" w14:textId="77777777" w:rsidR="00202EA3" w:rsidRPr="00830D80" w:rsidRDefault="00202EA3" w:rsidP="00D5592D">
            <w:pPr>
              <w:pStyle w:val="Tablecopy"/>
              <w:rPr>
                <w:rFonts w:cstheme="minorHAnsi"/>
              </w:rPr>
            </w:pPr>
            <w:r w:rsidRPr="00830D80">
              <w:rPr>
                <w:rFonts w:cstheme="minorHAnsi"/>
              </w:rPr>
              <w:t>Information technology</w:t>
            </w:r>
          </w:p>
        </w:tc>
        <w:tc>
          <w:tcPr>
            <w:tcW w:w="645" w:type="pct"/>
            <w:tcMar>
              <w:top w:w="20" w:type="dxa"/>
              <w:left w:w="20" w:type="dxa"/>
              <w:bottom w:w="20" w:type="dxa"/>
              <w:right w:w="20" w:type="dxa"/>
            </w:tcMar>
            <w:vAlign w:val="bottom"/>
          </w:tcPr>
          <w:p w14:paraId="1F41FB0D" w14:textId="77777777" w:rsidR="00202EA3" w:rsidRPr="00830D80" w:rsidRDefault="00202EA3" w:rsidP="00D5592D">
            <w:pPr>
              <w:pStyle w:val="Tablecopyright"/>
              <w:rPr>
                <w:rFonts w:cstheme="minorHAnsi"/>
              </w:rPr>
            </w:pPr>
            <w:r w:rsidRPr="00830D80">
              <w:rPr>
                <w:rFonts w:cstheme="minorHAnsi"/>
              </w:rPr>
              <w:t>240</w:t>
            </w:r>
          </w:p>
        </w:tc>
        <w:tc>
          <w:tcPr>
            <w:tcW w:w="645" w:type="pct"/>
            <w:tcMar>
              <w:top w:w="20" w:type="dxa"/>
              <w:left w:w="20" w:type="dxa"/>
              <w:bottom w:w="20" w:type="dxa"/>
              <w:right w:w="20" w:type="dxa"/>
            </w:tcMar>
            <w:vAlign w:val="bottom"/>
          </w:tcPr>
          <w:p w14:paraId="4148E65B" w14:textId="77777777" w:rsidR="00202EA3" w:rsidRPr="00830D80" w:rsidRDefault="00202EA3" w:rsidP="00D5592D">
            <w:pPr>
              <w:pStyle w:val="Tablecopyright"/>
              <w:rPr>
                <w:rFonts w:cstheme="minorHAnsi"/>
              </w:rPr>
            </w:pPr>
            <w:r w:rsidRPr="00830D80">
              <w:rPr>
                <w:rFonts w:cstheme="minorHAnsi"/>
              </w:rPr>
              <w:t>364</w:t>
            </w:r>
          </w:p>
        </w:tc>
        <w:tc>
          <w:tcPr>
            <w:tcW w:w="644" w:type="pct"/>
            <w:tcMar>
              <w:top w:w="20" w:type="dxa"/>
              <w:left w:w="20" w:type="dxa"/>
              <w:bottom w:w="20" w:type="dxa"/>
              <w:right w:w="20" w:type="dxa"/>
            </w:tcMar>
            <w:vAlign w:val="bottom"/>
          </w:tcPr>
          <w:p w14:paraId="24BA1996" w14:textId="77777777" w:rsidR="00202EA3" w:rsidRPr="00830D80" w:rsidRDefault="00202EA3" w:rsidP="00D5592D">
            <w:pPr>
              <w:pStyle w:val="Tablecopyright"/>
              <w:rPr>
                <w:rFonts w:cstheme="minorHAnsi"/>
              </w:rPr>
            </w:pPr>
            <w:r w:rsidRPr="00830D80">
              <w:rPr>
                <w:rFonts w:cstheme="minorHAnsi"/>
              </w:rPr>
              <w:t>527</w:t>
            </w:r>
          </w:p>
        </w:tc>
      </w:tr>
      <w:tr w:rsidR="00202EA3" w:rsidRPr="00830D80" w14:paraId="183A16FC" w14:textId="77777777" w:rsidTr="00F356B4">
        <w:trPr>
          <w:trHeight w:val="283"/>
        </w:trPr>
        <w:tc>
          <w:tcPr>
            <w:tcW w:w="3066" w:type="pct"/>
            <w:tcMar>
              <w:top w:w="20" w:type="dxa"/>
              <w:left w:w="20" w:type="dxa"/>
              <w:bottom w:w="20" w:type="dxa"/>
              <w:right w:w="20" w:type="dxa"/>
            </w:tcMar>
            <w:vAlign w:val="bottom"/>
          </w:tcPr>
          <w:p w14:paraId="1375FC08" w14:textId="77777777" w:rsidR="00202EA3" w:rsidRPr="00830D80" w:rsidRDefault="00202EA3" w:rsidP="00D5592D">
            <w:pPr>
              <w:pStyle w:val="Tablecopy"/>
              <w:rPr>
                <w:rFonts w:cstheme="minorHAnsi"/>
              </w:rPr>
            </w:pPr>
            <w:r w:rsidRPr="00830D80">
              <w:rPr>
                <w:rFonts w:cstheme="minorHAnsi"/>
              </w:rPr>
              <w:t>Property services</w:t>
            </w:r>
          </w:p>
        </w:tc>
        <w:tc>
          <w:tcPr>
            <w:tcW w:w="645" w:type="pct"/>
            <w:tcMar>
              <w:top w:w="20" w:type="dxa"/>
              <w:left w:w="20" w:type="dxa"/>
              <w:bottom w:w="20" w:type="dxa"/>
              <w:right w:w="20" w:type="dxa"/>
            </w:tcMar>
            <w:vAlign w:val="bottom"/>
          </w:tcPr>
          <w:p w14:paraId="305289D6" w14:textId="77777777" w:rsidR="00202EA3" w:rsidRPr="00830D80" w:rsidRDefault="00202EA3" w:rsidP="00D5592D">
            <w:pPr>
              <w:pStyle w:val="Tablecopyright"/>
              <w:rPr>
                <w:rFonts w:cstheme="minorHAnsi"/>
              </w:rPr>
            </w:pPr>
            <w:r w:rsidRPr="00830D80">
              <w:rPr>
                <w:rFonts w:cstheme="minorHAnsi"/>
              </w:rPr>
              <w:t>4,117</w:t>
            </w:r>
          </w:p>
        </w:tc>
        <w:tc>
          <w:tcPr>
            <w:tcW w:w="645" w:type="pct"/>
            <w:tcMar>
              <w:top w:w="20" w:type="dxa"/>
              <w:left w:w="20" w:type="dxa"/>
              <w:bottom w:w="20" w:type="dxa"/>
              <w:right w:w="20" w:type="dxa"/>
            </w:tcMar>
            <w:vAlign w:val="bottom"/>
          </w:tcPr>
          <w:p w14:paraId="697EA2CB" w14:textId="77777777" w:rsidR="00202EA3" w:rsidRPr="00830D80" w:rsidRDefault="00202EA3" w:rsidP="00D5592D">
            <w:pPr>
              <w:pStyle w:val="Tablecopyright"/>
              <w:rPr>
                <w:rFonts w:cstheme="minorHAnsi"/>
              </w:rPr>
            </w:pPr>
            <w:r w:rsidRPr="00830D80">
              <w:rPr>
                <w:rFonts w:cstheme="minorHAnsi"/>
              </w:rPr>
              <w:t>4,883</w:t>
            </w:r>
          </w:p>
        </w:tc>
        <w:tc>
          <w:tcPr>
            <w:tcW w:w="644" w:type="pct"/>
            <w:tcMar>
              <w:top w:w="20" w:type="dxa"/>
              <w:left w:w="20" w:type="dxa"/>
              <w:bottom w:w="20" w:type="dxa"/>
              <w:right w:w="20" w:type="dxa"/>
            </w:tcMar>
            <w:vAlign w:val="bottom"/>
          </w:tcPr>
          <w:p w14:paraId="3A382D99" w14:textId="77777777" w:rsidR="00202EA3" w:rsidRPr="00830D80" w:rsidRDefault="00202EA3" w:rsidP="00D5592D">
            <w:pPr>
              <w:pStyle w:val="Tablecopyright"/>
              <w:rPr>
                <w:rFonts w:cstheme="minorHAnsi"/>
              </w:rPr>
            </w:pPr>
            <w:r w:rsidRPr="00830D80">
              <w:rPr>
                <w:rFonts w:cstheme="minorHAnsi"/>
              </w:rPr>
              <w:t>5,387</w:t>
            </w:r>
          </w:p>
        </w:tc>
      </w:tr>
      <w:tr w:rsidR="00202EA3" w:rsidRPr="00830D80" w14:paraId="4E0E5AC7" w14:textId="77777777" w:rsidTr="00F356B4">
        <w:trPr>
          <w:trHeight w:val="283"/>
        </w:trPr>
        <w:tc>
          <w:tcPr>
            <w:tcW w:w="3066" w:type="pct"/>
            <w:tcMar>
              <w:top w:w="20" w:type="dxa"/>
              <w:left w:w="20" w:type="dxa"/>
              <w:bottom w:w="20" w:type="dxa"/>
              <w:right w:w="20" w:type="dxa"/>
            </w:tcMar>
            <w:vAlign w:val="bottom"/>
          </w:tcPr>
          <w:p w14:paraId="07907134" w14:textId="77777777" w:rsidR="00202EA3" w:rsidRPr="00830D80" w:rsidRDefault="00202EA3" w:rsidP="00D5592D">
            <w:pPr>
              <w:pStyle w:val="Tablecopy"/>
              <w:rPr>
                <w:rFonts w:cstheme="minorHAnsi"/>
              </w:rPr>
            </w:pPr>
            <w:r w:rsidRPr="00830D80">
              <w:rPr>
                <w:rFonts w:cstheme="minorHAnsi"/>
              </w:rPr>
              <w:t>Travel and transport</w:t>
            </w:r>
          </w:p>
        </w:tc>
        <w:tc>
          <w:tcPr>
            <w:tcW w:w="645" w:type="pct"/>
            <w:tcMar>
              <w:top w:w="20" w:type="dxa"/>
              <w:left w:w="20" w:type="dxa"/>
              <w:bottom w:w="20" w:type="dxa"/>
              <w:right w:w="20" w:type="dxa"/>
            </w:tcMar>
            <w:vAlign w:val="bottom"/>
          </w:tcPr>
          <w:p w14:paraId="4B539F72" w14:textId="77777777" w:rsidR="00202EA3" w:rsidRPr="00830D80" w:rsidRDefault="00202EA3" w:rsidP="00D5592D">
            <w:pPr>
              <w:pStyle w:val="Tablecopyright"/>
              <w:rPr>
                <w:rFonts w:cstheme="minorHAnsi"/>
              </w:rPr>
            </w:pPr>
            <w:r w:rsidRPr="00830D80">
              <w:rPr>
                <w:rFonts w:cstheme="minorHAnsi"/>
              </w:rPr>
              <w:t>1,554</w:t>
            </w:r>
          </w:p>
        </w:tc>
        <w:tc>
          <w:tcPr>
            <w:tcW w:w="645" w:type="pct"/>
            <w:tcMar>
              <w:top w:w="20" w:type="dxa"/>
              <w:left w:w="20" w:type="dxa"/>
              <w:bottom w:w="20" w:type="dxa"/>
              <w:right w:w="20" w:type="dxa"/>
            </w:tcMar>
            <w:vAlign w:val="bottom"/>
          </w:tcPr>
          <w:p w14:paraId="6218C429" w14:textId="77777777" w:rsidR="00202EA3" w:rsidRPr="00830D80" w:rsidRDefault="00202EA3" w:rsidP="00D5592D">
            <w:pPr>
              <w:pStyle w:val="Tablecopyright"/>
              <w:rPr>
                <w:rFonts w:cstheme="minorHAnsi"/>
              </w:rPr>
            </w:pPr>
            <w:r w:rsidRPr="00830D80">
              <w:rPr>
                <w:rFonts w:cstheme="minorHAnsi"/>
              </w:rPr>
              <w:t>1,205</w:t>
            </w:r>
          </w:p>
        </w:tc>
        <w:tc>
          <w:tcPr>
            <w:tcW w:w="644" w:type="pct"/>
            <w:tcMar>
              <w:top w:w="20" w:type="dxa"/>
              <w:left w:w="20" w:type="dxa"/>
              <w:bottom w:w="20" w:type="dxa"/>
              <w:right w:w="20" w:type="dxa"/>
            </w:tcMar>
            <w:vAlign w:val="bottom"/>
          </w:tcPr>
          <w:p w14:paraId="6B2A3A60" w14:textId="77777777" w:rsidR="00202EA3" w:rsidRPr="00830D80" w:rsidRDefault="00202EA3" w:rsidP="00D5592D">
            <w:pPr>
              <w:pStyle w:val="Tablecopyright"/>
              <w:rPr>
                <w:rFonts w:cstheme="minorHAnsi"/>
              </w:rPr>
            </w:pPr>
            <w:r w:rsidRPr="00830D80">
              <w:rPr>
                <w:rFonts w:cstheme="minorHAnsi"/>
              </w:rPr>
              <w:t>703</w:t>
            </w:r>
          </w:p>
        </w:tc>
      </w:tr>
      <w:tr w:rsidR="00202EA3" w:rsidRPr="00830D80" w14:paraId="221B4C5D" w14:textId="77777777" w:rsidTr="00F356B4">
        <w:trPr>
          <w:trHeight w:val="283"/>
        </w:trPr>
        <w:tc>
          <w:tcPr>
            <w:tcW w:w="3066" w:type="pct"/>
            <w:tcMar>
              <w:top w:w="20" w:type="dxa"/>
              <w:left w:w="20" w:type="dxa"/>
              <w:bottom w:w="20" w:type="dxa"/>
              <w:right w:w="20" w:type="dxa"/>
            </w:tcMar>
            <w:vAlign w:val="bottom"/>
          </w:tcPr>
          <w:p w14:paraId="17BD5F55" w14:textId="77777777" w:rsidR="00202EA3" w:rsidRPr="00830D80" w:rsidRDefault="00202EA3" w:rsidP="00D5592D">
            <w:pPr>
              <w:pStyle w:val="Tablecopy"/>
              <w:rPr>
                <w:rFonts w:cstheme="minorHAnsi"/>
              </w:rPr>
            </w:pPr>
            <w:r w:rsidRPr="00830D80">
              <w:rPr>
                <w:rFonts w:cstheme="minorHAnsi"/>
              </w:rPr>
              <w:t>Other supplies and consumables</w:t>
            </w:r>
          </w:p>
        </w:tc>
        <w:tc>
          <w:tcPr>
            <w:tcW w:w="645" w:type="pct"/>
            <w:tcMar>
              <w:top w:w="20" w:type="dxa"/>
              <w:left w:w="20" w:type="dxa"/>
              <w:bottom w:w="20" w:type="dxa"/>
              <w:right w:w="20" w:type="dxa"/>
            </w:tcMar>
            <w:vAlign w:val="bottom"/>
          </w:tcPr>
          <w:p w14:paraId="56FF0DF4" w14:textId="77777777" w:rsidR="00202EA3" w:rsidRPr="00830D80" w:rsidRDefault="00202EA3" w:rsidP="00D5592D">
            <w:pPr>
              <w:pStyle w:val="Tablecopyright"/>
              <w:rPr>
                <w:rFonts w:cstheme="minorHAnsi"/>
              </w:rPr>
            </w:pPr>
            <w:r w:rsidRPr="00830D80">
              <w:rPr>
                <w:rFonts w:cstheme="minorHAnsi"/>
              </w:rPr>
              <w:t>1,776</w:t>
            </w:r>
          </w:p>
        </w:tc>
        <w:tc>
          <w:tcPr>
            <w:tcW w:w="645" w:type="pct"/>
            <w:tcMar>
              <w:top w:w="20" w:type="dxa"/>
              <w:left w:w="20" w:type="dxa"/>
              <w:bottom w:w="20" w:type="dxa"/>
              <w:right w:w="20" w:type="dxa"/>
            </w:tcMar>
            <w:vAlign w:val="bottom"/>
          </w:tcPr>
          <w:p w14:paraId="11C72DD3" w14:textId="77777777" w:rsidR="00202EA3" w:rsidRPr="00830D80" w:rsidRDefault="00202EA3" w:rsidP="00D5592D">
            <w:pPr>
              <w:pStyle w:val="Tablecopyright"/>
              <w:rPr>
                <w:rFonts w:cstheme="minorHAnsi"/>
              </w:rPr>
            </w:pPr>
            <w:r w:rsidRPr="00830D80">
              <w:rPr>
                <w:rFonts w:cstheme="minorHAnsi"/>
              </w:rPr>
              <w:t>1,278</w:t>
            </w:r>
          </w:p>
        </w:tc>
        <w:tc>
          <w:tcPr>
            <w:tcW w:w="644" w:type="pct"/>
            <w:tcMar>
              <w:top w:w="20" w:type="dxa"/>
              <w:left w:w="20" w:type="dxa"/>
              <w:bottom w:w="20" w:type="dxa"/>
              <w:right w:w="20" w:type="dxa"/>
            </w:tcMar>
            <w:vAlign w:val="bottom"/>
          </w:tcPr>
          <w:p w14:paraId="2135A583" w14:textId="77777777" w:rsidR="00202EA3" w:rsidRPr="00830D80" w:rsidRDefault="00202EA3" w:rsidP="00D5592D">
            <w:pPr>
              <w:pStyle w:val="Tablecopyright"/>
              <w:rPr>
                <w:rFonts w:cstheme="minorHAnsi"/>
              </w:rPr>
            </w:pPr>
            <w:r w:rsidRPr="00830D80">
              <w:rPr>
                <w:rFonts w:cstheme="minorHAnsi"/>
              </w:rPr>
              <w:t>1,121</w:t>
            </w:r>
          </w:p>
        </w:tc>
      </w:tr>
      <w:tr w:rsidR="00202EA3" w:rsidRPr="00830D80" w14:paraId="2A2C42F6" w14:textId="77777777" w:rsidTr="00F356B4">
        <w:trPr>
          <w:trHeight w:val="283"/>
        </w:trPr>
        <w:tc>
          <w:tcPr>
            <w:tcW w:w="3066" w:type="pct"/>
            <w:tcMar>
              <w:top w:w="20" w:type="dxa"/>
              <w:left w:w="20" w:type="dxa"/>
              <w:bottom w:w="20" w:type="dxa"/>
              <w:right w:w="20" w:type="dxa"/>
            </w:tcMar>
            <w:vAlign w:val="bottom"/>
          </w:tcPr>
          <w:p w14:paraId="0C4D40FD" w14:textId="77777777" w:rsidR="00202EA3" w:rsidRPr="00830D80" w:rsidRDefault="00202EA3" w:rsidP="00D5592D">
            <w:pPr>
              <w:pStyle w:val="Tablecopy"/>
              <w:rPr>
                <w:rFonts w:cstheme="minorHAnsi"/>
              </w:rPr>
            </w:pPr>
            <w:r w:rsidRPr="00830D80">
              <w:rPr>
                <w:rFonts w:cstheme="minorHAnsi"/>
              </w:rPr>
              <w:t>Finance costs</w:t>
            </w:r>
          </w:p>
        </w:tc>
        <w:tc>
          <w:tcPr>
            <w:tcW w:w="645" w:type="pct"/>
            <w:tcMar>
              <w:top w:w="20" w:type="dxa"/>
              <w:left w:w="20" w:type="dxa"/>
              <w:bottom w:w="20" w:type="dxa"/>
              <w:right w:w="20" w:type="dxa"/>
            </w:tcMar>
            <w:vAlign w:val="bottom"/>
          </w:tcPr>
          <w:p w14:paraId="0AC2DC0A" w14:textId="77777777" w:rsidR="00202EA3" w:rsidRPr="00830D80" w:rsidRDefault="00202EA3" w:rsidP="00D5592D">
            <w:pPr>
              <w:pStyle w:val="Tablecopyright"/>
              <w:rPr>
                <w:rFonts w:cstheme="minorHAnsi"/>
              </w:rPr>
            </w:pPr>
            <w:r w:rsidRPr="00830D80">
              <w:rPr>
                <w:rFonts w:cstheme="minorHAnsi"/>
              </w:rPr>
              <w:t>254</w:t>
            </w:r>
          </w:p>
        </w:tc>
        <w:tc>
          <w:tcPr>
            <w:tcW w:w="645" w:type="pct"/>
            <w:tcMar>
              <w:top w:w="20" w:type="dxa"/>
              <w:left w:w="20" w:type="dxa"/>
              <w:bottom w:w="20" w:type="dxa"/>
              <w:right w:w="20" w:type="dxa"/>
            </w:tcMar>
            <w:vAlign w:val="bottom"/>
          </w:tcPr>
          <w:p w14:paraId="708032F6" w14:textId="77777777" w:rsidR="00202EA3" w:rsidRPr="00830D80" w:rsidRDefault="00202EA3" w:rsidP="00D5592D">
            <w:pPr>
              <w:pStyle w:val="Tablecopyright"/>
              <w:rPr>
                <w:rFonts w:cstheme="minorHAnsi"/>
              </w:rPr>
            </w:pPr>
            <w:r w:rsidRPr="00830D80">
              <w:rPr>
                <w:rFonts w:cstheme="minorHAnsi"/>
              </w:rPr>
              <w:t>453</w:t>
            </w:r>
          </w:p>
        </w:tc>
        <w:tc>
          <w:tcPr>
            <w:tcW w:w="644" w:type="pct"/>
            <w:tcMar>
              <w:top w:w="20" w:type="dxa"/>
              <w:left w:w="20" w:type="dxa"/>
              <w:bottom w:w="20" w:type="dxa"/>
              <w:right w:w="20" w:type="dxa"/>
            </w:tcMar>
            <w:vAlign w:val="bottom"/>
          </w:tcPr>
          <w:p w14:paraId="01300494" w14:textId="77777777" w:rsidR="00202EA3" w:rsidRPr="00830D80" w:rsidRDefault="00202EA3" w:rsidP="00D5592D">
            <w:pPr>
              <w:pStyle w:val="Tablecopyright"/>
              <w:rPr>
                <w:rFonts w:cstheme="minorHAnsi"/>
              </w:rPr>
            </w:pPr>
            <w:r w:rsidRPr="00830D80">
              <w:rPr>
                <w:rFonts w:cstheme="minorHAnsi"/>
              </w:rPr>
              <w:t>420</w:t>
            </w:r>
          </w:p>
        </w:tc>
      </w:tr>
      <w:tr w:rsidR="00202EA3" w:rsidRPr="00830D80" w14:paraId="03585832" w14:textId="77777777" w:rsidTr="00F356B4">
        <w:trPr>
          <w:trHeight w:val="283"/>
        </w:trPr>
        <w:tc>
          <w:tcPr>
            <w:tcW w:w="3066" w:type="pct"/>
            <w:tcMar>
              <w:top w:w="20" w:type="dxa"/>
              <w:left w:w="20" w:type="dxa"/>
              <w:bottom w:w="20" w:type="dxa"/>
              <w:right w:w="20" w:type="dxa"/>
            </w:tcMar>
            <w:vAlign w:val="bottom"/>
          </w:tcPr>
          <w:p w14:paraId="7F119CC0" w14:textId="77777777" w:rsidR="00202EA3" w:rsidRPr="00830D80" w:rsidRDefault="00202EA3" w:rsidP="00D5592D">
            <w:pPr>
              <w:pStyle w:val="Tablecopy"/>
              <w:rPr>
                <w:rFonts w:cstheme="minorHAnsi"/>
              </w:rPr>
            </w:pPr>
            <w:r w:rsidRPr="00830D80">
              <w:rPr>
                <w:rFonts w:cstheme="minorHAnsi"/>
              </w:rPr>
              <w:t>Other expenses</w:t>
            </w:r>
          </w:p>
        </w:tc>
        <w:tc>
          <w:tcPr>
            <w:tcW w:w="645" w:type="pct"/>
            <w:tcMar>
              <w:top w:w="20" w:type="dxa"/>
              <w:left w:w="20" w:type="dxa"/>
              <w:bottom w:w="20" w:type="dxa"/>
              <w:right w:w="20" w:type="dxa"/>
            </w:tcMar>
            <w:vAlign w:val="bottom"/>
          </w:tcPr>
          <w:p w14:paraId="61B75EBB" w14:textId="77777777" w:rsidR="00202EA3" w:rsidRPr="00830D80" w:rsidRDefault="00202EA3" w:rsidP="00D5592D">
            <w:pPr>
              <w:pStyle w:val="Tablecopyright"/>
              <w:rPr>
                <w:rFonts w:cstheme="minorHAnsi"/>
              </w:rPr>
            </w:pPr>
            <w:r w:rsidRPr="00830D80">
              <w:rPr>
                <w:rFonts w:cstheme="minorHAnsi"/>
              </w:rPr>
              <w:t>71</w:t>
            </w:r>
          </w:p>
        </w:tc>
        <w:tc>
          <w:tcPr>
            <w:tcW w:w="645" w:type="pct"/>
            <w:tcMar>
              <w:top w:w="20" w:type="dxa"/>
              <w:left w:w="20" w:type="dxa"/>
              <w:bottom w:w="20" w:type="dxa"/>
              <w:right w:w="20" w:type="dxa"/>
            </w:tcMar>
            <w:vAlign w:val="bottom"/>
          </w:tcPr>
          <w:p w14:paraId="52BA2099" w14:textId="77777777" w:rsidR="00202EA3" w:rsidRPr="00830D80" w:rsidRDefault="00202EA3" w:rsidP="00D5592D">
            <w:pPr>
              <w:pStyle w:val="Tablecopyright"/>
              <w:rPr>
                <w:rFonts w:cstheme="minorHAnsi"/>
              </w:rPr>
            </w:pPr>
            <w:r w:rsidRPr="00830D80">
              <w:rPr>
                <w:rFonts w:cstheme="minorHAnsi"/>
              </w:rPr>
              <w:t>7</w:t>
            </w:r>
          </w:p>
        </w:tc>
        <w:tc>
          <w:tcPr>
            <w:tcW w:w="644" w:type="pct"/>
            <w:tcMar>
              <w:top w:w="20" w:type="dxa"/>
              <w:left w:w="20" w:type="dxa"/>
              <w:bottom w:w="20" w:type="dxa"/>
              <w:right w:w="20" w:type="dxa"/>
            </w:tcMar>
            <w:vAlign w:val="bottom"/>
          </w:tcPr>
          <w:p w14:paraId="4981604D" w14:textId="77777777" w:rsidR="00202EA3" w:rsidRPr="00830D80" w:rsidRDefault="00202EA3" w:rsidP="00D5592D">
            <w:pPr>
              <w:pStyle w:val="Tablecopyright"/>
              <w:rPr>
                <w:rFonts w:cstheme="minorHAnsi"/>
              </w:rPr>
            </w:pPr>
            <w:r w:rsidRPr="00830D80">
              <w:rPr>
                <w:rFonts w:cstheme="minorHAnsi"/>
              </w:rPr>
              <w:t>105</w:t>
            </w:r>
          </w:p>
        </w:tc>
      </w:tr>
      <w:tr w:rsidR="00202EA3" w:rsidRPr="00830D80" w14:paraId="0A2FDCE3" w14:textId="77777777" w:rsidTr="00F356B4">
        <w:trPr>
          <w:trHeight w:val="283"/>
        </w:trPr>
        <w:tc>
          <w:tcPr>
            <w:tcW w:w="3066" w:type="pct"/>
            <w:tcMar>
              <w:top w:w="20" w:type="dxa"/>
              <w:left w:w="20" w:type="dxa"/>
              <w:bottom w:w="20" w:type="dxa"/>
              <w:right w:w="20" w:type="dxa"/>
            </w:tcMar>
            <w:vAlign w:val="bottom"/>
          </w:tcPr>
          <w:p w14:paraId="6F3C310E" w14:textId="77777777" w:rsidR="00202EA3" w:rsidRPr="00830D80" w:rsidRDefault="00202EA3" w:rsidP="00D5592D">
            <w:pPr>
              <w:pStyle w:val="Tableheading11left"/>
              <w:rPr>
                <w:rFonts w:cstheme="minorHAnsi"/>
                <w:lang w:val="en"/>
              </w:rPr>
            </w:pPr>
            <w:r w:rsidRPr="00830D80">
              <w:rPr>
                <w:rFonts w:cstheme="minorHAnsi"/>
                <w:lang w:val="en"/>
              </w:rPr>
              <w:t>Total expenses from continuing operations</w:t>
            </w:r>
          </w:p>
        </w:tc>
        <w:tc>
          <w:tcPr>
            <w:tcW w:w="645" w:type="pct"/>
            <w:tcBorders>
              <w:top w:val="single" w:sz="2" w:space="0" w:color="000000"/>
            </w:tcBorders>
            <w:tcMar>
              <w:top w:w="20" w:type="dxa"/>
              <w:left w:w="20" w:type="dxa"/>
              <w:bottom w:w="20" w:type="dxa"/>
              <w:right w:w="20" w:type="dxa"/>
            </w:tcMar>
            <w:vAlign w:val="bottom"/>
          </w:tcPr>
          <w:p w14:paraId="7332DD72" w14:textId="77777777" w:rsidR="00202EA3" w:rsidRPr="00830D80" w:rsidRDefault="00202EA3" w:rsidP="00D5592D">
            <w:pPr>
              <w:pStyle w:val="Tableheading11right"/>
              <w:rPr>
                <w:rFonts w:cstheme="minorHAnsi"/>
                <w:lang w:val="en"/>
              </w:rPr>
            </w:pPr>
            <w:r w:rsidRPr="00830D80">
              <w:rPr>
                <w:rFonts w:cstheme="minorHAnsi"/>
                <w:lang w:val="en"/>
              </w:rPr>
              <w:t>34,340</w:t>
            </w:r>
          </w:p>
        </w:tc>
        <w:tc>
          <w:tcPr>
            <w:tcW w:w="645" w:type="pct"/>
            <w:tcBorders>
              <w:top w:val="single" w:sz="2" w:space="0" w:color="000000"/>
            </w:tcBorders>
            <w:tcMar>
              <w:top w:w="20" w:type="dxa"/>
              <w:left w:w="20" w:type="dxa"/>
              <w:bottom w:w="20" w:type="dxa"/>
              <w:right w:w="20" w:type="dxa"/>
            </w:tcMar>
            <w:vAlign w:val="bottom"/>
          </w:tcPr>
          <w:p w14:paraId="016645E5" w14:textId="77777777" w:rsidR="00202EA3" w:rsidRPr="00830D80" w:rsidRDefault="00202EA3" w:rsidP="00D5592D">
            <w:pPr>
              <w:pStyle w:val="Tableheading11right"/>
              <w:rPr>
                <w:rFonts w:cstheme="minorHAnsi"/>
                <w:lang w:val="en"/>
              </w:rPr>
            </w:pPr>
            <w:r w:rsidRPr="00830D80">
              <w:rPr>
                <w:rFonts w:cstheme="minorHAnsi"/>
                <w:lang w:val="en"/>
              </w:rPr>
              <w:t>43,114</w:t>
            </w:r>
          </w:p>
        </w:tc>
        <w:tc>
          <w:tcPr>
            <w:tcW w:w="644" w:type="pct"/>
            <w:tcBorders>
              <w:top w:val="single" w:sz="2" w:space="0" w:color="000000"/>
            </w:tcBorders>
            <w:tcMar>
              <w:top w:w="20" w:type="dxa"/>
              <w:left w:w="20" w:type="dxa"/>
              <w:bottom w:w="20" w:type="dxa"/>
              <w:right w:w="20" w:type="dxa"/>
            </w:tcMar>
            <w:vAlign w:val="bottom"/>
          </w:tcPr>
          <w:p w14:paraId="4B940FD3" w14:textId="77777777" w:rsidR="00202EA3" w:rsidRPr="00830D80" w:rsidRDefault="00202EA3" w:rsidP="00D5592D">
            <w:pPr>
              <w:pStyle w:val="Tableheading11right"/>
              <w:rPr>
                <w:rFonts w:cstheme="minorHAnsi"/>
                <w:lang w:val="en"/>
              </w:rPr>
            </w:pPr>
            <w:r w:rsidRPr="00830D80">
              <w:rPr>
                <w:rFonts w:cstheme="minorHAnsi"/>
                <w:lang w:val="en"/>
              </w:rPr>
              <w:t>41,399</w:t>
            </w:r>
          </w:p>
        </w:tc>
      </w:tr>
      <w:tr w:rsidR="00202EA3" w:rsidRPr="00830D80" w14:paraId="5A89415A" w14:textId="77777777" w:rsidTr="00F356B4">
        <w:trPr>
          <w:trHeight w:val="283"/>
        </w:trPr>
        <w:tc>
          <w:tcPr>
            <w:tcW w:w="3066" w:type="pct"/>
            <w:tcMar>
              <w:top w:w="20" w:type="dxa"/>
              <w:left w:w="20" w:type="dxa"/>
              <w:bottom w:w="20" w:type="dxa"/>
              <w:right w:w="20" w:type="dxa"/>
            </w:tcMar>
            <w:vAlign w:val="bottom"/>
          </w:tcPr>
          <w:p w14:paraId="69399720" w14:textId="77777777" w:rsidR="00202EA3" w:rsidRPr="00830D80" w:rsidRDefault="00202EA3" w:rsidP="00D5592D">
            <w:pPr>
              <w:pStyle w:val="Tableheading11left"/>
              <w:rPr>
                <w:rFonts w:cstheme="minorHAnsi"/>
                <w:lang w:val="en"/>
              </w:rPr>
            </w:pPr>
            <w:r w:rsidRPr="00830D80">
              <w:rPr>
                <w:rFonts w:cstheme="minorHAnsi"/>
                <w:lang w:val="en"/>
              </w:rPr>
              <w:t>Net result from continuing operations</w:t>
            </w:r>
          </w:p>
        </w:tc>
        <w:tc>
          <w:tcPr>
            <w:tcW w:w="645" w:type="pct"/>
            <w:tcBorders>
              <w:top w:val="single" w:sz="2" w:space="0" w:color="000000"/>
            </w:tcBorders>
            <w:tcMar>
              <w:top w:w="20" w:type="dxa"/>
              <w:left w:w="20" w:type="dxa"/>
              <w:bottom w:w="20" w:type="dxa"/>
              <w:right w:w="20" w:type="dxa"/>
            </w:tcMar>
            <w:vAlign w:val="bottom"/>
          </w:tcPr>
          <w:p w14:paraId="61679C56" w14:textId="77777777" w:rsidR="00202EA3" w:rsidRPr="00830D80" w:rsidRDefault="00202EA3" w:rsidP="00D5592D">
            <w:pPr>
              <w:pStyle w:val="Tableheading11right"/>
              <w:rPr>
                <w:rFonts w:cstheme="minorHAnsi"/>
                <w:lang w:val="en"/>
              </w:rPr>
            </w:pPr>
            <w:r w:rsidRPr="00830D80">
              <w:rPr>
                <w:rFonts w:cstheme="minorHAnsi"/>
                <w:lang w:val="en"/>
              </w:rPr>
              <w:t>(458)</w:t>
            </w:r>
          </w:p>
        </w:tc>
        <w:tc>
          <w:tcPr>
            <w:tcW w:w="645" w:type="pct"/>
            <w:tcBorders>
              <w:top w:val="single" w:sz="2" w:space="0" w:color="000000"/>
            </w:tcBorders>
            <w:tcMar>
              <w:top w:w="20" w:type="dxa"/>
              <w:left w:w="20" w:type="dxa"/>
              <w:bottom w:w="20" w:type="dxa"/>
              <w:right w:w="20" w:type="dxa"/>
            </w:tcMar>
            <w:vAlign w:val="bottom"/>
          </w:tcPr>
          <w:p w14:paraId="5EE576CB" w14:textId="77777777" w:rsidR="00202EA3" w:rsidRPr="00830D80" w:rsidRDefault="00202EA3" w:rsidP="00D5592D">
            <w:pPr>
              <w:pStyle w:val="Tableheading11right"/>
              <w:rPr>
                <w:rFonts w:cstheme="minorHAnsi"/>
                <w:lang w:val="en"/>
              </w:rPr>
            </w:pPr>
            <w:r w:rsidRPr="00830D80">
              <w:rPr>
                <w:rFonts w:cstheme="minorHAnsi"/>
                <w:lang w:val="en"/>
              </w:rPr>
              <w:t>(460)</w:t>
            </w:r>
          </w:p>
        </w:tc>
        <w:tc>
          <w:tcPr>
            <w:tcW w:w="644" w:type="pct"/>
            <w:tcBorders>
              <w:top w:val="single" w:sz="2" w:space="0" w:color="000000"/>
            </w:tcBorders>
            <w:tcMar>
              <w:top w:w="20" w:type="dxa"/>
              <w:left w:w="20" w:type="dxa"/>
              <w:bottom w:w="20" w:type="dxa"/>
              <w:right w:w="20" w:type="dxa"/>
            </w:tcMar>
            <w:vAlign w:val="bottom"/>
          </w:tcPr>
          <w:p w14:paraId="240B24A3" w14:textId="77777777" w:rsidR="00202EA3" w:rsidRPr="00830D80" w:rsidRDefault="00202EA3" w:rsidP="00D5592D">
            <w:pPr>
              <w:pStyle w:val="Tableheading11right"/>
              <w:rPr>
                <w:rFonts w:cstheme="minorHAnsi"/>
                <w:lang w:val="en"/>
              </w:rPr>
            </w:pPr>
            <w:r w:rsidRPr="00830D80">
              <w:rPr>
                <w:rFonts w:cstheme="minorHAnsi"/>
                <w:lang w:val="en"/>
              </w:rPr>
              <w:t>1,447</w:t>
            </w:r>
          </w:p>
        </w:tc>
      </w:tr>
      <w:tr w:rsidR="00202EA3" w:rsidRPr="00830D80" w14:paraId="7DE3E40E" w14:textId="77777777" w:rsidTr="00F356B4">
        <w:trPr>
          <w:trHeight w:val="283"/>
        </w:trPr>
        <w:tc>
          <w:tcPr>
            <w:tcW w:w="3066" w:type="pct"/>
            <w:tcMar>
              <w:top w:w="20" w:type="dxa"/>
              <w:left w:w="20" w:type="dxa"/>
              <w:bottom w:w="20" w:type="dxa"/>
              <w:right w:w="20" w:type="dxa"/>
            </w:tcMar>
            <w:vAlign w:val="bottom"/>
          </w:tcPr>
          <w:p w14:paraId="5E9D061D" w14:textId="77777777" w:rsidR="00202EA3" w:rsidRPr="00830D80" w:rsidRDefault="00202EA3" w:rsidP="00D5592D">
            <w:pPr>
              <w:pStyle w:val="Tableheading11left"/>
              <w:rPr>
                <w:rFonts w:cstheme="minorHAnsi"/>
                <w:lang w:val="en"/>
              </w:rPr>
            </w:pPr>
            <w:r w:rsidRPr="00830D80">
              <w:rPr>
                <w:rFonts w:cstheme="minorHAnsi"/>
                <w:lang w:val="en"/>
              </w:rPr>
              <w:t>Net result</w:t>
            </w:r>
          </w:p>
        </w:tc>
        <w:tc>
          <w:tcPr>
            <w:tcW w:w="645" w:type="pct"/>
            <w:tcBorders>
              <w:top w:val="single" w:sz="2" w:space="0" w:color="000000"/>
            </w:tcBorders>
            <w:tcMar>
              <w:top w:w="20" w:type="dxa"/>
              <w:left w:w="20" w:type="dxa"/>
              <w:bottom w:w="20" w:type="dxa"/>
              <w:right w:w="20" w:type="dxa"/>
            </w:tcMar>
            <w:vAlign w:val="bottom"/>
          </w:tcPr>
          <w:p w14:paraId="4900805E" w14:textId="77777777" w:rsidR="00202EA3" w:rsidRPr="00830D80" w:rsidRDefault="00202EA3" w:rsidP="00D5592D">
            <w:pPr>
              <w:pStyle w:val="Tableheading11right"/>
              <w:rPr>
                <w:rFonts w:cstheme="minorHAnsi"/>
                <w:lang w:val="en"/>
              </w:rPr>
            </w:pPr>
            <w:r w:rsidRPr="00830D80">
              <w:rPr>
                <w:rFonts w:cstheme="minorHAnsi"/>
                <w:lang w:val="en"/>
              </w:rPr>
              <w:t>(458)</w:t>
            </w:r>
          </w:p>
        </w:tc>
        <w:tc>
          <w:tcPr>
            <w:tcW w:w="645" w:type="pct"/>
            <w:tcBorders>
              <w:top w:val="single" w:sz="2" w:space="0" w:color="000000"/>
            </w:tcBorders>
            <w:tcMar>
              <w:top w:w="20" w:type="dxa"/>
              <w:left w:w="20" w:type="dxa"/>
              <w:bottom w:w="20" w:type="dxa"/>
              <w:right w:w="20" w:type="dxa"/>
            </w:tcMar>
            <w:vAlign w:val="bottom"/>
          </w:tcPr>
          <w:p w14:paraId="33497D53" w14:textId="77777777" w:rsidR="00202EA3" w:rsidRPr="00830D80" w:rsidRDefault="00202EA3" w:rsidP="00D5592D">
            <w:pPr>
              <w:pStyle w:val="Tableheading11right"/>
              <w:rPr>
                <w:rFonts w:cstheme="minorHAnsi"/>
                <w:lang w:val="en"/>
              </w:rPr>
            </w:pPr>
            <w:r w:rsidRPr="00830D80">
              <w:rPr>
                <w:rFonts w:cstheme="minorHAnsi"/>
                <w:lang w:val="en"/>
              </w:rPr>
              <w:t>(460)</w:t>
            </w:r>
          </w:p>
        </w:tc>
        <w:tc>
          <w:tcPr>
            <w:tcW w:w="644" w:type="pct"/>
            <w:tcBorders>
              <w:top w:val="single" w:sz="2" w:space="0" w:color="000000"/>
            </w:tcBorders>
            <w:tcMar>
              <w:top w:w="20" w:type="dxa"/>
              <w:left w:w="20" w:type="dxa"/>
              <w:bottom w:w="20" w:type="dxa"/>
              <w:right w:w="20" w:type="dxa"/>
            </w:tcMar>
            <w:vAlign w:val="bottom"/>
          </w:tcPr>
          <w:p w14:paraId="2559B790" w14:textId="77777777" w:rsidR="00202EA3" w:rsidRPr="00830D80" w:rsidRDefault="00202EA3" w:rsidP="00D5592D">
            <w:pPr>
              <w:pStyle w:val="Tableheading11right"/>
              <w:rPr>
                <w:rFonts w:cstheme="minorHAnsi"/>
                <w:lang w:val="en"/>
              </w:rPr>
            </w:pPr>
            <w:r w:rsidRPr="00830D80">
              <w:rPr>
                <w:rFonts w:cstheme="minorHAnsi"/>
                <w:lang w:val="en"/>
              </w:rPr>
              <w:t>1,447</w:t>
            </w:r>
          </w:p>
        </w:tc>
      </w:tr>
      <w:tr w:rsidR="00202EA3" w:rsidRPr="00830D80" w14:paraId="73844CF3" w14:textId="77777777" w:rsidTr="00D5592D">
        <w:trPr>
          <w:trHeight w:val="170"/>
        </w:trPr>
        <w:tc>
          <w:tcPr>
            <w:tcW w:w="3066" w:type="pct"/>
            <w:tcMar>
              <w:top w:w="20" w:type="dxa"/>
              <w:left w:w="20" w:type="dxa"/>
              <w:bottom w:w="20" w:type="dxa"/>
              <w:right w:w="20" w:type="dxa"/>
            </w:tcMar>
            <w:vAlign w:val="bottom"/>
          </w:tcPr>
          <w:p w14:paraId="2AB0D7A3" w14:textId="77777777" w:rsidR="00202EA3" w:rsidRPr="00830D80" w:rsidRDefault="00202EA3" w:rsidP="000A783C">
            <w:pPr>
              <w:pStyle w:val="T1TableStyle"/>
              <w:jc w:val="center"/>
              <w:rPr>
                <w:rFonts w:asciiTheme="minorHAnsi" w:hAnsiTheme="minorHAnsi" w:cstheme="minorHAnsi"/>
                <w:b/>
                <w:color w:val="000000"/>
                <w:sz w:val="2"/>
                <w:lang w:val="en"/>
              </w:rPr>
            </w:pPr>
            <w:r w:rsidRPr="00830D80">
              <w:rPr>
                <w:rFonts w:asciiTheme="minorHAnsi" w:hAnsiTheme="minorHAnsi" w:cstheme="minorHAnsi"/>
                <w:b/>
                <w:color w:val="000000"/>
                <w:sz w:val="2"/>
                <w:lang w:val="en"/>
              </w:rPr>
              <w:t xml:space="preserve"> </w:t>
            </w:r>
          </w:p>
        </w:tc>
        <w:tc>
          <w:tcPr>
            <w:tcW w:w="645" w:type="pct"/>
            <w:tcBorders>
              <w:bottom w:val="single" w:sz="2" w:space="0" w:color="000000"/>
            </w:tcBorders>
            <w:tcMar>
              <w:top w:w="20" w:type="dxa"/>
              <w:left w:w="20" w:type="dxa"/>
              <w:bottom w:w="20" w:type="dxa"/>
              <w:right w:w="20" w:type="dxa"/>
            </w:tcMar>
            <w:vAlign w:val="bottom"/>
          </w:tcPr>
          <w:p w14:paraId="5D4D4714" w14:textId="77777777" w:rsidR="00202EA3" w:rsidRPr="00830D80" w:rsidRDefault="00202EA3" w:rsidP="00D5592D">
            <w:pPr>
              <w:pStyle w:val="Tableheading11right"/>
              <w:rPr>
                <w:rFonts w:cstheme="minorHAnsi"/>
                <w:sz w:val="2"/>
                <w:lang w:val="en"/>
              </w:rPr>
            </w:pPr>
            <w:r w:rsidRPr="00830D80">
              <w:rPr>
                <w:rFonts w:cstheme="minorHAnsi"/>
                <w:sz w:val="2"/>
                <w:lang w:val="en"/>
              </w:rPr>
              <w:t xml:space="preserve"> </w:t>
            </w:r>
          </w:p>
        </w:tc>
        <w:tc>
          <w:tcPr>
            <w:tcW w:w="645" w:type="pct"/>
            <w:tcBorders>
              <w:bottom w:val="single" w:sz="2" w:space="0" w:color="000000"/>
            </w:tcBorders>
            <w:tcMar>
              <w:top w:w="20" w:type="dxa"/>
              <w:left w:w="20" w:type="dxa"/>
              <w:bottom w:w="20" w:type="dxa"/>
              <w:right w:w="20" w:type="dxa"/>
            </w:tcMar>
            <w:vAlign w:val="bottom"/>
          </w:tcPr>
          <w:p w14:paraId="78ACB350" w14:textId="77777777" w:rsidR="00202EA3" w:rsidRPr="00830D80" w:rsidRDefault="00202EA3" w:rsidP="00D5592D">
            <w:pPr>
              <w:pStyle w:val="Tableheading11right"/>
              <w:rPr>
                <w:rFonts w:cstheme="minorHAnsi"/>
                <w:sz w:val="2"/>
                <w:lang w:val="en"/>
              </w:rPr>
            </w:pPr>
            <w:r w:rsidRPr="00830D80">
              <w:rPr>
                <w:rFonts w:cstheme="minorHAnsi"/>
                <w:sz w:val="2"/>
                <w:lang w:val="en"/>
              </w:rPr>
              <w:t xml:space="preserve"> </w:t>
            </w:r>
          </w:p>
        </w:tc>
        <w:tc>
          <w:tcPr>
            <w:tcW w:w="644" w:type="pct"/>
            <w:tcBorders>
              <w:bottom w:val="single" w:sz="2" w:space="0" w:color="000000"/>
            </w:tcBorders>
            <w:tcMar>
              <w:top w:w="20" w:type="dxa"/>
              <w:left w:w="20" w:type="dxa"/>
              <w:bottom w:w="20" w:type="dxa"/>
              <w:right w:w="20" w:type="dxa"/>
            </w:tcMar>
            <w:vAlign w:val="bottom"/>
          </w:tcPr>
          <w:p w14:paraId="1467F73B" w14:textId="77777777" w:rsidR="00202EA3" w:rsidRPr="00830D80" w:rsidRDefault="00202EA3" w:rsidP="00D5592D">
            <w:pPr>
              <w:pStyle w:val="Tableheading11right"/>
              <w:rPr>
                <w:rFonts w:cstheme="minorHAnsi"/>
                <w:sz w:val="2"/>
                <w:lang w:val="en"/>
              </w:rPr>
            </w:pPr>
            <w:r w:rsidRPr="00830D80">
              <w:rPr>
                <w:rFonts w:cstheme="minorHAnsi"/>
                <w:sz w:val="2"/>
                <w:lang w:val="en"/>
              </w:rPr>
              <w:t xml:space="preserve"> </w:t>
            </w:r>
          </w:p>
        </w:tc>
      </w:tr>
      <w:tr w:rsidR="00202EA3" w:rsidRPr="00830D80" w14:paraId="35125AEB" w14:textId="77777777" w:rsidTr="00F356B4">
        <w:trPr>
          <w:trHeight w:val="283"/>
        </w:trPr>
        <w:tc>
          <w:tcPr>
            <w:tcW w:w="3066" w:type="pct"/>
            <w:tcMar>
              <w:top w:w="20" w:type="dxa"/>
              <w:left w:w="20" w:type="dxa"/>
              <w:bottom w:w="20" w:type="dxa"/>
              <w:right w:w="20" w:type="dxa"/>
            </w:tcMar>
            <w:vAlign w:val="bottom"/>
          </w:tcPr>
          <w:p w14:paraId="35890129" w14:textId="77777777" w:rsidR="00202EA3" w:rsidRPr="00830D80" w:rsidRDefault="00202EA3" w:rsidP="00D5592D">
            <w:pPr>
              <w:pStyle w:val="Tableheading11left"/>
              <w:rPr>
                <w:rFonts w:cstheme="minorHAnsi"/>
                <w:lang w:val="en"/>
              </w:rPr>
            </w:pPr>
            <w:r w:rsidRPr="00830D80">
              <w:rPr>
                <w:rFonts w:cstheme="minorHAnsi"/>
                <w:lang w:val="en"/>
              </w:rPr>
              <w:t>Comprehensive Result</w:t>
            </w:r>
          </w:p>
        </w:tc>
        <w:tc>
          <w:tcPr>
            <w:tcW w:w="645" w:type="pct"/>
            <w:tcBorders>
              <w:top w:val="single" w:sz="2" w:space="0" w:color="000000"/>
              <w:bottom w:val="single" w:sz="2" w:space="0" w:color="000000"/>
            </w:tcBorders>
            <w:tcMar>
              <w:top w:w="20" w:type="dxa"/>
              <w:left w:w="20" w:type="dxa"/>
              <w:bottom w:w="20" w:type="dxa"/>
              <w:right w:w="20" w:type="dxa"/>
            </w:tcMar>
            <w:vAlign w:val="bottom"/>
          </w:tcPr>
          <w:p w14:paraId="63FE5789" w14:textId="77777777" w:rsidR="00202EA3" w:rsidRPr="00830D80" w:rsidRDefault="00202EA3" w:rsidP="00D5592D">
            <w:pPr>
              <w:pStyle w:val="Tableheading11right"/>
              <w:rPr>
                <w:rFonts w:cstheme="minorHAnsi"/>
                <w:lang w:val="en"/>
              </w:rPr>
            </w:pPr>
            <w:r w:rsidRPr="00830D80">
              <w:rPr>
                <w:rFonts w:cstheme="minorHAnsi"/>
                <w:lang w:val="en"/>
              </w:rPr>
              <w:t>(458)</w:t>
            </w:r>
          </w:p>
        </w:tc>
        <w:tc>
          <w:tcPr>
            <w:tcW w:w="645" w:type="pct"/>
            <w:tcBorders>
              <w:top w:val="single" w:sz="2" w:space="0" w:color="000000"/>
              <w:bottom w:val="single" w:sz="2" w:space="0" w:color="000000"/>
            </w:tcBorders>
            <w:tcMar>
              <w:top w:w="20" w:type="dxa"/>
              <w:left w:w="20" w:type="dxa"/>
              <w:bottom w:w="20" w:type="dxa"/>
              <w:right w:w="20" w:type="dxa"/>
            </w:tcMar>
            <w:vAlign w:val="bottom"/>
          </w:tcPr>
          <w:p w14:paraId="2F711436" w14:textId="77777777" w:rsidR="00202EA3" w:rsidRPr="00830D80" w:rsidRDefault="00202EA3" w:rsidP="00D5592D">
            <w:pPr>
              <w:pStyle w:val="Tableheading11right"/>
              <w:rPr>
                <w:rFonts w:cstheme="minorHAnsi"/>
                <w:lang w:val="en"/>
              </w:rPr>
            </w:pPr>
            <w:r w:rsidRPr="00830D80">
              <w:rPr>
                <w:rFonts w:cstheme="minorHAnsi"/>
                <w:lang w:val="en"/>
              </w:rPr>
              <w:t>(460)</w:t>
            </w:r>
          </w:p>
        </w:tc>
        <w:tc>
          <w:tcPr>
            <w:tcW w:w="644" w:type="pct"/>
            <w:tcBorders>
              <w:top w:val="single" w:sz="2" w:space="0" w:color="000000"/>
              <w:bottom w:val="single" w:sz="2" w:space="0" w:color="000000"/>
            </w:tcBorders>
            <w:tcMar>
              <w:top w:w="20" w:type="dxa"/>
              <w:left w:w="20" w:type="dxa"/>
              <w:bottom w:w="20" w:type="dxa"/>
              <w:right w:w="20" w:type="dxa"/>
            </w:tcMar>
            <w:vAlign w:val="bottom"/>
          </w:tcPr>
          <w:p w14:paraId="2021359C" w14:textId="77777777" w:rsidR="00202EA3" w:rsidRPr="00830D80" w:rsidRDefault="00202EA3" w:rsidP="00D5592D">
            <w:pPr>
              <w:pStyle w:val="Tableheading11right"/>
              <w:rPr>
                <w:rFonts w:cstheme="minorHAnsi"/>
                <w:lang w:val="en"/>
              </w:rPr>
            </w:pPr>
            <w:r w:rsidRPr="00830D80">
              <w:rPr>
                <w:rFonts w:cstheme="minorHAnsi"/>
                <w:lang w:val="en"/>
              </w:rPr>
              <w:t>1,447</w:t>
            </w:r>
          </w:p>
        </w:tc>
      </w:tr>
      <w:tr w:rsidR="00202EA3" w:rsidRPr="00830D80" w14:paraId="4275B0DA" w14:textId="77777777" w:rsidTr="00D5592D">
        <w:trPr>
          <w:trHeight w:val="170"/>
        </w:trPr>
        <w:tc>
          <w:tcPr>
            <w:tcW w:w="3066" w:type="pct"/>
            <w:tcMar>
              <w:top w:w="20" w:type="dxa"/>
              <w:left w:w="20" w:type="dxa"/>
              <w:bottom w:w="20" w:type="dxa"/>
              <w:right w:w="20" w:type="dxa"/>
            </w:tcMar>
            <w:vAlign w:val="bottom"/>
          </w:tcPr>
          <w:p w14:paraId="1C36BA85" w14:textId="77777777" w:rsidR="00202EA3" w:rsidRPr="00830D80" w:rsidRDefault="00202EA3" w:rsidP="000A783C">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Borders>
              <w:top w:val="single" w:sz="2" w:space="0" w:color="000000"/>
            </w:tcBorders>
            <w:tcMar>
              <w:top w:w="20" w:type="dxa"/>
              <w:left w:w="20" w:type="dxa"/>
              <w:bottom w:w="20" w:type="dxa"/>
              <w:right w:w="20" w:type="dxa"/>
            </w:tcMar>
            <w:vAlign w:val="bottom"/>
          </w:tcPr>
          <w:p w14:paraId="7A9E4F4A" w14:textId="77777777" w:rsidR="00202EA3" w:rsidRPr="00830D80" w:rsidRDefault="00202EA3" w:rsidP="000A783C">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Borders>
              <w:top w:val="single" w:sz="2" w:space="0" w:color="000000"/>
            </w:tcBorders>
            <w:tcMar>
              <w:top w:w="20" w:type="dxa"/>
              <w:left w:w="20" w:type="dxa"/>
              <w:bottom w:w="20" w:type="dxa"/>
              <w:right w:w="20" w:type="dxa"/>
            </w:tcMar>
            <w:vAlign w:val="bottom"/>
          </w:tcPr>
          <w:p w14:paraId="2654B4F5" w14:textId="77777777" w:rsidR="00202EA3" w:rsidRPr="00830D80" w:rsidRDefault="00202EA3" w:rsidP="000A783C">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4" w:type="pct"/>
            <w:tcBorders>
              <w:top w:val="single" w:sz="2" w:space="0" w:color="000000"/>
            </w:tcBorders>
            <w:tcMar>
              <w:top w:w="20" w:type="dxa"/>
              <w:left w:w="20" w:type="dxa"/>
              <w:bottom w:w="20" w:type="dxa"/>
              <w:right w:w="20" w:type="dxa"/>
            </w:tcMar>
            <w:vAlign w:val="bottom"/>
          </w:tcPr>
          <w:p w14:paraId="1AAEE436" w14:textId="77777777" w:rsidR="00202EA3" w:rsidRPr="00830D80" w:rsidRDefault="00202EA3" w:rsidP="000A783C">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0611CF0E" w14:textId="77777777" w:rsidTr="00F356B4">
        <w:trPr>
          <w:trHeight w:val="283"/>
        </w:trPr>
        <w:tc>
          <w:tcPr>
            <w:tcW w:w="3066" w:type="pct"/>
            <w:tcMar>
              <w:top w:w="20" w:type="dxa"/>
              <w:left w:w="20" w:type="dxa"/>
              <w:bottom w:w="20" w:type="dxa"/>
              <w:right w:w="20" w:type="dxa"/>
            </w:tcMar>
            <w:vAlign w:val="bottom"/>
          </w:tcPr>
          <w:p w14:paraId="380E6EBE" w14:textId="77777777" w:rsidR="00202EA3" w:rsidRPr="00830D80" w:rsidRDefault="00202EA3" w:rsidP="00D5592D">
            <w:pPr>
              <w:pStyle w:val="Tableheading11left"/>
              <w:rPr>
                <w:rFonts w:cstheme="minorHAnsi"/>
                <w:lang w:val="en"/>
              </w:rPr>
            </w:pPr>
            <w:r w:rsidRPr="00830D80">
              <w:rPr>
                <w:rFonts w:cstheme="minorHAnsi"/>
                <w:lang w:val="en"/>
              </w:rPr>
              <w:t>Expense by output</w:t>
            </w:r>
          </w:p>
        </w:tc>
        <w:tc>
          <w:tcPr>
            <w:tcW w:w="645" w:type="pct"/>
            <w:tcMar>
              <w:top w:w="20" w:type="dxa"/>
              <w:left w:w="20" w:type="dxa"/>
              <w:bottom w:w="20" w:type="dxa"/>
              <w:right w:w="20" w:type="dxa"/>
            </w:tcMar>
            <w:vAlign w:val="bottom"/>
          </w:tcPr>
          <w:p w14:paraId="1CBB36CF" w14:textId="77777777" w:rsidR="00202EA3" w:rsidRPr="00830D80" w:rsidRDefault="00202EA3" w:rsidP="000A783C">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Mar>
              <w:top w:w="20" w:type="dxa"/>
              <w:left w:w="20" w:type="dxa"/>
              <w:bottom w:w="20" w:type="dxa"/>
              <w:right w:w="20" w:type="dxa"/>
            </w:tcMar>
            <w:vAlign w:val="bottom"/>
          </w:tcPr>
          <w:p w14:paraId="55325720" w14:textId="77777777" w:rsidR="00202EA3" w:rsidRPr="00830D80" w:rsidRDefault="00202EA3" w:rsidP="000A783C">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4" w:type="pct"/>
            <w:tcMar>
              <w:top w:w="20" w:type="dxa"/>
              <w:left w:w="20" w:type="dxa"/>
              <w:bottom w:w="20" w:type="dxa"/>
              <w:right w:w="20" w:type="dxa"/>
            </w:tcMar>
            <w:vAlign w:val="bottom"/>
          </w:tcPr>
          <w:p w14:paraId="07453BBF" w14:textId="77777777" w:rsidR="00202EA3" w:rsidRPr="00830D80" w:rsidRDefault="00202EA3" w:rsidP="000A783C">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1BF803E6" w14:textId="77777777" w:rsidTr="00F356B4">
        <w:trPr>
          <w:trHeight w:val="283"/>
        </w:trPr>
        <w:tc>
          <w:tcPr>
            <w:tcW w:w="3066" w:type="pct"/>
            <w:tcMar>
              <w:top w:w="20" w:type="dxa"/>
              <w:left w:w="20" w:type="dxa"/>
              <w:bottom w:w="20" w:type="dxa"/>
              <w:right w:w="20" w:type="dxa"/>
            </w:tcMar>
            <w:vAlign w:val="bottom"/>
          </w:tcPr>
          <w:p w14:paraId="7440F631" w14:textId="77777777" w:rsidR="00202EA3" w:rsidRPr="00830D80" w:rsidRDefault="00202EA3" w:rsidP="00D5592D">
            <w:pPr>
              <w:pStyle w:val="Tablecopy"/>
              <w:rPr>
                <w:rFonts w:cstheme="minorHAnsi"/>
              </w:rPr>
            </w:pPr>
            <w:r w:rsidRPr="00830D80">
              <w:rPr>
                <w:rFonts w:cstheme="minorHAnsi"/>
              </w:rPr>
              <w:t>1.1 Support for Ministers and certain Parliamentary Office Holders</w:t>
            </w:r>
          </w:p>
        </w:tc>
        <w:tc>
          <w:tcPr>
            <w:tcW w:w="645" w:type="pct"/>
            <w:tcMar>
              <w:top w:w="20" w:type="dxa"/>
              <w:left w:w="20" w:type="dxa"/>
              <w:bottom w:w="20" w:type="dxa"/>
              <w:right w:w="20" w:type="dxa"/>
            </w:tcMar>
            <w:vAlign w:val="bottom"/>
          </w:tcPr>
          <w:p w14:paraId="7B31B926" w14:textId="77777777" w:rsidR="00202EA3" w:rsidRPr="00830D80" w:rsidRDefault="00202EA3" w:rsidP="00D5592D">
            <w:pPr>
              <w:pStyle w:val="Tablecopyright"/>
              <w:rPr>
                <w:rFonts w:cstheme="minorHAnsi"/>
              </w:rPr>
            </w:pPr>
            <w:r w:rsidRPr="00830D80">
              <w:rPr>
                <w:rFonts w:cstheme="minorHAnsi"/>
              </w:rPr>
              <w:t>26,313</w:t>
            </w:r>
          </w:p>
        </w:tc>
        <w:tc>
          <w:tcPr>
            <w:tcW w:w="645" w:type="pct"/>
            <w:tcMar>
              <w:top w:w="20" w:type="dxa"/>
              <w:left w:w="20" w:type="dxa"/>
              <w:bottom w:w="20" w:type="dxa"/>
              <w:right w:w="20" w:type="dxa"/>
            </w:tcMar>
            <w:vAlign w:val="bottom"/>
          </w:tcPr>
          <w:p w14:paraId="3D98D0AE" w14:textId="77777777" w:rsidR="00202EA3" w:rsidRPr="00830D80" w:rsidRDefault="00202EA3" w:rsidP="00D5592D">
            <w:pPr>
              <w:pStyle w:val="Tablecopyright"/>
              <w:rPr>
                <w:rFonts w:cstheme="minorHAnsi"/>
              </w:rPr>
            </w:pPr>
            <w:r w:rsidRPr="00830D80">
              <w:rPr>
                <w:rFonts w:cstheme="minorHAnsi"/>
              </w:rPr>
              <w:t>30,248</w:t>
            </w:r>
          </w:p>
        </w:tc>
        <w:tc>
          <w:tcPr>
            <w:tcW w:w="644" w:type="pct"/>
            <w:tcMar>
              <w:top w:w="20" w:type="dxa"/>
              <w:left w:w="20" w:type="dxa"/>
              <w:bottom w:w="20" w:type="dxa"/>
              <w:right w:w="20" w:type="dxa"/>
            </w:tcMar>
            <w:vAlign w:val="bottom"/>
          </w:tcPr>
          <w:p w14:paraId="2A8A7004" w14:textId="77777777" w:rsidR="00202EA3" w:rsidRPr="00830D80" w:rsidRDefault="00202EA3" w:rsidP="00D5592D">
            <w:pPr>
              <w:pStyle w:val="Tablecopyright"/>
              <w:rPr>
                <w:rFonts w:cstheme="minorHAnsi"/>
              </w:rPr>
            </w:pPr>
            <w:r w:rsidRPr="00830D80">
              <w:rPr>
                <w:rFonts w:cstheme="minorHAnsi"/>
              </w:rPr>
              <w:t>27,905</w:t>
            </w:r>
          </w:p>
        </w:tc>
      </w:tr>
      <w:tr w:rsidR="00202EA3" w:rsidRPr="00830D80" w14:paraId="049A33A5" w14:textId="77777777" w:rsidTr="00F356B4">
        <w:trPr>
          <w:trHeight w:val="283"/>
        </w:trPr>
        <w:tc>
          <w:tcPr>
            <w:tcW w:w="3066" w:type="pct"/>
            <w:tcMar>
              <w:top w:w="20" w:type="dxa"/>
              <w:left w:w="20" w:type="dxa"/>
              <w:bottom w:w="20" w:type="dxa"/>
              <w:right w:w="20" w:type="dxa"/>
            </w:tcMar>
            <w:vAlign w:val="bottom"/>
          </w:tcPr>
          <w:p w14:paraId="14BA5C1C" w14:textId="77777777" w:rsidR="00202EA3" w:rsidRPr="00830D80" w:rsidRDefault="00202EA3" w:rsidP="00D5592D">
            <w:pPr>
              <w:pStyle w:val="Tablecopy"/>
              <w:rPr>
                <w:rFonts w:cstheme="minorHAnsi"/>
              </w:rPr>
            </w:pPr>
            <w:r w:rsidRPr="00830D80">
              <w:rPr>
                <w:rFonts w:cstheme="minorHAnsi"/>
              </w:rPr>
              <w:t>1.2 Support for Members of the House of Assembly</w:t>
            </w:r>
          </w:p>
        </w:tc>
        <w:tc>
          <w:tcPr>
            <w:tcW w:w="645" w:type="pct"/>
            <w:tcMar>
              <w:top w:w="20" w:type="dxa"/>
              <w:left w:w="20" w:type="dxa"/>
              <w:bottom w:w="20" w:type="dxa"/>
              <w:right w:w="20" w:type="dxa"/>
            </w:tcMar>
            <w:vAlign w:val="bottom"/>
          </w:tcPr>
          <w:p w14:paraId="4C6C5192" w14:textId="77777777" w:rsidR="00202EA3" w:rsidRPr="00830D80" w:rsidRDefault="00202EA3" w:rsidP="000A783C">
            <w:pPr>
              <w:pStyle w:val="T1TableStyle"/>
              <w:ind w:hanging="2132"/>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8,027</w:t>
            </w:r>
          </w:p>
        </w:tc>
        <w:tc>
          <w:tcPr>
            <w:tcW w:w="645" w:type="pct"/>
            <w:tcMar>
              <w:top w:w="20" w:type="dxa"/>
              <w:left w:w="20" w:type="dxa"/>
              <w:bottom w:w="20" w:type="dxa"/>
              <w:right w:w="20" w:type="dxa"/>
            </w:tcMar>
            <w:vAlign w:val="bottom"/>
          </w:tcPr>
          <w:p w14:paraId="72823F1A" w14:textId="77777777" w:rsidR="00202EA3" w:rsidRPr="00830D80" w:rsidRDefault="00202EA3" w:rsidP="000A783C">
            <w:pPr>
              <w:pStyle w:val="T1TableStyle"/>
              <w:ind w:hanging="2132"/>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12,865</w:t>
            </w:r>
          </w:p>
        </w:tc>
        <w:tc>
          <w:tcPr>
            <w:tcW w:w="644" w:type="pct"/>
            <w:tcMar>
              <w:top w:w="20" w:type="dxa"/>
              <w:left w:w="20" w:type="dxa"/>
              <w:bottom w:w="20" w:type="dxa"/>
              <w:right w:w="20" w:type="dxa"/>
            </w:tcMar>
            <w:vAlign w:val="bottom"/>
          </w:tcPr>
          <w:p w14:paraId="09BBCC53" w14:textId="77777777" w:rsidR="00202EA3" w:rsidRPr="00830D80" w:rsidRDefault="00202EA3" w:rsidP="000A783C">
            <w:pPr>
              <w:pStyle w:val="T1TableStyle"/>
              <w:ind w:hanging="2132"/>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13,494</w:t>
            </w:r>
          </w:p>
        </w:tc>
      </w:tr>
      <w:tr w:rsidR="00202EA3" w:rsidRPr="00830D80" w14:paraId="47674806" w14:textId="77777777" w:rsidTr="00F356B4">
        <w:trPr>
          <w:trHeight w:val="283"/>
        </w:trPr>
        <w:tc>
          <w:tcPr>
            <w:tcW w:w="3066" w:type="pct"/>
            <w:tcMar>
              <w:top w:w="20" w:type="dxa"/>
              <w:left w:w="20" w:type="dxa"/>
              <w:bottom w:w="20" w:type="dxa"/>
              <w:right w:w="20" w:type="dxa"/>
            </w:tcMar>
            <w:vAlign w:val="bottom"/>
          </w:tcPr>
          <w:p w14:paraId="2ABBE9DB" w14:textId="77777777" w:rsidR="00202EA3" w:rsidRPr="00830D80" w:rsidRDefault="00202EA3" w:rsidP="00D5592D">
            <w:pPr>
              <w:pStyle w:val="Tableheading11left"/>
              <w:rPr>
                <w:rFonts w:cstheme="minorHAnsi"/>
                <w:lang w:val="en"/>
              </w:rPr>
            </w:pPr>
            <w:r w:rsidRPr="00830D80">
              <w:rPr>
                <w:rFonts w:cstheme="minorHAnsi"/>
                <w:lang w:val="en"/>
              </w:rPr>
              <w:t>Total</w:t>
            </w:r>
          </w:p>
        </w:tc>
        <w:tc>
          <w:tcPr>
            <w:tcW w:w="645" w:type="pct"/>
            <w:tcBorders>
              <w:top w:val="single" w:sz="2" w:space="0" w:color="000000"/>
              <w:bottom w:val="single" w:sz="2" w:space="0" w:color="000000"/>
            </w:tcBorders>
            <w:tcMar>
              <w:top w:w="20" w:type="dxa"/>
              <w:left w:w="20" w:type="dxa"/>
              <w:bottom w:w="20" w:type="dxa"/>
              <w:right w:w="20" w:type="dxa"/>
            </w:tcMar>
            <w:vAlign w:val="bottom"/>
          </w:tcPr>
          <w:p w14:paraId="060730C8" w14:textId="77777777" w:rsidR="00202EA3" w:rsidRPr="00830D80" w:rsidRDefault="00202EA3" w:rsidP="000A783C">
            <w:pPr>
              <w:pStyle w:val="T1TableStyle"/>
              <w:ind w:hanging="2132"/>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34,340</w:t>
            </w:r>
          </w:p>
        </w:tc>
        <w:tc>
          <w:tcPr>
            <w:tcW w:w="645" w:type="pct"/>
            <w:tcBorders>
              <w:top w:val="single" w:sz="2" w:space="0" w:color="000000"/>
              <w:bottom w:val="single" w:sz="2" w:space="0" w:color="000000"/>
            </w:tcBorders>
            <w:tcMar>
              <w:top w:w="20" w:type="dxa"/>
              <w:left w:w="20" w:type="dxa"/>
              <w:bottom w:w="20" w:type="dxa"/>
              <w:right w:w="20" w:type="dxa"/>
            </w:tcMar>
            <w:vAlign w:val="bottom"/>
          </w:tcPr>
          <w:p w14:paraId="5CE7214D" w14:textId="77777777" w:rsidR="00202EA3" w:rsidRPr="00830D80" w:rsidRDefault="00202EA3" w:rsidP="000A783C">
            <w:pPr>
              <w:pStyle w:val="T1TableStyle"/>
              <w:ind w:hanging="2132"/>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43,113</w:t>
            </w:r>
          </w:p>
        </w:tc>
        <w:tc>
          <w:tcPr>
            <w:tcW w:w="644" w:type="pct"/>
            <w:tcBorders>
              <w:top w:val="single" w:sz="2" w:space="0" w:color="000000"/>
              <w:bottom w:val="single" w:sz="2" w:space="0" w:color="000000"/>
            </w:tcBorders>
            <w:tcMar>
              <w:top w:w="20" w:type="dxa"/>
              <w:left w:w="20" w:type="dxa"/>
              <w:bottom w:w="20" w:type="dxa"/>
              <w:right w:w="20" w:type="dxa"/>
            </w:tcMar>
            <w:vAlign w:val="bottom"/>
          </w:tcPr>
          <w:p w14:paraId="29F56D1A" w14:textId="77777777" w:rsidR="00202EA3" w:rsidRPr="00830D80" w:rsidRDefault="00202EA3" w:rsidP="000A783C">
            <w:pPr>
              <w:pStyle w:val="T1TableStyle"/>
              <w:ind w:hanging="2132"/>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41,399</w:t>
            </w:r>
          </w:p>
        </w:tc>
      </w:tr>
      <w:tr w:rsidR="00202EA3" w:rsidRPr="00830D80" w14:paraId="08CD95E5" w14:textId="77777777" w:rsidTr="00D5592D">
        <w:trPr>
          <w:trHeight w:val="170"/>
        </w:trPr>
        <w:tc>
          <w:tcPr>
            <w:tcW w:w="3066" w:type="pct"/>
            <w:tcMar>
              <w:top w:w="20" w:type="dxa"/>
              <w:left w:w="20" w:type="dxa"/>
              <w:bottom w:w="20" w:type="dxa"/>
              <w:right w:w="20" w:type="dxa"/>
            </w:tcMar>
            <w:vAlign w:val="bottom"/>
          </w:tcPr>
          <w:p w14:paraId="6042F641" w14:textId="77777777" w:rsidR="00202EA3" w:rsidRPr="00830D80" w:rsidRDefault="00202EA3" w:rsidP="00D5592D">
            <w:pPr>
              <w:pStyle w:val="Tableheading11left"/>
              <w:rPr>
                <w:rFonts w:cstheme="minorHAnsi"/>
                <w:sz w:val="2"/>
                <w:lang w:val="en"/>
              </w:rPr>
            </w:pPr>
            <w:r w:rsidRPr="00830D80">
              <w:rPr>
                <w:rFonts w:cstheme="minorHAnsi"/>
                <w:sz w:val="2"/>
                <w:lang w:val="en"/>
              </w:rPr>
              <w:t xml:space="preserve"> </w:t>
            </w:r>
          </w:p>
        </w:tc>
        <w:tc>
          <w:tcPr>
            <w:tcW w:w="645" w:type="pct"/>
            <w:tcMar>
              <w:top w:w="20" w:type="dxa"/>
              <w:left w:w="20" w:type="dxa"/>
              <w:bottom w:w="20" w:type="dxa"/>
              <w:right w:w="20" w:type="dxa"/>
            </w:tcMar>
            <w:vAlign w:val="bottom"/>
          </w:tcPr>
          <w:p w14:paraId="03EE00EC" w14:textId="77777777" w:rsidR="00202EA3" w:rsidRPr="00830D80" w:rsidRDefault="00202EA3" w:rsidP="000A783C">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Mar>
              <w:top w:w="20" w:type="dxa"/>
              <w:left w:w="20" w:type="dxa"/>
              <w:bottom w:w="20" w:type="dxa"/>
              <w:right w:w="20" w:type="dxa"/>
            </w:tcMar>
            <w:vAlign w:val="bottom"/>
          </w:tcPr>
          <w:p w14:paraId="5CA60106" w14:textId="77777777" w:rsidR="00202EA3" w:rsidRPr="00830D80" w:rsidRDefault="00202EA3" w:rsidP="000A783C">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4" w:type="pct"/>
            <w:tcMar>
              <w:top w:w="20" w:type="dxa"/>
              <w:left w:w="20" w:type="dxa"/>
              <w:bottom w:w="20" w:type="dxa"/>
              <w:right w:w="20" w:type="dxa"/>
            </w:tcMar>
            <w:vAlign w:val="bottom"/>
          </w:tcPr>
          <w:p w14:paraId="67823239" w14:textId="77777777" w:rsidR="00202EA3" w:rsidRPr="00830D80" w:rsidRDefault="00202EA3" w:rsidP="000A783C">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1EA55973" w14:textId="77777777" w:rsidTr="00F356B4">
        <w:trPr>
          <w:trHeight w:val="283"/>
        </w:trPr>
        <w:tc>
          <w:tcPr>
            <w:tcW w:w="3066" w:type="pct"/>
            <w:tcMar>
              <w:top w:w="20" w:type="dxa"/>
              <w:left w:w="20" w:type="dxa"/>
              <w:bottom w:w="20" w:type="dxa"/>
              <w:right w:w="20" w:type="dxa"/>
            </w:tcMar>
            <w:vAlign w:val="bottom"/>
          </w:tcPr>
          <w:p w14:paraId="51FC15DB" w14:textId="77777777" w:rsidR="00202EA3" w:rsidRPr="00830D80" w:rsidRDefault="00202EA3" w:rsidP="00D5592D">
            <w:pPr>
              <w:pStyle w:val="Tableheading11left"/>
              <w:rPr>
                <w:rFonts w:cstheme="minorHAnsi"/>
                <w:lang w:val="en"/>
              </w:rPr>
            </w:pPr>
            <w:r w:rsidRPr="00830D80">
              <w:rPr>
                <w:rFonts w:cstheme="minorHAnsi"/>
                <w:lang w:val="en"/>
              </w:rPr>
              <w:lastRenderedPageBreak/>
              <w:t>Net Assets</w:t>
            </w:r>
          </w:p>
        </w:tc>
        <w:tc>
          <w:tcPr>
            <w:tcW w:w="645" w:type="pct"/>
            <w:tcMar>
              <w:top w:w="20" w:type="dxa"/>
              <w:left w:w="20" w:type="dxa"/>
              <w:bottom w:w="20" w:type="dxa"/>
              <w:right w:w="20" w:type="dxa"/>
            </w:tcMar>
            <w:vAlign w:val="bottom"/>
          </w:tcPr>
          <w:p w14:paraId="4EDF5E15" w14:textId="77777777" w:rsidR="00202EA3" w:rsidRPr="00830D80" w:rsidRDefault="00202EA3" w:rsidP="000A783C">
            <w:pPr>
              <w:pStyle w:val="T1TableStyle"/>
              <w:ind w:hanging="2132"/>
              <w:jc w:val="right"/>
              <w:rPr>
                <w:rFonts w:asciiTheme="minorHAnsi" w:hAnsiTheme="minorHAnsi" w:cstheme="minorHAnsi"/>
                <w:color w:val="FFFFFF"/>
                <w:sz w:val="2"/>
                <w:lang w:val="en"/>
              </w:rPr>
            </w:pPr>
            <w:r w:rsidRPr="00830D80">
              <w:rPr>
                <w:rFonts w:asciiTheme="minorHAnsi" w:hAnsiTheme="minorHAnsi" w:cstheme="minorHAnsi"/>
                <w:color w:val="FFFFFF"/>
                <w:sz w:val="2"/>
                <w:lang w:val="en"/>
              </w:rPr>
              <w:t xml:space="preserve"> </w:t>
            </w:r>
          </w:p>
        </w:tc>
        <w:tc>
          <w:tcPr>
            <w:tcW w:w="645" w:type="pct"/>
            <w:tcMar>
              <w:top w:w="20" w:type="dxa"/>
              <w:left w:w="20" w:type="dxa"/>
              <w:bottom w:w="20" w:type="dxa"/>
              <w:right w:w="20" w:type="dxa"/>
            </w:tcMar>
            <w:vAlign w:val="bottom"/>
          </w:tcPr>
          <w:p w14:paraId="6A291834" w14:textId="77777777" w:rsidR="00202EA3" w:rsidRPr="00830D80" w:rsidRDefault="00202EA3" w:rsidP="000A783C">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4" w:type="pct"/>
            <w:tcMar>
              <w:top w:w="20" w:type="dxa"/>
              <w:left w:w="20" w:type="dxa"/>
              <w:bottom w:w="20" w:type="dxa"/>
              <w:right w:w="20" w:type="dxa"/>
            </w:tcMar>
            <w:vAlign w:val="bottom"/>
          </w:tcPr>
          <w:p w14:paraId="45927528" w14:textId="77777777" w:rsidR="00202EA3" w:rsidRPr="00830D80" w:rsidRDefault="00202EA3" w:rsidP="000A783C">
            <w:pPr>
              <w:pStyle w:val="T1TableStyle"/>
              <w:ind w:hanging="2132"/>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500C98BB" w14:textId="77777777" w:rsidTr="00F356B4">
        <w:trPr>
          <w:trHeight w:val="283"/>
        </w:trPr>
        <w:tc>
          <w:tcPr>
            <w:tcW w:w="3066" w:type="pct"/>
            <w:tcMar>
              <w:top w:w="20" w:type="dxa"/>
              <w:left w:w="20" w:type="dxa"/>
              <w:bottom w:w="20" w:type="dxa"/>
              <w:right w:w="20" w:type="dxa"/>
            </w:tcMar>
            <w:vAlign w:val="bottom"/>
          </w:tcPr>
          <w:p w14:paraId="4865430E" w14:textId="77777777" w:rsidR="00202EA3" w:rsidRPr="00830D80" w:rsidRDefault="00202EA3" w:rsidP="00D5592D">
            <w:pPr>
              <w:pStyle w:val="Tablecopy"/>
              <w:rPr>
                <w:rFonts w:cstheme="minorHAnsi"/>
              </w:rPr>
            </w:pPr>
            <w:r w:rsidRPr="00830D80">
              <w:rPr>
                <w:rFonts w:cstheme="minorHAnsi"/>
              </w:rPr>
              <w:t>Total assets deployed for Output Group 01</w:t>
            </w:r>
          </w:p>
        </w:tc>
        <w:tc>
          <w:tcPr>
            <w:tcW w:w="645" w:type="pct"/>
            <w:tcMar>
              <w:top w:w="20" w:type="dxa"/>
              <w:left w:w="20" w:type="dxa"/>
              <w:bottom w:w="20" w:type="dxa"/>
              <w:right w:w="20" w:type="dxa"/>
            </w:tcMar>
            <w:vAlign w:val="bottom"/>
          </w:tcPr>
          <w:p w14:paraId="6FCA455A" w14:textId="77777777" w:rsidR="00202EA3" w:rsidRPr="00830D80" w:rsidRDefault="00202EA3" w:rsidP="00D5592D">
            <w:pPr>
              <w:pStyle w:val="Tablecopyright"/>
              <w:rPr>
                <w:rFonts w:cstheme="minorHAnsi"/>
                <w:color w:val="FFFFFF"/>
              </w:rPr>
            </w:pPr>
            <w:r w:rsidRPr="00830D80">
              <w:rPr>
                <w:rFonts w:cstheme="minorHAnsi"/>
              </w:rPr>
              <w:t>9,498</w:t>
            </w:r>
          </w:p>
        </w:tc>
        <w:tc>
          <w:tcPr>
            <w:tcW w:w="645" w:type="pct"/>
            <w:tcMar>
              <w:top w:w="20" w:type="dxa"/>
              <w:left w:w="20" w:type="dxa"/>
              <w:bottom w:w="20" w:type="dxa"/>
              <w:right w:w="20" w:type="dxa"/>
            </w:tcMar>
            <w:vAlign w:val="bottom"/>
          </w:tcPr>
          <w:p w14:paraId="3DD382A9" w14:textId="77777777" w:rsidR="00202EA3" w:rsidRPr="00830D80" w:rsidRDefault="00202EA3" w:rsidP="00D5592D">
            <w:pPr>
              <w:pStyle w:val="Tablecopyright"/>
              <w:rPr>
                <w:rFonts w:cstheme="minorHAnsi"/>
              </w:rPr>
            </w:pPr>
            <w:r w:rsidRPr="00830D80">
              <w:rPr>
                <w:rFonts w:cstheme="minorHAnsi"/>
              </w:rPr>
              <w:t>13,041</w:t>
            </w:r>
          </w:p>
        </w:tc>
        <w:tc>
          <w:tcPr>
            <w:tcW w:w="644" w:type="pct"/>
            <w:tcMar>
              <w:top w:w="20" w:type="dxa"/>
              <w:left w:w="20" w:type="dxa"/>
              <w:bottom w:w="20" w:type="dxa"/>
              <w:right w:w="20" w:type="dxa"/>
            </w:tcMar>
            <w:vAlign w:val="bottom"/>
          </w:tcPr>
          <w:p w14:paraId="764855B3" w14:textId="77777777" w:rsidR="00202EA3" w:rsidRPr="00830D80" w:rsidRDefault="00202EA3" w:rsidP="00D5592D">
            <w:pPr>
              <w:pStyle w:val="Tablecopyright"/>
              <w:rPr>
                <w:rFonts w:cstheme="minorHAnsi"/>
              </w:rPr>
            </w:pPr>
            <w:r w:rsidRPr="00830D80">
              <w:rPr>
                <w:rFonts w:cstheme="minorHAnsi"/>
              </w:rPr>
              <w:t>12,552</w:t>
            </w:r>
          </w:p>
        </w:tc>
      </w:tr>
      <w:tr w:rsidR="00202EA3" w:rsidRPr="00830D80" w14:paraId="7DFA38F5" w14:textId="77777777" w:rsidTr="00F356B4">
        <w:trPr>
          <w:trHeight w:val="283"/>
        </w:trPr>
        <w:tc>
          <w:tcPr>
            <w:tcW w:w="3066" w:type="pct"/>
            <w:tcMar>
              <w:top w:w="20" w:type="dxa"/>
              <w:left w:w="20" w:type="dxa"/>
              <w:bottom w:w="20" w:type="dxa"/>
              <w:right w:w="20" w:type="dxa"/>
            </w:tcMar>
            <w:vAlign w:val="bottom"/>
          </w:tcPr>
          <w:p w14:paraId="0E4C1C92" w14:textId="77777777" w:rsidR="00202EA3" w:rsidRPr="00830D80" w:rsidRDefault="00202EA3" w:rsidP="00D5592D">
            <w:pPr>
              <w:pStyle w:val="Tablecopy"/>
              <w:rPr>
                <w:rFonts w:cstheme="minorHAnsi"/>
              </w:rPr>
            </w:pPr>
            <w:r w:rsidRPr="00830D80">
              <w:rPr>
                <w:rFonts w:cstheme="minorHAnsi"/>
              </w:rPr>
              <w:t>Total liabilities incurred for Output Group 01</w:t>
            </w:r>
          </w:p>
        </w:tc>
        <w:tc>
          <w:tcPr>
            <w:tcW w:w="645" w:type="pct"/>
            <w:tcBorders>
              <w:bottom w:val="single" w:sz="4" w:space="0" w:color="auto"/>
            </w:tcBorders>
            <w:tcMar>
              <w:top w:w="20" w:type="dxa"/>
              <w:left w:w="20" w:type="dxa"/>
              <w:bottom w:w="20" w:type="dxa"/>
              <w:right w:w="20" w:type="dxa"/>
            </w:tcMar>
            <w:vAlign w:val="bottom"/>
          </w:tcPr>
          <w:p w14:paraId="18F0D054" w14:textId="77777777" w:rsidR="00202EA3" w:rsidRPr="00830D80" w:rsidRDefault="00202EA3" w:rsidP="00D5592D">
            <w:pPr>
              <w:pStyle w:val="Tablecopyright"/>
              <w:rPr>
                <w:rFonts w:cstheme="minorHAnsi"/>
                <w:color w:val="FFFFFF"/>
              </w:rPr>
            </w:pPr>
            <w:r w:rsidRPr="00830D80">
              <w:rPr>
                <w:rFonts w:cstheme="minorHAnsi"/>
              </w:rPr>
              <w:t>(13,951)</w:t>
            </w:r>
          </w:p>
        </w:tc>
        <w:tc>
          <w:tcPr>
            <w:tcW w:w="645" w:type="pct"/>
            <w:tcMar>
              <w:top w:w="20" w:type="dxa"/>
              <w:left w:w="20" w:type="dxa"/>
              <w:bottom w:w="20" w:type="dxa"/>
              <w:right w:w="20" w:type="dxa"/>
            </w:tcMar>
            <w:vAlign w:val="bottom"/>
          </w:tcPr>
          <w:p w14:paraId="6974DE56" w14:textId="77777777" w:rsidR="00202EA3" w:rsidRPr="00830D80" w:rsidRDefault="00202EA3" w:rsidP="00D5592D">
            <w:pPr>
              <w:pStyle w:val="Tablecopyright"/>
              <w:rPr>
                <w:rFonts w:cstheme="minorHAnsi"/>
              </w:rPr>
            </w:pPr>
            <w:r w:rsidRPr="00830D80">
              <w:rPr>
                <w:rFonts w:cstheme="minorHAnsi"/>
              </w:rPr>
              <w:t>(15,866)</w:t>
            </w:r>
          </w:p>
        </w:tc>
        <w:tc>
          <w:tcPr>
            <w:tcW w:w="644" w:type="pct"/>
            <w:tcMar>
              <w:top w:w="20" w:type="dxa"/>
              <w:left w:w="20" w:type="dxa"/>
              <w:bottom w:w="20" w:type="dxa"/>
              <w:right w:w="20" w:type="dxa"/>
            </w:tcMar>
            <w:vAlign w:val="bottom"/>
          </w:tcPr>
          <w:p w14:paraId="43826F72" w14:textId="77777777" w:rsidR="00202EA3" w:rsidRPr="00830D80" w:rsidRDefault="00202EA3" w:rsidP="00D5592D">
            <w:pPr>
              <w:pStyle w:val="Tablecopyright"/>
              <w:rPr>
                <w:rFonts w:cstheme="minorHAnsi"/>
              </w:rPr>
            </w:pPr>
            <w:r w:rsidRPr="00830D80">
              <w:rPr>
                <w:rFonts w:cstheme="minorHAnsi"/>
              </w:rPr>
              <w:t>(14,775)</w:t>
            </w:r>
          </w:p>
        </w:tc>
      </w:tr>
      <w:tr w:rsidR="00202EA3" w:rsidRPr="00830D80" w14:paraId="44F13F30" w14:textId="77777777" w:rsidTr="00F356B4">
        <w:trPr>
          <w:trHeight w:val="283"/>
        </w:trPr>
        <w:tc>
          <w:tcPr>
            <w:tcW w:w="3066" w:type="pct"/>
            <w:tcBorders>
              <w:bottom w:val="single" w:sz="4" w:space="0" w:color="auto"/>
            </w:tcBorders>
            <w:tcMar>
              <w:top w:w="20" w:type="dxa"/>
              <w:left w:w="20" w:type="dxa"/>
              <w:bottom w:w="20" w:type="dxa"/>
              <w:right w:w="20" w:type="dxa"/>
            </w:tcMar>
            <w:vAlign w:val="bottom"/>
          </w:tcPr>
          <w:p w14:paraId="03681953" w14:textId="77777777" w:rsidR="00202EA3" w:rsidRPr="00830D80" w:rsidRDefault="00202EA3" w:rsidP="00D5592D">
            <w:pPr>
              <w:pStyle w:val="Tableheading11left"/>
              <w:rPr>
                <w:rFonts w:cstheme="minorHAnsi"/>
                <w:lang w:val="en"/>
              </w:rPr>
            </w:pPr>
            <w:r w:rsidRPr="00830D80">
              <w:rPr>
                <w:rFonts w:cstheme="minorHAnsi"/>
                <w:lang w:val="en"/>
              </w:rPr>
              <w:t>Net assets deployed for Output Group 01</w:t>
            </w:r>
          </w:p>
        </w:tc>
        <w:tc>
          <w:tcPr>
            <w:tcW w:w="645" w:type="pct"/>
            <w:tcBorders>
              <w:top w:val="single" w:sz="4" w:space="0" w:color="auto"/>
              <w:bottom w:val="single" w:sz="4" w:space="0" w:color="auto"/>
            </w:tcBorders>
            <w:tcMar>
              <w:top w:w="20" w:type="dxa"/>
              <w:left w:w="20" w:type="dxa"/>
              <w:bottom w:w="20" w:type="dxa"/>
              <w:right w:w="20" w:type="dxa"/>
            </w:tcMar>
            <w:vAlign w:val="bottom"/>
          </w:tcPr>
          <w:p w14:paraId="4BA0449E" w14:textId="62A4F46A" w:rsidR="00202EA3" w:rsidRPr="00830D80" w:rsidRDefault="00202EA3" w:rsidP="00D5592D">
            <w:pPr>
              <w:pStyle w:val="Tableheading11right"/>
              <w:rPr>
                <w:rFonts w:cstheme="minorHAnsi"/>
                <w:color w:val="FFFFFF"/>
                <w:sz w:val="2"/>
                <w:lang w:val="en"/>
              </w:rPr>
            </w:pPr>
            <w:r w:rsidRPr="00830D80">
              <w:rPr>
                <w:rFonts w:cstheme="minorHAnsi"/>
                <w:lang w:val="en"/>
              </w:rPr>
              <w:t>(4,</w:t>
            </w:r>
            <w:r w:rsidR="006F4C4F">
              <w:rPr>
                <w:rFonts w:cstheme="minorHAnsi"/>
                <w:lang w:val="en"/>
              </w:rPr>
              <w:t>453</w:t>
            </w:r>
            <w:r w:rsidRPr="00830D80">
              <w:rPr>
                <w:rFonts w:cstheme="minorHAnsi"/>
                <w:lang w:val="en"/>
              </w:rPr>
              <w:t>)</w:t>
            </w:r>
          </w:p>
        </w:tc>
        <w:tc>
          <w:tcPr>
            <w:tcW w:w="645" w:type="pct"/>
            <w:tcBorders>
              <w:top w:val="single" w:sz="2" w:space="0" w:color="000000"/>
              <w:bottom w:val="single" w:sz="4" w:space="0" w:color="auto"/>
            </w:tcBorders>
            <w:tcMar>
              <w:top w:w="20" w:type="dxa"/>
              <w:left w:w="20" w:type="dxa"/>
              <w:bottom w:w="20" w:type="dxa"/>
              <w:right w:w="20" w:type="dxa"/>
            </w:tcMar>
            <w:vAlign w:val="bottom"/>
          </w:tcPr>
          <w:p w14:paraId="5E753577" w14:textId="77777777" w:rsidR="00202EA3" w:rsidRPr="00830D80" w:rsidRDefault="00202EA3" w:rsidP="00D5592D">
            <w:pPr>
              <w:pStyle w:val="Tableheading11right"/>
              <w:rPr>
                <w:rFonts w:cstheme="minorHAnsi"/>
                <w:lang w:val="en"/>
              </w:rPr>
            </w:pPr>
            <w:r w:rsidRPr="00830D80">
              <w:rPr>
                <w:rFonts w:cstheme="minorHAnsi"/>
                <w:lang w:val="en"/>
              </w:rPr>
              <w:t>(2,825)</w:t>
            </w:r>
          </w:p>
        </w:tc>
        <w:tc>
          <w:tcPr>
            <w:tcW w:w="644" w:type="pct"/>
            <w:tcBorders>
              <w:top w:val="single" w:sz="2" w:space="0" w:color="000000"/>
              <w:bottom w:val="single" w:sz="4" w:space="0" w:color="auto"/>
            </w:tcBorders>
            <w:tcMar>
              <w:top w:w="20" w:type="dxa"/>
              <w:left w:w="20" w:type="dxa"/>
              <w:bottom w:w="20" w:type="dxa"/>
              <w:right w:w="20" w:type="dxa"/>
            </w:tcMar>
            <w:vAlign w:val="bottom"/>
          </w:tcPr>
          <w:p w14:paraId="51910ECA" w14:textId="77777777" w:rsidR="00202EA3" w:rsidRPr="00830D80" w:rsidRDefault="00202EA3" w:rsidP="00D5592D">
            <w:pPr>
              <w:pStyle w:val="Tableheading11right"/>
              <w:rPr>
                <w:rFonts w:cstheme="minorHAnsi"/>
                <w:lang w:val="en"/>
              </w:rPr>
            </w:pPr>
            <w:r w:rsidRPr="00830D80">
              <w:rPr>
                <w:rFonts w:cstheme="minorHAnsi"/>
                <w:lang w:val="en"/>
              </w:rPr>
              <w:t>(2,223)</w:t>
            </w:r>
          </w:p>
        </w:tc>
      </w:tr>
    </w:tbl>
    <w:p w14:paraId="7611EC2D" w14:textId="77777777" w:rsidR="00202EA3" w:rsidRPr="00830D80" w:rsidRDefault="00202EA3" w:rsidP="007A4B96">
      <w:pPr>
        <w:pStyle w:val="Heading5"/>
        <w:rPr>
          <w:rFonts w:asciiTheme="minorHAnsi" w:hAnsiTheme="minorHAnsi" w:cstheme="minorHAnsi"/>
        </w:rPr>
      </w:pPr>
      <w:r w:rsidRPr="00830D80">
        <w:rPr>
          <w:rFonts w:asciiTheme="minorHAnsi" w:hAnsiTheme="minorHAnsi" w:cstheme="minorHAnsi"/>
        </w:rPr>
        <w:t>(II) Department of Premier and Cabinet Output Groups</w:t>
      </w:r>
    </w:p>
    <w:p w14:paraId="289E6F16" w14:textId="77777777" w:rsidR="00202EA3" w:rsidRPr="00830D80" w:rsidRDefault="00202EA3" w:rsidP="009F1DED">
      <w:pPr>
        <w:pStyle w:val="Heading6"/>
        <w:rPr>
          <w:rFonts w:asciiTheme="minorHAnsi" w:hAnsiTheme="minorHAnsi" w:cstheme="minorHAnsi"/>
        </w:rPr>
      </w:pPr>
      <w:r w:rsidRPr="00830D80">
        <w:rPr>
          <w:rFonts w:asciiTheme="minorHAnsi" w:hAnsiTheme="minorHAnsi" w:cstheme="minorHAnsi"/>
        </w:rPr>
        <w:t>Restructure of Output Groups and Outputs</w:t>
      </w:r>
    </w:p>
    <w:p w14:paraId="611878D4" w14:textId="77777777" w:rsidR="00202EA3" w:rsidRPr="00830D80" w:rsidRDefault="00202EA3" w:rsidP="007A4B96">
      <w:pPr>
        <w:rPr>
          <w:rFonts w:asciiTheme="minorHAnsi" w:hAnsiTheme="minorHAnsi" w:cstheme="minorHAnsi"/>
        </w:rPr>
      </w:pPr>
      <w:r w:rsidRPr="00830D80">
        <w:rPr>
          <w:rFonts w:asciiTheme="minorHAnsi" w:hAnsiTheme="minorHAnsi" w:cstheme="minorHAnsi"/>
        </w:rPr>
        <w:t>The 2025-26 Budget outlined the department’s revised Output structure for 2025-26.</w:t>
      </w:r>
    </w:p>
    <w:p w14:paraId="02E0550E" w14:textId="77777777" w:rsidR="00202EA3" w:rsidRPr="00830D80" w:rsidRDefault="00202EA3" w:rsidP="009F1DED">
      <w:pPr>
        <w:pStyle w:val="Heading6"/>
        <w:rPr>
          <w:rFonts w:asciiTheme="minorHAnsi" w:hAnsiTheme="minorHAnsi" w:cstheme="minorHAnsi"/>
        </w:rPr>
      </w:pPr>
      <w:r w:rsidRPr="00830D80">
        <w:rPr>
          <w:rFonts w:asciiTheme="minorHAnsi" w:hAnsiTheme="minorHAnsi" w:cstheme="minorHAnsi"/>
        </w:rPr>
        <w:t>Why the change of Output Groups and Outputs</w:t>
      </w:r>
    </w:p>
    <w:p w14:paraId="732BAD1C" w14:textId="77777777" w:rsidR="00202EA3" w:rsidRPr="00830D80" w:rsidRDefault="00202EA3" w:rsidP="007A4B96">
      <w:pPr>
        <w:rPr>
          <w:rFonts w:asciiTheme="minorHAnsi" w:hAnsiTheme="minorHAnsi" w:cstheme="minorHAnsi"/>
        </w:rPr>
      </w:pPr>
      <w:r w:rsidRPr="00830D80">
        <w:rPr>
          <w:rFonts w:asciiTheme="minorHAnsi" w:hAnsiTheme="minorHAnsi" w:cstheme="minorHAnsi"/>
        </w:rPr>
        <w:t>Output Groups and Outputs were restructured to better represent the delivery areas of the department, with a view to grouping together Outputs which are undertaking similar functions.</w:t>
      </w:r>
    </w:p>
    <w:p w14:paraId="6D9CFFC3" w14:textId="77777777" w:rsidR="00202EA3" w:rsidRPr="00830D80" w:rsidRDefault="00202EA3" w:rsidP="009F1DED">
      <w:pPr>
        <w:pStyle w:val="Heading6"/>
        <w:rPr>
          <w:rFonts w:asciiTheme="minorHAnsi" w:hAnsiTheme="minorHAnsi" w:cstheme="minorHAnsi"/>
        </w:rPr>
      </w:pPr>
      <w:r w:rsidRPr="00830D80">
        <w:rPr>
          <w:rFonts w:asciiTheme="minorHAnsi" w:hAnsiTheme="minorHAnsi" w:cstheme="minorHAnsi"/>
        </w:rPr>
        <w:t>Nature and impact of the change</w:t>
      </w:r>
    </w:p>
    <w:p w14:paraId="3B0CBEAC" w14:textId="77777777" w:rsidR="00202EA3" w:rsidRPr="00830D80" w:rsidRDefault="00202EA3" w:rsidP="007A4B96">
      <w:pPr>
        <w:rPr>
          <w:rFonts w:asciiTheme="minorHAnsi" w:hAnsiTheme="minorHAnsi" w:cstheme="minorHAnsi"/>
        </w:rPr>
      </w:pPr>
      <w:r w:rsidRPr="00830D80">
        <w:rPr>
          <w:rFonts w:asciiTheme="minorHAnsi" w:hAnsiTheme="minorHAnsi" w:cstheme="minorHAnsi"/>
        </w:rPr>
        <w:t>The nature of the change is as follows:</w:t>
      </w:r>
    </w:p>
    <w:p w14:paraId="72FB9670" w14:textId="77777777" w:rsidR="00202EA3" w:rsidRPr="00830D80" w:rsidRDefault="00202EA3" w:rsidP="007A4B96">
      <w:pPr>
        <w:rPr>
          <w:rStyle w:val="StyleAnyText-Italics"/>
          <w:rFonts w:asciiTheme="minorHAnsi" w:hAnsiTheme="minorHAnsi" w:cstheme="minorHAnsi"/>
          <w:i w:val="0"/>
        </w:rPr>
      </w:pPr>
      <w:r w:rsidRPr="00830D80">
        <w:rPr>
          <w:rStyle w:val="StyleAnyText-Italics"/>
          <w:rFonts w:asciiTheme="minorHAnsi" w:hAnsiTheme="minorHAnsi" w:cstheme="minorHAnsi"/>
          <w:i w:val="0"/>
        </w:rPr>
        <w:t>Output Groups</w:t>
      </w:r>
    </w:p>
    <w:p w14:paraId="38C72B3E"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Output Group 1 </w:t>
      </w:r>
      <w:r w:rsidRPr="00830D80">
        <w:rPr>
          <w:rFonts w:asciiTheme="minorHAnsi" w:hAnsiTheme="minorHAnsi" w:cstheme="minorHAnsi"/>
        </w:rPr>
        <w:noBreakHyphen/>
        <w:t> Policy Reform and Government Priorities is renamed (formerly Support for Executive Decision Making), reflecting the abolishment of (and incorporating) Output Group 5 </w:t>
      </w:r>
      <w:r w:rsidRPr="00830D80">
        <w:rPr>
          <w:rFonts w:asciiTheme="minorHAnsi" w:hAnsiTheme="minorHAnsi" w:cstheme="minorHAnsi"/>
        </w:rPr>
        <w:noBreakHyphen/>
        <w:t> Security and Emergency Management, Output Group 6 </w:t>
      </w:r>
      <w:r w:rsidRPr="00830D80">
        <w:rPr>
          <w:rFonts w:asciiTheme="minorHAnsi" w:hAnsiTheme="minorHAnsi" w:cstheme="minorHAnsi"/>
        </w:rPr>
        <w:noBreakHyphen/>
        <w:t> Local Government, and a portion of Output Group 7 </w:t>
      </w:r>
      <w:r w:rsidRPr="00830D80">
        <w:rPr>
          <w:rFonts w:asciiTheme="minorHAnsi" w:hAnsiTheme="minorHAnsi" w:cstheme="minorHAnsi"/>
        </w:rPr>
        <w:noBreakHyphen/>
        <w:t> Community Partnerships and Priorities;</w:t>
      </w:r>
    </w:p>
    <w:p w14:paraId="4BD2BA5F"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Output Group 2 </w:t>
      </w:r>
      <w:r w:rsidRPr="00830D80">
        <w:rPr>
          <w:rFonts w:asciiTheme="minorHAnsi" w:hAnsiTheme="minorHAnsi" w:cstheme="minorHAnsi"/>
        </w:rPr>
        <w:noBreakHyphen/>
        <w:t> Government System Support is renamed (formerly Government Processes and Services), reflecting the abolishment of (and incorporating) Output Group 4 </w:t>
      </w:r>
      <w:r w:rsidRPr="00830D80">
        <w:rPr>
          <w:rFonts w:asciiTheme="minorHAnsi" w:hAnsiTheme="minorHAnsi" w:cstheme="minorHAnsi"/>
        </w:rPr>
        <w:noBreakHyphen/>
        <w:t> State Service Management</w:t>
      </w:r>
    </w:p>
    <w:p w14:paraId="6E44A7F9"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Output Group 3 </w:t>
      </w:r>
      <w:r w:rsidRPr="00830D80">
        <w:rPr>
          <w:rFonts w:asciiTheme="minorHAnsi" w:hAnsiTheme="minorHAnsi" w:cstheme="minorHAnsi"/>
        </w:rPr>
        <w:noBreakHyphen/>
        <w:t> Community and Government Service Delivery is renamed (formerly Electronic Services for Government Agencies and the Community), reflecting the abolishment of (and incorporating) the remainder of Output Group 7 </w:t>
      </w:r>
      <w:r w:rsidRPr="00830D80">
        <w:rPr>
          <w:rFonts w:asciiTheme="minorHAnsi" w:hAnsiTheme="minorHAnsi" w:cstheme="minorHAnsi"/>
        </w:rPr>
        <w:noBreakHyphen/>
        <w:t> Community Partnerships and Priorities.</w:t>
      </w:r>
    </w:p>
    <w:p w14:paraId="5AECF703" w14:textId="77777777" w:rsidR="00202EA3" w:rsidRPr="00830D80" w:rsidRDefault="00202EA3" w:rsidP="007A4B96">
      <w:pPr>
        <w:rPr>
          <w:rFonts w:asciiTheme="minorHAnsi" w:hAnsiTheme="minorHAnsi" w:cstheme="minorHAnsi"/>
        </w:rPr>
      </w:pPr>
      <w:r w:rsidRPr="00830D80">
        <w:rPr>
          <w:rFonts w:asciiTheme="minorHAnsi" w:hAnsiTheme="minorHAnsi" w:cstheme="minorHAnsi"/>
        </w:rPr>
        <w:t>Outputs</w:t>
      </w:r>
    </w:p>
    <w:p w14:paraId="4FCD1C29"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 xml:space="preserve">Output 1.1 </w:t>
      </w:r>
      <w:bookmarkStart w:id="116" w:name="_Hlk195101342"/>
      <w:r w:rsidRPr="00830D80">
        <w:rPr>
          <w:rFonts w:asciiTheme="minorHAnsi" w:hAnsiTheme="minorHAnsi" w:cstheme="minorHAnsi"/>
        </w:rPr>
        <w:t xml:space="preserve">Strategic Policy and Government Priorities </w:t>
      </w:r>
      <w:bookmarkEnd w:id="116"/>
      <w:r w:rsidRPr="00830D80">
        <w:rPr>
          <w:rFonts w:asciiTheme="minorHAnsi" w:hAnsiTheme="minorHAnsi" w:cstheme="minorHAnsi"/>
        </w:rPr>
        <w:t>has been renamed (formerly Strategic Policy and Advice)</w:t>
      </w:r>
    </w:p>
    <w:p w14:paraId="0ABE2438"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Output 1.2 Child and Youth Wellbeing has been established (formerly Output 7.4), and incorporates funding for Commission of Inquiry responses from Output 1.1</w:t>
      </w:r>
    </w:p>
    <w:p w14:paraId="3B802B38"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 xml:space="preserve">Output 1.3 </w:t>
      </w:r>
      <w:bookmarkStart w:id="117" w:name="_Hlk195101884"/>
      <w:r w:rsidRPr="00830D80">
        <w:rPr>
          <w:rFonts w:asciiTheme="minorHAnsi" w:hAnsiTheme="minorHAnsi" w:cstheme="minorHAnsi"/>
        </w:rPr>
        <w:t xml:space="preserve">Security and Emergency Management </w:t>
      </w:r>
      <w:bookmarkEnd w:id="117"/>
      <w:r w:rsidRPr="00830D80">
        <w:rPr>
          <w:rFonts w:asciiTheme="minorHAnsi" w:hAnsiTheme="minorHAnsi" w:cstheme="minorHAnsi"/>
        </w:rPr>
        <w:t>has been established (formerly Output 5.1)</w:t>
      </w:r>
    </w:p>
    <w:p w14:paraId="3F06E9FF"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lastRenderedPageBreak/>
        <w:t>Output 1.4 Women and the Prevention of Family Violence has been established (formerly Outputs 7.5 and 7.6)</w:t>
      </w:r>
    </w:p>
    <w:p w14:paraId="074BAFA3"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Output 1.5 Veterans’ Affairs has been established (formerly Output 7.7)</w:t>
      </w:r>
    </w:p>
    <w:p w14:paraId="7D9DA513"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Output 1.6 Aboriginal Affairs has been established (formerly Output 7.8)</w:t>
      </w:r>
    </w:p>
    <w:p w14:paraId="23D2D831"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Output 1.7 Disability Services has been established (formerly a portion of Output 7.1)</w:t>
      </w:r>
    </w:p>
    <w:p w14:paraId="6ABCA73D"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Output 1.8 National Disability Insurance Scheme has been established (formerly a portion of Output 7.1)</w:t>
      </w:r>
    </w:p>
    <w:p w14:paraId="6268CE63"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Output 1.9 Local Government has been established (formerly Output 6.1)</w:t>
      </w:r>
    </w:p>
    <w:p w14:paraId="69C29623"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 xml:space="preserve">Output 2.1 </w:t>
      </w:r>
      <w:bookmarkStart w:id="118" w:name="_Hlk195102808"/>
      <w:r w:rsidRPr="00830D80">
        <w:rPr>
          <w:rFonts w:asciiTheme="minorHAnsi" w:hAnsiTheme="minorHAnsi" w:cstheme="minorHAnsi"/>
        </w:rPr>
        <w:t>Support Service for Government, Ministerial Parliamentary Offices and Office of the Governor</w:t>
      </w:r>
      <w:bookmarkEnd w:id="118"/>
      <w:r w:rsidRPr="00830D80">
        <w:rPr>
          <w:rFonts w:asciiTheme="minorHAnsi" w:hAnsiTheme="minorHAnsi" w:cstheme="minorHAnsi"/>
        </w:rPr>
        <w:t xml:space="preserve"> has been renamed (formerly Management of Executive Government Processes), and incorporates the transfer of former Output 2.3 Corporate Support to Ministerial and Parliamentary Offices and the Office of the Governor</w:t>
      </w:r>
    </w:p>
    <w:p w14:paraId="6906A550"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 xml:space="preserve">Output 2.3 </w:t>
      </w:r>
      <w:bookmarkStart w:id="119" w:name="_Hlk195102941"/>
      <w:r w:rsidRPr="00830D80">
        <w:rPr>
          <w:rFonts w:asciiTheme="minorHAnsi" w:hAnsiTheme="minorHAnsi" w:cstheme="minorHAnsi"/>
        </w:rPr>
        <w:t xml:space="preserve">State Service Employment and Management </w:t>
      </w:r>
      <w:bookmarkEnd w:id="119"/>
      <w:r w:rsidRPr="00830D80">
        <w:rPr>
          <w:rFonts w:asciiTheme="minorHAnsi" w:hAnsiTheme="minorHAnsi" w:cstheme="minorHAnsi"/>
        </w:rPr>
        <w:t>has been renumbered (formerly Output 4.1), reflecting the transfer of former Output 2.3 into Output 2.1</w:t>
      </w:r>
    </w:p>
    <w:p w14:paraId="3F00DDC8"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Output 3.1 Digital Government and Information and Communications Technology (ICT) </w:t>
      </w:r>
      <w:r w:rsidRPr="00830D80">
        <w:rPr>
          <w:rFonts w:asciiTheme="minorHAnsi" w:hAnsiTheme="minorHAnsi" w:cstheme="minorHAnsi"/>
        </w:rPr>
        <w:noBreakHyphen/>
        <w:t> Strategy, Policy and Service Delivery has been renamed (formerly Information, Technology and Digital Services Strategy and Policy Development), and incorporates the transfer of former Output 3.3 Delivery of IT Services</w:t>
      </w:r>
    </w:p>
    <w:p w14:paraId="1F4914D4"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Output 3.3 Community Services has been renumbered (formerly Output 7.2), reflecting the transfer of former Output 3.3 into Output 3.1. Output 3.3 incorporates the transfer of former Output 7.3 Community Development </w:t>
      </w:r>
      <w:r w:rsidRPr="00830D80">
        <w:rPr>
          <w:rFonts w:asciiTheme="minorHAnsi" w:hAnsiTheme="minorHAnsi" w:cstheme="minorHAnsi"/>
        </w:rPr>
        <w:noBreakHyphen/>
        <w:t> Policy Advice and Ongoing Community Development.</w:t>
      </w:r>
    </w:p>
    <w:p w14:paraId="51B0D451" w14:textId="77777777" w:rsidR="00202EA3" w:rsidRPr="00830D80" w:rsidRDefault="00202EA3" w:rsidP="007A4B96">
      <w:pPr>
        <w:rPr>
          <w:rFonts w:asciiTheme="minorHAnsi" w:hAnsiTheme="minorHAnsi" w:cstheme="minorHAnsi"/>
        </w:rPr>
      </w:pPr>
      <w:r w:rsidRPr="00830D80">
        <w:rPr>
          <w:rFonts w:asciiTheme="minorHAnsi" w:hAnsiTheme="minorHAnsi" w:cstheme="minorHAnsi"/>
        </w:rPr>
        <w:t>This change has no impact on financial statements of the department and has consolidated Output Group information into Groups which represent the primary delivery areas of the department.</w:t>
      </w:r>
    </w:p>
    <w:p w14:paraId="07CE1653" w14:textId="77777777" w:rsidR="00202EA3" w:rsidRPr="00830D80" w:rsidRDefault="00202EA3" w:rsidP="007A4B96">
      <w:pPr>
        <w:rPr>
          <w:rFonts w:asciiTheme="minorHAnsi" w:hAnsiTheme="minorHAnsi" w:cstheme="minorHAnsi"/>
        </w:rPr>
      </w:pPr>
      <w:r w:rsidRPr="00830D80">
        <w:rPr>
          <w:rFonts w:asciiTheme="minorHAnsi" w:hAnsiTheme="minorHAnsi" w:cstheme="minorHAnsi"/>
        </w:rPr>
        <w:t>Comparative figures for 2024-25 have been restated to reflect the restructure of the department’s Outputs.</w:t>
      </w:r>
    </w:p>
    <w:p w14:paraId="083B1B0A" w14:textId="77777777" w:rsidR="00202EA3" w:rsidRPr="00830D80" w:rsidRDefault="00202EA3">
      <w:pPr>
        <w:spacing w:after="0" w:line="240" w:lineRule="auto"/>
        <w:rPr>
          <w:rFonts w:asciiTheme="minorHAnsi" w:hAnsiTheme="minorHAnsi" w:cstheme="minorHAnsi"/>
        </w:rPr>
      </w:pPr>
      <w:r w:rsidRPr="00830D80">
        <w:rPr>
          <w:rFonts w:asciiTheme="minorHAnsi" w:hAnsiTheme="minorHAnsi" w:cstheme="minorHAnsi"/>
        </w:rPr>
        <w:br w:type="page"/>
      </w:r>
    </w:p>
    <w:p w14:paraId="5E88FA8A" w14:textId="77777777" w:rsidR="00202EA3" w:rsidRPr="00830D80" w:rsidRDefault="00202EA3" w:rsidP="009F1DED">
      <w:pPr>
        <w:pStyle w:val="Heading6"/>
        <w:rPr>
          <w:rFonts w:asciiTheme="minorHAnsi" w:hAnsiTheme="minorHAnsi" w:cstheme="minorHAnsi"/>
        </w:rPr>
      </w:pPr>
      <w:r w:rsidRPr="00830D80">
        <w:rPr>
          <w:rFonts w:asciiTheme="minorHAnsi" w:hAnsiTheme="minorHAnsi" w:cstheme="minorHAnsi"/>
        </w:rPr>
        <w:lastRenderedPageBreak/>
        <w:t>Output group 01 - Policy Reform and Government Priorities</w:t>
      </w:r>
    </w:p>
    <w:tbl>
      <w:tblPr>
        <w:tblW w:w="5011" w:type="pct"/>
        <w:tblInd w:w="-20" w:type="dxa"/>
        <w:tblLook w:val="04A0" w:firstRow="1" w:lastRow="0" w:firstColumn="1" w:lastColumn="0" w:noHBand="0" w:noVBand="1"/>
      </w:tblPr>
      <w:tblGrid>
        <w:gridCol w:w="21"/>
        <w:gridCol w:w="5538"/>
        <w:gridCol w:w="24"/>
        <w:gridCol w:w="1145"/>
        <w:gridCol w:w="24"/>
        <w:gridCol w:w="1145"/>
        <w:gridCol w:w="24"/>
        <w:gridCol w:w="1147"/>
        <w:gridCol w:w="22"/>
      </w:tblGrid>
      <w:tr w:rsidR="00202EA3" w:rsidRPr="00830D80" w14:paraId="2C319867" w14:textId="77777777" w:rsidTr="00CF2FD1">
        <w:trPr>
          <w:gridBefore w:val="1"/>
          <w:wBefore w:w="12" w:type="pct"/>
          <w:trHeight w:val="300"/>
          <w:tblHeader/>
        </w:trPr>
        <w:tc>
          <w:tcPr>
            <w:tcW w:w="3058" w:type="pct"/>
            <w:gridSpan w:val="2"/>
            <w:tcBorders>
              <w:top w:val="single" w:sz="4" w:space="0" w:color="auto"/>
              <w:bottom w:val="single" w:sz="2" w:space="0" w:color="000000"/>
            </w:tcBorders>
            <w:tcMar>
              <w:top w:w="20" w:type="dxa"/>
              <w:left w:w="20" w:type="dxa"/>
              <w:bottom w:w="20" w:type="dxa"/>
              <w:right w:w="20" w:type="dxa"/>
            </w:tcMar>
            <w:vAlign w:val="bottom"/>
          </w:tcPr>
          <w:p w14:paraId="48006AE8" w14:textId="77777777" w:rsidR="00202EA3" w:rsidRPr="00830D80" w:rsidRDefault="00202EA3" w:rsidP="002C2091">
            <w:pPr>
              <w:pStyle w:val="T1TableStyle"/>
              <w:ind w:hanging="15"/>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p w14:paraId="531219E6" w14:textId="77777777" w:rsidR="00202EA3" w:rsidRPr="00830D80" w:rsidRDefault="00202EA3" w:rsidP="002C2091">
            <w:pPr>
              <w:pStyle w:val="T1TableStyle"/>
              <w:ind w:hanging="15"/>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p w14:paraId="787881AA" w14:textId="77777777" w:rsidR="00202EA3" w:rsidRPr="00830D80" w:rsidRDefault="00202EA3" w:rsidP="002C2091">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3" w:type="pct"/>
            <w:gridSpan w:val="2"/>
            <w:tcBorders>
              <w:top w:val="single" w:sz="4" w:space="0" w:color="auto"/>
              <w:bottom w:val="single" w:sz="2" w:space="0" w:color="000000"/>
            </w:tcBorders>
            <w:tcMar>
              <w:top w:w="20" w:type="dxa"/>
              <w:left w:w="20" w:type="dxa"/>
              <w:bottom w:w="20" w:type="dxa"/>
              <w:right w:w="20" w:type="dxa"/>
            </w:tcMar>
            <w:vAlign w:val="bottom"/>
          </w:tcPr>
          <w:p w14:paraId="4213534A" w14:textId="77777777" w:rsidR="00202EA3" w:rsidRPr="00830D80" w:rsidRDefault="00202EA3" w:rsidP="002C2091">
            <w:pPr>
              <w:pStyle w:val="Tableheading11right"/>
              <w:rPr>
                <w:rFonts w:cstheme="minorHAnsi"/>
                <w:color w:val="000000"/>
                <w:lang w:val="en"/>
              </w:rPr>
            </w:pPr>
            <w:r w:rsidRPr="00830D80">
              <w:rPr>
                <w:rFonts w:cstheme="minorHAnsi"/>
              </w:rPr>
              <w:t>2026</w:t>
            </w:r>
            <w:r w:rsidRPr="00830D80">
              <w:rPr>
                <w:rFonts w:cstheme="minorHAnsi"/>
              </w:rPr>
              <w:br/>
              <w:t>Budget</w:t>
            </w:r>
            <w:r w:rsidRPr="00830D80">
              <w:rPr>
                <w:rFonts w:cstheme="minorHAnsi"/>
              </w:rPr>
              <w:br/>
              <w:t>$'000</w:t>
            </w:r>
          </w:p>
        </w:tc>
        <w:tc>
          <w:tcPr>
            <w:tcW w:w="643" w:type="pct"/>
            <w:gridSpan w:val="2"/>
            <w:tcBorders>
              <w:top w:val="single" w:sz="4" w:space="0" w:color="auto"/>
              <w:bottom w:val="single" w:sz="2" w:space="0" w:color="000000"/>
            </w:tcBorders>
            <w:tcMar>
              <w:top w:w="20" w:type="dxa"/>
              <w:left w:w="20" w:type="dxa"/>
              <w:bottom w:w="20" w:type="dxa"/>
              <w:right w:w="20" w:type="dxa"/>
            </w:tcMar>
            <w:vAlign w:val="bottom"/>
          </w:tcPr>
          <w:p w14:paraId="7A6F1386" w14:textId="77777777" w:rsidR="00202EA3" w:rsidRPr="00830D80" w:rsidRDefault="00202EA3" w:rsidP="002C2091">
            <w:pPr>
              <w:pStyle w:val="Tableheading11right"/>
              <w:rPr>
                <w:rFonts w:cstheme="minorHAnsi"/>
                <w:color w:val="000000"/>
                <w:lang w:val="en"/>
              </w:rPr>
            </w:pPr>
            <w:r w:rsidRPr="00830D80">
              <w:rPr>
                <w:rFonts w:cstheme="minorHAnsi"/>
              </w:rPr>
              <w:t>2026</w:t>
            </w:r>
            <w:r w:rsidRPr="00830D80">
              <w:rPr>
                <w:rFonts w:cstheme="minorHAnsi"/>
              </w:rPr>
              <w:br/>
              <w:t>Actual</w:t>
            </w:r>
            <w:r w:rsidRPr="00830D80">
              <w:rPr>
                <w:rFonts w:cstheme="minorHAnsi"/>
              </w:rPr>
              <w:br/>
              <w:t>$'000</w:t>
            </w:r>
          </w:p>
        </w:tc>
        <w:tc>
          <w:tcPr>
            <w:tcW w:w="643" w:type="pct"/>
            <w:gridSpan w:val="2"/>
            <w:tcBorders>
              <w:top w:val="single" w:sz="4" w:space="0" w:color="auto"/>
              <w:bottom w:val="single" w:sz="2" w:space="0" w:color="000000"/>
            </w:tcBorders>
            <w:tcMar>
              <w:top w:w="20" w:type="dxa"/>
              <w:left w:w="20" w:type="dxa"/>
              <w:bottom w:w="20" w:type="dxa"/>
              <w:right w:w="20" w:type="dxa"/>
            </w:tcMar>
            <w:vAlign w:val="bottom"/>
          </w:tcPr>
          <w:p w14:paraId="124CED20" w14:textId="77777777" w:rsidR="00202EA3" w:rsidRPr="00830D80" w:rsidRDefault="00202EA3" w:rsidP="002C2091">
            <w:pPr>
              <w:pStyle w:val="Tableheading11right"/>
              <w:rPr>
                <w:rFonts w:cstheme="minorHAnsi"/>
                <w:color w:val="000000"/>
                <w:lang w:val="en"/>
              </w:rPr>
            </w:pPr>
            <w:r w:rsidRPr="00830D80">
              <w:rPr>
                <w:rFonts w:cstheme="minorHAnsi"/>
              </w:rPr>
              <w:t>2025</w:t>
            </w:r>
            <w:r w:rsidRPr="00830D80">
              <w:rPr>
                <w:rFonts w:cstheme="minorHAnsi"/>
              </w:rPr>
              <w:br/>
              <w:t>Actual</w:t>
            </w:r>
            <w:r w:rsidRPr="00830D80">
              <w:rPr>
                <w:rFonts w:cstheme="minorHAnsi"/>
              </w:rPr>
              <w:br/>
              <w:t>$'000</w:t>
            </w:r>
          </w:p>
        </w:tc>
      </w:tr>
      <w:tr w:rsidR="00202EA3" w:rsidRPr="00830D80" w14:paraId="503DE8B3"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05B06E9B"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Income from continuing operations</w:t>
            </w:r>
          </w:p>
        </w:tc>
        <w:tc>
          <w:tcPr>
            <w:tcW w:w="643" w:type="pct"/>
            <w:gridSpan w:val="2"/>
            <w:tcMar>
              <w:top w:w="20" w:type="dxa"/>
              <w:left w:w="20" w:type="dxa"/>
              <w:bottom w:w="20" w:type="dxa"/>
              <w:right w:w="20" w:type="dxa"/>
            </w:tcMar>
            <w:vAlign w:val="bottom"/>
          </w:tcPr>
          <w:p w14:paraId="5C8FD2D9"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3" w:type="pct"/>
            <w:gridSpan w:val="2"/>
            <w:tcMar>
              <w:top w:w="20" w:type="dxa"/>
              <w:left w:w="20" w:type="dxa"/>
              <w:bottom w:w="20" w:type="dxa"/>
              <w:right w:w="20" w:type="dxa"/>
            </w:tcMar>
            <w:vAlign w:val="bottom"/>
          </w:tcPr>
          <w:p w14:paraId="1498C4EC"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3" w:type="pct"/>
            <w:gridSpan w:val="2"/>
            <w:tcMar>
              <w:top w:w="20" w:type="dxa"/>
              <w:left w:w="20" w:type="dxa"/>
              <w:bottom w:w="20" w:type="dxa"/>
              <w:right w:w="20" w:type="dxa"/>
            </w:tcMar>
            <w:vAlign w:val="bottom"/>
          </w:tcPr>
          <w:p w14:paraId="43C74F67"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1298BFAE"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72150366" w14:textId="77777777" w:rsidR="00202EA3" w:rsidRPr="00830D80" w:rsidRDefault="00202EA3" w:rsidP="004D7D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Revenue from appropriation</w:t>
            </w:r>
          </w:p>
        </w:tc>
        <w:tc>
          <w:tcPr>
            <w:tcW w:w="643" w:type="pct"/>
            <w:gridSpan w:val="2"/>
            <w:tcMar>
              <w:top w:w="20" w:type="dxa"/>
              <w:left w:w="20" w:type="dxa"/>
              <w:bottom w:w="20" w:type="dxa"/>
              <w:right w:w="20" w:type="dxa"/>
            </w:tcMar>
            <w:vAlign w:val="bottom"/>
          </w:tcPr>
          <w:p w14:paraId="2B30613C"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351,979</w:t>
            </w:r>
          </w:p>
        </w:tc>
        <w:tc>
          <w:tcPr>
            <w:tcW w:w="643" w:type="pct"/>
            <w:gridSpan w:val="2"/>
            <w:tcMar>
              <w:top w:w="20" w:type="dxa"/>
              <w:left w:w="20" w:type="dxa"/>
              <w:bottom w:w="20" w:type="dxa"/>
              <w:right w:w="20" w:type="dxa"/>
            </w:tcMar>
            <w:vAlign w:val="bottom"/>
          </w:tcPr>
          <w:p w14:paraId="7A0EF3F7"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331,400</w:t>
            </w:r>
          </w:p>
        </w:tc>
        <w:tc>
          <w:tcPr>
            <w:tcW w:w="643" w:type="pct"/>
            <w:gridSpan w:val="2"/>
            <w:tcMar>
              <w:top w:w="20" w:type="dxa"/>
              <w:left w:w="20" w:type="dxa"/>
              <w:bottom w:w="20" w:type="dxa"/>
              <w:right w:w="20" w:type="dxa"/>
            </w:tcMar>
            <w:vAlign w:val="bottom"/>
          </w:tcPr>
          <w:p w14:paraId="2AB23B46"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352,129</w:t>
            </w:r>
          </w:p>
        </w:tc>
      </w:tr>
      <w:tr w:rsidR="00202EA3" w:rsidRPr="00830D80" w14:paraId="2B252F1E"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08FE221F" w14:textId="77777777" w:rsidR="00202EA3" w:rsidRPr="00830D80" w:rsidRDefault="00202EA3" w:rsidP="004D7D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Grants</w:t>
            </w:r>
          </w:p>
        </w:tc>
        <w:tc>
          <w:tcPr>
            <w:tcW w:w="643" w:type="pct"/>
            <w:gridSpan w:val="2"/>
            <w:tcMar>
              <w:top w:w="20" w:type="dxa"/>
              <w:left w:w="20" w:type="dxa"/>
              <w:bottom w:w="20" w:type="dxa"/>
              <w:right w:w="20" w:type="dxa"/>
            </w:tcMar>
            <w:vAlign w:val="bottom"/>
          </w:tcPr>
          <w:p w14:paraId="186FC3AD"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15,875</w:t>
            </w:r>
          </w:p>
        </w:tc>
        <w:tc>
          <w:tcPr>
            <w:tcW w:w="643" w:type="pct"/>
            <w:gridSpan w:val="2"/>
            <w:tcMar>
              <w:top w:w="20" w:type="dxa"/>
              <w:left w:w="20" w:type="dxa"/>
              <w:bottom w:w="20" w:type="dxa"/>
              <w:right w:w="20" w:type="dxa"/>
            </w:tcMar>
            <w:vAlign w:val="bottom"/>
          </w:tcPr>
          <w:p w14:paraId="12B2711C"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14,493</w:t>
            </w:r>
          </w:p>
        </w:tc>
        <w:tc>
          <w:tcPr>
            <w:tcW w:w="643" w:type="pct"/>
            <w:gridSpan w:val="2"/>
            <w:tcMar>
              <w:top w:w="20" w:type="dxa"/>
              <w:left w:w="20" w:type="dxa"/>
              <w:bottom w:w="20" w:type="dxa"/>
              <w:right w:w="20" w:type="dxa"/>
            </w:tcMar>
            <w:vAlign w:val="bottom"/>
          </w:tcPr>
          <w:p w14:paraId="62A9E78E"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9,939</w:t>
            </w:r>
          </w:p>
        </w:tc>
      </w:tr>
      <w:tr w:rsidR="00202EA3" w:rsidRPr="00830D80" w14:paraId="13D183C0"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4C8D6764" w14:textId="77777777" w:rsidR="00202EA3" w:rsidRPr="00830D80" w:rsidRDefault="00202EA3" w:rsidP="004D7D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Sale of goods and services</w:t>
            </w:r>
          </w:p>
        </w:tc>
        <w:tc>
          <w:tcPr>
            <w:tcW w:w="643" w:type="pct"/>
            <w:gridSpan w:val="2"/>
            <w:tcMar>
              <w:top w:w="20" w:type="dxa"/>
              <w:left w:w="20" w:type="dxa"/>
              <w:bottom w:w="20" w:type="dxa"/>
              <w:right w:w="20" w:type="dxa"/>
            </w:tcMar>
            <w:vAlign w:val="bottom"/>
          </w:tcPr>
          <w:p w14:paraId="67C44AD5"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74</w:t>
            </w:r>
          </w:p>
        </w:tc>
        <w:tc>
          <w:tcPr>
            <w:tcW w:w="643" w:type="pct"/>
            <w:gridSpan w:val="2"/>
            <w:tcMar>
              <w:top w:w="20" w:type="dxa"/>
              <w:left w:w="20" w:type="dxa"/>
              <w:bottom w:w="20" w:type="dxa"/>
              <w:right w:w="20" w:type="dxa"/>
            </w:tcMar>
            <w:vAlign w:val="bottom"/>
          </w:tcPr>
          <w:p w14:paraId="7077AF9B"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w:t>
            </w:r>
          </w:p>
        </w:tc>
        <w:tc>
          <w:tcPr>
            <w:tcW w:w="643" w:type="pct"/>
            <w:gridSpan w:val="2"/>
            <w:tcMar>
              <w:top w:w="20" w:type="dxa"/>
              <w:left w:w="20" w:type="dxa"/>
              <w:bottom w:w="20" w:type="dxa"/>
              <w:right w:w="20" w:type="dxa"/>
            </w:tcMar>
            <w:vAlign w:val="bottom"/>
          </w:tcPr>
          <w:p w14:paraId="3A98D288"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8</w:t>
            </w:r>
          </w:p>
        </w:tc>
      </w:tr>
      <w:tr w:rsidR="00202EA3" w:rsidRPr="00830D80" w14:paraId="7C035A46"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67B81625" w14:textId="77777777" w:rsidR="00202EA3" w:rsidRPr="00830D80" w:rsidRDefault="00202EA3" w:rsidP="00951301">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Other revenue</w:t>
            </w:r>
          </w:p>
        </w:tc>
        <w:tc>
          <w:tcPr>
            <w:tcW w:w="643" w:type="pct"/>
            <w:gridSpan w:val="2"/>
            <w:tcBorders>
              <w:bottom w:val="single" w:sz="2" w:space="0" w:color="000000"/>
            </w:tcBorders>
            <w:tcMar>
              <w:top w:w="20" w:type="dxa"/>
              <w:left w:w="20" w:type="dxa"/>
              <w:bottom w:w="20" w:type="dxa"/>
              <w:right w:w="20" w:type="dxa"/>
            </w:tcMar>
            <w:vAlign w:val="bottom"/>
          </w:tcPr>
          <w:p w14:paraId="1C366887"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361</w:t>
            </w:r>
          </w:p>
        </w:tc>
        <w:tc>
          <w:tcPr>
            <w:tcW w:w="643" w:type="pct"/>
            <w:gridSpan w:val="2"/>
            <w:tcBorders>
              <w:bottom w:val="single" w:sz="2" w:space="0" w:color="000000"/>
            </w:tcBorders>
            <w:tcMar>
              <w:top w:w="20" w:type="dxa"/>
              <w:left w:w="20" w:type="dxa"/>
              <w:bottom w:w="20" w:type="dxa"/>
              <w:right w:w="20" w:type="dxa"/>
            </w:tcMar>
            <w:vAlign w:val="bottom"/>
          </w:tcPr>
          <w:p w14:paraId="6E54C9C6"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547</w:t>
            </w:r>
          </w:p>
        </w:tc>
        <w:tc>
          <w:tcPr>
            <w:tcW w:w="643" w:type="pct"/>
            <w:gridSpan w:val="2"/>
            <w:tcBorders>
              <w:bottom w:val="single" w:sz="2" w:space="0" w:color="000000"/>
            </w:tcBorders>
            <w:tcMar>
              <w:top w:w="20" w:type="dxa"/>
              <w:left w:w="20" w:type="dxa"/>
              <w:bottom w:w="20" w:type="dxa"/>
              <w:right w:w="20" w:type="dxa"/>
            </w:tcMar>
            <w:vAlign w:val="bottom"/>
          </w:tcPr>
          <w:p w14:paraId="45CD9CC0"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1,608</w:t>
            </w:r>
          </w:p>
        </w:tc>
      </w:tr>
      <w:tr w:rsidR="00202EA3" w:rsidRPr="00830D80" w14:paraId="4471ADDE"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27AB182E" w14:textId="77777777" w:rsidR="00202EA3" w:rsidRPr="00830D80" w:rsidRDefault="00202EA3" w:rsidP="00951301">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Total revenue from continuing operations</w:t>
            </w:r>
          </w:p>
        </w:tc>
        <w:tc>
          <w:tcPr>
            <w:tcW w:w="643" w:type="pct"/>
            <w:gridSpan w:val="2"/>
            <w:tcBorders>
              <w:top w:val="single" w:sz="2" w:space="0" w:color="000000"/>
              <w:bottom w:val="single" w:sz="4" w:space="0" w:color="auto"/>
            </w:tcBorders>
            <w:tcMar>
              <w:top w:w="20" w:type="dxa"/>
              <w:left w:w="20" w:type="dxa"/>
              <w:bottom w:w="20" w:type="dxa"/>
              <w:right w:w="20" w:type="dxa"/>
            </w:tcMar>
            <w:vAlign w:val="bottom"/>
          </w:tcPr>
          <w:p w14:paraId="69CB7426" w14:textId="77777777" w:rsidR="00202EA3" w:rsidRPr="00830D80" w:rsidRDefault="00202EA3" w:rsidP="00951301">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368,289</w:t>
            </w:r>
          </w:p>
        </w:tc>
        <w:tc>
          <w:tcPr>
            <w:tcW w:w="643" w:type="pct"/>
            <w:gridSpan w:val="2"/>
            <w:tcBorders>
              <w:top w:val="single" w:sz="2" w:space="0" w:color="000000"/>
              <w:bottom w:val="single" w:sz="4" w:space="0" w:color="auto"/>
            </w:tcBorders>
            <w:tcMar>
              <w:top w:w="20" w:type="dxa"/>
              <w:left w:w="20" w:type="dxa"/>
              <w:bottom w:w="20" w:type="dxa"/>
              <w:right w:w="20" w:type="dxa"/>
            </w:tcMar>
            <w:vAlign w:val="bottom"/>
          </w:tcPr>
          <w:p w14:paraId="3D33D509" w14:textId="77777777" w:rsidR="00202EA3" w:rsidRPr="00830D80" w:rsidRDefault="00202EA3" w:rsidP="00951301">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346,441</w:t>
            </w:r>
          </w:p>
        </w:tc>
        <w:tc>
          <w:tcPr>
            <w:tcW w:w="643" w:type="pct"/>
            <w:gridSpan w:val="2"/>
            <w:tcBorders>
              <w:top w:val="single" w:sz="2" w:space="0" w:color="000000"/>
              <w:bottom w:val="single" w:sz="4" w:space="0" w:color="auto"/>
            </w:tcBorders>
            <w:tcMar>
              <w:top w:w="20" w:type="dxa"/>
              <w:left w:w="20" w:type="dxa"/>
              <w:bottom w:w="20" w:type="dxa"/>
              <w:right w:w="20" w:type="dxa"/>
            </w:tcMar>
            <w:vAlign w:val="bottom"/>
          </w:tcPr>
          <w:p w14:paraId="08807E15" w14:textId="77777777" w:rsidR="00202EA3" w:rsidRPr="00830D80" w:rsidRDefault="00202EA3" w:rsidP="00951301">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363,684</w:t>
            </w:r>
          </w:p>
        </w:tc>
      </w:tr>
      <w:tr w:rsidR="00202EA3" w:rsidRPr="00830D80" w14:paraId="616F9191" w14:textId="77777777" w:rsidTr="00CF2FD1">
        <w:trPr>
          <w:gridBefore w:val="1"/>
          <w:wBefore w:w="12" w:type="pct"/>
          <w:trHeight w:hRule="exact" w:val="300"/>
        </w:trPr>
        <w:tc>
          <w:tcPr>
            <w:tcW w:w="3058" w:type="pct"/>
            <w:gridSpan w:val="2"/>
            <w:tcMar>
              <w:top w:w="20" w:type="dxa"/>
              <w:left w:w="20" w:type="dxa"/>
              <w:bottom w:w="20" w:type="dxa"/>
              <w:right w:w="20" w:type="dxa"/>
            </w:tcMar>
            <w:vAlign w:val="bottom"/>
          </w:tcPr>
          <w:p w14:paraId="5827E701" w14:textId="77777777" w:rsidR="00202EA3" w:rsidRPr="00830D80" w:rsidRDefault="00202EA3" w:rsidP="00EF7598">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Net gain/(loss) on disposal of Non-Financial Assets</w:t>
            </w:r>
          </w:p>
        </w:tc>
        <w:tc>
          <w:tcPr>
            <w:tcW w:w="643" w:type="pct"/>
            <w:gridSpan w:val="2"/>
            <w:tcBorders>
              <w:top w:val="single" w:sz="4" w:space="0" w:color="auto"/>
            </w:tcBorders>
            <w:tcMar>
              <w:top w:w="20" w:type="dxa"/>
              <w:left w:w="20" w:type="dxa"/>
              <w:bottom w:w="20" w:type="dxa"/>
              <w:right w:w="20" w:type="dxa"/>
            </w:tcMar>
            <w:vAlign w:val="bottom"/>
          </w:tcPr>
          <w:p w14:paraId="0DD5E489"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w:t>
            </w:r>
          </w:p>
        </w:tc>
        <w:tc>
          <w:tcPr>
            <w:tcW w:w="643" w:type="pct"/>
            <w:gridSpan w:val="2"/>
            <w:tcBorders>
              <w:top w:val="single" w:sz="4" w:space="0" w:color="auto"/>
            </w:tcBorders>
            <w:tcMar>
              <w:top w:w="20" w:type="dxa"/>
              <w:left w:w="20" w:type="dxa"/>
              <w:bottom w:w="20" w:type="dxa"/>
              <w:right w:w="20" w:type="dxa"/>
            </w:tcMar>
            <w:vAlign w:val="bottom"/>
          </w:tcPr>
          <w:p w14:paraId="61AD2712"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(71)</w:t>
            </w:r>
          </w:p>
        </w:tc>
        <w:tc>
          <w:tcPr>
            <w:tcW w:w="643" w:type="pct"/>
            <w:gridSpan w:val="2"/>
            <w:tcBorders>
              <w:top w:val="single" w:sz="4" w:space="0" w:color="auto"/>
            </w:tcBorders>
            <w:tcMar>
              <w:top w:w="20" w:type="dxa"/>
              <w:left w:w="20" w:type="dxa"/>
              <w:bottom w:w="20" w:type="dxa"/>
              <w:right w:w="20" w:type="dxa"/>
            </w:tcMar>
            <w:vAlign w:val="bottom"/>
          </w:tcPr>
          <w:p w14:paraId="4AC0CC6F"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w:t>
            </w:r>
          </w:p>
        </w:tc>
      </w:tr>
      <w:tr w:rsidR="00202EA3" w:rsidRPr="00830D80" w14:paraId="38CFAC1F" w14:textId="77777777" w:rsidTr="00CF2FD1">
        <w:trPr>
          <w:gridBefore w:val="1"/>
          <w:wBefore w:w="12" w:type="pct"/>
          <w:trHeight w:hRule="exact" w:val="300"/>
        </w:trPr>
        <w:tc>
          <w:tcPr>
            <w:tcW w:w="3058" w:type="pct"/>
            <w:gridSpan w:val="2"/>
            <w:tcMar>
              <w:top w:w="20" w:type="dxa"/>
              <w:left w:w="20" w:type="dxa"/>
              <w:bottom w:w="20" w:type="dxa"/>
              <w:right w:w="20" w:type="dxa"/>
            </w:tcMar>
            <w:vAlign w:val="bottom"/>
          </w:tcPr>
          <w:p w14:paraId="10306050" w14:textId="77777777" w:rsidR="00202EA3" w:rsidRPr="00830D80" w:rsidRDefault="00202EA3" w:rsidP="00EF7598">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Net gain/(loss) on statutory receivables</w:t>
            </w:r>
          </w:p>
        </w:tc>
        <w:tc>
          <w:tcPr>
            <w:tcW w:w="643" w:type="pct"/>
            <w:gridSpan w:val="2"/>
            <w:tcBorders>
              <w:bottom w:val="single" w:sz="4" w:space="0" w:color="auto"/>
            </w:tcBorders>
            <w:tcMar>
              <w:top w:w="20" w:type="dxa"/>
              <w:left w:w="20" w:type="dxa"/>
              <w:bottom w:w="20" w:type="dxa"/>
              <w:right w:w="20" w:type="dxa"/>
            </w:tcMar>
            <w:vAlign w:val="bottom"/>
          </w:tcPr>
          <w:p w14:paraId="2AEBA179"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w:t>
            </w:r>
          </w:p>
        </w:tc>
        <w:tc>
          <w:tcPr>
            <w:tcW w:w="643" w:type="pct"/>
            <w:gridSpan w:val="2"/>
            <w:tcBorders>
              <w:bottom w:val="single" w:sz="4" w:space="0" w:color="auto"/>
            </w:tcBorders>
            <w:tcMar>
              <w:top w:w="20" w:type="dxa"/>
              <w:left w:w="20" w:type="dxa"/>
              <w:bottom w:w="20" w:type="dxa"/>
              <w:right w:w="20" w:type="dxa"/>
            </w:tcMar>
            <w:vAlign w:val="bottom"/>
          </w:tcPr>
          <w:p w14:paraId="2C9E7294"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(64)</w:t>
            </w:r>
          </w:p>
        </w:tc>
        <w:tc>
          <w:tcPr>
            <w:tcW w:w="643" w:type="pct"/>
            <w:gridSpan w:val="2"/>
            <w:tcBorders>
              <w:bottom w:val="single" w:sz="4" w:space="0" w:color="auto"/>
            </w:tcBorders>
            <w:tcMar>
              <w:top w:w="20" w:type="dxa"/>
              <w:left w:w="20" w:type="dxa"/>
              <w:bottom w:w="20" w:type="dxa"/>
              <w:right w:w="20" w:type="dxa"/>
            </w:tcMar>
            <w:vAlign w:val="bottom"/>
          </w:tcPr>
          <w:p w14:paraId="559E6684"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w:t>
            </w:r>
          </w:p>
        </w:tc>
      </w:tr>
      <w:tr w:rsidR="00202EA3" w:rsidRPr="00830D80" w14:paraId="2621F9AD" w14:textId="77777777" w:rsidTr="00CF2FD1">
        <w:trPr>
          <w:gridBefore w:val="1"/>
          <w:wBefore w:w="12" w:type="pct"/>
          <w:trHeight w:hRule="exact" w:val="300"/>
        </w:trPr>
        <w:tc>
          <w:tcPr>
            <w:tcW w:w="3058" w:type="pct"/>
            <w:gridSpan w:val="2"/>
            <w:tcMar>
              <w:top w:w="20" w:type="dxa"/>
              <w:left w:w="20" w:type="dxa"/>
              <w:bottom w:w="20" w:type="dxa"/>
              <w:right w:w="20" w:type="dxa"/>
            </w:tcMar>
            <w:vAlign w:val="bottom"/>
          </w:tcPr>
          <w:p w14:paraId="120AF6C2" w14:textId="77777777" w:rsidR="00202EA3" w:rsidRPr="00830D80" w:rsidRDefault="00202EA3" w:rsidP="00EF7598">
            <w:pPr>
              <w:pStyle w:val="T1TableStyle"/>
              <w:rPr>
                <w:rFonts w:asciiTheme="minorHAnsi" w:hAnsiTheme="minorHAnsi" w:cstheme="minorHAnsi"/>
                <w:b/>
                <w:bCs/>
                <w:color w:val="000000"/>
                <w:sz w:val="22"/>
                <w:lang w:val="en"/>
              </w:rPr>
            </w:pPr>
            <w:r w:rsidRPr="00830D80">
              <w:rPr>
                <w:rFonts w:asciiTheme="minorHAnsi" w:hAnsiTheme="minorHAnsi" w:cstheme="minorHAnsi"/>
                <w:b/>
                <w:bCs/>
                <w:color w:val="000000"/>
                <w:sz w:val="22"/>
                <w:lang w:val="en"/>
              </w:rPr>
              <w:t>Total income from continuing operations</w:t>
            </w:r>
          </w:p>
        </w:tc>
        <w:tc>
          <w:tcPr>
            <w:tcW w:w="643" w:type="pct"/>
            <w:gridSpan w:val="2"/>
            <w:tcBorders>
              <w:top w:val="single" w:sz="4" w:space="0" w:color="auto"/>
            </w:tcBorders>
            <w:tcMar>
              <w:top w:w="20" w:type="dxa"/>
              <w:left w:w="20" w:type="dxa"/>
              <w:bottom w:w="20" w:type="dxa"/>
              <w:right w:w="20" w:type="dxa"/>
            </w:tcMar>
            <w:vAlign w:val="bottom"/>
          </w:tcPr>
          <w:p w14:paraId="49A92D9E" w14:textId="77777777" w:rsidR="00202EA3" w:rsidRPr="00830D80" w:rsidRDefault="00202EA3" w:rsidP="00951301">
            <w:pPr>
              <w:pStyle w:val="T1TableStyle"/>
              <w:jc w:val="right"/>
              <w:rPr>
                <w:rFonts w:asciiTheme="minorHAnsi" w:hAnsiTheme="minorHAnsi" w:cstheme="minorHAnsi"/>
                <w:b/>
                <w:bCs/>
                <w:color w:val="000000"/>
                <w:sz w:val="22"/>
                <w:lang w:val="en"/>
              </w:rPr>
            </w:pPr>
            <w:r w:rsidRPr="00830D80">
              <w:rPr>
                <w:rFonts w:asciiTheme="minorHAnsi" w:hAnsiTheme="minorHAnsi" w:cstheme="minorHAnsi"/>
                <w:b/>
                <w:bCs/>
                <w:color w:val="000000"/>
                <w:sz w:val="22"/>
                <w:lang w:val="en"/>
              </w:rPr>
              <w:t>368,291</w:t>
            </w:r>
          </w:p>
        </w:tc>
        <w:tc>
          <w:tcPr>
            <w:tcW w:w="643" w:type="pct"/>
            <w:gridSpan w:val="2"/>
            <w:tcBorders>
              <w:top w:val="single" w:sz="4" w:space="0" w:color="auto"/>
            </w:tcBorders>
            <w:tcMar>
              <w:top w:w="20" w:type="dxa"/>
              <w:left w:w="20" w:type="dxa"/>
              <w:bottom w:w="20" w:type="dxa"/>
              <w:right w:w="20" w:type="dxa"/>
            </w:tcMar>
            <w:vAlign w:val="bottom"/>
          </w:tcPr>
          <w:p w14:paraId="7A47E8A0" w14:textId="77777777" w:rsidR="00202EA3" w:rsidRPr="00830D80" w:rsidRDefault="00202EA3" w:rsidP="00951301">
            <w:pPr>
              <w:pStyle w:val="T1TableStyle"/>
              <w:jc w:val="right"/>
              <w:rPr>
                <w:rFonts w:asciiTheme="minorHAnsi" w:hAnsiTheme="minorHAnsi" w:cstheme="minorHAnsi"/>
                <w:b/>
                <w:bCs/>
                <w:color w:val="000000"/>
                <w:sz w:val="22"/>
                <w:lang w:val="en"/>
              </w:rPr>
            </w:pPr>
            <w:r w:rsidRPr="00830D80">
              <w:rPr>
                <w:rFonts w:asciiTheme="minorHAnsi" w:hAnsiTheme="minorHAnsi" w:cstheme="minorHAnsi"/>
                <w:b/>
                <w:bCs/>
                <w:color w:val="000000"/>
                <w:sz w:val="22"/>
                <w:lang w:val="en"/>
              </w:rPr>
              <w:t>346,306</w:t>
            </w:r>
          </w:p>
        </w:tc>
        <w:tc>
          <w:tcPr>
            <w:tcW w:w="643" w:type="pct"/>
            <w:gridSpan w:val="2"/>
            <w:tcBorders>
              <w:top w:val="single" w:sz="4" w:space="0" w:color="auto"/>
            </w:tcBorders>
            <w:tcMar>
              <w:top w:w="20" w:type="dxa"/>
              <w:left w:w="20" w:type="dxa"/>
              <w:bottom w:w="20" w:type="dxa"/>
              <w:right w:w="20" w:type="dxa"/>
            </w:tcMar>
            <w:vAlign w:val="bottom"/>
          </w:tcPr>
          <w:p w14:paraId="33B44759" w14:textId="77777777" w:rsidR="00202EA3" w:rsidRPr="00830D80" w:rsidRDefault="00202EA3" w:rsidP="00951301">
            <w:pPr>
              <w:pStyle w:val="T1TableStyle"/>
              <w:jc w:val="right"/>
              <w:rPr>
                <w:rFonts w:asciiTheme="minorHAnsi" w:hAnsiTheme="minorHAnsi" w:cstheme="minorHAnsi"/>
                <w:b/>
                <w:bCs/>
                <w:color w:val="000000"/>
                <w:sz w:val="22"/>
                <w:lang w:val="en"/>
              </w:rPr>
            </w:pPr>
            <w:r w:rsidRPr="00830D80">
              <w:rPr>
                <w:rFonts w:asciiTheme="minorHAnsi" w:hAnsiTheme="minorHAnsi" w:cstheme="minorHAnsi"/>
                <w:b/>
                <w:bCs/>
                <w:color w:val="000000"/>
                <w:sz w:val="22"/>
                <w:lang w:val="en"/>
              </w:rPr>
              <w:t>363,685</w:t>
            </w:r>
          </w:p>
        </w:tc>
      </w:tr>
      <w:tr w:rsidR="00202EA3" w:rsidRPr="00830D80" w14:paraId="5CE9B7CB" w14:textId="77777777" w:rsidTr="00CF2FD1">
        <w:trPr>
          <w:gridBefore w:val="1"/>
          <w:wBefore w:w="12" w:type="pct"/>
          <w:trHeight w:hRule="exact" w:val="170"/>
        </w:trPr>
        <w:tc>
          <w:tcPr>
            <w:tcW w:w="3058" w:type="pct"/>
            <w:gridSpan w:val="2"/>
            <w:tcMar>
              <w:top w:w="20" w:type="dxa"/>
              <w:left w:w="20" w:type="dxa"/>
              <w:bottom w:w="20" w:type="dxa"/>
              <w:right w:w="20" w:type="dxa"/>
            </w:tcMar>
            <w:vAlign w:val="bottom"/>
          </w:tcPr>
          <w:p w14:paraId="00741B3F" w14:textId="77777777" w:rsidR="00202EA3" w:rsidRPr="00830D80" w:rsidRDefault="00202EA3" w:rsidP="00951301">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3" w:type="pct"/>
            <w:gridSpan w:val="2"/>
            <w:tcBorders>
              <w:top w:val="single" w:sz="2" w:space="0" w:color="000000"/>
            </w:tcBorders>
            <w:tcMar>
              <w:top w:w="20" w:type="dxa"/>
              <w:left w:w="20" w:type="dxa"/>
              <w:bottom w:w="20" w:type="dxa"/>
              <w:right w:w="20" w:type="dxa"/>
            </w:tcMar>
            <w:vAlign w:val="bottom"/>
          </w:tcPr>
          <w:p w14:paraId="0145F89D" w14:textId="77777777" w:rsidR="00202EA3" w:rsidRPr="00830D80" w:rsidRDefault="00202EA3" w:rsidP="00951301">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3" w:type="pct"/>
            <w:gridSpan w:val="2"/>
            <w:tcBorders>
              <w:top w:val="single" w:sz="2" w:space="0" w:color="000000"/>
            </w:tcBorders>
            <w:tcMar>
              <w:top w:w="20" w:type="dxa"/>
              <w:left w:w="20" w:type="dxa"/>
              <w:bottom w:w="20" w:type="dxa"/>
              <w:right w:w="20" w:type="dxa"/>
            </w:tcMar>
            <w:vAlign w:val="bottom"/>
          </w:tcPr>
          <w:p w14:paraId="745F3F67" w14:textId="77777777" w:rsidR="00202EA3" w:rsidRPr="00830D80" w:rsidRDefault="00202EA3" w:rsidP="00951301">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3" w:type="pct"/>
            <w:gridSpan w:val="2"/>
            <w:tcBorders>
              <w:top w:val="single" w:sz="2" w:space="0" w:color="000000"/>
            </w:tcBorders>
            <w:tcMar>
              <w:top w:w="20" w:type="dxa"/>
              <w:left w:w="20" w:type="dxa"/>
              <w:bottom w:w="20" w:type="dxa"/>
              <w:right w:w="20" w:type="dxa"/>
            </w:tcMar>
            <w:vAlign w:val="bottom"/>
          </w:tcPr>
          <w:p w14:paraId="051049BE" w14:textId="77777777" w:rsidR="00202EA3" w:rsidRPr="00830D80" w:rsidRDefault="00202EA3" w:rsidP="00951301">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669D3CA5"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0D3CC250" w14:textId="77777777" w:rsidR="00202EA3" w:rsidRPr="00830D80" w:rsidRDefault="00202EA3" w:rsidP="00951301">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Expenses from continuing operations</w:t>
            </w:r>
          </w:p>
        </w:tc>
        <w:tc>
          <w:tcPr>
            <w:tcW w:w="643" w:type="pct"/>
            <w:gridSpan w:val="2"/>
            <w:tcMar>
              <w:top w:w="20" w:type="dxa"/>
              <w:left w:w="20" w:type="dxa"/>
              <w:bottom w:w="20" w:type="dxa"/>
              <w:right w:w="20" w:type="dxa"/>
            </w:tcMar>
            <w:vAlign w:val="bottom"/>
          </w:tcPr>
          <w:p w14:paraId="6EF72930" w14:textId="77777777" w:rsidR="00202EA3" w:rsidRPr="00830D80" w:rsidRDefault="00202EA3" w:rsidP="00951301">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3" w:type="pct"/>
            <w:gridSpan w:val="2"/>
            <w:tcMar>
              <w:top w:w="20" w:type="dxa"/>
              <w:left w:w="20" w:type="dxa"/>
              <w:bottom w:w="20" w:type="dxa"/>
              <w:right w:w="20" w:type="dxa"/>
            </w:tcMar>
            <w:vAlign w:val="bottom"/>
          </w:tcPr>
          <w:p w14:paraId="1AF40423" w14:textId="77777777" w:rsidR="00202EA3" w:rsidRPr="00830D80" w:rsidRDefault="00202EA3" w:rsidP="00F40974">
            <w:pPr>
              <w:pStyle w:val="T1TableStyle"/>
              <w:ind w:left="84"/>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3" w:type="pct"/>
            <w:gridSpan w:val="2"/>
            <w:tcMar>
              <w:top w:w="20" w:type="dxa"/>
              <w:left w:w="20" w:type="dxa"/>
              <w:bottom w:w="20" w:type="dxa"/>
              <w:right w:w="20" w:type="dxa"/>
            </w:tcMar>
            <w:vAlign w:val="bottom"/>
          </w:tcPr>
          <w:p w14:paraId="1E4F6332" w14:textId="77777777" w:rsidR="00202EA3" w:rsidRPr="00830D80" w:rsidRDefault="00202EA3" w:rsidP="00951301">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0CD5ACBA" w14:textId="77777777" w:rsidTr="00CF2FD1">
        <w:trPr>
          <w:gridAfter w:val="1"/>
          <w:wAfter w:w="12" w:type="pct"/>
          <w:trHeight w:val="300"/>
        </w:trPr>
        <w:tc>
          <w:tcPr>
            <w:tcW w:w="3057" w:type="pct"/>
            <w:gridSpan w:val="2"/>
            <w:tcMar>
              <w:top w:w="20" w:type="dxa"/>
              <w:left w:w="20" w:type="dxa"/>
              <w:bottom w:w="20" w:type="dxa"/>
              <w:right w:w="20" w:type="dxa"/>
            </w:tcMar>
            <w:vAlign w:val="bottom"/>
          </w:tcPr>
          <w:p w14:paraId="392C6AB8" w14:textId="77777777" w:rsidR="00202EA3" w:rsidRPr="00830D80" w:rsidRDefault="00202EA3" w:rsidP="002A1DC6">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Employee benefits</w:t>
            </w:r>
          </w:p>
        </w:tc>
        <w:tc>
          <w:tcPr>
            <w:tcW w:w="643" w:type="pct"/>
            <w:gridSpan w:val="2"/>
            <w:tcMar>
              <w:top w:w="20" w:type="dxa"/>
              <w:left w:w="20" w:type="dxa"/>
              <w:bottom w:w="20" w:type="dxa"/>
              <w:right w:w="20" w:type="dxa"/>
            </w:tcMar>
            <w:vAlign w:val="bottom"/>
          </w:tcPr>
          <w:p w14:paraId="7806FA72"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20,863</w:t>
            </w:r>
          </w:p>
        </w:tc>
        <w:tc>
          <w:tcPr>
            <w:tcW w:w="643" w:type="pct"/>
            <w:gridSpan w:val="2"/>
            <w:tcMar>
              <w:top w:w="20" w:type="dxa"/>
              <w:left w:w="20" w:type="dxa"/>
              <w:bottom w:w="20" w:type="dxa"/>
              <w:right w:w="20" w:type="dxa"/>
            </w:tcMar>
            <w:vAlign w:val="bottom"/>
          </w:tcPr>
          <w:p w14:paraId="3EC2CCF1"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21,463</w:t>
            </w:r>
          </w:p>
        </w:tc>
        <w:tc>
          <w:tcPr>
            <w:tcW w:w="644" w:type="pct"/>
            <w:gridSpan w:val="2"/>
            <w:tcMar>
              <w:top w:w="20" w:type="dxa"/>
              <w:left w:w="20" w:type="dxa"/>
              <w:bottom w:w="20" w:type="dxa"/>
              <w:right w:w="20" w:type="dxa"/>
            </w:tcMar>
            <w:vAlign w:val="bottom"/>
          </w:tcPr>
          <w:p w14:paraId="523D182F"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26,469</w:t>
            </w:r>
          </w:p>
        </w:tc>
      </w:tr>
      <w:tr w:rsidR="00202EA3" w:rsidRPr="00830D80" w14:paraId="5BAF370C" w14:textId="77777777" w:rsidTr="00CF2FD1">
        <w:trPr>
          <w:gridAfter w:val="1"/>
          <w:wAfter w:w="12" w:type="pct"/>
          <w:trHeight w:val="300"/>
        </w:trPr>
        <w:tc>
          <w:tcPr>
            <w:tcW w:w="3057" w:type="pct"/>
            <w:gridSpan w:val="2"/>
            <w:tcMar>
              <w:top w:w="20" w:type="dxa"/>
              <w:left w:w="20" w:type="dxa"/>
              <w:bottom w:w="20" w:type="dxa"/>
              <w:right w:w="20" w:type="dxa"/>
            </w:tcMar>
            <w:vAlign w:val="bottom"/>
          </w:tcPr>
          <w:p w14:paraId="7C501363" w14:textId="77777777" w:rsidR="00202EA3" w:rsidRPr="00830D80" w:rsidRDefault="00202EA3" w:rsidP="002A1DC6">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Employment expenses</w:t>
            </w:r>
          </w:p>
        </w:tc>
        <w:tc>
          <w:tcPr>
            <w:tcW w:w="643" w:type="pct"/>
            <w:gridSpan w:val="2"/>
            <w:tcMar>
              <w:top w:w="20" w:type="dxa"/>
              <w:left w:w="20" w:type="dxa"/>
              <w:bottom w:w="20" w:type="dxa"/>
              <w:right w:w="20" w:type="dxa"/>
            </w:tcMar>
            <w:vAlign w:val="bottom"/>
          </w:tcPr>
          <w:p w14:paraId="2704C988"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243</w:t>
            </w:r>
          </w:p>
        </w:tc>
        <w:tc>
          <w:tcPr>
            <w:tcW w:w="643" w:type="pct"/>
            <w:gridSpan w:val="2"/>
            <w:tcMar>
              <w:top w:w="20" w:type="dxa"/>
              <w:left w:w="20" w:type="dxa"/>
              <w:bottom w:w="20" w:type="dxa"/>
              <w:right w:w="20" w:type="dxa"/>
            </w:tcMar>
            <w:vAlign w:val="bottom"/>
          </w:tcPr>
          <w:p w14:paraId="7DB436F3"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366</w:t>
            </w:r>
          </w:p>
        </w:tc>
        <w:tc>
          <w:tcPr>
            <w:tcW w:w="644" w:type="pct"/>
            <w:gridSpan w:val="2"/>
            <w:tcMar>
              <w:top w:w="20" w:type="dxa"/>
              <w:left w:w="20" w:type="dxa"/>
              <w:bottom w:w="20" w:type="dxa"/>
              <w:right w:w="20" w:type="dxa"/>
            </w:tcMar>
            <w:vAlign w:val="bottom"/>
          </w:tcPr>
          <w:p w14:paraId="05AD1299"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476</w:t>
            </w:r>
          </w:p>
        </w:tc>
      </w:tr>
      <w:tr w:rsidR="00202EA3" w:rsidRPr="00830D80" w14:paraId="238AF0AF" w14:textId="77777777" w:rsidTr="00CF2FD1">
        <w:trPr>
          <w:gridAfter w:val="1"/>
          <w:wAfter w:w="12" w:type="pct"/>
          <w:trHeight w:val="300"/>
        </w:trPr>
        <w:tc>
          <w:tcPr>
            <w:tcW w:w="3057" w:type="pct"/>
            <w:gridSpan w:val="2"/>
            <w:tcMar>
              <w:top w:w="20" w:type="dxa"/>
              <w:left w:w="20" w:type="dxa"/>
              <w:bottom w:w="20" w:type="dxa"/>
              <w:right w:w="20" w:type="dxa"/>
            </w:tcMar>
            <w:vAlign w:val="bottom"/>
          </w:tcPr>
          <w:p w14:paraId="6BDF9B6D" w14:textId="77777777" w:rsidR="00202EA3" w:rsidRPr="00830D80" w:rsidRDefault="00202EA3" w:rsidP="002A1DC6">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Depreciation and amortisation</w:t>
            </w:r>
          </w:p>
        </w:tc>
        <w:tc>
          <w:tcPr>
            <w:tcW w:w="643" w:type="pct"/>
            <w:gridSpan w:val="2"/>
            <w:tcMar>
              <w:top w:w="20" w:type="dxa"/>
              <w:left w:w="20" w:type="dxa"/>
              <w:bottom w:w="20" w:type="dxa"/>
              <w:right w:w="20" w:type="dxa"/>
            </w:tcMar>
            <w:vAlign w:val="bottom"/>
          </w:tcPr>
          <w:p w14:paraId="7C5A9D27"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295</w:t>
            </w:r>
          </w:p>
        </w:tc>
        <w:tc>
          <w:tcPr>
            <w:tcW w:w="643" w:type="pct"/>
            <w:gridSpan w:val="2"/>
            <w:tcMar>
              <w:top w:w="20" w:type="dxa"/>
              <w:left w:w="20" w:type="dxa"/>
              <w:bottom w:w="20" w:type="dxa"/>
              <w:right w:w="20" w:type="dxa"/>
            </w:tcMar>
            <w:vAlign w:val="bottom"/>
          </w:tcPr>
          <w:p w14:paraId="3B4BEB69"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337</w:t>
            </w:r>
          </w:p>
        </w:tc>
        <w:tc>
          <w:tcPr>
            <w:tcW w:w="644" w:type="pct"/>
            <w:gridSpan w:val="2"/>
            <w:tcMar>
              <w:top w:w="20" w:type="dxa"/>
              <w:left w:w="20" w:type="dxa"/>
              <w:bottom w:w="20" w:type="dxa"/>
              <w:right w:w="20" w:type="dxa"/>
            </w:tcMar>
            <w:vAlign w:val="bottom"/>
          </w:tcPr>
          <w:p w14:paraId="6A92F9ED"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496</w:t>
            </w:r>
          </w:p>
        </w:tc>
      </w:tr>
      <w:tr w:rsidR="00202EA3" w:rsidRPr="00830D80" w14:paraId="4D7F3F0C" w14:textId="77777777" w:rsidTr="00CF2FD1">
        <w:trPr>
          <w:gridAfter w:val="1"/>
          <w:wAfter w:w="12" w:type="pct"/>
          <w:trHeight w:val="300"/>
        </w:trPr>
        <w:tc>
          <w:tcPr>
            <w:tcW w:w="3057" w:type="pct"/>
            <w:gridSpan w:val="2"/>
            <w:tcMar>
              <w:top w:w="20" w:type="dxa"/>
              <w:left w:w="20" w:type="dxa"/>
              <w:bottom w:w="20" w:type="dxa"/>
              <w:right w:w="20" w:type="dxa"/>
            </w:tcMar>
            <w:vAlign w:val="bottom"/>
          </w:tcPr>
          <w:p w14:paraId="24403F85" w14:textId="77777777" w:rsidR="00202EA3" w:rsidRPr="00830D80" w:rsidRDefault="00202EA3" w:rsidP="002A1DC6">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Advertising and promotion</w:t>
            </w:r>
          </w:p>
        </w:tc>
        <w:tc>
          <w:tcPr>
            <w:tcW w:w="643" w:type="pct"/>
            <w:gridSpan w:val="2"/>
            <w:tcMar>
              <w:top w:w="20" w:type="dxa"/>
              <w:left w:w="20" w:type="dxa"/>
              <w:bottom w:w="20" w:type="dxa"/>
              <w:right w:w="20" w:type="dxa"/>
            </w:tcMar>
            <w:vAlign w:val="bottom"/>
          </w:tcPr>
          <w:p w14:paraId="4FD191E7"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w:t>
            </w:r>
          </w:p>
        </w:tc>
        <w:tc>
          <w:tcPr>
            <w:tcW w:w="643" w:type="pct"/>
            <w:gridSpan w:val="2"/>
            <w:tcMar>
              <w:top w:w="20" w:type="dxa"/>
              <w:left w:w="20" w:type="dxa"/>
              <w:bottom w:w="20" w:type="dxa"/>
              <w:right w:w="20" w:type="dxa"/>
            </w:tcMar>
            <w:vAlign w:val="bottom"/>
          </w:tcPr>
          <w:p w14:paraId="35D73AC9"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216</w:t>
            </w:r>
          </w:p>
        </w:tc>
        <w:tc>
          <w:tcPr>
            <w:tcW w:w="644" w:type="pct"/>
            <w:gridSpan w:val="2"/>
            <w:tcMar>
              <w:top w:w="20" w:type="dxa"/>
              <w:left w:w="20" w:type="dxa"/>
              <w:bottom w:w="20" w:type="dxa"/>
              <w:right w:w="20" w:type="dxa"/>
            </w:tcMar>
            <w:vAlign w:val="bottom"/>
          </w:tcPr>
          <w:p w14:paraId="1CF71221"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184</w:t>
            </w:r>
          </w:p>
        </w:tc>
      </w:tr>
      <w:tr w:rsidR="00202EA3" w:rsidRPr="00830D80" w14:paraId="4FEEA6B6" w14:textId="77777777" w:rsidTr="00CF2FD1">
        <w:trPr>
          <w:gridAfter w:val="1"/>
          <w:wAfter w:w="12" w:type="pct"/>
          <w:trHeight w:val="300"/>
        </w:trPr>
        <w:tc>
          <w:tcPr>
            <w:tcW w:w="3057" w:type="pct"/>
            <w:gridSpan w:val="2"/>
            <w:tcMar>
              <w:top w:w="20" w:type="dxa"/>
              <w:left w:w="20" w:type="dxa"/>
              <w:bottom w:w="20" w:type="dxa"/>
              <w:right w:w="20" w:type="dxa"/>
            </w:tcMar>
            <w:vAlign w:val="bottom"/>
          </w:tcPr>
          <w:p w14:paraId="25A29F01" w14:textId="77777777" w:rsidR="00202EA3" w:rsidRPr="00830D80" w:rsidRDefault="00202EA3" w:rsidP="002A1DC6">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Communications</w:t>
            </w:r>
          </w:p>
        </w:tc>
        <w:tc>
          <w:tcPr>
            <w:tcW w:w="643" w:type="pct"/>
            <w:gridSpan w:val="2"/>
            <w:tcMar>
              <w:top w:w="20" w:type="dxa"/>
              <w:left w:w="20" w:type="dxa"/>
              <w:bottom w:w="20" w:type="dxa"/>
              <w:right w:w="20" w:type="dxa"/>
            </w:tcMar>
            <w:vAlign w:val="bottom"/>
          </w:tcPr>
          <w:p w14:paraId="6ABAB590"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108</w:t>
            </w:r>
          </w:p>
        </w:tc>
        <w:tc>
          <w:tcPr>
            <w:tcW w:w="643" w:type="pct"/>
            <w:gridSpan w:val="2"/>
            <w:tcMar>
              <w:top w:w="20" w:type="dxa"/>
              <w:left w:w="20" w:type="dxa"/>
              <w:bottom w:w="20" w:type="dxa"/>
              <w:right w:w="20" w:type="dxa"/>
            </w:tcMar>
            <w:vAlign w:val="bottom"/>
          </w:tcPr>
          <w:p w14:paraId="17D44B1A"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45</w:t>
            </w:r>
          </w:p>
        </w:tc>
        <w:tc>
          <w:tcPr>
            <w:tcW w:w="644" w:type="pct"/>
            <w:gridSpan w:val="2"/>
            <w:tcMar>
              <w:top w:w="20" w:type="dxa"/>
              <w:left w:w="20" w:type="dxa"/>
              <w:bottom w:w="20" w:type="dxa"/>
              <w:right w:w="20" w:type="dxa"/>
            </w:tcMar>
            <w:vAlign w:val="bottom"/>
          </w:tcPr>
          <w:p w14:paraId="4651EC9A"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103</w:t>
            </w:r>
          </w:p>
        </w:tc>
      </w:tr>
      <w:tr w:rsidR="00202EA3" w:rsidRPr="00830D80" w14:paraId="793C08EB" w14:textId="77777777" w:rsidTr="00CF2FD1">
        <w:trPr>
          <w:gridAfter w:val="1"/>
          <w:wAfter w:w="12" w:type="pct"/>
          <w:trHeight w:val="300"/>
        </w:trPr>
        <w:tc>
          <w:tcPr>
            <w:tcW w:w="3057" w:type="pct"/>
            <w:gridSpan w:val="2"/>
            <w:tcMar>
              <w:top w:w="20" w:type="dxa"/>
              <w:left w:w="20" w:type="dxa"/>
              <w:bottom w:w="20" w:type="dxa"/>
              <w:right w:w="20" w:type="dxa"/>
            </w:tcMar>
            <w:vAlign w:val="bottom"/>
          </w:tcPr>
          <w:p w14:paraId="117E7AFF" w14:textId="77777777" w:rsidR="00202EA3" w:rsidRPr="00830D80" w:rsidRDefault="00202EA3" w:rsidP="002A1DC6">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Consultants</w:t>
            </w:r>
          </w:p>
        </w:tc>
        <w:tc>
          <w:tcPr>
            <w:tcW w:w="643" w:type="pct"/>
            <w:gridSpan w:val="2"/>
            <w:tcMar>
              <w:top w:w="20" w:type="dxa"/>
              <w:left w:w="20" w:type="dxa"/>
              <w:bottom w:w="20" w:type="dxa"/>
              <w:right w:w="20" w:type="dxa"/>
            </w:tcMar>
            <w:vAlign w:val="bottom"/>
          </w:tcPr>
          <w:p w14:paraId="3C414B2C"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1,475</w:t>
            </w:r>
          </w:p>
        </w:tc>
        <w:tc>
          <w:tcPr>
            <w:tcW w:w="643" w:type="pct"/>
            <w:gridSpan w:val="2"/>
            <w:tcMar>
              <w:top w:w="20" w:type="dxa"/>
              <w:left w:w="20" w:type="dxa"/>
              <w:bottom w:w="20" w:type="dxa"/>
              <w:right w:w="20" w:type="dxa"/>
            </w:tcMar>
            <w:vAlign w:val="bottom"/>
          </w:tcPr>
          <w:p w14:paraId="2FEDBC37"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2,124</w:t>
            </w:r>
          </w:p>
        </w:tc>
        <w:tc>
          <w:tcPr>
            <w:tcW w:w="644" w:type="pct"/>
            <w:gridSpan w:val="2"/>
            <w:tcMar>
              <w:top w:w="20" w:type="dxa"/>
              <w:left w:w="20" w:type="dxa"/>
              <w:bottom w:w="20" w:type="dxa"/>
              <w:right w:w="20" w:type="dxa"/>
            </w:tcMar>
            <w:vAlign w:val="bottom"/>
          </w:tcPr>
          <w:p w14:paraId="4E5A4CAB"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3,441</w:t>
            </w:r>
          </w:p>
        </w:tc>
      </w:tr>
      <w:tr w:rsidR="00202EA3" w:rsidRPr="00830D80" w14:paraId="67CF7806" w14:textId="77777777" w:rsidTr="00CF2FD1">
        <w:trPr>
          <w:gridAfter w:val="1"/>
          <w:wAfter w:w="12" w:type="pct"/>
          <w:trHeight w:val="300"/>
        </w:trPr>
        <w:tc>
          <w:tcPr>
            <w:tcW w:w="3057" w:type="pct"/>
            <w:gridSpan w:val="2"/>
            <w:tcMar>
              <w:top w:w="20" w:type="dxa"/>
              <w:left w:w="20" w:type="dxa"/>
              <w:bottom w:w="20" w:type="dxa"/>
              <w:right w:w="20" w:type="dxa"/>
            </w:tcMar>
            <w:vAlign w:val="bottom"/>
          </w:tcPr>
          <w:p w14:paraId="0F2F268C" w14:textId="77777777" w:rsidR="00202EA3" w:rsidRPr="00830D80" w:rsidRDefault="00202EA3" w:rsidP="002A1DC6">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Information technology</w:t>
            </w:r>
          </w:p>
        </w:tc>
        <w:tc>
          <w:tcPr>
            <w:tcW w:w="643" w:type="pct"/>
            <w:gridSpan w:val="2"/>
            <w:tcMar>
              <w:top w:w="20" w:type="dxa"/>
              <w:left w:w="20" w:type="dxa"/>
              <w:bottom w:w="20" w:type="dxa"/>
              <w:right w:w="20" w:type="dxa"/>
            </w:tcMar>
            <w:vAlign w:val="bottom"/>
          </w:tcPr>
          <w:p w14:paraId="1EE6700D"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901</w:t>
            </w:r>
          </w:p>
        </w:tc>
        <w:tc>
          <w:tcPr>
            <w:tcW w:w="643" w:type="pct"/>
            <w:gridSpan w:val="2"/>
            <w:tcMar>
              <w:top w:w="20" w:type="dxa"/>
              <w:left w:w="20" w:type="dxa"/>
              <w:bottom w:w="20" w:type="dxa"/>
              <w:right w:w="20" w:type="dxa"/>
            </w:tcMar>
            <w:vAlign w:val="bottom"/>
          </w:tcPr>
          <w:p w14:paraId="09655621"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1,428</w:t>
            </w:r>
          </w:p>
        </w:tc>
        <w:tc>
          <w:tcPr>
            <w:tcW w:w="644" w:type="pct"/>
            <w:gridSpan w:val="2"/>
            <w:tcMar>
              <w:top w:w="20" w:type="dxa"/>
              <w:left w:w="20" w:type="dxa"/>
              <w:bottom w:w="20" w:type="dxa"/>
              <w:right w:w="20" w:type="dxa"/>
            </w:tcMar>
            <w:vAlign w:val="bottom"/>
          </w:tcPr>
          <w:p w14:paraId="0FA5D455"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1,139</w:t>
            </w:r>
          </w:p>
        </w:tc>
      </w:tr>
      <w:tr w:rsidR="00202EA3" w:rsidRPr="00830D80" w14:paraId="5E4A4FAA" w14:textId="77777777" w:rsidTr="00CF2FD1">
        <w:trPr>
          <w:gridAfter w:val="1"/>
          <w:wAfter w:w="12" w:type="pct"/>
          <w:trHeight w:val="300"/>
        </w:trPr>
        <w:tc>
          <w:tcPr>
            <w:tcW w:w="3057" w:type="pct"/>
            <w:gridSpan w:val="2"/>
            <w:tcMar>
              <w:top w:w="20" w:type="dxa"/>
              <w:left w:w="20" w:type="dxa"/>
              <w:bottom w:w="20" w:type="dxa"/>
              <w:right w:w="20" w:type="dxa"/>
            </w:tcMar>
            <w:vAlign w:val="bottom"/>
          </w:tcPr>
          <w:p w14:paraId="1D3C7265" w14:textId="77777777" w:rsidR="00202EA3" w:rsidRPr="00830D80" w:rsidRDefault="00202EA3" w:rsidP="002A1DC6">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Property services</w:t>
            </w:r>
          </w:p>
        </w:tc>
        <w:tc>
          <w:tcPr>
            <w:tcW w:w="643" w:type="pct"/>
            <w:gridSpan w:val="2"/>
            <w:tcMar>
              <w:top w:w="20" w:type="dxa"/>
              <w:left w:w="20" w:type="dxa"/>
              <w:bottom w:w="20" w:type="dxa"/>
              <w:right w:w="20" w:type="dxa"/>
            </w:tcMar>
            <w:vAlign w:val="bottom"/>
          </w:tcPr>
          <w:p w14:paraId="32FD5BF7"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820</w:t>
            </w:r>
          </w:p>
        </w:tc>
        <w:tc>
          <w:tcPr>
            <w:tcW w:w="643" w:type="pct"/>
            <w:gridSpan w:val="2"/>
            <w:tcMar>
              <w:top w:w="20" w:type="dxa"/>
              <w:left w:w="20" w:type="dxa"/>
              <w:bottom w:w="20" w:type="dxa"/>
              <w:right w:w="20" w:type="dxa"/>
            </w:tcMar>
            <w:vAlign w:val="bottom"/>
          </w:tcPr>
          <w:p w14:paraId="3CBDF350"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1,482</w:t>
            </w:r>
          </w:p>
        </w:tc>
        <w:tc>
          <w:tcPr>
            <w:tcW w:w="644" w:type="pct"/>
            <w:gridSpan w:val="2"/>
            <w:tcMar>
              <w:top w:w="20" w:type="dxa"/>
              <w:left w:w="20" w:type="dxa"/>
              <w:bottom w:w="20" w:type="dxa"/>
              <w:right w:w="20" w:type="dxa"/>
            </w:tcMar>
            <w:vAlign w:val="bottom"/>
          </w:tcPr>
          <w:p w14:paraId="5E2C2312"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688</w:t>
            </w:r>
          </w:p>
        </w:tc>
      </w:tr>
      <w:tr w:rsidR="00202EA3" w:rsidRPr="00830D80" w14:paraId="000879EE" w14:textId="77777777" w:rsidTr="00CF2FD1">
        <w:trPr>
          <w:gridAfter w:val="1"/>
          <w:wAfter w:w="12" w:type="pct"/>
          <w:trHeight w:val="300"/>
        </w:trPr>
        <w:tc>
          <w:tcPr>
            <w:tcW w:w="3057" w:type="pct"/>
            <w:gridSpan w:val="2"/>
            <w:tcMar>
              <w:top w:w="20" w:type="dxa"/>
              <w:left w:w="20" w:type="dxa"/>
              <w:bottom w:w="20" w:type="dxa"/>
              <w:right w:w="20" w:type="dxa"/>
            </w:tcMar>
            <w:vAlign w:val="bottom"/>
          </w:tcPr>
          <w:p w14:paraId="63DF1CB3" w14:textId="77777777" w:rsidR="00202EA3" w:rsidRPr="00830D80" w:rsidRDefault="00202EA3" w:rsidP="002A1DC6">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Travel and transport</w:t>
            </w:r>
          </w:p>
        </w:tc>
        <w:tc>
          <w:tcPr>
            <w:tcW w:w="643" w:type="pct"/>
            <w:gridSpan w:val="2"/>
            <w:tcMar>
              <w:top w:w="20" w:type="dxa"/>
              <w:left w:w="20" w:type="dxa"/>
              <w:bottom w:w="20" w:type="dxa"/>
              <w:right w:w="20" w:type="dxa"/>
            </w:tcMar>
            <w:vAlign w:val="bottom"/>
          </w:tcPr>
          <w:p w14:paraId="015CE71B"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247</w:t>
            </w:r>
          </w:p>
        </w:tc>
        <w:tc>
          <w:tcPr>
            <w:tcW w:w="643" w:type="pct"/>
            <w:gridSpan w:val="2"/>
            <w:tcMar>
              <w:top w:w="20" w:type="dxa"/>
              <w:left w:w="20" w:type="dxa"/>
              <w:bottom w:w="20" w:type="dxa"/>
              <w:right w:w="20" w:type="dxa"/>
            </w:tcMar>
            <w:vAlign w:val="bottom"/>
          </w:tcPr>
          <w:p w14:paraId="641AB5BF"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400</w:t>
            </w:r>
          </w:p>
        </w:tc>
        <w:tc>
          <w:tcPr>
            <w:tcW w:w="644" w:type="pct"/>
            <w:gridSpan w:val="2"/>
            <w:tcMar>
              <w:top w:w="20" w:type="dxa"/>
              <w:left w:w="20" w:type="dxa"/>
              <w:bottom w:w="20" w:type="dxa"/>
              <w:right w:w="20" w:type="dxa"/>
            </w:tcMar>
            <w:vAlign w:val="bottom"/>
          </w:tcPr>
          <w:p w14:paraId="6FBB5067" w14:textId="77777777" w:rsidR="00202EA3" w:rsidRPr="00830D80" w:rsidRDefault="00202EA3" w:rsidP="00951301">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437</w:t>
            </w:r>
          </w:p>
        </w:tc>
      </w:tr>
      <w:tr w:rsidR="00202EA3" w:rsidRPr="00830D80" w14:paraId="2E5921C9" w14:textId="77777777" w:rsidTr="00CF2FD1">
        <w:trPr>
          <w:gridAfter w:val="1"/>
          <w:wAfter w:w="12" w:type="pct"/>
          <w:trHeight w:val="300"/>
        </w:trPr>
        <w:tc>
          <w:tcPr>
            <w:tcW w:w="3057" w:type="pct"/>
            <w:gridSpan w:val="2"/>
            <w:tcMar>
              <w:top w:w="20" w:type="dxa"/>
              <w:left w:w="20" w:type="dxa"/>
              <w:bottom w:w="20" w:type="dxa"/>
              <w:right w:w="20" w:type="dxa"/>
            </w:tcMar>
            <w:vAlign w:val="bottom"/>
          </w:tcPr>
          <w:p w14:paraId="603A5256" w14:textId="77777777" w:rsidR="00202EA3" w:rsidRPr="00830D80" w:rsidRDefault="00202EA3" w:rsidP="002A1DC6">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Other supplies and consumables</w:t>
            </w:r>
          </w:p>
        </w:tc>
        <w:tc>
          <w:tcPr>
            <w:tcW w:w="643" w:type="pct"/>
            <w:gridSpan w:val="2"/>
            <w:tcMar>
              <w:top w:w="20" w:type="dxa"/>
              <w:left w:w="20" w:type="dxa"/>
              <w:bottom w:w="20" w:type="dxa"/>
              <w:right w:w="20" w:type="dxa"/>
            </w:tcMar>
            <w:vAlign w:val="bottom"/>
          </w:tcPr>
          <w:p w14:paraId="387593E5" w14:textId="77777777" w:rsidR="00202EA3" w:rsidRPr="00830D80" w:rsidRDefault="00202EA3" w:rsidP="00205D37">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10,434</w:t>
            </w:r>
          </w:p>
        </w:tc>
        <w:tc>
          <w:tcPr>
            <w:tcW w:w="643" w:type="pct"/>
            <w:gridSpan w:val="2"/>
            <w:tcMar>
              <w:top w:w="20" w:type="dxa"/>
              <w:left w:w="20" w:type="dxa"/>
              <w:bottom w:w="20" w:type="dxa"/>
              <w:right w:w="20" w:type="dxa"/>
            </w:tcMar>
            <w:vAlign w:val="bottom"/>
          </w:tcPr>
          <w:p w14:paraId="11B799D3" w14:textId="77777777" w:rsidR="00202EA3" w:rsidRPr="00830D80" w:rsidRDefault="00202EA3" w:rsidP="00205D37">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6,231</w:t>
            </w:r>
          </w:p>
        </w:tc>
        <w:tc>
          <w:tcPr>
            <w:tcW w:w="644" w:type="pct"/>
            <w:gridSpan w:val="2"/>
            <w:tcMar>
              <w:top w:w="20" w:type="dxa"/>
              <w:left w:w="20" w:type="dxa"/>
              <w:bottom w:w="20" w:type="dxa"/>
              <w:right w:w="20" w:type="dxa"/>
            </w:tcMar>
            <w:vAlign w:val="bottom"/>
          </w:tcPr>
          <w:p w14:paraId="4B950121" w14:textId="77777777" w:rsidR="00202EA3" w:rsidRPr="00830D80" w:rsidRDefault="00202EA3" w:rsidP="00205D37">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2,779</w:t>
            </w:r>
          </w:p>
        </w:tc>
      </w:tr>
      <w:tr w:rsidR="00202EA3" w:rsidRPr="00830D80" w14:paraId="3E6DE011" w14:textId="77777777" w:rsidTr="00CF2FD1">
        <w:trPr>
          <w:gridAfter w:val="1"/>
          <w:wAfter w:w="12" w:type="pct"/>
          <w:trHeight w:val="300"/>
        </w:trPr>
        <w:tc>
          <w:tcPr>
            <w:tcW w:w="3057" w:type="pct"/>
            <w:gridSpan w:val="2"/>
            <w:tcMar>
              <w:top w:w="20" w:type="dxa"/>
              <w:left w:w="20" w:type="dxa"/>
              <w:bottom w:w="20" w:type="dxa"/>
              <w:right w:w="20" w:type="dxa"/>
            </w:tcMar>
            <w:vAlign w:val="bottom"/>
          </w:tcPr>
          <w:p w14:paraId="2C71EAD8" w14:textId="77777777" w:rsidR="00202EA3" w:rsidRPr="00830D80" w:rsidRDefault="00202EA3" w:rsidP="002A1DC6">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Grants and transfer payments</w:t>
            </w:r>
          </w:p>
        </w:tc>
        <w:tc>
          <w:tcPr>
            <w:tcW w:w="643" w:type="pct"/>
            <w:gridSpan w:val="2"/>
            <w:tcMar>
              <w:top w:w="20" w:type="dxa"/>
              <w:left w:w="20" w:type="dxa"/>
              <w:bottom w:w="20" w:type="dxa"/>
              <w:right w:w="20" w:type="dxa"/>
            </w:tcMar>
            <w:vAlign w:val="bottom"/>
          </w:tcPr>
          <w:p w14:paraId="294B3D9B" w14:textId="77777777" w:rsidR="00202EA3" w:rsidRPr="00830D80" w:rsidRDefault="00202EA3" w:rsidP="00205D37">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332,825</w:t>
            </w:r>
          </w:p>
        </w:tc>
        <w:tc>
          <w:tcPr>
            <w:tcW w:w="643" w:type="pct"/>
            <w:gridSpan w:val="2"/>
            <w:tcMar>
              <w:top w:w="20" w:type="dxa"/>
              <w:left w:w="20" w:type="dxa"/>
              <w:bottom w:w="20" w:type="dxa"/>
              <w:right w:w="20" w:type="dxa"/>
            </w:tcMar>
            <w:vAlign w:val="bottom"/>
          </w:tcPr>
          <w:p w14:paraId="468734AE" w14:textId="77777777" w:rsidR="00202EA3" w:rsidRPr="00830D80" w:rsidRDefault="00202EA3" w:rsidP="00205D37">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312,907</w:t>
            </w:r>
          </w:p>
        </w:tc>
        <w:tc>
          <w:tcPr>
            <w:tcW w:w="644" w:type="pct"/>
            <w:gridSpan w:val="2"/>
            <w:tcMar>
              <w:top w:w="20" w:type="dxa"/>
              <w:left w:w="20" w:type="dxa"/>
              <w:bottom w:w="20" w:type="dxa"/>
              <w:right w:w="20" w:type="dxa"/>
            </w:tcMar>
            <w:vAlign w:val="bottom"/>
          </w:tcPr>
          <w:p w14:paraId="4BFCDB17" w14:textId="77777777" w:rsidR="00202EA3" w:rsidRPr="00830D80" w:rsidRDefault="00202EA3" w:rsidP="00205D37">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323,227</w:t>
            </w:r>
          </w:p>
        </w:tc>
      </w:tr>
      <w:tr w:rsidR="00202EA3" w:rsidRPr="00830D80" w14:paraId="65FE7715" w14:textId="77777777" w:rsidTr="00CF2FD1">
        <w:trPr>
          <w:gridAfter w:val="1"/>
          <w:wAfter w:w="12" w:type="pct"/>
          <w:trHeight w:val="300"/>
        </w:trPr>
        <w:tc>
          <w:tcPr>
            <w:tcW w:w="3057" w:type="pct"/>
            <w:gridSpan w:val="2"/>
            <w:tcMar>
              <w:top w:w="20" w:type="dxa"/>
              <w:left w:w="20" w:type="dxa"/>
              <w:bottom w:w="20" w:type="dxa"/>
              <w:right w:w="20" w:type="dxa"/>
            </w:tcMar>
            <w:vAlign w:val="bottom"/>
          </w:tcPr>
          <w:p w14:paraId="1839B66F" w14:textId="77777777" w:rsidR="00202EA3" w:rsidRPr="00830D80" w:rsidRDefault="00202EA3" w:rsidP="002A1DC6">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Finance costs</w:t>
            </w:r>
          </w:p>
        </w:tc>
        <w:tc>
          <w:tcPr>
            <w:tcW w:w="643" w:type="pct"/>
            <w:gridSpan w:val="2"/>
            <w:tcMar>
              <w:top w:w="20" w:type="dxa"/>
              <w:left w:w="20" w:type="dxa"/>
              <w:bottom w:w="20" w:type="dxa"/>
              <w:right w:w="20" w:type="dxa"/>
            </w:tcMar>
            <w:vAlign w:val="bottom"/>
          </w:tcPr>
          <w:p w14:paraId="79187406" w14:textId="77777777" w:rsidR="00202EA3" w:rsidRPr="00830D80" w:rsidRDefault="00202EA3" w:rsidP="00205D37">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w:t>
            </w:r>
          </w:p>
        </w:tc>
        <w:tc>
          <w:tcPr>
            <w:tcW w:w="643" w:type="pct"/>
            <w:gridSpan w:val="2"/>
            <w:tcMar>
              <w:top w:w="20" w:type="dxa"/>
              <w:left w:w="20" w:type="dxa"/>
              <w:bottom w:w="20" w:type="dxa"/>
              <w:right w:w="20" w:type="dxa"/>
            </w:tcMar>
            <w:vAlign w:val="bottom"/>
          </w:tcPr>
          <w:p w14:paraId="3A27F0C2" w14:textId="77777777" w:rsidR="00202EA3" w:rsidRPr="00830D80" w:rsidRDefault="00202EA3" w:rsidP="00205D37">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74</w:t>
            </w:r>
          </w:p>
        </w:tc>
        <w:tc>
          <w:tcPr>
            <w:tcW w:w="644" w:type="pct"/>
            <w:gridSpan w:val="2"/>
            <w:tcMar>
              <w:top w:w="20" w:type="dxa"/>
              <w:left w:w="20" w:type="dxa"/>
              <w:bottom w:w="20" w:type="dxa"/>
              <w:right w:w="20" w:type="dxa"/>
            </w:tcMar>
            <w:vAlign w:val="bottom"/>
          </w:tcPr>
          <w:p w14:paraId="294C0F94" w14:textId="77777777" w:rsidR="00202EA3" w:rsidRPr="00830D80" w:rsidRDefault="00202EA3" w:rsidP="00205D37">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81</w:t>
            </w:r>
          </w:p>
        </w:tc>
      </w:tr>
      <w:tr w:rsidR="00202EA3" w:rsidRPr="00830D80" w14:paraId="6E1DD5AD" w14:textId="77777777" w:rsidTr="00CF2FD1">
        <w:trPr>
          <w:gridAfter w:val="1"/>
          <w:wAfter w:w="12" w:type="pct"/>
          <w:trHeight w:val="300"/>
        </w:trPr>
        <w:tc>
          <w:tcPr>
            <w:tcW w:w="3057" w:type="pct"/>
            <w:gridSpan w:val="2"/>
            <w:tcMar>
              <w:top w:w="20" w:type="dxa"/>
              <w:left w:w="20" w:type="dxa"/>
              <w:bottom w:w="20" w:type="dxa"/>
              <w:right w:w="20" w:type="dxa"/>
            </w:tcMar>
            <w:vAlign w:val="bottom"/>
          </w:tcPr>
          <w:p w14:paraId="6E2B440E" w14:textId="77777777" w:rsidR="00202EA3" w:rsidRPr="00830D80" w:rsidRDefault="00202EA3" w:rsidP="002A1DC6">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Other expenses</w:t>
            </w:r>
          </w:p>
        </w:tc>
        <w:tc>
          <w:tcPr>
            <w:tcW w:w="643" w:type="pct"/>
            <w:gridSpan w:val="2"/>
            <w:tcMar>
              <w:top w:w="20" w:type="dxa"/>
              <w:left w:w="20" w:type="dxa"/>
              <w:bottom w:w="20" w:type="dxa"/>
              <w:right w:w="20" w:type="dxa"/>
            </w:tcMar>
            <w:vAlign w:val="bottom"/>
          </w:tcPr>
          <w:p w14:paraId="0CDECEB7" w14:textId="77777777" w:rsidR="00202EA3" w:rsidRPr="00830D80" w:rsidRDefault="00202EA3" w:rsidP="00205D37">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113</w:t>
            </w:r>
          </w:p>
        </w:tc>
        <w:tc>
          <w:tcPr>
            <w:tcW w:w="643" w:type="pct"/>
            <w:gridSpan w:val="2"/>
            <w:tcMar>
              <w:top w:w="20" w:type="dxa"/>
              <w:left w:w="20" w:type="dxa"/>
              <w:bottom w:w="20" w:type="dxa"/>
              <w:right w:w="20" w:type="dxa"/>
            </w:tcMar>
            <w:vAlign w:val="bottom"/>
          </w:tcPr>
          <w:p w14:paraId="5AACFF3F" w14:textId="77777777" w:rsidR="00202EA3" w:rsidRPr="00830D80" w:rsidRDefault="00202EA3" w:rsidP="00205D37">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306</w:t>
            </w:r>
          </w:p>
        </w:tc>
        <w:tc>
          <w:tcPr>
            <w:tcW w:w="644" w:type="pct"/>
            <w:gridSpan w:val="2"/>
            <w:tcMar>
              <w:top w:w="20" w:type="dxa"/>
              <w:left w:w="20" w:type="dxa"/>
              <w:bottom w:w="20" w:type="dxa"/>
              <w:right w:w="20" w:type="dxa"/>
            </w:tcMar>
            <w:vAlign w:val="bottom"/>
          </w:tcPr>
          <w:p w14:paraId="39C8F9A4" w14:textId="77777777" w:rsidR="00202EA3" w:rsidRPr="00830D80" w:rsidRDefault="00202EA3" w:rsidP="00205D37">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267</w:t>
            </w:r>
          </w:p>
        </w:tc>
      </w:tr>
      <w:tr w:rsidR="00202EA3" w:rsidRPr="00830D80" w14:paraId="3D1EB7F8"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099B4A88" w14:textId="77777777" w:rsidR="00202EA3" w:rsidRPr="00830D80" w:rsidRDefault="00202EA3" w:rsidP="00205D37">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Total expenses from continuing operations</w:t>
            </w:r>
          </w:p>
        </w:tc>
        <w:tc>
          <w:tcPr>
            <w:tcW w:w="643" w:type="pct"/>
            <w:gridSpan w:val="2"/>
            <w:tcBorders>
              <w:top w:val="single" w:sz="2" w:space="0" w:color="000000"/>
            </w:tcBorders>
            <w:tcMar>
              <w:top w:w="20" w:type="dxa"/>
              <w:left w:w="20" w:type="dxa"/>
              <w:bottom w:w="20" w:type="dxa"/>
              <w:right w:w="20" w:type="dxa"/>
            </w:tcMar>
            <w:vAlign w:val="bottom"/>
          </w:tcPr>
          <w:p w14:paraId="2587007A" w14:textId="77777777" w:rsidR="00202EA3" w:rsidRPr="00830D80" w:rsidRDefault="00202EA3" w:rsidP="00205D37">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368,324</w:t>
            </w:r>
          </w:p>
        </w:tc>
        <w:tc>
          <w:tcPr>
            <w:tcW w:w="643" w:type="pct"/>
            <w:gridSpan w:val="2"/>
            <w:tcBorders>
              <w:top w:val="single" w:sz="2" w:space="0" w:color="000000"/>
            </w:tcBorders>
            <w:tcMar>
              <w:top w:w="20" w:type="dxa"/>
              <w:left w:w="20" w:type="dxa"/>
              <w:bottom w:w="20" w:type="dxa"/>
              <w:right w:w="20" w:type="dxa"/>
            </w:tcMar>
            <w:vAlign w:val="bottom"/>
          </w:tcPr>
          <w:p w14:paraId="4729FD38" w14:textId="77777777" w:rsidR="00202EA3" w:rsidRPr="00830D80" w:rsidRDefault="00202EA3" w:rsidP="00205D37">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347,379</w:t>
            </w:r>
          </w:p>
        </w:tc>
        <w:tc>
          <w:tcPr>
            <w:tcW w:w="643" w:type="pct"/>
            <w:gridSpan w:val="2"/>
            <w:tcBorders>
              <w:top w:val="single" w:sz="2" w:space="0" w:color="000000"/>
            </w:tcBorders>
            <w:tcMar>
              <w:top w:w="20" w:type="dxa"/>
              <w:left w:w="20" w:type="dxa"/>
              <w:bottom w:w="20" w:type="dxa"/>
              <w:right w:w="20" w:type="dxa"/>
            </w:tcMar>
            <w:vAlign w:val="bottom"/>
          </w:tcPr>
          <w:p w14:paraId="30E43053" w14:textId="77777777" w:rsidR="00202EA3" w:rsidRPr="00830D80" w:rsidRDefault="00202EA3" w:rsidP="00205D37">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359,787</w:t>
            </w:r>
          </w:p>
        </w:tc>
      </w:tr>
      <w:tr w:rsidR="00202EA3" w:rsidRPr="00830D80" w14:paraId="493F9EAE"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5E847A6F" w14:textId="77777777" w:rsidR="00202EA3" w:rsidRPr="00830D80" w:rsidRDefault="00202EA3" w:rsidP="00205D37">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Net result from continuing operations</w:t>
            </w:r>
          </w:p>
        </w:tc>
        <w:tc>
          <w:tcPr>
            <w:tcW w:w="643" w:type="pct"/>
            <w:gridSpan w:val="2"/>
            <w:tcBorders>
              <w:top w:val="single" w:sz="2" w:space="0" w:color="000000"/>
            </w:tcBorders>
            <w:tcMar>
              <w:top w:w="20" w:type="dxa"/>
              <w:left w:w="20" w:type="dxa"/>
              <w:bottom w:w="20" w:type="dxa"/>
              <w:right w:w="20" w:type="dxa"/>
            </w:tcMar>
            <w:vAlign w:val="bottom"/>
          </w:tcPr>
          <w:p w14:paraId="1B59F042" w14:textId="77777777" w:rsidR="00202EA3" w:rsidRPr="00830D80" w:rsidRDefault="00202EA3" w:rsidP="00205D37">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(33)</w:t>
            </w:r>
          </w:p>
        </w:tc>
        <w:tc>
          <w:tcPr>
            <w:tcW w:w="643" w:type="pct"/>
            <w:gridSpan w:val="2"/>
            <w:tcBorders>
              <w:top w:val="single" w:sz="2" w:space="0" w:color="000000"/>
            </w:tcBorders>
            <w:tcMar>
              <w:top w:w="20" w:type="dxa"/>
              <w:left w:w="20" w:type="dxa"/>
              <w:bottom w:w="20" w:type="dxa"/>
              <w:right w:w="20" w:type="dxa"/>
            </w:tcMar>
            <w:vAlign w:val="bottom"/>
          </w:tcPr>
          <w:p w14:paraId="6462D816" w14:textId="77777777" w:rsidR="00202EA3" w:rsidRPr="00830D80" w:rsidRDefault="00202EA3" w:rsidP="00205D37">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(1,073)</w:t>
            </w:r>
          </w:p>
        </w:tc>
        <w:tc>
          <w:tcPr>
            <w:tcW w:w="643" w:type="pct"/>
            <w:gridSpan w:val="2"/>
            <w:tcBorders>
              <w:top w:val="single" w:sz="2" w:space="0" w:color="000000"/>
            </w:tcBorders>
            <w:tcMar>
              <w:top w:w="20" w:type="dxa"/>
              <w:left w:w="20" w:type="dxa"/>
              <w:bottom w:w="20" w:type="dxa"/>
              <w:right w:w="20" w:type="dxa"/>
            </w:tcMar>
            <w:vAlign w:val="bottom"/>
          </w:tcPr>
          <w:p w14:paraId="3F08A21A" w14:textId="77777777" w:rsidR="00202EA3" w:rsidRPr="00830D80" w:rsidRDefault="00202EA3" w:rsidP="00205D37">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3,897</w:t>
            </w:r>
          </w:p>
        </w:tc>
      </w:tr>
      <w:tr w:rsidR="00202EA3" w:rsidRPr="00830D80" w14:paraId="772F4AD9"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28B74DE2" w14:textId="77777777" w:rsidR="00202EA3" w:rsidRPr="00830D80" w:rsidRDefault="00202EA3" w:rsidP="00205D37">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Net result</w:t>
            </w:r>
          </w:p>
        </w:tc>
        <w:tc>
          <w:tcPr>
            <w:tcW w:w="643" w:type="pct"/>
            <w:gridSpan w:val="2"/>
            <w:tcBorders>
              <w:top w:val="single" w:sz="2" w:space="0" w:color="000000"/>
            </w:tcBorders>
            <w:tcMar>
              <w:top w:w="20" w:type="dxa"/>
              <w:left w:w="20" w:type="dxa"/>
              <w:bottom w:w="20" w:type="dxa"/>
              <w:right w:w="20" w:type="dxa"/>
            </w:tcMar>
            <w:vAlign w:val="bottom"/>
          </w:tcPr>
          <w:p w14:paraId="1B339452" w14:textId="77777777" w:rsidR="00202EA3" w:rsidRPr="00830D80" w:rsidRDefault="00202EA3" w:rsidP="00205D37">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(33)</w:t>
            </w:r>
          </w:p>
        </w:tc>
        <w:tc>
          <w:tcPr>
            <w:tcW w:w="643" w:type="pct"/>
            <w:gridSpan w:val="2"/>
            <w:tcBorders>
              <w:top w:val="single" w:sz="2" w:space="0" w:color="000000"/>
            </w:tcBorders>
            <w:tcMar>
              <w:top w:w="20" w:type="dxa"/>
              <w:left w:w="20" w:type="dxa"/>
              <w:bottom w:w="20" w:type="dxa"/>
              <w:right w:w="20" w:type="dxa"/>
            </w:tcMar>
            <w:vAlign w:val="bottom"/>
          </w:tcPr>
          <w:p w14:paraId="24CDD0A1" w14:textId="77777777" w:rsidR="00202EA3" w:rsidRPr="00830D80" w:rsidRDefault="00202EA3" w:rsidP="00205D37">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(1,073)</w:t>
            </w:r>
          </w:p>
        </w:tc>
        <w:tc>
          <w:tcPr>
            <w:tcW w:w="643" w:type="pct"/>
            <w:gridSpan w:val="2"/>
            <w:tcBorders>
              <w:top w:val="single" w:sz="2" w:space="0" w:color="000000"/>
            </w:tcBorders>
            <w:tcMar>
              <w:top w:w="20" w:type="dxa"/>
              <w:left w:w="20" w:type="dxa"/>
              <w:bottom w:w="20" w:type="dxa"/>
              <w:right w:w="20" w:type="dxa"/>
            </w:tcMar>
            <w:vAlign w:val="bottom"/>
          </w:tcPr>
          <w:p w14:paraId="06C964DE" w14:textId="77777777" w:rsidR="00202EA3" w:rsidRPr="00830D80" w:rsidRDefault="00202EA3" w:rsidP="00205D37">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3,897</w:t>
            </w:r>
          </w:p>
        </w:tc>
      </w:tr>
      <w:tr w:rsidR="00202EA3" w:rsidRPr="00830D80" w14:paraId="7098172E"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6C575B7E" w14:textId="77777777" w:rsidR="00202EA3" w:rsidRPr="00830D80" w:rsidRDefault="00202EA3" w:rsidP="00205D37">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Comprehensive Result</w:t>
            </w:r>
          </w:p>
        </w:tc>
        <w:tc>
          <w:tcPr>
            <w:tcW w:w="643" w:type="pct"/>
            <w:gridSpan w:val="2"/>
            <w:tcBorders>
              <w:top w:val="single" w:sz="2" w:space="0" w:color="000000"/>
              <w:bottom w:val="single" w:sz="2" w:space="0" w:color="000000"/>
            </w:tcBorders>
            <w:tcMar>
              <w:top w:w="20" w:type="dxa"/>
              <w:left w:w="20" w:type="dxa"/>
              <w:bottom w:w="20" w:type="dxa"/>
              <w:right w:w="20" w:type="dxa"/>
            </w:tcMar>
            <w:vAlign w:val="bottom"/>
          </w:tcPr>
          <w:p w14:paraId="6E5DE9EE" w14:textId="77777777" w:rsidR="00202EA3" w:rsidRPr="00830D80" w:rsidRDefault="00202EA3" w:rsidP="00205D37">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(33)</w:t>
            </w:r>
          </w:p>
        </w:tc>
        <w:tc>
          <w:tcPr>
            <w:tcW w:w="643" w:type="pct"/>
            <w:gridSpan w:val="2"/>
            <w:tcBorders>
              <w:top w:val="single" w:sz="2" w:space="0" w:color="000000"/>
              <w:bottom w:val="single" w:sz="2" w:space="0" w:color="000000"/>
            </w:tcBorders>
            <w:tcMar>
              <w:top w:w="20" w:type="dxa"/>
              <w:left w:w="20" w:type="dxa"/>
              <w:bottom w:w="20" w:type="dxa"/>
              <w:right w:w="20" w:type="dxa"/>
            </w:tcMar>
            <w:vAlign w:val="bottom"/>
          </w:tcPr>
          <w:p w14:paraId="23E444BA" w14:textId="77777777" w:rsidR="00202EA3" w:rsidRPr="00830D80" w:rsidRDefault="00202EA3" w:rsidP="00205D37">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(1,073)</w:t>
            </w:r>
          </w:p>
        </w:tc>
        <w:tc>
          <w:tcPr>
            <w:tcW w:w="643" w:type="pct"/>
            <w:gridSpan w:val="2"/>
            <w:tcBorders>
              <w:top w:val="single" w:sz="2" w:space="0" w:color="000000"/>
              <w:bottom w:val="single" w:sz="2" w:space="0" w:color="000000"/>
            </w:tcBorders>
            <w:tcMar>
              <w:top w:w="20" w:type="dxa"/>
              <w:left w:w="20" w:type="dxa"/>
              <w:bottom w:w="20" w:type="dxa"/>
              <w:right w:w="20" w:type="dxa"/>
            </w:tcMar>
            <w:vAlign w:val="bottom"/>
          </w:tcPr>
          <w:p w14:paraId="072D5164" w14:textId="77777777" w:rsidR="00202EA3" w:rsidRPr="00830D80" w:rsidRDefault="00202EA3" w:rsidP="00205D37">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3,897</w:t>
            </w:r>
          </w:p>
        </w:tc>
      </w:tr>
      <w:tr w:rsidR="00202EA3" w:rsidRPr="00830D80" w14:paraId="7EB09DEF" w14:textId="77777777" w:rsidTr="00CF2FD1">
        <w:trPr>
          <w:gridBefore w:val="1"/>
          <w:wBefore w:w="12" w:type="pct"/>
          <w:trHeight w:hRule="exact" w:val="170"/>
        </w:trPr>
        <w:tc>
          <w:tcPr>
            <w:tcW w:w="3058" w:type="pct"/>
            <w:gridSpan w:val="2"/>
            <w:tcMar>
              <w:top w:w="20" w:type="dxa"/>
              <w:left w:w="20" w:type="dxa"/>
              <w:bottom w:w="20" w:type="dxa"/>
              <w:right w:w="20" w:type="dxa"/>
            </w:tcMar>
            <w:vAlign w:val="bottom"/>
          </w:tcPr>
          <w:p w14:paraId="15BE4636" w14:textId="77777777" w:rsidR="00202EA3" w:rsidRPr="00830D80" w:rsidRDefault="00202EA3" w:rsidP="00205D37">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3" w:type="pct"/>
            <w:gridSpan w:val="2"/>
            <w:tcBorders>
              <w:top w:val="single" w:sz="2" w:space="0" w:color="000000"/>
            </w:tcBorders>
            <w:tcMar>
              <w:top w:w="20" w:type="dxa"/>
              <w:left w:w="20" w:type="dxa"/>
              <w:bottom w:w="20" w:type="dxa"/>
              <w:right w:w="20" w:type="dxa"/>
            </w:tcMar>
            <w:vAlign w:val="bottom"/>
          </w:tcPr>
          <w:p w14:paraId="3F983AE4" w14:textId="77777777" w:rsidR="00202EA3" w:rsidRPr="00830D80" w:rsidRDefault="00202EA3" w:rsidP="00205D37">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3" w:type="pct"/>
            <w:gridSpan w:val="2"/>
            <w:tcBorders>
              <w:top w:val="single" w:sz="2" w:space="0" w:color="000000"/>
            </w:tcBorders>
            <w:tcMar>
              <w:top w:w="20" w:type="dxa"/>
              <w:left w:w="20" w:type="dxa"/>
              <w:bottom w:w="20" w:type="dxa"/>
              <w:right w:w="20" w:type="dxa"/>
            </w:tcMar>
            <w:vAlign w:val="bottom"/>
          </w:tcPr>
          <w:p w14:paraId="4E181C49" w14:textId="77777777" w:rsidR="00202EA3" w:rsidRPr="00830D80" w:rsidRDefault="00202EA3" w:rsidP="00205D37">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3" w:type="pct"/>
            <w:gridSpan w:val="2"/>
            <w:tcBorders>
              <w:top w:val="single" w:sz="2" w:space="0" w:color="000000"/>
            </w:tcBorders>
            <w:tcMar>
              <w:top w:w="20" w:type="dxa"/>
              <w:left w:w="20" w:type="dxa"/>
              <w:bottom w:w="20" w:type="dxa"/>
              <w:right w:w="20" w:type="dxa"/>
            </w:tcMar>
            <w:vAlign w:val="bottom"/>
          </w:tcPr>
          <w:p w14:paraId="0E020619" w14:textId="77777777" w:rsidR="00202EA3" w:rsidRPr="00830D80" w:rsidRDefault="00202EA3" w:rsidP="00205D37">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6A4CC7DE"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58A7C425" w14:textId="77777777" w:rsidR="00202EA3" w:rsidRPr="00830D80" w:rsidRDefault="00202EA3" w:rsidP="00205D37">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Expense by output</w:t>
            </w:r>
          </w:p>
        </w:tc>
        <w:tc>
          <w:tcPr>
            <w:tcW w:w="643" w:type="pct"/>
            <w:gridSpan w:val="2"/>
            <w:tcMar>
              <w:top w:w="20" w:type="dxa"/>
              <w:left w:w="20" w:type="dxa"/>
              <w:bottom w:w="20" w:type="dxa"/>
              <w:right w:w="20" w:type="dxa"/>
            </w:tcMar>
            <w:vAlign w:val="bottom"/>
          </w:tcPr>
          <w:p w14:paraId="371CB60E" w14:textId="77777777" w:rsidR="00202EA3" w:rsidRPr="00830D80" w:rsidRDefault="00202EA3" w:rsidP="00205D37">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3" w:type="pct"/>
            <w:gridSpan w:val="2"/>
            <w:tcMar>
              <w:top w:w="20" w:type="dxa"/>
              <w:left w:w="20" w:type="dxa"/>
              <w:bottom w:w="20" w:type="dxa"/>
              <w:right w:w="20" w:type="dxa"/>
            </w:tcMar>
            <w:vAlign w:val="bottom"/>
          </w:tcPr>
          <w:p w14:paraId="6380FF2A" w14:textId="77777777" w:rsidR="00202EA3" w:rsidRPr="00830D80" w:rsidRDefault="00202EA3" w:rsidP="00205D37">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3" w:type="pct"/>
            <w:gridSpan w:val="2"/>
            <w:tcMar>
              <w:top w:w="20" w:type="dxa"/>
              <w:left w:w="20" w:type="dxa"/>
              <w:bottom w:w="20" w:type="dxa"/>
              <w:right w:w="20" w:type="dxa"/>
            </w:tcMar>
            <w:vAlign w:val="bottom"/>
          </w:tcPr>
          <w:p w14:paraId="66C9E46B" w14:textId="77777777" w:rsidR="00202EA3" w:rsidRPr="00830D80" w:rsidRDefault="00202EA3" w:rsidP="00205D37">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45BF7D04"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1E9C782D" w14:textId="77777777" w:rsidR="00202EA3" w:rsidRPr="00830D80" w:rsidRDefault="00202EA3" w:rsidP="00205D37">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1.1 Strategic Policy and Government Priorities</w:t>
            </w:r>
          </w:p>
        </w:tc>
        <w:tc>
          <w:tcPr>
            <w:tcW w:w="643" w:type="pct"/>
            <w:gridSpan w:val="2"/>
            <w:tcMar>
              <w:top w:w="20" w:type="dxa"/>
              <w:left w:w="20" w:type="dxa"/>
              <w:bottom w:w="20" w:type="dxa"/>
              <w:right w:w="20" w:type="dxa"/>
            </w:tcMar>
            <w:vAlign w:val="bottom"/>
          </w:tcPr>
          <w:p w14:paraId="73BB18BB" w14:textId="77777777" w:rsidR="00202EA3" w:rsidRPr="00830D80" w:rsidRDefault="00202EA3" w:rsidP="00205D37">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6,629</w:t>
            </w:r>
          </w:p>
        </w:tc>
        <w:tc>
          <w:tcPr>
            <w:tcW w:w="643" w:type="pct"/>
            <w:gridSpan w:val="2"/>
            <w:tcMar>
              <w:top w:w="20" w:type="dxa"/>
              <w:left w:w="20" w:type="dxa"/>
              <w:bottom w:w="20" w:type="dxa"/>
              <w:right w:w="20" w:type="dxa"/>
            </w:tcMar>
            <w:vAlign w:val="bottom"/>
          </w:tcPr>
          <w:p w14:paraId="6BB0BB96" w14:textId="77777777" w:rsidR="00202EA3" w:rsidRPr="00830D80" w:rsidRDefault="00202EA3" w:rsidP="00205D37">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7,581</w:t>
            </w:r>
          </w:p>
        </w:tc>
        <w:tc>
          <w:tcPr>
            <w:tcW w:w="643" w:type="pct"/>
            <w:gridSpan w:val="2"/>
            <w:tcMar>
              <w:top w:w="20" w:type="dxa"/>
              <w:left w:w="20" w:type="dxa"/>
              <w:bottom w:w="20" w:type="dxa"/>
              <w:right w:w="20" w:type="dxa"/>
            </w:tcMar>
            <w:vAlign w:val="bottom"/>
          </w:tcPr>
          <w:p w14:paraId="76195ADB" w14:textId="77777777" w:rsidR="00202EA3" w:rsidRPr="00830D80" w:rsidRDefault="00202EA3" w:rsidP="00205D37">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6,742</w:t>
            </w:r>
          </w:p>
        </w:tc>
      </w:tr>
      <w:tr w:rsidR="00202EA3" w:rsidRPr="00830D80" w14:paraId="38A37652"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5E2BED39" w14:textId="77777777" w:rsidR="00202EA3" w:rsidRPr="00830D80" w:rsidRDefault="00202EA3" w:rsidP="00205D37">
            <w:pPr>
              <w:pStyle w:val="T1TableStyle"/>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1.2 Child and Youth Wellbeing</w:t>
            </w:r>
          </w:p>
        </w:tc>
        <w:tc>
          <w:tcPr>
            <w:tcW w:w="643" w:type="pct"/>
            <w:gridSpan w:val="2"/>
            <w:tcMar>
              <w:top w:w="20" w:type="dxa"/>
              <w:left w:w="20" w:type="dxa"/>
              <w:bottom w:w="20" w:type="dxa"/>
              <w:right w:w="20" w:type="dxa"/>
            </w:tcMar>
            <w:vAlign w:val="bottom"/>
          </w:tcPr>
          <w:p w14:paraId="56389DB0"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11,175</w:t>
            </w:r>
          </w:p>
        </w:tc>
        <w:tc>
          <w:tcPr>
            <w:tcW w:w="643" w:type="pct"/>
            <w:gridSpan w:val="2"/>
            <w:tcMar>
              <w:top w:w="20" w:type="dxa"/>
              <w:left w:w="20" w:type="dxa"/>
              <w:bottom w:w="20" w:type="dxa"/>
              <w:right w:w="20" w:type="dxa"/>
            </w:tcMar>
            <w:vAlign w:val="bottom"/>
          </w:tcPr>
          <w:p w14:paraId="55065E0D"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9,933</w:t>
            </w:r>
          </w:p>
        </w:tc>
        <w:tc>
          <w:tcPr>
            <w:tcW w:w="643" w:type="pct"/>
            <w:gridSpan w:val="2"/>
            <w:tcMar>
              <w:top w:w="20" w:type="dxa"/>
              <w:left w:w="20" w:type="dxa"/>
              <w:bottom w:w="20" w:type="dxa"/>
              <w:right w:w="20" w:type="dxa"/>
            </w:tcMar>
            <w:vAlign w:val="bottom"/>
          </w:tcPr>
          <w:p w14:paraId="7052EEE3"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23,742</w:t>
            </w:r>
          </w:p>
        </w:tc>
      </w:tr>
      <w:tr w:rsidR="00202EA3" w:rsidRPr="00830D80" w14:paraId="4579C842"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71FF0B5E" w14:textId="77777777" w:rsidR="00202EA3" w:rsidRPr="00830D80" w:rsidRDefault="00202EA3" w:rsidP="00205D37">
            <w:pPr>
              <w:pStyle w:val="T1TableStyle"/>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1.3 Security and Emergency Management</w:t>
            </w:r>
          </w:p>
        </w:tc>
        <w:tc>
          <w:tcPr>
            <w:tcW w:w="643" w:type="pct"/>
            <w:gridSpan w:val="2"/>
            <w:tcMar>
              <w:top w:w="20" w:type="dxa"/>
              <w:left w:w="20" w:type="dxa"/>
              <w:bottom w:w="20" w:type="dxa"/>
              <w:right w:w="20" w:type="dxa"/>
            </w:tcMar>
            <w:vAlign w:val="bottom"/>
          </w:tcPr>
          <w:p w14:paraId="6063FE59"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17,134</w:t>
            </w:r>
          </w:p>
        </w:tc>
        <w:tc>
          <w:tcPr>
            <w:tcW w:w="643" w:type="pct"/>
            <w:gridSpan w:val="2"/>
            <w:tcMar>
              <w:top w:w="20" w:type="dxa"/>
              <w:left w:w="20" w:type="dxa"/>
              <w:bottom w:w="20" w:type="dxa"/>
              <w:right w:w="20" w:type="dxa"/>
            </w:tcMar>
            <w:vAlign w:val="bottom"/>
          </w:tcPr>
          <w:p w14:paraId="77217711"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17,388</w:t>
            </w:r>
          </w:p>
        </w:tc>
        <w:tc>
          <w:tcPr>
            <w:tcW w:w="643" w:type="pct"/>
            <w:gridSpan w:val="2"/>
            <w:tcMar>
              <w:top w:w="20" w:type="dxa"/>
              <w:left w:w="20" w:type="dxa"/>
              <w:bottom w:w="20" w:type="dxa"/>
              <w:right w:w="20" w:type="dxa"/>
            </w:tcMar>
            <w:vAlign w:val="bottom"/>
          </w:tcPr>
          <w:p w14:paraId="59E1C61A"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24,525</w:t>
            </w:r>
          </w:p>
        </w:tc>
      </w:tr>
      <w:tr w:rsidR="00202EA3" w:rsidRPr="00830D80" w14:paraId="18F5894D"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6C046CA2" w14:textId="77777777" w:rsidR="00202EA3" w:rsidRPr="00830D80" w:rsidRDefault="00202EA3" w:rsidP="00205D37">
            <w:pPr>
              <w:pStyle w:val="T1TableStyle"/>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1.4 Women and the Prevention of Family Violence</w:t>
            </w:r>
          </w:p>
        </w:tc>
        <w:tc>
          <w:tcPr>
            <w:tcW w:w="643" w:type="pct"/>
            <w:gridSpan w:val="2"/>
            <w:tcMar>
              <w:top w:w="20" w:type="dxa"/>
              <w:left w:w="20" w:type="dxa"/>
              <w:bottom w:w="20" w:type="dxa"/>
              <w:right w:w="20" w:type="dxa"/>
            </w:tcMar>
            <w:vAlign w:val="bottom"/>
          </w:tcPr>
          <w:p w14:paraId="00C868D5"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25,803</w:t>
            </w:r>
          </w:p>
        </w:tc>
        <w:tc>
          <w:tcPr>
            <w:tcW w:w="643" w:type="pct"/>
            <w:gridSpan w:val="2"/>
            <w:tcMar>
              <w:top w:w="20" w:type="dxa"/>
              <w:left w:w="20" w:type="dxa"/>
              <w:bottom w:w="20" w:type="dxa"/>
              <w:right w:w="20" w:type="dxa"/>
            </w:tcMar>
            <w:vAlign w:val="bottom"/>
          </w:tcPr>
          <w:p w14:paraId="236A6F19"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21,424</w:t>
            </w:r>
          </w:p>
        </w:tc>
        <w:tc>
          <w:tcPr>
            <w:tcW w:w="643" w:type="pct"/>
            <w:gridSpan w:val="2"/>
            <w:tcMar>
              <w:top w:w="20" w:type="dxa"/>
              <w:left w:w="20" w:type="dxa"/>
              <w:bottom w:w="20" w:type="dxa"/>
              <w:right w:w="20" w:type="dxa"/>
            </w:tcMar>
            <w:vAlign w:val="bottom"/>
          </w:tcPr>
          <w:p w14:paraId="4534E301"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13,255</w:t>
            </w:r>
          </w:p>
        </w:tc>
      </w:tr>
      <w:tr w:rsidR="00202EA3" w:rsidRPr="00830D80" w14:paraId="454609BC"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1EA1085F" w14:textId="77777777" w:rsidR="00202EA3" w:rsidRPr="00830D80" w:rsidRDefault="00202EA3" w:rsidP="00205D37">
            <w:pPr>
              <w:pStyle w:val="T1TableStyle"/>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1.5 Veterans’ Affairs</w:t>
            </w:r>
          </w:p>
        </w:tc>
        <w:tc>
          <w:tcPr>
            <w:tcW w:w="643" w:type="pct"/>
            <w:gridSpan w:val="2"/>
            <w:tcMar>
              <w:top w:w="20" w:type="dxa"/>
              <w:left w:w="20" w:type="dxa"/>
              <w:bottom w:w="20" w:type="dxa"/>
              <w:right w:w="20" w:type="dxa"/>
            </w:tcMar>
            <w:vAlign w:val="bottom"/>
          </w:tcPr>
          <w:p w14:paraId="22CADD3C"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1,197</w:t>
            </w:r>
          </w:p>
        </w:tc>
        <w:tc>
          <w:tcPr>
            <w:tcW w:w="643" w:type="pct"/>
            <w:gridSpan w:val="2"/>
            <w:tcMar>
              <w:top w:w="20" w:type="dxa"/>
              <w:left w:w="20" w:type="dxa"/>
              <w:bottom w:w="20" w:type="dxa"/>
              <w:right w:w="20" w:type="dxa"/>
            </w:tcMar>
            <w:vAlign w:val="bottom"/>
          </w:tcPr>
          <w:p w14:paraId="5B960D87"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876</w:t>
            </w:r>
          </w:p>
        </w:tc>
        <w:tc>
          <w:tcPr>
            <w:tcW w:w="643" w:type="pct"/>
            <w:gridSpan w:val="2"/>
            <w:tcMar>
              <w:top w:w="20" w:type="dxa"/>
              <w:left w:w="20" w:type="dxa"/>
              <w:bottom w:w="20" w:type="dxa"/>
              <w:right w:w="20" w:type="dxa"/>
            </w:tcMar>
            <w:vAlign w:val="bottom"/>
          </w:tcPr>
          <w:p w14:paraId="2691DFDE"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746</w:t>
            </w:r>
          </w:p>
        </w:tc>
      </w:tr>
      <w:tr w:rsidR="00202EA3" w:rsidRPr="00830D80" w14:paraId="5935E862"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2AF05314" w14:textId="77777777" w:rsidR="00202EA3" w:rsidRPr="00830D80" w:rsidRDefault="00202EA3" w:rsidP="00205D37">
            <w:pPr>
              <w:pStyle w:val="T1TableStyle"/>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1.6 Aboriginal Affairs</w:t>
            </w:r>
          </w:p>
        </w:tc>
        <w:tc>
          <w:tcPr>
            <w:tcW w:w="643" w:type="pct"/>
            <w:gridSpan w:val="2"/>
            <w:tcMar>
              <w:top w:w="20" w:type="dxa"/>
              <w:left w:w="20" w:type="dxa"/>
              <w:bottom w:w="20" w:type="dxa"/>
              <w:right w:w="20" w:type="dxa"/>
            </w:tcMar>
            <w:vAlign w:val="bottom"/>
          </w:tcPr>
          <w:p w14:paraId="60B001AD"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2,814</w:t>
            </w:r>
          </w:p>
        </w:tc>
        <w:tc>
          <w:tcPr>
            <w:tcW w:w="643" w:type="pct"/>
            <w:gridSpan w:val="2"/>
            <w:tcMar>
              <w:top w:w="20" w:type="dxa"/>
              <w:left w:w="20" w:type="dxa"/>
              <w:bottom w:w="20" w:type="dxa"/>
              <w:right w:w="20" w:type="dxa"/>
            </w:tcMar>
            <w:vAlign w:val="bottom"/>
          </w:tcPr>
          <w:p w14:paraId="5B3D3AC3"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2,738</w:t>
            </w:r>
          </w:p>
        </w:tc>
        <w:tc>
          <w:tcPr>
            <w:tcW w:w="643" w:type="pct"/>
            <w:gridSpan w:val="2"/>
            <w:tcMar>
              <w:top w:w="20" w:type="dxa"/>
              <w:left w:w="20" w:type="dxa"/>
              <w:bottom w:w="20" w:type="dxa"/>
              <w:right w:w="20" w:type="dxa"/>
            </w:tcMar>
            <w:vAlign w:val="bottom"/>
          </w:tcPr>
          <w:p w14:paraId="570440C7"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2,842</w:t>
            </w:r>
          </w:p>
        </w:tc>
      </w:tr>
      <w:tr w:rsidR="00202EA3" w:rsidRPr="00830D80" w14:paraId="0AD936E7"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0420EC7E" w14:textId="77777777" w:rsidR="00202EA3" w:rsidRPr="00830D80" w:rsidRDefault="00202EA3" w:rsidP="00205D37">
            <w:pPr>
              <w:pStyle w:val="T1TableStyle"/>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1.7 Disability Services</w:t>
            </w:r>
          </w:p>
        </w:tc>
        <w:tc>
          <w:tcPr>
            <w:tcW w:w="643" w:type="pct"/>
            <w:gridSpan w:val="2"/>
            <w:tcMar>
              <w:top w:w="20" w:type="dxa"/>
              <w:left w:w="20" w:type="dxa"/>
              <w:bottom w:w="20" w:type="dxa"/>
              <w:right w:w="20" w:type="dxa"/>
            </w:tcMar>
            <w:vAlign w:val="bottom"/>
          </w:tcPr>
          <w:p w14:paraId="7E1D5F08"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13,373</w:t>
            </w:r>
          </w:p>
        </w:tc>
        <w:tc>
          <w:tcPr>
            <w:tcW w:w="643" w:type="pct"/>
            <w:gridSpan w:val="2"/>
            <w:tcMar>
              <w:top w:w="20" w:type="dxa"/>
              <w:left w:w="20" w:type="dxa"/>
              <w:bottom w:w="20" w:type="dxa"/>
              <w:right w:w="20" w:type="dxa"/>
            </w:tcMar>
            <w:vAlign w:val="bottom"/>
          </w:tcPr>
          <w:p w14:paraId="47D3BE20"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11,823</w:t>
            </w:r>
          </w:p>
        </w:tc>
        <w:tc>
          <w:tcPr>
            <w:tcW w:w="643" w:type="pct"/>
            <w:gridSpan w:val="2"/>
            <w:tcMar>
              <w:top w:w="20" w:type="dxa"/>
              <w:left w:w="20" w:type="dxa"/>
              <w:bottom w:w="20" w:type="dxa"/>
              <w:right w:w="20" w:type="dxa"/>
            </w:tcMar>
            <w:vAlign w:val="bottom"/>
          </w:tcPr>
          <w:p w14:paraId="2131B428"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19,835</w:t>
            </w:r>
          </w:p>
        </w:tc>
      </w:tr>
      <w:tr w:rsidR="00202EA3" w:rsidRPr="00830D80" w14:paraId="733788C8"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4A1C03A0" w14:textId="77777777" w:rsidR="00202EA3" w:rsidRPr="00830D80" w:rsidRDefault="00202EA3" w:rsidP="00205D37">
            <w:pPr>
              <w:pStyle w:val="T1TableStyle"/>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1.8 National Disability Insurance Scheme</w:t>
            </w:r>
          </w:p>
        </w:tc>
        <w:tc>
          <w:tcPr>
            <w:tcW w:w="643" w:type="pct"/>
            <w:gridSpan w:val="2"/>
            <w:tcMar>
              <w:top w:w="20" w:type="dxa"/>
              <w:left w:w="20" w:type="dxa"/>
              <w:bottom w:w="20" w:type="dxa"/>
              <w:right w:w="20" w:type="dxa"/>
            </w:tcMar>
            <w:vAlign w:val="bottom"/>
          </w:tcPr>
          <w:p w14:paraId="2FC3E472"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287,194</w:t>
            </w:r>
          </w:p>
        </w:tc>
        <w:tc>
          <w:tcPr>
            <w:tcW w:w="643" w:type="pct"/>
            <w:gridSpan w:val="2"/>
            <w:tcMar>
              <w:top w:w="20" w:type="dxa"/>
              <w:left w:w="20" w:type="dxa"/>
              <w:bottom w:w="20" w:type="dxa"/>
              <w:right w:w="20" w:type="dxa"/>
            </w:tcMar>
            <w:vAlign w:val="bottom"/>
          </w:tcPr>
          <w:p w14:paraId="091FC2A8"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272,744</w:t>
            </w:r>
          </w:p>
        </w:tc>
        <w:tc>
          <w:tcPr>
            <w:tcW w:w="643" w:type="pct"/>
            <w:gridSpan w:val="2"/>
            <w:tcMar>
              <w:top w:w="20" w:type="dxa"/>
              <w:left w:w="20" w:type="dxa"/>
              <w:bottom w:w="20" w:type="dxa"/>
              <w:right w:w="20" w:type="dxa"/>
            </w:tcMar>
            <w:vAlign w:val="bottom"/>
          </w:tcPr>
          <w:p w14:paraId="227B6752"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265,545</w:t>
            </w:r>
          </w:p>
        </w:tc>
      </w:tr>
      <w:tr w:rsidR="00202EA3" w:rsidRPr="00830D80" w14:paraId="17CED95B"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34875240" w14:textId="77777777" w:rsidR="00202EA3" w:rsidRPr="00830D80" w:rsidRDefault="00202EA3" w:rsidP="00205D37">
            <w:pPr>
              <w:pStyle w:val="T1TableStyle"/>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1.9 Local Government</w:t>
            </w:r>
          </w:p>
        </w:tc>
        <w:tc>
          <w:tcPr>
            <w:tcW w:w="643" w:type="pct"/>
            <w:gridSpan w:val="2"/>
            <w:tcBorders>
              <w:bottom w:val="single" w:sz="4" w:space="0" w:color="auto"/>
            </w:tcBorders>
            <w:tcMar>
              <w:top w:w="20" w:type="dxa"/>
              <w:left w:w="20" w:type="dxa"/>
              <w:bottom w:w="20" w:type="dxa"/>
              <w:right w:w="20" w:type="dxa"/>
            </w:tcMar>
            <w:vAlign w:val="bottom"/>
          </w:tcPr>
          <w:p w14:paraId="466B22D0"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3,005</w:t>
            </w:r>
          </w:p>
        </w:tc>
        <w:tc>
          <w:tcPr>
            <w:tcW w:w="643" w:type="pct"/>
            <w:gridSpan w:val="2"/>
            <w:tcBorders>
              <w:bottom w:val="single" w:sz="4" w:space="0" w:color="auto"/>
            </w:tcBorders>
            <w:tcMar>
              <w:top w:w="20" w:type="dxa"/>
              <w:left w:w="20" w:type="dxa"/>
              <w:bottom w:w="20" w:type="dxa"/>
              <w:right w:w="20" w:type="dxa"/>
            </w:tcMar>
            <w:vAlign w:val="bottom"/>
          </w:tcPr>
          <w:p w14:paraId="17235CEF"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2,872</w:t>
            </w:r>
          </w:p>
        </w:tc>
        <w:tc>
          <w:tcPr>
            <w:tcW w:w="643" w:type="pct"/>
            <w:gridSpan w:val="2"/>
            <w:tcBorders>
              <w:bottom w:val="single" w:sz="4" w:space="0" w:color="auto"/>
            </w:tcBorders>
            <w:tcMar>
              <w:top w:w="20" w:type="dxa"/>
              <w:left w:w="20" w:type="dxa"/>
              <w:bottom w:w="20" w:type="dxa"/>
              <w:right w:w="20" w:type="dxa"/>
            </w:tcMar>
            <w:vAlign w:val="bottom"/>
          </w:tcPr>
          <w:p w14:paraId="42B0E85C" w14:textId="77777777" w:rsidR="00202EA3" w:rsidRPr="00830D80" w:rsidRDefault="00202EA3" w:rsidP="00205D37">
            <w:pPr>
              <w:pStyle w:val="T1TableStyle"/>
              <w:jc w:val="right"/>
              <w:rPr>
                <w:rFonts w:asciiTheme="minorHAnsi" w:hAnsiTheme="minorHAnsi" w:cstheme="minorHAnsi"/>
                <w:bCs/>
                <w:color w:val="000000"/>
                <w:sz w:val="22"/>
                <w:lang w:val="en"/>
              </w:rPr>
            </w:pPr>
            <w:r w:rsidRPr="00830D80">
              <w:rPr>
                <w:rFonts w:asciiTheme="minorHAnsi" w:hAnsiTheme="minorHAnsi" w:cstheme="minorHAnsi"/>
                <w:bCs/>
                <w:color w:val="000000"/>
                <w:sz w:val="22"/>
                <w:lang w:val="en"/>
              </w:rPr>
              <w:t>2,555</w:t>
            </w:r>
          </w:p>
        </w:tc>
      </w:tr>
      <w:tr w:rsidR="00202EA3" w:rsidRPr="00830D80" w14:paraId="0C4F5354"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757539EB" w14:textId="77777777" w:rsidR="00202EA3" w:rsidRPr="00830D80" w:rsidRDefault="00202EA3" w:rsidP="00205D37">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Total</w:t>
            </w:r>
          </w:p>
        </w:tc>
        <w:tc>
          <w:tcPr>
            <w:tcW w:w="643" w:type="pct"/>
            <w:gridSpan w:val="2"/>
            <w:tcBorders>
              <w:top w:val="single" w:sz="4" w:space="0" w:color="auto"/>
              <w:bottom w:val="single" w:sz="2" w:space="0" w:color="000000"/>
            </w:tcBorders>
            <w:tcMar>
              <w:top w:w="20" w:type="dxa"/>
              <w:left w:w="20" w:type="dxa"/>
              <w:bottom w:w="20" w:type="dxa"/>
              <w:right w:w="20" w:type="dxa"/>
            </w:tcMar>
            <w:vAlign w:val="bottom"/>
          </w:tcPr>
          <w:p w14:paraId="2D3BDF9D" w14:textId="77777777" w:rsidR="00202EA3" w:rsidRPr="00830D80" w:rsidRDefault="00202EA3" w:rsidP="00205D37">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368,324</w:t>
            </w:r>
          </w:p>
        </w:tc>
        <w:tc>
          <w:tcPr>
            <w:tcW w:w="643" w:type="pct"/>
            <w:gridSpan w:val="2"/>
            <w:tcBorders>
              <w:top w:val="single" w:sz="4" w:space="0" w:color="auto"/>
              <w:bottom w:val="single" w:sz="2" w:space="0" w:color="000000"/>
            </w:tcBorders>
            <w:tcMar>
              <w:top w:w="20" w:type="dxa"/>
              <w:left w:w="20" w:type="dxa"/>
              <w:bottom w:w="20" w:type="dxa"/>
              <w:right w:w="20" w:type="dxa"/>
            </w:tcMar>
            <w:vAlign w:val="bottom"/>
          </w:tcPr>
          <w:p w14:paraId="6CFE4B98" w14:textId="77777777" w:rsidR="00202EA3" w:rsidRPr="00830D80" w:rsidRDefault="00202EA3" w:rsidP="00205D37">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347,379</w:t>
            </w:r>
          </w:p>
        </w:tc>
        <w:tc>
          <w:tcPr>
            <w:tcW w:w="643" w:type="pct"/>
            <w:gridSpan w:val="2"/>
            <w:tcBorders>
              <w:top w:val="single" w:sz="4" w:space="0" w:color="auto"/>
              <w:bottom w:val="single" w:sz="2" w:space="0" w:color="000000"/>
            </w:tcBorders>
            <w:tcMar>
              <w:top w:w="20" w:type="dxa"/>
              <w:left w:w="20" w:type="dxa"/>
              <w:bottom w:w="20" w:type="dxa"/>
              <w:right w:w="20" w:type="dxa"/>
            </w:tcMar>
            <w:vAlign w:val="bottom"/>
          </w:tcPr>
          <w:p w14:paraId="72A703F2" w14:textId="77777777" w:rsidR="00202EA3" w:rsidRPr="00830D80" w:rsidRDefault="00202EA3" w:rsidP="00205D37">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359,787</w:t>
            </w:r>
          </w:p>
        </w:tc>
      </w:tr>
      <w:tr w:rsidR="00202EA3" w:rsidRPr="00830D80" w14:paraId="333700E1"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5A3C6D18" w14:textId="77777777" w:rsidR="00202EA3" w:rsidRPr="00830D80" w:rsidRDefault="00202EA3" w:rsidP="00205D37">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lastRenderedPageBreak/>
              <w:t>Net Assets</w:t>
            </w:r>
          </w:p>
        </w:tc>
        <w:tc>
          <w:tcPr>
            <w:tcW w:w="643" w:type="pct"/>
            <w:gridSpan w:val="2"/>
            <w:tcMar>
              <w:top w:w="20" w:type="dxa"/>
              <w:left w:w="20" w:type="dxa"/>
              <w:bottom w:w="20" w:type="dxa"/>
              <w:right w:w="20" w:type="dxa"/>
            </w:tcMar>
            <w:vAlign w:val="bottom"/>
          </w:tcPr>
          <w:p w14:paraId="5B3218AB" w14:textId="77777777" w:rsidR="00202EA3" w:rsidRPr="00830D80" w:rsidRDefault="00202EA3" w:rsidP="00205D37">
            <w:pPr>
              <w:pStyle w:val="T1TableStyle"/>
              <w:jc w:val="right"/>
              <w:rPr>
                <w:rFonts w:asciiTheme="minorHAnsi" w:hAnsiTheme="minorHAnsi" w:cstheme="minorHAnsi"/>
                <w:color w:val="FFFFFF"/>
                <w:sz w:val="2"/>
                <w:lang w:val="en"/>
              </w:rPr>
            </w:pPr>
            <w:r w:rsidRPr="00830D80">
              <w:rPr>
                <w:rFonts w:asciiTheme="minorHAnsi" w:hAnsiTheme="minorHAnsi" w:cstheme="minorHAnsi"/>
                <w:color w:val="FFFFFF"/>
                <w:sz w:val="2"/>
                <w:lang w:val="en"/>
              </w:rPr>
              <w:t xml:space="preserve"> </w:t>
            </w:r>
          </w:p>
        </w:tc>
        <w:tc>
          <w:tcPr>
            <w:tcW w:w="643" w:type="pct"/>
            <w:gridSpan w:val="2"/>
            <w:tcMar>
              <w:top w:w="20" w:type="dxa"/>
              <w:left w:w="20" w:type="dxa"/>
              <w:bottom w:w="20" w:type="dxa"/>
              <w:right w:w="20" w:type="dxa"/>
            </w:tcMar>
            <w:vAlign w:val="bottom"/>
          </w:tcPr>
          <w:p w14:paraId="2BE947FE" w14:textId="77777777" w:rsidR="00202EA3" w:rsidRPr="00830D80" w:rsidRDefault="00202EA3" w:rsidP="00205D37">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3" w:type="pct"/>
            <w:gridSpan w:val="2"/>
            <w:tcMar>
              <w:top w:w="20" w:type="dxa"/>
              <w:left w:w="20" w:type="dxa"/>
              <w:bottom w:w="20" w:type="dxa"/>
              <w:right w:w="20" w:type="dxa"/>
            </w:tcMar>
            <w:vAlign w:val="bottom"/>
          </w:tcPr>
          <w:p w14:paraId="2F7B9605" w14:textId="77777777" w:rsidR="00202EA3" w:rsidRPr="00830D80" w:rsidRDefault="00202EA3" w:rsidP="00205D37">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7F7CC7F9"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60298104" w14:textId="77777777" w:rsidR="00202EA3" w:rsidRPr="00830D80" w:rsidRDefault="00202EA3" w:rsidP="0098558E">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Total assets deployed for Output Group 01</w:t>
            </w:r>
          </w:p>
        </w:tc>
        <w:tc>
          <w:tcPr>
            <w:tcW w:w="643" w:type="pct"/>
            <w:gridSpan w:val="2"/>
            <w:tcMar>
              <w:top w:w="20" w:type="dxa"/>
              <w:left w:w="20" w:type="dxa"/>
              <w:bottom w:w="20" w:type="dxa"/>
              <w:right w:w="20" w:type="dxa"/>
            </w:tcMar>
            <w:vAlign w:val="bottom"/>
          </w:tcPr>
          <w:p w14:paraId="33476905" w14:textId="77777777" w:rsidR="00202EA3" w:rsidRPr="00830D80" w:rsidRDefault="00202EA3" w:rsidP="0098558E">
            <w:pPr>
              <w:pStyle w:val="T1TableStyle"/>
              <w:jc w:val="right"/>
              <w:rPr>
                <w:rFonts w:asciiTheme="minorHAnsi" w:hAnsiTheme="minorHAnsi" w:cstheme="minorHAnsi"/>
                <w:sz w:val="22"/>
                <w:lang w:val="en"/>
              </w:rPr>
            </w:pPr>
            <w:r w:rsidRPr="00830D80">
              <w:rPr>
                <w:rFonts w:asciiTheme="minorHAnsi" w:hAnsiTheme="minorHAnsi" w:cstheme="minorHAnsi"/>
                <w:color w:val="000000"/>
                <w:sz w:val="22"/>
                <w:lang w:val="en"/>
              </w:rPr>
              <w:t>3,798</w:t>
            </w:r>
          </w:p>
        </w:tc>
        <w:tc>
          <w:tcPr>
            <w:tcW w:w="643" w:type="pct"/>
            <w:gridSpan w:val="2"/>
            <w:tcMar>
              <w:top w:w="20" w:type="dxa"/>
              <w:left w:w="20" w:type="dxa"/>
              <w:bottom w:w="20" w:type="dxa"/>
              <w:right w:w="20" w:type="dxa"/>
            </w:tcMar>
            <w:vAlign w:val="bottom"/>
          </w:tcPr>
          <w:p w14:paraId="5594B43D" w14:textId="77777777" w:rsidR="00202EA3" w:rsidRPr="00830D80" w:rsidRDefault="00202EA3" w:rsidP="0098558E">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1,263</w:t>
            </w:r>
          </w:p>
        </w:tc>
        <w:tc>
          <w:tcPr>
            <w:tcW w:w="643" w:type="pct"/>
            <w:gridSpan w:val="2"/>
            <w:tcMar>
              <w:top w:w="20" w:type="dxa"/>
              <w:left w:w="20" w:type="dxa"/>
              <w:bottom w:w="20" w:type="dxa"/>
              <w:right w:w="20" w:type="dxa"/>
            </w:tcMar>
            <w:vAlign w:val="bottom"/>
          </w:tcPr>
          <w:p w14:paraId="44D376AE" w14:textId="77777777" w:rsidR="00202EA3" w:rsidRPr="00830D80" w:rsidRDefault="00202EA3" w:rsidP="0098558E">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3,399</w:t>
            </w:r>
          </w:p>
        </w:tc>
      </w:tr>
      <w:tr w:rsidR="00202EA3" w:rsidRPr="00830D80" w14:paraId="32097EF8" w14:textId="77777777" w:rsidTr="00CF2FD1">
        <w:trPr>
          <w:gridBefore w:val="1"/>
          <w:wBefore w:w="12" w:type="pct"/>
          <w:trHeight w:val="300"/>
        </w:trPr>
        <w:tc>
          <w:tcPr>
            <w:tcW w:w="3058" w:type="pct"/>
            <w:gridSpan w:val="2"/>
            <w:tcMar>
              <w:top w:w="20" w:type="dxa"/>
              <w:left w:w="20" w:type="dxa"/>
              <w:bottom w:w="20" w:type="dxa"/>
              <w:right w:w="20" w:type="dxa"/>
            </w:tcMar>
            <w:vAlign w:val="bottom"/>
          </w:tcPr>
          <w:p w14:paraId="7110A8B2" w14:textId="77777777" w:rsidR="00202EA3" w:rsidRPr="00830D80" w:rsidRDefault="00202EA3" w:rsidP="0098558E">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Total liabilities incurred for Output Group 01</w:t>
            </w:r>
          </w:p>
        </w:tc>
        <w:tc>
          <w:tcPr>
            <w:tcW w:w="643" w:type="pct"/>
            <w:gridSpan w:val="2"/>
            <w:tcBorders>
              <w:bottom w:val="single" w:sz="4" w:space="0" w:color="auto"/>
            </w:tcBorders>
            <w:tcMar>
              <w:top w:w="20" w:type="dxa"/>
              <w:left w:w="20" w:type="dxa"/>
              <w:bottom w:w="20" w:type="dxa"/>
              <w:right w:w="20" w:type="dxa"/>
            </w:tcMar>
            <w:vAlign w:val="bottom"/>
          </w:tcPr>
          <w:p w14:paraId="27249DA4" w14:textId="77777777" w:rsidR="00202EA3" w:rsidRPr="00830D80" w:rsidRDefault="00202EA3" w:rsidP="0098558E">
            <w:pPr>
              <w:pStyle w:val="T1TableStyle"/>
              <w:jc w:val="right"/>
              <w:rPr>
                <w:rFonts w:asciiTheme="minorHAnsi" w:hAnsiTheme="minorHAnsi" w:cstheme="minorHAnsi"/>
                <w:sz w:val="22"/>
                <w:lang w:val="en"/>
              </w:rPr>
            </w:pPr>
            <w:r w:rsidRPr="00830D80">
              <w:rPr>
                <w:rFonts w:asciiTheme="minorHAnsi" w:hAnsiTheme="minorHAnsi" w:cstheme="minorHAnsi"/>
                <w:color w:val="000000"/>
                <w:sz w:val="22"/>
                <w:lang w:val="en"/>
              </w:rPr>
              <w:t>(9,917)</w:t>
            </w:r>
          </w:p>
        </w:tc>
        <w:tc>
          <w:tcPr>
            <w:tcW w:w="643" w:type="pct"/>
            <w:gridSpan w:val="2"/>
            <w:tcMar>
              <w:top w:w="20" w:type="dxa"/>
              <w:left w:w="20" w:type="dxa"/>
              <w:bottom w:w="20" w:type="dxa"/>
              <w:right w:w="20" w:type="dxa"/>
            </w:tcMar>
            <w:vAlign w:val="bottom"/>
          </w:tcPr>
          <w:p w14:paraId="42C0627D" w14:textId="77777777" w:rsidR="00202EA3" w:rsidRPr="00830D80" w:rsidRDefault="00202EA3" w:rsidP="0098558E">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(6,985)</w:t>
            </w:r>
          </w:p>
        </w:tc>
        <w:tc>
          <w:tcPr>
            <w:tcW w:w="643" w:type="pct"/>
            <w:gridSpan w:val="2"/>
            <w:tcMar>
              <w:top w:w="20" w:type="dxa"/>
              <w:left w:w="20" w:type="dxa"/>
              <w:bottom w:w="20" w:type="dxa"/>
              <w:right w:w="20" w:type="dxa"/>
            </w:tcMar>
            <w:vAlign w:val="bottom"/>
          </w:tcPr>
          <w:p w14:paraId="698F1AF1" w14:textId="77777777" w:rsidR="00202EA3" w:rsidRPr="00830D80" w:rsidRDefault="00202EA3" w:rsidP="0098558E">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(7,826)</w:t>
            </w:r>
          </w:p>
        </w:tc>
      </w:tr>
      <w:tr w:rsidR="00202EA3" w:rsidRPr="00830D80" w14:paraId="127B3BB7" w14:textId="77777777" w:rsidTr="00CF2FD1">
        <w:trPr>
          <w:gridBefore w:val="1"/>
          <w:wBefore w:w="12" w:type="pct"/>
          <w:trHeight w:val="300"/>
        </w:trPr>
        <w:tc>
          <w:tcPr>
            <w:tcW w:w="3058" w:type="pct"/>
            <w:gridSpan w:val="2"/>
            <w:tcBorders>
              <w:bottom w:val="single" w:sz="4" w:space="0" w:color="auto"/>
            </w:tcBorders>
            <w:tcMar>
              <w:top w:w="20" w:type="dxa"/>
              <w:left w:w="20" w:type="dxa"/>
              <w:bottom w:w="20" w:type="dxa"/>
              <w:right w:w="20" w:type="dxa"/>
            </w:tcMar>
            <w:vAlign w:val="bottom"/>
          </w:tcPr>
          <w:p w14:paraId="3158CDC1" w14:textId="77777777" w:rsidR="00202EA3" w:rsidRPr="00830D80" w:rsidRDefault="00202EA3" w:rsidP="0098558E">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Net assets deployed for Output Group 01</w:t>
            </w:r>
          </w:p>
        </w:tc>
        <w:tc>
          <w:tcPr>
            <w:tcW w:w="643" w:type="pct"/>
            <w:gridSpan w:val="2"/>
            <w:tcBorders>
              <w:top w:val="single" w:sz="4" w:space="0" w:color="auto"/>
              <w:bottom w:val="single" w:sz="4" w:space="0" w:color="auto"/>
            </w:tcBorders>
            <w:tcMar>
              <w:top w:w="20" w:type="dxa"/>
              <w:left w:w="20" w:type="dxa"/>
              <w:bottom w:w="20" w:type="dxa"/>
              <w:right w:w="20" w:type="dxa"/>
            </w:tcMar>
            <w:vAlign w:val="bottom"/>
          </w:tcPr>
          <w:p w14:paraId="36DA40E7" w14:textId="77777777" w:rsidR="00202EA3" w:rsidRPr="00830D80" w:rsidRDefault="00202EA3" w:rsidP="0098558E">
            <w:pPr>
              <w:pStyle w:val="T1TableStyle"/>
              <w:jc w:val="right"/>
              <w:rPr>
                <w:rFonts w:asciiTheme="minorHAnsi" w:hAnsiTheme="minorHAnsi" w:cstheme="minorHAnsi"/>
                <w:sz w:val="2"/>
                <w:lang w:val="en"/>
              </w:rPr>
            </w:pPr>
            <w:r w:rsidRPr="00830D80">
              <w:rPr>
                <w:rFonts w:asciiTheme="minorHAnsi" w:hAnsiTheme="minorHAnsi" w:cstheme="minorHAnsi"/>
                <w:b/>
                <w:color w:val="000000"/>
                <w:sz w:val="22"/>
                <w:lang w:val="en"/>
              </w:rPr>
              <w:t>(6,119)</w:t>
            </w:r>
          </w:p>
        </w:tc>
        <w:tc>
          <w:tcPr>
            <w:tcW w:w="643" w:type="pct"/>
            <w:gridSpan w:val="2"/>
            <w:tcBorders>
              <w:top w:val="single" w:sz="2" w:space="0" w:color="000000"/>
              <w:bottom w:val="single" w:sz="4" w:space="0" w:color="auto"/>
            </w:tcBorders>
            <w:tcMar>
              <w:top w:w="20" w:type="dxa"/>
              <w:left w:w="20" w:type="dxa"/>
              <w:bottom w:w="20" w:type="dxa"/>
              <w:right w:w="20" w:type="dxa"/>
            </w:tcMar>
            <w:vAlign w:val="bottom"/>
          </w:tcPr>
          <w:p w14:paraId="6DF8A4F3" w14:textId="77777777" w:rsidR="00202EA3" w:rsidRPr="00830D80" w:rsidRDefault="00202EA3" w:rsidP="0098558E">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(5,722)</w:t>
            </w:r>
          </w:p>
        </w:tc>
        <w:tc>
          <w:tcPr>
            <w:tcW w:w="643" w:type="pct"/>
            <w:gridSpan w:val="2"/>
            <w:tcBorders>
              <w:top w:val="single" w:sz="2" w:space="0" w:color="000000"/>
              <w:bottom w:val="single" w:sz="4" w:space="0" w:color="auto"/>
            </w:tcBorders>
            <w:tcMar>
              <w:top w:w="20" w:type="dxa"/>
              <w:left w:w="20" w:type="dxa"/>
              <w:bottom w:w="20" w:type="dxa"/>
              <w:right w:w="20" w:type="dxa"/>
            </w:tcMar>
            <w:vAlign w:val="bottom"/>
          </w:tcPr>
          <w:p w14:paraId="76DCDF9B" w14:textId="77777777" w:rsidR="00202EA3" w:rsidRPr="00830D80" w:rsidRDefault="00202EA3" w:rsidP="0098558E">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(4,427)</w:t>
            </w:r>
          </w:p>
        </w:tc>
      </w:tr>
    </w:tbl>
    <w:p w14:paraId="1CAE9F71" w14:textId="77777777" w:rsidR="00202EA3" w:rsidRPr="00830D80" w:rsidRDefault="00202EA3" w:rsidP="00224593">
      <w:pPr>
        <w:pStyle w:val="BodyText"/>
        <w:rPr>
          <w:rFonts w:asciiTheme="minorHAnsi" w:hAnsiTheme="minorHAnsi" w:cstheme="minorHAnsi"/>
        </w:rPr>
      </w:pPr>
    </w:p>
    <w:p w14:paraId="72278239" w14:textId="77777777" w:rsidR="00202EA3" w:rsidRPr="00830D80" w:rsidRDefault="00202EA3">
      <w:pPr>
        <w:spacing w:after="0" w:line="240" w:lineRule="auto"/>
        <w:rPr>
          <w:rFonts w:asciiTheme="minorHAnsi" w:eastAsiaTheme="majorEastAsia" w:hAnsiTheme="minorHAnsi" w:cstheme="minorHAnsi"/>
          <w:b/>
          <w:lang w:val="en"/>
        </w:rPr>
      </w:pPr>
      <w:r w:rsidRPr="00830D80">
        <w:rPr>
          <w:rFonts w:asciiTheme="minorHAnsi" w:hAnsiTheme="minorHAnsi" w:cstheme="minorHAnsi"/>
        </w:rPr>
        <w:br w:type="page"/>
      </w:r>
    </w:p>
    <w:p w14:paraId="70BBAC2E" w14:textId="77777777" w:rsidR="00202EA3" w:rsidRPr="00830D80" w:rsidRDefault="00202EA3" w:rsidP="009F1DED">
      <w:pPr>
        <w:pStyle w:val="Heading6"/>
        <w:rPr>
          <w:rFonts w:asciiTheme="minorHAnsi" w:hAnsiTheme="minorHAnsi" w:cstheme="minorHAnsi"/>
          <w:highlight w:val="yellow"/>
        </w:rPr>
      </w:pPr>
      <w:r w:rsidRPr="00830D80">
        <w:rPr>
          <w:rFonts w:asciiTheme="minorHAnsi" w:hAnsiTheme="minorHAnsi" w:cstheme="minorHAnsi"/>
        </w:rPr>
        <w:lastRenderedPageBreak/>
        <w:t xml:space="preserve">Output group 02 - Government System Support </w:t>
      </w:r>
    </w:p>
    <w:tbl>
      <w:tblPr>
        <w:tblW w:w="5000" w:type="pct"/>
        <w:tblLook w:val="04A0" w:firstRow="1" w:lastRow="0" w:firstColumn="1" w:lastColumn="0" w:noHBand="0" w:noVBand="1"/>
      </w:tblPr>
      <w:tblGrid>
        <w:gridCol w:w="5562"/>
        <w:gridCol w:w="1170"/>
        <w:gridCol w:w="1170"/>
        <w:gridCol w:w="1168"/>
      </w:tblGrid>
      <w:tr w:rsidR="00202EA3" w:rsidRPr="00830D80" w14:paraId="4493A4D4" w14:textId="77777777" w:rsidTr="00CF2FD1">
        <w:trPr>
          <w:trHeight w:val="300"/>
        </w:trPr>
        <w:tc>
          <w:tcPr>
            <w:tcW w:w="3066" w:type="pct"/>
            <w:tcBorders>
              <w:top w:val="single" w:sz="4" w:space="0" w:color="auto"/>
              <w:bottom w:val="single" w:sz="2" w:space="0" w:color="000000"/>
            </w:tcBorders>
            <w:tcMar>
              <w:top w:w="20" w:type="dxa"/>
              <w:left w:w="20" w:type="dxa"/>
              <w:bottom w:w="20" w:type="dxa"/>
              <w:right w:w="20" w:type="dxa"/>
            </w:tcMar>
            <w:vAlign w:val="bottom"/>
          </w:tcPr>
          <w:p w14:paraId="6AC95B11" w14:textId="77777777" w:rsidR="00202EA3" w:rsidRPr="00830D80" w:rsidRDefault="00202EA3" w:rsidP="00CF2FD1">
            <w:pPr>
              <w:pStyle w:val="T1TableStyle"/>
              <w:ind w:hanging="15"/>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p w14:paraId="49B78CD7" w14:textId="77777777" w:rsidR="00202EA3" w:rsidRPr="00830D80" w:rsidRDefault="00202EA3" w:rsidP="00CF2FD1">
            <w:pPr>
              <w:pStyle w:val="T1TableStyle"/>
              <w:ind w:hanging="15"/>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p w14:paraId="21A30314" w14:textId="77777777" w:rsidR="00202EA3" w:rsidRPr="00830D80" w:rsidRDefault="00202EA3" w:rsidP="00CF2FD1">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Borders>
              <w:top w:val="single" w:sz="4" w:space="0" w:color="auto"/>
              <w:bottom w:val="single" w:sz="2" w:space="0" w:color="000000"/>
            </w:tcBorders>
            <w:tcMar>
              <w:top w:w="20" w:type="dxa"/>
              <w:left w:w="20" w:type="dxa"/>
              <w:bottom w:w="20" w:type="dxa"/>
              <w:right w:w="20" w:type="dxa"/>
            </w:tcMar>
            <w:vAlign w:val="bottom"/>
          </w:tcPr>
          <w:p w14:paraId="05B9CA1F" w14:textId="77777777" w:rsidR="00202EA3" w:rsidRPr="00830D80" w:rsidRDefault="00202EA3" w:rsidP="00CF2FD1">
            <w:pPr>
              <w:pStyle w:val="T1TableStyle"/>
              <w:ind w:hanging="2132"/>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2026</w:t>
            </w:r>
          </w:p>
          <w:p w14:paraId="438BAF0C" w14:textId="77777777" w:rsidR="00202EA3" w:rsidRPr="00830D80" w:rsidRDefault="00202EA3" w:rsidP="00CF2FD1">
            <w:pPr>
              <w:pStyle w:val="T1TableStyle"/>
              <w:ind w:hanging="2132"/>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Budget</w:t>
            </w:r>
          </w:p>
          <w:p w14:paraId="60C74A81" w14:textId="77777777" w:rsidR="00202EA3" w:rsidRPr="00830D80" w:rsidRDefault="00202EA3" w:rsidP="00CF2FD1">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$'000</w:t>
            </w:r>
          </w:p>
        </w:tc>
        <w:tc>
          <w:tcPr>
            <w:tcW w:w="645" w:type="pct"/>
            <w:tcBorders>
              <w:top w:val="single" w:sz="4" w:space="0" w:color="auto"/>
              <w:bottom w:val="single" w:sz="2" w:space="0" w:color="000000"/>
            </w:tcBorders>
            <w:tcMar>
              <w:top w:w="20" w:type="dxa"/>
              <w:left w:w="20" w:type="dxa"/>
              <w:bottom w:w="20" w:type="dxa"/>
              <w:right w:w="20" w:type="dxa"/>
            </w:tcMar>
            <w:vAlign w:val="bottom"/>
          </w:tcPr>
          <w:p w14:paraId="58822D53" w14:textId="77777777" w:rsidR="00202EA3" w:rsidRPr="00830D80" w:rsidRDefault="00202EA3" w:rsidP="00CF2FD1">
            <w:pPr>
              <w:pStyle w:val="T1TableStyle"/>
              <w:ind w:hanging="2132"/>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2026</w:t>
            </w:r>
          </w:p>
          <w:p w14:paraId="1511A9AA" w14:textId="77777777" w:rsidR="00202EA3" w:rsidRPr="00830D80" w:rsidRDefault="00202EA3" w:rsidP="00CF2FD1">
            <w:pPr>
              <w:pStyle w:val="T1TableStyle"/>
              <w:ind w:hanging="2132"/>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Actual</w:t>
            </w:r>
          </w:p>
          <w:p w14:paraId="61A6906F" w14:textId="77777777" w:rsidR="00202EA3" w:rsidRPr="00830D80" w:rsidRDefault="00202EA3" w:rsidP="00CF2FD1">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$'000</w:t>
            </w:r>
          </w:p>
        </w:tc>
        <w:tc>
          <w:tcPr>
            <w:tcW w:w="644" w:type="pct"/>
            <w:tcBorders>
              <w:top w:val="single" w:sz="4" w:space="0" w:color="auto"/>
              <w:bottom w:val="single" w:sz="2" w:space="0" w:color="000000"/>
            </w:tcBorders>
            <w:tcMar>
              <w:top w:w="20" w:type="dxa"/>
              <w:left w:w="20" w:type="dxa"/>
              <w:bottom w:w="20" w:type="dxa"/>
              <w:right w:w="20" w:type="dxa"/>
            </w:tcMar>
            <w:vAlign w:val="bottom"/>
          </w:tcPr>
          <w:p w14:paraId="4DFFDC92" w14:textId="77777777" w:rsidR="00202EA3" w:rsidRPr="00830D80" w:rsidRDefault="00202EA3" w:rsidP="00CF2FD1">
            <w:pPr>
              <w:pStyle w:val="T1TableStyle"/>
              <w:ind w:hanging="2132"/>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2025</w:t>
            </w:r>
          </w:p>
          <w:p w14:paraId="6BBDBC9B" w14:textId="77777777" w:rsidR="00202EA3" w:rsidRPr="00830D80" w:rsidRDefault="00202EA3" w:rsidP="00CF2FD1">
            <w:pPr>
              <w:pStyle w:val="T1TableStyle"/>
              <w:ind w:hanging="2132"/>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Actual</w:t>
            </w:r>
          </w:p>
          <w:p w14:paraId="68F971E7" w14:textId="77777777" w:rsidR="00202EA3" w:rsidRPr="00830D80" w:rsidRDefault="00202EA3" w:rsidP="00CF2FD1">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$'000</w:t>
            </w:r>
          </w:p>
        </w:tc>
      </w:tr>
      <w:tr w:rsidR="00202EA3" w:rsidRPr="00830D80" w14:paraId="26869A75" w14:textId="77777777" w:rsidTr="00CF2FD1">
        <w:trPr>
          <w:trHeight w:val="283"/>
        </w:trPr>
        <w:tc>
          <w:tcPr>
            <w:tcW w:w="3066" w:type="pct"/>
            <w:tcMar>
              <w:top w:w="20" w:type="dxa"/>
              <w:left w:w="20" w:type="dxa"/>
              <w:bottom w:w="20" w:type="dxa"/>
              <w:right w:w="20" w:type="dxa"/>
            </w:tcMar>
            <w:vAlign w:val="bottom"/>
          </w:tcPr>
          <w:p w14:paraId="6F2720CB"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Income from continuing operations</w:t>
            </w:r>
          </w:p>
        </w:tc>
        <w:tc>
          <w:tcPr>
            <w:tcW w:w="645" w:type="pct"/>
            <w:tcMar>
              <w:top w:w="20" w:type="dxa"/>
              <w:left w:w="20" w:type="dxa"/>
              <w:bottom w:w="20" w:type="dxa"/>
              <w:right w:w="20" w:type="dxa"/>
            </w:tcMar>
            <w:vAlign w:val="bottom"/>
          </w:tcPr>
          <w:p w14:paraId="4B220C66"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Mar>
              <w:top w:w="20" w:type="dxa"/>
              <w:left w:w="20" w:type="dxa"/>
              <w:bottom w:w="20" w:type="dxa"/>
              <w:right w:w="20" w:type="dxa"/>
            </w:tcMar>
            <w:vAlign w:val="bottom"/>
          </w:tcPr>
          <w:p w14:paraId="74427A3F"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4" w:type="pct"/>
            <w:tcMar>
              <w:top w:w="20" w:type="dxa"/>
              <w:left w:w="20" w:type="dxa"/>
              <w:bottom w:w="20" w:type="dxa"/>
              <w:right w:w="20" w:type="dxa"/>
            </w:tcMar>
            <w:vAlign w:val="bottom"/>
          </w:tcPr>
          <w:p w14:paraId="3558B0E2"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5A415FF5" w14:textId="77777777" w:rsidTr="00CF2FD1">
        <w:trPr>
          <w:trHeight w:val="283"/>
        </w:trPr>
        <w:tc>
          <w:tcPr>
            <w:tcW w:w="3066" w:type="pct"/>
            <w:tcMar>
              <w:top w:w="20" w:type="dxa"/>
              <w:left w:w="20" w:type="dxa"/>
              <w:bottom w:w="20" w:type="dxa"/>
              <w:right w:w="20" w:type="dxa"/>
            </w:tcMar>
            <w:vAlign w:val="bottom"/>
          </w:tcPr>
          <w:p w14:paraId="14E03181" w14:textId="77777777" w:rsidR="00202EA3" w:rsidRPr="00830D80" w:rsidRDefault="00202EA3" w:rsidP="004D7D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Revenue from appropriation</w:t>
            </w:r>
          </w:p>
        </w:tc>
        <w:tc>
          <w:tcPr>
            <w:tcW w:w="645" w:type="pct"/>
            <w:tcMar>
              <w:top w:w="20" w:type="dxa"/>
              <w:left w:w="20" w:type="dxa"/>
              <w:bottom w:w="20" w:type="dxa"/>
              <w:right w:w="20" w:type="dxa"/>
            </w:tcMar>
            <w:vAlign w:val="bottom"/>
          </w:tcPr>
          <w:p w14:paraId="77D7E1C6"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20,796</w:t>
            </w:r>
          </w:p>
        </w:tc>
        <w:tc>
          <w:tcPr>
            <w:tcW w:w="645" w:type="pct"/>
            <w:tcMar>
              <w:top w:w="20" w:type="dxa"/>
              <w:left w:w="20" w:type="dxa"/>
              <w:bottom w:w="20" w:type="dxa"/>
              <w:right w:w="20" w:type="dxa"/>
            </w:tcMar>
            <w:vAlign w:val="bottom"/>
          </w:tcPr>
          <w:p w14:paraId="2FFD66CF"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27,081</w:t>
            </w:r>
          </w:p>
        </w:tc>
        <w:tc>
          <w:tcPr>
            <w:tcW w:w="644" w:type="pct"/>
            <w:tcMar>
              <w:top w:w="20" w:type="dxa"/>
              <w:left w:w="20" w:type="dxa"/>
              <w:bottom w:w="20" w:type="dxa"/>
              <w:right w:w="20" w:type="dxa"/>
            </w:tcMar>
            <w:vAlign w:val="bottom"/>
          </w:tcPr>
          <w:p w14:paraId="275DF309"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22,531</w:t>
            </w:r>
          </w:p>
        </w:tc>
      </w:tr>
      <w:tr w:rsidR="00202EA3" w:rsidRPr="00830D80" w14:paraId="69455A94" w14:textId="77777777" w:rsidTr="00CF2FD1">
        <w:trPr>
          <w:trHeight w:val="283"/>
        </w:trPr>
        <w:tc>
          <w:tcPr>
            <w:tcW w:w="3066" w:type="pct"/>
            <w:tcMar>
              <w:top w:w="20" w:type="dxa"/>
              <w:left w:w="20" w:type="dxa"/>
              <w:bottom w:w="20" w:type="dxa"/>
              <w:right w:w="20" w:type="dxa"/>
            </w:tcMar>
            <w:vAlign w:val="bottom"/>
          </w:tcPr>
          <w:p w14:paraId="190B22FB" w14:textId="77777777" w:rsidR="00202EA3" w:rsidRPr="00830D80" w:rsidRDefault="00202EA3" w:rsidP="004D7D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Grants</w:t>
            </w:r>
          </w:p>
        </w:tc>
        <w:tc>
          <w:tcPr>
            <w:tcW w:w="645" w:type="pct"/>
            <w:tcMar>
              <w:top w:w="20" w:type="dxa"/>
              <w:left w:w="20" w:type="dxa"/>
              <w:bottom w:w="20" w:type="dxa"/>
              <w:right w:w="20" w:type="dxa"/>
            </w:tcMar>
            <w:vAlign w:val="bottom"/>
          </w:tcPr>
          <w:p w14:paraId="5B49BD04"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135</w:t>
            </w:r>
          </w:p>
        </w:tc>
        <w:tc>
          <w:tcPr>
            <w:tcW w:w="645" w:type="pct"/>
            <w:tcMar>
              <w:top w:w="20" w:type="dxa"/>
              <w:left w:w="20" w:type="dxa"/>
              <w:bottom w:w="20" w:type="dxa"/>
              <w:right w:w="20" w:type="dxa"/>
            </w:tcMar>
            <w:vAlign w:val="bottom"/>
          </w:tcPr>
          <w:p w14:paraId="36E52762"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124</w:t>
            </w:r>
          </w:p>
        </w:tc>
        <w:tc>
          <w:tcPr>
            <w:tcW w:w="644" w:type="pct"/>
            <w:tcMar>
              <w:top w:w="20" w:type="dxa"/>
              <w:left w:w="20" w:type="dxa"/>
              <w:bottom w:w="20" w:type="dxa"/>
              <w:right w:w="20" w:type="dxa"/>
            </w:tcMar>
            <w:vAlign w:val="bottom"/>
          </w:tcPr>
          <w:p w14:paraId="1024A7C8"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132</w:t>
            </w:r>
          </w:p>
        </w:tc>
      </w:tr>
      <w:tr w:rsidR="00202EA3" w:rsidRPr="00830D80" w14:paraId="1C069D2E" w14:textId="77777777" w:rsidTr="00CF2FD1">
        <w:trPr>
          <w:trHeight w:val="283"/>
        </w:trPr>
        <w:tc>
          <w:tcPr>
            <w:tcW w:w="3066" w:type="pct"/>
            <w:tcMar>
              <w:top w:w="20" w:type="dxa"/>
              <w:left w:w="20" w:type="dxa"/>
              <w:bottom w:w="20" w:type="dxa"/>
              <w:right w:w="20" w:type="dxa"/>
            </w:tcMar>
            <w:vAlign w:val="bottom"/>
          </w:tcPr>
          <w:p w14:paraId="24B0BF14" w14:textId="77777777" w:rsidR="00202EA3" w:rsidRPr="00830D80" w:rsidRDefault="00202EA3" w:rsidP="00DE34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Sale of goods and services</w:t>
            </w:r>
          </w:p>
        </w:tc>
        <w:tc>
          <w:tcPr>
            <w:tcW w:w="645" w:type="pct"/>
            <w:tcMar>
              <w:top w:w="20" w:type="dxa"/>
              <w:left w:w="20" w:type="dxa"/>
              <w:bottom w:w="20" w:type="dxa"/>
              <w:right w:w="20" w:type="dxa"/>
            </w:tcMar>
            <w:vAlign w:val="bottom"/>
          </w:tcPr>
          <w:p w14:paraId="2B9F178B" w14:textId="77777777" w:rsidR="00202EA3" w:rsidRPr="00830D80" w:rsidRDefault="00202EA3" w:rsidP="00DE34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4,581</w:t>
            </w:r>
          </w:p>
        </w:tc>
        <w:tc>
          <w:tcPr>
            <w:tcW w:w="645" w:type="pct"/>
            <w:tcMar>
              <w:top w:w="20" w:type="dxa"/>
              <w:left w:w="20" w:type="dxa"/>
              <w:bottom w:w="20" w:type="dxa"/>
              <w:right w:w="20" w:type="dxa"/>
            </w:tcMar>
            <w:vAlign w:val="bottom"/>
          </w:tcPr>
          <w:p w14:paraId="1156E898" w14:textId="77777777" w:rsidR="00202EA3" w:rsidRPr="00830D80" w:rsidRDefault="00202EA3" w:rsidP="00DE34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1,172</w:t>
            </w:r>
          </w:p>
        </w:tc>
        <w:tc>
          <w:tcPr>
            <w:tcW w:w="644" w:type="pct"/>
            <w:tcMar>
              <w:top w:w="20" w:type="dxa"/>
              <w:left w:w="20" w:type="dxa"/>
              <w:bottom w:w="20" w:type="dxa"/>
              <w:right w:w="20" w:type="dxa"/>
            </w:tcMar>
            <w:vAlign w:val="bottom"/>
          </w:tcPr>
          <w:p w14:paraId="4E25D26E" w14:textId="77777777" w:rsidR="00202EA3" w:rsidRPr="00830D80" w:rsidRDefault="00202EA3" w:rsidP="00DE34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1,150</w:t>
            </w:r>
          </w:p>
        </w:tc>
      </w:tr>
      <w:tr w:rsidR="00202EA3" w:rsidRPr="00830D80" w14:paraId="71334C10" w14:textId="77777777" w:rsidTr="00CF2FD1">
        <w:trPr>
          <w:trHeight w:val="283"/>
        </w:trPr>
        <w:tc>
          <w:tcPr>
            <w:tcW w:w="3066" w:type="pct"/>
            <w:tcMar>
              <w:top w:w="20" w:type="dxa"/>
              <w:left w:w="20" w:type="dxa"/>
              <w:bottom w:w="20" w:type="dxa"/>
              <w:right w:w="20" w:type="dxa"/>
            </w:tcMar>
            <w:vAlign w:val="bottom"/>
          </w:tcPr>
          <w:p w14:paraId="44C8B1AC" w14:textId="77777777" w:rsidR="00202EA3" w:rsidRPr="00830D80" w:rsidRDefault="00202EA3" w:rsidP="00DE34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Interest revenue</w:t>
            </w:r>
          </w:p>
        </w:tc>
        <w:tc>
          <w:tcPr>
            <w:tcW w:w="645" w:type="pct"/>
            <w:tcMar>
              <w:top w:w="20" w:type="dxa"/>
              <w:left w:w="20" w:type="dxa"/>
              <w:bottom w:w="20" w:type="dxa"/>
              <w:right w:w="20" w:type="dxa"/>
            </w:tcMar>
            <w:vAlign w:val="bottom"/>
          </w:tcPr>
          <w:p w14:paraId="6254E3A8" w14:textId="77777777" w:rsidR="00202EA3" w:rsidRPr="00830D80" w:rsidRDefault="00202EA3" w:rsidP="00DE34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w:t>
            </w:r>
          </w:p>
        </w:tc>
        <w:tc>
          <w:tcPr>
            <w:tcW w:w="645" w:type="pct"/>
            <w:tcMar>
              <w:top w:w="20" w:type="dxa"/>
              <w:left w:w="20" w:type="dxa"/>
              <w:bottom w:w="20" w:type="dxa"/>
              <w:right w:w="20" w:type="dxa"/>
            </w:tcMar>
            <w:vAlign w:val="bottom"/>
          </w:tcPr>
          <w:p w14:paraId="6DAE8B81" w14:textId="77777777" w:rsidR="00202EA3" w:rsidRPr="00830D80" w:rsidRDefault="00202EA3" w:rsidP="00DE34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46</w:t>
            </w:r>
          </w:p>
        </w:tc>
        <w:tc>
          <w:tcPr>
            <w:tcW w:w="644" w:type="pct"/>
            <w:tcMar>
              <w:top w:w="20" w:type="dxa"/>
              <w:left w:w="20" w:type="dxa"/>
              <w:bottom w:w="20" w:type="dxa"/>
              <w:right w:w="20" w:type="dxa"/>
            </w:tcMar>
            <w:vAlign w:val="bottom"/>
          </w:tcPr>
          <w:p w14:paraId="5C2ACE25" w14:textId="77777777" w:rsidR="00202EA3" w:rsidRPr="00830D80" w:rsidRDefault="00202EA3" w:rsidP="00DE34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w:t>
            </w:r>
          </w:p>
        </w:tc>
      </w:tr>
      <w:tr w:rsidR="00202EA3" w:rsidRPr="00830D80" w14:paraId="3C55E21C" w14:textId="77777777" w:rsidTr="00CF2FD1">
        <w:trPr>
          <w:trHeight w:val="283"/>
        </w:trPr>
        <w:tc>
          <w:tcPr>
            <w:tcW w:w="3066" w:type="pct"/>
            <w:tcMar>
              <w:top w:w="20" w:type="dxa"/>
              <w:left w:w="20" w:type="dxa"/>
              <w:bottom w:w="20" w:type="dxa"/>
              <w:right w:w="20" w:type="dxa"/>
            </w:tcMar>
            <w:vAlign w:val="bottom"/>
          </w:tcPr>
          <w:p w14:paraId="57F9EDDC" w14:textId="77777777" w:rsidR="00202EA3" w:rsidRPr="00830D80" w:rsidRDefault="00202EA3" w:rsidP="00DE344A">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Other revenue</w:t>
            </w:r>
          </w:p>
        </w:tc>
        <w:tc>
          <w:tcPr>
            <w:tcW w:w="645" w:type="pct"/>
            <w:tcMar>
              <w:top w:w="20" w:type="dxa"/>
              <w:left w:w="20" w:type="dxa"/>
              <w:bottom w:w="20" w:type="dxa"/>
              <w:right w:w="20" w:type="dxa"/>
            </w:tcMar>
            <w:vAlign w:val="bottom"/>
          </w:tcPr>
          <w:p w14:paraId="2A26E811" w14:textId="77777777" w:rsidR="00202EA3" w:rsidRPr="00830D80" w:rsidRDefault="00202EA3" w:rsidP="00DE34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1,027</w:t>
            </w:r>
          </w:p>
        </w:tc>
        <w:tc>
          <w:tcPr>
            <w:tcW w:w="645" w:type="pct"/>
            <w:tcMar>
              <w:top w:w="20" w:type="dxa"/>
              <w:left w:w="20" w:type="dxa"/>
              <w:bottom w:w="20" w:type="dxa"/>
              <w:right w:w="20" w:type="dxa"/>
            </w:tcMar>
            <w:vAlign w:val="bottom"/>
          </w:tcPr>
          <w:p w14:paraId="31A1912B" w14:textId="77777777" w:rsidR="00202EA3" w:rsidRPr="00830D80" w:rsidRDefault="00202EA3" w:rsidP="00DE34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1,788</w:t>
            </w:r>
          </w:p>
        </w:tc>
        <w:tc>
          <w:tcPr>
            <w:tcW w:w="644" w:type="pct"/>
            <w:tcMar>
              <w:top w:w="20" w:type="dxa"/>
              <w:left w:w="20" w:type="dxa"/>
              <w:bottom w:w="20" w:type="dxa"/>
              <w:right w:w="20" w:type="dxa"/>
            </w:tcMar>
            <w:vAlign w:val="bottom"/>
          </w:tcPr>
          <w:p w14:paraId="1E4AF2EB" w14:textId="77777777" w:rsidR="00202EA3" w:rsidRPr="00830D80" w:rsidRDefault="00202EA3" w:rsidP="00DE34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4,700</w:t>
            </w:r>
          </w:p>
        </w:tc>
      </w:tr>
      <w:tr w:rsidR="00202EA3" w:rsidRPr="00830D80" w14:paraId="1453A058" w14:textId="77777777" w:rsidTr="00CF2FD1">
        <w:trPr>
          <w:trHeight w:val="283"/>
        </w:trPr>
        <w:tc>
          <w:tcPr>
            <w:tcW w:w="3066" w:type="pct"/>
            <w:tcMar>
              <w:top w:w="20" w:type="dxa"/>
              <w:left w:w="20" w:type="dxa"/>
              <w:bottom w:w="20" w:type="dxa"/>
              <w:right w:w="20" w:type="dxa"/>
            </w:tcMar>
            <w:vAlign w:val="bottom"/>
          </w:tcPr>
          <w:p w14:paraId="45D0239D" w14:textId="77777777" w:rsidR="00202EA3" w:rsidRPr="00830D80" w:rsidRDefault="00202EA3" w:rsidP="00DE34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Total revenue from continuing operations</w:t>
            </w:r>
          </w:p>
        </w:tc>
        <w:tc>
          <w:tcPr>
            <w:tcW w:w="645" w:type="pct"/>
            <w:tcBorders>
              <w:top w:val="single" w:sz="2" w:space="0" w:color="000000"/>
            </w:tcBorders>
            <w:tcMar>
              <w:top w:w="20" w:type="dxa"/>
              <w:left w:w="20" w:type="dxa"/>
              <w:bottom w:w="20" w:type="dxa"/>
              <w:right w:w="20" w:type="dxa"/>
            </w:tcMar>
            <w:vAlign w:val="bottom"/>
          </w:tcPr>
          <w:p w14:paraId="5CF316E6" w14:textId="77777777" w:rsidR="00202EA3" w:rsidRPr="00830D80" w:rsidRDefault="00202EA3" w:rsidP="00DE34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26,539</w:t>
            </w:r>
          </w:p>
        </w:tc>
        <w:tc>
          <w:tcPr>
            <w:tcW w:w="645" w:type="pct"/>
            <w:tcBorders>
              <w:top w:val="single" w:sz="2" w:space="0" w:color="000000"/>
            </w:tcBorders>
            <w:tcMar>
              <w:top w:w="20" w:type="dxa"/>
              <w:left w:w="20" w:type="dxa"/>
              <w:bottom w:w="20" w:type="dxa"/>
              <w:right w:w="20" w:type="dxa"/>
            </w:tcMar>
            <w:vAlign w:val="bottom"/>
          </w:tcPr>
          <w:p w14:paraId="74C25FBA" w14:textId="77777777" w:rsidR="00202EA3" w:rsidRPr="00830D80" w:rsidRDefault="00202EA3" w:rsidP="00DE34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30,211</w:t>
            </w:r>
          </w:p>
        </w:tc>
        <w:tc>
          <w:tcPr>
            <w:tcW w:w="644" w:type="pct"/>
            <w:tcBorders>
              <w:top w:val="single" w:sz="2" w:space="0" w:color="000000"/>
            </w:tcBorders>
            <w:tcMar>
              <w:top w:w="20" w:type="dxa"/>
              <w:left w:w="20" w:type="dxa"/>
              <w:bottom w:w="20" w:type="dxa"/>
              <w:right w:w="20" w:type="dxa"/>
            </w:tcMar>
            <w:vAlign w:val="bottom"/>
          </w:tcPr>
          <w:p w14:paraId="5FDF4B2B" w14:textId="77777777" w:rsidR="00202EA3" w:rsidRPr="00830D80" w:rsidRDefault="00202EA3" w:rsidP="00DE34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28,513</w:t>
            </w:r>
          </w:p>
        </w:tc>
      </w:tr>
      <w:tr w:rsidR="00202EA3" w:rsidRPr="00830D80" w14:paraId="2F3A1CEE" w14:textId="77777777" w:rsidTr="00CF2FD1">
        <w:trPr>
          <w:trHeight w:val="283"/>
        </w:trPr>
        <w:tc>
          <w:tcPr>
            <w:tcW w:w="3066" w:type="pct"/>
            <w:tcMar>
              <w:top w:w="20" w:type="dxa"/>
              <w:left w:w="20" w:type="dxa"/>
              <w:bottom w:w="20" w:type="dxa"/>
              <w:right w:w="20" w:type="dxa"/>
            </w:tcMar>
            <w:vAlign w:val="bottom"/>
          </w:tcPr>
          <w:p w14:paraId="673AFCC6" w14:textId="77777777" w:rsidR="00202EA3" w:rsidRPr="00830D80" w:rsidRDefault="00202EA3" w:rsidP="00F40974">
            <w:pPr>
              <w:pStyle w:val="T1TableStyle"/>
              <w:rPr>
                <w:rFonts w:asciiTheme="minorHAnsi" w:hAnsiTheme="minorHAnsi" w:cstheme="minorHAnsi"/>
                <w:color w:val="000000"/>
                <w:sz w:val="2"/>
                <w:lang w:val="en"/>
              </w:rPr>
            </w:pPr>
            <w:r w:rsidRPr="00830D80">
              <w:rPr>
                <w:rFonts w:asciiTheme="minorHAnsi" w:hAnsiTheme="minorHAnsi" w:cstheme="minorHAnsi"/>
                <w:color w:val="000000"/>
                <w:sz w:val="22"/>
                <w:lang w:val="en"/>
              </w:rPr>
              <w:t>Net gain/(loss) on disposal of Non-Financial Assets</w:t>
            </w:r>
          </w:p>
        </w:tc>
        <w:tc>
          <w:tcPr>
            <w:tcW w:w="645" w:type="pct"/>
            <w:tcMar>
              <w:top w:w="20" w:type="dxa"/>
              <w:left w:w="20" w:type="dxa"/>
              <w:bottom w:w="20" w:type="dxa"/>
              <w:right w:w="20" w:type="dxa"/>
            </w:tcMar>
            <w:vAlign w:val="bottom"/>
          </w:tcPr>
          <w:p w14:paraId="5D002998" w14:textId="77777777" w:rsidR="00202EA3" w:rsidRPr="00830D80" w:rsidRDefault="00202EA3" w:rsidP="00F40974">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2"/>
                <w:lang w:val="en"/>
              </w:rPr>
              <w:t>362</w:t>
            </w:r>
          </w:p>
        </w:tc>
        <w:tc>
          <w:tcPr>
            <w:tcW w:w="645" w:type="pct"/>
            <w:tcMar>
              <w:top w:w="20" w:type="dxa"/>
              <w:left w:w="20" w:type="dxa"/>
              <w:bottom w:w="20" w:type="dxa"/>
              <w:right w:w="20" w:type="dxa"/>
            </w:tcMar>
            <w:vAlign w:val="bottom"/>
          </w:tcPr>
          <w:p w14:paraId="6A489B1C" w14:textId="77777777" w:rsidR="00202EA3" w:rsidRPr="00830D80" w:rsidRDefault="00202EA3" w:rsidP="00F40974">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2"/>
                <w:lang w:val="en"/>
              </w:rPr>
              <w:t>219</w:t>
            </w:r>
          </w:p>
        </w:tc>
        <w:tc>
          <w:tcPr>
            <w:tcW w:w="644" w:type="pct"/>
            <w:tcMar>
              <w:top w:w="20" w:type="dxa"/>
              <w:left w:w="20" w:type="dxa"/>
              <w:bottom w:w="20" w:type="dxa"/>
              <w:right w:w="20" w:type="dxa"/>
            </w:tcMar>
            <w:vAlign w:val="bottom"/>
          </w:tcPr>
          <w:p w14:paraId="7E737AC7" w14:textId="77777777" w:rsidR="00202EA3" w:rsidRPr="00830D80" w:rsidRDefault="00202EA3" w:rsidP="00F40974">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2"/>
                <w:lang w:val="en"/>
              </w:rPr>
              <w:t>….</w:t>
            </w:r>
          </w:p>
        </w:tc>
      </w:tr>
      <w:tr w:rsidR="00202EA3" w:rsidRPr="00830D80" w14:paraId="53384BC4" w14:textId="77777777" w:rsidTr="00CF2FD1">
        <w:trPr>
          <w:trHeight w:val="283"/>
        </w:trPr>
        <w:tc>
          <w:tcPr>
            <w:tcW w:w="3066" w:type="pct"/>
            <w:tcMar>
              <w:top w:w="20" w:type="dxa"/>
              <w:left w:w="20" w:type="dxa"/>
              <w:bottom w:w="20" w:type="dxa"/>
              <w:right w:w="20" w:type="dxa"/>
            </w:tcMar>
            <w:vAlign w:val="bottom"/>
          </w:tcPr>
          <w:p w14:paraId="63749B05" w14:textId="77777777" w:rsidR="00202EA3" w:rsidRPr="00830D80" w:rsidRDefault="00202EA3" w:rsidP="00F40974">
            <w:pPr>
              <w:pStyle w:val="T1TableStyle"/>
              <w:rPr>
                <w:rFonts w:asciiTheme="minorHAnsi" w:hAnsiTheme="minorHAnsi" w:cstheme="minorHAnsi"/>
                <w:color w:val="000000"/>
                <w:sz w:val="2"/>
                <w:lang w:val="en"/>
              </w:rPr>
            </w:pPr>
            <w:r w:rsidRPr="00830D80">
              <w:rPr>
                <w:rFonts w:asciiTheme="minorHAnsi" w:hAnsiTheme="minorHAnsi" w:cstheme="minorHAnsi"/>
                <w:color w:val="000000"/>
                <w:sz w:val="22"/>
                <w:lang w:val="en"/>
              </w:rPr>
              <w:t>Net gain/(loss) on statutory receivables</w:t>
            </w:r>
          </w:p>
        </w:tc>
        <w:tc>
          <w:tcPr>
            <w:tcW w:w="645" w:type="pct"/>
            <w:tcMar>
              <w:top w:w="20" w:type="dxa"/>
              <w:left w:w="20" w:type="dxa"/>
              <w:bottom w:w="20" w:type="dxa"/>
              <w:right w:w="20" w:type="dxa"/>
            </w:tcMar>
            <w:vAlign w:val="bottom"/>
          </w:tcPr>
          <w:p w14:paraId="0B6BF060" w14:textId="77777777" w:rsidR="00202EA3" w:rsidRPr="00830D80" w:rsidRDefault="00202EA3" w:rsidP="00F40974">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2"/>
                <w:lang w:val="en"/>
              </w:rPr>
              <w:t>….</w:t>
            </w:r>
          </w:p>
        </w:tc>
        <w:tc>
          <w:tcPr>
            <w:tcW w:w="645" w:type="pct"/>
            <w:tcMar>
              <w:top w:w="20" w:type="dxa"/>
              <w:left w:w="20" w:type="dxa"/>
              <w:bottom w:w="20" w:type="dxa"/>
              <w:right w:w="20" w:type="dxa"/>
            </w:tcMar>
            <w:vAlign w:val="bottom"/>
          </w:tcPr>
          <w:p w14:paraId="46F15962" w14:textId="77777777" w:rsidR="00202EA3" w:rsidRPr="00830D80" w:rsidRDefault="00202EA3" w:rsidP="00F40974">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w:t>
            </w:r>
          </w:p>
        </w:tc>
        <w:tc>
          <w:tcPr>
            <w:tcW w:w="644" w:type="pct"/>
            <w:tcMar>
              <w:top w:w="20" w:type="dxa"/>
              <w:left w:w="20" w:type="dxa"/>
              <w:bottom w:w="20" w:type="dxa"/>
              <w:right w:w="20" w:type="dxa"/>
            </w:tcMar>
            <w:vAlign w:val="bottom"/>
          </w:tcPr>
          <w:p w14:paraId="33FEDB85" w14:textId="77777777" w:rsidR="00202EA3" w:rsidRPr="00830D80" w:rsidRDefault="00202EA3" w:rsidP="00F40974">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(16)</w:t>
            </w:r>
          </w:p>
        </w:tc>
      </w:tr>
      <w:tr w:rsidR="00202EA3" w:rsidRPr="00830D80" w14:paraId="30FE4B42" w14:textId="77777777" w:rsidTr="00CF2FD1">
        <w:trPr>
          <w:trHeight w:val="283"/>
        </w:trPr>
        <w:tc>
          <w:tcPr>
            <w:tcW w:w="3066" w:type="pct"/>
            <w:tcMar>
              <w:top w:w="20" w:type="dxa"/>
              <w:left w:w="20" w:type="dxa"/>
              <w:bottom w:w="20" w:type="dxa"/>
              <w:right w:w="20" w:type="dxa"/>
            </w:tcMar>
            <w:vAlign w:val="bottom"/>
          </w:tcPr>
          <w:p w14:paraId="31BF7EDD" w14:textId="77777777" w:rsidR="00202EA3" w:rsidRPr="00830D80" w:rsidRDefault="00202EA3" w:rsidP="00F40974">
            <w:pPr>
              <w:pStyle w:val="T1TableStyle"/>
              <w:rPr>
                <w:rFonts w:asciiTheme="minorHAnsi" w:hAnsiTheme="minorHAnsi" w:cstheme="minorHAnsi"/>
                <w:color w:val="000000"/>
                <w:sz w:val="2"/>
                <w:lang w:val="en"/>
              </w:rPr>
            </w:pPr>
            <w:r w:rsidRPr="00830D80">
              <w:rPr>
                <w:rFonts w:asciiTheme="minorHAnsi" w:hAnsiTheme="minorHAnsi" w:cstheme="minorHAnsi"/>
                <w:b/>
                <w:bCs/>
                <w:color w:val="000000"/>
                <w:sz w:val="22"/>
                <w:lang w:val="en"/>
              </w:rPr>
              <w:t>Total income from continuing operations</w:t>
            </w:r>
          </w:p>
        </w:tc>
        <w:tc>
          <w:tcPr>
            <w:tcW w:w="645" w:type="pct"/>
            <w:tcBorders>
              <w:top w:val="single" w:sz="2" w:space="0" w:color="000000"/>
            </w:tcBorders>
            <w:tcMar>
              <w:top w:w="20" w:type="dxa"/>
              <w:left w:w="20" w:type="dxa"/>
              <w:bottom w:w="20" w:type="dxa"/>
              <w:right w:w="20" w:type="dxa"/>
            </w:tcMar>
            <w:vAlign w:val="bottom"/>
          </w:tcPr>
          <w:p w14:paraId="1A72A3E7" w14:textId="77777777" w:rsidR="00202EA3" w:rsidRPr="00830D80" w:rsidRDefault="00202EA3" w:rsidP="00F40974">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26,901</w:t>
            </w:r>
          </w:p>
        </w:tc>
        <w:tc>
          <w:tcPr>
            <w:tcW w:w="645" w:type="pct"/>
            <w:tcBorders>
              <w:top w:val="single" w:sz="2" w:space="0" w:color="000000"/>
            </w:tcBorders>
            <w:tcMar>
              <w:top w:w="20" w:type="dxa"/>
              <w:left w:w="20" w:type="dxa"/>
              <w:bottom w:w="20" w:type="dxa"/>
              <w:right w:w="20" w:type="dxa"/>
            </w:tcMar>
            <w:vAlign w:val="bottom"/>
          </w:tcPr>
          <w:p w14:paraId="3B069090" w14:textId="77777777" w:rsidR="00202EA3" w:rsidRPr="00830D80" w:rsidRDefault="00202EA3" w:rsidP="00F40974">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30,431</w:t>
            </w:r>
          </w:p>
        </w:tc>
        <w:tc>
          <w:tcPr>
            <w:tcW w:w="644" w:type="pct"/>
            <w:tcBorders>
              <w:top w:val="single" w:sz="2" w:space="0" w:color="000000"/>
            </w:tcBorders>
            <w:tcMar>
              <w:top w:w="20" w:type="dxa"/>
              <w:left w:w="20" w:type="dxa"/>
              <w:bottom w:w="20" w:type="dxa"/>
              <w:right w:w="20" w:type="dxa"/>
            </w:tcMar>
            <w:vAlign w:val="bottom"/>
          </w:tcPr>
          <w:p w14:paraId="05E4AE45" w14:textId="77777777" w:rsidR="00202EA3" w:rsidRPr="00830D80" w:rsidRDefault="00202EA3" w:rsidP="00F40974">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28,497</w:t>
            </w:r>
          </w:p>
        </w:tc>
      </w:tr>
      <w:tr w:rsidR="00202EA3" w:rsidRPr="00830D80" w14:paraId="0AC00942" w14:textId="77777777" w:rsidTr="00D5592D">
        <w:trPr>
          <w:trHeight w:val="170"/>
        </w:trPr>
        <w:tc>
          <w:tcPr>
            <w:tcW w:w="3066" w:type="pct"/>
            <w:tcMar>
              <w:top w:w="20" w:type="dxa"/>
              <w:left w:w="20" w:type="dxa"/>
              <w:bottom w:w="20" w:type="dxa"/>
              <w:right w:w="20" w:type="dxa"/>
            </w:tcMar>
            <w:vAlign w:val="bottom"/>
          </w:tcPr>
          <w:p w14:paraId="2699F3AD" w14:textId="77777777" w:rsidR="00202EA3" w:rsidRPr="00830D80" w:rsidRDefault="00202EA3" w:rsidP="00F40974">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Borders>
              <w:top w:val="single" w:sz="2" w:space="0" w:color="000000"/>
            </w:tcBorders>
            <w:tcMar>
              <w:top w:w="20" w:type="dxa"/>
              <w:left w:w="20" w:type="dxa"/>
              <w:bottom w:w="20" w:type="dxa"/>
              <w:right w:w="20" w:type="dxa"/>
            </w:tcMar>
            <w:vAlign w:val="bottom"/>
          </w:tcPr>
          <w:p w14:paraId="7B25FF5F" w14:textId="77777777" w:rsidR="00202EA3" w:rsidRPr="00830D80" w:rsidRDefault="00202EA3" w:rsidP="00F40974">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Borders>
              <w:top w:val="single" w:sz="2" w:space="0" w:color="000000"/>
            </w:tcBorders>
            <w:tcMar>
              <w:top w:w="20" w:type="dxa"/>
              <w:left w:w="20" w:type="dxa"/>
              <w:bottom w:w="20" w:type="dxa"/>
              <w:right w:w="20" w:type="dxa"/>
            </w:tcMar>
            <w:vAlign w:val="bottom"/>
          </w:tcPr>
          <w:p w14:paraId="7BC2E34F" w14:textId="77777777" w:rsidR="00202EA3" w:rsidRPr="00830D80" w:rsidRDefault="00202EA3" w:rsidP="00F40974">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4" w:type="pct"/>
            <w:tcBorders>
              <w:top w:val="single" w:sz="2" w:space="0" w:color="000000"/>
            </w:tcBorders>
            <w:tcMar>
              <w:top w:w="20" w:type="dxa"/>
              <w:left w:w="20" w:type="dxa"/>
              <w:bottom w:w="20" w:type="dxa"/>
              <w:right w:w="20" w:type="dxa"/>
            </w:tcMar>
            <w:vAlign w:val="bottom"/>
          </w:tcPr>
          <w:p w14:paraId="7E973B04" w14:textId="77777777" w:rsidR="00202EA3" w:rsidRPr="00830D80" w:rsidRDefault="00202EA3" w:rsidP="00F40974">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2B824728" w14:textId="77777777" w:rsidTr="00CF2FD1">
        <w:trPr>
          <w:trHeight w:val="283"/>
        </w:trPr>
        <w:tc>
          <w:tcPr>
            <w:tcW w:w="3066" w:type="pct"/>
            <w:tcMar>
              <w:top w:w="20" w:type="dxa"/>
              <w:left w:w="20" w:type="dxa"/>
              <w:bottom w:w="20" w:type="dxa"/>
              <w:right w:w="20" w:type="dxa"/>
            </w:tcMar>
            <w:vAlign w:val="bottom"/>
          </w:tcPr>
          <w:p w14:paraId="042FE5BF" w14:textId="77777777" w:rsidR="00202EA3" w:rsidRPr="00830D80" w:rsidRDefault="00202EA3" w:rsidP="00F40974">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Expenses from continuing operations</w:t>
            </w:r>
          </w:p>
        </w:tc>
        <w:tc>
          <w:tcPr>
            <w:tcW w:w="645" w:type="pct"/>
            <w:tcMar>
              <w:top w:w="20" w:type="dxa"/>
              <w:left w:w="20" w:type="dxa"/>
              <w:bottom w:w="20" w:type="dxa"/>
              <w:right w:w="20" w:type="dxa"/>
            </w:tcMar>
            <w:vAlign w:val="bottom"/>
          </w:tcPr>
          <w:p w14:paraId="3C8D8FC7" w14:textId="77777777" w:rsidR="00202EA3" w:rsidRPr="00830D80" w:rsidRDefault="00202EA3" w:rsidP="00F40974">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Mar>
              <w:top w:w="20" w:type="dxa"/>
              <w:left w:w="20" w:type="dxa"/>
              <w:bottom w:w="20" w:type="dxa"/>
              <w:right w:w="20" w:type="dxa"/>
            </w:tcMar>
            <w:vAlign w:val="bottom"/>
          </w:tcPr>
          <w:p w14:paraId="1DD19266" w14:textId="77777777" w:rsidR="00202EA3" w:rsidRPr="00830D80" w:rsidRDefault="00202EA3" w:rsidP="00F40974">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4" w:type="pct"/>
            <w:tcMar>
              <w:top w:w="20" w:type="dxa"/>
              <w:left w:w="20" w:type="dxa"/>
              <w:bottom w:w="20" w:type="dxa"/>
              <w:right w:w="20" w:type="dxa"/>
            </w:tcMar>
            <w:vAlign w:val="bottom"/>
          </w:tcPr>
          <w:p w14:paraId="0BEA0303" w14:textId="77777777" w:rsidR="00202EA3" w:rsidRPr="00830D80" w:rsidRDefault="00202EA3" w:rsidP="00F40974">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26D4E445" w14:textId="77777777" w:rsidTr="00CF2FD1">
        <w:trPr>
          <w:trHeight w:val="283"/>
        </w:trPr>
        <w:tc>
          <w:tcPr>
            <w:tcW w:w="3066" w:type="pct"/>
            <w:tcMar>
              <w:top w:w="20" w:type="dxa"/>
              <w:left w:w="20" w:type="dxa"/>
              <w:bottom w:w="20" w:type="dxa"/>
              <w:right w:w="20" w:type="dxa"/>
            </w:tcMar>
            <w:vAlign w:val="bottom"/>
          </w:tcPr>
          <w:p w14:paraId="3FF0A4CB"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Employee benefits</w:t>
            </w:r>
          </w:p>
        </w:tc>
        <w:tc>
          <w:tcPr>
            <w:tcW w:w="645" w:type="pct"/>
            <w:tcMar>
              <w:top w:w="20" w:type="dxa"/>
              <w:left w:w="20" w:type="dxa"/>
              <w:bottom w:w="20" w:type="dxa"/>
              <w:right w:w="20" w:type="dxa"/>
            </w:tcMar>
            <w:vAlign w:val="bottom"/>
          </w:tcPr>
          <w:p w14:paraId="0DEEE2BB"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16,894</w:t>
            </w:r>
          </w:p>
        </w:tc>
        <w:tc>
          <w:tcPr>
            <w:tcW w:w="645" w:type="pct"/>
            <w:tcMar>
              <w:top w:w="20" w:type="dxa"/>
              <w:left w:w="20" w:type="dxa"/>
              <w:bottom w:w="20" w:type="dxa"/>
              <w:right w:w="20" w:type="dxa"/>
            </w:tcMar>
            <w:vAlign w:val="bottom"/>
          </w:tcPr>
          <w:p w14:paraId="207CD163"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19,239</w:t>
            </w:r>
          </w:p>
        </w:tc>
        <w:tc>
          <w:tcPr>
            <w:tcW w:w="644" w:type="pct"/>
            <w:tcMar>
              <w:top w:w="20" w:type="dxa"/>
              <w:left w:w="20" w:type="dxa"/>
              <w:bottom w:w="20" w:type="dxa"/>
              <w:right w:w="20" w:type="dxa"/>
            </w:tcMar>
            <w:vAlign w:val="bottom"/>
          </w:tcPr>
          <w:p w14:paraId="6F79984E"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18,681</w:t>
            </w:r>
          </w:p>
        </w:tc>
      </w:tr>
      <w:tr w:rsidR="00202EA3" w:rsidRPr="00830D80" w14:paraId="31855DD6" w14:textId="77777777" w:rsidTr="00CF2FD1">
        <w:trPr>
          <w:trHeight w:val="283"/>
        </w:trPr>
        <w:tc>
          <w:tcPr>
            <w:tcW w:w="3066" w:type="pct"/>
            <w:tcMar>
              <w:top w:w="20" w:type="dxa"/>
              <w:left w:w="20" w:type="dxa"/>
              <w:bottom w:w="20" w:type="dxa"/>
              <w:right w:w="20" w:type="dxa"/>
            </w:tcMar>
            <w:vAlign w:val="bottom"/>
          </w:tcPr>
          <w:p w14:paraId="5045EF53"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Employment expenses</w:t>
            </w:r>
          </w:p>
        </w:tc>
        <w:tc>
          <w:tcPr>
            <w:tcW w:w="645" w:type="pct"/>
            <w:tcMar>
              <w:top w:w="20" w:type="dxa"/>
              <w:left w:w="20" w:type="dxa"/>
              <w:bottom w:w="20" w:type="dxa"/>
              <w:right w:w="20" w:type="dxa"/>
            </w:tcMar>
            <w:vAlign w:val="bottom"/>
          </w:tcPr>
          <w:p w14:paraId="25FB2F33"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506</w:t>
            </w:r>
          </w:p>
        </w:tc>
        <w:tc>
          <w:tcPr>
            <w:tcW w:w="645" w:type="pct"/>
            <w:tcMar>
              <w:top w:w="20" w:type="dxa"/>
              <w:left w:w="20" w:type="dxa"/>
              <w:bottom w:w="20" w:type="dxa"/>
              <w:right w:w="20" w:type="dxa"/>
            </w:tcMar>
            <w:vAlign w:val="bottom"/>
          </w:tcPr>
          <w:p w14:paraId="304E8E85"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180</w:t>
            </w:r>
          </w:p>
        </w:tc>
        <w:tc>
          <w:tcPr>
            <w:tcW w:w="644" w:type="pct"/>
            <w:tcMar>
              <w:top w:w="20" w:type="dxa"/>
              <w:left w:w="20" w:type="dxa"/>
              <w:bottom w:w="20" w:type="dxa"/>
              <w:right w:w="20" w:type="dxa"/>
            </w:tcMar>
            <w:vAlign w:val="bottom"/>
          </w:tcPr>
          <w:p w14:paraId="50BE59BC"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390</w:t>
            </w:r>
          </w:p>
        </w:tc>
      </w:tr>
      <w:tr w:rsidR="00202EA3" w:rsidRPr="00830D80" w14:paraId="27EA710A" w14:textId="77777777" w:rsidTr="00CF2FD1">
        <w:trPr>
          <w:trHeight w:val="283"/>
        </w:trPr>
        <w:tc>
          <w:tcPr>
            <w:tcW w:w="3066" w:type="pct"/>
            <w:tcMar>
              <w:top w:w="20" w:type="dxa"/>
              <w:left w:w="20" w:type="dxa"/>
              <w:bottom w:w="20" w:type="dxa"/>
              <w:right w:w="20" w:type="dxa"/>
            </w:tcMar>
            <w:vAlign w:val="bottom"/>
          </w:tcPr>
          <w:p w14:paraId="646D9ABB"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Depreciation and amortisation</w:t>
            </w:r>
          </w:p>
        </w:tc>
        <w:tc>
          <w:tcPr>
            <w:tcW w:w="645" w:type="pct"/>
            <w:tcMar>
              <w:top w:w="20" w:type="dxa"/>
              <w:left w:w="20" w:type="dxa"/>
              <w:bottom w:w="20" w:type="dxa"/>
              <w:right w:w="20" w:type="dxa"/>
            </w:tcMar>
            <w:vAlign w:val="bottom"/>
          </w:tcPr>
          <w:p w14:paraId="5BD5D66B"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670</w:t>
            </w:r>
          </w:p>
        </w:tc>
        <w:tc>
          <w:tcPr>
            <w:tcW w:w="645" w:type="pct"/>
            <w:tcMar>
              <w:top w:w="20" w:type="dxa"/>
              <w:left w:w="20" w:type="dxa"/>
              <w:bottom w:w="20" w:type="dxa"/>
              <w:right w:w="20" w:type="dxa"/>
            </w:tcMar>
            <w:vAlign w:val="bottom"/>
          </w:tcPr>
          <w:p w14:paraId="358FA296"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356</w:t>
            </w:r>
          </w:p>
        </w:tc>
        <w:tc>
          <w:tcPr>
            <w:tcW w:w="644" w:type="pct"/>
            <w:tcMar>
              <w:top w:w="20" w:type="dxa"/>
              <w:left w:w="20" w:type="dxa"/>
              <w:bottom w:w="20" w:type="dxa"/>
              <w:right w:w="20" w:type="dxa"/>
            </w:tcMar>
            <w:vAlign w:val="bottom"/>
          </w:tcPr>
          <w:p w14:paraId="625D148E"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356</w:t>
            </w:r>
          </w:p>
        </w:tc>
      </w:tr>
      <w:tr w:rsidR="00202EA3" w:rsidRPr="00830D80" w14:paraId="66D86990" w14:textId="77777777" w:rsidTr="00CF2FD1">
        <w:trPr>
          <w:trHeight w:val="283"/>
        </w:trPr>
        <w:tc>
          <w:tcPr>
            <w:tcW w:w="3066" w:type="pct"/>
            <w:tcMar>
              <w:top w:w="20" w:type="dxa"/>
              <w:left w:w="20" w:type="dxa"/>
              <w:bottom w:w="20" w:type="dxa"/>
              <w:right w:w="20" w:type="dxa"/>
            </w:tcMar>
            <w:vAlign w:val="bottom"/>
          </w:tcPr>
          <w:p w14:paraId="67FF6439"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Advertising and promotion</w:t>
            </w:r>
          </w:p>
        </w:tc>
        <w:tc>
          <w:tcPr>
            <w:tcW w:w="645" w:type="pct"/>
            <w:tcMar>
              <w:top w:w="20" w:type="dxa"/>
              <w:left w:w="20" w:type="dxa"/>
              <w:bottom w:w="20" w:type="dxa"/>
              <w:right w:w="20" w:type="dxa"/>
            </w:tcMar>
            <w:vAlign w:val="bottom"/>
          </w:tcPr>
          <w:p w14:paraId="4BB4C582"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w:t>
            </w:r>
          </w:p>
        </w:tc>
        <w:tc>
          <w:tcPr>
            <w:tcW w:w="645" w:type="pct"/>
            <w:tcMar>
              <w:top w:w="20" w:type="dxa"/>
              <w:left w:w="20" w:type="dxa"/>
              <w:bottom w:w="20" w:type="dxa"/>
              <w:right w:w="20" w:type="dxa"/>
            </w:tcMar>
            <w:vAlign w:val="bottom"/>
          </w:tcPr>
          <w:p w14:paraId="7109EE28"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20</w:t>
            </w:r>
          </w:p>
        </w:tc>
        <w:tc>
          <w:tcPr>
            <w:tcW w:w="644" w:type="pct"/>
            <w:tcMar>
              <w:top w:w="20" w:type="dxa"/>
              <w:left w:w="20" w:type="dxa"/>
              <w:bottom w:w="20" w:type="dxa"/>
              <w:right w:w="20" w:type="dxa"/>
            </w:tcMar>
            <w:vAlign w:val="bottom"/>
          </w:tcPr>
          <w:p w14:paraId="25025DE2"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144</w:t>
            </w:r>
          </w:p>
        </w:tc>
      </w:tr>
      <w:tr w:rsidR="00202EA3" w:rsidRPr="00830D80" w14:paraId="2AA8C54F" w14:textId="77777777" w:rsidTr="00CF2FD1">
        <w:trPr>
          <w:trHeight w:val="283"/>
        </w:trPr>
        <w:tc>
          <w:tcPr>
            <w:tcW w:w="3066" w:type="pct"/>
            <w:tcMar>
              <w:top w:w="20" w:type="dxa"/>
              <w:left w:w="20" w:type="dxa"/>
              <w:bottom w:w="20" w:type="dxa"/>
              <w:right w:w="20" w:type="dxa"/>
            </w:tcMar>
            <w:vAlign w:val="bottom"/>
          </w:tcPr>
          <w:p w14:paraId="17569793"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Communications</w:t>
            </w:r>
          </w:p>
        </w:tc>
        <w:tc>
          <w:tcPr>
            <w:tcW w:w="645" w:type="pct"/>
            <w:tcMar>
              <w:top w:w="20" w:type="dxa"/>
              <w:left w:w="20" w:type="dxa"/>
              <w:bottom w:w="20" w:type="dxa"/>
              <w:right w:w="20" w:type="dxa"/>
            </w:tcMar>
            <w:vAlign w:val="bottom"/>
          </w:tcPr>
          <w:p w14:paraId="7001A935"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135</w:t>
            </w:r>
          </w:p>
        </w:tc>
        <w:tc>
          <w:tcPr>
            <w:tcW w:w="645" w:type="pct"/>
            <w:tcMar>
              <w:top w:w="20" w:type="dxa"/>
              <w:left w:w="20" w:type="dxa"/>
              <w:bottom w:w="20" w:type="dxa"/>
              <w:right w:w="20" w:type="dxa"/>
            </w:tcMar>
            <w:vAlign w:val="bottom"/>
          </w:tcPr>
          <w:p w14:paraId="0AC5490C"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69</w:t>
            </w:r>
          </w:p>
        </w:tc>
        <w:tc>
          <w:tcPr>
            <w:tcW w:w="644" w:type="pct"/>
            <w:tcMar>
              <w:top w:w="20" w:type="dxa"/>
              <w:left w:w="20" w:type="dxa"/>
              <w:bottom w:w="20" w:type="dxa"/>
              <w:right w:w="20" w:type="dxa"/>
            </w:tcMar>
            <w:vAlign w:val="bottom"/>
          </w:tcPr>
          <w:p w14:paraId="4D900F53"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51</w:t>
            </w:r>
          </w:p>
        </w:tc>
      </w:tr>
      <w:tr w:rsidR="00202EA3" w:rsidRPr="00830D80" w14:paraId="1D5876C5" w14:textId="77777777" w:rsidTr="00CF2FD1">
        <w:trPr>
          <w:trHeight w:val="283"/>
        </w:trPr>
        <w:tc>
          <w:tcPr>
            <w:tcW w:w="3066" w:type="pct"/>
            <w:tcMar>
              <w:top w:w="20" w:type="dxa"/>
              <w:left w:w="20" w:type="dxa"/>
              <w:bottom w:w="20" w:type="dxa"/>
              <w:right w:w="20" w:type="dxa"/>
            </w:tcMar>
            <w:vAlign w:val="bottom"/>
          </w:tcPr>
          <w:p w14:paraId="27A63F98"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Consultants</w:t>
            </w:r>
          </w:p>
        </w:tc>
        <w:tc>
          <w:tcPr>
            <w:tcW w:w="645" w:type="pct"/>
            <w:tcMar>
              <w:top w:w="20" w:type="dxa"/>
              <w:left w:w="20" w:type="dxa"/>
              <w:bottom w:w="20" w:type="dxa"/>
              <w:right w:w="20" w:type="dxa"/>
            </w:tcMar>
            <w:vAlign w:val="bottom"/>
          </w:tcPr>
          <w:p w14:paraId="2FE2602B"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1,645</w:t>
            </w:r>
          </w:p>
        </w:tc>
        <w:tc>
          <w:tcPr>
            <w:tcW w:w="645" w:type="pct"/>
            <w:tcMar>
              <w:top w:w="20" w:type="dxa"/>
              <w:left w:w="20" w:type="dxa"/>
              <w:bottom w:w="20" w:type="dxa"/>
              <w:right w:w="20" w:type="dxa"/>
            </w:tcMar>
            <w:vAlign w:val="bottom"/>
          </w:tcPr>
          <w:p w14:paraId="1A902312"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620</w:t>
            </w:r>
          </w:p>
        </w:tc>
        <w:tc>
          <w:tcPr>
            <w:tcW w:w="644" w:type="pct"/>
            <w:tcMar>
              <w:top w:w="20" w:type="dxa"/>
              <w:left w:w="20" w:type="dxa"/>
              <w:bottom w:w="20" w:type="dxa"/>
              <w:right w:w="20" w:type="dxa"/>
            </w:tcMar>
            <w:vAlign w:val="bottom"/>
          </w:tcPr>
          <w:p w14:paraId="269E2E07"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600</w:t>
            </w:r>
          </w:p>
        </w:tc>
      </w:tr>
      <w:tr w:rsidR="00202EA3" w:rsidRPr="00830D80" w14:paraId="4F5180B3" w14:textId="77777777" w:rsidTr="00CF2FD1">
        <w:trPr>
          <w:trHeight w:val="283"/>
        </w:trPr>
        <w:tc>
          <w:tcPr>
            <w:tcW w:w="3066" w:type="pct"/>
            <w:tcMar>
              <w:top w:w="20" w:type="dxa"/>
              <w:left w:w="20" w:type="dxa"/>
              <w:bottom w:w="20" w:type="dxa"/>
              <w:right w:w="20" w:type="dxa"/>
            </w:tcMar>
            <w:vAlign w:val="bottom"/>
          </w:tcPr>
          <w:p w14:paraId="65D12E31"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Information technology</w:t>
            </w:r>
          </w:p>
        </w:tc>
        <w:tc>
          <w:tcPr>
            <w:tcW w:w="645" w:type="pct"/>
            <w:tcMar>
              <w:top w:w="20" w:type="dxa"/>
              <w:left w:w="20" w:type="dxa"/>
              <w:bottom w:w="20" w:type="dxa"/>
              <w:right w:w="20" w:type="dxa"/>
            </w:tcMar>
            <w:vAlign w:val="bottom"/>
          </w:tcPr>
          <w:p w14:paraId="24E60AB5"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2,629</w:t>
            </w:r>
          </w:p>
        </w:tc>
        <w:tc>
          <w:tcPr>
            <w:tcW w:w="645" w:type="pct"/>
            <w:tcMar>
              <w:top w:w="20" w:type="dxa"/>
              <w:left w:w="20" w:type="dxa"/>
              <w:bottom w:w="20" w:type="dxa"/>
              <w:right w:w="20" w:type="dxa"/>
            </w:tcMar>
            <w:vAlign w:val="bottom"/>
          </w:tcPr>
          <w:p w14:paraId="283593BA"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3,424</w:t>
            </w:r>
          </w:p>
        </w:tc>
        <w:tc>
          <w:tcPr>
            <w:tcW w:w="644" w:type="pct"/>
            <w:tcMar>
              <w:top w:w="20" w:type="dxa"/>
              <w:left w:w="20" w:type="dxa"/>
              <w:bottom w:w="20" w:type="dxa"/>
              <w:right w:w="20" w:type="dxa"/>
            </w:tcMar>
            <w:vAlign w:val="bottom"/>
          </w:tcPr>
          <w:p w14:paraId="2A711579"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6,044</w:t>
            </w:r>
          </w:p>
        </w:tc>
      </w:tr>
      <w:tr w:rsidR="00202EA3" w:rsidRPr="00830D80" w14:paraId="0BEBEBF4" w14:textId="77777777" w:rsidTr="00CF2FD1">
        <w:trPr>
          <w:trHeight w:val="283"/>
        </w:trPr>
        <w:tc>
          <w:tcPr>
            <w:tcW w:w="3066" w:type="pct"/>
            <w:tcMar>
              <w:top w:w="20" w:type="dxa"/>
              <w:left w:w="20" w:type="dxa"/>
              <w:bottom w:w="20" w:type="dxa"/>
              <w:right w:w="20" w:type="dxa"/>
            </w:tcMar>
            <w:vAlign w:val="bottom"/>
          </w:tcPr>
          <w:p w14:paraId="04C32048"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Property services</w:t>
            </w:r>
          </w:p>
        </w:tc>
        <w:tc>
          <w:tcPr>
            <w:tcW w:w="645" w:type="pct"/>
            <w:tcMar>
              <w:top w:w="20" w:type="dxa"/>
              <w:left w:w="20" w:type="dxa"/>
              <w:bottom w:w="20" w:type="dxa"/>
              <w:right w:w="20" w:type="dxa"/>
            </w:tcMar>
            <w:vAlign w:val="bottom"/>
          </w:tcPr>
          <w:p w14:paraId="4CBA280C"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687</w:t>
            </w:r>
          </w:p>
        </w:tc>
        <w:tc>
          <w:tcPr>
            <w:tcW w:w="645" w:type="pct"/>
            <w:tcMar>
              <w:top w:w="20" w:type="dxa"/>
              <w:left w:w="20" w:type="dxa"/>
              <w:bottom w:w="20" w:type="dxa"/>
              <w:right w:w="20" w:type="dxa"/>
            </w:tcMar>
            <w:vAlign w:val="bottom"/>
          </w:tcPr>
          <w:p w14:paraId="1C9F2F8D"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2,087</w:t>
            </w:r>
          </w:p>
        </w:tc>
        <w:tc>
          <w:tcPr>
            <w:tcW w:w="644" w:type="pct"/>
            <w:tcMar>
              <w:top w:w="20" w:type="dxa"/>
              <w:left w:w="20" w:type="dxa"/>
              <w:bottom w:w="20" w:type="dxa"/>
              <w:right w:w="20" w:type="dxa"/>
            </w:tcMar>
            <w:vAlign w:val="bottom"/>
          </w:tcPr>
          <w:p w14:paraId="21EFE9E0"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2,559</w:t>
            </w:r>
          </w:p>
        </w:tc>
      </w:tr>
      <w:tr w:rsidR="00202EA3" w:rsidRPr="00830D80" w14:paraId="4C214718" w14:textId="77777777" w:rsidTr="00CF2FD1">
        <w:trPr>
          <w:trHeight w:val="283"/>
        </w:trPr>
        <w:tc>
          <w:tcPr>
            <w:tcW w:w="3066" w:type="pct"/>
            <w:tcMar>
              <w:top w:w="20" w:type="dxa"/>
              <w:left w:w="20" w:type="dxa"/>
              <w:bottom w:w="20" w:type="dxa"/>
              <w:right w:w="20" w:type="dxa"/>
            </w:tcMar>
            <w:vAlign w:val="bottom"/>
          </w:tcPr>
          <w:p w14:paraId="74C79E3E"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Travel and transport</w:t>
            </w:r>
          </w:p>
        </w:tc>
        <w:tc>
          <w:tcPr>
            <w:tcW w:w="645" w:type="pct"/>
            <w:tcMar>
              <w:top w:w="20" w:type="dxa"/>
              <w:left w:w="20" w:type="dxa"/>
              <w:bottom w:w="20" w:type="dxa"/>
              <w:right w:w="20" w:type="dxa"/>
            </w:tcMar>
            <w:vAlign w:val="bottom"/>
          </w:tcPr>
          <w:p w14:paraId="290EAFFA"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237</w:t>
            </w:r>
          </w:p>
        </w:tc>
        <w:tc>
          <w:tcPr>
            <w:tcW w:w="645" w:type="pct"/>
            <w:tcMar>
              <w:top w:w="20" w:type="dxa"/>
              <w:left w:w="20" w:type="dxa"/>
              <w:bottom w:w="20" w:type="dxa"/>
              <w:right w:w="20" w:type="dxa"/>
            </w:tcMar>
            <w:vAlign w:val="bottom"/>
          </w:tcPr>
          <w:p w14:paraId="3381E29D"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117</w:t>
            </w:r>
          </w:p>
        </w:tc>
        <w:tc>
          <w:tcPr>
            <w:tcW w:w="644" w:type="pct"/>
            <w:tcMar>
              <w:top w:w="20" w:type="dxa"/>
              <w:left w:w="20" w:type="dxa"/>
              <w:bottom w:w="20" w:type="dxa"/>
              <w:right w:w="20" w:type="dxa"/>
            </w:tcMar>
            <w:vAlign w:val="bottom"/>
          </w:tcPr>
          <w:p w14:paraId="18DF5DE1"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198</w:t>
            </w:r>
          </w:p>
        </w:tc>
      </w:tr>
      <w:tr w:rsidR="00202EA3" w:rsidRPr="00830D80" w14:paraId="737D8C58" w14:textId="77777777" w:rsidTr="00CF2FD1">
        <w:trPr>
          <w:trHeight w:val="283"/>
        </w:trPr>
        <w:tc>
          <w:tcPr>
            <w:tcW w:w="3066" w:type="pct"/>
            <w:tcMar>
              <w:top w:w="20" w:type="dxa"/>
              <w:left w:w="20" w:type="dxa"/>
              <w:bottom w:w="20" w:type="dxa"/>
              <w:right w:w="20" w:type="dxa"/>
            </w:tcMar>
            <w:vAlign w:val="bottom"/>
          </w:tcPr>
          <w:p w14:paraId="33B15310"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Other supplies and consumables</w:t>
            </w:r>
          </w:p>
        </w:tc>
        <w:tc>
          <w:tcPr>
            <w:tcW w:w="645" w:type="pct"/>
            <w:tcMar>
              <w:top w:w="20" w:type="dxa"/>
              <w:left w:w="20" w:type="dxa"/>
              <w:bottom w:w="20" w:type="dxa"/>
              <w:right w:w="20" w:type="dxa"/>
            </w:tcMar>
            <w:vAlign w:val="bottom"/>
          </w:tcPr>
          <w:p w14:paraId="34CC6381"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2,551</w:t>
            </w:r>
          </w:p>
        </w:tc>
        <w:tc>
          <w:tcPr>
            <w:tcW w:w="645" w:type="pct"/>
            <w:tcMar>
              <w:top w:w="20" w:type="dxa"/>
              <w:left w:w="20" w:type="dxa"/>
              <w:bottom w:w="20" w:type="dxa"/>
              <w:right w:w="20" w:type="dxa"/>
            </w:tcMar>
            <w:vAlign w:val="bottom"/>
          </w:tcPr>
          <w:p w14:paraId="20122BC6"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3,124</w:t>
            </w:r>
          </w:p>
        </w:tc>
        <w:tc>
          <w:tcPr>
            <w:tcW w:w="644" w:type="pct"/>
            <w:tcMar>
              <w:top w:w="20" w:type="dxa"/>
              <w:left w:w="20" w:type="dxa"/>
              <w:bottom w:w="20" w:type="dxa"/>
              <w:right w:w="20" w:type="dxa"/>
            </w:tcMar>
            <w:vAlign w:val="bottom"/>
          </w:tcPr>
          <w:p w14:paraId="74261196"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2,818</w:t>
            </w:r>
          </w:p>
        </w:tc>
      </w:tr>
      <w:tr w:rsidR="00202EA3" w:rsidRPr="00830D80" w14:paraId="139386F6" w14:textId="77777777" w:rsidTr="00CF2FD1">
        <w:trPr>
          <w:trHeight w:val="283"/>
        </w:trPr>
        <w:tc>
          <w:tcPr>
            <w:tcW w:w="3066" w:type="pct"/>
            <w:tcMar>
              <w:top w:w="20" w:type="dxa"/>
              <w:left w:w="20" w:type="dxa"/>
              <w:bottom w:w="20" w:type="dxa"/>
              <w:right w:w="20" w:type="dxa"/>
            </w:tcMar>
            <w:vAlign w:val="bottom"/>
          </w:tcPr>
          <w:p w14:paraId="327DF8B1"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Grants and transfer payments</w:t>
            </w:r>
          </w:p>
        </w:tc>
        <w:tc>
          <w:tcPr>
            <w:tcW w:w="645" w:type="pct"/>
            <w:tcMar>
              <w:top w:w="20" w:type="dxa"/>
              <w:left w:w="20" w:type="dxa"/>
              <w:bottom w:w="20" w:type="dxa"/>
              <w:right w:w="20" w:type="dxa"/>
            </w:tcMar>
            <w:vAlign w:val="bottom"/>
          </w:tcPr>
          <w:p w14:paraId="25BA675C"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635</w:t>
            </w:r>
          </w:p>
        </w:tc>
        <w:tc>
          <w:tcPr>
            <w:tcW w:w="645" w:type="pct"/>
            <w:tcMar>
              <w:top w:w="20" w:type="dxa"/>
              <w:left w:w="20" w:type="dxa"/>
              <w:bottom w:w="20" w:type="dxa"/>
              <w:right w:w="20" w:type="dxa"/>
            </w:tcMar>
            <w:vAlign w:val="bottom"/>
          </w:tcPr>
          <w:p w14:paraId="7B1BEBB7"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419</w:t>
            </w:r>
          </w:p>
        </w:tc>
        <w:tc>
          <w:tcPr>
            <w:tcW w:w="644" w:type="pct"/>
            <w:tcMar>
              <w:top w:w="20" w:type="dxa"/>
              <w:left w:w="20" w:type="dxa"/>
              <w:bottom w:w="20" w:type="dxa"/>
              <w:right w:w="20" w:type="dxa"/>
            </w:tcMar>
            <w:vAlign w:val="bottom"/>
          </w:tcPr>
          <w:p w14:paraId="792ECDA1"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1,166</w:t>
            </w:r>
          </w:p>
        </w:tc>
      </w:tr>
      <w:tr w:rsidR="00202EA3" w:rsidRPr="00830D80" w14:paraId="1BF0BAA1" w14:textId="77777777" w:rsidTr="00CF2FD1">
        <w:trPr>
          <w:trHeight w:val="283"/>
        </w:trPr>
        <w:tc>
          <w:tcPr>
            <w:tcW w:w="3066" w:type="pct"/>
            <w:tcMar>
              <w:top w:w="20" w:type="dxa"/>
              <w:left w:w="20" w:type="dxa"/>
              <w:bottom w:w="20" w:type="dxa"/>
              <w:right w:w="20" w:type="dxa"/>
            </w:tcMar>
            <w:vAlign w:val="bottom"/>
          </w:tcPr>
          <w:p w14:paraId="1DAD4D62"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Finance costs</w:t>
            </w:r>
          </w:p>
        </w:tc>
        <w:tc>
          <w:tcPr>
            <w:tcW w:w="645" w:type="pct"/>
            <w:tcMar>
              <w:top w:w="20" w:type="dxa"/>
              <w:left w:w="20" w:type="dxa"/>
              <w:bottom w:w="20" w:type="dxa"/>
              <w:right w:w="20" w:type="dxa"/>
            </w:tcMar>
            <w:vAlign w:val="bottom"/>
          </w:tcPr>
          <w:p w14:paraId="1C7E5D0E"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34</w:t>
            </w:r>
          </w:p>
        </w:tc>
        <w:tc>
          <w:tcPr>
            <w:tcW w:w="645" w:type="pct"/>
            <w:tcMar>
              <w:top w:w="20" w:type="dxa"/>
              <w:left w:w="20" w:type="dxa"/>
              <w:bottom w:w="20" w:type="dxa"/>
              <w:right w:w="20" w:type="dxa"/>
            </w:tcMar>
            <w:vAlign w:val="bottom"/>
          </w:tcPr>
          <w:p w14:paraId="36C49B42"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52</w:t>
            </w:r>
          </w:p>
        </w:tc>
        <w:tc>
          <w:tcPr>
            <w:tcW w:w="644" w:type="pct"/>
            <w:tcMar>
              <w:top w:w="20" w:type="dxa"/>
              <w:left w:w="20" w:type="dxa"/>
              <w:bottom w:w="20" w:type="dxa"/>
              <w:right w:w="20" w:type="dxa"/>
            </w:tcMar>
            <w:vAlign w:val="bottom"/>
          </w:tcPr>
          <w:p w14:paraId="2F84FD28"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49</w:t>
            </w:r>
          </w:p>
        </w:tc>
      </w:tr>
      <w:tr w:rsidR="00202EA3" w:rsidRPr="00830D80" w14:paraId="1125A245" w14:textId="77777777" w:rsidTr="00CF2FD1">
        <w:trPr>
          <w:trHeight w:val="283"/>
        </w:trPr>
        <w:tc>
          <w:tcPr>
            <w:tcW w:w="3066" w:type="pct"/>
            <w:tcMar>
              <w:top w:w="20" w:type="dxa"/>
              <w:left w:w="20" w:type="dxa"/>
              <w:bottom w:w="20" w:type="dxa"/>
              <w:right w:w="20" w:type="dxa"/>
            </w:tcMar>
            <w:vAlign w:val="bottom"/>
          </w:tcPr>
          <w:p w14:paraId="7D3476D2"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Other expenses</w:t>
            </w:r>
          </w:p>
        </w:tc>
        <w:tc>
          <w:tcPr>
            <w:tcW w:w="645" w:type="pct"/>
            <w:tcMar>
              <w:top w:w="20" w:type="dxa"/>
              <w:left w:w="20" w:type="dxa"/>
              <w:bottom w:w="20" w:type="dxa"/>
              <w:right w:w="20" w:type="dxa"/>
            </w:tcMar>
            <w:vAlign w:val="bottom"/>
          </w:tcPr>
          <w:p w14:paraId="60BF494D"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63</w:t>
            </w:r>
          </w:p>
        </w:tc>
        <w:tc>
          <w:tcPr>
            <w:tcW w:w="645" w:type="pct"/>
            <w:tcMar>
              <w:top w:w="20" w:type="dxa"/>
              <w:left w:w="20" w:type="dxa"/>
              <w:bottom w:w="20" w:type="dxa"/>
              <w:right w:w="20" w:type="dxa"/>
            </w:tcMar>
            <w:vAlign w:val="bottom"/>
          </w:tcPr>
          <w:p w14:paraId="256C0849"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471</w:t>
            </w:r>
          </w:p>
        </w:tc>
        <w:tc>
          <w:tcPr>
            <w:tcW w:w="644" w:type="pct"/>
            <w:tcMar>
              <w:top w:w="20" w:type="dxa"/>
              <w:left w:w="20" w:type="dxa"/>
              <w:bottom w:w="20" w:type="dxa"/>
              <w:right w:w="20" w:type="dxa"/>
            </w:tcMar>
            <w:vAlign w:val="bottom"/>
          </w:tcPr>
          <w:p w14:paraId="3C868EEB"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143</w:t>
            </w:r>
          </w:p>
        </w:tc>
      </w:tr>
      <w:tr w:rsidR="00202EA3" w:rsidRPr="00830D80" w14:paraId="04A373F0" w14:textId="77777777" w:rsidTr="00CF2FD1">
        <w:trPr>
          <w:trHeight w:val="283"/>
        </w:trPr>
        <w:tc>
          <w:tcPr>
            <w:tcW w:w="3066" w:type="pct"/>
            <w:tcMar>
              <w:top w:w="20" w:type="dxa"/>
              <w:left w:w="20" w:type="dxa"/>
              <w:bottom w:w="20" w:type="dxa"/>
              <w:right w:w="20" w:type="dxa"/>
            </w:tcMar>
            <w:vAlign w:val="bottom"/>
          </w:tcPr>
          <w:p w14:paraId="6BCEDCD2" w14:textId="77777777" w:rsidR="00202EA3" w:rsidRPr="00830D80" w:rsidRDefault="00202EA3" w:rsidP="00486582">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Total expenses from continuing operations</w:t>
            </w:r>
          </w:p>
        </w:tc>
        <w:tc>
          <w:tcPr>
            <w:tcW w:w="645" w:type="pct"/>
            <w:tcBorders>
              <w:top w:val="single" w:sz="2" w:space="0" w:color="000000"/>
            </w:tcBorders>
            <w:tcMar>
              <w:top w:w="20" w:type="dxa"/>
              <w:left w:w="20" w:type="dxa"/>
              <w:bottom w:w="20" w:type="dxa"/>
              <w:right w:w="20" w:type="dxa"/>
            </w:tcMar>
            <w:vAlign w:val="bottom"/>
          </w:tcPr>
          <w:p w14:paraId="79FA677C"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26,686</w:t>
            </w:r>
          </w:p>
        </w:tc>
        <w:tc>
          <w:tcPr>
            <w:tcW w:w="645" w:type="pct"/>
            <w:tcBorders>
              <w:top w:val="single" w:sz="2" w:space="0" w:color="000000"/>
            </w:tcBorders>
            <w:tcMar>
              <w:top w:w="20" w:type="dxa"/>
              <w:left w:w="20" w:type="dxa"/>
              <w:bottom w:w="20" w:type="dxa"/>
              <w:right w:w="20" w:type="dxa"/>
            </w:tcMar>
            <w:vAlign w:val="bottom"/>
          </w:tcPr>
          <w:p w14:paraId="1661025A"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30,178</w:t>
            </w:r>
          </w:p>
        </w:tc>
        <w:tc>
          <w:tcPr>
            <w:tcW w:w="644" w:type="pct"/>
            <w:tcBorders>
              <w:top w:val="single" w:sz="2" w:space="0" w:color="000000"/>
            </w:tcBorders>
            <w:tcMar>
              <w:top w:w="20" w:type="dxa"/>
              <w:left w:w="20" w:type="dxa"/>
              <w:bottom w:w="20" w:type="dxa"/>
              <w:right w:w="20" w:type="dxa"/>
            </w:tcMar>
            <w:vAlign w:val="bottom"/>
          </w:tcPr>
          <w:p w14:paraId="22A3E561"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33,199</w:t>
            </w:r>
          </w:p>
        </w:tc>
      </w:tr>
      <w:tr w:rsidR="00202EA3" w:rsidRPr="00830D80" w14:paraId="2FC49CA9" w14:textId="77777777" w:rsidTr="00CF2FD1">
        <w:trPr>
          <w:trHeight w:val="283"/>
        </w:trPr>
        <w:tc>
          <w:tcPr>
            <w:tcW w:w="3066" w:type="pct"/>
            <w:tcMar>
              <w:top w:w="20" w:type="dxa"/>
              <w:left w:w="20" w:type="dxa"/>
              <w:bottom w:w="20" w:type="dxa"/>
              <w:right w:w="20" w:type="dxa"/>
            </w:tcMar>
            <w:vAlign w:val="bottom"/>
          </w:tcPr>
          <w:p w14:paraId="0DA36C6C" w14:textId="77777777" w:rsidR="00202EA3" w:rsidRPr="00830D80" w:rsidRDefault="00202EA3" w:rsidP="00486582">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Net result from continuing operations</w:t>
            </w:r>
          </w:p>
        </w:tc>
        <w:tc>
          <w:tcPr>
            <w:tcW w:w="645" w:type="pct"/>
            <w:tcBorders>
              <w:top w:val="single" w:sz="2" w:space="0" w:color="000000"/>
            </w:tcBorders>
            <w:tcMar>
              <w:top w:w="20" w:type="dxa"/>
              <w:left w:w="20" w:type="dxa"/>
              <w:bottom w:w="20" w:type="dxa"/>
              <w:right w:w="20" w:type="dxa"/>
            </w:tcMar>
            <w:vAlign w:val="bottom"/>
          </w:tcPr>
          <w:p w14:paraId="5183217B"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215</w:t>
            </w:r>
          </w:p>
        </w:tc>
        <w:tc>
          <w:tcPr>
            <w:tcW w:w="645" w:type="pct"/>
            <w:tcBorders>
              <w:top w:val="single" w:sz="2" w:space="0" w:color="000000"/>
            </w:tcBorders>
            <w:tcMar>
              <w:top w:w="20" w:type="dxa"/>
              <w:left w:w="20" w:type="dxa"/>
              <w:bottom w:w="20" w:type="dxa"/>
              <w:right w:w="20" w:type="dxa"/>
            </w:tcMar>
            <w:vAlign w:val="bottom"/>
          </w:tcPr>
          <w:p w14:paraId="2EA85901"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253</w:t>
            </w:r>
          </w:p>
        </w:tc>
        <w:tc>
          <w:tcPr>
            <w:tcW w:w="644" w:type="pct"/>
            <w:tcBorders>
              <w:top w:val="single" w:sz="2" w:space="0" w:color="000000"/>
            </w:tcBorders>
            <w:tcMar>
              <w:top w:w="20" w:type="dxa"/>
              <w:left w:w="20" w:type="dxa"/>
              <w:bottom w:w="20" w:type="dxa"/>
              <w:right w:w="20" w:type="dxa"/>
            </w:tcMar>
            <w:vAlign w:val="bottom"/>
          </w:tcPr>
          <w:p w14:paraId="0B6B55BB"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(4,702)</w:t>
            </w:r>
          </w:p>
        </w:tc>
      </w:tr>
      <w:tr w:rsidR="00202EA3" w:rsidRPr="00830D80" w14:paraId="101DDB7C" w14:textId="77777777" w:rsidTr="00CF2FD1">
        <w:trPr>
          <w:trHeight w:val="283"/>
        </w:trPr>
        <w:tc>
          <w:tcPr>
            <w:tcW w:w="3066" w:type="pct"/>
            <w:tcMar>
              <w:top w:w="20" w:type="dxa"/>
              <w:left w:w="20" w:type="dxa"/>
              <w:bottom w:w="20" w:type="dxa"/>
              <w:right w:w="20" w:type="dxa"/>
            </w:tcMar>
            <w:vAlign w:val="bottom"/>
          </w:tcPr>
          <w:p w14:paraId="24BABBF0" w14:textId="77777777" w:rsidR="00202EA3" w:rsidRPr="00830D80" w:rsidRDefault="00202EA3" w:rsidP="00486582">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Net result</w:t>
            </w:r>
          </w:p>
        </w:tc>
        <w:tc>
          <w:tcPr>
            <w:tcW w:w="645" w:type="pct"/>
            <w:tcBorders>
              <w:top w:val="single" w:sz="2" w:space="0" w:color="000000"/>
            </w:tcBorders>
            <w:tcMar>
              <w:top w:w="20" w:type="dxa"/>
              <w:left w:w="20" w:type="dxa"/>
              <w:bottom w:w="20" w:type="dxa"/>
              <w:right w:w="20" w:type="dxa"/>
            </w:tcMar>
            <w:vAlign w:val="bottom"/>
          </w:tcPr>
          <w:p w14:paraId="2AC8B709"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215</w:t>
            </w:r>
          </w:p>
        </w:tc>
        <w:tc>
          <w:tcPr>
            <w:tcW w:w="645" w:type="pct"/>
            <w:tcBorders>
              <w:top w:val="single" w:sz="2" w:space="0" w:color="000000"/>
            </w:tcBorders>
            <w:tcMar>
              <w:top w:w="20" w:type="dxa"/>
              <w:left w:w="20" w:type="dxa"/>
              <w:bottom w:w="20" w:type="dxa"/>
              <w:right w:w="20" w:type="dxa"/>
            </w:tcMar>
            <w:vAlign w:val="bottom"/>
          </w:tcPr>
          <w:p w14:paraId="7122ADBB"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253</w:t>
            </w:r>
          </w:p>
        </w:tc>
        <w:tc>
          <w:tcPr>
            <w:tcW w:w="644" w:type="pct"/>
            <w:tcBorders>
              <w:top w:val="single" w:sz="2" w:space="0" w:color="000000"/>
            </w:tcBorders>
            <w:tcMar>
              <w:top w:w="20" w:type="dxa"/>
              <w:left w:w="20" w:type="dxa"/>
              <w:bottom w:w="20" w:type="dxa"/>
              <w:right w:w="20" w:type="dxa"/>
            </w:tcMar>
            <w:vAlign w:val="bottom"/>
          </w:tcPr>
          <w:p w14:paraId="5A6FDA7D"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(4,702)</w:t>
            </w:r>
          </w:p>
        </w:tc>
      </w:tr>
      <w:tr w:rsidR="00202EA3" w:rsidRPr="00830D80" w14:paraId="309AFBFF" w14:textId="77777777" w:rsidTr="00CF2FD1">
        <w:trPr>
          <w:trHeight w:val="283"/>
        </w:trPr>
        <w:tc>
          <w:tcPr>
            <w:tcW w:w="3066" w:type="pct"/>
            <w:tcBorders>
              <w:bottom w:val="single" w:sz="4" w:space="0" w:color="auto"/>
            </w:tcBorders>
            <w:tcMar>
              <w:top w:w="20" w:type="dxa"/>
              <w:left w:w="20" w:type="dxa"/>
              <w:bottom w:w="20" w:type="dxa"/>
              <w:right w:w="20" w:type="dxa"/>
            </w:tcMar>
            <w:vAlign w:val="bottom"/>
          </w:tcPr>
          <w:p w14:paraId="6479D101" w14:textId="77777777" w:rsidR="00202EA3" w:rsidRPr="00830D80" w:rsidRDefault="00202EA3" w:rsidP="00486582">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Comprehensive Result</w:t>
            </w:r>
          </w:p>
        </w:tc>
        <w:tc>
          <w:tcPr>
            <w:tcW w:w="645" w:type="pct"/>
            <w:tcBorders>
              <w:top w:val="single" w:sz="2" w:space="0" w:color="000000"/>
              <w:bottom w:val="single" w:sz="4" w:space="0" w:color="auto"/>
            </w:tcBorders>
            <w:tcMar>
              <w:top w:w="20" w:type="dxa"/>
              <w:left w:w="20" w:type="dxa"/>
              <w:bottom w:w="20" w:type="dxa"/>
              <w:right w:w="20" w:type="dxa"/>
            </w:tcMar>
            <w:vAlign w:val="bottom"/>
          </w:tcPr>
          <w:p w14:paraId="3053EC9B"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215</w:t>
            </w:r>
          </w:p>
        </w:tc>
        <w:tc>
          <w:tcPr>
            <w:tcW w:w="645" w:type="pct"/>
            <w:tcBorders>
              <w:top w:val="single" w:sz="2" w:space="0" w:color="000000"/>
              <w:bottom w:val="single" w:sz="4" w:space="0" w:color="auto"/>
            </w:tcBorders>
            <w:tcMar>
              <w:top w:w="20" w:type="dxa"/>
              <w:left w:w="20" w:type="dxa"/>
              <w:bottom w:w="20" w:type="dxa"/>
              <w:right w:w="20" w:type="dxa"/>
            </w:tcMar>
            <w:vAlign w:val="bottom"/>
          </w:tcPr>
          <w:p w14:paraId="1EA8B699"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253</w:t>
            </w:r>
          </w:p>
        </w:tc>
        <w:tc>
          <w:tcPr>
            <w:tcW w:w="644" w:type="pct"/>
            <w:tcBorders>
              <w:top w:val="single" w:sz="2" w:space="0" w:color="000000"/>
              <w:bottom w:val="single" w:sz="4" w:space="0" w:color="auto"/>
            </w:tcBorders>
            <w:tcMar>
              <w:top w:w="20" w:type="dxa"/>
              <w:left w:w="20" w:type="dxa"/>
              <w:bottom w:w="20" w:type="dxa"/>
              <w:right w:w="20" w:type="dxa"/>
            </w:tcMar>
            <w:vAlign w:val="bottom"/>
          </w:tcPr>
          <w:p w14:paraId="4971DF94"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(4,702)</w:t>
            </w:r>
          </w:p>
        </w:tc>
      </w:tr>
      <w:tr w:rsidR="00202EA3" w:rsidRPr="00830D80" w14:paraId="2323A3BF" w14:textId="77777777" w:rsidTr="00D5592D">
        <w:trPr>
          <w:trHeight w:val="170"/>
        </w:trPr>
        <w:tc>
          <w:tcPr>
            <w:tcW w:w="3066" w:type="pct"/>
            <w:tcMar>
              <w:top w:w="20" w:type="dxa"/>
              <w:left w:w="20" w:type="dxa"/>
              <w:bottom w:w="20" w:type="dxa"/>
              <w:right w:w="20" w:type="dxa"/>
            </w:tcMar>
            <w:vAlign w:val="bottom"/>
          </w:tcPr>
          <w:p w14:paraId="44C22733" w14:textId="77777777" w:rsidR="00202EA3" w:rsidRPr="00830D80" w:rsidRDefault="00202EA3" w:rsidP="00486582">
            <w:pPr>
              <w:pStyle w:val="T1TableStyle"/>
              <w:rPr>
                <w:rFonts w:asciiTheme="minorHAnsi" w:hAnsiTheme="minorHAnsi" w:cstheme="minorHAnsi"/>
                <w:b/>
                <w:color w:val="000000"/>
                <w:sz w:val="22"/>
                <w:lang w:val="en"/>
              </w:rPr>
            </w:pPr>
          </w:p>
        </w:tc>
        <w:tc>
          <w:tcPr>
            <w:tcW w:w="645" w:type="pct"/>
            <w:tcMar>
              <w:top w:w="20" w:type="dxa"/>
              <w:left w:w="20" w:type="dxa"/>
              <w:bottom w:w="20" w:type="dxa"/>
              <w:right w:w="20" w:type="dxa"/>
            </w:tcMar>
            <w:vAlign w:val="bottom"/>
          </w:tcPr>
          <w:p w14:paraId="6766A6E4" w14:textId="77777777" w:rsidR="00202EA3" w:rsidRPr="00830D80" w:rsidRDefault="00202EA3" w:rsidP="00486582">
            <w:pPr>
              <w:pStyle w:val="T1TableStyle"/>
              <w:jc w:val="right"/>
              <w:rPr>
                <w:rFonts w:asciiTheme="minorHAnsi" w:hAnsiTheme="minorHAnsi" w:cstheme="minorHAnsi"/>
                <w:color w:val="000000"/>
                <w:sz w:val="2"/>
                <w:lang w:val="en"/>
              </w:rPr>
            </w:pPr>
          </w:p>
        </w:tc>
        <w:tc>
          <w:tcPr>
            <w:tcW w:w="645" w:type="pct"/>
            <w:tcMar>
              <w:top w:w="20" w:type="dxa"/>
              <w:left w:w="20" w:type="dxa"/>
              <w:bottom w:w="20" w:type="dxa"/>
              <w:right w:w="20" w:type="dxa"/>
            </w:tcMar>
            <w:vAlign w:val="bottom"/>
          </w:tcPr>
          <w:p w14:paraId="681D7116" w14:textId="77777777" w:rsidR="00202EA3" w:rsidRPr="00830D80" w:rsidRDefault="00202EA3" w:rsidP="00486582">
            <w:pPr>
              <w:pStyle w:val="T1TableStyle"/>
              <w:jc w:val="right"/>
              <w:rPr>
                <w:rFonts w:asciiTheme="minorHAnsi" w:hAnsiTheme="minorHAnsi" w:cstheme="minorHAnsi"/>
                <w:color w:val="000000"/>
                <w:sz w:val="2"/>
                <w:lang w:val="en"/>
              </w:rPr>
            </w:pPr>
          </w:p>
        </w:tc>
        <w:tc>
          <w:tcPr>
            <w:tcW w:w="644" w:type="pct"/>
            <w:tcMar>
              <w:top w:w="20" w:type="dxa"/>
              <w:left w:w="20" w:type="dxa"/>
              <w:bottom w:w="20" w:type="dxa"/>
              <w:right w:w="20" w:type="dxa"/>
            </w:tcMar>
            <w:vAlign w:val="bottom"/>
          </w:tcPr>
          <w:p w14:paraId="4C884749" w14:textId="77777777" w:rsidR="00202EA3" w:rsidRPr="00830D80" w:rsidRDefault="00202EA3" w:rsidP="00486582">
            <w:pPr>
              <w:pStyle w:val="T1TableStyle"/>
              <w:jc w:val="right"/>
              <w:rPr>
                <w:rFonts w:asciiTheme="minorHAnsi" w:hAnsiTheme="minorHAnsi" w:cstheme="minorHAnsi"/>
                <w:color w:val="000000"/>
                <w:sz w:val="2"/>
                <w:lang w:val="en"/>
              </w:rPr>
            </w:pPr>
          </w:p>
        </w:tc>
      </w:tr>
      <w:tr w:rsidR="00202EA3" w:rsidRPr="00830D80" w14:paraId="3436F937" w14:textId="77777777" w:rsidTr="00CF2FD1">
        <w:trPr>
          <w:trHeight w:val="283"/>
        </w:trPr>
        <w:tc>
          <w:tcPr>
            <w:tcW w:w="3066" w:type="pct"/>
            <w:tcMar>
              <w:top w:w="20" w:type="dxa"/>
              <w:left w:w="20" w:type="dxa"/>
              <w:bottom w:w="20" w:type="dxa"/>
              <w:right w:w="20" w:type="dxa"/>
            </w:tcMar>
            <w:vAlign w:val="bottom"/>
          </w:tcPr>
          <w:p w14:paraId="294DA344" w14:textId="77777777" w:rsidR="00202EA3" w:rsidRPr="00830D80" w:rsidRDefault="00202EA3" w:rsidP="00486582">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Expense by output</w:t>
            </w:r>
          </w:p>
        </w:tc>
        <w:tc>
          <w:tcPr>
            <w:tcW w:w="645" w:type="pct"/>
            <w:tcMar>
              <w:top w:w="20" w:type="dxa"/>
              <w:left w:w="20" w:type="dxa"/>
              <w:bottom w:w="20" w:type="dxa"/>
              <w:right w:w="20" w:type="dxa"/>
            </w:tcMar>
            <w:vAlign w:val="bottom"/>
          </w:tcPr>
          <w:p w14:paraId="227D291E" w14:textId="77777777" w:rsidR="00202EA3" w:rsidRPr="00830D80" w:rsidRDefault="00202EA3" w:rsidP="00486582">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Mar>
              <w:top w:w="20" w:type="dxa"/>
              <w:left w:w="20" w:type="dxa"/>
              <w:bottom w:w="20" w:type="dxa"/>
              <w:right w:w="20" w:type="dxa"/>
            </w:tcMar>
            <w:vAlign w:val="bottom"/>
          </w:tcPr>
          <w:p w14:paraId="369F2D54" w14:textId="77777777" w:rsidR="00202EA3" w:rsidRPr="00830D80" w:rsidRDefault="00202EA3" w:rsidP="00486582">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4" w:type="pct"/>
            <w:tcMar>
              <w:top w:w="20" w:type="dxa"/>
              <w:left w:w="20" w:type="dxa"/>
              <w:bottom w:w="20" w:type="dxa"/>
              <w:right w:w="20" w:type="dxa"/>
            </w:tcMar>
            <w:vAlign w:val="bottom"/>
          </w:tcPr>
          <w:p w14:paraId="139AC9A8" w14:textId="77777777" w:rsidR="00202EA3" w:rsidRPr="00830D80" w:rsidRDefault="00202EA3" w:rsidP="00486582">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6627829E" w14:textId="77777777" w:rsidTr="00CF2FD1">
        <w:trPr>
          <w:trHeight w:val="283"/>
        </w:trPr>
        <w:tc>
          <w:tcPr>
            <w:tcW w:w="3066" w:type="pct"/>
            <w:tcMar>
              <w:top w:w="20" w:type="dxa"/>
              <w:left w:w="20" w:type="dxa"/>
              <w:bottom w:w="20" w:type="dxa"/>
              <w:right w:w="20" w:type="dxa"/>
            </w:tcMar>
            <w:vAlign w:val="bottom"/>
          </w:tcPr>
          <w:p w14:paraId="3C037BE3"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2.1 Support Services for Government, Ministerial Parliamentary Offices and the Office of the Governor</w:t>
            </w:r>
          </w:p>
        </w:tc>
        <w:tc>
          <w:tcPr>
            <w:tcW w:w="645" w:type="pct"/>
            <w:tcMar>
              <w:top w:w="20" w:type="dxa"/>
              <w:left w:w="20" w:type="dxa"/>
              <w:bottom w:w="20" w:type="dxa"/>
              <w:right w:w="20" w:type="dxa"/>
            </w:tcMar>
            <w:vAlign w:val="bottom"/>
          </w:tcPr>
          <w:p w14:paraId="6CB48330"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13,757</w:t>
            </w:r>
          </w:p>
        </w:tc>
        <w:tc>
          <w:tcPr>
            <w:tcW w:w="645" w:type="pct"/>
            <w:tcMar>
              <w:top w:w="20" w:type="dxa"/>
              <w:left w:w="20" w:type="dxa"/>
              <w:bottom w:w="20" w:type="dxa"/>
              <w:right w:w="20" w:type="dxa"/>
            </w:tcMar>
            <w:vAlign w:val="bottom"/>
          </w:tcPr>
          <w:p w14:paraId="6419AC77"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15,866</w:t>
            </w:r>
          </w:p>
        </w:tc>
        <w:tc>
          <w:tcPr>
            <w:tcW w:w="644" w:type="pct"/>
            <w:tcMar>
              <w:top w:w="20" w:type="dxa"/>
              <w:left w:w="20" w:type="dxa"/>
              <w:bottom w:w="20" w:type="dxa"/>
              <w:right w:w="20" w:type="dxa"/>
            </w:tcMar>
            <w:vAlign w:val="bottom"/>
          </w:tcPr>
          <w:p w14:paraId="47FA3DF4"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16,534</w:t>
            </w:r>
          </w:p>
        </w:tc>
      </w:tr>
      <w:tr w:rsidR="00202EA3" w:rsidRPr="00830D80" w14:paraId="570703ED" w14:textId="77777777" w:rsidTr="00CF2FD1">
        <w:trPr>
          <w:trHeight w:val="283"/>
        </w:trPr>
        <w:tc>
          <w:tcPr>
            <w:tcW w:w="3066" w:type="pct"/>
            <w:tcMar>
              <w:top w:w="20" w:type="dxa"/>
              <w:left w:w="20" w:type="dxa"/>
              <w:bottom w:w="20" w:type="dxa"/>
              <w:right w:w="20" w:type="dxa"/>
            </w:tcMar>
            <w:vAlign w:val="bottom"/>
          </w:tcPr>
          <w:p w14:paraId="14CAE475"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2.2 Principal and Subordinate Legislation</w:t>
            </w:r>
          </w:p>
        </w:tc>
        <w:tc>
          <w:tcPr>
            <w:tcW w:w="645" w:type="pct"/>
            <w:tcMar>
              <w:top w:w="20" w:type="dxa"/>
              <w:left w:w="20" w:type="dxa"/>
              <w:bottom w:w="20" w:type="dxa"/>
              <w:right w:w="20" w:type="dxa"/>
            </w:tcMar>
            <w:vAlign w:val="bottom"/>
          </w:tcPr>
          <w:p w14:paraId="46AB160C"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3,849</w:t>
            </w:r>
          </w:p>
        </w:tc>
        <w:tc>
          <w:tcPr>
            <w:tcW w:w="645" w:type="pct"/>
            <w:tcMar>
              <w:top w:w="20" w:type="dxa"/>
              <w:left w:w="20" w:type="dxa"/>
              <w:bottom w:w="20" w:type="dxa"/>
              <w:right w:w="20" w:type="dxa"/>
            </w:tcMar>
            <w:vAlign w:val="bottom"/>
          </w:tcPr>
          <w:p w14:paraId="2C79B762"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3,015</w:t>
            </w:r>
          </w:p>
        </w:tc>
        <w:tc>
          <w:tcPr>
            <w:tcW w:w="644" w:type="pct"/>
            <w:tcMar>
              <w:top w:w="20" w:type="dxa"/>
              <w:left w:w="20" w:type="dxa"/>
              <w:bottom w:w="20" w:type="dxa"/>
              <w:right w:w="20" w:type="dxa"/>
            </w:tcMar>
            <w:vAlign w:val="bottom"/>
          </w:tcPr>
          <w:p w14:paraId="547CE917"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2,482</w:t>
            </w:r>
          </w:p>
        </w:tc>
      </w:tr>
      <w:tr w:rsidR="00202EA3" w:rsidRPr="00830D80" w14:paraId="5DC34EE7" w14:textId="77777777" w:rsidTr="00CF2FD1">
        <w:trPr>
          <w:trHeight w:val="283"/>
        </w:trPr>
        <w:tc>
          <w:tcPr>
            <w:tcW w:w="3066" w:type="pct"/>
            <w:tcMar>
              <w:top w:w="20" w:type="dxa"/>
              <w:left w:w="20" w:type="dxa"/>
              <w:bottom w:w="20" w:type="dxa"/>
              <w:right w:w="20" w:type="dxa"/>
            </w:tcMar>
            <w:vAlign w:val="bottom"/>
          </w:tcPr>
          <w:p w14:paraId="432E7C81"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2.3 State Service Employment and Management</w:t>
            </w:r>
          </w:p>
        </w:tc>
        <w:tc>
          <w:tcPr>
            <w:tcW w:w="645" w:type="pct"/>
            <w:tcMar>
              <w:top w:w="20" w:type="dxa"/>
              <w:left w:w="20" w:type="dxa"/>
              <w:bottom w:w="20" w:type="dxa"/>
              <w:right w:w="20" w:type="dxa"/>
            </w:tcMar>
            <w:vAlign w:val="bottom"/>
          </w:tcPr>
          <w:p w14:paraId="696B3FCC"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9,080</w:t>
            </w:r>
          </w:p>
        </w:tc>
        <w:tc>
          <w:tcPr>
            <w:tcW w:w="645" w:type="pct"/>
            <w:tcMar>
              <w:top w:w="20" w:type="dxa"/>
              <w:left w:w="20" w:type="dxa"/>
              <w:bottom w:w="20" w:type="dxa"/>
              <w:right w:w="20" w:type="dxa"/>
            </w:tcMar>
            <w:vAlign w:val="bottom"/>
          </w:tcPr>
          <w:p w14:paraId="527B5444"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11,297</w:t>
            </w:r>
          </w:p>
        </w:tc>
        <w:tc>
          <w:tcPr>
            <w:tcW w:w="644" w:type="pct"/>
            <w:tcMar>
              <w:top w:w="20" w:type="dxa"/>
              <w:left w:w="20" w:type="dxa"/>
              <w:bottom w:w="20" w:type="dxa"/>
              <w:right w:w="20" w:type="dxa"/>
            </w:tcMar>
            <w:vAlign w:val="bottom"/>
          </w:tcPr>
          <w:p w14:paraId="605CA8C4"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14,183</w:t>
            </w:r>
          </w:p>
        </w:tc>
      </w:tr>
      <w:tr w:rsidR="00202EA3" w:rsidRPr="00830D80" w14:paraId="614399E1" w14:textId="77777777" w:rsidTr="00CF2FD1">
        <w:trPr>
          <w:trHeight w:val="283"/>
        </w:trPr>
        <w:tc>
          <w:tcPr>
            <w:tcW w:w="3066" w:type="pct"/>
            <w:tcMar>
              <w:top w:w="20" w:type="dxa"/>
              <w:left w:w="20" w:type="dxa"/>
              <w:bottom w:w="20" w:type="dxa"/>
              <w:right w:w="20" w:type="dxa"/>
            </w:tcMar>
            <w:vAlign w:val="bottom"/>
          </w:tcPr>
          <w:p w14:paraId="28B6DCBF" w14:textId="77777777" w:rsidR="00202EA3" w:rsidRPr="00830D80" w:rsidRDefault="00202EA3" w:rsidP="00486582">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Total</w:t>
            </w:r>
          </w:p>
        </w:tc>
        <w:tc>
          <w:tcPr>
            <w:tcW w:w="645" w:type="pct"/>
            <w:tcBorders>
              <w:top w:val="single" w:sz="2" w:space="0" w:color="000000"/>
              <w:bottom w:val="single" w:sz="2" w:space="0" w:color="000000"/>
            </w:tcBorders>
            <w:tcMar>
              <w:top w:w="20" w:type="dxa"/>
              <w:left w:w="20" w:type="dxa"/>
              <w:bottom w:w="20" w:type="dxa"/>
              <w:right w:w="20" w:type="dxa"/>
            </w:tcMar>
            <w:vAlign w:val="bottom"/>
          </w:tcPr>
          <w:p w14:paraId="0A3F4349"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26,686</w:t>
            </w:r>
          </w:p>
        </w:tc>
        <w:tc>
          <w:tcPr>
            <w:tcW w:w="645" w:type="pct"/>
            <w:tcBorders>
              <w:top w:val="single" w:sz="2" w:space="0" w:color="000000"/>
              <w:bottom w:val="single" w:sz="2" w:space="0" w:color="000000"/>
            </w:tcBorders>
            <w:tcMar>
              <w:top w:w="20" w:type="dxa"/>
              <w:left w:w="20" w:type="dxa"/>
              <w:bottom w:w="20" w:type="dxa"/>
              <w:right w:w="20" w:type="dxa"/>
            </w:tcMar>
            <w:vAlign w:val="bottom"/>
          </w:tcPr>
          <w:p w14:paraId="38050E54"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30,178</w:t>
            </w:r>
          </w:p>
        </w:tc>
        <w:tc>
          <w:tcPr>
            <w:tcW w:w="644" w:type="pct"/>
            <w:tcBorders>
              <w:top w:val="single" w:sz="2" w:space="0" w:color="000000"/>
              <w:bottom w:val="single" w:sz="2" w:space="0" w:color="000000"/>
            </w:tcBorders>
            <w:tcMar>
              <w:top w:w="20" w:type="dxa"/>
              <w:left w:w="20" w:type="dxa"/>
              <w:bottom w:w="20" w:type="dxa"/>
              <w:right w:w="20" w:type="dxa"/>
            </w:tcMar>
            <w:vAlign w:val="bottom"/>
          </w:tcPr>
          <w:p w14:paraId="350378F2"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33,199</w:t>
            </w:r>
          </w:p>
        </w:tc>
      </w:tr>
      <w:tr w:rsidR="00202EA3" w:rsidRPr="00830D80" w14:paraId="66602560" w14:textId="77777777" w:rsidTr="00CF2FD1">
        <w:trPr>
          <w:trHeight w:val="283"/>
        </w:trPr>
        <w:tc>
          <w:tcPr>
            <w:tcW w:w="3066" w:type="pct"/>
            <w:tcMar>
              <w:top w:w="20" w:type="dxa"/>
              <w:left w:w="20" w:type="dxa"/>
              <w:bottom w:w="20" w:type="dxa"/>
              <w:right w:w="20" w:type="dxa"/>
            </w:tcMar>
            <w:vAlign w:val="bottom"/>
          </w:tcPr>
          <w:p w14:paraId="79732EE4" w14:textId="77777777" w:rsidR="00202EA3" w:rsidRPr="00830D80" w:rsidRDefault="00202EA3" w:rsidP="00486582">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Net Assets</w:t>
            </w:r>
          </w:p>
        </w:tc>
        <w:tc>
          <w:tcPr>
            <w:tcW w:w="645" w:type="pct"/>
            <w:tcMar>
              <w:top w:w="20" w:type="dxa"/>
              <w:left w:w="20" w:type="dxa"/>
              <w:bottom w:w="20" w:type="dxa"/>
              <w:right w:w="20" w:type="dxa"/>
            </w:tcMar>
            <w:vAlign w:val="bottom"/>
          </w:tcPr>
          <w:p w14:paraId="52DADF15" w14:textId="77777777" w:rsidR="00202EA3" w:rsidRPr="00830D80" w:rsidRDefault="00202EA3" w:rsidP="00486582">
            <w:pPr>
              <w:pStyle w:val="T1TableStyle"/>
              <w:jc w:val="right"/>
              <w:rPr>
                <w:rFonts w:asciiTheme="minorHAnsi" w:hAnsiTheme="minorHAnsi" w:cstheme="minorHAnsi"/>
                <w:color w:val="FFFFFF"/>
                <w:sz w:val="2"/>
                <w:lang w:val="en"/>
              </w:rPr>
            </w:pPr>
            <w:r w:rsidRPr="00830D80">
              <w:rPr>
                <w:rFonts w:asciiTheme="minorHAnsi" w:hAnsiTheme="minorHAnsi" w:cstheme="minorHAnsi"/>
                <w:color w:val="FFFFFF"/>
                <w:sz w:val="2"/>
                <w:lang w:val="en"/>
              </w:rPr>
              <w:t xml:space="preserve"> </w:t>
            </w:r>
          </w:p>
        </w:tc>
        <w:tc>
          <w:tcPr>
            <w:tcW w:w="645" w:type="pct"/>
            <w:tcMar>
              <w:top w:w="20" w:type="dxa"/>
              <w:left w:w="20" w:type="dxa"/>
              <w:bottom w:w="20" w:type="dxa"/>
              <w:right w:w="20" w:type="dxa"/>
            </w:tcMar>
            <w:vAlign w:val="bottom"/>
          </w:tcPr>
          <w:p w14:paraId="31AD0504" w14:textId="77777777" w:rsidR="00202EA3" w:rsidRPr="00830D80" w:rsidRDefault="00202EA3" w:rsidP="00486582">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4" w:type="pct"/>
            <w:tcMar>
              <w:top w:w="20" w:type="dxa"/>
              <w:left w:w="20" w:type="dxa"/>
              <w:bottom w:w="20" w:type="dxa"/>
              <w:right w:w="20" w:type="dxa"/>
            </w:tcMar>
            <w:vAlign w:val="bottom"/>
          </w:tcPr>
          <w:p w14:paraId="55A642DE" w14:textId="77777777" w:rsidR="00202EA3" w:rsidRPr="00830D80" w:rsidRDefault="00202EA3" w:rsidP="00486582">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3CF960A3" w14:textId="77777777" w:rsidTr="00CF2FD1">
        <w:trPr>
          <w:trHeight w:val="283"/>
        </w:trPr>
        <w:tc>
          <w:tcPr>
            <w:tcW w:w="3066" w:type="pct"/>
            <w:tcMar>
              <w:top w:w="20" w:type="dxa"/>
              <w:left w:w="20" w:type="dxa"/>
              <w:bottom w:w="20" w:type="dxa"/>
              <w:right w:w="20" w:type="dxa"/>
            </w:tcMar>
            <w:vAlign w:val="bottom"/>
          </w:tcPr>
          <w:p w14:paraId="1186AED7"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Total assets deployed for Output Group 02</w:t>
            </w:r>
          </w:p>
        </w:tc>
        <w:tc>
          <w:tcPr>
            <w:tcW w:w="645" w:type="pct"/>
            <w:tcMar>
              <w:top w:w="20" w:type="dxa"/>
              <w:left w:w="20" w:type="dxa"/>
              <w:bottom w:w="20" w:type="dxa"/>
              <w:right w:w="20" w:type="dxa"/>
            </w:tcMar>
            <w:vAlign w:val="bottom"/>
          </w:tcPr>
          <w:p w14:paraId="76EE3536" w14:textId="77777777" w:rsidR="00202EA3" w:rsidRPr="00830D80" w:rsidRDefault="00202EA3" w:rsidP="00486582">
            <w:pPr>
              <w:pStyle w:val="T1TableStyle"/>
              <w:jc w:val="right"/>
              <w:rPr>
                <w:rFonts w:asciiTheme="minorHAnsi" w:hAnsiTheme="minorHAnsi" w:cstheme="minorHAnsi"/>
                <w:sz w:val="22"/>
                <w:lang w:val="en"/>
              </w:rPr>
            </w:pPr>
            <w:r w:rsidRPr="00830D80">
              <w:rPr>
                <w:rFonts w:asciiTheme="minorHAnsi" w:hAnsiTheme="minorHAnsi" w:cstheme="minorHAnsi"/>
                <w:sz w:val="22"/>
                <w:lang w:val="en"/>
              </w:rPr>
              <w:t>3,548</w:t>
            </w:r>
          </w:p>
        </w:tc>
        <w:tc>
          <w:tcPr>
            <w:tcW w:w="645" w:type="pct"/>
            <w:tcMar>
              <w:top w:w="20" w:type="dxa"/>
              <w:left w:w="20" w:type="dxa"/>
              <w:bottom w:w="20" w:type="dxa"/>
              <w:right w:w="20" w:type="dxa"/>
            </w:tcMar>
            <w:vAlign w:val="bottom"/>
          </w:tcPr>
          <w:p w14:paraId="2B7C40EB"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4,794</w:t>
            </w:r>
          </w:p>
        </w:tc>
        <w:tc>
          <w:tcPr>
            <w:tcW w:w="644" w:type="pct"/>
            <w:tcMar>
              <w:top w:w="20" w:type="dxa"/>
              <w:left w:w="20" w:type="dxa"/>
              <w:bottom w:w="20" w:type="dxa"/>
              <w:right w:w="20" w:type="dxa"/>
            </w:tcMar>
            <w:vAlign w:val="bottom"/>
          </w:tcPr>
          <w:p w14:paraId="58D34B37"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3,088</w:t>
            </w:r>
          </w:p>
        </w:tc>
      </w:tr>
      <w:tr w:rsidR="00202EA3" w:rsidRPr="00830D80" w14:paraId="4D03CA29" w14:textId="77777777" w:rsidTr="00CF2FD1">
        <w:trPr>
          <w:trHeight w:val="283"/>
        </w:trPr>
        <w:tc>
          <w:tcPr>
            <w:tcW w:w="3066" w:type="pct"/>
            <w:tcMar>
              <w:top w:w="20" w:type="dxa"/>
              <w:left w:w="20" w:type="dxa"/>
              <w:bottom w:w="20" w:type="dxa"/>
              <w:right w:w="20" w:type="dxa"/>
            </w:tcMar>
            <w:vAlign w:val="bottom"/>
          </w:tcPr>
          <w:p w14:paraId="45FD1705" w14:textId="77777777" w:rsidR="00202EA3" w:rsidRPr="00830D80" w:rsidRDefault="00202EA3" w:rsidP="00486582">
            <w:pPr>
              <w:pStyle w:val="T1TableStyle"/>
              <w:rPr>
                <w:rFonts w:asciiTheme="minorHAnsi" w:hAnsiTheme="minorHAnsi" w:cstheme="minorHAnsi"/>
                <w:color w:val="000000"/>
                <w:sz w:val="22"/>
                <w:lang w:val="en"/>
              </w:rPr>
            </w:pPr>
            <w:r w:rsidRPr="00830D80">
              <w:rPr>
                <w:rFonts w:asciiTheme="minorHAnsi" w:hAnsiTheme="minorHAnsi" w:cstheme="minorHAnsi"/>
                <w:color w:val="000000"/>
                <w:sz w:val="22"/>
                <w:lang w:val="en"/>
              </w:rPr>
              <w:t>Total liabilities incurred for Output Group 02</w:t>
            </w:r>
          </w:p>
        </w:tc>
        <w:tc>
          <w:tcPr>
            <w:tcW w:w="645" w:type="pct"/>
            <w:tcBorders>
              <w:bottom w:val="single" w:sz="4" w:space="0" w:color="auto"/>
            </w:tcBorders>
            <w:tcMar>
              <w:top w:w="20" w:type="dxa"/>
              <w:left w:w="20" w:type="dxa"/>
              <w:bottom w:w="20" w:type="dxa"/>
              <w:right w:w="20" w:type="dxa"/>
            </w:tcMar>
            <w:vAlign w:val="bottom"/>
          </w:tcPr>
          <w:p w14:paraId="1968F170" w14:textId="77777777" w:rsidR="00202EA3" w:rsidRPr="00830D80" w:rsidRDefault="00202EA3" w:rsidP="00486582">
            <w:pPr>
              <w:pStyle w:val="T1TableStyle"/>
              <w:jc w:val="right"/>
              <w:rPr>
                <w:rFonts w:asciiTheme="minorHAnsi" w:hAnsiTheme="minorHAnsi" w:cstheme="minorHAnsi"/>
                <w:sz w:val="22"/>
                <w:lang w:val="en"/>
              </w:rPr>
            </w:pPr>
            <w:r w:rsidRPr="00830D80">
              <w:rPr>
                <w:rFonts w:asciiTheme="minorHAnsi" w:hAnsiTheme="minorHAnsi" w:cstheme="minorHAnsi"/>
                <w:sz w:val="22"/>
                <w:lang w:val="en"/>
              </w:rPr>
              <w:t>(3,653)</w:t>
            </w:r>
          </w:p>
        </w:tc>
        <w:tc>
          <w:tcPr>
            <w:tcW w:w="645" w:type="pct"/>
            <w:tcMar>
              <w:top w:w="20" w:type="dxa"/>
              <w:left w:w="20" w:type="dxa"/>
              <w:bottom w:w="20" w:type="dxa"/>
              <w:right w:w="20" w:type="dxa"/>
            </w:tcMar>
            <w:vAlign w:val="bottom"/>
          </w:tcPr>
          <w:p w14:paraId="6A030843"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(7,054)</w:t>
            </w:r>
          </w:p>
        </w:tc>
        <w:tc>
          <w:tcPr>
            <w:tcW w:w="644" w:type="pct"/>
            <w:tcMar>
              <w:top w:w="20" w:type="dxa"/>
              <w:left w:w="20" w:type="dxa"/>
              <w:bottom w:w="20" w:type="dxa"/>
              <w:right w:w="20" w:type="dxa"/>
            </w:tcMar>
            <w:vAlign w:val="bottom"/>
          </w:tcPr>
          <w:p w14:paraId="1160E37C" w14:textId="77777777" w:rsidR="00202EA3" w:rsidRPr="00830D80" w:rsidRDefault="00202EA3" w:rsidP="00486582">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(6,095)</w:t>
            </w:r>
          </w:p>
        </w:tc>
      </w:tr>
      <w:tr w:rsidR="00202EA3" w:rsidRPr="00830D80" w14:paraId="4647C8C6" w14:textId="77777777" w:rsidTr="00CF2FD1">
        <w:trPr>
          <w:trHeight w:val="283"/>
        </w:trPr>
        <w:tc>
          <w:tcPr>
            <w:tcW w:w="3066" w:type="pct"/>
            <w:tcBorders>
              <w:bottom w:val="single" w:sz="4" w:space="0" w:color="auto"/>
            </w:tcBorders>
            <w:tcMar>
              <w:top w:w="20" w:type="dxa"/>
              <w:left w:w="20" w:type="dxa"/>
              <w:bottom w:w="20" w:type="dxa"/>
              <w:right w:w="20" w:type="dxa"/>
            </w:tcMar>
            <w:vAlign w:val="bottom"/>
          </w:tcPr>
          <w:p w14:paraId="256F76FD" w14:textId="77777777" w:rsidR="00202EA3" w:rsidRPr="00830D80" w:rsidRDefault="00202EA3" w:rsidP="00486582">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Net assets deployed for Output Group 02</w:t>
            </w:r>
          </w:p>
        </w:tc>
        <w:tc>
          <w:tcPr>
            <w:tcW w:w="645" w:type="pct"/>
            <w:tcBorders>
              <w:top w:val="single" w:sz="4" w:space="0" w:color="auto"/>
              <w:bottom w:val="single" w:sz="4" w:space="0" w:color="auto"/>
            </w:tcBorders>
            <w:tcMar>
              <w:top w:w="20" w:type="dxa"/>
              <w:left w:w="20" w:type="dxa"/>
              <w:bottom w:w="20" w:type="dxa"/>
              <w:right w:w="20" w:type="dxa"/>
            </w:tcMar>
            <w:vAlign w:val="bottom"/>
          </w:tcPr>
          <w:p w14:paraId="4034978F"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 xml:space="preserve">(105) </w:t>
            </w:r>
          </w:p>
        </w:tc>
        <w:tc>
          <w:tcPr>
            <w:tcW w:w="645" w:type="pct"/>
            <w:tcBorders>
              <w:top w:val="single" w:sz="2" w:space="0" w:color="000000"/>
              <w:bottom w:val="single" w:sz="4" w:space="0" w:color="auto"/>
            </w:tcBorders>
            <w:tcMar>
              <w:top w:w="20" w:type="dxa"/>
              <w:left w:w="20" w:type="dxa"/>
              <w:bottom w:w="20" w:type="dxa"/>
              <w:right w:w="20" w:type="dxa"/>
            </w:tcMar>
            <w:vAlign w:val="bottom"/>
          </w:tcPr>
          <w:p w14:paraId="3CA72603"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(2,260)</w:t>
            </w:r>
          </w:p>
        </w:tc>
        <w:tc>
          <w:tcPr>
            <w:tcW w:w="644" w:type="pct"/>
            <w:tcBorders>
              <w:top w:val="single" w:sz="2" w:space="0" w:color="000000"/>
              <w:bottom w:val="single" w:sz="4" w:space="0" w:color="auto"/>
            </w:tcBorders>
            <w:tcMar>
              <w:top w:w="20" w:type="dxa"/>
              <w:left w:w="20" w:type="dxa"/>
              <w:bottom w:w="20" w:type="dxa"/>
              <w:right w:w="20" w:type="dxa"/>
            </w:tcMar>
            <w:vAlign w:val="bottom"/>
          </w:tcPr>
          <w:p w14:paraId="736A0B7E" w14:textId="77777777" w:rsidR="00202EA3" w:rsidRPr="00830D80" w:rsidRDefault="00202EA3" w:rsidP="00486582">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(3,007)</w:t>
            </w:r>
          </w:p>
        </w:tc>
      </w:tr>
    </w:tbl>
    <w:p w14:paraId="4AEE3244" w14:textId="77777777" w:rsidR="00202EA3" w:rsidRPr="00830D80" w:rsidRDefault="00202EA3" w:rsidP="009F1DED">
      <w:pPr>
        <w:pStyle w:val="Heading6"/>
        <w:rPr>
          <w:rFonts w:asciiTheme="minorHAnsi" w:hAnsiTheme="minorHAnsi" w:cstheme="minorHAnsi"/>
        </w:rPr>
      </w:pPr>
      <w:r w:rsidRPr="00830D80">
        <w:rPr>
          <w:rFonts w:asciiTheme="minorHAnsi" w:hAnsiTheme="minorHAnsi" w:cstheme="minorHAnsi"/>
        </w:rPr>
        <w:lastRenderedPageBreak/>
        <w:t>Output group 03 - Community and Government Service Delivery</w:t>
      </w:r>
    </w:p>
    <w:tbl>
      <w:tblPr>
        <w:tblW w:w="5000" w:type="pct"/>
        <w:tblLook w:val="04A0" w:firstRow="1" w:lastRow="0" w:firstColumn="1" w:lastColumn="0" w:noHBand="0" w:noVBand="1"/>
      </w:tblPr>
      <w:tblGrid>
        <w:gridCol w:w="5562"/>
        <w:gridCol w:w="1170"/>
        <w:gridCol w:w="1170"/>
        <w:gridCol w:w="1168"/>
      </w:tblGrid>
      <w:tr w:rsidR="00202EA3" w:rsidRPr="00830D80" w14:paraId="615454E2" w14:textId="77777777" w:rsidTr="002C2091">
        <w:trPr>
          <w:trHeight w:val="300"/>
          <w:tblHeader/>
        </w:trPr>
        <w:tc>
          <w:tcPr>
            <w:tcW w:w="3066" w:type="pct"/>
            <w:tcBorders>
              <w:top w:val="single" w:sz="4" w:space="0" w:color="auto"/>
              <w:bottom w:val="single" w:sz="2" w:space="0" w:color="000000"/>
            </w:tcBorders>
            <w:tcMar>
              <w:top w:w="20" w:type="dxa"/>
              <w:left w:w="20" w:type="dxa"/>
              <w:bottom w:w="20" w:type="dxa"/>
              <w:right w:w="20" w:type="dxa"/>
            </w:tcMar>
            <w:vAlign w:val="bottom"/>
          </w:tcPr>
          <w:p w14:paraId="2F0B287B" w14:textId="77777777" w:rsidR="00202EA3" w:rsidRPr="00830D80" w:rsidRDefault="00202EA3" w:rsidP="00F356B4">
            <w:pPr>
              <w:pStyle w:val="T1TableStyle"/>
              <w:ind w:hanging="15"/>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p w14:paraId="5A1CBEFD" w14:textId="77777777" w:rsidR="00202EA3" w:rsidRPr="00830D80" w:rsidRDefault="00202EA3" w:rsidP="00F356B4">
            <w:pPr>
              <w:pStyle w:val="T1TableStyle"/>
              <w:ind w:hanging="15"/>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p w14:paraId="1BD7D49E" w14:textId="77777777" w:rsidR="00202EA3" w:rsidRPr="00830D80" w:rsidRDefault="00202EA3" w:rsidP="00F356B4">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Borders>
              <w:top w:val="single" w:sz="4" w:space="0" w:color="auto"/>
              <w:bottom w:val="single" w:sz="2" w:space="0" w:color="000000"/>
            </w:tcBorders>
            <w:tcMar>
              <w:top w:w="20" w:type="dxa"/>
              <w:left w:w="20" w:type="dxa"/>
              <w:bottom w:w="20" w:type="dxa"/>
              <w:right w:w="20" w:type="dxa"/>
            </w:tcMar>
            <w:vAlign w:val="bottom"/>
          </w:tcPr>
          <w:p w14:paraId="420469AB" w14:textId="77777777" w:rsidR="00202EA3" w:rsidRPr="00830D80" w:rsidRDefault="00202EA3" w:rsidP="00F356B4">
            <w:pPr>
              <w:pStyle w:val="T1TableStyle"/>
              <w:ind w:hanging="2132"/>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2026</w:t>
            </w:r>
          </w:p>
          <w:p w14:paraId="3E56AEC5" w14:textId="77777777" w:rsidR="00202EA3" w:rsidRPr="00830D80" w:rsidRDefault="00202EA3" w:rsidP="00F356B4">
            <w:pPr>
              <w:pStyle w:val="T1TableStyle"/>
              <w:ind w:hanging="2132"/>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Budget</w:t>
            </w:r>
          </w:p>
          <w:p w14:paraId="1E7B99C1" w14:textId="77777777" w:rsidR="00202EA3" w:rsidRPr="00830D80" w:rsidRDefault="00202EA3" w:rsidP="00F356B4">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$'000</w:t>
            </w:r>
          </w:p>
        </w:tc>
        <w:tc>
          <w:tcPr>
            <w:tcW w:w="645" w:type="pct"/>
            <w:tcBorders>
              <w:top w:val="single" w:sz="4" w:space="0" w:color="auto"/>
              <w:bottom w:val="single" w:sz="2" w:space="0" w:color="000000"/>
            </w:tcBorders>
            <w:tcMar>
              <w:top w:w="20" w:type="dxa"/>
              <w:left w:w="20" w:type="dxa"/>
              <w:bottom w:w="20" w:type="dxa"/>
              <w:right w:w="20" w:type="dxa"/>
            </w:tcMar>
            <w:vAlign w:val="bottom"/>
          </w:tcPr>
          <w:p w14:paraId="06C640F5" w14:textId="77777777" w:rsidR="00202EA3" w:rsidRPr="00830D80" w:rsidRDefault="00202EA3" w:rsidP="00F356B4">
            <w:pPr>
              <w:pStyle w:val="T1TableStyle"/>
              <w:ind w:hanging="2132"/>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2026</w:t>
            </w:r>
          </w:p>
          <w:p w14:paraId="7EB6A12F" w14:textId="77777777" w:rsidR="00202EA3" w:rsidRPr="00830D80" w:rsidRDefault="00202EA3" w:rsidP="00F356B4">
            <w:pPr>
              <w:pStyle w:val="T1TableStyle"/>
              <w:ind w:hanging="2132"/>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Actual</w:t>
            </w:r>
          </w:p>
          <w:p w14:paraId="3F529264" w14:textId="77777777" w:rsidR="00202EA3" w:rsidRPr="00830D80" w:rsidRDefault="00202EA3" w:rsidP="00F356B4">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$'000</w:t>
            </w:r>
          </w:p>
        </w:tc>
        <w:tc>
          <w:tcPr>
            <w:tcW w:w="644" w:type="pct"/>
            <w:tcBorders>
              <w:top w:val="single" w:sz="4" w:space="0" w:color="auto"/>
              <w:bottom w:val="single" w:sz="2" w:space="0" w:color="000000"/>
            </w:tcBorders>
            <w:tcMar>
              <w:top w:w="20" w:type="dxa"/>
              <w:left w:w="20" w:type="dxa"/>
              <w:bottom w:w="20" w:type="dxa"/>
              <w:right w:w="20" w:type="dxa"/>
            </w:tcMar>
            <w:vAlign w:val="bottom"/>
          </w:tcPr>
          <w:p w14:paraId="5DC6EC27" w14:textId="77777777" w:rsidR="00202EA3" w:rsidRPr="00830D80" w:rsidRDefault="00202EA3" w:rsidP="00F356B4">
            <w:pPr>
              <w:pStyle w:val="T1TableStyle"/>
              <w:ind w:hanging="2132"/>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2025</w:t>
            </w:r>
          </w:p>
          <w:p w14:paraId="335E8E9A" w14:textId="77777777" w:rsidR="00202EA3" w:rsidRPr="00830D80" w:rsidRDefault="00202EA3" w:rsidP="00F356B4">
            <w:pPr>
              <w:pStyle w:val="T1TableStyle"/>
              <w:ind w:hanging="2132"/>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Actual</w:t>
            </w:r>
          </w:p>
          <w:p w14:paraId="4D917C24" w14:textId="77777777" w:rsidR="00202EA3" w:rsidRPr="00830D80" w:rsidRDefault="00202EA3" w:rsidP="00F356B4">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$'000</w:t>
            </w:r>
          </w:p>
        </w:tc>
      </w:tr>
      <w:tr w:rsidR="00202EA3" w:rsidRPr="00830D80" w14:paraId="6FD17AE6" w14:textId="77777777" w:rsidTr="00F356B4">
        <w:trPr>
          <w:trHeight w:val="283"/>
        </w:trPr>
        <w:tc>
          <w:tcPr>
            <w:tcW w:w="3066" w:type="pct"/>
            <w:tcMar>
              <w:top w:w="20" w:type="dxa"/>
              <w:left w:w="20" w:type="dxa"/>
              <w:bottom w:w="20" w:type="dxa"/>
              <w:right w:w="20" w:type="dxa"/>
            </w:tcMar>
            <w:vAlign w:val="bottom"/>
          </w:tcPr>
          <w:p w14:paraId="7B4939D7" w14:textId="77777777" w:rsidR="00202EA3" w:rsidRPr="00830D80" w:rsidRDefault="00202EA3" w:rsidP="0034626B">
            <w:pPr>
              <w:pStyle w:val="Tableheading11left"/>
              <w:rPr>
                <w:rFonts w:cstheme="minorHAnsi"/>
                <w:lang w:val="en"/>
              </w:rPr>
            </w:pPr>
            <w:r w:rsidRPr="00830D80">
              <w:rPr>
                <w:rFonts w:cstheme="minorHAnsi"/>
                <w:lang w:val="en"/>
              </w:rPr>
              <w:t>Income from continuing operations</w:t>
            </w:r>
          </w:p>
        </w:tc>
        <w:tc>
          <w:tcPr>
            <w:tcW w:w="645" w:type="pct"/>
            <w:tcMar>
              <w:top w:w="20" w:type="dxa"/>
              <w:left w:w="20" w:type="dxa"/>
              <w:bottom w:w="20" w:type="dxa"/>
              <w:right w:w="20" w:type="dxa"/>
            </w:tcMar>
            <w:vAlign w:val="bottom"/>
          </w:tcPr>
          <w:p w14:paraId="433CE1D8"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Mar>
              <w:top w:w="20" w:type="dxa"/>
              <w:left w:w="20" w:type="dxa"/>
              <w:bottom w:w="20" w:type="dxa"/>
              <w:right w:w="20" w:type="dxa"/>
            </w:tcMar>
            <w:vAlign w:val="bottom"/>
          </w:tcPr>
          <w:p w14:paraId="11B0F550"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4" w:type="pct"/>
            <w:tcMar>
              <w:top w:w="20" w:type="dxa"/>
              <w:left w:w="20" w:type="dxa"/>
              <w:bottom w:w="20" w:type="dxa"/>
              <w:right w:w="20" w:type="dxa"/>
            </w:tcMar>
            <w:vAlign w:val="bottom"/>
          </w:tcPr>
          <w:p w14:paraId="4CBFA95F"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37AD6DB4" w14:textId="77777777" w:rsidTr="00F356B4">
        <w:trPr>
          <w:trHeight w:val="283"/>
        </w:trPr>
        <w:tc>
          <w:tcPr>
            <w:tcW w:w="3066" w:type="pct"/>
            <w:tcMar>
              <w:top w:w="20" w:type="dxa"/>
              <w:left w:w="20" w:type="dxa"/>
              <w:bottom w:w="20" w:type="dxa"/>
              <w:right w:w="20" w:type="dxa"/>
            </w:tcMar>
            <w:vAlign w:val="bottom"/>
          </w:tcPr>
          <w:p w14:paraId="5264BE24" w14:textId="77777777" w:rsidR="00202EA3" w:rsidRPr="00830D80" w:rsidRDefault="00202EA3" w:rsidP="0034626B">
            <w:pPr>
              <w:pStyle w:val="Tablecopy"/>
              <w:rPr>
                <w:rFonts w:cstheme="minorHAnsi"/>
              </w:rPr>
            </w:pPr>
            <w:r w:rsidRPr="00830D80">
              <w:rPr>
                <w:rFonts w:cstheme="minorHAnsi"/>
              </w:rPr>
              <w:t>Revenue from appropriation</w:t>
            </w:r>
          </w:p>
        </w:tc>
        <w:tc>
          <w:tcPr>
            <w:tcW w:w="645" w:type="pct"/>
            <w:tcMar>
              <w:top w:w="20" w:type="dxa"/>
              <w:left w:w="20" w:type="dxa"/>
              <w:bottom w:w="20" w:type="dxa"/>
              <w:right w:w="20" w:type="dxa"/>
            </w:tcMar>
            <w:vAlign w:val="bottom"/>
          </w:tcPr>
          <w:p w14:paraId="7DDF5D31" w14:textId="77777777" w:rsidR="00202EA3" w:rsidRPr="00830D80" w:rsidRDefault="00202EA3" w:rsidP="0034626B">
            <w:pPr>
              <w:pStyle w:val="Tablecopyright"/>
              <w:rPr>
                <w:rFonts w:cstheme="minorHAnsi"/>
              </w:rPr>
            </w:pPr>
            <w:r w:rsidRPr="00830D80">
              <w:rPr>
                <w:rFonts w:cstheme="minorHAnsi"/>
              </w:rPr>
              <w:t>61,256</w:t>
            </w:r>
          </w:p>
        </w:tc>
        <w:tc>
          <w:tcPr>
            <w:tcW w:w="645" w:type="pct"/>
            <w:tcMar>
              <w:top w:w="20" w:type="dxa"/>
              <w:left w:w="20" w:type="dxa"/>
              <w:bottom w:w="20" w:type="dxa"/>
              <w:right w:w="20" w:type="dxa"/>
            </w:tcMar>
            <w:vAlign w:val="bottom"/>
          </w:tcPr>
          <w:p w14:paraId="7D071323" w14:textId="77777777" w:rsidR="00202EA3" w:rsidRPr="00830D80" w:rsidRDefault="00202EA3" w:rsidP="0034626B">
            <w:pPr>
              <w:pStyle w:val="Tablecopyright"/>
              <w:rPr>
                <w:rFonts w:cstheme="minorHAnsi"/>
              </w:rPr>
            </w:pPr>
            <w:r w:rsidRPr="00830D80">
              <w:rPr>
                <w:rFonts w:cstheme="minorHAnsi"/>
              </w:rPr>
              <w:t>64,473</w:t>
            </w:r>
          </w:p>
        </w:tc>
        <w:tc>
          <w:tcPr>
            <w:tcW w:w="644" w:type="pct"/>
            <w:tcMar>
              <w:top w:w="20" w:type="dxa"/>
              <w:left w:w="20" w:type="dxa"/>
              <w:bottom w:w="20" w:type="dxa"/>
              <w:right w:w="20" w:type="dxa"/>
            </w:tcMar>
            <w:vAlign w:val="bottom"/>
          </w:tcPr>
          <w:p w14:paraId="13762D1D" w14:textId="77777777" w:rsidR="00202EA3" w:rsidRPr="00830D80" w:rsidRDefault="00202EA3" w:rsidP="0034626B">
            <w:pPr>
              <w:pStyle w:val="Tablecopyright"/>
              <w:rPr>
                <w:rFonts w:cstheme="minorHAnsi"/>
              </w:rPr>
            </w:pPr>
            <w:r w:rsidRPr="00830D80">
              <w:rPr>
                <w:rFonts w:cstheme="minorHAnsi"/>
              </w:rPr>
              <w:t>65,660</w:t>
            </w:r>
          </w:p>
        </w:tc>
      </w:tr>
      <w:tr w:rsidR="00202EA3" w:rsidRPr="00830D80" w14:paraId="7870FDED" w14:textId="77777777" w:rsidTr="00F356B4">
        <w:trPr>
          <w:trHeight w:val="283"/>
        </w:trPr>
        <w:tc>
          <w:tcPr>
            <w:tcW w:w="3066" w:type="pct"/>
            <w:tcMar>
              <w:top w:w="20" w:type="dxa"/>
              <w:left w:w="20" w:type="dxa"/>
              <w:bottom w:w="20" w:type="dxa"/>
              <w:right w:w="20" w:type="dxa"/>
            </w:tcMar>
            <w:vAlign w:val="bottom"/>
          </w:tcPr>
          <w:p w14:paraId="135666C3" w14:textId="77777777" w:rsidR="00202EA3" w:rsidRPr="00830D80" w:rsidRDefault="00202EA3" w:rsidP="0034626B">
            <w:pPr>
              <w:pStyle w:val="Tablecopy"/>
              <w:rPr>
                <w:rFonts w:cstheme="minorHAnsi"/>
              </w:rPr>
            </w:pPr>
            <w:r w:rsidRPr="00830D80">
              <w:rPr>
                <w:rFonts w:cstheme="minorHAnsi"/>
              </w:rPr>
              <w:t>Sale of goods and services</w:t>
            </w:r>
          </w:p>
        </w:tc>
        <w:tc>
          <w:tcPr>
            <w:tcW w:w="645" w:type="pct"/>
            <w:tcMar>
              <w:top w:w="20" w:type="dxa"/>
              <w:left w:w="20" w:type="dxa"/>
              <w:bottom w:w="20" w:type="dxa"/>
              <w:right w:w="20" w:type="dxa"/>
            </w:tcMar>
            <w:vAlign w:val="bottom"/>
          </w:tcPr>
          <w:p w14:paraId="74B10E8B" w14:textId="77777777" w:rsidR="00202EA3" w:rsidRPr="00830D80" w:rsidRDefault="00202EA3" w:rsidP="0034626B">
            <w:pPr>
              <w:pStyle w:val="Tablecopyright"/>
              <w:rPr>
                <w:rFonts w:cstheme="minorHAnsi"/>
              </w:rPr>
            </w:pPr>
            <w:r w:rsidRPr="00830D80">
              <w:rPr>
                <w:rFonts w:cstheme="minorHAnsi"/>
              </w:rPr>
              <w:t>33,658</w:t>
            </w:r>
          </w:p>
        </w:tc>
        <w:tc>
          <w:tcPr>
            <w:tcW w:w="645" w:type="pct"/>
            <w:tcMar>
              <w:top w:w="20" w:type="dxa"/>
              <w:left w:w="20" w:type="dxa"/>
              <w:bottom w:w="20" w:type="dxa"/>
              <w:right w:w="20" w:type="dxa"/>
            </w:tcMar>
            <w:vAlign w:val="bottom"/>
          </w:tcPr>
          <w:p w14:paraId="4787E42E" w14:textId="77777777" w:rsidR="00202EA3" w:rsidRPr="00830D80" w:rsidRDefault="00202EA3" w:rsidP="0034626B">
            <w:pPr>
              <w:pStyle w:val="Tablecopyright"/>
              <w:rPr>
                <w:rFonts w:cstheme="minorHAnsi"/>
              </w:rPr>
            </w:pPr>
            <w:r w:rsidRPr="00830D80">
              <w:rPr>
                <w:rFonts w:cstheme="minorHAnsi"/>
              </w:rPr>
              <w:t>32,289</w:t>
            </w:r>
          </w:p>
        </w:tc>
        <w:tc>
          <w:tcPr>
            <w:tcW w:w="644" w:type="pct"/>
            <w:tcMar>
              <w:top w:w="20" w:type="dxa"/>
              <w:left w:w="20" w:type="dxa"/>
              <w:bottom w:w="20" w:type="dxa"/>
              <w:right w:w="20" w:type="dxa"/>
            </w:tcMar>
            <w:vAlign w:val="bottom"/>
          </w:tcPr>
          <w:p w14:paraId="434991F3" w14:textId="77777777" w:rsidR="00202EA3" w:rsidRPr="00830D80" w:rsidRDefault="00202EA3" w:rsidP="0034626B">
            <w:pPr>
              <w:pStyle w:val="Tablecopyright"/>
              <w:rPr>
                <w:rFonts w:cstheme="minorHAnsi"/>
              </w:rPr>
            </w:pPr>
            <w:r w:rsidRPr="00830D80">
              <w:rPr>
                <w:rFonts w:cstheme="minorHAnsi"/>
              </w:rPr>
              <w:t>27,972</w:t>
            </w:r>
          </w:p>
        </w:tc>
      </w:tr>
      <w:tr w:rsidR="00202EA3" w:rsidRPr="00830D80" w14:paraId="2EFC36FC" w14:textId="77777777" w:rsidTr="00F356B4">
        <w:trPr>
          <w:trHeight w:val="283"/>
        </w:trPr>
        <w:tc>
          <w:tcPr>
            <w:tcW w:w="3066" w:type="pct"/>
            <w:tcMar>
              <w:top w:w="20" w:type="dxa"/>
              <w:left w:w="20" w:type="dxa"/>
              <w:bottom w:w="20" w:type="dxa"/>
              <w:right w:w="20" w:type="dxa"/>
            </w:tcMar>
            <w:vAlign w:val="bottom"/>
          </w:tcPr>
          <w:p w14:paraId="21CA6775" w14:textId="77777777" w:rsidR="00202EA3" w:rsidRPr="00830D80" w:rsidRDefault="00202EA3" w:rsidP="0034626B">
            <w:pPr>
              <w:pStyle w:val="Tablecopy"/>
              <w:rPr>
                <w:rFonts w:cstheme="minorHAnsi"/>
              </w:rPr>
            </w:pPr>
            <w:r w:rsidRPr="00830D80">
              <w:rPr>
                <w:rFonts w:cstheme="minorHAnsi"/>
              </w:rPr>
              <w:t>Other revenue</w:t>
            </w:r>
          </w:p>
        </w:tc>
        <w:tc>
          <w:tcPr>
            <w:tcW w:w="645" w:type="pct"/>
            <w:tcBorders>
              <w:bottom w:val="single" w:sz="2" w:space="0" w:color="000000"/>
            </w:tcBorders>
            <w:tcMar>
              <w:top w:w="20" w:type="dxa"/>
              <w:left w:w="20" w:type="dxa"/>
              <w:bottom w:w="20" w:type="dxa"/>
              <w:right w:w="20" w:type="dxa"/>
            </w:tcMar>
            <w:vAlign w:val="bottom"/>
          </w:tcPr>
          <w:p w14:paraId="6CEFBECE" w14:textId="77777777" w:rsidR="00202EA3" w:rsidRPr="00830D80" w:rsidRDefault="00202EA3" w:rsidP="0034626B">
            <w:pPr>
              <w:pStyle w:val="Tablecopyright"/>
              <w:rPr>
                <w:rFonts w:cstheme="minorHAnsi"/>
              </w:rPr>
            </w:pPr>
            <w:r w:rsidRPr="00830D80">
              <w:rPr>
                <w:rFonts w:cstheme="minorHAnsi"/>
              </w:rPr>
              <w:t>5,795</w:t>
            </w:r>
          </w:p>
        </w:tc>
        <w:tc>
          <w:tcPr>
            <w:tcW w:w="645" w:type="pct"/>
            <w:tcBorders>
              <w:bottom w:val="single" w:sz="2" w:space="0" w:color="000000"/>
            </w:tcBorders>
            <w:tcMar>
              <w:top w:w="20" w:type="dxa"/>
              <w:left w:w="20" w:type="dxa"/>
              <w:bottom w:w="20" w:type="dxa"/>
              <w:right w:w="20" w:type="dxa"/>
            </w:tcMar>
            <w:vAlign w:val="bottom"/>
          </w:tcPr>
          <w:p w14:paraId="4477D3BB" w14:textId="77777777" w:rsidR="00202EA3" w:rsidRPr="00830D80" w:rsidRDefault="00202EA3" w:rsidP="0034626B">
            <w:pPr>
              <w:pStyle w:val="Tablecopyright"/>
              <w:rPr>
                <w:rFonts w:cstheme="minorHAnsi"/>
              </w:rPr>
            </w:pPr>
            <w:r w:rsidRPr="00830D80">
              <w:rPr>
                <w:rFonts w:cstheme="minorHAnsi"/>
              </w:rPr>
              <w:t>6,596</w:t>
            </w:r>
          </w:p>
        </w:tc>
        <w:tc>
          <w:tcPr>
            <w:tcW w:w="644" w:type="pct"/>
            <w:tcBorders>
              <w:bottom w:val="single" w:sz="2" w:space="0" w:color="000000"/>
            </w:tcBorders>
            <w:tcMar>
              <w:top w:w="20" w:type="dxa"/>
              <w:left w:w="20" w:type="dxa"/>
              <w:bottom w:w="20" w:type="dxa"/>
              <w:right w:w="20" w:type="dxa"/>
            </w:tcMar>
            <w:vAlign w:val="bottom"/>
          </w:tcPr>
          <w:p w14:paraId="4402802E" w14:textId="77777777" w:rsidR="00202EA3" w:rsidRPr="00830D80" w:rsidRDefault="00202EA3" w:rsidP="0034626B">
            <w:pPr>
              <w:pStyle w:val="Tablecopyright"/>
              <w:rPr>
                <w:rFonts w:cstheme="minorHAnsi"/>
              </w:rPr>
            </w:pPr>
            <w:r w:rsidRPr="00830D80">
              <w:rPr>
                <w:rFonts w:cstheme="minorHAnsi"/>
              </w:rPr>
              <w:t>7,565</w:t>
            </w:r>
          </w:p>
        </w:tc>
      </w:tr>
      <w:tr w:rsidR="00202EA3" w:rsidRPr="00830D80" w14:paraId="5B4F03FD" w14:textId="77777777" w:rsidTr="00F356B4">
        <w:trPr>
          <w:trHeight w:val="283"/>
        </w:trPr>
        <w:tc>
          <w:tcPr>
            <w:tcW w:w="3066" w:type="pct"/>
            <w:tcMar>
              <w:top w:w="20" w:type="dxa"/>
              <w:left w:w="20" w:type="dxa"/>
              <w:bottom w:w="20" w:type="dxa"/>
              <w:right w:w="20" w:type="dxa"/>
            </w:tcMar>
            <w:vAlign w:val="bottom"/>
          </w:tcPr>
          <w:p w14:paraId="1CD625F5" w14:textId="77777777" w:rsidR="00202EA3" w:rsidRPr="00830D80" w:rsidRDefault="00202EA3" w:rsidP="0034626B">
            <w:pPr>
              <w:pStyle w:val="Tableheading11left"/>
              <w:rPr>
                <w:rFonts w:cstheme="minorHAnsi"/>
                <w:lang w:val="en"/>
              </w:rPr>
            </w:pPr>
            <w:r w:rsidRPr="00830D80">
              <w:rPr>
                <w:rFonts w:cstheme="minorHAnsi"/>
                <w:lang w:val="en"/>
              </w:rPr>
              <w:t>Total revenue from continuing operations</w:t>
            </w:r>
          </w:p>
        </w:tc>
        <w:tc>
          <w:tcPr>
            <w:tcW w:w="645" w:type="pct"/>
            <w:tcBorders>
              <w:top w:val="single" w:sz="2" w:space="0" w:color="000000"/>
              <w:bottom w:val="single" w:sz="4" w:space="0" w:color="auto"/>
            </w:tcBorders>
            <w:tcMar>
              <w:top w:w="20" w:type="dxa"/>
              <w:left w:w="20" w:type="dxa"/>
              <w:bottom w:w="20" w:type="dxa"/>
              <w:right w:w="20" w:type="dxa"/>
            </w:tcMar>
            <w:vAlign w:val="bottom"/>
          </w:tcPr>
          <w:p w14:paraId="5E7AFB9F" w14:textId="77777777" w:rsidR="00202EA3" w:rsidRPr="00830D80" w:rsidRDefault="00202EA3" w:rsidP="0034626B">
            <w:pPr>
              <w:pStyle w:val="Tableheading11right"/>
              <w:rPr>
                <w:rFonts w:cstheme="minorHAnsi"/>
                <w:lang w:val="en"/>
              </w:rPr>
            </w:pPr>
            <w:r w:rsidRPr="00830D80">
              <w:rPr>
                <w:rFonts w:cstheme="minorHAnsi"/>
                <w:lang w:val="en"/>
              </w:rPr>
              <w:t>100,709</w:t>
            </w:r>
          </w:p>
        </w:tc>
        <w:tc>
          <w:tcPr>
            <w:tcW w:w="645" w:type="pct"/>
            <w:tcBorders>
              <w:top w:val="single" w:sz="2" w:space="0" w:color="000000"/>
              <w:bottom w:val="single" w:sz="4" w:space="0" w:color="auto"/>
            </w:tcBorders>
            <w:tcMar>
              <w:top w:w="20" w:type="dxa"/>
              <w:left w:w="20" w:type="dxa"/>
              <w:bottom w:w="20" w:type="dxa"/>
              <w:right w:w="20" w:type="dxa"/>
            </w:tcMar>
            <w:vAlign w:val="bottom"/>
          </w:tcPr>
          <w:p w14:paraId="2F13F7E0" w14:textId="77777777" w:rsidR="00202EA3" w:rsidRPr="00830D80" w:rsidRDefault="00202EA3" w:rsidP="0034626B">
            <w:pPr>
              <w:pStyle w:val="Tableheading11right"/>
              <w:rPr>
                <w:rFonts w:cstheme="minorHAnsi"/>
                <w:lang w:val="en"/>
              </w:rPr>
            </w:pPr>
            <w:r w:rsidRPr="00830D80">
              <w:rPr>
                <w:rFonts w:cstheme="minorHAnsi"/>
                <w:lang w:val="en"/>
              </w:rPr>
              <w:t>103,358</w:t>
            </w:r>
          </w:p>
        </w:tc>
        <w:tc>
          <w:tcPr>
            <w:tcW w:w="644" w:type="pct"/>
            <w:tcBorders>
              <w:top w:val="single" w:sz="2" w:space="0" w:color="000000"/>
              <w:bottom w:val="single" w:sz="4" w:space="0" w:color="auto"/>
            </w:tcBorders>
            <w:tcMar>
              <w:top w:w="20" w:type="dxa"/>
              <w:left w:w="20" w:type="dxa"/>
              <w:bottom w:w="20" w:type="dxa"/>
              <w:right w:w="20" w:type="dxa"/>
            </w:tcMar>
            <w:vAlign w:val="bottom"/>
          </w:tcPr>
          <w:p w14:paraId="2C19228B" w14:textId="77777777" w:rsidR="00202EA3" w:rsidRPr="00830D80" w:rsidRDefault="00202EA3" w:rsidP="0034626B">
            <w:pPr>
              <w:pStyle w:val="Tableheading11right"/>
              <w:rPr>
                <w:rFonts w:cstheme="minorHAnsi"/>
                <w:lang w:val="en"/>
              </w:rPr>
            </w:pPr>
            <w:r w:rsidRPr="00830D80">
              <w:rPr>
                <w:rFonts w:cstheme="minorHAnsi"/>
                <w:lang w:val="en"/>
              </w:rPr>
              <w:t>101,197</w:t>
            </w:r>
          </w:p>
        </w:tc>
      </w:tr>
      <w:tr w:rsidR="00202EA3" w:rsidRPr="00830D80" w14:paraId="0AA67844" w14:textId="77777777" w:rsidTr="00F356B4">
        <w:trPr>
          <w:trHeight w:val="283"/>
        </w:trPr>
        <w:tc>
          <w:tcPr>
            <w:tcW w:w="3066" w:type="pct"/>
            <w:tcMar>
              <w:top w:w="20" w:type="dxa"/>
              <w:left w:w="20" w:type="dxa"/>
              <w:bottom w:w="20" w:type="dxa"/>
              <w:right w:w="20" w:type="dxa"/>
            </w:tcMar>
            <w:vAlign w:val="bottom"/>
          </w:tcPr>
          <w:p w14:paraId="0158E46B" w14:textId="77777777" w:rsidR="00202EA3" w:rsidRPr="00830D80" w:rsidRDefault="00202EA3" w:rsidP="0034626B">
            <w:pPr>
              <w:pStyle w:val="Tablecopy"/>
              <w:rPr>
                <w:rFonts w:cstheme="minorHAnsi"/>
                <w:sz w:val="2"/>
              </w:rPr>
            </w:pPr>
            <w:r w:rsidRPr="00830D80">
              <w:rPr>
                <w:rFonts w:cstheme="minorHAnsi"/>
              </w:rPr>
              <w:t>Net gain/(loss) on disposal of Non-Financial Assets</w:t>
            </w:r>
          </w:p>
        </w:tc>
        <w:tc>
          <w:tcPr>
            <w:tcW w:w="645" w:type="pct"/>
            <w:tcBorders>
              <w:top w:val="single" w:sz="4" w:space="0" w:color="auto"/>
            </w:tcBorders>
            <w:tcMar>
              <w:top w:w="20" w:type="dxa"/>
              <w:left w:w="20" w:type="dxa"/>
              <w:bottom w:w="20" w:type="dxa"/>
              <w:right w:w="20" w:type="dxa"/>
            </w:tcMar>
            <w:vAlign w:val="bottom"/>
          </w:tcPr>
          <w:p w14:paraId="4A3F98BD" w14:textId="77777777" w:rsidR="00202EA3" w:rsidRPr="00830D80" w:rsidRDefault="00202EA3" w:rsidP="0034626B">
            <w:pPr>
              <w:pStyle w:val="Tablecopyright"/>
              <w:rPr>
                <w:rFonts w:cstheme="minorHAnsi"/>
                <w:sz w:val="2"/>
              </w:rPr>
            </w:pPr>
            <w:r w:rsidRPr="00830D80">
              <w:rPr>
                <w:rFonts w:cstheme="minorHAnsi"/>
              </w:rPr>
              <w:t>….</w:t>
            </w:r>
          </w:p>
        </w:tc>
        <w:tc>
          <w:tcPr>
            <w:tcW w:w="645" w:type="pct"/>
            <w:tcBorders>
              <w:top w:val="single" w:sz="4" w:space="0" w:color="auto"/>
            </w:tcBorders>
            <w:tcMar>
              <w:top w:w="20" w:type="dxa"/>
              <w:left w:w="20" w:type="dxa"/>
              <w:bottom w:w="20" w:type="dxa"/>
              <w:right w:w="20" w:type="dxa"/>
            </w:tcMar>
            <w:vAlign w:val="bottom"/>
          </w:tcPr>
          <w:p w14:paraId="04D36986" w14:textId="77777777" w:rsidR="00202EA3" w:rsidRPr="00830D80" w:rsidRDefault="00202EA3" w:rsidP="0034626B">
            <w:pPr>
              <w:pStyle w:val="Tablecopyright"/>
              <w:rPr>
                <w:rFonts w:cstheme="minorHAnsi"/>
                <w:sz w:val="2"/>
              </w:rPr>
            </w:pPr>
            <w:r w:rsidRPr="00830D80">
              <w:rPr>
                <w:rFonts w:cstheme="minorHAnsi"/>
              </w:rPr>
              <w:t>(109)</w:t>
            </w:r>
          </w:p>
        </w:tc>
        <w:tc>
          <w:tcPr>
            <w:tcW w:w="644" w:type="pct"/>
            <w:tcBorders>
              <w:top w:val="single" w:sz="4" w:space="0" w:color="auto"/>
            </w:tcBorders>
            <w:tcMar>
              <w:top w:w="20" w:type="dxa"/>
              <w:left w:w="20" w:type="dxa"/>
              <w:bottom w:w="20" w:type="dxa"/>
              <w:right w:w="20" w:type="dxa"/>
            </w:tcMar>
            <w:vAlign w:val="bottom"/>
          </w:tcPr>
          <w:p w14:paraId="3D83F6F9" w14:textId="77777777" w:rsidR="00202EA3" w:rsidRPr="00830D80" w:rsidRDefault="00202EA3" w:rsidP="0034626B">
            <w:pPr>
              <w:pStyle w:val="Tablecopyright"/>
              <w:rPr>
                <w:rFonts w:cstheme="minorHAnsi"/>
                <w:sz w:val="2"/>
              </w:rPr>
            </w:pPr>
            <w:r w:rsidRPr="00830D80">
              <w:rPr>
                <w:rFonts w:cstheme="minorHAnsi"/>
              </w:rPr>
              <w:t>(2)</w:t>
            </w:r>
          </w:p>
        </w:tc>
      </w:tr>
      <w:tr w:rsidR="00202EA3" w:rsidRPr="00830D80" w14:paraId="6FCC0562" w14:textId="77777777" w:rsidTr="00F356B4">
        <w:trPr>
          <w:trHeight w:val="283"/>
        </w:trPr>
        <w:tc>
          <w:tcPr>
            <w:tcW w:w="3066" w:type="pct"/>
            <w:tcMar>
              <w:top w:w="20" w:type="dxa"/>
              <w:left w:w="20" w:type="dxa"/>
              <w:bottom w:w="20" w:type="dxa"/>
              <w:right w:w="20" w:type="dxa"/>
            </w:tcMar>
            <w:vAlign w:val="bottom"/>
          </w:tcPr>
          <w:p w14:paraId="2F6078F5" w14:textId="77777777" w:rsidR="00202EA3" w:rsidRPr="00830D80" w:rsidRDefault="00202EA3" w:rsidP="0034626B">
            <w:pPr>
              <w:pStyle w:val="Tablecopy"/>
              <w:rPr>
                <w:rFonts w:cstheme="minorHAnsi"/>
                <w:sz w:val="2"/>
              </w:rPr>
            </w:pPr>
            <w:r w:rsidRPr="00830D80">
              <w:rPr>
                <w:rFonts w:cstheme="minorHAnsi"/>
              </w:rPr>
              <w:t>Net gain/(loss) on statutory receivables</w:t>
            </w:r>
          </w:p>
        </w:tc>
        <w:tc>
          <w:tcPr>
            <w:tcW w:w="645" w:type="pct"/>
            <w:tcMar>
              <w:top w:w="20" w:type="dxa"/>
              <w:left w:w="20" w:type="dxa"/>
              <w:bottom w:w="20" w:type="dxa"/>
              <w:right w:w="20" w:type="dxa"/>
            </w:tcMar>
            <w:vAlign w:val="bottom"/>
          </w:tcPr>
          <w:p w14:paraId="230D27F2" w14:textId="77777777" w:rsidR="00202EA3" w:rsidRPr="00830D80" w:rsidRDefault="00202EA3" w:rsidP="0034626B">
            <w:pPr>
              <w:pStyle w:val="Tablecopyright"/>
              <w:rPr>
                <w:rFonts w:cstheme="minorHAnsi"/>
                <w:sz w:val="2"/>
              </w:rPr>
            </w:pPr>
            <w:r w:rsidRPr="00830D80">
              <w:rPr>
                <w:rFonts w:cstheme="minorHAnsi"/>
              </w:rPr>
              <w:t>….</w:t>
            </w:r>
          </w:p>
        </w:tc>
        <w:tc>
          <w:tcPr>
            <w:tcW w:w="645" w:type="pct"/>
            <w:tcMar>
              <w:top w:w="20" w:type="dxa"/>
              <w:left w:w="20" w:type="dxa"/>
              <w:bottom w:w="20" w:type="dxa"/>
              <w:right w:w="20" w:type="dxa"/>
            </w:tcMar>
            <w:vAlign w:val="bottom"/>
          </w:tcPr>
          <w:p w14:paraId="4AC239B1" w14:textId="77777777" w:rsidR="00202EA3" w:rsidRPr="00830D80" w:rsidRDefault="00202EA3" w:rsidP="0034626B">
            <w:pPr>
              <w:pStyle w:val="Tablecopyright"/>
              <w:rPr>
                <w:rFonts w:cstheme="minorHAnsi"/>
              </w:rPr>
            </w:pPr>
            <w:r w:rsidRPr="00830D80">
              <w:rPr>
                <w:rFonts w:cstheme="minorHAnsi"/>
              </w:rPr>
              <w:t>(48)</w:t>
            </w:r>
          </w:p>
        </w:tc>
        <w:tc>
          <w:tcPr>
            <w:tcW w:w="644" w:type="pct"/>
            <w:tcMar>
              <w:top w:w="20" w:type="dxa"/>
              <w:left w:w="20" w:type="dxa"/>
              <w:bottom w:w="20" w:type="dxa"/>
              <w:right w:w="20" w:type="dxa"/>
            </w:tcMar>
            <w:vAlign w:val="bottom"/>
          </w:tcPr>
          <w:p w14:paraId="182C1FC8" w14:textId="77777777" w:rsidR="00202EA3" w:rsidRPr="00830D80" w:rsidRDefault="00202EA3" w:rsidP="0034626B">
            <w:pPr>
              <w:pStyle w:val="Tablecopyright"/>
              <w:rPr>
                <w:rFonts w:cstheme="minorHAnsi"/>
              </w:rPr>
            </w:pPr>
            <w:r w:rsidRPr="00830D80">
              <w:rPr>
                <w:rFonts w:cstheme="minorHAnsi"/>
              </w:rPr>
              <w:t>(287)</w:t>
            </w:r>
          </w:p>
        </w:tc>
      </w:tr>
      <w:tr w:rsidR="00202EA3" w:rsidRPr="00830D80" w14:paraId="4F8A7B15" w14:textId="77777777" w:rsidTr="00F356B4">
        <w:trPr>
          <w:trHeight w:val="283"/>
        </w:trPr>
        <w:tc>
          <w:tcPr>
            <w:tcW w:w="3066" w:type="pct"/>
            <w:tcMar>
              <w:top w:w="20" w:type="dxa"/>
              <w:left w:w="20" w:type="dxa"/>
              <w:bottom w:w="20" w:type="dxa"/>
              <w:right w:w="20" w:type="dxa"/>
            </w:tcMar>
            <w:vAlign w:val="bottom"/>
          </w:tcPr>
          <w:p w14:paraId="00F7769E" w14:textId="77777777" w:rsidR="00202EA3" w:rsidRPr="00830D80" w:rsidRDefault="00202EA3" w:rsidP="0034626B">
            <w:pPr>
              <w:pStyle w:val="Tableheading11left"/>
              <w:rPr>
                <w:rFonts w:cstheme="minorHAnsi"/>
                <w:sz w:val="2"/>
                <w:lang w:val="en"/>
              </w:rPr>
            </w:pPr>
            <w:r w:rsidRPr="00830D80">
              <w:rPr>
                <w:rFonts w:cstheme="minorHAnsi"/>
                <w:lang w:val="en"/>
              </w:rPr>
              <w:t>Total income from continuing operations</w:t>
            </w:r>
          </w:p>
        </w:tc>
        <w:tc>
          <w:tcPr>
            <w:tcW w:w="645" w:type="pct"/>
            <w:tcBorders>
              <w:top w:val="single" w:sz="2" w:space="0" w:color="000000"/>
            </w:tcBorders>
            <w:tcMar>
              <w:top w:w="20" w:type="dxa"/>
              <w:left w:w="20" w:type="dxa"/>
              <w:bottom w:w="20" w:type="dxa"/>
              <w:right w:w="20" w:type="dxa"/>
            </w:tcMar>
            <w:vAlign w:val="bottom"/>
          </w:tcPr>
          <w:p w14:paraId="308E422C" w14:textId="77777777" w:rsidR="00202EA3" w:rsidRPr="00830D80" w:rsidRDefault="00202EA3" w:rsidP="0034626B">
            <w:pPr>
              <w:pStyle w:val="Tableheading11right"/>
              <w:rPr>
                <w:rFonts w:cstheme="minorHAnsi"/>
                <w:lang w:val="en"/>
              </w:rPr>
            </w:pPr>
            <w:r w:rsidRPr="00830D80">
              <w:rPr>
                <w:rFonts w:cstheme="minorHAnsi"/>
                <w:lang w:val="en"/>
              </w:rPr>
              <w:t>100,709</w:t>
            </w:r>
          </w:p>
        </w:tc>
        <w:tc>
          <w:tcPr>
            <w:tcW w:w="645" w:type="pct"/>
            <w:tcBorders>
              <w:top w:val="single" w:sz="2" w:space="0" w:color="000000"/>
            </w:tcBorders>
            <w:tcMar>
              <w:top w:w="20" w:type="dxa"/>
              <w:left w:w="20" w:type="dxa"/>
              <w:bottom w:w="20" w:type="dxa"/>
              <w:right w:w="20" w:type="dxa"/>
            </w:tcMar>
            <w:vAlign w:val="bottom"/>
          </w:tcPr>
          <w:p w14:paraId="5C8D635B" w14:textId="77777777" w:rsidR="00202EA3" w:rsidRPr="00830D80" w:rsidRDefault="00202EA3" w:rsidP="0034626B">
            <w:pPr>
              <w:pStyle w:val="Tableheading11right"/>
              <w:rPr>
                <w:rFonts w:cstheme="minorHAnsi"/>
                <w:sz w:val="2"/>
                <w:lang w:val="en"/>
              </w:rPr>
            </w:pPr>
            <w:r w:rsidRPr="00830D80">
              <w:rPr>
                <w:rFonts w:cstheme="minorHAnsi"/>
                <w:lang w:val="en"/>
              </w:rPr>
              <w:t>103,201</w:t>
            </w:r>
          </w:p>
        </w:tc>
        <w:tc>
          <w:tcPr>
            <w:tcW w:w="644" w:type="pct"/>
            <w:tcBorders>
              <w:top w:val="single" w:sz="2" w:space="0" w:color="000000"/>
            </w:tcBorders>
            <w:tcMar>
              <w:top w:w="20" w:type="dxa"/>
              <w:left w:w="20" w:type="dxa"/>
              <w:bottom w:w="20" w:type="dxa"/>
              <w:right w:w="20" w:type="dxa"/>
            </w:tcMar>
            <w:vAlign w:val="bottom"/>
          </w:tcPr>
          <w:p w14:paraId="37298971" w14:textId="77777777" w:rsidR="00202EA3" w:rsidRPr="00830D80" w:rsidRDefault="00202EA3" w:rsidP="0034626B">
            <w:pPr>
              <w:pStyle w:val="Tableheading11right"/>
              <w:rPr>
                <w:rFonts w:cstheme="minorHAnsi"/>
                <w:lang w:val="en"/>
              </w:rPr>
            </w:pPr>
            <w:r w:rsidRPr="00830D80">
              <w:rPr>
                <w:rFonts w:cstheme="minorHAnsi"/>
                <w:lang w:val="en"/>
              </w:rPr>
              <w:t>100,908</w:t>
            </w:r>
          </w:p>
        </w:tc>
      </w:tr>
      <w:tr w:rsidR="00202EA3" w:rsidRPr="00830D80" w14:paraId="19892792" w14:textId="77777777" w:rsidTr="0034626B">
        <w:trPr>
          <w:trHeight w:val="57"/>
        </w:trPr>
        <w:tc>
          <w:tcPr>
            <w:tcW w:w="3066" w:type="pct"/>
            <w:tcMar>
              <w:top w:w="20" w:type="dxa"/>
              <w:left w:w="20" w:type="dxa"/>
              <w:bottom w:w="20" w:type="dxa"/>
              <w:right w:w="20" w:type="dxa"/>
            </w:tcMar>
            <w:vAlign w:val="bottom"/>
          </w:tcPr>
          <w:p w14:paraId="0EA0B5F7" w14:textId="77777777" w:rsidR="00202EA3" w:rsidRPr="00830D80" w:rsidRDefault="00202EA3" w:rsidP="00F40974">
            <w:pPr>
              <w:pStyle w:val="T1TableStyle"/>
              <w:rPr>
                <w:rFonts w:asciiTheme="minorHAnsi" w:hAnsiTheme="minorHAnsi" w:cstheme="minorHAnsi"/>
                <w:b/>
                <w:color w:val="000000"/>
                <w:sz w:val="22"/>
                <w:lang w:val="en"/>
              </w:rPr>
            </w:pPr>
          </w:p>
        </w:tc>
        <w:tc>
          <w:tcPr>
            <w:tcW w:w="645" w:type="pct"/>
            <w:tcMar>
              <w:top w:w="20" w:type="dxa"/>
              <w:left w:w="20" w:type="dxa"/>
              <w:bottom w:w="20" w:type="dxa"/>
              <w:right w:w="20" w:type="dxa"/>
            </w:tcMar>
            <w:vAlign w:val="bottom"/>
          </w:tcPr>
          <w:p w14:paraId="46717655" w14:textId="77777777" w:rsidR="00202EA3" w:rsidRPr="00830D80" w:rsidRDefault="00202EA3" w:rsidP="00F40974">
            <w:pPr>
              <w:pStyle w:val="T1TableStyle"/>
              <w:jc w:val="right"/>
              <w:rPr>
                <w:rFonts w:asciiTheme="minorHAnsi" w:hAnsiTheme="minorHAnsi" w:cstheme="minorHAnsi"/>
                <w:color w:val="000000"/>
                <w:sz w:val="2"/>
                <w:lang w:val="en"/>
              </w:rPr>
            </w:pPr>
          </w:p>
        </w:tc>
        <w:tc>
          <w:tcPr>
            <w:tcW w:w="645" w:type="pct"/>
            <w:tcMar>
              <w:top w:w="20" w:type="dxa"/>
              <w:left w:w="20" w:type="dxa"/>
              <w:bottom w:w="20" w:type="dxa"/>
              <w:right w:w="20" w:type="dxa"/>
            </w:tcMar>
            <w:vAlign w:val="bottom"/>
          </w:tcPr>
          <w:p w14:paraId="09D57E2A" w14:textId="77777777" w:rsidR="00202EA3" w:rsidRPr="00830D80" w:rsidRDefault="00202EA3" w:rsidP="00F40974">
            <w:pPr>
              <w:pStyle w:val="T1TableStyle"/>
              <w:jc w:val="right"/>
              <w:rPr>
                <w:rFonts w:asciiTheme="minorHAnsi" w:hAnsiTheme="minorHAnsi" w:cstheme="minorHAnsi"/>
                <w:color w:val="000000"/>
                <w:sz w:val="2"/>
                <w:lang w:val="en"/>
              </w:rPr>
            </w:pPr>
          </w:p>
        </w:tc>
        <w:tc>
          <w:tcPr>
            <w:tcW w:w="644" w:type="pct"/>
            <w:tcMar>
              <w:top w:w="20" w:type="dxa"/>
              <w:left w:w="20" w:type="dxa"/>
              <w:bottom w:w="20" w:type="dxa"/>
              <w:right w:w="20" w:type="dxa"/>
            </w:tcMar>
            <w:vAlign w:val="bottom"/>
          </w:tcPr>
          <w:p w14:paraId="5E55B838" w14:textId="77777777" w:rsidR="00202EA3" w:rsidRPr="00830D80" w:rsidRDefault="00202EA3" w:rsidP="00F40974">
            <w:pPr>
              <w:pStyle w:val="T1TableStyle"/>
              <w:jc w:val="right"/>
              <w:rPr>
                <w:rFonts w:asciiTheme="minorHAnsi" w:hAnsiTheme="minorHAnsi" w:cstheme="minorHAnsi"/>
                <w:color w:val="000000"/>
                <w:sz w:val="2"/>
                <w:lang w:val="en"/>
              </w:rPr>
            </w:pPr>
          </w:p>
        </w:tc>
      </w:tr>
      <w:tr w:rsidR="00202EA3" w:rsidRPr="00830D80" w14:paraId="4D2EA4CF" w14:textId="77777777" w:rsidTr="00F356B4">
        <w:trPr>
          <w:trHeight w:val="283"/>
        </w:trPr>
        <w:tc>
          <w:tcPr>
            <w:tcW w:w="3066" w:type="pct"/>
            <w:tcMar>
              <w:top w:w="20" w:type="dxa"/>
              <w:left w:w="20" w:type="dxa"/>
              <w:bottom w:w="20" w:type="dxa"/>
              <w:right w:w="20" w:type="dxa"/>
            </w:tcMar>
            <w:vAlign w:val="bottom"/>
          </w:tcPr>
          <w:p w14:paraId="3DBFBCBE" w14:textId="77777777" w:rsidR="00202EA3" w:rsidRPr="00830D80" w:rsidRDefault="00202EA3" w:rsidP="0034626B">
            <w:pPr>
              <w:pStyle w:val="Tableheading11left"/>
              <w:rPr>
                <w:rFonts w:cstheme="minorHAnsi"/>
                <w:lang w:val="en"/>
              </w:rPr>
            </w:pPr>
            <w:r w:rsidRPr="00830D80">
              <w:rPr>
                <w:rFonts w:cstheme="minorHAnsi"/>
                <w:lang w:val="en"/>
              </w:rPr>
              <w:t>Expenses from continuing operations</w:t>
            </w:r>
          </w:p>
        </w:tc>
        <w:tc>
          <w:tcPr>
            <w:tcW w:w="645" w:type="pct"/>
            <w:tcMar>
              <w:top w:w="20" w:type="dxa"/>
              <w:left w:w="20" w:type="dxa"/>
              <w:bottom w:w="20" w:type="dxa"/>
              <w:right w:w="20" w:type="dxa"/>
            </w:tcMar>
            <w:vAlign w:val="bottom"/>
          </w:tcPr>
          <w:p w14:paraId="7FB8A168" w14:textId="77777777" w:rsidR="00202EA3" w:rsidRPr="00830D80" w:rsidRDefault="00202EA3" w:rsidP="00F40974">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Mar>
              <w:top w:w="20" w:type="dxa"/>
              <w:left w:w="20" w:type="dxa"/>
              <w:bottom w:w="20" w:type="dxa"/>
              <w:right w:w="20" w:type="dxa"/>
            </w:tcMar>
            <w:vAlign w:val="bottom"/>
          </w:tcPr>
          <w:p w14:paraId="6915118F" w14:textId="77777777" w:rsidR="00202EA3" w:rsidRPr="00830D80" w:rsidRDefault="00202EA3" w:rsidP="00F40974">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4" w:type="pct"/>
            <w:tcMar>
              <w:top w:w="20" w:type="dxa"/>
              <w:left w:w="20" w:type="dxa"/>
              <w:bottom w:w="20" w:type="dxa"/>
              <w:right w:w="20" w:type="dxa"/>
            </w:tcMar>
            <w:vAlign w:val="bottom"/>
          </w:tcPr>
          <w:p w14:paraId="684F81AC" w14:textId="77777777" w:rsidR="00202EA3" w:rsidRPr="00830D80" w:rsidRDefault="00202EA3" w:rsidP="00F40974">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415CAA8A" w14:textId="77777777" w:rsidTr="00F356B4">
        <w:trPr>
          <w:trHeight w:val="283"/>
        </w:trPr>
        <w:tc>
          <w:tcPr>
            <w:tcW w:w="3066" w:type="pct"/>
            <w:tcMar>
              <w:top w:w="20" w:type="dxa"/>
              <w:left w:w="20" w:type="dxa"/>
              <w:bottom w:w="20" w:type="dxa"/>
              <w:right w:w="20" w:type="dxa"/>
            </w:tcMar>
            <w:vAlign w:val="bottom"/>
          </w:tcPr>
          <w:p w14:paraId="117586AC" w14:textId="77777777" w:rsidR="00202EA3" w:rsidRPr="00830D80" w:rsidRDefault="00202EA3" w:rsidP="0034626B">
            <w:pPr>
              <w:pStyle w:val="Tablecopy"/>
              <w:rPr>
                <w:rFonts w:cstheme="minorHAnsi"/>
              </w:rPr>
            </w:pPr>
            <w:r w:rsidRPr="00830D80">
              <w:rPr>
                <w:rFonts w:cstheme="minorHAnsi"/>
              </w:rPr>
              <w:t>Employee benefits</w:t>
            </w:r>
          </w:p>
        </w:tc>
        <w:tc>
          <w:tcPr>
            <w:tcW w:w="645" w:type="pct"/>
            <w:tcMar>
              <w:top w:w="20" w:type="dxa"/>
              <w:left w:w="20" w:type="dxa"/>
              <w:bottom w:w="20" w:type="dxa"/>
              <w:right w:w="20" w:type="dxa"/>
            </w:tcMar>
            <w:vAlign w:val="bottom"/>
          </w:tcPr>
          <w:p w14:paraId="64BC366B" w14:textId="77777777" w:rsidR="00202EA3" w:rsidRPr="00830D80" w:rsidRDefault="00202EA3" w:rsidP="0034626B">
            <w:pPr>
              <w:pStyle w:val="Tablecopyright"/>
              <w:rPr>
                <w:rFonts w:cstheme="minorHAnsi"/>
              </w:rPr>
            </w:pPr>
            <w:r w:rsidRPr="00830D80">
              <w:rPr>
                <w:rFonts w:cstheme="minorHAnsi"/>
              </w:rPr>
              <w:t>29,717</w:t>
            </w:r>
          </w:p>
        </w:tc>
        <w:tc>
          <w:tcPr>
            <w:tcW w:w="645" w:type="pct"/>
            <w:tcMar>
              <w:top w:w="20" w:type="dxa"/>
              <w:left w:w="20" w:type="dxa"/>
              <w:bottom w:w="20" w:type="dxa"/>
              <w:right w:w="20" w:type="dxa"/>
            </w:tcMar>
            <w:vAlign w:val="bottom"/>
          </w:tcPr>
          <w:p w14:paraId="2380A115" w14:textId="77777777" w:rsidR="00202EA3" w:rsidRPr="00830D80" w:rsidRDefault="00202EA3" w:rsidP="0034626B">
            <w:pPr>
              <w:pStyle w:val="Tablecopyright"/>
              <w:rPr>
                <w:rFonts w:cstheme="minorHAnsi"/>
              </w:rPr>
            </w:pPr>
            <w:r w:rsidRPr="00830D80">
              <w:rPr>
                <w:rFonts w:cstheme="minorHAnsi"/>
              </w:rPr>
              <w:t>33,479</w:t>
            </w:r>
          </w:p>
        </w:tc>
        <w:tc>
          <w:tcPr>
            <w:tcW w:w="644" w:type="pct"/>
            <w:tcMar>
              <w:top w:w="20" w:type="dxa"/>
              <w:left w:w="20" w:type="dxa"/>
              <w:bottom w:w="20" w:type="dxa"/>
              <w:right w:w="20" w:type="dxa"/>
            </w:tcMar>
            <w:vAlign w:val="bottom"/>
          </w:tcPr>
          <w:p w14:paraId="18B05FEC" w14:textId="77777777" w:rsidR="00202EA3" w:rsidRPr="00830D80" w:rsidRDefault="00202EA3" w:rsidP="0034626B">
            <w:pPr>
              <w:pStyle w:val="Tablecopyright"/>
              <w:rPr>
                <w:rFonts w:cstheme="minorHAnsi"/>
              </w:rPr>
            </w:pPr>
            <w:r w:rsidRPr="00830D80">
              <w:rPr>
                <w:rFonts w:cstheme="minorHAnsi"/>
              </w:rPr>
              <w:t>31,945</w:t>
            </w:r>
          </w:p>
        </w:tc>
      </w:tr>
      <w:tr w:rsidR="00202EA3" w:rsidRPr="00830D80" w14:paraId="16A6C0BC" w14:textId="77777777" w:rsidTr="00F356B4">
        <w:trPr>
          <w:trHeight w:val="283"/>
        </w:trPr>
        <w:tc>
          <w:tcPr>
            <w:tcW w:w="3066" w:type="pct"/>
            <w:tcMar>
              <w:top w:w="20" w:type="dxa"/>
              <w:left w:w="20" w:type="dxa"/>
              <w:bottom w:w="20" w:type="dxa"/>
              <w:right w:w="20" w:type="dxa"/>
            </w:tcMar>
            <w:vAlign w:val="bottom"/>
          </w:tcPr>
          <w:p w14:paraId="1B0746C1" w14:textId="77777777" w:rsidR="00202EA3" w:rsidRPr="00830D80" w:rsidRDefault="00202EA3" w:rsidP="0034626B">
            <w:pPr>
              <w:pStyle w:val="Tablecopy"/>
              <w:rPr>
                <w:rFonts w:cstheme="minorHAnsi"/>
              </w:rPr>
            </w:pPr>
            <w:r w:rsidRPr="00830D80">
              <w:rPr>
                <w:rFonts w:cstheme="minorHAnsi"/>
              </w:rPr>
              <w:t>Employment expenses</w:t>
            </w:r>
          </w:p>
        </w:tc>
        <w:tc>
          <w:tcPr>
            <w:tcW w:w="645" w:type="pct"/>
            <w:tcMar>
              <w:top w:w="20" w:type="dxa"/>
              <w:left w:w="20" w:type="dxa"/>
              <w:bottom w:w="20" w:type="dxa"/>
              <w:right w:w="20" w:type="dxa"/>
            </w:tcMar>
            <w:vAlign w:val="bottom"/>
          </w:tcPr>
          <w:p w14:paraId="01320CB2" w14:textId="77777777" w:rsidR="00202EA3" w:rsidRPr="00830D80" w:rsidRDefault="00202EA3" w:rsidP="0034626B">
            <w:pPr>
              <w:pStyle w:val="Tablecopyright"/>
              <w:rPr>
                <w:rFonts w:cstheme="minorHAnsi"/>
              </w:rPr>
            </w:pPr>
            <w:r w:rsidRPr="00830D80">
              <w:rPr>
                <w:rFonts w:cstheme="minorHAnsi"/>
              </w:rPr>
              <w:t>602</w:t>
            </w:r>
          </w:p>
        </w:tc>
        <w:tc>
          <w:tcPr>
            <w:tcW w:w="645" w:type="pct"/>
            <w:tcMar>
              <w:top w:w="20" w:type="dxa"/>
              <w:left w:w="20" w:type="dxa"/>
              <w:bottom w:w="20" w:type="dxa"/>
              <w:right w:w="20" w:type="dxa"/>
            </w:tcMar>
            <w:vAlign w:val="bottom"/>
          </w:tcPr>
          <w:p w14:paraId="781DAD13" w14:textId="77777777" w:rsidR="00202EA3" w:rsidRPr="00830D80" w:rsidRDefault="00202EA3" w:rsidP="0034626B">
            <w:pPr>
              <w:pStyle w:val="Tablecopyright"/>
              <w:rPr>
                <w:rFonts w:cstheme="minorHAnsi"/>
              </w:rPr>
            </w:pPr>
            <w:r w:rsidRPr="00830D80">
              <w:rPr>
                <w:rFonts w:cstheme="minorHAnsi"/>
              </w:rPr>
              <w:t>311</w:t>
            </w:r>
          </w:p>
        </w:tc>
        <w:tc>
          <w:tcPr>
            <w:tcW w:w="644" w:type="pct"/>
            <w:tcMar>
              <w:top w:w="20" w:type="dxa"/>
              <w:left w:w="20" w:type="dxa"/>
              <w:bottom w:w="20" w:type="dxa"/>
              <w:right w:w="20" w:type="dxa"/>
            </w:tcMar>
            <w:vAlign w:val="bottom"/>
          </w:tcPr>
          <w:p w14:paraId="2585BCBF" w14:textId="77777777" w:rsidR="00202EA3" w:rsidRPr="00830D80" w:rsidRDefault="00202EA3" w:rsidP="0034626B">
            <w:pPr>
              <w:pStyle w:val="Tablecopyright"/>
              <w:rPr>
                <w:rFonts w:cstheme="minorHAnsi"/>
              </w:rPr>
            </w:pPr>
            <w:r w:rsidRPr="00830D80">
              <w:rPr>
                <w:rFonts w:cstheme="minorHAnsi"/>
              </w:rPr>
              <w:t>486</w:t>
            </w:r>
          </w:p>
        </w:tc>
      </w:tr>
      <w:tr w:rsidR="00202EA3" w:rsidRPr="00830D80" w14:paraId="1E0B7551" w14:textId="77777777" w:rsidTr="00F356B4">
        <w:trPr>
          <w:trHeight w:val="283"/>
        </w:trPr>
        <w:tc>
          <w:tcPr>
            <w:tcW w:w="3066" w:type="pct"/>
            <w:tcMar>
              <w:top w:w="20" w:type="dxa"/>
              <w:left w:w="20" w:type="dxa"/>
              <w:bottom w:w="20" w:type="dxa"/>
              <w:right w:w="20" w:type="dxa"/>
            </w:tcMar>
            <w:vAlign w:val="bottom"/>
          </w:tcPr>
          <w:p w14:paraId="163C9B81" w14:textId="77777777" w:rsidR="00202EA3" w:rsidRPr="00830D80" w:rsidRDefault="00202EA3" w:rsidP="0034626B">
            <w:pPr>
              <w:pStyle w:val="Tablecopy"/>
              <w:rPr>
                <w:rFonts w:cstheme="minorHAnsi"/>
              </w:rPr>
            </w:pPr>
            <w:r w:rsidRPr="00830D80">
              <w:rPr>
                <w:rFonts w:cstheme="minorHAnsi"/>
              </w:rPr>
              <w:t>Depreciation and amortisation</w:t>
            </w:r>
          </w:p>
        </w:tc>
        <w:tc>
          <w:tcPr>
            <w:tcW w:w="645" w:type="pct"/>
            <w:tcMar>
              <w:top w:w="20" w:type="dxa"/>
              <w:left w:w="20" w:type="dxa"/>
              <w:bottom w:w="20" w:type="dxa"/>
              <w:right w:w="20" w:type="dxa"/>
            </w:tcMar>
            <w:vAlign w:val="bottom"/>
          </w:tcPr>
          <w:p w14:paraId="2E2667F9" w14:textId="77777777" w:rsidR="00202EA3" w:rsidRPr="00830D80" w:rsidRDefault="00202EA3" w:rsidP="0034626B">
            <w:pPr>
              <w:pStyle w:val="Tablecopyright"/>
              <w:rPr>
                <w:rFonts w:cstheme="minorHAnsi"/>
              </w:rPr>
            </w:pPr>
            <w:r w:rsidRPr="00830D80">
              <w:rPr>
                <w:rFonts w:cstheme="minorHAnsi"/>
              </w:rPr>
              <w:t>1,589</w:t>
            </w:r>
          </w:p>
        </w:tc>
        <w:tc>
          <w:tcPr>
            <w:tcW w:w="645" w:type="pct"/>
            <w:tcMar>
              <w:top w:w="20" w:type="dxa"/>
              <w:left w:w="20" w:type="dxa"/>
              <w:bottom w:w="20" w:type="dxa"/>
              <w:right w:w="20" w:type="dxa"/>
            </w:tcMar>
            <w:vAlign w:val="bottom"/>
          </w:tcPr>
          <w:p w14:paraId="126F9992" w14:textId="77777777" w:rsidR="00202EA3" w:rsidRPr="00830D80" w:rsidRDefault="00202EA3" w:rsidP="0034626B">
            <w:pPr>
              <w:pStyle w:val="Tablecopyright"/>
              <w:rPr>
                <w:rFonts w:cstheme="minorHAnsi"/>
              </w:rPr>
            </w:pPr>
            <w:r w:rsidRPr="00830D80">
              <w:rPr>
                <w:rFonts w:cstheme="minorHAnsi"/>
              </w:rPr>
              <w:t>1,787</w:t>
            </w:r>
          </w:p>
        </w:tc>
        <w:tc>
          <w:tcPr>
            <w:tcW w:w="644" w:type="pct"/>
            <w:tcMar>
              <w:top w:w="20" w:type="dxa"/>
              <w:left w:w="20" w:type="dxa"/>
              <w:bottom w:w="20" w:type="dxa"/>
              <w:right w:w="20" w:type="dxa"/>
            </w:tcMar>
            <w:vAlign w:val="bottom"/>
          </w:tcPr>
          <w:p w14:paraId="5E632EE8" w14:textId="77777777" w:rsidR="00202EA3" w:rsidRPr="00830D80" w:rsidRDefault="00202EA3" w:rsidP="0034626B">
            <w:pPr>
              <w:pStyle w:val="Tablecopyright"/>
              <w:rPr>
                <w:rFonts w:cstheme="minorHAnsi"/>
              </w:rPr>
            </w:pPr>
            <w:r w:rsidRPr="00830D80">
              <w:rPr>
                <w:rFonts w:cstheme="minorHAnsi"/>
              </w:rPr>
              <w:t>1,637</w:t>
            </w:r>
          </w:p>
        </w:tc>
      </w:tr>
      <w:tr w:rsidR="00202EA3" w:rsidRPr="00830D80" w14:paraId="54AA4120" w14:textId="77777777" w:rsidTr="00F356B4">
        <w:trPr>
          <w:trHeight w:val="283"/>
        </w:trPr>
        <w:tc>
          <w:tcPr>
            <w:tcW w:w="3066" w:type="pct"/>
            <w:tcMar>
              <w:top w:w="20" w:type="dxa"/>
              <w:left w:w="20" w:type="dxa"/>
              <w:bottom w:w="20" w:type="dxa"/>
              <w:right w:w="20" w:type="dxa"/>
            </w:tcMar>
            <w:vAlign w:val="bottom"/>
          </w:tcPr>
          <w:p w14:paraId="38A061A5" w14:textId="77777777" w:rsidR="00202EA3" w:rsidRPr="00830D80" w:rsidRDefault="00202EA3" w:rsidP="0034626B">
            <w:pPr>
              <w:pStyle w:val="Tablecopy"/>
              <w:rPr>
                <w:rFonts w:cstheme="minorHAnsi"/>
              </w:rPr>
            </w:pPr>
            <w:r w:rsidRPr="00830D80">
              <w:rPr>
                <w:rFonts w:cstheme="minorHAnsi"/>
              </w:rPr>
              <w:t>Advertising and promotion</w:t>
            </w:r>
          </w:p>
        </w:tc>
        <w:tc>
          <w:tcPr>
            <w:tcW w:w="645" w:type="pct"/>
            <w:tcMar>
              <w:top w:w="20" w:type="dxa"/>
              <w:left w:w="20" w:type="dxa"/>
              <w:bottom w:w="20" w:type="dxa"/>
              <w:right w:w="20" w:type="dxa"/>
            </w:tcMar>
            <w:vAlign w:val="bottom"/>
          </w:tcPr>
          <w:p w14:paraId="7BCEB9C6" w14:textId="77777777" w:rsidR="00202EA3" w:rsidRPr="00830D80" w:rsidRDefault="00202EA3" w:rsidP="0034626B">
            <w:pPr>
              <w:pStyle w:val="Tablecopyright"/>
              <w:rPr>
                <w:rFonts w:cstheme="minorHAnsi"/>
              </w:rPr>
            </w:pPr>
            <w:r w:rsidRPr="00830D80">
              <w:rPr>
                <w:rFonts w:cstheme="minorHAnsi"/>
              </w:rPr>
              <w:t>….</w:t>
            </w:r>
          </w:p>
        </w:tc>
        <w:tc>
          <w:tcPr>
            <w:tcW w:w="645" w:type="pct"/>
            <w:tcMar>
              <w:top w:w="20" w:type="dxa"/>
              <w:left w:w="20" w:type="dxa"/>
              <w:bottom w:w="20" w:type="dxa"/>
              <w:right w:w="20" w:type="dxa"/>
            </w:tcMar>
            <w:vAlign w:val="bottom"/>
          </w:tcPr>
          <w:p w14:paraId="44B9E208" w14:textId="77777777" w:rsidR="00202EA3" w:rsidRPr="00830D80" w:rsidRDefault="00202EA3" w:rsidP="0034626B">
            <w:pPr>
              <w:pStyle w:val="Tablecopyright"/>
              <w:rPr>
                <w:rFonts w:cstheme="minorHAnsi"/>
              </w:rPr>
            </w:pPr>
            <w:r w:rsidRPr="00830D80">
              <w:rPr>
                <w:rFonts w:cstheme="minorHAnsi"/>
              </w:rPr>
              <w:t>670</w:t>
            </w:r>
          </w:p>
        </w:tc>
        <w:tc>
          <w:tcPr>
            <w:tcW w:w="644" w:type="pct"/>
            <w:tcMar>
              <w:top w:w="20" w:type="dxa"/>
              <w:left w:w="20" w:type="dxa"/>
              <w:bottom w:w="20" w:type="dxa"/>
              <w:right w:w="20" w:type="dxa"/>
            </w:tcMar>
            <w:vAlign w:val="bottom"/>
          </w:tcPr>
          <w:p w14:paraId="2A21258C" w14:textId="77777777" w:rsidR="00202EA3" w:rsidRPr="00830D80" w:rsidRDefault="00202EA3" w:rsidP="0034626B">
            <w:pPr>
              <w:pStyle w:val="Tablecopyright"/>
              <w:rPr>
                <w:rFonts w:cstheme="minorHAnsi"/>
              </w:rPr>
            </w:pPr>
            <w:r w:rsidRPr="00830D80">
              <w:rPr>
                <w:rFonts w:cstheme="minorHAnsi"/>
              </w:rPr>
              <w:t>218</w:t>
            </w:r>
          </w:p>
        </w:tc>
      </w:tr>
      <w:tr w:rsidR="00202EA3" w:rsidRPr="00830D80" w14:paraId="5C79FE6D" w14:textId="77777777" w:rsidTr="00F356B4">
        <w:trPr>
          <w:trHeight w:val="283"/>
        </w:trPr>
        <w:tc>
          <w:tcPr>
            <w:tcW w:w="3066" w:type="pct"/>
            <w:tcMar>
              <w:top w:w="20" w:type="dxa"/>
              <w:left w:w="20" w:type="dxa"/>
              <w:bottom w:w="20" w:type="dxa"/>
              <w:right w:w="20" w:type="dxa"/>
            </w:tcMar>
            <w:vAlign w:val="bottom"/>
          </w:tcPr>
          <w:p w14:paraId="22915D97" w14:textId="77777777" w:rsidR="00202EA3" w:rsidRPr="00830D80" w:rsidRDefault="00202EA3" w:rsidP="0034626B">
            <w:pPr>
              <w:pStyle w:val="Tablecopy"/>
              <w:rPr>
                <w:rFonts w:cstheme="minorHAnsi"/>
              </w:rPr>
            </w:pPr>
            <w:r w:rsidRPr="00830D80">
              <w:rPr>
                <w:rFonts w:cstheme="minorHAnsi"/>
              </w:rPr>
              <w:t>Communications</w:t>
            </w:r>
          </w:p>
        </w:tc>
        <w:tc>
          <w:tcPr>
            <w:tcW w:w="645" w:type="pct"/>
            <w:tcMar>
              <w:top w:w="20" w:type="dxa"/>
              <w:left w:w="20" w:type="dxa"/>
              <w:bottom w:w="20" w:type="dxa"/>
              <w:right w:w="20" w:type="dxa"/>
            </w:tcMar>
            <w:vAlign w:val="bottom"/>
          </w:tcPr>
          <w:p w14:paraId="3DC03216" w14:textId="77777777" w:rsidR="00202EA3" w:rsidRPr="00830D80" w:rsidRDefault="00202EA3" w:rsidP="0034626B">
            <w:pPr>
              <w:pStyle w:val="Tablecopyright"/>
              <w:rPr>
                <w:rFonts w:cstheme="minorHAnsi"/>
              </w:rPr>
            </w:pPr>
            <w:r w:rsidRPr="00830D80">
              <w:rPr>
                <w:rFonts w:cstheme="minorHAnsi"/>
              </w:rPr>
              <w:t>16,123</w:t>
            </w:r>
          </w:p>
        </w:tc>
        <w:tc>
          <w:tcPr>
            <w:tcW w:w="645" w:type="pct"/>
            <w:tcMar>
              <w:top w:w="20" w:type="dxa"/>
              <w:left w:w="20" w:type="dxa"/>
              <w:bottom w:w="20" w:type="dxa"/>
              <w:right w:w="20" w:type="dxa"/>
            </w:tcMar>
            <w:vAlign w:val="bottom"/>
          </w:tcPr>
          <w:p w14:paraId="114E53BB" w14:textId="77777777" w:rsidR="00202EA3" w:rsidRPr="00830D80" w:rsidRDefault="00202EA3" w:rsidP="0034626B">
            <w:pPr>
              <w:pStyle w:val="Tablecopyright"/>
              <w:rPr>
                <w:rFonts w:cstheme="minorHAnsi"/>
              </w:rPr>
            </w:pPr>
            <w:r w:rsidRPr="00830D80">
              <w:rPr>
                <w:rFonts w:cstheme="minorHAnsi"/>
              </w:rPr>
              <w:t>10,678</w:t>
            </w:r>
          </w:p>
        </w:tc>
        <w:tc>
          <w:tcPr>
            <w:tcW w:w="644" w:type="pct"/>
            <w:tcMar>
              <w:top w:w="20" w:type="dxa"/>
              <w:left w:w="20" w:type="dxa"/>
              <w:bottom w:w="20" w:type="dxa"/>
              <w:right w:w="20" w:type="dxa"/>
            </w:tcMar>
            <w:vAlign w:val="bottom"/>
          </w:tcPr>
          <w:p w14:paraId="04EEE954" w14:textId="77777777" w:rsidR="00202EA3" w:rsidRPr="00830D80" w:rsidRDefault="00202EA3" w:rsidP="0034626B">
            <w:pPr>
              <w:pStyle w:val="Tablecopyright"/>
              <w:rPr>
                <w:rFonts w:cstheme="minorHAnsi"/>
              </w:rPr>
            </w:pPr>
            <w:r w:rsidRPr="00830D80">
              <w:rPr>
                <w:rFonts w:cstheme="minorHAnsi"/>
              </w:rPr>
              <w:t>11,093</w:t>
            </w:r>
          </w:p>
        </w:tc>
      </w:tr>
      <w:tr w:rsidR="00202EA3" w:rsidRPr="00830D80" w14:paraId="36B454B2" w14:textId="77777777" w:rsidTr="00F356B4">
        <w:trPr>
          <w:trHeight w:val="283"/>
        </w:trPr>
        <w:tc>
          <w:tcPr>
            <w:tcW w:w="3066" w:type="pct"/>
            <w:tcMar>
              <w:top w:w="20" w:type="dxa"/>
              <w:left w:w="20" w:type="dxa"/>
              <w:bottom w:w="20" w:type="dxa"/>
              <w:right w:w="20" w:type="dxa"/>
            </w:tcMar>
            <w:vAlign w:val="bottom"/>
          </w:tcPr>
          <w:p w14:paraId="4F227D4E" w14:textId="77777777" w:rsidR="00202EA3" w:rsidRPr="00830D80" w:rsidRDefault="00202EA3" w:rsidP="0034626B">
            <w:pPr>
              <w:pStyle w:val="Tablecopy"/>
              <w:rPr>
                <w:rFonts w:cstheme="minorHAnsi"/>
              </w:rPr>
            </w:pPr>
            <w:r w:rsidRPr="00830D80">
              <w:rPr>
                <w:rFonts w:cstheme="minorHAnsi"/>
              </w:rPr>
              <w:t>Consultants</w:t>
            </w:r>
          </w:p>
        </w:tc>
        <w:tc>
          <w:tcPr>
            <w:tcW w:w="645" w:type="pct"/>
            <w:tcMar>
              <w:top w:w="20" w:type="dxa"/>
              <w:left w:w="20" w:type="dxa"/>
              <w:bottom w:w="20" w:type="dxa"/>
              <w:right w:w="20" w:type="dxa"/>
            </w:tcMar>
            <w:vAlign w:val="bottom"/>
          </w:tcPr>
          <w:p w14:paraId="792DEDC7" w14:textId="77777777" w:rsidR="00202EA3" w:rsidRPr="00830D80" w:rsidRDefault="00202EA3" w:rsidP="0034626B">
            <w:pPr>
              <w:pStyle w:val="Tablecopyright"/>
              <w:rPr>
                <w:rFonts w:cstheme="minorHAnsi"/>
              </w:rPr>
            </w:pPr>
            <w:r w:rsidRPr="00830D80">
              <w:rPr>
                <w:rFonts w:cstheme="minorHAnsi"/>
              </w:rPr>
              <w:t>37</w:t>
            </w:r>
          </w:p>
        </w:tc>
        <w:tc>
          <w:tcPr>
            <w:tcW w:w="645" w:type="pct"/>
            <w:tcMar>
              <w:top w:w="20" w:type="dxa"/>
              <w:left w:w="20" w:type="dxa"/>
              <w:bottom w:w="20" w:type="dxa"/>
              <w:right w:w="20" w:type="dxa"/>
            </w:tcMar>
            <w:vAlign w:val="bottom"/>
          </w:tcPr>
          <w:p w14:paraId="7207E054" w14:textId="77777777" w:rsidR="00202EA3" w:rsidRPr="00830D80" w:rsidRDefault="00202EA3" w:rsidP="0034626B">
            <w:pPr>
              <w:pStyle w:val="Tablecopyright"/>
              <w:rPr>
                <w:rFonts w:cstheme="minorHAnsi"/>
              </w:rPr>
            </w:pPr>
            <w:r w:rsidRPr="00830D80">
              <w:rPr>
                <w:rFonts w:cstheme="minorHAnsi"/>
              </w:rPr>
              <w:t>283</w:t>
            </w:r>
          </w:p>
        </w:tc>
        <w:tc>
          <w:tcPr>
            <w:tcW w:w="644" w:type="pct"/>
            <w:tcMar>
              <w:top w:w="20" w:type="dxa"/>
              <w:left w:w="20" w:type="dxa"/>
              <w:bottom w:w="20" w:type="dxa"/>
              <w:right w:w="20" w:type="dxa"/>
            </w:tcMar>
            <w:vAlign w:val="bottom"/>
          </w:tcPr>
          <w:p w14:paraId="3335EC3B" w14:textId="77777777" w:rsidR="00202EA3" w:rsidRPr="00830D80" w:rsidRDefault="00202EA3" w:rsidP="0034626B">
            <w:pPr>
              <w:pStyle w:val="Tablecopyright"/>
              <w:rPr>
                <w:rFonts w:cstheme="minorHAnsi"/>
              </w:rPr>
            </w:pPr>
            <w:r w:rsidRPr="00830D80">
              <w:rPr>
                <w:rFonts w:cstheme="minorHAnsi"/>
              </w:rPr>
              <w:t>483</w:t>
            </w:r>
          </w:p>
        </w:tc>
      </w:tr>
      <w:tr w:rsidR="00202EA3" w:rsidRPr="00830D80" w14:paraId="4B32CD92" w14:textId="77777777" w:rsidTr="00F356B4">
        <w:trPr>
          <w:trHeight w:val="283"/>
        </w:trPr>
        <w:tc>
          <w:tcPr>
            <w:tcW w:w="3066" w:type="pct"/>
            <w:tcMar>
              <w:top w:w="20" w:type="dxa"/>
              <w:left w:w="20" w:type="dxa"/>
              <w:bottom w:w="20" w:type="dxa"/>
              <w:right w:w="20" w:type="dxa"/>
            </w:tcMar>
            <w:vAlign w:val="bottom"/>
          </w:tcPr>
          <w:p w14:paraId="3F221285" w14:textId="77777777" w:rsidR="00202EA3" w:rsidRPr="00830D80" w:rsidRDefault="00202EA3" w:rsidP="0034626B">
            <w:pPr>
              <w:pStyle w:val="Tablecopy"/>
              <w:rPr>
                <w:rFonts w:cstheme="minorHAnsi"/>
              </w:rPr>
            </w:pPr>
            <w:r w:rsidRPr="00830D80">
              <w:rPr>
                <w:rFonts w:cstheme="minorHAnsi"/>
              </w:rPr>
              <w:t>Information technology</w:t>
            </w:r>
          </w:p>
        </w:tc>
        <w:tc>
          <w:tcPr>
            <w:tcW w:w="645" w:type="pct"/>
            <w:tcMar>
              <w:top w:w="20" w:type="dxa"/>
              <w:left w:w="20" w:type="dxa"/>
              <w:bottom w:w="20" w:type="dxa"/>
              <w:right w:w="20" w:type="dxa"/>
            </w:tcMar>
            <w:vAlign w:val="bottom"/>
          </w:tcPr>
          <w:p w14:paraId="192D5AB3" w14:textId="77777777" w:rsidR="00202EA3" w:rsidRPr="00830D80" w:rsidRDefault="00202EA3" w:rsidP="0034626B">
            <w:pPr>
              <w:pStyle w:val="Tablecopyright"/>
              <w:rPr>
                <w:rFonts w:cstheme="minorHAnsi"/>
              </w:rPr>
            </w:pPr>
            <w:r w:rsidRPr="00830D80">
              <w:rPr>
                <w:rFonts w:cstheme="minorHAnsi"/>
              </w:rPr>
              <w:t>8,500</w:t>
            </w:r>
          </w:p>
        </w:tc>
        <w:tc>
          <w:tcPr>
            <w:tcW w:w="645" w:type="pct"/>
            <w:tcMar>
              <w:top w:w="20" w:type="dxa"/>
              <w:left w:w="20" w:type="dxa"/>
              <w:bottom w:w="20" w:type="dxa"/>
              <w:right w:w="20" w:type="dxa"/>
            </w:tcMar>
            <w:vAlign w:val="bottom"/>
          </w:tcPr>
          <w:p w14:paraId="7BFD4B75" w14:textId="77777777" w:rsidR="00202EA3" w:rsidRPr="00830D80" w:rsidRDefault="00202EA3" w:rsidP="0034626B">
            <w:pPr>
              <w:pStyle w:val="Tablecopyright"/>
              <w:rPr>
                <w:rFonts w:cstheme="minorHAnsi"/>
              </w:rPr>
            </w:pPr>
            <w:r w:rsidRPr="00830D80">
              <w:rPr>
                <w:rFonts w:cstheme="minorHAnsi"/>
              </w:rPr>
              <w:t>10,456</w:t>
            </w:r>
          </w:p>
        </w:tc>
        <w:tc>
          <w:tcPr>
            <w:tcW w:w="644" w:type="pct"/>
            <w:tcMar>
              <w:top w:w="20" w:type="dxa"/>
              <w:left w:w="20" w:type="dxa"/>
              <w:bottom w:w="20" w:type="dxa"/>
              <w:right w:w="20" w:type="dxa"/>
            </w:tcMar>
            <w:vAlign w:val="bottom"/>
          </w:tcPr>
          <w:p w14:paraId="3F44BDD1" w14:textId="77777777" w:rsidR="00202EA3" w:rsidRPr="00830D80" w:rsidRDefault="00202EA3" w:rsidP="0034626B">
            <w:pPr>
              <w:pStyle w:val="Tablecopyright"/>
              <w:rPr>
                <w:rFonts w:cstheme="minorHAnsi"/>
              </w:rPr>
            </w:pPr>
            <w:r w:rsidRPr="00830D80">
              <w:rPr>
                <w:rFonts w:cstheme="minorHAnsi"/>
              </w:rPr>
              <w:t>9,270</w:t>
            </w:r>
          </w:p>
        </w:tc>
      </w:tr>
      <w:tr w:rsidR="00202EA3" w:rsidRPr="00830D80" w14:paraId="78D03154" w14:textId="77777777" w:rsidTr="00F356B4">
        <w:trPr>
          <w:trHeight w:val="283"/>
        </w:trPr>
        <w:tc>
          <w:tcPr>
            <w:tcW w:w="3066" w:type="pct"/>
            <w:tcMar>
              <w:top w:w="20" w:type="dxa"/>
              <w:left w:w="20" w:type="dxa"/>
              <w:bottom w:w="20" w:type="dxa"/>
              <w:right w:w="20" w:type="dxa"/>
            </w:tcMar>
            <w:vAlign w:val="bottom"/>
          </w:tcPr>
          <w:p w14:paraId="7705414A" w14:textId="77777777" w:rsidR="00202EA3" w:rsidRPr="00830D80" w:rsidRDefault="00202EA3" w:rsidP="0034626B">
            <w:pPr>
              <w:pStyle w:val="Tablecopy"/>
              <w:rPr>
                <w:rFonts w:cstheme="minorHAnsi"/>
              </w:rPr>
            </w:pPr>
            <w:r w:rsidRPr="00830D80">
              <w:rPr>
                <w:rFonts w:cstheme="minorHAnsi"/>
              </w:rPr>
              <w:t>Property services</w:t>
            </w:r>
          </w:p>
        </w:tc>
        <w:tc>
          <w:tcPr>
            <w:tcW w:w="645" w:type="pct"/>
            <w:tcMar>
              <w:top w:w="20" w:type="dxa"/>
              <w:left w:w="20" w:type="dxa"/>
              <w:bottom w:w="20" w:type="dxa"/>
              <w:right w:w="20" w:type="dxa"/>
            </w:tcMar>
            <w:vAlign w:val="bottom"/>
          </w:tcPr>
          <w:p w14:paraId="1FA69943" w14:textId="77777777" w:rsidR="00202EA3" w:rsidRPr="00830D80" w:rsidRDefault="00202EA3" w:rsidP="0034626B">
            <w:pPr>
              <w:pStyle w:val="Tablecopyright"/>
              <w:rPr>
                <w:rFonts w:cstheme="minorHAnsi"/>
              </w:rPr>
            </w:pPr>
            <w:r w:rsidRPr="00830D80">
              <w:rPr>
                <w:rFonts w:cstheme="minorHAnsi"/>
              </w:rPr>
              <w:t>3,754</w:t>
            </w:r>
          </w:p>
        </w:tc>
        <w:tc>
          <w:tcPr>
            <w:tcW w:w="645" w:type="pct"/>
            <w:tcMar>
              <w:top w:w="20" w:type="dxa"/>
              <w:left w:w="20" w:type="dxa"/>
              <w:bottom w:w="20" w:type="dxa"/>
              <w:right w:w="20" w:type="dxa"/>
            </w:tcMar>
            <w:vAlign w:val="bottom"/>
          </w:tcPr>
          <w:p w14:paraId="55527009" w14:textId="77777777" w:rsidR="00202EA3" w:rsidRPr="00830D80" w:rsidRDefault="00202EA3" w:rsidP="0034626B">
            <w:pPr>
              <w:pStyle w:val="Tablecopyright"/>
              <w:rPr>
                <w:rFonts w:cstheme="minorHAnsi"/>
              </w:rPr>
            </w:pPr>
            <w:r w:rsidRPr="00830D80">
              <w:rPr>
                <w:rFonts w:cstheme="minorHAnsi"/>
              </w:rPr>
              <w:t>3,113</w:t>
            </w:r>
          </w:p>
        </w:tc>
        <w:tc>
          <w:tcPr>
            <w:tcW w:w="644" w:type="pct"/>
            <w:tcMar>
              <w:top w:w="20" w:type="dxa"/>
              <w:left w:w="20" w:type="dxa"/>
              <w:bottom w:w="20" w:type="dxa"/>
              <w:right w:w="20" w:type="dxa"/>
            </w:tcMar>
            <w:vAlign w:val="bottom"/>
          </w:tcPr>
          <w:p w14:paraId="56A0FB29" w14:textId="77777777" w:rsidR="00202EA3" w:rsidRPr="00830D80" w:rsidRDefault="00202EA3" w:rsidP="0034626B">
            <w:pPr>
              <w:pStyle w:val="Tablecopyright"/>
              <w:rPr>
                <w:rFonts w:cstheme="minorHAnsi"/>
              </w:rPr>
            </w:pPr>
            <w:r w:rsidRPr="00830D80">
              <w:rPr>
                <w:rFonts w:cstheme="minorHAnsi"/>
              </w:rPr>
              <w:t>2,353</w:t>
            </w:r>
          </w:p>
        </w:tc>
      </w:tr>
      <w:tr w:rsidR="00202EA3" w:rsidRPr="00830D80" w14:paraId="0339880C" w14:textId="77777777" w:rsidTr="00F356B4">
        <w:trPr>
          <w:trHeight w:val="283"/>
        </w:trPr>
        <w:tc>
          <w:tcPr>
            <w:tcW w:w="3066" w:type="pct"/>
            <w:tcMar>
              <w:top w:w="20" w:type="dxa"/>
              <w:left w:w="20" w:type="dxa"/>
              <w:bottom w:w="20" w:type="dxa"/>
              <w:right w:w="20" w:type="dxa"/>
            </w:tcMar>
            <w:vAlign w:val="bottom"/>
          </w:tcPr>
          <w:p w14:paraId="660150C2" w14:textId="77777777" w:rsidR="00202EA3" w:rsidRPr="00830D80" w:rsidRDefault="00202EA3" w:rsidP="0034626B">
            <w:pPr>
              <w:pStyle w:val="Tablecopy"/>
              <w:rPr>
                <w:rFonts w:cstheme="minorHAnsi"/>
              </w:rPr>
            </w:pPr>
            <w:r w:rsidRPr="00830D80">
              <w:rPr>
                <w:rFonts w:cstheme="minorHAnsi"/>
              </w:rPr>
              <w:t>Travel and transport</w:t>
            </w:r>
          </w:p>
        </w:tc>
        <w:tc>
          <w:tcPr>
            <w:tcW w:w="645" w:type="pct"/>
            <w:tcMar>
              <w:top w:w="20" w:type="dxa"/>
              <w:left w:w="20" w:type="dxa"/>
              <w:bottom w:w="20" w:type="dxa"/>
              <w:right w:w="20" w:type="dxa"/>
            </w:tcMar>
            <w:vAlign w:val="bottom"/>
          </w:tcPr>
          <w:p w14:paraId="5B841C62" w14:textId="77777777" w:rsidR="00202EA3" w:rsidRPr="00830D80" w:rsidRDefault="00202EA3" w:rsidP="0034626B">
            <w:pPr>
              <w:pStyle w:val="Tablecopyright"/>
              <w:rPr>
                <w:rFonts w:cstheme="minorHAnsi"/>
              </w:rPr>
            </w:pPr>
            <w:r w:rsidRPr="00830D80">
              <w:rPr>
                <w:rFonts w:cstheme="minorHAnsi"/>
              </w:rPr>
              <w:t>291</w:t>
            </w:r>
          </w:p>
        </w:tc>
        <w:tc>
          <w:tcPr>
            <w:tcW w:w="645" w:type="pct"/>
            <w:tcMar>
              <w:top w:w="20" w:type="dxa"/>
              <w:left w:w="20" w:type="dxa"/>
              <w:bottom w:w="20" w:type="dxa"/>
              <w:right w:w="20" w:type="dxa"/>
            </w:tcMar>
            <w:vAlign w:val="bottom"/>
          </w:tcPr>
          <w:p w14:paraId="7641C9BE" w14:textId="77777777" w:rsidR="00202EA3" w:rsidRPr="00830D80" w:rsidRDefault="00202EA3" w:rsidP="0034626B">
            <w:pPr>
              <w:pStyle w:val="Tablecopyright"/>
              <w:rPr>
                <w:rFonts w:cstheme="minorHAnsi"/>
              </w:rPr>
            </w:pPr>
            <w:r w:rsidRPr="00830D80">
              <w:rPr>
                <w:rFonts w:cstheme="minorHAnsi"/>
              </w:rPr>
              <w:t>224</w:t>
            </w:r>
          </w:p>
        </w:tc>
        <w:tc>
          <w:tcPr>
            <w:tcW w:w="644" w:type="pct"/>
            <w:tcMar>
              <w:top w:w="20" w:type="dxa"/>
              <w:left w:w="20" w:type="dxa"/>
              <w:bottom w:w="20" w:type="dxa"/>
              <w:right w:w="20" w:type="dxa"/>
            </w:tcMar>
            <w:vAlign w:val="bottom"/>
          </w:tcPr>
          <w:p w14:paraId="54E57EAD" w14:textId="77777777" w:rsidR="00202EA3" w:rsidRPr="00830D80" w:rsidRDefault="00202EA3" w:rsidP="0034626B">
            <w:pPr>
              <w:pStyle w:val="Tablecopyright"/>
              <w:rPr>
                <w:rFonts w:cstheme="minorHAnsi"/>
              </w:rPr>
            </w:pPr>
            <w:r w:rsidRPr="00830D80">
              <w:rPr>
                <w:rFonts w:cstheme="minorHAnsi"/>
              </w:rPr>
              <w:t>445</w:t>
            </w:r>
          </w:p>
        </w:tc>
      </w:tr>
      <w:tr w:rsidR="00202EA3" w:rsidRPr="00830D80" w14:paraId="22413C2E" w14:textId="77777777" w:rsidTr="00F356B4">
        <w:trPr>
          <w:trHeight w:val="283"/>
        </w:trPr>
        <w:tc>
          <w:tcPr>
            <w:tcW w:w="3066" w:type="pct"/>
            <w:tcMar>
              <w:top w:w="20" w:type="dxa"/>
              <w:left w:w="20" w:type="dxa"/>
              <w:bottom w:w="20" w:type="dxa"/>
              <w:right w:w="20" w:type="dxa"/>
            </w:tcMar>
            <w:vAlign w:val="bottom"/>
          </w:tcPr>
          <w:p w14:paraId="5124D5A0" w14:textId="77777777" w:rsidR="00202EA3" w:rsidRPr="00830D80" w:rsidRDefault="00202EA3" w:rsidP="0034626B">
            <w:pPr>
              <w:pStyle w:val="Tablecopy"/>
              <w:rPr>
                <w:rFonts w:cstheme="minorHAnsi"/>
              </w:rPr>
            </w:pPr>
            <w:r w:rsidRPr="00830D80">
              <w:rPr>
                <w:rFonts w:cstheme="minorHAnsi"/>
              </w:rPr>
              <w:t>Other supplies and consumables</w:t>
            </w:r>
          </w:p>
        </w:tc>
        <w:tc>
          <w:tcPr>
            <w:tcW w:w="645" w:type="pct"/>
            <w:tcMar>
              <w:top w:w="20" w:type="dxa"/>
              <w:left w:w="20" w:type="dxa"/>
              <w:bottom w:w="20" w:type="dxa"/>
              <w:right w:w="20" w:type="dxa"/>
            </w:tcMar>
            <w:vAlign w:val="bottom"/>
          </w:tcPr>
          <w:p w14:paraId="0D244DD9" w14:textId="77777777" w:rsidR="00202EA3" w:rsidRPr="00830D80" w:rsidRDefault="00202EA3" w:rsidP="0034626B">
            <w:pPr>
              <w:pStyle w:val="Tablecopyright"/>
              <w:rPr>
                <w:rFonts w:cstheme="minorHAnsi"/>
              </w:rPr>
            </w:pPr>
            <w:r w:rsidRPr="00830D80">
              <w:rPr>
                <w:rFonts w:cstheme="minorHAnsi"/>
              </w:rPr>
              <w:t>3,369</w:t>
            </w:r>
          </w:p>
        </w:tc>
        <w:tc>
          <w:tcPr>
            <w:tcW w:w="645" w:type="pct"/>
            <w:tcMar>
              <w:top w:w="20" w:type="dxa"/>
              <w:left w:w="20" w:type="dxa"/>
              <w:bottom w:w="20" w:type="dxa"/>
              <w:right w:w="20" w:type="dxa"/>
            </w:tcMar>
            <w:vAlign w:val="bottom"/>
          </w:tcPr>
          <w:p w14:paraId="44CB2578" w14:textId="77777777" w:rsidR="00202EA3" w:rsidRPr="00830D80" w:rsidRDefault="00202EA3" w:rsidP="0034626B">
            <w:pPr>
              <w:pStyle w:val="Tablecopyright"/>
              <w:rPr>
                <w:rFonts w:cstheme="minorHAnsi"/>
              </w:rPr>
            </w:pPr>
            <w:r w:rsidRPr="00830D80">
              <w:rPr>
                <w:rFonts w:cstheme="minorHAnsi"/>
              </w:rPr>
              <w:t>1,091</w:t>
            </w:r>
          </w:p>
        </w:tc>
        <w:tc>
          <w:tcPr>
            <w:tcW w:w="644" w:type="pct"/>
            <w:tcMar>
              <w:top w:w="20" w:type="dxa"/>
              <w:left w:w="20" w:type="dxa"/>
              <w:bottom w:w="20" w:type="dxa"/>
              <w:right w:w="20" w:type="dxa"/>
            </w:tcMar>
            <w:vAlign w:val="bottom"/>
          </w:tcPr>
          <w:p w14:paraId="406949CE" w14:textId="77777777" w:rsidR="00202EA3" w:rsidRPr="00830D80" w:rsidRDefault="00202EA3" w:rsidP="0034626B">
            <w:pPr>
              <w:pStyle w:val="Tablecopyright"/>
              <w:rPr>
                <w:rFonts w:cstheme="minorHAnsi"/>
              </w:rPr>
            </w:pPr>
            <w:r w:rsidRPr="00830D80">
              <w:rPr>
                <w:rFonts w:cstheme="minorHAnsi"/>
              </w:rPr>
              <w:t>1,056</w:t>
            </w:r>
          </w:p>
        </w:tc>
      </w:tr>
      <w:tr w:rsidR="00202EA3" w:rsidRPr="00830D80" w14:paraId="2DA5E00A" w14:textId="77777777" w:rsidTr="00F356B4">
        <w:trPr>
          <w:trHeight w:val="283"/>
        </w:trPr>
        <w:tc>
          <w:tcPr>
            <w:tcW w:w="3066" w:type="pct"/>
            <w:tcMar>
              <w:top w:w="20" w:type="dxa"/>
              <w:left w:w="20" w:type="dxa"/>
              <w:bottom w:w="20" w:type="dxa"/>
              <w:right w:w="20" w:type="dxa"/>
            </w:tcMar>
            <w:vAlign w:val="bottom"/>
          </w:tcPr>
          <w:p w14:paraId="3BAE6A1B" w14:textId="77777777" w:rsidR="00202EA3" w:rsidRPr="00830D80" w:rsidRDefault="00202EA3" w:rsidP="0034626B">
            <w:pPr>
              <w:pStyle w:val="Tablecopy"/>
              <w:rPr>
                <w:rFonts w:cstheme="minorHAnsi"/>
              </w:rPr>
            </w:pPr>
            <w:r w:rsidRPr="00830D80">
              <w:rPr>
                <w:rFonts w:cstheme="minorHAnsi"/>
              </w:rPr>
              <w:t>Grants and transfer payments</w:t>
            </w:r>
          </w:p>
        </w:tc>
        <w:tc>
          <w:tcPr>
            <w:tcW w:w="645" w:type="pct"/>
            <w:tcMar>
              <w:top w:w="20" w:type="dxa"/>
              <w:left w:w="20" w:type="dxa"/>
              <w:bottom w:w="20" w:type="dxa"/>
              <w:right w:w="20" w:type="dxa"/>
            </w:tcMar>
            <w:vAlign w:val="bottom"/>
          </w:tcPr>
          <w:p w14:paraId="2D296CE5" w14:textId="77777777" w:rsidR="00202EA3" w:rsidRPr="00830D80" w:rsidRDefault="00202EA3" w:rsidP="0034626B">
            <w:pPr>
              <w:pStyle w:val="Tablecopyright"/>
              <w:rPr>
                <w:rFonts w:cstheme="minorHAnsi"/>
              </w:rPr>
            </w:pPr>
            <w:r w:rsidRPr="00830D80">
              <w:rPr>
                <w:rFonts w:cstheme="minorHAnsi"/>
              </w:rPr>
              <w:t>38,825</w:t>
            </w:r>
          </w:p>
        </w:tc>
        <w:tc>
          <w:tcPr>
            <w:tcW w:w="645" w:type="pct"/>
            <w:tcMar>
              <w:top w:w="20" w:type="dxa"/>
              <w:left w:w="20" w:type="dxa"/>
              <w:bottom w:w="20" w:type="dxa"/>
              <w:right w:w="20" w:type="dxa"/>
            </w:tcMar>
            <w:vAlign w:val="bottom"/>
          </w:tcPr>
          <w:p w14:paraId="294353ED" w14:textId="77777777" w:rsidR="00202EA3" w:rsidRPr="00830D80" w:rsidRDefault="00202EA3" w:rsidP="0034626B">
            <w:pPr>
              <w:pStyle w:val="Tablecopyright"/>
              <w:rPr>
                <w:rFonts w:cstheme="minorHAnsi"/>
              </w:rPr>
            </w:pPr>
            <w:r w:rsidRPr="00830D80">
              <w:rPr>
                <w:rFonts w:cstheme="minorHAnsi"/>
              </w:rPr>
              <w:t>34,508</w:t>
            </w:r>
          </w:p>
        </w:tc>
        <w:tc>
          <w:tcPr>
            <w:tcW w:w="644" w:type="pct"/>
            <w:tcMar>
              <w:top w:w="20" w:type="dxa"/>
              <w:left w:w="20" w:type="dxa"/>
              <w:bottom w:w="20" w:type="dxa"/>
              <w:right w:w="20" w:type="dxa"/>
            </w:tcMar>
            <w:vAlign w:val="bottom"/>
          </w:tcPr>
          <w:p w14:paraId="16F7708F" w14:textId="77777777" w:rsidR="00202EA3" w:rsidRPr="00830D80" w:rsidRDefault="00202EA3" w:rsidP="0034626B">
            <w:pPr>
              <w:pStyle w:val="Tablecopyright"/>
              <w:rPr>
                <w:rFonts w:cstheme="minorHAnsi"/>
              </w:rPr>
            </w:pPr>
            <w:r w:rsidRPr="00830D80">
              <w:rPr>
                <w:rFonts w:cstheme="minorHAnsi"/>
              </w:rPr>
              <w:t>41,395</w:t>
            </w:r>
          </w:p>
        </w:tc>
      </w:tr>
      <w:tr w:rsidR="00202EA3" w:rsidRPr="00830D80" w14:paraId="10A8B98C" w14:textId="77777777" w:rsidTr="00F356B4">
        <w:trPr>
          <w:trHeight w:val="283"/>
        </w:trPr>
        <w:tc>
          <w:tcPr>
            <w:tcW w:w="3066" w:type="pct"/>
            <w:tcMar>
              <w:top w:w="20" w:type="dxa"/>
              <w:left w:w="20" w:type="dxa"/>
              <w:bottom w:w="20" w:type="dxa"/>
              <w:right w:w="20" w:type="dxa"/>
            </w:tcMar>
            <w:vAlign w:val="bottom"/>
          </w:tcPr>
          <w:p w14:paraId="4F909B0D" w14:textId="77777777" w:rsidR="00202EA3" w:rsidRPr="00830D80" w:rsidRDefault="00202EA3" w:rsidP="0034626B">
            <w:pPr>
              <w:pStyle w:val="Tablecopy"/>
              <w:rPr>
                <w:rFonts w:cstheme="minorHAnsi"/>
              </w:rPr>
            </w:pPr>
            <w:r w:rsidRPr="00830D80">
              <w:rPr>
                <w:rFonts w:cstheme="minorHAnsi"/>
              </w:rPr>
              <w:t>Finance costs</w:t>
            </w:r>
          </w:p>
        </w:tc>
        <w:tc>
          <w:tcPr>
            <w:tcW w:w="645" w:type="pct"/>
            <w:tcMar>
              <w:top w:w="20" w:type="dxa"/>
              <w:left w:w="20" w:type="dxa"/>
              <w:bottom w:w="20" w:type="dxa"/>
              <w:right w:w="20" w:type="dxa"/>
            </w:tcMar>
            <w:vAlign w:val="bottom"/>
          </w:tcPr>
          <w:p w14:paraId="79991D22" w14:textId="77777777" w:rsidR="00202EA3" w:rsidRPr="00830D80" w:rsidRDefault="00202EA3" w:rsidP="0034626B">
            <w:pPr>
              <w:pStyle w:val="Tablecopyright"/>
              <w:rPr>
                <w:rFonts w:cstheme="minorHAnsi"/>
              </w:rPr>
            </w:pPr>
            <w:r w:rsidRPr="00830D80">
              <w:rPr>
                <w:rFonts w:cstheme="minorHAnsi"/>
              </w:rPr>
              <w:t>17</w:t>
            </w:r>
          </w:p>
        </w:tc>
        <w:tc>
          <w:tcPr>
            <w:tcW w:w="645" w:type="pct"/>
            <w:tcMar>
              <w:top w:w="20" w:type="dxa"/>
              <w:left w:w="20" w:type="dxa"/>
              <w:bottom w:w="20" w:type="dxa"/>
              <w:right w:w="20" w:type="dxa"/>
            </w:tcMar>
            <w:vAlign w:val="bottom"/>
          </w:tcPr>
          <w:p w14:paraId="01FF9246" w14:textId="77777777" w:rsidR="00202EA3" w:rsidRPr="00830D80" w:rsidRDefault="00202EA3" w:rsidP="0034626B">
            <w:pPr>
              <w:pStyle w:val="Tablecopyright"/>
              <w:rPr>
                <w:rFonts w:cstheme="minorHAnsi"/>
              </w:rPr>
            </w:pPr>
            <w:r w:rsidRPr="00830D80">
              <w:rPr>
                <w:rFonts w:cstheme="minorHAnsi"/>
              </w:rPr>
              <w:t>198</w:t>
            </w:r>
          </w:p>
        </w:tc>
        <w:tc>
          <w:tcPr>
            <w:tcW w:w="644" w:type="pct"/>
            <w:tcMar>
              <w:top w:w="20" w:type="dxa"/>
              <w:left w:w="20" w:type="dxa"/>
              <w:bottom w:w="20" w:type="dxa"/>
              <w:right w:w="20" w:type="dxa"/>
            </w:tcMar>
            <w:vAlign w:val="bottom"/>
          </w:tcPr>
          <w:p w14:paraId="449B30B7" w14:textId="77777777" w:rsidR="00202EA3" w:rsidRPr="00830D80" w:rsidRDefault="00202EA3" w:rsidP="0034626B">
            <w:pPr>
              <w:pStyle w:val="Tablecopyright"/>
              <w:rPr>
                <w:rFonts w:cstheme="minorHAnsi"/>
              </w:rPr>
            </w:pPr>
            <w:r w:rsidRPr="00830D80">
              <w:rPr>
                <w:rFonts w:cstheme="minorHAnsi"/>
              </w:rPr>
              <w:t>192</w:t>
            </w:r>
          </w:p>
        </w:tc>
      </w:tr>
      <w:tr w:rsidR="00202EA3" w:rsidRPr="00830D80" w14:paraId="093C7A2E" w14:textId="77777777" w:rsidTr="00F356B4">
        <w:trPr>
          <w:trHeight w:val="283"/>
        </w:trPr>
        <w:tc>
          <w:tcPr>
            <w:tcW w:w="3066" w:type="pct"/>
            <w:tcMar>
              <w:top w:w="20" w:type="dxa"/>
              <w:left w:w="20" w:type="dxa"/>
              <w:bottom w:w="20" w:type="dxa"/>
              <w:right w:w="20" w:type="dxa"/>
            </w:tcMar>
            <w:vAlign w:val="bottom"/>
          </w:tcPr>
          <w:p w14:paraId="33E2EAE7" w14:textId="77777777" w:rsidR="00202EA3" w:rsidRPr="00830D80" w:rsidRDefault="00202EA3" w:rsidP="0034626B">
            <w:pPr>
              <w:pStyle w:val="Tablecopy"/>
              <w:rPr>
                <w:rFonts w:cstheme="minorHAnsi"/>
              </w:rPr>
            </w:pPr>
            <w:r w:rsidRPr="00830D80">
              <w:rPr>
                <w:rFonts w:cstheme="minorHAnsi"/>
              </w:rPr>
              <w:t>Other expenses</w:t>
            </w:r>
          </w:p>
        </w:tc>
        <w:tc>
          <w:tcPr>
            <w:tcW w:w="645" w:type="pct"/>
            <w:tcMar>
              <w:top w:w="20" w:type="dxa"/>
              <w:left w:w="20" w:type="dxa"/>
              <w:bottom w:w="20" w:type="dxa"/>
              <w:right w:w="20" w:type="dxa"/>
            </w:tcMar>
            <w:vAlign w:val="bottom"/>
          </w:tcPr>
          <w:p w14:paraId="235A7EDB" w14:textId="77777777" w:rsidR="00202EA3" w:rsidRPr="00830D80" w:rsidRDefault="00202EA3" w:rsidP="0034626B">
            <w:pPr>
              <w:pStyle w:val="Tablecopyright"/>
              <w:rPr>
                <w:rFonts w:cstheme="minorHAnsi"/>
              </w:rPr>
            </w:pPr>
            <w:r w:rsidRPr="00830D80">
              <w:rPr>
                <w:rFonts w:cstheme="minorHAnsi"/>
              </w:rPr>
              <w:t>80</w:t>
            </w:r>
          </w:p>
        </w:tc>
        <w:tc>
          <w:tcPr>
            <w:tcW w:w="645" w:type="pct"/>
            <w:tcMar>
              <w:top w:w="20" w:type="dxa"/>
              <w:left w:w="20" w:type="dxa"/>
              <w:bottom w:w="20" w:type="dxa"/>
              <w:right w:w="20" w:type="dxa"/>
            </w:tcMar>
            <w:vAlign w:val="bottom"/>
          </w:tcPr>
          <w:p w14:paraId="61C1505A" w14:textId="77777777" w:rsidR="00202EA3" w:rsidRPr="00830D80" w:rsidRDefault="00202EA3" w:rsidP="0034626B">
            <w:pPr>
              <w:pStyle w:val="Tablecopyright"/>
              <w:rPr>
                <w:rFonts w:cstheme="minorHAnsi"/>
              </w:rPr>
            </w:pPr>
            <w:r w:rsidRPr="00830D80">
              <w:rPr>
                <w:rFonts w:cstheme="minorHAnsi"/>
              </w:rPr>
              <w:t>389</w:t>
            </w:r>
          </w:p>
        </w:tc>
        <w:tc>
          <w:tcPr>
            <w:tcW w:w="644" w:type="pct"/>
            <w:tcMar>
              <w:top w:w="20" w:type="dxa"/>
              <w:left w:w="20" w:type="dxa"/>
              <w:bottom w:w="20" w:type="dxa"/>
              <w:right w:w="20" w:type="dxa"/>
            </w:tcMar>
            <w:vAlign w:val="bottom"/>
          </w:tcPr>
          <w:p w14:paraId="503480C2" w14:textId="77777777" w:rsidR="00202EA3" w:rsidRPr="00830D80" w:rsidRDefault="00202EA3" w:rsidP="0034626B">
            <w:pPr>
              <w:pStyle w:val="Tablecopyright"/>
              <w:rPr>
                <w:rFonts w:cstheme="minorHAnsi"/>
              </w:rPr>
            </w:pPr>
            <w:r w:rsidRPr="00830D80">
              <w:rPr>
                <w:rFonts w:cstheme="minorHAnsi"/>
              </w:rPr>
              <w:t>311</w:t>
            </w:r>
          </w:p>
        </w:tc>
      </w:tr>
      <w:tr w:rsidR="00202EA3" w:rsidRPr="00830D80" w14:paraId="2858E578" w14:textId="77777777" w:rsidTr="00F356B4">
        <w:trPr>
          <w:trHeight w:val="283"/>
        </w:trPr>
        <w:tc>
          <w:tcPr>
            <w:tcW w:w="3066" w:type="pct"/>
            <w:tcMar>
              <w:top w:w="20" w:type="dxa"/>
              <w:left w:w="20" w:type="dxa"/>
              <w:bottom w:w="20" w:type="dxa"/>
              <w:right w:w="20" w:type="dxa"/>
            </w:tcMar>
            <w:vAlign w:val="bottom"/>
          </w:tcPr>
          <w:p w14:paraId="7027F92B" w14:textId="77777777" w:rsidR="00202EA3" w:rsidRPr="00830D80" w:rsidRDefault="00202EA3" w:rsidP="0034626B">
            <w:pPr>
              <w:pStyle w:val="Tableheading11left"/>
              <w:rPr>
                <w:rFonts w:cstheme="minorHAnsi"/>
                <w:lang w:val="en"/>
              </w:rPr>
            </w:pPr>
            <w:r w:rsidRPr="00830D80">
              <w:rPr>
                <w:rFonts w:cstheme="minorHAnsi"/>
                <w:lang w:val="en"/>
              </w:rPr>
              <w:t>Total expenses from continuing operations</w:t>
            </w:r>
          </w:p>
        </w:tc>
        <w:tc>
          <w:tcPr>
            <w:tcW w:w="645" w:type="pct"/>
            <w:tcBorders>
              <w:top w:val="single" w:sz="2" w:space="0" w:color="000000"/>
            </w:tcBorders>
            <w:tcMar>
              <w:top w:w="20" w:type="dxa"/>
              <w:left w:w="20" w:type="dxa"/>
              <w:bottom w:w="20" w:type="dxa"/>
              <w:right w:w="20" w:type="dxa"/>
            </w:tcMar>
            <w:vAlign w:val="bottom"/>
          </w:tcPr>
          <w:p w14:paraId="488EEB3E" w14:textId="77777777" w:rsidR="00202EA3" w:rsidRPr="00830D80" w:rsidRDefault="00202EA3" w:rsidP="0034626B">
            <w:pPr>
              <w:pStyle w:val="Tableheading11right"/>
              <w:rPr>
                <w:rFonts w:cstheme="minorHAnsi"/>
                <w:lang w:val="en"/>
              </w:rPr>
            </w:pPr>
            <w:r w:rsidRPr="00830D80">
              <w:rPr>
                <w:rFonts w:cstheme="minorHAnsi"/>
                <w:lang w:val="en"/>
              </w:rPr>
              <w:t>102,904</w:t>
            </w:r>
          </w:p>
        </w:tc>
        <w:tc>
          <w:tcPr>
            <w:tcW w:w="645" w:type="pct"/>
            <w:tcBorders>
              <w:top w:val="single" w:sz="2" w:space="0" w:color="000000"/>
            </w:tcBorders>
            <w:tcMar>
              <w:top w:w="20" w:type="dxa"/>
              <w:left w:w="20" w:type="dxa"/>
              <w:bottom w:w="20" w:type="dxa"/>
              <w:right w:w="20" w:type="dxa"/>
            </w:tcMar>
            <w:vAlign w:val="bottom"/>
          </w:tcPr>
          <w:p w14:paraId="2DE396D8" w14:textId="77777777" w:rsidR="00202EA3" w:rsidRPr="00830D80" w:rsidRDefault="00202EA3" w:rsidP="0034626B">
            <w:pPr>
              <w:pStyle w:val="Tableheading11right"/>
              <w:rPr>
                <w:rFonts w:cstheme="minorHAnsi"/>
                <w:lang w:val="en"/>
              </w:rPr>
            </w:pPr>
            <w:r w:rsidRPr="00830D80">
              <w:rPr>
                <w:rFonts w:cstheme="minorHAnsi"/>
                <w:lang w:val="en"/>
              </w:rPr>
              <w:t>97,186</w:t>
            </w:r>
          </w:p>
        </w:tc>
        <w:tc>
          <w:tcPr>
            <w:tcW w:w="644" w:type="pct"/>
            <w:tcBorders>
              <w:top w:val="single" w:sz="2" w:space="0" w:color="000000"/>
            </w:tcBorders>
            <w:tcMar>
              <w:top w:w="20" w:type="dxa"/>
              <w:left w:w="20" w:type="dxa"/>
              <w:bottom w:w="20" w:type="dxa"/>
              <w:right w:w="20" w:type="dxa"/>
            </w:tcMar>
            <w:vAlign w:val="bottom"/>
          </w:tcPr>
          <w:p w14:paraId="0F1EB6D6" w14:textId="77777777" w:rsidR="00202EA3" w:rsidRPr="00830D80" w:rsidRDefault="00202EA3" w:rsidP="0034626B">
            <w:pPr>
              <w:pStyle w:val="Tableheading11right"/>
              <w:rPr>
                <w:rFonts w:cstheme="minorHAnsi"/>
                <w:lang w:val="en"/>
              </w:rPr>
            </w:pPr>
            <w:r w:rsidRPr="00830D80">
              <w:rPr>
                <w:rFonts w:cstheme="minorHAnsi"/>
                <w:lang w:val="en"/>
              </w:rPr>
              <w:t>100,884</w:t>
            </w:r>
          </w:p>
        </w:tc>
      </w:tr>
      <w:tr w:rsidR="00202EA3" w:rsidRPr="00830D80" w14:paraId="10D5B0EF" w14:textId="77777777" w:rsidTr="00F356B4">
        <w:trPr>
          <w:trHeight w:val="283"/>
        </w:trPr>
        <w:tc>
          <w:tcPr>
            <w:tcW w:w="3066" w:type="pct"/>
            <w:tcMar>
              <w:top w:w="20" w:type="dxa"/>
              <w:left w:w="20" w:type="dxa"/>
              <w:bottom w:w="20" w:type="dxa"/>
              <w:right w:w="20" w:type="dxa"/>
            </w:tcMar>
            <w:vAlign w:val="bottom"/>
          </w:tcPr>
          <w:p w14:paraId="7567E922" w14:textId="77777777" w:rsidR="00202EA3" w:rsidRPr="00830D80" w:rsidRDefault="00202EA3" w:rsidP="0034626B">
            <w:pPr>
              <w:pStyle w:val="Tableheading11left"/>
              <w:rPr>
                <w:rFonts w:cstheme="minorHAnsi"/>
                <w:lang w:val="en"/>
              </w:rPr>
            </w:pPr>
            <w:r w:rsidRPr="00830D80">
              <w:rPr>
                <w:rFonts w:cstheme="minorHAnsi"/>
                <w:lang w:val="en"/>
              </w:rPr>
              <w:t>Net result from continuing operations</w:t>
            </w:r>
          </w:p>
        </w:tc>
        <w:tc>
          <w:tcPr>
            <w:tcW w:w="645" w:type="pct"/>
            <w:tcBorders>
              <w:top w:val="single" w:sz="2" w:space="0" w:color="000000"/>
            </w:tcBorders>
            <w:tcMar>
              <w:top w:w="20" w:type="dxa"/>
              <w:left w:w="20" w:type="dxa"/>
              <w:bottom w:w="20" w:type="dxa"/>
              <w:right w:w="20" w:type="dxa"/>
            </w:tcMar>
            <w:vAlign w:val="bottom"/>
          </w:tcPr>
          <w:p w14:paraId="2E67B490" w14:textId="77777777" w:rsidR="00202EA3" w:rsidRPr="00830D80" w:rsidRDefault="00202EA3" w:rsidP="0034626B">
            <w:pPr>
              <w:pStyle w:val="Tableheading11right"/>
              <w:rPr>
                <w:rFonts w:cstheme="minorHAnsi"/>
                <w:lang w:val="en"/>
              </w:rPr>
            </w:pPr>
            <w:r w:rsidRPr="00830D80">
              <w:rPr>
                <w:rFonts w:cstheme="minorHAnsi"/>
                <w:lang w:val="en"/>
              </w:rPr>
              <w:t>(2,195)</w:t>
            </w:r>
          </w:p>
        </w:tc>
        <w:tc>
          <w:tcPr>
            <w:tcW w:w="645" w:type="pct"/>
            <w:tcBorders>
              <w:top w:val="single" w:sz="2" w:space="0" w:color="000000"/>
            </w:tcBorders>
            <w:tcMar>
              <w:top w:w="20" w:type="dxa"/>
              <w:left w:w="20" w:type="dxa"/>
              <w:bottom w:w="20" w:type="dxa"/>
              <w:right w:w="20" w:type="dxa"/>
            </w:tcMar>
            <w:vAlign w:val="bottom"/>
          </w:tcPr>
          <w:p w14:paraId="5B86D1DA" w14:textId="77777777" w:rsidR="00202EA3" w:rsidRPr="00830D80" w:rsidRDefault="00202EA3" w:rsidP="0034626B">
            <w:pPr>
              <w:pStyle w:val="Tableheading11right"/>
              <w:rPr>
                <w:rFonts w:cstheme="minorHAnsi"/>
                <w:lang w:val="en"/>
              </w:rPr>
            </w:pPr>
            <w:r w:rsidRPr="00830D80">
              <w:rPr>
                <w:rFonts w:cstheme="minorHAnsi"/>
                <w:lang w:val="en"/>
              </w:rPr>
              <w:t>6,015</w:t>
            </w:r>
          </w:p>
        </w:tc>
        <w:tc>
          <w:tcPr>
            <w:tcW w:w="644" w:type="pct"/>
            <w:tcBorders>
              <w:top w:val="single" w:sz="2" w:space="0" w:color="000000"/>
            </w:tcBorders>
            <w:tcMar>
              <w:top w:w="20" w:type="dxa"/>
              <w:left w:w="20" w:type="dxa"/>
              <w:bottom w:w="20" w:type="dxa"/>
              <w:right w:w="20" w:type="dxa"/>
            </w:tcMar>
            <w:vAlign w:val="bottom"/>
          </w:tcPr>
          <w:p w14:paraId="5E2D745B" w14:textId="77777777" w:rsidR="00202EA3" w:rsidRPr="00830D80" w:rsidRDefault="00202EA3" w:rsidP="0034626B">
            <w:pPr>
              <w:pStyle w:val="Tableheading11right"/>
              <w:rPr>
                <w:rFonts w:cstheme="minorHAnsi"/>
                <w:lang w:val="en"/>
              </w:rPr>
            </w:pPr>
            <w:r w:rsidRPr="00830D80">
              <w:rPr>
                <w:rFonts w:cstheme="minorHAnsi"/>
                <w:lang w:val="en"/>
              </w:rPr>
              <w:t>24</w:t>
            </w:r>
          </w:p>
        </w:tc>
      </w:tr>
      <w:tr w:rsidR="00202EA3" w:rsidRPr="00830D80" w14:paraId="0B6409AD" w14:textId="77777777" w:rsidTr="00F356B4">
        <w:trPr>
          <w:trHeight w:val="283"/>
        </w:trPr>
        <w:tc>
          <w:tcPr>
            <w:tcW w:w="3066" w:type="pct"/>
            <w:tcMar>
              <w:top w:w="20" w:type="dxa"/>
              <w:left w:w="20" w:type="dxa"/>
              <w:bottom w:w="20" w:type="dxa"/>
              <w:right w:w="20" w:type="dxa"/>
            </w:tcMar>
            <w:vAlign w:val="bottom"/>
          </w:tcPr>
          <w:p w14:paraId="70F18D8C" w14:textId="77777777" w:rsidR="00202EA3" w:rsidRPr="00830D80" w:rsidRDefault="00202EA3" w:rsidP="0034626B">
            <w:pPr>
              <w:pStyle w:val="Tableheading11left"/>
              <w:rPr>
                <w:rFonts w:cstheme="minorHAnsi"/>
                <w:lang w:val="en"/>
              </w:rPr>
            </w:pPr>
            <w:r w:rsidRPr="00830D80">
              <w:rPr>
                <w:rFonts w:cstheme="minorHAnsi"/>
                <w:lang w:val="en"/>
              </w:rPr>
              <w:t>Net result</w:t>
            </w:r>
          </w:p>
        </w:tc>
        <w:tc>
          <w:tcPr>
            <w:tcW w:w="645" w:type="pct"/>
            <w:tcBorders>
              <w:top w:val="single" w:sz="2" w:space="0" w:color="000000"/>
            </w:tcBorders>
            <w:tcMar>
              <w:top w:w="20" w:type="dxa"/>
              <w:left w:w="20" w:type="dxa"/>
              <w:bottom w:w="20" w:type="dxa"/>
              <w:right w:w="20" w:type="dxa"/>
            </w:tcMar>
            <w:vAlign w:val="bottom"/>
          </w:tcPr>
          <w:p w14:paraId="7DD0340F" w14:textId="77777777" w:rsidR="00202EA3" w:rsidRPr="00830D80" w:rsidRDefault="00202EA3" w:rsidP="0034626B">
            <w:pPr>
              <w:pStyle w:val="Tableheading11right"/>
              <w:rPr>
                <w:rFonts w:cstheme="minorHAnsi"/>
                <w:lang w:val="en"/>
              </w:rPr>
            </w:pPr>
            <w:r w:rsidRPr="00830D80">
              <w:rPr>
                <w:rFonts w:cstheme="minorHAnsi"/>
                <w:lang w:val="en"/>
              </w:rPr>
              <w:t>(2,195)</w:t>
            </w:r>
          </w:p>
        </w:tc>
        <w:tc>
          <w:tcPr>
            <w:tcW w:w="645" w:type="pct"/>
            <w:tcBorders>
              <w:top w:val="single" w:sz="2" w:space="0" w:color="000000"/>
            </w:tcBorders>
            <w:tcMar>
              <w:top w:w="20" w:type="dxa"/>
              <w:left w:w="20" w:type="dxa"/>
              <w:bottom w:w="20" w:type="dxa"/>
              <w:right w:w="20" w:type="dxa"/>
            </w:tcMar>
            <w:vAlign w:val="bottom"/>
          </w:tcPr>
          <w:p w14:paraId="376A1B8F" w14:textId="77777777" w:rsidR="00202EA3" w:rsidRPr="00830D80" w:rsidRDefault="00202EA3" w:rsidP="0034626B">
            <w:pPr>
              <w:pStyle w:val="Tableheading11right"/>
              <w:rPr>
                <w:rFonts w:cstheme="minorHAnsi"/>
                <w:lang w:val="en"/>
              </w:rPr>
            </w:pPr>
            <w:r w:rsidRPr="00830D80">
              <w:rPr>
                <w:rFonts w:cstheme="minorHAnsi"/>
                <w:lang w:val="en"/>
              </w:rPr>
              <w:t>6,015</w:t>
            </w:r>
          </w:p>
        </w:tc>
        <w:tc>
          <w:tcPr>
            <w:tcW w:w="644" w:type="pct"/>
            <w:tcBorders>
              <w:top w:val="single" w:sz="2" w:space="0" w:color="000000"/>
            </w:tcBorders>
            <w:tcMar>
              <w:top w:w="20" w:type="dxa"/>
              <w:left w:w="20" w:type="dxa"/>
              <w:bottom w:w="20" w:type="dxa"/>
              <w:right w:w="20" w:type="dxa"/>
            </w:tcMar>
            <w:vAlign w:val="bottom"/>
          </w:tcPr>
          <w:p w14:paraId="7CB01D61" w14:textId="77777777" w:rsidR="00202EA3" w:rsidRPr="00830D80" w:rsidRDefault="00202EA3" w:rsidP="0034626B">
            <w:pPr>
              <w:pStyle w:val="Tableheading11right"/>
              <w:rPr>
                <w:rFonts w:cstheme="minorHAnsi"/>
                <w:lang w:val="en"/>
              </w:rPr>
            </w:pPr>
            <w:r w:rsidRPr="00830D80">
              <w:rPr>
                <w:rFonts w:cstheme="minorHAnsi"/>
                <w:lang w:val="en"/>
              </w:rPr>
              <w:t>24</w:t>
            </w:r>
          </w:p>
        </w:tc>
      </w:tr>
      <w:tr w:rsidR="00202EA3" w:rsidRPr="00830D80" w14:paraId="16DF1E4E" w14:textId="77777777" w:rsidTr="00F356B4">
        <w:trPr>
          <w:trHeight w:val="283"/>
        </w:trPr>
        <w:tc>
          <w:tcPr>
            <w:tcW w:w="3066" w:type="pct"/>
            <w:tcMar>
              <w:top w:w="20" w:type="dxa"/>
              <w:left w:w="20" w:type="dxa"/>
              <w:bottom w:w="20" w:type="dxa"/>
              <w:right w:w="20" w:type="dxa"/>
            </w:tcMar>
            <w:vAlign w:val="bottom"/>
          </w:tcPr>
          <w:p w14:paraId="17D3FA02" w14:textId="77777777" w:rsidR="00202EA3" w:rsidRPr="00830D80" w:rsidRDefault="00202EA3" w:rsidP="0034626B">
            <w:pPr>
              <w:pStyle w:val="Tableheading11left"/>
              <w:rPr>
                <w:rFonts w:cstheme="minorHAnsi"/>
                <w:lang w:val="en"/>
              </w:rPr>
            </w:pPr>
            <w:r w:rsidRPr="00830D80">
              <w:rPr>
                <w:rFonts w:cstheme="minorHAnsi"/>
                <w:lang w:val="en"/>
              </w:rPr>
              <w:t>Comprehensive Result</w:t>
            </w:r>
          </w:p>
        </w:tc>
        <w:tc>
          <w:tcPr>
            <w:tcW w:w="645" w:type="pct"/>
            <w:tcBorders>
              <w:top w:val="single" w:sz="2" w:space="0" w:color="000000"/>
              <w:bottom w:val="single" w:sz="2" w:space="0" w:color="000000"/>
            </w:tcBorders>
            <w:tcMar>
              <w:top w:w="20" w:type="dxa"/>
              <w:left w:w="20" w:type="dxa"/>
              <w:bottom w:w="20" w:type="dxa"/>
              <w:right w:w="20" w:type="dxa"/>
            </w:tcMar>
            <w:vAlign w:val="bottom"/>
          </w:tcPr>
          <w:p w14:paraId="3A2ACF22" w14:textId="77777777" w:rsidR="00202EA3" w:rsidRPr="00830D80" w:rsidRDefault="00202EA3" w:rsidP="0034626B">
            <w:pPr>
              <w:pStyle w:val="Tableheading11right"/>
              <w:rPr>
                <w:rFonts w:cstheme="minorHAnsi"/>
                <w:lang w:val="en"/>
              </w:rPr>
            </w:pPr>
            <w:r w:rsidRPr="00830D80">
              <w:rPr>
                <w:rFonts w:cstheme="minorHAnsi"/>
                <w:lang w:val="en"/>
              </w:rPr>
              <w:t>(2,195)</w:t>
            </w:r>
          </w:p>
        </w:tc>
        <w:tc>
          <w:tcPr>
            <w:tcW w:w="645" w:type="pct"/>
            <w:tcBorders>
              <w:top w:val="single" w:sz="2" w:space="0" w:color="000000"/>
              <w:bottom w:val="single" w:sz="2" w:space="0" w:color="000000"/>
            </w:tcBorders>
            <w:tcMar>
              <w:top w:w="20" w:type="dxa"/>
              <w:left w:w="20" w:type="dxa"/>
              <w:bottom w:w="20" w:type="dxa"/>
              <w:right w:w="20" w:type="dxa"/>
            </w:tcMar>
            <w:vAlign w:val="bottom"/>
          </w:tcPr>
          <w:p w14:paraId="17590BDE" w14:textId="77777777" w:rsidR="00202EA3" w:rsidRPr="00830D80" w:rsidRDefault="00202EA3" w:rsidP="0034626B">
            <w:pPr>
              <w:pStyle w:val="Tableheading11right"/>
              <w:rPr>
                <w:rFonts w:cstheme="minorHAnsi"/>
                <w:lang w:val="en"/>
              </w:rPr>
            </w:pPr>
            <w:r w:rsidRPr="00830D80">
              <w:rPr>
                <w:rFonts w:cstheme="minorHAnsi"/>
                <w:lang w:val="en"/>
              </w:rPr>
              <w:t>6,015</w:t>
            </w:r>
          </w:p>
        </w:tc>
        <w:tc>
          <w:tcPr>
            <w:tcW w:w="644" w:type="pct"/>
            <w:tcBorders>
              <w:top w:val="single" w:sz="2" w:space="0" w:color="000000"/>
              <w:bottom w:val="single" w:sz="2" w:space="0" w:color="000000"/>
            </w:tcBorders>
            <w:tcMar>
              <w:top w:w="20" w:type="dxa"/>
              <w:left w:w="20" w:type="dxa"/>
              <w:bottom w:w="20" w:type="dxa"/>
              <w:right w:w="20" w:type="dxa"/>
            </w:tcMar>
            <w:vAlign w:val="bottom"/>
          </w:tcPr>
          <w:p w14:paraId="4E29062F" w14:textId="77777777" w:rsidR="00202EA3" w:rsidRPr="00830D80" w:rsidRDefault="00202EA3" w:rsidP="0034626B">
            <w:pPr>
              <w:pStyle w:val="Tableheading11right"/>
              <w:rPr>
                <w:rFonts w:cstheme="minorHAnsi"/>
                <w:lang w:val="en"/>
              </w:rPr>
            </w:pPr>
            <w:r w:rsidRPr="00830D80">
              <w:rPr>
                <w:rFonts w:cstheme="minorHAnsi"/>
                <w:lang w:val="en"/>
              </w:rPr>
              <w:t>24</w:t>
            </w:r>
          </w:p>
        </w:tc>
      </w:tr>
      <w:tr w:rsidR="00202EA3" w:rsidRPr="00830D80" w14:paraId="1D88096B" w14:textId="77777777" w:rsidTr="0034626B">
        <w:trPr>
          <w:trHeight w:val="57"/>
        </w:trPr>
        <w:tc>
          <w:tcPr>
            <w:tcW w:w="3066" w:type="pct"/>
            <w:tcMar>
              <w:top w:w="20" w:type="dxa"/>
              <w:left w:w="20" w:type="dxa"/>
              <w:bottom w:w="20" w:type="dxa"/>
              <w:right w:w="20" w:type="dxa"/>
            </w:tcMar>
            <w:vAlign w:val="bottom"/>
          </w:tcPr>
          <w:p w14:paraId="089A5907" w14:textId="77777777" w:rsidR="00202EA3" w:rsidRPr="00830D80" w:rsidRDefault="00202EA3" w:rsidP="0034626B">
            <w:pPr>
              <w:pStyle w:val="Tableheading11left"/>
              <w:rPr>
                <w:rFonts w:cstheme="minorHAnsi"/>
                <w:sz w:val="2"/>
                <w:lang w:val="en"/>
              </w:rPr>
            </w:pPr>
            <w:r w:rsidRPr="00830D80">
              <w:rPr>
                <w:rFonts w:cstheme="minorHAnsi"/>
                <w:sz w:val="2"/>
                <w:lang w:val="en"/>
              </w:rPr>
              <w:t xml:space="preserve"> </w:t>
            </w:r>
          </w:p>
        </w:tc>
        <w:tc>
          <w:tcPr>
            <w:tcW w:w="645" w:type="pct"/>
            <w:tcBorders>
              <w:top w:val="single" w:sz="2" w:space="0" w:color="000000"/>
            </w:tcBorders>
            <w:tcMar>
              <w:top w:w="20" w:type="dxa"/>
              <w:left w:w="20" w:type="dxa"/>
              <w:bottom w:w="20" w:type="dxa"/>
              <w:right w:w="20" w:type="dxa"/>
            </w:tcMar>
            <w:vAlign w:val="bottom"/>
          </w:tcPr>
          <w:p w14:paraId="245607FC" w14:textId="77777777" w:rsidR="00202EA3" w:rsidRPr="00830D80" w:rsidRDefault="00202EA3" w:rsidP="00486582">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Borders>
              <w:top w:val="single" w:sz="2" w:space="0" w:color="000000"/>
            </w:tcBorders>
            <w:tcMar>
              <w:top w:w="20" w:type="dxa"/>
              <w:left w:w="20" w:type="dxa"/>
              <w:bottom w:w="20" w:type="dxa"/>
              <w:right w:w="20" w:type="dxa"/>
            </w:tcMar>
            <w:vAlign w:val="bottom"/>
          </w:tcPr>
          <w:p w14:paraId="137D08FE" w14:textId="77777777" w:rsidR="00202EA3" w:rsidRPr="00830D80" w:rsidRDefault="00202EA3" w:rsidP="00486582">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4" w:type="pct"/>
            <w:tcBorders>
              <w:top w:val="single" w:sz="2" w:space="0" w:color="000000"/>
            </w:tcBorders>
            <w:tcMar>
              <w:top w:w="20" w:type="dxa"/>
              <w:left w:w="20" w:type="dxa"/>
              <w:bottom w:w="20" w:type="dxa"/>
              <w:right w:w="20" w:type="dxa"/>
            </w:tcMar>
            <w:vAlign w:val="bottom"/>
          </w:tcPr>
          <w:p w14:paraId="3ECEC5D3" w14:textId="77777777" w:rsidR="00202EA3" w:rsidRPr="00830D80" w:rsidRDefault="00202EA3" w:rsidP="00486582">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448303BF" w14:textId="77777777" w:rsidTr="00F356B4">
        <w:trPr>
          <w:trHeight w:val="283"/>
        </w:trPr>
        <w:tc>
          <w:tcPr>
            <w:tcW w:w="3066" w:type="pct"/>
            <w:tcMar>
              <w:top w:w="20" w:type="dxa"/>
              <w:left w:w="20" w:type="dxa"/>
              <w:bottom w:w="20" w:type="dxa"/>
              <w:right w:w="20" w:type="dxa"/>
            </w:tcMar>
            <w:vAlign w:val="bottom"/>
          </w:tcPr>
          <w:p w14:paraId="06DE1894" w14:textId="77777777" w:rsidR="00202EA3" w:rsidRPr="00830D80" w:rsidRDefault="00202EA3" w:rsidP="0034626B">
            <w:pPr>
              <w:pStyle w:val="Tableheading11left"/>
              <w:rPr>
                <w:rFonts w:cstheme="minorHAnsi"/>
                <w:lang w:val="en"/>
              </w:rPr>
            </w:pPr>
            <w:r w:rsidRPr="00830D80">
              <w:rPr>
                <w:rFonts w:cstheme="minorHAnsi"/>
                <w:lang w:val="en"/>
              </w:rPr>
              <w:t>Expense by output</w:t>
            </w:r>
          </w:p>
        </w:tc>
        <w:tc>
          <w:tcPr>
            <w:tcW w:w="645" w:type="pct"/>
            <w:tcMar>
              <w:top w:w="20" w:type="dxa"/>
              <w:left w:w="20" w:type="dxa"/>
              <w:bottom w:w="20" w:type="dxa"/>
              <w:right w:w="20" w:type="dxa"/>
            </w:tcMar>
            <w:vAlign w:val="bottom"/>
          </w:tcPr>
          <w:p w14:paraId="11619CEB" w14:textId="77777777" w:rsidR="00202EA3" w:rsidRPr="00830D80" w:rsidRDefault="00202EA3" w:rsidP="00486582">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5" w:type="pct"/>
            <w:tcMar>
              <w:top w:w="20" w:type="dxa"/>
              <w:left w:w="20" w:type="dxa"/>
              <w:bottom w:w="20" w:type="dxa"/>
              <w:right w:w="20" w:type="dxa"/>
            </w:tcMar>
            <w:vAlign w:val="bottom"/>
          </w:tcPr>
          <w:p w14:paraId="68CD8ADB" w14:textId="77777777" w:rsidR="00202EA3" w:rsidRPr="00830D80" w:rsidRDefault="00202EA3" w:rsidP="00486582">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44" w:type="pct"/>
            <w:tcMar>
              <w:top w:w="20" w:type="dxa"/>
              <w:left w:w="20" w:type="dxa"/>
              <w:bottom w:w="20" w:type="dxa"/>
              <w:right w:w="20" w:type="dxa"/>
            </w:tcMar>
            <w:vAlign w:val="bottom"/>
          </w:tcPr>
          <w:p w14:paraId="3054E933" w14:textId="77777777" w:rsidR="00202EA3" w:rsidRPr="00830D80" w:rsidRDefault="00202EA3" w:rsidP="00486582">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1654DA67" w14:textId="77777777" w:rsidTr="00F356B4">
        <w:trPr>
          <w:trHeight w:val="283"/>
        </w:trPr>
        <w:tc>
          <w:tcPr>
            <w:tcW w:w="3066" w:type="pct"/>
            <w:tcMar>
              <w:top w:w="20" w:type="dxa"/>
              <w:left w:w="20" w:type="dxa"/>
              <w:bottom w:w="20" w:type="dxa"/>
              <w:right w:w="20" w:type="dxa"/>
            </w:tcMar>
            <w:vAlign w:val="bottom"/>
          </w:tcPr>
          <w:p w14:paraId="71339565" w14:textId="77777777" w:rsidR="00202EA3" w:rsidRPr="00830D80" w:rsidRDefault="00202EA3" w:rsidP="0034626B">
            <w:pPr>
              <w:pStyle w:val="Tablecopy"/>
              <w:rPr>
                <w:rFonts w:cstheme="minorHAnsi"/>
              </w:rPr>
            </w:pPr>
            <w:r w:rsidRPr="00830D80">
              <w:rPr>
                <w:rFonts w:cstheme="minorHAnsi"/>
              </w:rPr>
              <w:t>3.1 Digital Government and Information and Communications Technology (ICT) – Strategy, Policy and Service Delivery</w:t>
            </w:r>
          </w:p>
        </w:tc>
        <w:tc>
          <w:tcPr>
            <w:tcW w:w="645" w:type="pct"/>
            <w:tcMar>
              <w:top w:w="20" w:type="dxa"/>
              <w:left w:w="20" w:type="dxa"/>
              <w:bottom w:w="20" w:type="dxa"/>
              <w:right w:w="20" w:type="dxa"/>
            </w:tcMar>
            <w:vAlign w:val="bottom"/>
          </w:tcPr>
          <w:p w14:paraId="62F729D1" w14:textId="77777777" w:rsidR="00202EA3" w:rsidRPr="00830D80" w:rsidRDefault="00202EA3" w:rsidP="0034626B">
            <w:pPr>
              <w:pStyle w:val="Tablecopyright"/>
              <w:rPr>
                <w:rFonts w:cstheme="minorHAnsi"/>
              </w:rPr>
            </w:pPr>
            <w:r w:rsidRPr="00830D80">
              <w:rPr>
                <w:rFonts w:cstheme="minorHAnsi"/>
              </w:rPr>
              <w:t>33,987</w:t>
            </w:r>
          </w:p>
        </w:tc>
        <w:tc>
          <w:tcPr>
            <w:tcW w:w="645" w:type="pct"/>
            <w:tcMar>
              <w:top w:w="20" w:type="dxa"/>
              <w:left w:w="20" w:type="dxa"/>
              <w:bottom w:w="20" w:type="dxa"/>
              <w:right w:w="20" w:type="dxa"/>
            </w:tcMar>
            <w:vAlign w:val="bottom"/>
          </w:tcPr>
          <w:p w14:paraId="3F0C26F2" w14:textId="77777777" w:rsidR="00202EA3" w:rsidRPr="00830D80" w:rsidRDefault="00202EA3" w:rsidP="0034626B">
            <w:pPr>
              <w:pStyle w:val="Tablecopyright"/>
              <w:rPr>
                <w:rFonts w:cstheme="minorHAnsi"/>
                <w:color w:val="000000"/>
              </w:rPr>
            </w:pPr>
            <w:r w:rsidRPr="00830D80">
              <w:rPr>
                <w:rFonts w:cstheme="minorHAnsi"/>
                <w:color w:val="000000"/>
              </w:rPr>
              <w:t>28,882</w:t>
            </w:r>
          </w:p>
        </w:tc>
        <w:tc>
          <w:tcPr>
            <w:tcW w:w="644" w:type="pct"/>
            <w:tcMar>
              <w:top w:w="20" w:type="dxa"/>
              <w:left w:w="20" w:type="dxa"/>
              <w:bottom w:w="20" w:type="dxa"/>
              <w:right w:w="20" w:type="dxa"/>
            </w:tcMar>
            <w:vAlign w:val="bottom"/>
          </w:tcPr>
          <w:p w14:paraId="503EDA98" w14:textId="77777777" w:rsidR="00202EA3" w:rsidRPr="00830D80" w:rsidRDefault="00202EA3" w:rsidP="0034626B">
            <w:pPr>
              <w:pStyle w:val="Tablecopyright"/>
              <w:rPr>
                <w:rFonts w:cstheme="minorHAnsi"/>
                <w:color w:val="000000"/>
              </w:rPr>
            </w:pPr>
            <w:r w:rsidRPr="00830D80">
              <w:rPr>
                <w:rFonts w:cstheme="minorHAnsi"/>
                <w:color w:val="000000"/>
              </w:rPr>
              <w:t>27,969</w:t>
            </w:r>
          </w:p>
        </w:tc>
      </w:tr>
      <w:tr w:rsidR="00202EA3" w:rsidRPr="00830D80" w14:paraId="4F3FBA8A" w14:textId="77777777" w:rsidTr="00F356B4">
        <w:trPr>
          <w:trHeight w:val="283"/>
        </w:trPr>
        <w:tc>
          <w:tcPr>
            <w:tcW w:w="3066" w:type="pct"/>
            <w:tcMar>
              <w:top w:w="20" w:type="dxa"/>
              <w:left w:w="20" w:type="dxa"/>
              <w:bottom w:w="20" w:type="dxa"/>
              <w:right w:w="20" w:type="dxa"/>
            </w:tcMar>
            <w:vAlign w:val="bottom"/>
          </w:tcPr>
          <w:p w14:paraId="504B6B72" w14:textId="77777777" w:rsidR="00202EA3" w:rsidRPr="00830D80" w:rsidRDefault="00202EA3" w:rsidP="0034626B">
            <w:pPr>
              <w:pStyle w:val="Tablecopy"/>
              <w:rPr>
                <w:rFonts w:cstheme="minorHAnsi"/>
              </w:rPr>
            </w:pPr>
            <w:r w:rsidRPr="00830D80">
              <w:rPr>
                <w:rFonts w:cstheme="minorHAnsi"/>
              </w:rPr>
              <w:t>3.2 Management and Ongoing Development of Service Tasmania</w:t>
            </w:r>
          </w:p>
        </w:tc>
        <w:tc>
          <w:tcPr>
            <w:tcW w:w="645" w:type="pct"/>
            <w:tcMar>
              <w:top w:w="20" w:type="dxa"/>
              <w:left w:w="20" w:type="dxa"/>
              <w:bottom w:w="20" w:type="dxa"/>
              <w:right w:w="20" w:type="dxa"/>
            </w:tcMar>
            <w:vAlign w:val="bottom"/>
          </w:tcPr>
          <w:p w14:paraId="7865DFEF" w14:textId="77777777" w:rsidR="00202EA3" w:rsidRPr="00830D80" w:rsidRDefault="00202EA3" w:rsidP="0034626B">
            <w:pPr>
              <w:pStyle w:val="Tablecopyright"/>
              <w:rPr>
                <w:rFonts w:cstheme="minorHAnsi"/>
                <w:color w:val="000000"/>
              </w:rPr>
            </w:pPr>
            <w:r w:rsidRPr="00830D80">
              <w:rPr>
                <w:rFonts w:cstheme="minorHAnsi"/>
                <w:color w:val="000000"/>
              </w:rPr>
              <w:t>26,613</w:t>
            </w:r>
          </w:p>
        </w:tc>
        <w:tc>
          <w:tcPr>
            <w:tcW w:w="645" w:type="pct"/>
            <w:tcMar>
              <w:top w:w="20" w:type="dxa"/>
              <w:left w:w="20" w:type="dxa"/>
              <w:bottom w:w="20" w:type="dxa"/>
              <w:right w:w="20" w:type="dxa"/>
            </w:tcMar>
            <w:vAlign w:val="bottom"/>
          </w:tcPr>
          <w:p w14:paraId="774CC6C3" w14:textId="77777777" w:rsidR="00202EA3" w:rsidRPr="00830D80" w:rsidRDefault="00202EA3" w:rsidP="0034626B">
            <w:pPr>
              <w:pStyle w:val="Tablecopyright"/>
              <w:rPr>
                <w:rFonts w:cstheme="minorHAnsi"/>
                <w:color w:val="000000"/>
              </w:rPr>
            </w:pPr>
            <w:r w:rsidRPr="00830D80">
              <w:rPr>
                <w:rFonts w:cstheme="minorHAnsi"/>
                <w:color w:val="000000"/>
              </w:rPr>
              <w:t>29,458</w:t>
            </w:r>
          </w:p>
        </w:tc>
        <w:tc>
          <w:tcPr>
            <w:tcW w:w="644" w:type="pct"/>
            <w:tcMar>
              <w:top w:w="20" w:type="dxa"/>
              <w:left w:w="20" w:type="dxa"/>
              <w:bottom w:w="20" w:type="dxa"/>
              <w:right w:w="20" w:type="dxa"/>
            </w:tcMar>
            <w:vAlign w:val="bottom"/>
          </w:tcPr>
          <w:p w14:paraId="57721941" w14:textId="77777777" w:rsidR="00202EA3" w:rsidRPr="00830D80" w:rsidRDefault="00202EA3" w:rsidP="0034626B">
            <w:pPr>
              <w:pStyle w:val="Tablecopyright"/>
              <w:rPr>
                <w:rFonts w:cstheme="minorHAnsi"/>
                <w:color w:val="000000"/>
              </w:rPr>
            </w:pPr>
            <w:r w:rsidRPr="00830D80">
              <w:rPr>
                <w:rFonts w:cstheme="minorHAnsi"/>
                <w:color w:val="000000"/>
              </w:rPr>
              <w:t>27,369</w:t>
            </w:r>
          </w:p>
        </w:tc>
      </w:tr>
      <w:tr w:rsidR="00202EA3" w:rsidRPr="00830D80" w14:paraId="53E4EECE" w14:textId="77777777" w:rsidTr="00F356B4">
        <w:trPr>
          <w:trHeight w:val="283"/>
        </w:trPr>
        <w:tc>
          <w:tcPr>
            <w:tcW w:w="3066" w:type="pct"/>
            <w:tcMar>
              <w:top w:w="20" w:type="dxa"/>
              <w:left w:w="20" w:type="dxa"/>
              <w:bottom w:w="20" w:type="dxa"/>
              <w:right w:w="20" w:type="dxa"/>
            </w:tcMar>
            <w:vAlign w:val="bottom"/>
          </w:tcPr>
          <w:p w14:paraId="5AE4177F" w14:textId="77777777" w:rsidR="00202EA3" w:rsidRPr="00830D80" w:rsidRDefault="00202EA3" w:rsidP="0034626B">
            <w:pPr>
              <w:pStyle w:val="Tablecopy"/>
              <w:rPr>
                <w:rFonts w:cstheme="minorHAnsi"/>
              </w:rPr>
            </w:pPr>
            <w:r w:rsidRPr="00830D80">
              <w:rPr>
                <w:rFonts w:cstheme="minorHAnsi"/>
              </w:rPr>
              <w:t>3.3 Community Services</w:t>
            </w:r>
          </w:p>
        </w:tc>
        <w:tc>
          <w:tcPr>
            <w:tcW w:w="645" w:type="pct"/>
            <w:tcMar>
              <w:top w:w="20" w:type="dxa"/>
              <w:left w:w="20" w:type="dxa"/>
              <w:bottom w:w="20" w:type="dxa"/>
              <w:right w:w="20" w:type="dxa"/>
            </w:tcMar>
            <w:vAlign w:val="bottom"/>
          </w:tcPr>
          <w:p w14:paraId="7B665B65" w14:textId="77777777" w:rsidR="00202EA3" w:rsidRPr="00830D80" w:rsidRDefault="00202EA3" w:rsidP="0034626B">
            <w:pPr>
              <w:pStyle w:val="Tablecopyright"/>
              <w:rPr>
                <w:rFonts w:cstheme="minorHAnsi"/>
                <w:color w:val="000000"/>
              </w:rPr>
            </w:pPr>
            <w:r w:rsidRPr="00830D80">
              <w:rPr>
                <w:rFonts w:cstheme="minorHAnsi"/>
                <w:color w:val="000000"/>
              </w:rPr>
              <w:t>42,304</w:t>
            </w:r>
          </w:p>
        </w:tc>
        <w:tc>
          <w:tcPr>
            <w:tcW w:w="645" w:type="pct"/>
            <w:tcMar>
              <w:top w:w="20" w:type="dxa"/>
              <w:left w:w="20" w:type="dxa"/>
              <w:bottom w:w="20" w:type="dxa"/>
              <w:right w:w="20" w:type="dxa"/>
            </w:tcMar>
            <w:vAlign w:val="bottom"/>
          </w:tcPr>
          <w:p w14:paraId="20CD1FFD" w14:textId="77777777" w:rsidR="00202EA3" w:rsidRPr="00830D80" w:rsidRDefault="00202EA3" w:rsidP="0034626B">
            <w:pPr>
              <w:pStyle w:val="Tablecopyright"/>
              <w:rPr>
                <w:rFonts w:cstheme="minorHAnsi"/>
                <w:color w:val="000000"/>
              </w:rPr>
            </w:pPr>
            <w:r w:rsidRPr="00830D80">
              <w:rPr>
                <w:rFonts w:cstheme="minorHAnsi"/>
                <w:color w:val="000000"/>
              </w:rPr>
              <w:t>38,846</w:t>
            </w:r>
          </w:p>
        </w:tc>
        <w:tc>
          <w:tcPr>
            <w:tcW w:w="644" w:type="pct"/>
            <w:tcMar>
              <w:top w:w="20" w:type="dxa"/>
              <w:left w:w="20" w:type="dxa"/>
              <w:bottom w:w="20" w:type="dxa"/>
              <w:right w:w="20" w:type="dxa"/>
            </w:tcMar>
            <w:vAlign w:val="bottom"/>
          </w:tcPr>
          <w:p w14:paraId="7850EEC5" w14:textId="77777777" w:rsidR="00202EA3" w:rsidRPr="00830D80" w:rsidRDefault="00202EA3" w:rsidP="0034626B">
            <w:pPr>
              <w:pStyle w:val="Tablecopyright"/>
              <w:rPr>
                <w:rFonts w:cstheme="minorHAnsi"/>
                <w:color w:val="000000"/>
              </w:rPr>
            </w:pPr>
            <w:r w:rsidRPr="00830D80">
              <w:rPr>
                <w:rFonts w:cstheme="minorHAnsi"/>
                <w:color w:val="000000"/>
              </w:rPr>
              <w:t>45,546</w:t>
            </w:r>
          </w:p>
        </w:tc>
      </w:tr>
      <w:tr w:rsidR="00202EA3" w:rsidRPr="00830D80" w14:paraId="764D0E2D" w14:textId="77777777" w:rsidTr="00F356B4">
        <w:trPr>
          <w:trHeight w:val="283"/>
        </w:trPr>
        <w:tc>
          <w:tcPr>
            <w:tcW w:w="3066" w:type="pct"/>
            <w:tcMar>
              <w:top w:w="20" w:type="dxa"/>
              <w:left w:w="20" w:type="dxa"/>
              <w:bottom w:w="20" w:type="dxa"/>
              <w:right w:w="20" w:type="dxa"/>
            </w:tcMar>
            <w:vAlign w:val="bottom"/>
          </w:tcPr>
          <w:p w14:paraId="10AA3CC4" w14:textId="77777777" w:rsidR="00202EA3" w:rsidRPr="00830D80" w:rsidRDefault="00202EA3" w:rsidP="0034626B">
            <w:pPr>
              <w:pStyle w:val="Tableheading11left"/>
              <w:rPr>
                <w:rFonts w:cstheme="minorHAnsi"/>
                <w:lang w:val="en"/>
              </w:rPr>
            </w:pPr>
            <w:r w:rsidRPr="00830D80">
              <w:rPr>
                <w:rFonts w:cstheme="minorHAnsi"/>
                <w:lang w:val="en"/>
              </w:rPr>
              <w:t>Total</w:t>
            </w:r>
          </w:p>
        </w:tc>
        <w:tc>
          <w:tcPr>
            <w:tcW w:w="645" w:type="pct"/>
            <w:tcBorders>
              <w:top w:val="single" w:sz="2" w:space="0" w:color="000000"/>
              <w:bottom w:val="single" w:sz="2" w:space="0" w:color="000000"/>
            </w:tcBorders>
            <w:tcMar>
              <w:top w:w="20" w:type="dxa"/>
              <w:left w:w="20" w:type="dxa"/>
              <w:bottom w:w="20" w:type="dxa"/>
              <w:right w:w="20" w:type="dxa"/>
            </w:tcMar>
            <w:vAlign w:val="bottom"/>
          </w:tcPr>
          <w:p w14:paraId="6DE9DC34" w14:textId="77777777" w:rsidR="00202EA3" w:rsidRPr="00830D80" w:rsidRDefault="00202EA3" w:rsidP="0034626B">
            <w:pPr>
              <w:pStyle w:val="Tableheading11right"/>
              <w:rPr>
                <w:rFonts w:cstheme="minorHAnsi"/>
                <w:lang w:val="en"/>
              </w:rPr>
            </w:pPr>
            <w:r w:rsidRPr="00830D80">
              <w:rPr>
                <w:rFonts w:cstheme="minorHAnsi"/>
                <w:lang w:val="en"/>
              </w:rPr>
              <w:t>102,904</w:t>
            </w:r>
          </w:p>
        </w:tc>
        <w:tc>
          <w:tcPr>
            <w:tcW w:w="645" w:type="pct"/>
            <w:tcBorders>
              <w:top w:val="single" w:sz="2" w:space="0" w:color="000000"/>
              <w:bottom w:val="single" w:sz="2" w:space="0" w:color="000000"/>
            </w:tcBorders>
            <w:tcMar>
              <w:top w:w="20" w:type="dxa"/>
              <w:left w:w="20" w:type="dxa"/>
              <w:bottom w:w="20" w:type="dxa"/>
              <w:right w:w="20" w:type="dxa"/>
            </w:tcMar>
            <w:vAlign w:val="bottom"/>
          </w:tcPr>
          <w:p w14:paraId="3FB1AF27" w14:textId="77777777" w:rsidR="00202EA3" w:rsidRPr="00830D80" w:rsidRDefault="00202EA3" w:rsidP="0034626B">
            <w:pPr>
              <w:pStyle w:val="Tableheading11right"/>
              <w:rPr>
                <w:rFonts w:cstheme="minorHAnsi"/>
                <w:lang w:val="en"/>
              </w:rPr>
            </w:pPr>
            <w:r w:rsidRPr="00830D80">
              <w:rPr>
                <w:rFonts w:cstheme="minorHAnsi"/>
                <w:lang w:val="en"/>
              </w:rPr>
              <w:t>97,186</w:t>
            </w:r>
          </w:p>
        </w:tc>
        <w:tc>
          <w:tcPr>
            <w:tcW w:w="644" w:type="pct"/>
            <w:tcBorders>
              <w:top w:val="single" w:sz="2" w:space="0" w:color="000000"/>
              <w:bottom w:val="single" w:sz="2" w:space="0" w:color="000000"/>
            </w:tcBorders>
            <w:tcMar>
              <w:top w:w="20" w:type="dxa"/>
              <w:left w:w="20" w:type="dxa"/>
              <w:bottom w:w="20" w:type="dxa"/>
              <w:right w:w="20" w:type="dxa"/>
            </w:tcMar>
            <w:vAlign w:val="bottom"/>
          </w:tcPr>
          <w:p w14:paraId="1E99332D" w14:textId="77777777" w:rsidR="00202EA3" w:rsidRPr="00830D80" w:rsidRDefault="00202EA3" w:rsidP="0034626B">
            <w:pPr>
              <w:pStyle w:val="Tableheading11right"/>
              <w:rPr>
                <w:rFonts w:cstheme="minorHAnsi"/>
                <w:lang w:val="en"/>
              </w:rPr>
            </w:pPr>
            <w:r w:rsidRPr="00830D80">
              <w:rPr>
                <w:rFonts w:cstheme="minorHAnsi"/>
                <w:lang w:val="en"/>
              </w:rPr>
              <w:t>100,884</w:t>
            </w:r>
          </w:p>
        </w:tc>
      </w:tr>
      <w:tr w:rsidR="00202EA3" w:rsidRPr="00830D80" w14:paraId="38E810F5" w14:textId="77777777" w:rsidTr="00F356B4">
        <w:trPr>
          <w:trHeight w:val="283"/>
        </w:trPr>
        <w:tc>
          <w:tcPr>
            <w:tcW w:w="3066" w:type="pct"/>
            <w:tcMar>
              <w:top w:w="20" w:type="dxa"/>
              <w:left w:w="20" w:type="dxa"/>
              <w:bottom w:w="20" w:type="dxa"/>
              <w:right w:w="20" w:type="dxa"/>
            </w:tcMar>
            <w:vAlign w:val="bottom"/>
          </w:tcPr>
          <w:p w14:paraId="0525C378" w14:textId="77777777" w:rsidR="00202EA3" w:rsidRPr="00830D80" w:rsidRDefault="00202EA3" w:rsidP="0034626B">
            <w:pPr>
              <w:pStyle w:val="Tableheading11left"/>
              <w:rPr>
                <w:rFonts w:cstheme="minorHAnsi"/>
                <w:lang w:val="en"/>
              </w:rPr>
            </w:pPr>
            <w:r w:rsidRPr="00830D80">
              <w:rPr>
                <w:rFonts w:cstheme="minorHAnsi"/>
                <w:lang w:val="en"/>
              </w:rPr>
              <w:t>Net Assets</w:t>
            </w:r>
          </w:p>
        </w:tc>
        <w:tc>
          <w:tcPr>
            <w:tcW w:w="645" w:type="pct"/>
            <w:tcMar>
              <w:top w:w="20" w:type="dxa"/>
              <w:left w:w="20" w:type="dxa"/>
              <w:bottom w:w="20" w:type="dxa"/>
              <w:right w:w="20" w:type="dxa"/>
            </w:tcMar>
            <w:vAlign w:val="bottom"/>
          </w:tcPr>
          <w:p w14:paraId="14C89475" w14:textId="77777777" w:rsidR="00202EA3" w:rsidRPr="00830D80" w:rsidRDefault="00202EA3" w:rsidP="0034626B">
            <w:pPr>
              <w:pStyle w:val="Tablecopyright"/>
              <w:rPr>
                <w:rFonts w:cstheme="minorHAnsi"/>
              </w:rPr>
            </w:pPr>
            <w:r w:rsidRPr="00830D80">
              <w:rPr>
                <w:rFonts w:cstheme="minorHAnsi"/>
              </w:rPr>
              <w:t xml:space="preserve"> </w:t>
            </w:r>
          </w:p>
        </w:tc>
        <w:tc>
          <w:tcPr>
            <w:tcW w:w="645" w:type="pct"/>
            <w:tcMar>
              <w:top w:w="20" w:type="dxa"/>
              <w:left w:w="20" w:type="dxa"/>
              <w:bottom w:w="20" w:type="dxa"/>
              <w:right w:w="20" w:type="dxa"/>
            </w:tcMar>
            <w:vAlign w:val="bottom"/>
          </w:tcPr>
          <w:p w14:paraId="6DF41961" w14:textId="77777777" w:rsidR="00202EA3" w:rsidRPr="00830D80" w:rsidRDefault="00202EA3" w:rsidP="0034626B">
            <w:pPr>
              <w:pStyle w:val="Tablecopyright"/>
              <w:rPr>
                <w:rFonts w:cstheme="minorHAnsi"/>
                <w:color w:val="000000"/>
              </w:rPr>
            </w:pPr>
            <w:r w:rsidRPr="00830D80">
              <w:rPr>
                <w:rFonts w:cstheme="minorHAnsi"/>
                <w:color w:val="000000"/>
              </w:rPr>
              <w:t xml:space="preserve"> </w:t>
            </w:r>
          </w:p>
        </w:tc>
        <w:tc>
          <w:tcPr>
            <w:tcW w:w="644" w:type="pct"/>
            <w:tcMar>
              <w:top w:w="20" w:type="dxa"/>
              <w:left w:w="20" w:type="dxa"/>
              <w:bottom w:w="20" w:type="dxa"/>
              <w:right w:w="20" w:type="dxa"/>
            </w:tcMar>
            <w:vAlign w:val="bottom"/>
          </w:tcPr>
          <w:p w14:paraId="487E8604" w14:textId="77777777" w:rsidR="00202EA3" w:rsidRPr="00830D80" w:rsidRDefault="00202EA3" w:rsidP="0034626B">
            <w:pPr>
              <w:pStyle w:val="Tablecopyright"/>
              <w:rPr>
                <w:rFonts w:cstheme="minorHAnsi"/>
                <w:color w:val="000000"/>
              </w:rPr>
            </w:pPr>
            <w:r w:rsidRPr="00830D80">
              <w:rPr>
                <w:rFonts w:cstheme="minorHAnsi"/>
                <w:color w:val="000000"/>
              </w:rPr>
              <w:t xml:space="preserve"> </w:t>
            </w:r>
          </w:p>
        </w:tc>
      </w:tr>
      <w:tr w:rsidR="00202EA3" w:rsidRPr="00830D80" w14:paraId="099AE1EA" w14:textId="77777777" w:rsidTr="00F356B4">
        <w:trPr>
          <w:trHeight w:val="283"/>
        </w:trPr>
        <w:tc>
          <w:tcPr>
            <w:tcW w:w="3066" w:type="pct"/>
            <w:tcMar>
              <w:top w:w="20" w:type="dxa"/>
              <w:left w:w="20" w:type="dxa"/>
              <w:bottom w:w="20" w:type="dxa"/>
              <w:right w:w="20" w:type="dxa"/>
            </w:tcMar>
            <w:vAlign w:val="bottom"/>
          </w:tcPr>
          <w:p w14:paraId="39DF681D" w14:textId="77777777" w:rsidR="00202EA3" w:rsidRPr="00830D80" w:rsidRDefault="00202EA3" w:rsidP="0034626B">
            <w:pPr>
              <w:pStyle w:val="Tablecopy"/>
              <w:rPr>
                <w:rFonts w:cstheme="minorHAnsi"/>
              </w:rPr>
            </w:pPr>
            <w:r w:rsidRPr="00830D80">
              <w:rPr>
                <w:rFonts w:cstheme="minorHAnsi"/>
              </w:rPr>
              <w:t>Total assets deployed for Output Group 03</w:t>
            </w:r>
          </w:p>
        </w:tc>
        <w:tc>
          <w:tcPr>
            <w:tcW w:w="645" w:type="pct"/>
            <w:tcMar>
              <w:top w:w="20" w:type="dxa"/>
              <w:left w:w="20" w:type="dxa"/>
              <w:bottom w:w="20" w:type="dxa"/>
              <w:right w:w="20" w:type="dxa"/>
            </w:tcMar>
            <w:vAlign w:val="bottom"/>
          </w:tcPr>
          <w:p w14:paraId="4AA9E398" w14:textId="77777777" w:rsidR="00202EA3" w:rsidRPr="00830D80" w:rsidRDefault="00202EA3" w:rsidP="0034626B">
            <w:pPr>
              <w:pStyle w:val="Tablecopyright"/>
              <w:rPr>
                <w:rFonts w:cstheme="minorHAnsi"/>
              </w:rPr>
            </w:pPr>
            <w:r w:rsidRPr="00830D80">
              <w:rPr>
                <w:rFonts w:cstheme="minorHAnsi"/>
              </w:rPr>
              <w:t>13,221</w:t>
            </w:r>
          </w:p>
        </w:tc>
        <w:tc>
          <w:tcPr>
            <w:tcW w:w="645" w:type="pct"/>
            <w:tcMar>
              <w:top w:w="20" w:type="dxa"/>
              <w:left w:w="20" w:type="dxa"/>
              <w:bottom w:w="20" w:type="dxa"/>
              <w:right w:w="20" w:type="dxa"/>
            </w:tcMar>
            <w:vAlign w:val="bottom"/>
          </w:tcPr>
          <w:p w14:paraId="728D2DDC" w14:textId="77777777" w:rsidR="00202EA3" w:rsidRPr="00830D80" w:rsidRDefault="00202EA3" w:rsidP="0034626B">
            <w:pPr>
              <w:pStyle w:val="Tablecopyright"/>
              <w:rPr>
                <w:rFonts w:cstheme="minorHAnsi"/>
                <w:color w:val="000000"/>
              </w:rPr>
            </w:pPr>
            <w:r w:rsidRPr="00830D80">
              <w:rPr>
                <w:rFonts w:cstheme="minorHAnsi"/>
                <w:color w:val="000000"/>
              </w:rPr>
              <w:t>28,870</w:t>
            </w:r>
          </w:p>
        </w:tc>
        <w:tc>
          <w:tcPr>
            <w:tcW w:w="644" w:type="pct"/>
            <w:tcMar>
              <w:top w:w="20" w:type="dxa"/>
              <w:left w:w="20" w:type="dxa"/>
              <w:bottom w:w="20" w:type="dxa"/>
              <w:right w:w="20" w:type="dxa"/>
            </w:tcMar>
            <w:vAlign w:val="bottom"/>
          </w:tcPr>
          <w:p w14:paraId="2D25437D" w14:textId="77777777" w:rsidR="00202EA3" w:rsidRPr="00830D80" w:rsidRDefault="00202EA3" w:rsidP="0034626B">
            <w:pPr>
              <w:pStyle w:val="Tablecopyright"/>
              <w:rPr>
                <w:rFonts w:cstheme="minorHAnsi"/>
                <w:color w:val="000000"/>
              </w:rPr>
            </w:pPr>
            <w:r w:rsidRPr="00830D80">
              <w:rPr>
                <w:rFonts w:cstheme="minorHAnsi"/>
                <w:color w:val="000000"/>
              </w:rPr>
              <w:t>21,665</w:t>
            </w:r>
          </w:p>
        </w:tc>
      </w:tr>
      <w:tr w:rsidR="00202EA3" w:rsidRPr="00830D80" w14:paraId="53A79B2B" w14:textId="77777777" w:rsidTr="00F356B4">
        <w:trPr>
          <w:trHeight w:val="283"/>
        </w:trPr>
        <w:tc>
          <w:tcPr>
            <w:tcW w:w="3066" w:type="pct"/>
            <w:tcMar>
              <w:top w:w="20" w:type="dxa"/>
              <w:left w:w="20" w:type="dxa"/>
              <w:bottom w:w="20" w:type="dxa"/>
              <w:right w:w="20" w:type="dxa"/>
            </w:tcMar>
            <w:vAlign w:val="bottom"/>
          </w:tcPr>
          <w:p w14:paraId="15D976C6" w14:textId="77777777" w:rsidR="00202EA3" w:rsidRPr="00830D80" w:rsidRDefault="00202EA3" w:rsidP="0034626B">
            <w:pPr>
              <w:pStyle w:val="Tablecopy"/>
              <w:rPr>
                <w:rFonts w:cstheme="minorHAnsi"/>
              </w:rPr>
            </w:pPr>
            <w:r w:rsidRPr="00830D80">
              <w:rPr>
                <w:rFonts w:cstheme="minorHAnsi"/>
              </w:rPr>
              <w:t>Total liabilities incurred for Output Group 03</w:t>
            </w:r>
          </w:p>
        </w:tc>
        <w:tc>
          <w:tcPr>
            <w:tcW w:w="645" w:type="pct"/>
            <w:tcBorders>
              <w:bottom w:val="single" w:sz="4" w:space="0" w:color="auto"/>
            </w:tcBorders>
            <w:tcMar>
              <w:top w:w="20" w:type="dxa"/>
              <w:left w:w="20" w:type="dxa"/>
              <w:bottom w:w="20" w:type="dxa"/>
              <w:right w:w="20" w:type="dxa"/>
            </w:tcMar>
            <w:vAlign w:val="bottom"/>
          </w:tcPr>
          <w:p w14:paraId="52AE3636" w14:textId="77777777" w:rsidR="00202EA3" w:rsidRPr="00830D80" w:rsidRDefault="00202EA3" w:rsidP="0034626B">
            <w:pPr>
              <w:pStyle w:val="Tablecopyright"/>
              <w:rPr>
                <w:rFonts w:cstheme="minorHAnsi"/>
              </w:rPr>
            </w:pPr>
            <w:r w:rsidRPr="00830D80">
              <w:rPr>
                <w:rFonts w:cstheme="minorHAnsi"/>
              </w:rPr>
              <w:t>(11,456)</w:t>
            </w:r>
          </w:p>
        </w:tc>
        <w:tc>
          <w:tcPr>
            <w:tcW w:w="645" w:type="pct"/>
            <w:tcMar>
              <w:top w:w="20" w:type="dxa"/>
              <w:left w:w="20" w:type="dxa"/>
              <w:bottom w:w="20" w:type="dxa"/>
              <w:right w:w="20" w:type="dxa"/>
            </w:tcMar>
            <w:vAlign w:val="bottom"/>
          </w:tcPr>
          <w:p w14:paraId="00629CDF" w14:textId="77777777" w:rsidR="00202EA3" w:rsidRPr="00830D80" w:rsidRDefault="00202EA3" w:rsidP="0034626B">
            <w:pPr>
              <w:pStyle w:val="Tablecopyright"/>
              <w:rPr>
                <w:rFonts w:cstheme="minorHAnsi"/>
                <w:color w:val="000000"/>
              </w:rPr>
            </w:pPr>
            <w:r w:rsidRPr="00830D80">
              <w:rPr>
                <w:rFonts w:cstheme="minorHAnsi"/>
                <w:color w:val="000000"/>
              </w:rPr>
              <w:t>(13,676)</w:t>
            </w:r>
          </w:p>
        </w:tc>
        <w:tc>
          <w:tcPr>
            <w:tcW w:w="644" w:type="pct"/>
            <w:tcMar>
              <w:top w:w="20" w:type="dxa"/>
              <w:left w:w="20" w:type="dxa"/>
              <w:bottom w:w="20" w:type="dxa"/>
              <w:right w:w="20" w:type="dxa"/>
            </w:tcMar>
            <w:vAlign w:val="bottom"/>
          </w:tcPr>
          <w:p w14:paraId="6228D606" w14:textId="77777777" w:rsidR="00202EA3" w:rsidRPr="00830D80" w:rsidRDefault="00202EA3" w:rsidP="0034626B">
            <w:pPr>
              <w:pStyle w:val="Tablecopyright"/>
              <w:rPr>
                <w:rFonts w:cstheme="minorHAnsi"/>
                <w:color w:val="000000"/>
              </w:rPr>
            </w:pPr>
            <w:r w:rsidRPr="00830D80">
              <w:rPr>
                <w:rFonts w:cstheme="minorHAnsi"/>
                <w:color w:val="000000"/>
              </w:rPr>
              <w:t>(12,322)</w:t>
            </w:r>
          </w:p>
        </w:tc>
      </w:tr>
      <w:tr w:rsidR="00202EA3" w:rsidRPr="00830D80" w14:paraId="38627D16" w14:textId="77777777" w:rsidTr="00F356B4">
        <w:trPr>
          <w:trHeight w:val="283"/>
        </w:trPr>
        <w:tc>
          <w:tcPr>
            <w:tcW w:w="3066" w:type="pct"/>
            <w:tcBorders>
              <w:bottom w:val="single" w:sz="4" w:space="0" w:color="auto"/>
            </w:tcBorders>
            <w:tcMar>
              <w:top w:w="20" w:type="dxa"/>
              <w:left w:w="20" w:type="dxa"/>
              <w:bottom w:w="20" w:type="dxa"/>
              <w:right w:w="20" w:type="dxa"/>
            </w:tcMar>
            <w:vAlign w:val="bottom"/>
          </w:tcPr>
          <w:p w14:paraId="5FF89391" w14:textId="77777777" w:rsidR="00202EA3" w:rsidRPr="00830D80" w:rsidRDefault="00202EA3" w:rsidP="0034626B">
            <w:pPr>
              <w:pStyle w:val="Tableheading11left"/>
              <w:rPr>
                <w:rFonts w:cstheme="minorHAnsi"/>
                <w:lang w:val="en"/>
              </w:rPr>
            </w:pPr>
            <w:r w:rsidRPr="00830D80">
              <w:rPr>
                <w:rFonts w:cstheme="minorHAnsi"/>
                <w:lang w:val="en"/>
              </w:rPr>
              <w:t>Net assets deployed for Output Group 03</w:t>
            </w:r>
          </w:p>
        </w:tc>
        <w:tc>
          <w:tcPr>
            <w:tcW w:w="645" w:type="pct"/>
            <w:tcBorders>
              <w:top w:val="single" w:sz="4" w:space="0" w:color="auto"/>
              <w:bottom w:val="single" w:sz="4" w:space="0" w:color="auto"/>
            </w:tcBorders>
            <w:tcMar>
              <w:top w:w="20" w:type="dxa"/>
              <w:left w:w="20" w:type="dxa"/>
              <w:bottom w:w="20" w:type="dxa"/>
              <w:right w:w="20" w:type="dxa"/>
            </w:tcMar>
            <w:vAlign w:val="bottom"/>
          </w:tcPr>
          <w:p w14:paraId="5E41FE6F" w14:textId="77777777" w:rsidR="00202EA3" w:rsidRPr="00830D80" w:rsidRDefault="00202EA3" w:rsidP="0034626B">
            <w:pPr>
              <w:pStyle w:val="Tableheading11right"/>
              <w:rPr>
                <w:rFonts w:cstheme="minorHAnsi"/>
                <w:lang w:val="en"/>
              </w:rPr>
            </w:pPr>
            <w:r w:rsidRPr="00830D80">
              <w:rPr>
                <w:rFonts w:cstheme="minorHAnsi"/>
                <w:lang w:val="en"/>
              </w:rPr>
              <w:t xml:space="preserve">1,765 </w:t>
            </w:r>
          </w:p>
        </w:tc>
        <w:tc>
          <w:tcPr>
            <w:tcW w:w="645" w:type="pct"/>
            <w:tcBorders>
              <w:top w:val="single" w:sz="2" w:space="0" w:color="000000"/>
              <w:bottom w:val="single" w:sz="4" w:space="0" w:color="auto"/>
            </w:tcBorders>
            <w:tcMar>
              <w:top w:w="20" w:type="dxa"/>
              <w:left w:w="20" w:type="dxa"/>
              <w:bottom w:w="20" w:type="dxa"/>
              <w:right w:w="20" w:type="dxa"/>
            </w:tcMar>
            <w:vAlign w:val="bottom"/>
          </w:tcPr>
          <w:p w14:paraId="24CAE395" w14:textId="77777777" w:rsidR="00202EA3" w:rsidRPr="00830D80" w:rsidRDefault="00202EA3" w:rsidP="0034626B">
            <w:pPr>
              <w:pStyle w:val="Tableheading11right"/>
              <w:rPr>
                <w:rFonts w:cstheme="minorHAnsi"/>
                <w:lang w:val="en"/>
              </w:rPr>
            </w:pPr>
            <w:r w:rsidRPr="00830D80">
              <w:rPr>
                <w:rFonts w:cstheme="minorHAnsi"/>
                <w:lang w:val="en"/>
              </w:rPr>
              <w:t>15,194</w:t>
            </w:r>
          </w:p>
        </w:tc>
        <w:tc>
          <w:tcPr>
            <w:tcW w:w="644" w:type="pct"/>
            <w:tcBorders>
              <w:top w:val="single" w:sz="2" w:space="0" w:color="000000"/>
              <w:bottom w:val="single" w:sz="4" w:space="0" w:color="auto"/>
            </w:tcBorders>
            <w:tcMar>
              <w:top w:w="20" w:type="dxa"/>
              <w:left w:w="20" w:type="dxa"/>
              <w:bottom w:w="20" w:type="dxa"/>
              <w:right w:w="20" w:type="dxa"/>
            </w:tcMar>
            <w:vAlign w:val="bottom"/>
          </w:tcPr>
          <w:p w14:paraId="16899D41" w14:textId="77777777" w:rsidR="00202EA3" w:rsidRPr="00830D80" w:rsidRDefault="00202EA3" w:rsidP="0034626B">
            <w:pPr>
              <w:pStyle w:val="Tableheading11right"/>
              <w:rPr>
                <w:rFonts w:cstheme="minorHAnsi"/>
                <w:lang w:val="en"/>
              </w:rPr>
            </w:pPr>
            <w:r w:rsidRPr="00830D80">
              <w:rPr>
                <w:rFonts w:cstheme="minorHAnsi"/>
                <w:lang w:val="en"/>
              </w:rPr>
              <w:t>9,343</w:t>
            </w:r>
          </w:p>
        </w:tc>
      </w:tr>
    </w:tbl>
    <w:p w14:paraId="1472EF90" w14:textId="77777777" w:rsidR="00202EA3" w:rsidRPr="00830D80" w:rsidRDefault="00202EA3" w:rsidP="009F1DED">
      <w:pPr>
        <w:pStyle w:val="Heading6"/>
        <w:rPr>
          <w:rFonts w:asciiTheme="minorHAnsi" w:hAnsiTheme="minorHAnsi" w:cstheme="minorHAnsi"/>
          <w:caps/>
        </w:rPr>
      </w:pPr>
      <w:r w:rsidRPr="00830D80">
        <w:rPr>
          <w:rFonts w:asciiTheme="minorHAnsi" w:hAnsiTheme="minorHAnsi" w:cstheme="minorHAnsi"/>
        </w:rPr>
        <w:lastRenderedPageBreak/>
        <w:t>Output 92 - Capital Investment Program</w:t>
      </w:r>
    </w:p>
    <w:tbl>
      <w:tblPr>
        <w:tblW w:w="5000" w:type="pct"/>
        <w:tblLook w:val="04A0" w:firstRow="1" w:lastRow="0" w:firstColumn="1" w:lastColumn="0" w:noHBand="0" w:noVBand="1"/>
      </w:tblPr>
      <w:tblGrid>
        <w:gridCol w:w="5562"/>
        <w:gridCol w:w="1177"/>
        <w:gridCol w:w="1199"/>
        <w:gridCol w:w="1132"/>
      </w:tblGrid>
      <w:tr w:rsidR="00202EA3" w:rsidRPr="00830D80" w14:paraId="38468CEC" w14:textId="77777777" w:rsidTr="00F356B4">
        <w:trPr>
          <w:trHeight w:val="300"/>
        </w:trPr>
        <w:tc>
          <w:tcPr>
            <w:tcW w:w="3066" w:type="pct"/>
            <w:tcBorders>
              <w:top w:val="single" w:sz="4" w:space="0" w:color="auto"/>
              <w:bottom w:val="single" w:sz="2" w:space="0" w:color="000000"/>
            </w:tcBorders>
            <w:tcMar>
              <w:top w:w="20" w:type="dxa"/>
              <w:left w:w="20" w:type="dxa"/>
              <w:bottom w:w="20" w:type="dxa"/>
              <w:right w:w="20" w:type="dxa"/>
            </w:tcMar>
            <w:vAlign w:val="bottom"/>
          </w:tcPr>
          <w:p w14:paraId="185D1E2A" w14:textId="77777777" w:rsidR="00202EA3" w:rsidRPr="00830D80" w:rsidRDefault="00202EA3" w:rsidP="00F356B4">
            <w:pPr>
              <w:pStyle w:val="T1TableStyle"/>
              <w:ind w:hanging="15"/>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p w14:paraId="475AE33C" w14:textId="77777777" w:rsidR="00202EA3" w:rsidRPr="00830D80" w:rsidRDefault="00202EA3" w:rsidP="00F356B4">
            <w:pPr>
              <w:pStyle w:val="T1TableStyle"/>
              <w:ind w:hanging="15"/>
              <w:rPr>
                <w:rFonts w:asciiTheme="minorHAnsi" w:hAnsiTheme="minorHAnsi" w:cstheme="minorHAnsi"/>
                <w:b/>
                <w:i/>
                <w:color w:val="000000"/>
                <w:sz w:val="22"/>
                <w:szCs w:val="22"/>
                <w:lang w:val="en"/>
              </w:rPr>
            </w:pPr>
            <w:r w:rsidRPr="00830D80">
              <w:rPr>
                <w:rFonts w:asciiTheme="minorHAnsi" w:hAnsiTheme="minorHAnsi" w:cstheme="minorHAnsi"/>
                <w:b/>
                <w:i/>
                <w:color w:val="000000"/>
                <w:sz w:val="22"/>
                <w:szCs w:val="22"/>
                <w:lang w:val="en"/>
              </w:rPr>
              <w:t xml:space="preserve"> </w:t>
            </w:r>
          </w:p>
          <w:p w14:paraId="04CC548F" w14:textId="77777777" w:rsidR="00202EA3" w:rsidRPr="00830D80" w:rsidRDefault="00202EA3" w:rsidP="00F356B4">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49" w:type="pct"/>
            <w:tcBorders>
              <w:top w:val="single" w:sz="4" w:space="0" w:color="auto"/>
              <w:bottom w:val="single" w:sz="2" w:space="0" w:color="000000"/>
            </w:tcBorders>
            <w:tcMar>
              <w:top w:w="20" w:type="dxa"/>
              <w:left w:w="20" w:type="dxa"/>
              <w:bottom w:w="20" w:type="dxa"/>
              <w:right w:w="20" w:type="dxa"/>
            </w:tcMar>
            <w:vAlign w:val="bottom"/>
          </w:tcPr>
          <w:p w14:paraId="2DD4AAAC" w14:textId="77777777" w:rsidR="00202EA3" w:rsidRPr="00830D80" w:rsidRDefault="00202EA3" w:rsidP="0034626B">
            <w:pPr>
              <w:pStyle w:val="Tableheading11right"/>
              <w:rPr>
                <w:rFonts w:cstheme="minorHAnsi"/>
                <w:lang w:val="en"/>
              </w:rPr>
            </w:pPr>
            <w:r w:rsidRPr="00830D80">
              <w:rPr>
                <w:rFonts w:cstheme="minorHAnsi"/>
                <w:lang w:val="en"/>
              </w:rPr>
              <w:t>2026</w:t>
            </w:r>
            <w:r w:rsidRPr="00830D80">
              <w:rPr>
                <w:rFonts w:cstheme="minorHAnsi"/>
                <w:lang w:val="en"/>
              </w:rPr>
              <w:br/>
              <w:t>Budget</w:t>
            </w:r>
            <w:r w:rsidRPr="00830D80">
              <w:rPr>
                <w:rFonts w:cstheme="minorHAnsi"/>
                <w:lang w:val="en"/>
              </w:rPr>
              <w:br/>
              <w:t>$'000</w:t>
            </w:r>
          </w:p>
        </w:tc>
        <w:tc>
          <w:tcPr>
            <w:tcW w:w="661" w:type="pct"/>
            <w:tcBorders>
              <w:top w:val="single" w:sz="4" w:space="0" w:color="auto"/>
              <w:bottom w:val="single" w:sz="2" w:space="0" w:color="000000"/>
            </w:tcBorders>
            <w:tcMar>
              <w:top w:w="20" w:type="dxa"/>
              <w:left w:w="20" w:type="dxa"/>
              <w:bottom w:w="20" w:type="dxa"/>
              <w:right w:w="20" w:type="dxa"/>
            </w:tcMar>
            <w:vAlign w:val="bottom"/>
          </w:tcPr>
          <w:p w14:paraId="52A44F37" w14:textId="77777777" w:rsidR="00202EA3" w:rsidRPr="00830D80" w:rsidRDefault="00202EA3" w:rsidP="0034626B">
            <w:pPr>
              <w:pStyle w:val="Tableheading11right"/>
              <w:rPr>
                <w:rFonts w:cstheme="minorHAnsi"/>
                <w:lang w:val="en"/>
              </w:rPr>
            </w:pPr>
            <w:r w:rsidRPr="00830D80">
              <w:rPr>
                <w:rFonts w:cstheme="minorHAnsi"/>
                <w:lang w:val="en"/>
              </w:rPr>
              <w:t>2026</w:t>
            </w:r>
            <w:r w:rsidRPr="00830D80">
              <w:rPr>
                <w:rFonts w:cstheme="minorHAnsi"/>
                <w:lang w:val="en"/>
              </w:rPr>
              <w:br/>
              <w:t>Actual</w:t>
            </w:r>
            <w:r w:rsidRPr="00830D80">
              <w:rPr>
                <w:rFonts w:cstheme="minorHAnsi"/>
                <w:lang w:val="en"/>
              </w:rPr>
              <w:br/>
              <w:t>$'000</w:t>
            </w:r>
          </w:p>
        </w:tc>
        <w:tc>
          <w:tcPr>
            <w:tcW w:w="624" w:type="pct"/>
            <w:tcBorders>
              <w:top w:val="single" w:sz="4" w:space="0" w:color="auto"/>
              <w:bottom w:val="single" w:sz="2" w:space="0" w:color="000000"/>
            </w:tcBorders>
            <w:tcMar>
              <w:top w:w="20" w:type="dxa"/>
              <w:left w:w="20" w:type="dxa"/>
              <w:bottom w:w="20" w:type="dxa"/>
              <w:right w:w="20" w:type="dxa"/>
            </w:tcMar>
            <w:vAlign w:val="bottom"/>
          </w:tcPr>
          <w:p w14:paraId="047FDCCE" w14:textId="77777777" w:rsidR="00202EA3" w:rsidRPr="00830D80" w:rsidRDefault="00202EA3" w:rsidP="0034626B">
            <w:pPr>
              <w:pStyle w:val="Tableheading11right"/>
              <w:rPr>
                <w:rFonts w:cstheme="minorHAnsi"/>
                <w:lang w:val="en"/>
              </w:rPr>
            </w:pPr>
            <w:r w:rsidRPr="00830D80">
              <w:rPr>
                <w:rFonts w:cstheme="minorHAnsi"/>
                <w:lang w:val="en"/>
              </w:rPr>
              <w:t>2025</w:t>
            </w:r>
            <w:r w:rsidRPr="00830D80">
              <w:rPr>
                <w:rFonts w:cstheme="minorHAnsi"/>
                <w:lang w:val="en"/>
              </w:rPr>
              <w:br/>
              <w:t>Actual</w:t>
            </w:r>
            <w:r w:rsidRPr="00830D80">
              <w:rPr>
                <w:rFonts w:cstheme="minorHAnsi"/>
                <w:lang w:val="en"/>
              </w:rPr>
              <w:br/>
              <w:t>$'000</w:t>
            </w:r>
          </w:p>
        </w:tc>
      </w:tr>
      <w:tr w:rsidR="00202EA3" w:rsidRPr="00830D80" w14:paraId="0BA69BD4" w14:textId="77777777" w:rsidTr="00F744AE">
        <w:trPr>
          <w:trHeight w:val="283"/>
        </w:trPr>
        <w:tc>
          <w:tcPr>
            <w:tcW w:w="3066" w:type="pct"/>
            <w:tcMar>
              <w:top w:w="20" w:type="dxa"/>
              <w:left w:w="20" w:type="dxa"/>
              <w:bottom w:w="20" w:type="dxa"/>
              <w:right w:w="20" w:type="dxa"/>
            </w:tcMar>
            <w:vAlign w:val="bottom"/>
          </w:tcPr>
          <w:p w14:paraId="05991B85" w14:textId="77777777" w:rsidR="00202EA3" w:rsidRPr="00830D80" w:rsidRDefault="00202EA3" w:rsidP="0034626B">
            <w:pPr>
              <w:pStyle w:val="Tableheading11left"/>
              <w:rPr>
                <w:rFonts w:cstheme="minorHAnsi"/>
                <w:lang w:val="en"/>
              </w:rPr>
            </w:pPr>
            <w:r w:rsidRPr="00830D80">
              <w:rPr>
                <w:rFonts w:cstheme="minorHAnsi"/>
                <w:lang w:val="en"/>
              </w:rPr>
              <w:t>Continuing Operations</w:t>
            </w:r>
          </w:p>
        </w:tc>
        <w:tc>
          <w:tcPr>
            <w:tcW w:w="649" w:type="pct"/>
            <w:tcMar>
              <w:top w:w="20" w:type="dxa"/>
              <w:left w:w="20" w:type="dxa"/>
              <w:bottom w:w="20" w:type="dxa"/>
              <w:right w:w="20" w:type="dxa"/>
            </w:tcMar>
            <w:vAlign w:val="bottom"/>
          </w:tcPr>
          <w:p w14:paraId="5DC1725D"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61" w:type="pct"/>
            <w:tcMar>
              <w:top w:w="20" w:type="dxa"/>
              <w:left w:w="20" w:type="dxa"/>
              <w:bottom w:w="20" w:type="dxa"/>
              <w:right w:w="20" w:type="dxa"/>
            </w:tcMar>
            <w:vAlign w:val="bottom"/>
          </w:tcPr>
          <w:p w14:paraId="614D4AB3"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4" w:type="pct"/>
            <w:tcMar>
              <w:top w:w="20" w:type="dxa"/>
              <w:left w:w="20" w:type="dxa"/>
              <w:bottom w:w="20" w:type="dxa"/>
              <w:right w:w="20" w:type="dxa"/>
            </w:tcMar>
            <w:vAlign w:val="bottom"/>
          </w:tcPr>
          <w:p w14:paraId="6D37AAF6"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r>
      <w:tr w:rsidR="00202EA3" w:rsidRPr="00830D80" w14:paraId="6DB0AD37" w14:textId="77777777" w:rsidTr="00F744AE">
        <w:trPr>
          <w:trHeight w:val="283"/>
        </w:trPr>
        <w:tc>
          <w:tcPr>
            <w:tcW w:w="3066" w:type="pct"/>
            <w:tcMar>
              <w:top w:w="20" w:type="dxa"/>
              <w:left w:w="20" w:type="dxa"/>
              <w:bottom w:w="20" w:type="dxa"/>
              <w:right w:w="20" w:type="dxa"/>
            </w:tcMar>
            <w:vAlign w:val="bottom"/>
          </w:tcPr>
          <w:p w14:paraId="11B4BC41" w14:textId="77777777" w:rsidR="00202EA3" w:rsidRPr="00830D80" w:rsidRDefault="00202EA3" w:rsidP="0034626B">
            <w:pPr>
              <w:pStyle w:val="Tableheading11left"/>
              <w:rPr>
                <w:rFonts w:cstheme="minorHAnsi"/>
                <w:lang w:val="en"/>
              </w:rPr>
            </w:pPr>
            <w:r w:rsidRPr="00830D80">
              <w:rPr>
                <w:rFonts w:cstheme="minorHAnsi"/>
                <w:lang w:val="en"/>
              </w:rPr>
              <w:t>Revenue and other income from transactions</w:t>
            </w:r>
          </w:p>
        </w:tc>
        <w:tc>
          <w:tcPr>
            <w:tcW w:w="649" w:type="pct"/>
            <w:tcMar>
              <w:top w:w="20" w:type="dxa"/>
              <w:left w:w="20" w:type="dxa"/>
              <w:bottom w:w="20" w:type="dxa"/>
              <w:right w:w="20" w:type="dxa"/>
            </w:tcMar>
            <w:vAlign w:val="bottom"/>
          </w:tcPr>
          <w:p w14:paraId="5DA6D1D8"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61" w:type="pct"/>
            <w:tcMar>
              <w:top w:w="20" w:type="dxa"/>
              <w:left w:w="20" w:type="dxa"/>
              <w:bottom w:w="20" w:type="dxa"/>
              <w:right w:w="20" w:type="dxa"/>
            </w:tcMar>
            <w:vAlign w:val="bottom"/>
          </w:tcPr>
          <w:p w14:paraId="63CD2934"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24" w:type="pct"/>
            <w:tcMar>
              <w:top w:w="20" w:type="dxa"/>
              <w:left w:w="20" w:type="dxa"/>
              <w:bottom w:w="20" w:type="dxa"/>
              <w:right w:w="20" w:type="dxa"/>
            </w:tcMar>
            <w:vAlign w:val="bottom"/>
          </w:tcPr>
          <w:p w14:paraId="50B292A5"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r>
      <w:tr w:rsidR="00202EA3" w:rsidRPr="00830D80" w14:paraId="65F6BDE3" w14:textId="77777777" w:rsidTr="00F744AE">
        <w:trPr>
          <w:trHeight w:val="283"/>
        </w:trPr>
        <w:tc>
          <w:tcPr>
            <w:tcW w:w="3066" w:type="pct"/>
            <w:tcMar>
              <w:top w:w="20" w:type="dxa"/>
              <w:left w:w="20" w:type="dxa"/>
              <w:bottom w:w="20" w:type="dxa"/>
              <w:right w:w="20" w:type="dxa"/>
            </w:tcMar>
            <w:vAlign w:val="bottom"/>
          </w:tcPr>
          <w:p w14:paraId="2DF1F8B0" w14:textId="77777777" w:rsidR="00202EA3" w:rsidRPr="00830D80" w:rsidRDefault="00202EA3" w:rsidP="0034626B">
            <w:pPr>
              <w:pStyle w:val="Tablecopy"/>
              <w:rPr>
                <w:rFonts w:cstheme="minorHAnsi"/>
              </w:rPr>
            </w:pPr>
            <w:r w:rsidRPr="00830D80">
              <w:rPr>
                <w:rFonts w:cstheme="minorHAnsi"/>
              </w:rPr>
              <w:t>Appropriation revenue - works and services</w:t>
            </w:r>
          </w:p>
        </w:tc>
        <w:tc>
          <w:tcPr>
            <w:tcW w:w="649" w:type="pct"/>
            <w:tcMar>
              <w:top w:w="20" w:type="dxa"/>
              <w:left w:w="20" w:type="dxa"/>
              <w:bottom w:w="20" w:type="dxa"/>
              <w:right w:w="20" w:type="dxa"/>
            </w:tcMar>
            <w:vAlign w:val="bottom"/>
          </w:tcPr>
          <w:p w14:paraId="36DE4C62" w14:textId="77777777" w:rsidR="00202EA3" w:rsidRPr="00830D80" w:rsidRDefault="00202EA3" w:rsidP="0034626B">
            <w:pPr>
              <w:pStyle w:val="Tablecopyright"/>
              <w:rPr>
                <w:rFonts w:cstheme="minorHAnsi"/>
              </w:rPr>
            </w:pPr>
            <w:r w:rsidRPr="00830D80">
              <w:rPr>
                <w:rFonts w:cstheme="minorHAnsi"/>
              </w:rPr>
              <w:t>16,250</w:t>
            </w:r>
          </w:p>
        </w:tc>
        <w:tc>
          <w:tcPr>
            <w:tcW w:w="661" w:type="pct"/>
            <w:tcMar>
              <w:top w:w="20" w:type="dxa"/>
              <w:left w:w="20" w:type="dxa"/>
              <w:bottom w:w="20" w:type="dxa"/>
              <w:right w:w="20" w:type="dxa"/>
            </w:tcMar>
            <w:vAlign w:val="bottom"/>
          </w:tcPr>
          <w:p w14:paraId="09251A48" w14:textId="77777777" w:rsidR="00202EA3" w:rsidRPr="00830D80" w:rsidRDefault="00202EA3" w:rsidP="0034626B">
            <w:pPr>
              <w:pStyle w:val="Tablecopyright"/>
              <w:rPr>
                <w:rFonts w:cstheme="minorHAnsi"/>
              </w:rPr>
            </w:pPr>
            <w:r w:rsidRPr="00830D80">
              <w:rPr>
                <w:rFonts w:cstheme="minorHAnsi"/>
              </w:rPr>
              <w:t>13,068</w:t>
            </w:r>
          </w:p>
        </w:tc>
        <w:tc>
          <w:tcPr>
            <w:tcW w:w="624" w:type="pct"/>
            <w:tcMar>
              <w:top w:w="20" w:type="dxa"/>
              <w:left w:w="20" w:type="dxa"/>
              <w:bottom w:w="20" w:type="dxa"/>
              <w:right w:w="20" w:type="dxa"/>
            </w:tcMar>
            <w:vAlign w:val="bottom"/>
          </w:tcPr>
          <w:p w14:paraId="6F6DE4FD" w14:textId="77777777" w:rsidR="00202EA3" w:rsidRPr="00830D80" w:rsidRDefault="00202EA3" w:rsidP="0034626B">
            <w:pPr>
              <w:pStyle w:val="Tablecopyright"/>
              <w:rPr>
                <w:rFonts w:cstheme="minorHAnsi"/>
              </w:rPr>
            </w:pPr>
            <w:r w:rsidRPr="00830D80">
              <w:rPr>
                <w:rFonts w:cstheme="minorHAnsi"/>
              </w:rPr>
              <w:t>250</w:t>
            </w:r>
          </w:p>
        </w:tc>
      </w:tr>
      <w:tr w:rsidR="00202EA3" w:rsidRPr="00830D80" w14:paraId="31EA7922" w14:textId="77777777" w:rsidTr="00F744AE">
        <w:trPr>
          <w:trHeight w:val="283"/>
        </w:trPr>
        <w:tc>
          <w:tcPr>
            <w:tcW w:w="3066" w:type="pct"/>
            <w:tcMar>
              <w:top w:w="20" w:type="dxa"/>
              <w:left w:w="20" w:type="dxa"/>
              <w:bottom w:w="20" w:type="dxa"/>
              <w:right w:w="20" w:type="dxa"/>
            </w:tcMar>
            <w:vAlign w:val="bottom"/>
          </w:tcPr>
          <w:p w14:paraId="45DF9098" w14:textId="77777777" w:rsidR="00202EA3" w:rsidRPr="00830D80" w:rsidRDefault="00202EA3" w:rsidP="0034626B">
            <w:pPr>
              <w:pStyle w:val="Tableheading11left"/>
              <w:rPr>
                <w:rFonts w:cstheme="minorHAnsi"/>
                <w:lang w:val="en"/>
              </w:rPr>
            </w:pPr>
            <w:r w:rsidRPr="00830D80">
              <w:rPr>
                <w:rFonts w:cstheme="minorHAnsi"/>
                <w:lang w:val="en"/>
              </w:rPr>
              <w:t>Total revenue and other income from transactions</w:t>
            </w:r>
          </w:p>
        </w:tc>
        <w:tc>
          <w:tcPr>
            <w:tcW w:w="649" w:type="pct"/>
            <w:tcBorders>
              <w:top w:val="single" w:sz="2" w:space="0" w:color="000000"/>
            </w:tcBorders>
            <w:tcMar>
              <w:top w:w="20" w:type="dxa"/>
              <w:left w:w="20" w:type="dxa"/>
              <w:bottom w:w="20" w:type="dxa"/>
              <w:right w:w="20" w:type="dxa"/>
            </w:tcMar>
            <w:vAlign w:val="bottom"/>
          </w:tcPr>
          <w:p w14:paraId="2CBAFCF9" w14:textId="77777777" w:rsidR="00202EA3" w:rsidRPr="00830D80" w:rsidRDefault="00202EA3" w:rsidP="0034626B">
            <w:pPr>
              <w:pStyle w:val="Tableheading11right"/>
              <w:rPr>
                <w:rFonts w:cstheme="minorHAnsi"/>
                <w:lang w:val="en"/>
              </w:rPr>
            </w:pPr>
            <w:r w:rsidRPr="00830D80">
              <w:rPr>
                <w:rFonts w:cstheme="minorHAnsi"/>
                <w:lang w:val="en"/>
              </w:rPr>
              <w:t>16,250</w:t>
            </w:r>
          </w:p>
        </w:tc>
        <w:tc>
          <w:tcPr>
            <w:tcW w:w="661" w:type="pct"/>
            <w:tcBorders>
              <w:top w:val="single" w:sz="2" w:space="0" w:color="000000"/>
            </w:tcBorders>
            <w:tcMar>
              <w:top w:w="20" w:type="dxa"/>
              <w:left w:w="20" w:type="dxa"/>
              <w:bottom w:w="20" w:type="dxa"/>
              <w:right w:w="20" w:type="dxa"/>
            </w:tcMar>
            <w:vAlign w:val="bottom"/>
          </w:tcPr>
          <w:p w14:paraId="1C87A990" w14:textId="77777777" w:rsidR="00202EA3" w:rsidRPr="00830D80" w:rsidRDefault="00202EA3" w:rsidP="0034626B">
            <w:pPr>
              <w:pStyle w:val="Tableheading11right"/>
              <w:rPr>
                <w:rFonts w:cstheme="minorHAnsi"/>
                <w:lang w:val="en"/>
              </w:rPr>
            </w:pPr>
            <w:r w:rsidRPr="00830D80">
              <w:rPr>
                <w:rFonts w:cstheme="minorHAnsi"/>
                <w:lang w:val="en"/>
              </w:rPr>
              <w:t>13,068</w:t>
            </w:r>
          </w:p>
        </w:tc>
        <w:tc>
          <w:tcPr>
            <w:tcW w:w="624" w:type="pct"/>
            <w:tcBorders>
              <w:top w:val="single" w:sz="2" w:space="0" w:color="000000"/>
            </w:tcBorders>
            <w:tcMar>
              <w:top w:w="20" w:type="dxa"/>
              <w:left w:w="20" w:type="dxa"/>
              <w:bottom w:w="20" w:type="dxa"/>
              <w:right w:w="20" w:type="dxa"/>
            </w:tcMar>
            <w:vAlign w:val="bottom"/>
          </w:tcPr>
          <w:p w14:paraId="1B80A945" w14:textId="77777777" w:rsidR="00202EA3" w:rsidRPr="00830D80" w:rsidRDefault="00202EA3" w:rsidP="0034626B">
            <w:pPr>
              <w:pStyle w:val="Tableheading11right"/>
              <w:rPr>
                <w:rFonts w:cstheme="minorHAnsi"/>
                <w:lang w:val="en"/>
              </w:rPr>
            </w:pPr>
            <w:r w:rsidRPr="00830D80">
              <w:rPr>
                <w:rFonts w:cstheme="minorHAnsi"/>
                <w:lang w:val="en"/>
              </w:rPr>
              <w:t>250</w:t>
            </w:r>
          </w:p>
        </w:tc>
      </w:tr>
      <w:tr w:rsidR="00202EA3" w:rsidRPr="00830D80" w14:paraId="0BEAC0B7" w14:textId="77777777" w:rsidTr="0034626B">
        <w:trPr>
          <w:trHeight w:val="57"/>
        </w:trPr>
        <w:tc>
          <w:tcPr>
            <w:tcW w:w="3066" w:type="pct"/>
            <w:tcMar>
              <w:top w:w="20" w:type="dxa"/>
              <w:left w:w="20" w:type="dxa"/>
              <w:bottom w:w="20" w:type="dxa"/>
              <w:right w:w="20" w:type="dxa"/>
            </w:tcMar>
            <w:vAlign w:val="bottom"/>
          </w:tcPr>
          <w:p w14:paraId="0B35E89E"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49" w:type="pct"/>
            <w:tcMar>
              <w:top w:w="20" w:type="dxa"/>
              <w:left w:w="20" w:type="dxa"/>
              <w:bottom w:w="20" w:type="dxa"/>
              <w:right w:w="20" w:type="dxa"/>
            </w:tcMar>
            <w:vAlign w:val="bottom"/>
          </w:tcPr>
          <w:p w14:paraId="2E29B204" w14:textId="77777777" w:rsidR="00202EA3" w:rsidRPr="00830D80" w:rsidRDefault="00202EA3" w:rsidP="0034626B">
            <w:pPr>
              <w:pStyle w:val="Tablecopyright"/>
              <w:rPr>
                <w:rFonts w:cstheme="minorHAnsi"/>
              </w:rPr>
            </w:pPr>
            <w:r w:rsidRPr="00830D80">
              <w:rPr>
                <w:rFonts w:cstheme="minorHAnsi"/>
              </w:rPr>
              <w:t xml:space="preserve"> </w:t>
            </w:r>
          </w:p>
        </w:tc>
        <w:tc>
          <w:tcPr>
            <w:tcW w:w="661" w:type="pct"/>
            <w:tcMar>
              <w:top w:w="20" w:type="dxa"/>
              <w:left w:w="20" w:type="dxa"/>
              <w:bottom w:w="20" w:type="dxa"/>
              <w:right w:w="20" w:type="dxa"/>
            </w:tcMar>
            <w:vAlign w:val="bottom"/>
          </w:tcPr>
          <w:p w14:paraId="109F1B46" w14:textId="77777777" w:rsidR="00202EA3" w:rsidRPr="00830D80" w:rsidRDefault="00202EA3" w:rsidP="0034626B">
            <w:pPr>
              <w:pStyle w:val="Tablecopyright"/>
              <w:rPr>
                <w:rFonts w:cstheme="minorHAnsi"/>
              </w:rPr>
            </w:pPr>
            <w:r w:rsidRPr="00830D80">
              <w:rPr>
                <w:rFonts w:cstheme="minorHAnsi"/>
              </w:rPr>
              <w:t xml:space="preserve"> </w:t>
            </w:r>
          </w:p>
        </w:tc>
        <w:tc>
          <w:tcPr>
            <w:tcW w:w="624" w:type="pct"/>
            <w:tcMar>
              <w:top w:w="20" w:type="dxa"/>
              <w:left w:w="20" w:type="dxa"/>
              <w:bottom w:w="20" w:type="dxa"/>
              <w:right w:w="20" w:type="dxa"/>
            </w:tcMar>
            <w:vAlign w:val="bottom"/>
          </w:tcPr>
          <w:p w14:paraId="42E5FB69" w14:textId="77777777" w:rsidR="00202EA3" w:rsidRPr="00830D80" w:rsidRDefault="00202EA3" w:rsidP="0034626B">
            <w:pPr>
              <w:pStyle w:val="Tablecopyright"/>
              <w:rPr>
                <w:rFonts w:cstheme="minorHAnsi"/>
              </w:rPr>
            </w:pPr>
            <w:r w:rsidRPr="00830D80">
              <w:rPr>
                <w:rFonts w:cstheme="minorHAnsi"/>
              </w:rPr>
              <w:t xml:space="preserve"> </w:t>
            </w:r>
          </w:p>
        </w:tc>
      </w:tr>
      <w:tr w:rsidR="00202EA3" w:rsidRPr="00830D80" w14:paraId="0EE07CCA" w14:textId="77777777" w:rsidTr="00F744AE">
        <w:trPr>
          <w:trHeight w:val="283"/>
        </w:trPr>
        <w:tc>
          <w:tcPr>
            <w:tcW w:w="3066" w:type="pct"/>
            <w:tcMar>
              <w:top w:w="20" w:type="dxa"/>
              <w:left w:w="20" w:type="dxa"/>
              <w:bottom w:w="20" w:type="dxa"/>
              <w:right w:w="20" w:type="dxa"/>
            </w:tcMar>
            <w:vAlign w:val="bottom"/>
          </w:tcPr>
          <w:p w14:paraId="47EFF097" w14:textId="77777777" w:rsidR="00202EA3" w:rsidRPr="00830D80" w:rsidRDefault="00202EA3" w:rsidP="0034626B">
            <w:pPr>
              <w:pStyle w:val="Tableheading11left"/>
              <w:rPr>
                <w:rFonts w:cstheme="minorHAnsi"/>
                <w:lang w:val="en"/>
              </w:rPr>
            </w:pPr>
            <w:r w:rsidRPr="00830D80">
              <w:rPr>
                <w:rFonts w:cstheme="minorHAnsi"/>
                <w:lang w:val="en"/>
              </w:rPr>
              <w:t>Expenses from transactions</w:t>
            </w:r>
          </w:p>
        </w:tc>
        <w:tc>
          <w:tcPr>
            <w:tcW w:w="649" w:type="pct"/>
            <w:tcMar>
              <w:top w:w="20" w:type="dxa"/>
              <w:left w:w="20" w:type="dxa"/>
              <w:bottom w:w="20" w:type="dxa"/>
              <w:right w:w="20" w:type="dxa"/>
            </w:tcMar>
            <w:vAlign w:val="bottom"/>
          </w:tcPr>
          <w:p w14:paraId="5AEDAEF7" w14:textId="77777777" w:rsidR="00202EA3" w:rsidRPr="00830D80" w:rsidRDefault="00202EA3" w:rsidP="0034626B">
            <w:pPr>
              <w:pStyle w:val="Tablecopyright"/>
              <w:rPr>
                <w:rFonts w:cstheme="minorHAnsi"/>
              </w:rPr>
            </w:pPr>
            <w:r w:rsidRPr="00830D80">
              <w:rPr>
                <w:rFonts w:cstheme="minorHAnsi"/>
              </w:rPr>
              <w:t xml:space="preserve"> </w:t>
            </w:r>
          </w:p>
        </w:tc>
        <w:tc>
          <w:tcPr>
            <w:tcW w:w="661" w:type="pct"/>
            <w:tcMar>
              <w:top w:w="20" w:type="dxa"/>
              <w:left w:w="20" w:type="dxa"/>
              <w:bottom w:w="20" w:type="dxa"/>
              <w:right w:w="20" w:type="dxa"/>
            </w:tcMar>
            <w:vAlign w:val="bottom"/>
          </w:tcPr>
          <w:p w14:paraId="6B5E18F6" w14:textId="77777777" w:rsidR="00202EA3" w:rsidRPr="00830D80" w:rsidRDefault="00202EA3" w:rsidP="0034626B">
            <w:pPr>
              <w:pStyle w:val="Tablecopyright"/>
              <w:rPr>
                <w:rFonts w:cstheme="minorHAnsi"/>
              </w:rPr>
            </w:pPr>
            <w:r w:rsidRPr="00830D80">
              <w:rPr>
                <w:rFonts w:cstheme="minorHAnsi"/>
              </w:rPr>
              <w:t xml:space="preserve"> </w:t>
            </w:r>
          </w:p>
        </w:tc>
        <w:tc>
          <w:tcPr>
            <w:tcW w:w="624" w:type="pct"/>
            <w:tcMar>
              <w:top w:w="20" w:type="dxa"/>
              <w:left w:w="20" w:type="dxa"/>
              <w:bottom w:w="20" w:type="dxa"/>
              <w:right w:w="20" w:type="dxa"/>
            </w:tcMar>
            <w:vAlign w:val="bottom"/>
          </w:tcPr>
          <w:p w14:paraId="13F09067" w14:textId="77777777" w:rsidR="00202EA3" w:rsidRPr="00830D80" w:rsidRDefault="00202EA3" w:rsidP="0034626B">
            <w:pPr>
              <w:pStyle w:val="Tablecopyright"/>
              <w:rPr>
                <w:rFonts w:cstheme="minorHAnsi"/>
              </w:rPr>
            </w:pPr>
            <w:r w:rsidRPr="00830D80">
              <w:rPr>
                <w:rFonts w:cstheme="minorHAnsi"/>
              </w:rPr>
              <w:t xml:space="preserve"> </w:t>
            </w:r>
          </w:p>
        </w:tc>
      </w:tr>
      <w:tr w:rsidR="00202EA3" w:rsidRPr="00830D80" w14:paraId="08E6FEAA" w14:textId="77777777" w:rsidTr="00F744AE">
        <w:trPr>
          <w:trHeight w:val="283"/>
        </w:trPr>
        <w:tc>
          <w:tcPr>
            <w:tcW w:w="3066" w:type="pct"/>
            <w:tcMar>
              <w:top w:w="20" w:type="dxa"/>
              <w:left w:w="20" w:type="dxa"/>
              <w:bottom w:w="20" w:type="dxa"/>
              <w:right w:w="20" w:type="dxa"/>
            </w:tcMar>
            <w:vAlign w:val="bottom"/>
          </w:tcPr>
          <w:p w14:paraId="551FFBCB" w14:textId="77777777" w:rsidR="00202EA3" w:rsidRPr="00830D80" w:rsidRDefault="00202EA3" w:rsidP="0034626B">
            <w:pPr>
              <w:pStyle w:val="Tablecopy"/>
              <w:rPr>
                <w:rFonts w:cstheme="minorHAnsi"/>
              </w:rPr>
            </w:pPr>
            <w:r w:rsidRPr="00830D80">
              <w:rPr>
                <w:rFonts w:cstheme="minorHAnsi"/>
              </w:rPr>
              <w:t>Employee benefits</w:t>
            </w:r>
          </w:p>
        </w:tc>
        <w:tc>
          <w:tcPr>
            <w:tcW w:w="649" w:type="pct"/>
            <w:tcMar>
              <w:top w:w="20" w:type="dxa"/>
              <w:left w:w="20" w:type="dxa"/>
              <w:bottom w:w="20" w:type="dxa"/>
              <w:right w:w="20" w:type="dxa"/>
            </w:tcMar>
            <w:vAlign w:val="bottom"/>
          </w:tcPr>
          <w:p w14:paraId="470B6D3E" w14:textId="77777777" w:rsidR="00202EA3" w:rsidRPr="00830D80" w:rsidRDefault="00202EA3" w:rsidP="0034626B">
            <w:pPr>
              <w:pStyle w:val="Tablecopyright"/>
              <w:rPr>
                <w:rFonts w:cstheme="minorHAnsi"/>
              </w:rPr>
            </w:pPr>
            <w:r w:rsidRPr="00830D80">
              <w:rPr>
                <w:rFonts w:cstheme="minorHAnsi"/>
              </w:rPr>
              <w:t>....</w:t>
            </w:r>
          </w:p>
        </w:tc>
        <w:tc>
          <w:tcPr>
            <w:tcW w:w="661" w:type="pct"/>
            <w:tcMar>
              <w:top w:w="20" w:type="dxa"/>
              <w:left w:w="20" w:type="dxa"/>
              <w:bottom w:w="20" w:type="dxa"/>
              <w:right w:w="20" w:type="dxa"/>
            </w:tcMar>
            <w:vAlign w:val="bottom"/>
          </w:tcPr>
          <w:p w14:paraId="1C6ABCD7" w14:textId="77777777" w:rsidR="00202EA3" w:rsidRPr="00830D80" w:rsidRDefault="00202EA3" w:rsidP="0034626B">
            <w:pPr>
              <w:pStyle w:val="Tablecopyright"/>
              <w:rPr>
                <w:rFonts w:cstheme="minorHAnsi"/>
              </w:rPr>
            </w:pPr>
            <w:r w:rsidRPr="00830D80">
              <w:rPr>
                <w:rFonts w:cstheme="minorHAnsi"/>
              </w:rPr>
              <w:t>1,236</w:t>
            </w:r>
          </w:p>
        </w:tc>
        <w:tc>
          <w:tcPr>
            <w:tcW w:w="624" w:type="pct"/>
            <w:tcMar>
              <w:top w:w="20" w:type="dxa"/>
              <w:left w:w="20" w:type="dxa"/>
              <w:bottom w:w="20" w:type="dxa"/>
              <w:right w:w="20" w:type="dxa"/>
            </w:tcMar>
            <w:vAlign w:val="bottom"/>
          </w:tcPr>
          <w:p w14:paraId="45DB4B5D" w14:textId="77777777" w:rsidR="00202EA3" w:rsidRPr="00830D80" w:rsidRDefault="00202EA3" w:rsidP="0034626B">
            <w:pPr>
              <w:pStyle w:val="Tablecopyright"/>
              <w:rPr>
                <w:rFonts w:cstheme="minorHAnsi"/>
              </w:rPr>
            </w:pPr>
            <w:r w:rsidRPr="00830D80">
              <w:rPr>
                <w:rFonts w:cstheme="minorHAnsi"/>
              </w:rPr>
              <w:t>….</w:t>
            </w:r>
          </w:p>
        </w:tc>
      </w:tr>
      <w:tr w:rsidR="00202EA3" w:rsidRPr="00830D80" w14:paraId="2533AE93" w14:textId="77777777" w:rsidTr="00F744AE">
        <w:trPr>
          <w:trHeight w:val="283"/>
        </w:trPr>
        <w:tc>
          <w:tcPr>
            <w:tcW w:w="3066" w:type="pct"/>
            <w:tcMar>
              <w:top w:w="20" w:type="dxa"/>
              <w:left w:w="20" w:type="dxa"/>
              <w:bottom w:w="20" w:type="dxa"/>
              <w:right w:w="20" w:type="dxa"/>
            </w:tcMar>
            <w:vAlign w:val="bottom"/>
          </w:tcPr>
          <w:p w14:paraId="20C46500" w14:textId="77777777" w:rsidR="00202EA3" w:rsidRPr="00830D80" w:rsidRDefault="00202EA3" w:rsidP="0034626B">
            <w:pPr>
              <w:pStyle w:val="Tablecopy"/>
              <w:rPr>
                <w:rFonts w:cstheme="minorHAnsi"/>
              </w:rPr>
            </w:pPr>
            <w:r w:rsidRPr="00830D80">
              <w:rPr>
                <w:rFonts w:cstheme="minorHAnsi"/>
              </w:rPr>
              <w:t>Communications</w:t>
            </w:r>
          </w:p>
        </w:tc>
        <w:tc>
          <w:tcPr>
            <w:tcW w:w="649" w:type="pct"/>
            <w:tcMar>
              <w:top w:w="20" w:type="dxa"/>
              <w:left w:w="20" w:type="dxa"/>
              <w:bottom w:w="20" w:type="dxa"/>
              <w:right w:w="20" w:type="dxa"/>
            </w:tcMar>
            <w:vAlign w:val="bottom"/>
          </w:tcPr>
          <w:p w14:paraId="29636F0B" w14:textId="77777777" w:rsidR="00202EA3" w:rsidRPr="00830D80" w:rsidRDefault="00202EA3" w:rsidP="0034626B">
            <w:pPr>
              <w:pStyle w:val="Tablecopyright"/>
              <w:rPr>
                <w:rFonts w:cstheme="minorHAnsi"/>
              </w:rPr>
            </w:pPr>
            <w:r w:rsidRPr="00830D80">
              <w:rPr>
                <w:rFonts w:cstheme="minorHAnsi"/>
              </w:rPr>
              <w:t>….</w:t>
            </w:r>
          </w:p>
        </w:tc>
        <w:tc>
          <w:tcPr>
            <w:tcW w:w="661" w:type="pct"/>
            <w:tcMar>
              <w:top w:w="20" w:type="dxa"/>
              <w:left w:w="20" w:type="dxa"/>
              <w:bottom w:w="20" w:type="dxa"/>
              <w:right w:w="20" w:type="dxa"/>
            </w:tcMar>
            <w:vAlign w:val="bottom"/>
          </w:tcPr>
          <w:p w14:paraId="66A7BBC1" w14:textId="77777777" w:rsidR="00202EA3" w:rsidRPr="00830D80" w:rsidRDefault="00202EA3" w:rsidP="0034626B">
            <w:pPr>
              <w:pStyle w:val="Tablecopyright"/>
              <w:rPr>
                <w:rFonts w:cstheme="minorHAnsi"/>
              </w:rPr>
            </w:pPr>
            <w:r w:rsidRPr="00830D80">
              <w:rPr>
                <w:rFonts w:cstheme="minorHAnsi"/>
              </w:rPr>
              <w:t>1</w:t>
            </w:r>
          </w:p>
        </w:tc>
        <w:tc>
          <w:tcPr>
            <w:tcW w:w="624" w:type="pct"/>
            <w:tcMar>
              <w:top w:w="20" w:type="dxa"/>
              <w:left w:w="20" w:type="dxa"/>
              <w:bottom w:w="20" w:type="dxa"/>
              <w:right w:w="20" w:type="dxa"/>
            </w:tcMar>
            <w:vAlign w:val="bottom"/>
          </w:tcPr>
          <w:p w14:paraId="4BDAD53F" w14:textId="77777777" w:rsidR="00202EA3" w:rsidRPr="00830D80" w:rsidRDefault="00202EA3" w:rsidP="0034626B">
            <w:pPr>
              <w:pStyle w:val="Tablecopyright"/>
              <w:rPr>
                <w:rFonts w:cstheme="minorHAnsi"/>
              </w:rPr>
            </w:pPr>
            <w:r w:rsidRPr="00830D80">
              <w:rPr>
                <w:rFonts w:cstheme="minorHAnsi"/>
              </w:rPr>
              <w:t>…</w:t>
            </w:r>
          </w:p>
        </w:tc>
      </w:tr>
      <w:tr w:rsidR="00202EA3" w:rsidRPr="00830D80" w14:paraId="71E876A4" w14:textId="77777777" w:rsidTr="00F744AE">
        <w:trPr>
          <w:trHeight w:val="283"/>
        </w:trPr>
        <w:tc>
          <w:tcPr>
            <w:tcW w:w="3066" w:type="pct"/>
            <w:tcMar>
              <w:top w:w="20" w:type="dxa"/>
              <w:left w:w="20" w:type="dxa"/>
              <w:bottom w:w="20" w:type="dxa"/>
              <w:right w:w="20" w:type="dxa"/>
            </w:tcMar>
            <w:vAlign w:val="bottom"/>
          </w:tcPr>
          <w:p w14:paraId="4ABD0B54" w14:textId="77777777" w:rsidR="00202EA3" w:rsidRPr="00830D80" w:rsidRDefault="00202EA3" w:rsidP="0034626B">
            <w:pPr>
              <w:pStyle w:val="Tablecopy"/>
              <w:rPr>
                <w:rFonts w:cstheme="minorHAnsi"/>
              </w:rPr>
            </w:pPr>
            <w:r w:rsidRPr="00830D80">
              <w:rPr>
                <w:rFonts w:cstheme="minorHAnsi"/>
              </w:rPr>
              <w:t>Consultants</w:t>
            </w:r>
          </w:p>
        </w:tc>
        <w:tc>
          <w:tcPr>
            <w:tcW w:w="649" w:type="pct"/>
            <w:tcMar>
              <w:top w:w="20" w:type="dxa"/>
              <w:left w:w="20" w:type="dxa"/>
              <w:bottom w:w="20" w:type="dxa"/>
              <w:right w:w="20" w:type="dxa"/>
            </w:tcMar>
            <w:vAlign w:val="bottom"/>
          </w:tcPr>
          <w:p w14:paraId="51686BC2" w14:textId="77777777" w:rsidR="00202EA3" w:rsidRPr="00830D80" w:rsidRDefault="00202EA3" w:rsidP="0034626B">
            <w:pPr>
              <w:pStyle w:val="Tablecopyright"/>
              <w:rPr>
                <w:rFonts w:cstheme="minorHAnsi"/>
              </w:rPr>
            </w:pPr>
            <w:r w:rsidRPr="00830D80">
              <w:rPr>
                <w:rFonts w:cstheme="minorHAnsi"/>
              </w:rPr>
              <w:t>….</w:t>
            </w:r>
          </w:p>
        </w:tc>
        <w:tc>
          <w:tcPr>
            <w:tcW w:w="661" w:type="pct"/>
            <w:tcMar>
              <w:top w:w="20" w:type="dxa"/>
              <w:left w:w="20" w:type="dxa"/>
              <w:bottom w:w="20" w:type="dxa"/>
              <w:right w:w="20" w:type="dxa"/>
            </w:tcMar>
            <w:vAlign w:val="bottom"/>
          </w:tcPr>
          <w:p w14:paraId="2DFACDF1" w14:textId="77777777" w:rsidR="00202EA3" w:rsidRPr="00830D80" w:rsidRDefault="00202EA3" w:rsidP="0034626B">
            <w:pPr>
              <w:pStyle w:val="Tablecopyright"/>
              <w:rPr>
                <w:rFonts w:cstheme="minorHAnsi"/>
              </w:rPr>
            </w:pPr>
            <w:r w:rsidRPr="00830D80">
              <w:rPr>
                <w:rFonts w:cstheme="minorHAnsi"/>
              </w:rPr>
              <w:t>173</w:t>
            </w:r>
          </w:p>
        </w:tc>
        <w:tc>
          <w:tcPr>
            <w:tcW w:w="624" w:type="pct"/>
            <w:tcMar>
              <w:top w:w="20" w:type="dxa"/>
              <w:left w:w="20" w:type="dxa"/>
              <w:bottom w:w="20" w:type="dxa"/>
              <w:right w:w="20" w:type="dxa"/>
            </w:tcMar>
            <w:vAlign w:val="bottom"/>
          </w:tcPr>
          <w:p w14:paraId="09BB4F93" w14:textId="77777777" w:rsidR="00202EA3" w:rsidRPr="00830D80" w:rsidRDefault="00202EA3" w:rsidP="0034626B">
            <w:pPr>
              <w:pStyle w:val="Tablecopyright"/>
              <w:rPr>
                <w:rFonts w:cstheme="minorHAnsi"/>
              </w:rPr>
            </w:pPr>
            <w:r w:rsidRPr="00830D80">
              <w:rPr>
                <w:rFonts w:cstheme="minorHAnsi"/>
              </w:rPr>
              <w:t>…</w:t>
            </w:r>
          </w:p>
        </w:tc>
      </w:tr>
      <w:tr w:rsidR="00202EA3" w:rsidRPr="00830D80" w14:paraId="5A783873" w14:textId="77777777" w:rsidTr="00F744AE">
        <w:trPr>
          <w:trHeight w:val="283"/>
        </w:trPr>
        <w:tc>
          <w:tcPr>
            <w:tcW w:w="3066" w:type="pct"/>
            <w:tcMar>
              <w:top w:w="20" w:type="dxa"/>
              <w:left w:w="20" w:type="dxa"/>
              <w:bottom w:w="20" w:type="dxa"/>
              <w:right w:w="20" w:type="dxa"/>
            </w:tcMar>
            <w:vAlign w:val="bottom"/>
          </w:tcPr>
          <w:p w14:paraId="7E1C7347" w14:textId="77777777" w:rsidR="00202EA3" w:rsidRPr="00830D80" w:rsidRDefault="00202EA3" w:rsidP="0034626B">
            <w:pPr>
              <w:pStyle w:val="Tablecopy"/>
              <w:rPr>
                <w:rFonts w:cstheme="minorHAnsi"/>
              </w:rPr>
            </w:pPr>
            <w:r w:rsidRPr="00830D80">
              <w:rPr>
                <w:rFonts w:cstheme="minorHAnsi"/>
              </w:rPr>
              <w:t>Information Technology</w:t>
            </w:r>
          </w:p>
        </w:tc>
        <w:tc>
          <w:tcPr>
            <w:tcW w:w="649" w:type="pct"/>
            <w:tcMar>
              <w:top w:w="20" w:type="dxa"/>
              <w:left w:w="20" w:type="dxa"/>
              <w:bottom w:w="20" w:type="dxa"/>
              <w:right w:w="20" w:type="dxa"/>
            </w:tcMar>
            <w:vAlign w:val="bottom"/>
          </w:tcPr>
          <w:p w14:paraId="247F54D2" w14:textId="77777777" w:rsidR="00202EA3" w:rsidRPr="00830D80" w:rsidRDefault="00202EA3" w:rsidP="0034626B">
            <w:pPr>
              <w:pStyle w:val="Tablecopyright"/>
              <w:rPr>
                <w:rFonts w:cstheme="minorHAnsi"/>
              </w:rPr>
            </w:pPr>
            <w:r w:rsidRPr="00830D80">
              <w:rPr>
                <w:rFonts w:cstheme="minorHAnsi"/>
              </w:rPr>
              <w:t>….</w:t>
            </w:r>
          </w:p>
        </w:tc>
        <w:tc>
          <w:tcPr>
            <w:tcW w:w="661" w:type="pct"/>
            <w:tcMar>
              <w:top w:w="20" w:type="dxa"/>
              <w:left w:w="20" w:type="dxa"/>
              <w:bottom w:w="20" w:type="dxa"/>
              <w:right w:w="20" w:type="dxa"/>
            </w:tcMar>
            <w:vAlign w:val="bottom"/>
          </w:tcPr>
          <w:p w14:paraId="43E5B0AA" w14:textId="77777777" w:rsidR="00202EA3" w:rsidRPr="00830D80" w:rsidRDefault="00202EA3" w:rsidP="0034626B">
            <w:pPr>
              <w:pStyle w:val="Tablecopyright"/>
              <w:rPr>
                <w:rFonts w:cstheme="minorHAnsi"/>
              </w:rPr>
            </w:pPr>
            <w:r w:rsidRPr="00830D80">
              <w:rPr>
                <w:rFonts w:cstheme="minorHAnsi"/>
              </w:rPr>
              <w:t>10,171</w:t>
            </w:r>
          </w:p>
        </w:tc>
        <w:tc>
          <w:tcPr>
            <w:tcW w:w="624" w:type="pct"/>
            <w:tcMar>
              <w:top w:w="20" w:type="dxa"/>
              <w:left w:w="20" w:type="dxa"/>
              <w:bottom w:w="20" w:type="dxa"/>
              <w:right w:w="20" w:type="dxa"/>
            </w:tcMar>
            <w:vAlign w:val="bottom"/>
          </w:tcPr>
          <w:p w14:paraId="5DB74252" w14:textId="77777777" w:rsidR="00202EA3" w:rsidRPr="00830D80" w:rsidRDefault="00202EA3" w:rsidP="0034626B">
            <w:pPr>
              <w:pStyle w:val="Tablecopyright"/>
              <w:rPr>
                <w:rFonts w:cstheme="minorHAnsi"/>
              </w:rPr>
            </w:pPr>
            <w:r w:rsidRPr="00830D80">
              <w:rPr>
                <w:rFonts w:cstheme="minorHAnsi"/>
              </w:rPr>
              <w:t>10</w:t>
            </w:r>
          </w:p>
        </w:tc>
      </w:tr>
      <w:tr w:rsidR="00202EA3" w:rsidRPr="00830D80" w14:paraId="17C1468F" w14:textId="77777777" w:rsidTr="00F744AE">
        <w:trPr>
          <w:trHeight w:val="283"/>
        </w:trPr>
        <w:tc>
          <w:tcPr>
            <w:tcW w:w="3066" w:type="pct"/>
            <w:tcMar>
              <w:top w:w="20" w:type="dxa"/>
              <w:left w:w="20" w:type="dxa"/>
              <w:bottom w:w="20" w:type="dxa"/>
              <w:right w:w="20" w:type="dxa"/>
            </w:tcMar>
            <w:vAlign w:val="bottom"/>
          </w:tcPr>
          <w:p w14:paraId="511A8CDC" w14:textId="77777777" w:rsidR="00202EA3" w:rsidRPr="00830D80" w:rsidRDefault="00202EA3" w:rsidP="0034626B">
            <w:pPr>
              <w:pStyle w:val="Tablecopy"/>
              <w:rPr>
                <w:rFonts w:cstheme="minorHAnsi"/>
              </w:rPr>
            </w:pPr>
            <w:r w:rsidRPr="00830D80">
              <w:rPr>
                <w:rFonts w:cstheme="minorHAnsi"/>
              </w:rPr>
              <w:t>Property Services</w:t>
            </w:r>
          </w:p>
        </w:tc>
        <w:tc>
          <w:tcPr>
            <w:tcW w:w="649" w:type="pct"/>
            <w:tcMar>
              <w:top w:w="20" w:type="dxa"/>
              <w:left w:w="20" w:type="dxa"/>
              <w:bottom w:w="20" w:type="dxa"/>
              <w:right w:w="20" w:type="dxa"/>
            </w:tcMar>
            <w:vAlign w:val="bottom"/>
          </w:tcPr>
          <w:p w14:paraId="029AC225" w14:textId="77777777" w:rsidR="00202EA3" w:rsidRPr="00830D80" w:rsidRDefault="00202EA3" w:rsidP="0034626B">
            <w:pPr>
              <w:pStyle w:val="Tablecopyright"/>
              <w:rPr>
                <w:rFonts w:cstheme="minorHAnsi"/>
              </w:rPr>
            </w:pPr>
            <w:r w:rsidRPr="00830D80">
              <w:rPr>
                <w:rFonts w:cstheme="minorHAnsi"/>
              </w:rPr>
              <w:t>….</w:t>
            </w:r>
          </w:p>
        </w:tc>
        <w:tc>
          <w:tcPr>
            <w:tcW w:w="661" w:type="pct"/>
            <w:tcMar>
              <w:top w:w="20" w:type="dxa"/>
              <w:left w:w="20" w:type="dxa"/>
              <w:bottom w:w="20" w:type="dxa"/>
              <w:right w:w="20" w:type="dxa"/>
            </w:tcMar>
            <w:vAlign w:val="bottom"/>
          </w:tcPr>
          <w:p w14:paraId="0616C057" w14:textId="77777777" w:rsidR="00202EA3" w:rsidRPr="00830D80" w:rsidRDefault="00202EA3" w:rsidP="0034626B">
            <w:pPr>
              <w:pStyle w:val="Tablecopyright"/>
              <w:rPr>
                <w:rFonts w:cstheme="minorHAnsi"/>
              </w:rPr>
            </w:pPr>
            <w:r w:rsidRPr="00830D80">
              <w:rPr>
                <w:rFonts w:cstheme="minorHAnsi"/>
              </w:rPr>
              <w:t>159</w:t>
            </w:r>
          </w:p>
        </w:tc>
        <w:tc>
          <w:tcPr>
            <w:tcW w:w="624" w:type="pct"/>
            <w:tcMar>
              <w:top w:w="20" w:type="dxa"/>
              <w:left w:w="20" w:type="dxa"/>
              <w:bottom w:w="20" w:type="dxa"/>
              <w:right w:w="20" w:type="dxa"/>
            </w:tcMar>
            <w:vAlign w:val="bottom"/>
          </w:tcPr>
          <w:p w14:paraId="31DD743E" w14:textId="77777777" w:rsidR="00202EA3" w:rsidRPr="00830D80" w:rsidRDefault="00202EA3" w:rsidP="0034626B">
            <w:pPr>
              <w:pStyle w:val="Tablecopyright"/>
              <w:rPr>
                <w:rFonts w:cstheme="minorHAnsi"/>
              </w:rPr>
            </w:pPr>
            <w:r w:rsidRPr="00830D80">
              <w:rPr>
                <w:rFonts w:cstheme="minorHAnsi"/>
              </w:rPr>
              <w:t>175</w:t>
            </w:r>
          </w:p>
        </w:tc>
      </w:tr>
      <w:tr w:rsidR="00202EA3" w:rsidRPr="00830D80" w14:paraId="3DFA80DA" w14:textId="77777777" w:rsidTr="00F744AE">
        <w:trPr>
          <w:trHeight w:val="283"/>
        </w:trPr>
        <w:tc>
          <w:tcPr>
            <w:tcW w:w="3066" w:type="pct"/>
            <w:tcMar>
              <w:top w:w="20" w:type="dxa"/>
              <w:left w:w="20" w:type="dxa"/>
              <w:bottom w:w="20" w:type="dxa"/>
              <w:right w:w="20" w:type="dxa"/>
            </w:tcMar>
            <w:vAlign w:val="bottom"/>
          </w:tcPr>
          <w:p w14:paraId="6CBC9095" w14:textId="77777777" w:rsidR="00202EA3" w:rsidRPr="00830D80" w:rsidRDefault="00202EA3" w:rsidP="0034626B">
            <w:pPr>
              <w:pStyle w:val="Tablecopy"/>
              <w:rPr>
                <w:rFonts w:cstheme="minorHAnsi"/>
              </w:rPr>
            </w:pPr>
            <w:r w:rsidRPr="00830D80">
              <w:rPr>
                <w:rFonts w:cstheme="minorHAnsi"/>
              </w:rPr>
              <w:t>Travel and transport</w:t>
            </w:r>
          </w:p>
        </w:tc>
        <w:tc>
          <w:tcPr>
            <w:tcW w:w="649" w:type="pct"/>
            <w:tcMar>
              <w:top w:w="20" w:type="dxa"/>
              <w:left w:w="20" w:type="dxa"/>
              <w:bottom w:w="20" w:type="dxa"/>
              <w:right w:w="20" w:type="dxa"/>
            </w:tcMar>
            <w:vAlign w:val="bottom"/>
          </w:tcPr>
          <w:p w14:paraId="1903A845" w14:textId="77777777" w:rsidR="00202EA3" w:rsidRPr="00830D80" w:rsidRDefault="00202EA3" w:rsidP="0034626B">
            <w:pPr>
              <w:pStyle w:val="Tablecopyright"/>
              <w:rPr>
                <w:rFonts w:cstheme="minorHAnsi"/>
              </w:rPr>
            </w:pPr>
            <w:r w:rsidRPr="00830D80">
              <w:rPr>
                <w:rFonts w:cstheme="minorHAnsi"/>
              </w:rPr>
              <w:t>….</w:t>
            </w:r>
          </w:p>
        </w:tc>
        <w:tc>
          <w:tcPr>
            <w:tcW w:w="661" w:type="pct"/>
            <w:tcMar>
              <w:top w:w="20" w:type="dxa"/>
              <w:left w:w="20" w:type="dxa"/>
              <w:bottom w:w="20" w:type="dxa"/>
              <w:right w:w="20" w:type="dxa"/>
            </w:tcMar>
            <w:vAlign w:val="bottom"/>
          </w:tcPr>
          <w:p w14:paraId="3C5B0BCD" w14:textId="77777777" w:rsidR="00202EA3" w:rsidRPr="00830D80" w:rsidRDefault="00202EA3" w:rsidP="0034626B">
            <w:pPr>
              <w:pStyle w:val="Tablecopyright"/>
              <w:rPr>
                <w:rFonts w:cstheme="minorHAnsi"/>
              </w:rPr>
            </w:pPr>
            <w:r w:rsidRPr="00830D80">
              <w:rPr>
                <w:rFonts w:cstheme="minorHAnsi"/>
              </w:rPr>
              <w:t>5</w:t>
            </w:r>
          </w:p>
        </w:tc>
        <w:tc>
          <w:tcPr>
            <w:tcW w:w="624" w:type="pct"/>
            <w:tcMar>
              <w:top w:w="20" w:type="dxa"/>
              <w:left w:w="20" w:type="dxa"/>
              <w:bottom w:w="20" w:type="dxa"/>
              <w:right w:w="20" w:type="dxa"/>
            </w:tcMar>
            <w:vAlign w:val="bottom"/>
          </w:tcPr>
          <w:p w14:paraId="0BE07BD0" w14:textId="77777777" w:rsidR="00202EA3" w:rsidRPr="00830D80" w:rsidRDefault="00202EA3" w:rsidP="0034626B">
            <w:pPr>
              <w:pStyle w:val="Tablecopyright"/>
              <w:rPr>
                <w:rFonts w:cstheme="minorHAnsi"/>
              </w:rPr>
            </w:pPr>
            <w:r w:rsidRPr="00830D80">
              <w:rPr>
                <w:rFonts w:cstheme="minorHAnsi"/>
              </w:rPr>
              <w:t>….</w:t>
            </w:r>
          </w:p>
        </w:tc>
      </w:tr>
      <w:tr w:rsidR="00202EA3" w:rsidRPr="00830D80" w14:paraId="0D1ECCBB" w14:textId="77777777" w:rsidTr="00F744AE">
        <w:trPr>
          <w:trHeight w:val="283"/>
        </w:trPr>
        <w:tc>
          <w:tcPr>
            <w:tcW w:w="3066" w:type="pct"/>
            <w:tcMar>
              <w:top w:w="20" w:type="dxa"/>
              <w:left w:w="20" w:type="dxa"/>
              <w:bottom w:w="20" w:type="dxa"/>
              <w:right w:w="20" w:type="dxa"/>
            </w:tcMar>
            <w:vAlign w:val="bottom"/>
          </w:tcPr>
          <w:p w14:paraId="4E2DFE11" w14:textId="77777777" w:rsidR="00202EA3" w:rsidRPr="00830D80" w:rsidRDefault="00202EA3" w:rsidP="0034626B">
            <w:pPr>
              <w:pStyle w:val="Tablecopy"/>
              <w:rPr>
                <w:rFonts w:cstheme="minorHAnsi"/>
              </w:rPr>
            </w:pPr>
            <w:r w:rsidRPr="00830D80">
              <w:rPr>
                <w:rFonts w:cstheme="minorHAnsi"/>
              </w:rPr>
              <w:t>Other supplies and consumables</w:t>
            </w:r>
          </w:p>
        </w:tc>
        <w:tc>
          <w:tcPr>
            <w:tcW w:w="649" w:type="pct"/>
            <w:tcMar>
              <w:top w:w="20" w:type="dxa"/>
              <w:left w:w="20" w:type="dxa"/>
              <w:bottom w:w="20" w:type="dxa"/>
              <w:right w:w="20" w:type="dxa"/>
            </w:tcMar>
            <w:vAlign w:val="bottom"/>
          </w:tcPr>
          <w:p w14:paraId="5578A7F8" w14:textId="77777777" w:rsidR="00202EA3" w:rsidRPr="00830D80" w:rsidRDefault="00202EA3" w:rsidP="0034626B">
            <w:pPr>
              <w:pStyle w:val="Tablecopyright"/>
              <w:rPr>
                <w:rFonts w:cstheme="minorHAnsi"/>
              </w:rPr>
            </w:pPr>
            <w:r w:rsidRPr="00830D80">
              <w:rPr>
                <w:rFonts w:cstheme="minorHAnsi"/>
              </w:rPr>
              <w:t>....</w:t>
            </w:r>
          </w:p>
        </w:tc>
        <w:tc>
          <w:tcPr>
            <w:tcW w:w="661" w:type="pct"/>
            <w:tcMar>
              <w:top w:w="20" w:type="dxa"/>
              <w:left w:w="20" w:type="dxa"/>
              <w:bottom w:w="20" w:type="dxa"/>
              <w:right w:w="20" w:type="dxa"/>
            </w:tcMar>
            <w:vAlign w:val="bottom"/>
          </w:tcPr>
          <w:p w14:paraId="10D0AE1D" w14:textId="77777777" w:rsidR="00202EA3" w:rsidRPr="00830D80" w:rsidRDefault="00202EA3" w:rsidP="0034626B">
            <w:pPr>
              <w:pStyle w:val="Tablecopyright"/>
              <w:rPr>
                <w:rFonts w:cstheme="minorHAnsi"/>
              </w:rPr>
            </w:pPr>
            <w:r w:rsidRPr="00830D80">
              <w:rPr>
                <w:rFonts w:cstheme="minorHAnsi"/>
              </w:rPr>
              <w:t>152</w:t>
            </w:r>
          </w:p>
        </w:tc>
        <w:tc>
          <w:tcPr>
            <w:tcW w:w="624" w:type="pct"/>
            <w:tcMar>
              <w:top w:w="20" w:type="dxa"/>
              <w:left w:w="20" w:type="dxa"/>
              <w:bottom w:w="20" w:type="dxa"/>
              <w:right w:w="20" w:type="dxa"/>
            </w:tcMar>
            <w:vAlign w:val="bottom"/>
          </w:tcPr>
          <w:p w14:paraId="30B439EB" w14:textId="77777777" w:rsidR="00202EA3" w:rsidRPr="00830D80" w:rsidRDefault="00202EA3" w:rsidP="0034626B">
            <w:pPr>
              <w:pStyle w:val="Tablecopyright"/>
              <w:rPr>
                <w:rFonts w:cstheme="minorHAnsi"/>
              </w:rPr>
            </w:pPr>
            <w:r w:rsidRPr="00830D80">
              <w:rPr>
                <w:rFonts w:cstheme="minorHAnsi"/>
              </w:rPr>
              <w:t>….</w:t>
            </w:r>
          </w:p>
        </w:tc>
      </w:tr>
      <w:tr w:rsidR="00202EA3" w:rsidRPr="00830D80" w14:paraId="25DDD9DC" w14:textId="77777777" w:rsidTr="00F744AE">
        <w:trPr>
          <w:trHeight w:val="283"/>
        </w:trPr>
        <w:tc>
          <w:tcPr>
            <w:tcW w:w="3066" w:type="pct"/>
            <w:tcMar>
              <w:top w:w="20" w:type="dxa"/>
              <w:left w:w="20" w:type="dxa"/>
              <w:bottom w:w="20" w:type="dxa"/>
              <w:right w:w="20" w:type="dxa"/>
            </w:tcMar>
            <w:vAlign w:val="bottom"/>
          </w:tcPr>
          <w:p w14:paraId="71A0EC09" w14:textId="77777777" w:rsidR="00202EA3" w:rsidRPr="00830D80" w:rsidRDefault="00202EA3" w:rsidP="0034626B">
            <w:pPr>
              <w:pStyle w:val="Tablecopy"/>
              <w:rPr>
                <w:rFonts w:cstheme="minorHAnsi"/>
              </w:rPr>
            </w:pPr>
            <w:r w:rsidRPr="00830D80">
              <w:rPr>
                <w:rFonts w:cstheme="minorHAnsi"/>
              </w:rPr>
              <w:t>Grants and subsidies</w:t>
            </w:r>
          </w:p>
        </w:tc>
        <w:tc>
          <w:tcPr>
            <w:tcW w:w="649" w:type="pct"/>
            <w:tcMar>
              <w:top w:w="20" w:type="dxa"/>
              <w:left w:w="20" w:type="dxa"/>
              <w:bottom w:w="20" w:type="dxa"/>
              <w:right w:w="20" w:type="dxa"/>
            </w:tcMar>
            <w:vAlign w:val="bottom"/>
          </w:tcPr>
          <w:p w14:paraId="458C07C3" w14:textId="77777777" w:rsidR="00202EA3" w:rsidRPr="00830D80" w:rsidRDefault="00202EA3" w:rsidP="0034626B">
            <w:pPr>
              <w:pStyle w:val="Tablecopyright"/>
              <w:rPr>
                <w:rFonts w:cstheme="minorHAnsi"/>
              </w:rPr>
            </w:pPr>
            <w:r w:rsidRPr="00830D80">
              <w:rPr>
                <w:rFonts w:cstheme="minorHAnsi"/>
              </w:rPr>
              <w:t>250</w:t>
            </w:r>
          </w:p>
        </w:tc>
        <w:tc>
          <w:tcPr>
            <w:tcW w:w="661" w:type="pct"/>
            <w:tcMar>
              <w:top w:w="20" w:type="dxa"/>
              <w:left w:w="20" w:type="dxa"/>
              <w:bottom w:w="20" w:type="dxa"/>
              <w:right w:w="20" w:type="dxa"/>
            </w:tcMar>
            <w:vAlign w:val="bottom"/>
          </w:tcPr>
          <w:p w14:paraId="28128C4C" w14:textId="77777777" w:rsidR="00202EA3" w:rsidRPr="00830D80" w:rsidRDefault="00202EA3" w:rsidP="0034626B">
            <w:pPr>
              <w:pStyle w:val="Tablecopyright"/>
              <w:rPr>
                <w:rFonts w:cstheme="minorHAnsi"/>
              </w:rPr>
            </w:pPr>
            <w:r w:rsidRPr="00830D80">
              <w:rPr>
                <w:rFonts w:cstheme="minorHAnsi"/>
              </w:rPr>
              <w:t>….</w:t>
            </w:r>
          </w:p>
        </w:tc>
        <w:tc>
          <w:tcPr>
            <w:tcW w:w="624" w:type="pct"/>
            <w:tcMar>
              <w:top w:w="20" w:type="dxa"/>
              <w:left w:w="20" w:type="dxa"/>
              <w:bottom w:w="20" w:type="dxa"/>
              <w:right w:w="20" w:type="dxa"/>
            </w:tcMar>
            <w:vAlign w:val="bottom"/>
          </w:tcPr>
          <w:p w14:paraId="6A9D0BE2" w14:textId="77777777" w:rsidR="00202EA3" w:rsidRPr="00830D80" w:rsidRDefault="00202EA3" w:rsidP="0034626B">
            <w:pPr>
              <w:pStyle w:val="Tablecopyright"/>
              <w:rPr>
                <w:rFonts w:cstheme="minorHAnsi"/>
              </w:rPr>
            </w:pPr>
            <w:r w:rsidRPr="00830D80">
              <w:rPr>
                <w:rFonts w:cstheme="minorHAnsi"/>
              </w:rPr>
              <w:t>….</w:t>
            </w:r>
          </w:p>
        </w:tc>
      </w:tr>
      <w:tr w:rsidR="00202EA3" w:rsidRPr="00830D80" w14:paraId="10EB1886" w14:textId="77777777" w:rsidTr="00F744AE">
        <w:trPr>
          <w:trHeight w:val="283"/>
        </w:trPr>
        <w:tc>
          <w:tcPr>
            <w:tcW w:w="3066" w:type="pct"/>
            <w:tcMar>
              <w:top w:w="20" w:type="dxa"/>
              <w:left w:w="20" w:type="dxa"/>
              <w:bottom w:w="20" w:type="dxa"/>
              <w:right w:w="20" w:type="dxa"/>
            </w:tcMar>
            <w:vAlign w:val="bottom"/>
          </w:tcPr>
          <w:p w14:paraId="4AFB90F5" w14:textId="77777777" w:rsidR="00202EA3" w:rsidRPr="00830D80" w:rsidRDefault="00202EA3" w:rsidP="0034626B">
            <w:pPr>
              <w:pStyle w:val="Tableheading11left"/>
              <w:rPr>
                <w:rFonts w:cstheme="minorHAnsi"/>
                <w:lang w:val="en"/>
              </w:rPr>
            </w:pPr>
            <w:r w:rsidRPr="00830D80">
              <w:rPr>
                <w:rFonts w:cstheme="minorHAnsi"/>
                <w:lang w:val="en"/>
              </w:rPr>
              <w:t>Total expenses from transactions</w:t>
            </w:r>
          </w:p>
        </w:tc>
        <w:tc>
          <w:tcPr>
            <w:tcW w:w="649" w:type="pct"/>
            <w:tcBorders>
              <w:top w:val="single" w:sz="2" w:space="0" w:color="000000"/>
            </w:tcBorders>
            <w:tcMar>
              <w:top w:w="20" w:type="dxa"/>
              <w:left w:w="20" w:type="dxa"/>
              <w:bottom w:w="20" w:type="dxa"/>
              <w:right w:w="20" w:type="dxa"/>
            </w:tcMar>
            <w:vAlign w:val="bottom"/>
          </w:tcPr>
          <w:p w14:paraId="2FF4DE26" w14:textId="77777777" w:rsidR="00202EA3" w:rsidRPr="00830D80" w:rsidRDefault="00202EA3" w:rsidP="0034626B">
            <w:pPr>
              <w:pStyle w:val="Tableheading11right"/>
              <w:rPr>
                <w:rFonts w:cstheme="minorHAnsi"/>
                <w:lang w:val="en"/>
              </w:rPr>
            </w:pPr>
            <w:r w:rsidRPr="00830D80">
              <w:rPr>
                <w:rFonts w:cstheme="minorHAnsi"/>
                <w:lang w:val="en"/>
              </w:rPr>
              <w:t>250</w:t>
            </w:r>
          </w:p>
        </w:tc>
        <w:tc>
          <w:tcPr>
            <w:tcW w:w="661" w:type="pct"/>
            <w:tcBorders>
              <w:top w:val="single" w:sz="2" w:space="0" w:color="000000"/>
            </w:tcBorders>
            <w:tcMar>
              <w:top w:w="20" w:type="dxa"/>
              <w:left w:w="20" w:type="dxa"/>
              <w:bottom w:w="20" w:type="dxa"/>
              <w:right w:w="20" w:type="dxa"/>
            </w:tcMar>
            <w:vAlign w:val="bottom"/>
          </w:tcPr>
          <w:p w14:paraId="5FFB14CB" w14:textId="77777777" w:rsidR="00202EA3" w:rsidRPr="00830D80" w:rsidRDefault="00202EA3" w:rsidP="0034626B">
            <w:pPr>
              <w:pStyle w:val="Tableheading11right"/>
              <w:rPr>
                <w:rFonts w:cstheme="minorHAnsi"/>
                <w:lang w:val="en"/>
              </w:rPr>
            </w:pPr>
            <w:r w:rsidRPr="00830D80">
              <w:rPr>
                <w:rFonts w:cstheme="minorHAnsi"/>
                <w:lang w:val="en"/>
              </w:rPr>
              <w:t>11,897</w:t>
            </w:r>
          </w:p>
        </w:tc>
        <w:tc>
          <w:tcPr>
            <w:tcW w:w="624" w:type="pct"/>
            <w:tcBorders>
              <w:top w:val="single" w:sz="2" w:space="0" w:color="000000"/>
            </w:tcBorders>
            <w:tcMar>
              <w:top w:w="20" w:type="dxa"/>
              <w:left w:w="20" w:type="dxa"/>
              <w:bottom w:w="20" w:type="dxa"/>
              <w:right w:w="20" w:type="dxa"/>
            </w:tcMar>
            <w:vAlign w:val="bottom"/>
          </w:tcPr>
          <w:p w14:paraId="3E59AA67" w14:textId="77777777" w:rsidR="00202EA3" w:rsidRPr="00830D80" w:rsidRDefault="00202EA3" w:rsidP="0034626B">
            <w:pPr>
              <w:pStyle w:val="Tableheading11right"/>
              <w:rPr>
                <w:rFonts w:cstheme="minorHAnsi"/>
                <w:lang w:val="en"/>
              </w:rPr>
            </w:pPr>
            <w:r w:rsidRPr="00830D80">
              <w:rPr>
                <w:rFonts w:cstheme="minorHAnsi"/>
                <w:lang w:val="en"/>
              </w:rPr>
              <w:t>185</w:t>
            </w:r>
          </w:p>
        </w:tc>
      </w:tr>
      <w:tr w:rsidR="00202EA3" w:rsidRPr="00830D80" w14:paraId="1ACA1B8C" w14:textId="77777777" w:rsidTr="00F744AE">
        <w:trPr>
          <w:trHeight w:val="283"/>
        </w:trPr>
        <w:tc>
          <w:tcPr>
            <w:tcW w:w="3066" w:type="pct"/>
            <w:tcMar>
              <w:top w:w="20" w:type="dxa"/>
              <w:left w:w="20" w:type="dxa"/>
              <w:bottom w:w="20" w:type="dxa"/>
              <w:right w:w="20" w:type="dxa"/>
            </w:tcMar>
            <w:vAlign w:val="bottom"/>
          </w:tcPr>
          <w:p w14:paraId="26187DC2" w14:textId="77777777" w:rsidR="00202EA3" w:rsidRPr="00830D80" w:rsidRDefault="00202EA3" w:rsidP="0034626B">
            <w:pPr>
              <w:pStyle w:val="Tableheading11left"/>
              <w:rPr>
                <w:rFonts w:cstheme="minorHAnsi"/>
                <w:lang w:val="en"/>
              </w:rPr>
            </w:pPr>
            <w:r w:rsidRPr="00830D80">
              <w:rPr>
                <w:rFonts w:cstheme="minorHAnsi"/>
                <w:lang w:val="en"/>
              </w:rPr>
              <w:t>Net result from transactions (net operating balance)</w:t>
            </w:r>
          </w:p>
        </w:tc>
        <w:tc>
          <w:tcPr>
            <w:tcW w:w="649" w:type="pct"/>
            <w:tcBorders>
              <w:top w:val="single" w:sz="2" w:space="0" w:color="000000"/>
            </w:tcBorders>
            <w:tcMar>
              <w:top w:w="20" w:type="dxa"/>
              <w:left w:w="20" w:type="dxa"/>
              <w:bottom w:w="20" w:type="dxa"/>
              <w:right w:w="20" w:type="dxa"/>
            </w:tcMar>
            <w:vAlign w:val="bottom"/>
          </w:tcPr>
          <w:p w14:paraId="149D5458" w14:textId="77777777" w:rsidR="00202EA3" w:rsidRPr="00830D80" w:rsidRDefault="00202EA3" w:rsidP="0034626B">
            <w:pPr>
              <w:pStyle w:val="Tableheading11right"/>
              <w:rPr>
                <w:rFonts w:cstheme="minorHAnsi"/>
                <w:lang w:val="en"/>
              </w:rPr>
            </w:pPr>
            <w:r w:rsidRPr="00830D80">
              <w:rPr>
                <w:rFonts w:cstheme="minorHAnsi"/>
                <w:lang w:val="en"/>
              </w:rPr>
              <w:t>16,000</w:t>
            </w:r>
          </w:p>
        </w:tc>
        <w:tc>
          <w:tcPr>
            <w:tcW w:w="661" w:type="pct"/>
            <w:tcBorders>
              <w:top w:val="single" w:sz="2" w:space="0" w:color="000000"/>
            </w:tcBorders>
            <w:tcMar>
              <w:top w:w="20" w:type="dxa"/>
              <w:left w:w="20" w:type="dxa"/>
              <w:bottom w:w="20" w:type="dxa"/>
              <w:right w:w="20" w:type="dxa"/>
            </w:tcMar>
            <w:vAlign w:val="bottom"/>
          </w:tcPr>
          <w:p w14:paraId="72B977C7" w14:textId="665A1977" w:rsidR="00202EA3" w:rsidRPr="00830D80" w:rsidRDefault="00202EA3" w:rsidP="0034626B">
            <w:pPr>
              <w:pStyle w:val="Tableheading11right"/>
              <w:rPr>
                <w:rFonts w:cstheme="minorHAnsi"/>
                <w:lang w:val="en"/>
              </w:rPr>
            </w:pPr>
            <w:r w:rsidRPr="00830D80">
              <w:rPr>
                <w:rFonts w:cstheme="minorHAnsi"/>
                <w:lang w:val="en"/>
              </w:rPr>
              <w:t>1,1</w:t>
            </w:r>
            <w:r w:rsidR="006F4C4F">
              <w:rPr>
                <w:rFonts w:cstheme="minorHAnsi"/>
                <w:lang w:val="en"/>
              </w:rPr>
              <w:t>71</w:t>
            </w:r>
          </w:p>
        </w:tc>
        <w:tc>
          <w:tcPr>
            <w:tcW w:w="624" w:type="pct"/>
            <w:tcBorders>
              <w:top w:val="single" w:sz="2" w:space="0" w:color="000000"/>
            </w:tcBorders>
            <w:tcMar>
              <w:top w:w="20" w:type="dxa"/>
              <w:left w:w="20" w:type="dxa"/>
              <w:bottom w:w="20" w:type="dxa"/>
              <w:right w:w="20" w:type="dxa"/>
            </w:tcMar>
            <w:vAlign w:val="bottom"/>
          </w:tcPr>
          <w:p w14:paraId="5034F5E4" w14:textId="77777777" w:rsidR="00202EA3" w:rsidRPr="00830D80" w:rsidRDefault="00202EA3" w:rsidP="0034626B">
            <w:pPr>
              <w:pStyle w:val="Tableheading11right"/>
              <w:rPr>
                <w:rFonts w:cstheme="minorHAnsi"/>
                <w:lang w:val="en"/>
              </w:rPr>
            </w:pPr>
            <w:r w:rsidRPr="00830D80">
              <w:rPr>
                <w:rFonts w:cstheme="minorHAnsi"/>
                <w:lang w:val="en"/>
              </w:rPr>
              <w:t>65</w:t>
            </w:r>
          </w:p>
        </w:tc>
      </w:tr>
      <w:tr w:rsidR="00202EA3" w:rsidRPr="00830D80" w14:paraId="606B18FE" w14:textId="77777777" w:rsidTr="00F744AE">
        <w:trPr>
          <w:trHeight w:val="283"/>
        </w:trPr>
        <w:tc>
          <w:tcPr>
            <w:tcW w:w="3066" w:type="pct"/>
            <w:tcMar>
              <w:top w:w="20" w:type="dxa"/>
              <w:left w:w="20" w:type="dxa"/>
              <w:bottom w:w="20" w:type="dxa"/>
              <w:right w:w="20" w:type="dxa"/>
            </w:tcMar>
            <w:vAlign w:val="bottom"/>
          </w:tcPr>
          <w:p w14:paraId="568F9D07" w14:textId="77777777" w:rsidR="00202EA3" w:rsidRPr="00830D80" w:rsidRDefault="00202EA3" w:rsidP="0034626B">
            <w:pPr>
              <w:pStyle w:val="Tableheading11left"/>
              <w:rPr>
                <w:rFonts w:cstheme="minorHAnsi"/>
                <w:lang w:val="en"/>
              </w:rPr>
            </w:pPr>
            <w:r w:rsidRPr="00830D80">
              <w:rPr>
                <w:rFonts w:cstheme="minorHAnsi"/>
                <w:lang w:val="en"/>
              </w:rPr>
              <w:t>Net Result</w:t>
            </w:r>
          </w:p>
        </w:tc>
        <w:tc>
          <w:tcPr>
            <w:tcW w:w="649" w:type="pct"/>
            <w:tcBorders>
              <w:top w:val="single" w:sz="2" w:space="0" w:color="000000"/>
            </w:tcBorders>
            <w:tcMar>
              <w:top w:w="20" w:type="dxa"/>
              <w:left w:w="20" w:type="dxa"/>
              <w:bottom w:w="20" w:type="dxa"/>
              <w:right w:w="20" w:type="dxa"/>
            </w:tcMar>
            <w:vAlign w:val="bottom"/>
          </w:tcPr>
          <w:p w14:paraId="5E880735" w14:textId="77777777" w:rsidR="00202EA3" w:rsidRPr="00830D80" w:rsidRDefault="00202EA3" w:rsidP="0034626B">
            <w:pPr>
              <w:pStyle w:val="Tableheading11right"/>
              <w:rPr>
                <w:rFonts w:cstheme="minorHAnsi"/>
                <w:lang w:val="en"/>
              </w:rPr>
            </w:pPr>
            <w:r w:rsidRPr="00830D80">
              <w:rPr>
                <w:rFonts w:cstheme="minorHAnsi"/>
                <w:lang w:val="en"/>
              </w:rPr>
              <w:t>16,000</w:t>
            </w:r>
          </w:p>
        </w:tc>
        <w:tc>
          <w:tcPr>
            <w:tcW w:w="661" w:type="pct"/>
            <w:tcBorders>
              <w:top w:val="single" w:sz="2" w:space="0" w:color="000000"/>
            </w:tcBorders>
            <w:tcMar>
              <w:top w:w="20" w:type="dxa"/>
              <w:left w:w="20" w:type="dxa"/>
              <w:bottom w:w="20" w:type="dxa"/>
              <w:right w:w="20" w:type="dxa"/>
            </w:tcMar>
            <w:vAlign w:val="bottom"/>
          </w:tcPr>
          <w:p w14:paraId="23896B26" w14:textId="4A6F75ED" w:rsidR="00202EA3" w:rsidRPr="00830D80" w:rsidRDefault="00202EA3" w:rsidP="0034626B">
            <w:pPr>
              <w:pStyle w:val="Tableheading11right"/>
              <w:rPr>
                <w:rFonts w:cstheme="minorHAnsi"/>
                <w:lang w:val="en"/>
              </w:rPr>
            </w:pPr>
            <w:r w:rsidRPr="00830D80">
              <w:rPr>
                <w:rFonts w:cstheme="minorHAnsi"/>
                <w:lang w:val="en"/>
              </w:rPr>
              <w:t>1,1</w:t>
            </w:r>
            <w:r w:rsidR="006F4C4F">
              <w:rPr>
                <w:rFonts w:cstheme="minorHAnsi"/>
                <w:lang w:val="en"/>
              </w:rPr>
              <w:t>71</w:t>
            </w:r>
          </w:p>
        </w:tc>
        <w:tc>
          <w:tcPr>
            <w:tcW w:w="624" w:type="pct"/>
            <w:tcBorders>
              <w:top w:val="single" w:sz="2" w:space="0" w:color="000000"/>
            </w:tcBorders>
            <w:tcMar>
              <w:top w:w="20" w:type="dxa"/>
              <w:left w:w="20" w:type="dxa"/>
              <w:bottom w:w="20" w:type="dxa"/>
              <w:right w:w="20" w:type="dxa"/>
            </w:tcMar>
            <w:vAlign w:val="bottom"/>
          </w:tcPr>
          <w:p w14:paraId="69E0640C" w14:textId="77777777" w:rsidR="00202EA3" w:rsidRPr="00830D80" w:rsidRDefault="00202EA3" w:rsidP="0034626B">
            <w:pPr>
              <w:pStyle w:val="Tableheading11right"/>
              <w:rPr>
                <w:rFonts w:cstheme="minorHAnsi"/>
                <w:lang w:val="en"/>
              </w:rPr>
            </w:pPr>
            <w:r w:rsidRPr="00830D80">
              <w:rPr>
                <w:rFonts w:cstheme="minorHAnsi"/>
                <w:lang w:val="en"/>
              </w:rPr>
              <w:t>65</w:t>
            </w:r>
          </w:p>
        </w:tc>
      </w:tr>
      <w:tr w:rsidR="00202EA3" w:rsidRPr="00830D80" w14:paraId="6DFA74C4" w14:textId="77777777" w:rsidTr="00F744AE">
        <w:trPr>
          <w:trHeight w:val="283"/>
        </w:trPr>
        <w:tc>
          <w:tcPr>
            <w:tcW w:w="3066" w:type="pct"/>
            <w:tcMar>
              <w:top w:w="20" w:type="dxa"/>
              <w:left w:w="20" w:type="dxa"/>
              <w:bottom w:w="20" w:type="dxa"/>
              <w:right w:w="20" w:type="dxa"/>
            </w:tcMar>
            <w:vAlign w:val="bottom"/>
          </w:tcPr>
          <w:p w14:paraId="07AAB30D" w14:textId="77777777" w:rsidR="00202EA3" w:rsidRPr="00830D80" w:rsidRDefault="00202EA3" w:rsidP="0034626B">
            <w:pPr>
              <w:pStyle w:val="Tableheading11left"/>
              <w:rPr>
                <w:rFonts w:cstheme="minorHAnsi"/>
                <w:lang w:val="en"/>
              </w:rPr>
            </w:pPr>
            <w:r w:rsidRPr="00830D80">
              <w:rPr>
                <w:rFonts w:cstheme="minorHAnsi"/>
                <w:lang w:val="en"/>
              </w:rPr>
              <w:t>Comprehensive Result</w:t>
            </w:r>
          </w:p>
        </w:tc>
        <w:tc>
          <w:tcPr>
            <w:tcW w:w="649" w:type="pct"/>
            <w:tcBorders>
              <w:top w:val="single" w:sz="2" w:space="0" w:color="000000"/>
              <w:bottom w:val="single" w:sz="2" w:space="0" w:color="000000"/>
            </w:tcBorders>
            <w:tcMar>
              <w:top w:w="20" w:type="dxa"/>
              <w:left w:w="20" w:type="dxa"/>
              <w:bottom w:w="20" w:type="dxa"/>
              <w:right w:w="20" w:type="dxa"/>
            </w:tcMar>
            <w:vAlign w:val="bottom"/>
          </w:tcPr>
          <w:p w14:paraId="3AA3A6FB" w14:textId="77777777" w:rsidR="00202EA3" w:rsidRPr="00830D80" w:rsidRDefault="00202EA3" w:rsidP="0034626B">
            <w:pPr>
              <w:pStyle w:val="Tableheading11right"/>
              <w:rPr>
                <w:rFonts w:cstheme="minorHAnsi"/>
                <w:lang w:val="en"/>
              </w:rPr>
            </w:pPr>
            <w:r w:rsidRPr="00830D80">
              <w:rPr>
                <w:rFonts w:cstheme="minorHAnsi"/>
                <w:lang w:val="en"/>
              </w:rPr>
              <w:t>16,000</w:t>
            </w:r>
          </w:p>
        </w:tc>
        <w:tc>
          <w:tcPr>
            <w:tcW w:w="661" w:type="pct"/>
            <w:tcBorders>
              <w:top w:val="single" w:sz="2" w:space="0" w:color="000000"/>
              <w:bottom w:val="single" w:sz="2" w:space="0" w:color="000000"/>
            </w:tcBorders>
            <w:tcMar>
              <w:top w:w="20" w:type="dxa"/>
              <w:left w:w="20" w:type="dxa"/>
              <w:bottom w:w="20" w:type="dxa"/>
              <w:right w:w="20" w:type="dxa"/>
            </w:tcMar>
            <w:vAlign w:val="bottom"/>
          </w:tcPr>
          <w:p w14:paraId="3349B9EF" w14:textId="5425CAEA" w:rsidR="00202EA3" w:rsidRPr="00830D80" w:rsidRDefault="00202EA3" w:rsidP="0034626B">
            <w:pPr>
              <w:pStyle w:val="Tableheading11right"/>
              <w:rPr>
                <w:rFonts w:cstheme="minorHAnsi"/>
                <w:lang w:val="en"/>
              </w:rPr>
            </w:pPr>
            <w:r w:rsidRPr="00830D80">
              <w:rPr>
                <w:rFonts w:cstheme="minorHAnsi"/>
                <w:lang w:val="en"/>
              </w:rPr>
              <w:t>1,1</w:t>
            </w:r>
            <w:r w:rsidR="006F4C4F">
              <w:rPr>
                <w:rFonts w:cstheme="minorHAnsi"/>
                <w:lang w:val="en"/>
              </w:rPr>
              <w:t>71</w:t>
            </w:r>
          </w:p>
        </w:tc>
        <w:tc>
          <w:tcPr>
            <w:tcW w:w="624" w:type="pct"/>
            <w:tcBorders>
              <w:top w:val="single" w:sz="2" w:space="0" w:color="000000"/>
              <w:bottom w:val="single" w:sz="2" w:space="0" w:color="000000"/>
            </w:tcBorders>
            <w:tcMar>
              <w:top w:w="20" w:type="dxa"/>
              <w:left w:w="20" w:type="dxa"/>
              <w:bottom w:w="20" w:type="dxa"/>
              <w:right w:w="20" w:type="dxa"/>
            </w:tcMar>
            <w:vAlign w:val="bottom"/>
          </w:tcPr>
          <w:p w14:paraId="2E6EDBFE" w14:textId="77777777" w:rsidR="00202EA3" w:rsidRPr="00830D80" w:rsidRDefault="00202EA3" w:rsidP="0034626B">
            <w:pPr>
              <w:pStyle w:val="Tableheading11right"/>
              <w:rPr>
                <w:rFonts w:cstheme="minorHAnsi"/>
                <w:lang w:val="en"/>
              </w:rPr>
            </w:pPr>
            <w:r w:rsidRPr="00830D80">
              <w:rPr>
                <w:rFonts w:cstheme="minorHAnsi"/>
                <w:lang w:val="en"/>
              </w:rPr>
              <w:t>65</w:t>
            </w:r>
          </w:p>
        </w:tc>
      </w:tr>
      <w:tr w:rsidR="00202EA3" w:rsidRPr="00830D80" w14:paraId="66BA3847" w14:textId="77777777" w:rsidTr="0034626B">
        <w:trPr>
          <w:trHeight w:val="113"/>
        </w:trPr>
        <w:tc>
          <w:tcPr>
            <w:tcW w:w="3066" w:type="pct"/>
            <w:tcMar>
              <w:top w:w="20" w:type="dxa"/>
              <w:left w:w="20" w:type="dxa"/>
              <w:bottom w:w="20" w:type="dxa"/>
              <w:right w:w="20" w:type="dxa"/>
            </w:tcMar>
            <w:vAlign w:val="bottom"/>
          </w:tcPr>
          <w:p w14:paraId="3C5E66B5" w14:textId="77777777" w:rsidR="00202EA3" w:rsidRPr="00830D80" w:rsidRDefault="00202EA3" w:rsidP="0034626B">
            <w:pPr>
              <w:pStyle w:val="Tableheading11left"/>
              <w:rPr>
                <w:rFonts w:cstheme="minorHAnsi"/>
                <w:lang w:val="en"/>
              </w:rPr>
            </w:pPr>
            <w:r w:rsidRPr="00830D80">
              <w:rPr>
                <w:rFonts w:cstheme="minorHAnsi"/>
                <w:lang w:val="en"/>
              </w:rPr>
              <w:t xml:space="preserve"> </w:t>
            </w:r>
          </w:p>
        </w:tc>
        <w:tc>
          <w:tcPr>
            <w:tcW w:w="649" w:type="pct"/>
            <w:tcBorders>
              <w:top w:val="single" w:sz="2" w:space="0" w:color="000000"/>
            </w:tcBorders>
            <w:tcMar>
              <w:top w:w="20" w:type="dxa"/>
              <w:left w:w="20" w:type="dxa"/>
              <w:bottom w:w="20" w:type="dxa"/>
              <w:right w:w="20" w:type="dxa"/>
            </w:tcMar>
            <w:vAlign w:val="bottom"/>
          </w:tcPr>
          <w:p w14:paraId="0C970FFD" w14:textId="77777777" w:rsidR="00202EA3" w:rsidRPr="00830D80" w:rsidRDefault="00202EA3" w:rsidP="0034626B">
            <w:pPr>
              <w:pStyle w:val="Tablecopyright"/>
              <w:rPr>
                <w:rFonts w:cstheme="minorHAnsi"/>
              </w:rPr>
            </w:pPr>
            <w:r w:rsidRPr="00830D80">
              <w:rPr>
                <w:rFonts w:cstheme="minorHAnsi"/>
              </w:rPr>
              <w:t xml:space="preserve"> </w:t>
            </w:r>
          </w:p>
        </w:tc>
        <w:tc>
          <w:tcPr>
            <w:tcW w:w="661" w:type="pct"/>
            <w:tcBorders>
              <w:top w:val="single" w:sz="2" w:space="0" w:color="000000"/>
            </w:tcBorders>
            <w:tcMar>
              <w:top w:w="20" w:type="dxa"/>
              <w:left w:w="20" w:type="dxa"/>
              <w:bottom w:w="20" w:type="dxa"/>
              <w:right w:w="20" w:type="dxa"/>
            </w:tcMar>
            <w:vAlign w:val="bottom"/>
          </w:tcPr>
          <w:p w14:paraId="1A4D1569" w14:textId="77777777" w:rsidR="00202EA3" w:rsidRPr="00830D80" w:rsidRDefault="00202EA3" w:rsidP="0034626B">
            <w:pPr>
              <w:pStyle w:val="Tablecopyright"/>
              <w:rPr>
                <w:rFonts w:cstheme="minorHAnsi"/>
              </w:rPr>
            </w:pPr>
            <w:r w:rsidRPr="00830D80">
              <w:rPr>
                <w:rFonts w:cstheme="minorHAnsi"/>
              </w:rPr>
              <w:t xml:space="preserve"> </w:t>
            </w:r>
          </w:p>
        </w:tc>
        <w:tc>
          <w:tcPr>
            <w:tcW w:w="624" w:type="pct"/>
            <w:tcBorders>
              <w:top w:val="single" w:sz="2" w:space="0" w:color="000000"/>
            </w:tcBorders>
            <w:tcMar>
              <w:top w:w="20" w:type="dxa"/>
              <w:left w:w="20" w:type="dxa"/>
              <w:bottom w:w="20" w:type="dxa"/>
              <w:right w:w="20" w:type="dxa"/>
            </w:tcMar>
            <w:vAlign w:val="bottom"/>
          </w:tcPr>
          <w:p w14:paraId="1A3B0EF9" w14:textId="77777777" w:rsidR="00202EA3" w:rsidRPr="00830D80" w:rsidRDefault="00202EA3" w:rsidP="0034626B">
            <w:pPr>
              <w:pStyle w:val="Tablecopyright"/>
              <w:rPr>
                <w:rFonts w:cstheme="minorHAnsi"/>
              </w:rPr>
            </w:pPr>
            <w:r w:rsidRPr="00830D80">
              <w:rPr>
                <w:rFonts w:cstheme="minorHAnsi"/>
              </w:rPr>
              <w:t xml:space="preserve"> </w:t>
            </w:r>
          </w:p>
        </w:tc>
      </w:tr>
      <w:tr w:rsidR="00202EA3" w:rsidRPr="00830D80" w14:paraId="7BEB545F" w14:textId="77777777" w:rsidTr="00F744AE">
        <w:trPr>
          <w:trHeight w:val="283"/>
        </w:trPr>
        <w:tc>
          <w:tcPr>
            <w:tcW w:w="3066" w:type="pct"/>
            <w:tcMar>
              <w:top w:w="20" w:type="dxa"/>
              <w:left w:w="20" w:type="dxa"/>
              <w:bottom w:w="20" w:type="dxa"/>
              <w:right w:w="20" w:type="dxa"/>
            </w:tcMar>
            <w:vAlign w:val="bottom"/>
          </w:tcPr>
          <w:p w14:paraId="110DE31F" w14:textId="77777777" w:rsidR="00202EA3" w:rsidRPr="00830D80" w:rsidRDefault="00202EA3" w:rsidP="0034626B">
            <w:pPr>
              <w:pStyle w:val="Tableheading11left"/>
              <w:rPr>
                <w:rFonts w:cstheme="minorHAnsi"/>
                <w:lang w:val="en"/>
              </w:rPr>
            </w:pPr>
            <w:r w:rsidRPr="00830D80">
              <w:rPr>
                <w:rFonts w:cstheme="minorHAnsi"/>
                <w:lang w:val="en"/>
              </w:rPr>
              <w:t>Expense by project</w:t>
            </w:r>
          </w:p>
        </w:tc>
        <w:tc>
          <w:tcPr>
            <w:tcW w:w="649" w:type="pct"/>
            <w:tcMar>
              <w:top w:w="20" w:type="dxa"/>
              <w:left w:w="20" w:type="dxa"/>
              <w:bottom w:w="20" w:type="dxa"/>
              <w:right w:w="20" w:type="dxa"/>
            </w:tcMar>
            <w:vAlign w:val="bottom"/>
          </w:tcPr>
          <w:p w14:paraId="5CCEE23E" w14:textId="77777777" w:rsidR="00202EA3" w:rsidRPr="00830D80" w:rsidRDefault="00202EA3" w:rsidP="0034626B">
            <w:pPr>
              <w:pStyle w:val="Tablecopyright"/>
              <w:rPr>
                <w:rFonts w:cstheme="minorHAnsi"/>
              </w:rPr>
            </w:pPr>
            <w:r w:rsidRPr="00830D80">
              <w:rPr>
                <w:rFonts w:cstheme="minorHAnsi"/>
              </w:rPr>
              <w:t xml:space="preserve"> </w:t>
            </w:r>
          </w:p>
        </w:tc>
        <w:tc>
          <w:tcPr>
            <w:tcW w:w="661" w:type="pct"/>
            <w:tcMar>
              <w:top w:w="20" w:type="dxa"/>
              <w:left w:w="20" w:type="dxa"/>
              <w:bottom w:w="20" w:type="dxa"/>
              <w:right w:w="20" w:type="dxa"/>
            </w:tcMar>
            <w:vAlign w:val="bottom"/>
          </w:tcPr>
          <w:p w14:paraId="07CA5764" w14:textId="77777777" w:rsidR="00202EA3" w:rsidRPr="00830D80" w:rsidRDefault="00202EA3" w:rsidP="0034626B">
            <w:pPr>
              <w:pStyle w:val="Tablecopyright"/>
              <w:rPr>
                <w:rFonts w:cstheme="minorHAnsi"/>
              </w:rPr>
            </w:pPr>
            <w:r w:rsidRPr="00830D80">
              <w:rPr>
                <w:rFonts w:cstheme="minorHAnsi"/>
              </w:rPr>
              <w:t xml:space="preserve"> </w:t>
            </w:r>
          </w:p>
        </w:tc>
        <w:tc>
          <w:tcPr>
            <w:tcW w:w="624" w:type="pct"/>
            <w:tcMar>
              <w:top w:w="20" w:type="dxa"/>
              <w:left w:w="20" w:type="dxa"/>
              <w:bottom w:w="20" w:type="dxa"/>
              <w:right w:w="20" w:type="dxa"/>
            </w:tcMar>
            <w:vAlign w:val="bottom"/>
          </w:tcPr>
          <w:p w14:paraId="78875C42" w14:textId="77777777" w:rsidR="00202EA3" w:rsidRPr="00830D80" w:rsidRDefault="00202EA3" w:rsidP="0034626B">
            <w:pPr>
              <w:pStyle w:val="Tablecopyright"/>
              <w:rPr>
                <w:rFonts w:cstheme="minorHAnsi"/>
              </w:rPr>
            </w:pPr>
            <w:r w:rsidRPr="00830D80">
              <w:rPr>
                <w:rFonts w:cstheme="minorHAnsi"/>
              </w:rPr>
              <w:t xml:space="preserve"> </w:t>
            </w:r>
          </w:p>
        </w:tc>
      </w:tr>
      <w:tr w:rsidR="00202EA3" w:rsidRPr="00830D80" w14:paraId="72A6C1FF" w14:textId="77777777" w:rsidTr="00F744AE">
        <w:trPr>
          <w:trHeight w:val="283"/>
        </w:trPr>
        <w:tc>
          <w:tcPr>
            <w:tcW w:w="3066" w:type="pct"/>
            <w:tcMar>
              <w:top w:w="20" w:type="dxa"/>
              <w:left w:w="20" w:type="dxa"/>
              <w:bottom w:w="20" w:type="dxa"/>
              <w:right w:w="20" w:type="dxa"/>
            </w:tcMar>
            <w:vAlign w:val="bottom"/>
          </w:tcPr>
          <w:p w14:paraId="0E10BF38" w14:textId="77777777" w:rsidR="00202EA3" w:rsidRPr="00830D80" w:rsidRDefault="00202EA3" w:rsidP="0034626B">
            <w:pPr>
              <w:pStyle w:val="Tablecopy"/>
              <w:rPr>
                <w:rFonts w:cstheme="minorHAnsi"/>
              </w:rPr>
            </w:pPr>
            <w:r w:rsidRPr="00830D80">
              <w:rPr>
                <w:rFonts w:cstheme="minorHAnsi"/>
              </w:rPr>
              <w:t>Service Tasmania Shops Capital Investment</w:t>
            </w:r>
          </w:p>
        </w:tc>
        <w:tc>
          <w:tcPr>
            <w:tcW w:w="649" w:type="pct"/>
            <w:tcMar>
              <w:top w:w="20" w:type="dxa"/>
              <w:left w:w="20" w:type="dxa"/>
              <w:bottom w:w="20" w:type="dxa"/>
              <w:right w:w="20" w:type="dxa"/>
            </w:tcMar>
            <w:vAlign w:val="bottom"/>
          </w:tcPr>
          <w:p w14:paraId="338480D1" w14:textId="77777777" w:rsidR="00202EA3" w:rsidRPr="00830D80" w:rsidRDefault="00202EA3" w:rsidP="0034626B">
            <w:pPr>
              <w:pStyle w:val="Tablecopyright"/>
              <w:rPr>
                <w:rFonts w:cstheme="minorHAnsi"/>
              </w:rPr>
            </w:pPr>
            <w:r w:rsidRPr="00830D80">
              <w:rPr>
                <w:rFonts w:cstheme="minorHAnsi"/>
              </w:rPr>
              <w:t>250</w:t>
            </w:r>
          </w:p>
        </w:tc>
        <w:tc>
          <w:tcPr>
            <w:tcW w:w="661" w:type="pct"/>
            <w:tcMar>
              <w:top w:w="20" w:type="dxa"/>
              <w:left w:w="20" w:type="dxa"/>
              <w:bottom w:w="20" w:type="dxa"/>
              <w:right w:w="20" w:type="dxa"/>
            </w:tcMar>
            <w:vAlign w:val="bottom"/>
          </w:tcPr>
          <w:p w14:paraId="7D4E919D" w14:textId="77777777" w:rsidR="00202EA3" w:rsidRPr="00830D80" w:rsidRDefault="00202EA3" w:rsidP="0034626B">
            <w:pPr>
              <w:pStyle w:val="Tablecopyright"/>
              <w:rPr>
                <w:rFonts w:cstheme="minorHAnsi"/>
              </w:rPr>
            </w:pPr>
            <w:r w:rsidRPr="00830D80">
              <w:rPr>
                <w:rFonts w:cstheme="minorHAnsi"/>
              </w:rPr>
              <w:t>36</w:t>
            </w:r>
          </w:p>
        </w:tc>
        <w:tc>
          <w:tcPr>
            <w:tcW w:w="624" w:type="pct"/>
            <w:tcMar>
              <w:top w:w="20" w:type="dxa"/>
              <w:left w:w="20" w:type="dxa"/>
              <w:bottom w:w="20" w:type="dxa"/>
              <w:right w:w="20" w:type="dxa"/>
            </w:tcMar>
            <w:vAlign w:val="bottom"/>
          </w:tcPr>
          <w:p w14:paraId="4A351D02" w14:textId="77777777" w:rsidR="00202EA3" w:rsidRPr="00830D80" w:rsidRDefault="00202EA3" w:rsidP="0034626B">
            <w:pPr>
              <w:pStyle w:val="Tablecopyright"/>
              <w:rPr>
                <w:rFonts w:cstheme="minorHAnsi"/>
              </w:rPr>
            </w:pPr>
            <w:r w:rsidRPr="00830D80">
              <w:rPr>
                <w:rFonts w:cstheme="minorHAnsi"/>
              </w:rPr>
              <w:t>185</w:t>
            </w:r>
          </w:p>
        </w:tc>
      </w:tr>
      <w:tr w:rsidR="00202EA3" w:rsidRPr="00830D80" w14:paraId="25DFBD87" w14:textId="77777777" w:rsidTr="00F744AE">
        <w:trPr>
          <w:trHeight w:val="283"/>
        </w:trPr>
        <w:tc>
          <w:tcPr>
            <w:tcW w:w="3066" w:type="pct"/>
            <w:tcMar>
              <w:top w:w="20" w:type="dxa"/>
              <w:left w:w="20" w:type="dxa"/>
              <w:bottom w:w="20" w:type="dxa"/>
              <w:right w:w="20" w:type="dxa"/>
            </w:tcMar>
            <w:vAlign w:val="bottom"/>
          </w:tcPr>
          <w:p w14:paraId="026D3F8A" w14:textId="77777777" w:rsidR="00202EA3" w:rsidRPr="00830D80" w:rsidRDefault="00202EA3" w:rsidP="0034626B">
            <w:pPr>
              <w:pStyle w:val="Tablecopy"/>
              <w:rPr>
                <w:rFonts w:cstheme="minorHAnsi"/>
              </w:rPr>
            </w:pPr>
            <w:r w:rsidRPr="00830D80">
              <w:rPr>
                <w:rFonts w:cstheme="minorHAnsi"/>
              </w:rPr>
              <w:t xml:space="preserve">Human Resources Transformation Project </w:t>
            </w:r>
          </w:p>
        </w:tc>
        <w:tc>
          <w:tcPr>
            <w:tcW w:w="649" w:type="pct"/>
            <w:tcMar>
              <w:top w:w="20" w:type="dxa"/>
              <w:left w:w="20" w:type="dxa"/>
              <w:bottom w:w="20" w:type="dxa"/>
              <w:right w:w="20" w:type="dxa"/>
            </w:tcMar>
            <w:vAlign w:val="bottom"/>
          </w:tcPr>
          <w:p w14:paraId="342B33D3" w14:textId="77777777" w:rsidR="00202EA3" w:rsidRPr="00830D80" w:rsidRDefault="00202EA3" w:rsidP="0034626B">
            <w:pPr>
              <w:pStyle w:val="Tablecopyright"/>
              <w:rPr>
                <w:rFonts w:cstheme="minorHAnsi"/>
              </w:rPr>
            </w:pPr>
            <w:r w:rsidRPr="00830D80">
              <w:rPr>
                <w:rFonts w:cstheme="minorHAnsi"/>
              </w:rPr>
              <w:t>....</w:t>
            </w:r>
          </w:p>
        </w:tc>
        <w:tc>
          <w:tcPr>
            <w:tcW w:w="661" w:type="pct"/>
            <w:tcMar>
              <w:top w:w="20" w:type="dxa"/>
              <w:left w:w="20" w:type="dxa"/>
              <w:bottom w:w="20" w:type="dxa"/>
              <w:right w:w="20" w:type="dxa"/>
            </w:tcMar>
            <w:vAlign w:val="bottom"/>
          </w:tcPr>
          <w:p w14:paraId="78700350" w14:textId="77777777" w:rsidR="00202EA3" w:rsidRPr="00830D80" w:rsidRDefault="00202EA3" w:rsidP="0034626B">
            <w:pPr>
              <w:pStyle w:val="Tablecopyright"/>
              <w:rPr>
                <w:rFonts w:cstheme="minorHAnsi"/>
              </w:rPr>
            </w:pPr>
            <w:r w:rsidRPr="00830D80">
              <w:rPr>
                <w:rFonts w:cstheme="minorHAnsi"/>
              </w:rPr>
              <w:t>11,862</w:t>
            </w:r>
          </w:p>
        </w:tc>
        <w:tc>
          <w:tcPr>
            <w:tcW w:w="624" w:type="pct"/>
            <w:tcMar>
              <w:top w:w="20" w:type="dxa"/>
              <w:left w:w="20" w:type="dxa"/>
              <w:bottom w:w="20" w:type="dxa"/>
              <w:right w:w="20" w:type="dxa"/>
            </w:tcMar>
            <w:vAlign w:val="bottom"/>
          </w:tcPr>
          <w:p w14:paraId="7C3C06D9" w14:textId="77777777" w:rsidR="00202EA3" w:rsidRPr="00830D80" w:rsidRDefault="00202EA3" w:rsidP="0034626B">
            <w:pPr>
              <w:pStyle w:val="Tablecopyright"/>
              <w:rPr>
                <w:rFonts w:cstheme="minorHAnsi"/>
              </w:rPr>
            </w:pPr>
            <w:r w:rsidRPr="00830D80">
              <w:rPr>
                <w:rFonts w:cstheme="minorHAnsi"/>
              </w:rPr>
              <w:t>....</w:t>
            </w:r>
          </w:p>
        </w:tc>
      </w:tr>
      <w:tr w:rsidR="00202EA3" w:rsidRPr="00830D80" w14:paraId="4C9ABE9B" w14:textId="77777777" w:rsidTr="00F744AE">
        <w:trPr>
          <w:trHeight w:val="283"/>
        </w:trPr>
        <w:tc>
          <w:tcPr>
            <w:tcW w:w="3066" w:type="pct"/>
            <w:tcMar>
              <w:top w:w="20" w:type="dxa"/>
              <w:left w:w="20" w:type="dxa"/>
              <w:bottom w:w="20" w:type="dxa"/>
              <w:right w:w="20" w:type="dxa"/>
            </w:tcMar>
            <w:vAlign w:val="bottom"/>
          </w:tcPr>
          <w:p w14:paraId="13769FEA" w14:textId="77777777" w:rsidR="00202EA3" w:rsidRPr="00830D80" w:rsidRDefault="00202EA3" w:rsidP="0034626B">
            <w:pPr>
              <w:pStyle w:val="Tableheading11left"/>
              <w:rPr>
                <w:rFonts w:cstheme="minorHAnsi"/>
                <w:lang w:val="en"/>
              </w:rPr>
            </w:pPr>
            <w:r w:rsidRPr="00830D80">
              <w:rPr>
                <w:rFonts w:cstheme="minorHAnsi"/>
                <w:lang w:val="en"/>
              </w:rPr>
              <w:t>Total</w:t>
            </w:r>
          </w:p>
        </w:tc>
        <w:tc>
          <w:tcPr>
            <w:tcW w:w="649" w:type="pct"/>
            <w:tcBorders>
              <w:top w:val="single" w:sz="2" w:space="0" w:color="000000"/>
              <w:bottom w:val="single" w:sz="2" w:space="0" w:color="000000"/>
            </w:tcBorders>
            <w:tcMar>
              <w:top w:w="20" w:type="dxa"/>
              <w:left w:w="20" w:type="dxa"/>
              <w:bottom w:w="20" w:type="dxa"/>
              <w:right w:w="20" w:type="dxa"/>
            </w:tcMar>
            <w:vAlign w:val="bottom"/>
          </w:tcPr>
          <w:p w14:paraId="48E18C81" w14:textId="77777777" w:rsidR="00202EA3" w:rsidRPr="00830D80" w:rsidRDefault="00202EA3" w:rsidP="0034626B">
            <w:pPr>
              <w:pStyle w:val="Tableheading11right"/>
              <w:rPr>
                <w:rFonts w:cstheme="minorHAnsi"/>
                <w:lang w:val="en"/>
              </w:rPr>
            </w:pPr>
            <w:r w:rsidRPr="00830D80">
              <w:rPr>
                <w:rFonts w:cstheme="minorHAnsi"/>
                <w:lang w:val="en"/>
              </w:rPr>
              <w:t>250</w:t>
            </w:r>
          </w:p>
        </w:tc>
        <w:tc>
          <w:tcPr>
            <w:tcW w:w="661" w:type="pct"/>
            <w:tcBorders>
              <w:top w:val="single" w:sz="2" w:space="0" w:color="000000"/>
              <w:bottom w:val="single" w:sz="2" w:space="0" w:color="000000"/>
            </w:tcBorders>
            <w:tcMar>
              <w:top w:w="20" w:type="dxa"/>
              <w:left w:w="20" w:type="dxa"/>
              <w:bottom w:w="20" w:type="dxa"/>
              <w:right w:w="20" w:type="dxa"/>
            </w:tcMar>
            <w:vAlign w:val="bottom"/>
          </w:tcPr>
          <w:p w14:paraId="0FD8090F" w14:textId="77777777" w:rsidR="00202EA3" w:rsidRPr="00830D80" w:rsidRDefault="00202EA3" w:rsidP="0034626B">
            <w:pPr>
              <w:pStyle w:val="Tableheading11right"/>
              <w:rPr>
                <w:rFonts w:cstheme="minorHAnsi"/>
                <w:lang w:val="en"/>
              </w:rPr>
            </w:pPr>
            <w:r w:rsidRPr="00830D80">
              <w:rPr>
                <w:rFonts w:cstheme="minorHAnsi"/>
                <w:lang w:val="en"/>
              </w:rPr>
              <w:t>11,898</w:t>
            </w:r>
          </w:p>
        </w:tc>
        <w:tc>
          <w:tcPr>
            <w:tcW w:w="624" w:type="pct"/>
            <w:tcBorders>
              <w:top w:val="single" w:sz="2" w:space="0" w:color="000000"/>
              <w:bottom w:val="single" w:sz="2" w:space="0" w:color="000000"/>
            </w:tcBorders>
            <w:tcMar>
              <w:top w:w="20" w:type="dxa"/>
              <w:left w:w="20" w:type="dxa"/>
              <w:bottom w:w="20" w:type="dxa"/>
              <w:right w:w="20" w:type="dxa"/>
            </w:tcMar>
            <w:vAlign w:val="bottom"/>
          </w:tcPr>
          <w:p w14:paraId="6DE02FE8" w14:textId="77777777" w:rsidR="00202EA3" w:rsidRPr="00830D80" w:rsidRDefault="00202EA3" w:rsidP="0034626B">
            <w:pPr>
              <w:pStyle w:val="Tableheading11right"/>
              <w:rPr>
                <w:rFonts w:cstheme="minorHAnsi"/>
                <w:lang w:val="en"/>
              </w:rPr>
            </w:pPr>
            <w:r w:rsidRPr="00830D80">
              <w:rPr>
                <w:rFonts w:cstheme="minorHAnsi"/>
                <w:lang w:val="en"/>
              </w:rPr>
              <w:t>185</w:t>
            </w:r>
          </w:p>
        </w:tc>
      </w:tr>
      <w:tr w:rsidR="00202EA3" w:rsidRPr="00830D80" w14:paraId="1341751B" w14:textId="77777777" w:rsidTr="0034626B">
        <w:trPr>
          <w:trHeight w:val="113"/>
        </w:trPr>
        <w:tc>
          <w:tcPr>
            <w:tcW w:w="3066" w:type="pct"/>
            <w:tcMar>
              <w:top w:w="20" w:type="dxa"/>
              <w:left w:w="20" w:type="dxa"/>
              <w:bottom w:w="20" w:type="dxa"/>
              <w:right w:w="20" w:type="dxa"/>
            </w:tcMar>
            <w:vAlign w:val="bottom"/>
          </w:tcPr>
          <w:p w14:paraId="678F2CBA"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649" w:type="pct"/>
            <w:tcBorders>
              <w:top w:val="single" w:sz="2" w:space="0" w:color="000000"/>
            </w:tcBorders>
            <w:tcMar>
              <w:top w:w="20" w:type="dxa"/>
              <w:left w:w="20" w:type="dxa"/>
              <w:bottom w:w="20" w:type="dxa"/>
              <w:right w:w="20" w:type="dxa"/>
            </w:tcMar>
            <w:vAlign w:val="bottom"/>
          </w:tcPr>
          <w:p w14:paraId="7AB3D567" w14:textId="77777777" w:rsidR="00202EA3" w:rsidRPr="00830D80" w:rsidRDefault="00202EA3" w:rsidP="0034626B">
            <w:pPr>
              <w:pStyle w:val="Tablecopyright"/>
              <w:rPr>
                <w:rFonts w:cstheme="minorHAnsi"/>
              </w:rPr>
            </w:pPr>
            <w:r w:rsidRPr="00830D80">
              <w:rPr>
                <w:rFonts w:cstheme="minorHAnsi"/>
              </w:rPr>
              <w:t xml:space="preserve"> </w:t>
            </w:r>
          </w:p>
        </w:tc>
        <w:tc>
          <w:tcPr>
            <w:tcW w:w="661" w:type="pct"/>
            <w:tcBorders>
              <w:top w:val="single" w:sz="2" w:space="0" w:color="000000"/>
            </w:tcBorders>
            <w:tcMar>
              <w:top w:w="20" w:type="dxa"/>
              <w:left w:w="20" w:type="dxa"/>
              <w:bottom w:w="20" w:type="dxa"/>
              <w:right w:w="20" w:type="dxa"/>
            </w:tcMar>
            <w:vAlign w:val="bottom"/>
          </w:tcPr>
          <w:p w14:paraId="600EB798" w14:textId="77777777" w:rsidR="00202EA3" w:rsidRPr="00830D80" w:rsidRDefault="00202EA3" w:rsidP="0034626B">
            <w:pPr>
              <w:pStyle w:val="Tablecopyright"/>
              <w:rPr>
                <w:rFonts w:cstheme="minorHAnsi"/>
              </w:rPr>
            </w:pPr>
            <w:r w:rsidRPr="00830D80">
              <w:rPr>
                <w:rFonts w:cstheme="minorHAnsi"/>
              </w:rPr>
              <w:t xml:space="preserve"> </w:t>
            </w:r>
          </w:p>
        </w:tc>
        <w:tc>
          <w:tcPr>
            <w:tcW w:w="624" w:type="pct"/>
            <w:tcBorders>
              <w:top w:val="single" w:sz="2" w:space="0" w:color="000000"/>
            </w:tcBorders>
            <w:tcMar>
              <w:top w:w="20" w:type="dxa"/>
              <w:left w:w="20" w:type="dxa"/>
              <w:bottom w:w="20" w:type="dxa"/>
              <w:right w:w="20" w:type="dxa"/>
            </w:tcMar>
            <w:vAlign w:val="bottom"/>
          </w:tcPr>
          <w:p w14:paraId="2FA620B4" w14:textId="77777777" w:rsidR="00202EA3" w:rsidRPr="00830D80" w:rsidRDefault="00202EA3" w:rsidP="0034626B">
            <w:pPr>
              <w:pStyle w:val="Tablecopyright"/>
              <w:rPr>
                <w:rFonts w:cstheme="minorHAnsi"/>
              </w:rPr>
            </w:pPr>
            <w:r w:rsidRPr="00830D80">
              <w:rPr>
                <w:rFonts w:cstheme="minorHAnsi"/>
              </w:rPr>
              <w:t xml:space="preserve"> </w:t>
            </w:r>
          </w:p>
        </w:tc>
      </w:tr>
      <w:tr w:rsidR="00202EA3" w:rsidRPr="00830D80" w14:paraId="20A97F4A" w14:textId="77777777" w:rsidTr="00F744AE">
        <w:trPr>
          <w:trHeight w:val="283"/>
        </w:trPr>
        <w:tc>
          <w:tcPr>
            <w:tcW w:w="3066" w:type="pct"/>
            <w:tcMar>
              <w:top w:w="20" w:type="dxa"/>
              <w:left w:w="20" w:type="dxa"/>
              <w:bottom w:w="20" w:type="dxa"/>
              <w:right w:w="20" w:type="dxa"/>
            </w:tcMar>
            <w:vAlign w:val="bottom"/>
          </w:tcPr>
          <w:p w14:paraId="51364CDF" w14:textId="77777777" w:rsidR="00202EA3" w:rsidRPr="00830D80" w:rsidRDefault="00202EA3" w:rsidP="0034626B">
            <w:pPr>
              <w:pStyle w:val="Tableheading11left"/>
              <w:rPr>
                <w:rFonts w:cstheme="minorHAnsi"/>
                <w:lang w:val="en"/>
              </w:rPr>
            </w:pPr>
            <w:r w:rsidRPr="00830D80">
              <w:rPr>
                <w:rFonts w:cstheme="minorHAnsi"/>
                <w:lang w:val="en"/>
              </w:rPr>
              <w:t>Net assets</w:t>
            </w:r>
          </w:p>
        </w:tc>
        <w:tc>
          <w:tcPr>
            <w:tcW w:w="649" w:type="pct"/>
            <w:tcMar>
              <w:top w:w="20" w:type="dxa"/>
              <w:left w:w="20" w:type="dxa"/>
              <w:bottom w:w="20" w:type="dxa"/>
              <w:right w:w="20" w:type="dxa"/>
            </w:tcMar>
            <w:vAlign w:val="bottom"/>
          </w:tcPr>
          <w:p w14:paraId="2B2FEC77" w14:textId="77777777" w:rsidR="00202EA3" w:rsidRPr="00830D80" w:rsidRDefault="00202EA3" w:rsidP="0034626B">
            <w:pPr>
              <w:pStyle w:val="Tablecopyright"/>
              <w:rPr>
                <w:rFonts w:cstheme="minorHAnsi"/>
              </w:rPr>
            </w:pPr>
            <w:r w:rsidRPr="00830D80">
              <w:rPr>
                <w:rFonts w:cstheme="minorHAnsi"/>
              </w:rPr>
              <w:t xml:space="preserve"> </w:t>
            </w:r>
          </w:p>
        </w:tc>
        <w:tc>
          <w:tcPr>
            <w:tcW w:w="661" w:type="pct"/>
            <w:tcMar>
              <w:top w:w="20" w:type="dxa"/>
              <w:left w:w="20" w:type="dxa"/>
              <w:bottom w:w="20" w:type="dxa"/>
              <w:right w:w="20" w:type="dxa"/>
            </w:tcMar>
            <w:vAlign w:val="bottom"/>
          </w:tcPr>
          <w:p w14:paraId="688F68D2" w14:textId="77777777" w:rsidR="00202EA3" w:rsidRPr="00830D80" w:rsidRDefault="00202EA3" w:rsidP="0034626B">
            <w:pPr>
              <w:pStyle w:val="Tablecopyright"/>
              <w:rPr>
                <w:rFonts w:cstheme="minorHAnsi"/>
              </w:rPr>
            </w:pPr>
            <w:r w:rsidRPr="00830D80">
              <w:rPr>
                <w:rFonts w:cstheme="minorHAnsi"/>
              </w:rPr>
              <w:t xml:space="preserve"> </w:t>
            </w:r>
          </w:p>
        </w:tc>
        <w:tc>
          <w:tcPr>
            <w:tcW w:w="624" w:type="pct"/>
            <w:tcMar>
              <w:top w:w="20" w:type="dxa"/>
              <w:left w:w="20" w:type="dxa"/>
              <w:bottom w:w="20" w:type="dxa"/>
              <w:right w:w="20" w:type="dxa"/>
            </w:tcMar>
            <w:vAlign w:val="bottom"/>
          </w:tcPr>
          <w:p w14:paraId="60B52717" w14:textId="77777777" w:rsidR="00202EA3" w:rsidRPr="00830D80" w:rsidRDefault="00202EA3" w:rsidP="0034626B">
            <w:pPr>
              <w:pStyle w:val="Tablecopyright"/>
              <w:rPr>
                <w:rFonts w:cstheme="minorHAnsi"/>
              </w:rPr>
            </w:pPr>
            <w:r w:rsidRPr="00830D80">
              <w:rPr>
                <w:rFonts w:cstheme="minorHAnsi"/>
              </w:rPr>
              <w:t xml:space="preserve"> </w:t>
            </w:r>
          </w:p>
        </w:tc>
      </w:tr>
      <w:tr w:rsidR="00202EA3" w:rsidRPr="00830D80" w14:paraId="4EE84030" w14:textId="77777777" w:rsidTr="00F744AE">
        <w:trPr>
          <w:trHeight w:val="283"/>
        </w:trPr>
        <w:tc>
          <w:tcPr>
            <w:tcW w:w="3066" w:type="pct"/>
            <w:tcMar>
              <w:top w:w="20" w:type="dxa"/>
              <w:left w:w="20" w:type="dxa"/>
              <w:bottom w:w="20" w:type="dxa"/>
              <w:right w:w="20" w:type="dxa"/>
            </w:tcMar>
            <w:vAlign w:val="bottom"/>
          </w:tcPr>
          <w:p w14:paraId="2184FCDF" w14:textId="77777777" w:rsidR="00202EA3" w:rsidRPr="00830D80" w:rsidRDefault="00202EA3" w:rsidP="0034626B">
            <w:pPr>
              <w:pStyle w:val="Tablecopy"/>
              <w:rPr>
                <w:rFonts w:cstheme="minorHAnsi"/>
              </w:rPr>
            </w:pPr>
            <w:r w:rsidRPr="00830D80">
              <w:rPr>
                <w:rFonts w:cstheme="minorHAnsi"/>
              </w:rPr>
              <w:t>Total assets deployed for Capital Investment Program</w:t>
            </w:r>
          </w:p>
        </w:tc>
        <w:tc>
          <w:tcPr>
            <w:tcW w:w="649" w:type="pct"/>
            <w:tcMar>
              <w:top w:w="20" w:type="dxa"/>
              <w:left w:w="20" w:type="dxa"/>
              <w:bottom w:w="20" w:type="dxa"/>
              <w:right w:w="20" w:type="dxa"/>
            </w:tcMar>
            <w:vAlign w:val="bottom"/>
          </w:tcPr>
          <w:p w14:paraId="05E5B954" w14:textId="77777777" w:rsidR="00202EA3" w:rsidRPr="00830D80" w:rsidRDefault="00202EA3" w:rsidP="0034626B">
            <w:pPr>
              <w:pStyle w:val="Tablecopyright"/>
              <w:rPr>
                <w:rFonts w:cstheme="minorHAnsi"/>
              </w:rPr>
            </w:pPr>
            <w:r w:rsidRPr="00830D80">
              <w:rPr>
                <w:rFonts w:cstheme="minorHAnsi"/>
              </w:rPr>
              <w:t>16,251</w:t>
            </w:r>
          </w:p>
        </w:tc>
        <w:tc>
          <w:tcPr>
            <w:tcW w:w="661" w:type="pct"/>
            <w:tcMar>
              <w:top w:w="20" w:type="dxa"/>
              <w:left w:w="20" w:type="dxa"/>
              <w:bottom w:w="20" w:type="dxa"/>
              <w:right w:w="20" w:type="dxa"/>
            </w:tcMar>
            <w:vAlign w:val="bottom"/>
          </w:tcPr>
          <w:p w14:paraId="59037579" w14:textId="77777777" w:rsidR="00202EA3" w:rsidRPr="00830D80" w:rsidRDefault="00202EA3" w:rsidP="0034626B">
            <w:pPr>
              <w:pStyle w:val="Tablecopyright"/>
              <w:rPr>
                <w:rFonts w:cstheme="minorHAnsi"/>
              </w:rPr>
            </w:pPr>
            <w:r w:rsidRPr="00830D80">
              <w:rPr>
                <w:rFonts w:cstheme="minorHAnsi"/>
              </w:rPr>
              <w:t>1,807</w:t>
            </w:r>
          </w:p>
        </w:tc>
        <w:tc>
          <w:tcPr>
            <w:tcW w:w="624" w:type="pct"/>
            <w:tcMar>
              <w:top w:w="20" w:type="dxa"/>
              <w:left w:w="20" w:type="dxa"/>
              <w:bottom w:w="20" w:type="dxa"/>
              <w:right w:w="20" w:type="dxa"/>
            </w:tcMar>
            <w:vAlign w:val="bottom"/>
          </w:tcPr>
          <w:p w14:paraId="74BE985E" w14:textId="77777777" w:rsidR="00202EA3" w:rsidRPr="00830D80" w:rsidRDefault="00202EA3" w:rsidP="0034626B">
            <w:pPr>
              <w:pStyle w:val="Tablecopyright"/>
              <w:rPr>
                <w:rFonts w:cstheme="minorHAnsi"/>
              </w:rPr>
            </w:pPr>
            <w:r w:rsidRPr="00830D80">
              <w:rPr>
                <w:rFonts w:cstheme="minorHAnsi"/>
              </w:rPr>
              <w:t>65</w:t>
            </w:r>
          </w:p>
        </w:tc>
      </w:tr>
      <w:tr w:rsidR="00202EA3" w:rsidRPr="00830D80" w14:paraId="38E4DFBF" w14:textId="77777777" w:rsidTr="00F744AE">
        <w:trPr>
          <w:trHeight w:val="283"/>
        </w:trPr>
        <w:tc>
          <w:tcPr>
            <w:tcW w:w="3066" w:type="pct"/>
            <w:tcMar>
              <w:top w:w="20" w:type="dxa"/>
              <w:left w:w="20" w:type="dxa"/>
              <w:bottom w:w="20" w:type="dxa"/>
              <w:right w:w="20" w:type="dxa"/>
            </w:tcMar>
            <w:vAlign w:val="bottom"/>
          </w:tcPr>
          <w:p w14:paraId="3EF35CF6" w14:textId="77777777" w:rsidR="00202EA3" w:rsidRPr="00830D80" w:rsidRDefault="00202EA3" w:rsidP="0034626B">
            <w:pPr>
              <w:pStyle w:val="Tablecopy"/>
              <w:rPr>
                <w:rFonts w:cstheme="minorHAnsi"/>
              </w:rPr>
            </w:pPr>
            <w:r w:rsidRPr="00830D80">
              <w:rPr>
                <w:rFonts w:cstheme="minorHAnsi"/>
              </w:rPr>
              <w:t>Total liabilities incurred for Capital Investment Program</w:t>
            </w:r>
          </w:p>
        </w:tc>
        <w:tc>
          <w:tcPr>
            <w:tcW w:w="649" w:type="pct"/>
            <w:tcBorders>
              <w:bottom w:val="single" w:sz="4" w:space="0" w:color="auto"/>
            </w:tcBorders>
            <w:tcMar>
              <w:top w:w="20" w:type="dxa"/>
              <w:left w:w="20" w:type="dxa"/>
              <w:bottom w:w="20" w:type="dxa"/>
              <w:right w:w="20" w:type="dxa"/>
            </w:tcMar>
            <w:vAlign w:val="bottom"/>
          </w:tcPr>
          <w:p w14:paraId="194215F2" w14:textId="77777777" w:rsidR="00202EA3" w:rsidRPr="00830D80" w:rsidRDefault="00202EA3" w:rsidP="0034626B">
            <w:pPr>
              <w:pStyle w:val="Tablecopyright"/>
              <w:rPr>
                <w:rFonts w:cstheme="minorHAnsi"/>
              </w:rPr>
            </w:pPr>
            <w:r w:rsidRPr="00830D80">
              <w:rPr>
                <w:rFonts w:cstheme="minorHAnsi"/>
              </w:rPr>
              <w:t>….</w:t>
            </w:r>
          </w:p>
        </w:tc>
        <w:tc>
          <w:tcPr>
            <w:tcW w:w="661" w:type="pct"/>
            <w:tcMar>
              <w:top w:w="20" w:type="dxa"/>
              <w:left w:w="20" w:type="dxa"/>
              <w:bottom w:w="20" w:type="dxa"/>
              <w:right w:w="20" w:type="dxa"/>
            </w:tcMar>
            <w:vAlign w:val="bottom"/>
          </w:tcPr>
          <w:p w14:paraId="1750B0D2" w14:textId="77777777" w:rsidR="00202EA3" w:rsidRPr="00830D80" w:rsidRDefault="00202EA3" w:rsidP="0034626B">
            <w:pPr>
              <w:pStyle w:val="Tablecopyright"/>
              <w:rPr>
                <w:rFonts w:cstheme="minorHAnsi"/>
              </w:rPr>
            </w:pPr>
            <w:r w:rsidRPr="00830D80">
              <w:rPr>
                <w:rFonts w:cstheme="minorHAnsi"/>
              </w:rPr>
              <w:t>(537)</w:t>
            </w:r>
          </w:p>
        </w:tc>
        <w:tc>
          <w:tcPr>
            <w:tcW w:w="624" w:type="pct"/>
            <w:tcMar>
              <w:top w:w="20" w:type="dxa"/>
              <w:left w:w="20" w:type="dxa"/>
              <w:bottom w:w="20" w:type="dxa"/>
              <w:right w:w="20" w:type="dxa"/>
            </w:tcMar>
            <w:vAlign w:val="bottom"/>
          </w:tcPr>
          <w:p w14:paraId="0D9C1BD8" w14:textId="77777777" w:rsidR="00202EA3" w:rsidRPr="00830D80" w:rsidRDefault="00202EA3" w:rsidP="0034626B">
            <w:pPr>
              <w:pStyle w:val="Tablecopyright"/>
              <w:rPr>
                <w:rFonts w:cstheme="minorHAnsi"/>
              </w:rPr>
            </w:pPr>
            <w:r w:rsidRPr="00830D80">
              <w:rPr>
                <w:rFonts w:cstheme="minorHAnsi"/>
              </w:rPr>
              <w:t>....</w:t>
            </w:r>
          </w:p>
        </w:tc>
      </w:tr>
      <w:tr w:rsidR="00202EA3" w:rsidRPr="00830D80" w14:paraId="6E89BE8A" w14:textId="77777777" w:rsidTr="00F744AE">
        <w:trPr>
          <w:trHeight w:val="283"/>
        </w:trPr>
        <w:tc>
          <w:tcPr>
            <w:tcW w:w="3066" w:type="pct"/>
            <w:tcBorders>
              <w:bottom w:val="single" w:sz="4" w:space="0" w:color="auto"/>
            </w:tcBorders>
            <w:tcMar>
              <w:top w:w="20" w:type="dxa"/>
              <w:left w:w="20" w:type="dxa"/>
              <w:bottom w:w="20" w:type="dxa"/>
              <w:right w:w="20" w:type="dxa"/>
            </w:tcMar>
            <w:vAlign w:val="bottom"/>
          </w:tcPr>
          <w:p w14:paraId="3F6877A8" w14:textId="77777777" w:rsidR="00202EA3" w:rsidRPr="00830D80" w:rsidRDefault="00202EA3" w:rsidP="0034626B">
            <w:pPr>
              <w:pStyle w:val="Tableheading11left"/>
              <w:rPr>
                <w:rFonts w:cstheme="minorHAnsi"/>
                <w:lang w:val="en"/>
              </w:rPr>
            </w:pPr>
            <w:r w:rsidRPr="00830D80">
              <w:rPr>
                <w:rFonts w:cstheme="minorHAnsi"/>
                <w:lang w:val="en"/>
              </w:rPr>
              <w:t>Net assets deployed for Capital Investment Program</w:t>
            </w:r>
          </w:p>
        </w:tc>
        <w:tc>
          <w:tcPr>
            <w:tcW w:w="649" w:type="pct"/>
            <w:tcBorders>
              <w:top w:val="single" w:sz="4" w:space="0" w:color="auto"/>
              <w:bottom w:val="single" w:sz="4" w:space="0" w:color="auto"/>
            </w:tcBorders>
            <w:tcMar>
              <w:top w:w="20" w:type="dxa"/>
              <w:left w:w="20" w:type="dxa"/>
              <w:bottom w:w="20" w:type="dxa"/>
              <w:right w:w="20" w:type="dxa"/>
            </w:tcMar>
            <w:vAlign w:val="bottom"/>
          </w:tcPr>
          <w:p w14:paraId="25C336A2" w14:textId="77777777" w:rsidR="00202EA3" w:rsidRPr="00830D80" w:rsidRDefault="00202EA3" w:rsidP="0034626B">
            <w:pPr>
              <w:pStyle w:val="Tableheading11right"/>
              <w:rPr>
                <w:rFonts w:cstheme="minorHAnsi"/>
                <w:lang w:val="en"/>
              </w:rPr>
            </w:pPr>
            <w:r w:rsidRPr="00830D80">
              <w:rPr>
                <w:rFonts w:cstheme="minorHAnsi"/>
                <w:lang w:val="en"/>
              </w:rPr>
              <w:t>16,251</w:t>
            </w:r>
          </w:p>
        </w:tc>
        <w:tc>
          <w:tcPr>
            <w:tcW w:w="661" w:type="pct"/>
            <w:tcBorders>
              <w:top w:val="single" w:sz="2" w:space="0" w:color="000000"/>
              <w:bottom w:val="single" w:sz="4" w:space="0" w:color="auto"/>
            </w:tcBorders>
            <w:tcMar>
              <w:top w:w="20" w:type="dxa"/>
              <w:left w:w="20" w:type="dxa"/>
              <w:bottom w:w="20" w:type="dxa"/>
              <w:right w:w="20" w:type="dxa"/>
            </w:tcMar>
            <w:vAlign w:val="bottom"/>
          </w:tcPr>
          <w:p w14:paraId="4D13AD15" w14:textId="77777777" w:rsidR="00202EA3" w:rsidRPr="00830D80" w:rsidRDefault="00202EA3" w:rsidP="0034626B">
            <w:pPr>
              <w:pStyle w:val="Tableheading11right"/>
              <w:rPr>
                <w:rFonts w:cstheme="minorHAnsi"/>
                <w:lang w:val="en"/>
              </w:rPr>
            </w:pPr>
            <w:r w:rsidRPr="00830D80">
              <w:rPr>
                <w:rFonts w:cstheme="minorHAnsi"/>
                <w:lang w:val="en"/>
              </w:rPr>
              <w:t>1,270</w:t>
            </w:r>
          </w:p>
        </w:tc>
        <w:tc>
          <w:tcPr>
            <w:tcW w:w="624" w:type="pct"/>
            <w:tcBorders>
              <w:top w:val="single" w:sz="2" w:space="0" w:color="000000"/>
              <w:bottom w:val="single" w:sz="4" w:space="0" w:color="auto"/>
            </w:tcBorders>
            <w:tcMar>
              <w:top w:w="20" w:type="dxa"/>
              <w:left w:w="20" w:type="dxa"/>
              <w:bottom w:w="20" w:type="dxa"/>
              <w:right w:w="20" w:type="dxa"/>
            </w:tcMar>
            <w:vAlign w:val="bottom"/>
          </w:tcPr>
          <w:p w14:paraId="06E3DC5E" w14:textId="77777777" w:rsidR="00202EA3" w:rsidRPr="00830D80" w:rsidRDefault="00202EA3" w:rsidP="0034626B">
            <w:pPr>
              <w:pStyle w:val="Tableheading11right"/>
              <w:rPr>
                <w:rFonts w:cstheme="minorHAnsi"/>
                <w:lang w:val="en"/>
              </w:rPr>
            </w:pPr>
            <w:r w:rsidRPr="00830D80">
              <w:rPr>
                <w:rFonts w:cstheme="minorHAnsi"/>
                <w:lang w:val="en"/>
              </w:rPr>
              <w:t>65</w:t>
            </w:r>
          </w:p>
        </w:tc>
      </w:tr>
    </w:tbl>
    <w:p w14:paraId="355F9D68" w14:textId="77777777" w:rsidR="00202EA3" w:rsidRPr="00830D80" w:rsidRDefault="00202EA3" w:rsidP="00224593">
      <w:pPr>
        <w:pStyle w:val="BodyText"/>
        <w:rPr>
          <w:rFonts w:asciiTheme="minorHAnsi" w:hAnsiTheme="minorHAnsi" w:cstheme="minorHAnsi"/>
        </w:rPr>
      </w:pPr>
      <w:bookmarkStart w:id="120" w:name="_Toc239346011"/>
    </w:p>
    <w:p w14:paraId="30268090" w14:textId="77777777" w:rsidR="00202EA3" w:rsidRPr="00830D80" w:rsidRDefault="00202EA3">
      <w:pPr>
        <w:spacing w:after="0" w:line="240" w:lineRule="auto"/>
        <w:rPr>
          <w:rFonts w:asciiTheme="minorHAnsi" w:eastAsiaTheme="majorEastAsia" w:hAnsiTheme="minorHAnsi" w:cstheme="minorHAnsi"/>
          <w:b/>
          <w:iCs/>
          <w:color w:val="003858" w:themeColor="accent1"/>
          <w:sz w:val="32"/>
        </w:rPr>
      </w:pPr>
      <w:r w:rsidRPr="00830D80">
        <w:rPr>
          <w:rFonts w:asciiTheme="minorHAnsi" w:hAnsiTheme="minorHAnsi" w:cstheme="minorHAnsi"/>
        </w:rPr>
        <w:br w:type="page"/>
      </w:r>
    </w:p>
    <w:bookmarkEnd w:id="120"/>
    <w:p w14:paraId="501EEFB9" w14:textId="1613F640" w:rsidR="00202EA3" w:rsidRPr="00830D80" w:rsidRDefault="00224593" w:rsidP="000966E9">
      <w:pPr>
        <w:pStyle w:val="Heading4"/>
        <w:spacing w:line="240" w:lineRule="auto"/>
        <w:rPr>
          <w:rFonts w:asciiTheme="minorHAnsi" w:hAnsiTheme="minorHAnsi" w:cstheme="minorHAnsi"/>
        </w:rPr>
      </w:pPr>
      <w:r w:rsidRPr="00830D80">
        <w:rPr>
          <w:rFonts w:asciiTheme="minorHAnsi" w:hAnsiTheme="minorHAnsi" w:cstheme="minorHAnsi"/>
        </w:rPr>
        <w:lastRenderedPageBreak/>
        <w:t>2.2 Reconciliation of total output groups comprehensive result to Statement of Comprehensive Income</w:t>
      </w:r>
    </w:p>
    <w:tbl>
      <w:tblPr>
        <w:tblW w:w="5023" w:type="pct"/>
        <w:tblLook w:val="04A0" w:firstRow="1" w:lastRow="0" w:firstColumn="1" w:lastColumn="0" w:noHBand="0" w:noVBand="1"/>
      </w:tblPr>
      <w:tblGrid>
        <w:gridCol w:w="4845"/>
        <w:gridCol w:w="1423"/>
        <w:gridCol w:w="1423"/>
        <w:gridCol w:w="1421"/>
      </w:tblGrid>
      <w:tr w:rsidR="00202EA3" w:rsidRPr="00830D80" w14:paraId="72C0EF23" w14:textId="77777777" w:rsidTr="00F356B4">
        <w:trPr>
          <w:trHeight w:val="850"/>
        </w:trPr>
        <w:tc>
          <w:tcPr>
            <w:tcW w:w="2658" w:type="pct"/>
            <w:tcBorders>
              <w:top w:val="single" w:sz="2" w:space="0" w:color="000000"/>
              <w:bottom w:val="single" w:sz="4" w:space="0" w:color="auto"/>
            </w:tcBorders>
            <w:tcMar>
              <w:top w:w="20" w:type="dxa"/>
              <w:left w:w="20" w:type="dxa"/>
              <w:bottom w:w="20" w:type="dxa"/>
              <w:right w:w="20" w:type="dxa"/>
            </w:tcMar>
            <w:vAlign w:val="bottom"/>
          </w:tcPr>
          <w:p w14:paraId="4DDF7D20" w14:textId="77777777" w:rsidR="00202EA3" w:rsidRPr="00830D80" w:rsidRDefault="00202EA3" w:rsidP="00F356B4">
            <w:pPr>
              <w:pStyle w:val="T1TableStyle"/>
              <w:ind w:hanging="15"/>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p w14:paraId="11D00434" w14:textId="77777777" w:rsidR="00202EA3" w:rsidRPr="00830D80" w:rsidRDefault="00202EA3" w:rsidP="00F356B4">
            <w:pPr>
              <w:pStyle w:val="T1TableStyle"/>
              <w:ind w:hanging="15"/>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p w14:paraId="743DEE9E" w14:textId="77777777" w:rsidR="00202EA3" w:rsidRPr="00830D80" w:rsidRDefault="00202EA3" w:rsidP="00F356B4">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81" w:type="pct"/>
            <w:tcBorders>
              <w:top w:val="single" w:sz="2" w:space="0" w:color="000000"/>
              <w:bottom w:val="single" w:sz="4" w:space="0" w:color="auto"/>
            </w:tcBorders>
            <w:tcMar>
              <w:top w:w="20" w:type="dxa"/>
              <w:left w:w="20" w:type="dxa"/>
              <w:bottom w:w="20" w:type="dxa"/>
              <w:right w:w="20" w:type="dxa"/>
            </w:tcMar>
            <w:vAlign w:val="bottom"/>
          </w:tcPr>
          <w:p w14:paraId="06F8184A" w14:textId="77777777" w:rsidR="00202EA3" w:rsidRPr="00830D80" w:rsidRDefault="00202EA3" w:rsidP="002C2091">
            <w:pPr>
              <w:pStyle w:val="Tableheading11right"/>
              <w:rPr>
                <w:rFonts w:cstheme="minorHAnsi"/>
                <w:lang w:val="en"/>
              </w:rPr>
            </w:pPr>
            <w:r w:rsidRPr="00830D80">
              <w:rPr>
                <w:rFonts w:cstheme="minorHAnsi"/>
                <w:lang w:val="en"/>
              </w:rPr>
              <w:t>2026</w:t>
            </w:r>
            <w:r w:rsidRPr="00830D80">
              <w:rPr>
                <w:rFonts w:cstheme="minorHAnsi"/>
                <w:lang w:val="en"/>
              </w:rPr>
              <w:br/>
              <w:t>Budget</w:t>
            </w:r>
            <w:r w:rsidRPr="00830D80">
              <w:rPr>
                <w:rFonts w:cstheme="minorHAnsi"/>
                <w:lang w:val="en"/>
              </w:rPr>
              <w:br/>
              <w:t>$'000</w:t>
            </w:r>
          </w:p>
        </w:tc>
        <w:tc>
          <w:tcPr>
            <w:tcW w:w="781" w:type="pct"/>
            <w:tcBorders>
              <w:top w:val="single" w:sz="2" w:space="0" w:color="000000"/>
              <w:bottom w:val="single" w:sz="4" w:space="0" w:color="auto"/>
            </w:tcBorders>
            <w:tcMar>
              <w:top w:w="20" w:type="dxa"/>
              <w:left w:w="20" w:type="dxa"/>
              <w:bottom w:w="20" w:type="dxa"/>
              <w:right w:w="20" w:type="dxa"/>
            </w:tcMar>
            <w:vAlign w:val="bottom"/>
          </w:tcPr>
          <w:p w14:paraId="76C89024" w14:textId="77777777" w:rsidR="00202EA3" w:rsidRPr="00830D80" w:rsidRDefault="00202EA3" w:rsidP="0034626B">
            <w:pPr>
              <w:pStyle w:val="Tableheading11right"/>
              <w:rPr>
                <w:rFonts w:cstheme="minorHAnsi"/>
                <w:lang w:val="en"/>
              </w:rPr>
            </w:pPr>
            <w:r w:rsidRPr="00830D80">
              <w:rPr>
                <w:rFonts w:cstheme="minorHAnsi"/>
                <w:lang w:val="en"/>
              </w:rPr>
              <w:t>2026</w:t>
            </w:r>
            <w:r w:rsidRPr="00830D80">
              <w:rPr>
                <w:rFonts w:cstheme="minorHAnsi"/>
                <w:lang w:val="en"/>
              </w:rPr>
              <w:br/>
              <w:t>Actual</w:t>
            </w:r>
            <w:r w:rsidRPr="00830D80">
              <w:rPr>
                <w:rFonts w:cstheme="minorHAnsi"/>
                <w:lang w:val="en"/>
              </w:rPr>
              <w:br/>
              <w:t>$'000</w:t>
            </w:r>
          </w:p>
        </w:tc>
        <w:tc>
          <w:tcPr>
            <w:tcW w:w="781" w:type="pct"/>
            <w:tcBorders>
              <w:top w:val="single" w:sz="2" w:space="0" w:color="000000"/>
              <w:bottom w:val="single" w:sz="4" w:space="0" w:color="auto"/>
            </w:tcBorders>
            <w:tcMar>
              <w:top w:w="20" w:type="dxa"/>
              <w:left w:w="20" w:type="dxa"/>
              <w:bottom w:w="20" w:type="dxa"/>
              <w:right w:w="20" w:type="dxa"/>
            </w:tcMar>
            <w:vAlign w:val="bottom"/>
          </w:tcPr>
          <w:p w14:paraId="074EBD4D" w14:textId="77777777" w:rsidR="00202EA3" w:rsidRPr="00830D80" w:rsidRDefault="00202EA3" w:rsidP="0034626B">
            <w:pPr>
              <w:pStyle w:val="Tableheading11right"/>
              <w:rPr>
                <w:rFonts w:cstheme="minorHAnsi"/>
                <w:lang w:val="en"/>
              </w:rPr>
            </w:pPr>
            <w:r w:rsidRPr="00830D80">
              <w:rPr>
                <w:rFonts w:cstheme="minorHAnsi"/>
                <w:lang w:val="en"/>
              </w:rPr>
              <w:t>2025</w:t>
            </w:r>
            <w:r w:rsidRPr="00830D80">
              <w:rPr>
                <w:rFonts w:cstheme="minorHAnsi"/>
                <w:lang w:val="en"/>
              </w:rPr>
              <w:br/>
              <w:t>Actual</w:t>
            </w:r>
            <w:r w:rsidRPr="00830D80">
              <w:rPr>
                <w:rFonts w:cstheme="minorHAnsi"/>
                <w:lang w:val="en"/>
              </w:rPr>
              <w:br/>
              <w:t>$'000</w:t>
            </w:r>
          </w:p>
        </w:tc>
      </w:tr>
      <w:tr w:rsidR="00202EA3" w:rsidRPr="00830D80" w14:paraId="5B8D2B4C" w14:textId="77777777" w:rsidTr="00F356B4">
        <w:trPr>
          <w:trHeight w:val="283"/>
        </w:trPr>
        <w:tc>
          <w:tcPr>
            <w:tcW w:w="2658" w:type="pct"/>
            <w:tcBorders>
              <w:top w:val="single" w:sz="4" w:space="0" w:color="auto"/>
            </w:tcBorders>
            <w:tcMar>
              <w:top w:w="20" w:type="dxa"/>
              <w:left w:w="20" w:type="dxa"/>
              <w:bottom w:w="20" w:type="dxa"/>
              <w:right w:w="20" w:type="dxa"/>
            </w:tcMar>
            <w:vAlign w:val="bottom"/>
          </w:tcPr>
          <w:p w14:paraId="6EA30C72" w14:textId="77777777" w:rsidR="00202EA3" w:rsidRPr="00830D80" w:rsidRDefault="00202EA3" w:rsidP="0034626B">
            <w:pPr>
              <w:pStyle w:val="Tableheading11left"/>
              <w:rPr>
                <w:rFonts w:cstheme="minorHAnsi"/>
                <w:lang w:val="en"/>
              </w:rPr>
            </w:pPr>
            <w:r w:rsidRPr="00830D80">
              <w:rPr>
                <w:rFonts w:cstheme="minorHAnsi"/>
                <w:lang w:val="en"/>
              </w:rPr>
              <w:t>Total comprehensive result of Output Groups</w:t>
            </w:r>
          </w:p>
        </w:tc>
        <w:tc>
          <w:tcPr>
            <w:tcW w:w="781" w:type="pct"/>
            <w:tcBorders>
              <w:top w:val="single" w:sz="4" w:space="0" w:color="auto"/>
              <w:bottom w:val="single" w:sz="2" w:space="0" w:color="000000"/>
            </w:tcBorders>
            <w:tcMar>
              <w:top w:w="20" w:type="dxa"/>
              <w:left w:w="20" w:type="dxa"/>
              <w:bottom w:w="20" w:type="dxa"/>
              <w:right w:w="20" w:type="dxa"/>
            </w:tcMar>
            <w:vAlign w:val="bottom"/>
          </w:tcPr>
          <w:p w14:paraId="00215FA3" w14:textId="77777777" w:rsidR="00202EA3" w:rsidRPr="00830D80" w:rsidRDefault="00202EA3" w:rsidP="0034626B">
            <w:pPr>
              <w:pStyle w:val="Tableheading11right"/>
              <w:rPr>
                <w:rFonts w:cstheme="minorHAnsi"/>
                <w:lang w:val="en"/>
              </w:rPr>
            </w:pPr>
            <w:r w:rsidRPr="00830D80">
              <w:rPr>
                <w:rFonts w:cstheme="minorHAnsi"/>
                <w:lang w:val="en"/>
              </w:rPr>
              <w:t>13,529</w:t>
            </w:r>
          </w:p>
        </w:tc>
        <w:tc>
          <w:tcPr>
            <w:tcW w:w="781" w:type="pct"/>
            <w:tcBorders>
              <w:top w:val="single" w:sz="4" w:space="0" w:color="auto"/>
              <w:bottom w:val="single" w:sz="2" w:space="0" w:color="000000"/>
            </w:tcBorders>
            <w:tcMar>
              <w:top w:w="20" w:type="dxa"/>
              <w:left w:w="20" w:type="dxa"/>
              <w:bottom w:w="20" w:type="dxa"/>
              <w:right w:w="20" w:type="dxa"/>
            </w:tcMar>
            <w:vAlign w:val="bottom"/>
          </w:tcPr>
          <w:p w14:paraId="1B5EAB30" w14:textId="77777777" w:rsidR="00202EA3" w:rsidRPr="00830D80" w:rsidRDefault="00202EA3" w:rsidP="0034626B">
            <w:pPr>
              <w:pStyle w:val="Tableheading11right"/>
              <w:rPr>
                <w:rFonts w:cstheme="minorHAnsi"/>
                <w:lang w:val="en"/>
              </w:rPr>
            </w:pPr>
            <w:r w:rsidRPr="00830D80">
              <w:rPr>
                <w:rFonts w:cstheme="minorHAnsi"/>
                <w:lang w:val="en"/>
              </w:rPr>
              <w:t>5,904</w:t>
            </w:r>
          </w:p>
        </w:tc>
        <w:tc>
          <w:tcPr>
            <w:tcW w:w="781" w:type="pct"/>
            <w:tcBorders>
              <w:top w:val="single" w:sz="4" w:space="0" w:color="auto"/>
              <w:bottom w:val="single" w:sz="2" w:space="0" w:color="000000"/>
            </w:tcBorders>
            <w:tcMar>
              <w:top w:w="20" w:type="dxa"/>
              <w:left w:w="20" w:type="dxa"/>
              <w:bottom w:w="20" w:type="dxa"/>
              <w:right w:w="20" w:type="dxa"/>
            </w:tcMar>
            <w:vAlign w:val="bottom"/>
          </w:tcPr>
          <w:p w14:paraId="19DA020B" w14:textId="77777777" w:rsidR="00202EA3" w:rsidRPr="00830D80" w:rsidRDefault="00202EA3" w:rsidP="0034626B">
            <w:pPr>
              <w:pStyle w:val="Tableheading11right"/>
              <w:rPr>
                <w:rFonts w:cstheme="minorHAnsi"/>
                <w:lang w:val="en"/>
              </w:rPr>
            </w:pPr>
            <w:r w:rsidRPr="00830D80">
              <w:rPr>
                <w:rFonts w:cstheme="minorHAnsi"/>
                <w:lang w:val="en"/>
              </w:rPr>
              <w:t>734</w:t>
            </w:r>
          </w:p>
        </w:tc>
      </w:tr>
      <w:tr w:rsidR="00202EA3" w:rsidRPr="00830D80" w14:paraId="1D88F446" w14:textId="77777777" w:rsidTr="00F356B4">
        <w:trPr>
          <w:trHeight w:val="283"/>
        </w:trPr>
        <w:tc>
          <w:tcPr>
            <w:tcW w:w="2658" w:type="pct"/>
            <w:tcMar>
              <w:top w:w="20" w:type="dxa"/>
              <w:left w:w="20" w:type="dxa"/>
              <w:bottom w:w="20" w:type="dxa"/>
              <w:right w:w="20" w:type="dxa"/>
            </w:tcMar>
            <w:vAlign w:val="bottom"/>
          </w:tcPr>
          <w:p w14:paraId="51C2F181" w14:textId="77777777" w:rsidR="00202EA3" w:rsidRPr="00830D80" w:rsidRDefault="00202EA3" w:rsidP="0034626B">
            <w:pPr>
              <w:pStyle w:val="Tablecopy"/>
              <w:rPr>
                <w:rFonts w:cstheme="minorHAnsi"/>
              </w:rPr>
            </w:pPr>
            <w:r w:rsidRPr="00830D80">
              <w:rPr>
                <w:rFonts w:cstheme="minorHAnsi"/>
              </w:rPr>
              <w:t>Net comprehensive result for Output 6.2 – State Planning Office</w:t>
            </w:r>
          </w:p>
        </w:tc>
        <w:tc>
          <w:tcPr>
            <w:tcW w:w="781" w:type="pct"/>
            <w:tcBorders>
              <w:top w:val="single" w:sz="2" w:space="0" w:color="000000"/>
              <w:bottom w:val="single" w:sz="2" w:space="0" w:color="000000"/>
            </w:tcBorders>
            <w:tcMar>
              <w:top w:w="20" w:type="dxa"/>
              <w:left w:w="20" w:type="dxa"/>
              <w:bottom w:w="20" w:type="dxa"/>
              <w:right w:w="20" w:type="dxa"/>
            </w:tcMar>
            <w:vAlign w:val="bottom"/>
          </w:tcPr>
          <w:p w14:paraId="3EB7B51C" w14:textId="77777777" w:rsidR="00202EA3" w:rsidRPr="00830D80" w:rsidRDefault="00202EA3" w:rsidP="0034626B">
            <w:pPr>
              <w:pStyle w:val="Tablecopyright"/>
              <w:rPr>
                <w:rFonts w:cstheme="minorHAnsi"/>
              </w:rPr>
            </w:pPr>
            <w:r w:rsidRPr="00830D80">
              <w:rPr>
                <w:rFonts w:cstheme="minorHAnsi"/>
              </w:rPr>
              <w:t>….</w:t>
            </w:r>
          </w:p>
        </w:tc>
        <w:tc>
          <w:tcPr>
            <w:tcW w:w="781" w:type="pct"/>
            <w:tcBorders>
              <w:top w:val="single" w:sz="2" w:space="0" w:color="000000"/>
              <w:bottom w:val="single" w:sz="2" w:space="0" w:color="000000"/>
            </w:tcBorders>
            <w:tcMar>
              <w:top w:w="20" w:type="dxa"/>
              <w:left w:w="20" w:type="dxa"/>
              <w:bottom w:w="20" w:type="dxa"/>
              <w:right w:w="20" w:type="dxa"/>
            </w:tcMar>
            <w:vAlign w:val="bottom"/>
          </w:tcPr>
          <w:p w14:paraId="28ABC572" w14:textId="77777777" w:rsidR="00202EA3" w:rsidRPr="00830D80" w:rsidRDefault="00202EA3" w:rsidP="0034626B">
            <w:pPr>
              <w:pStyle w:val="Tablecopyright"/>
              <w:rPr>
                <w:rFonts w:cstheme="minorHAnsi"/>
              </w:rPr>
            </w:pPr>
            <w:r w:rsidRPr="00830D80">
              <w:rPr>
                <w:rFonts w:cstheme="minorHAnsi"/>
              </w:rPr>
              <w:t>….</w:t>
            </w:r>
          </w:p>
        </w:tc>
        <w:tc>
          <w:tcPr>
            <w:tcW w:w="781" w:type="pct"/>
            <w:tcBorders>
              <w:top w:val="single" w:sz="2" w:space="0" w:color="000000"/>
              <w:bottom w:val="single" w:sz="2" w:space="0" w:color="000000"/>
            </w:tcBorders>
            <w:tcMar>
              <w:top w:w="20" w:type="dxa"/>
              <w:left w:w="20" w:type="dxa"/>
              <w:bottom w:w="20" w:type="dxa"/>
              <w:right w:w="20" w:type="dxa"/>
            </w:tcMar>
            <w:vAlign w:val="bottom"/>
          </w:tcPr>
          <w:p w14:paraId="60C26AD2" w14:textId="77777777" w:rsidR="00202EA3" w:rsidRPr="00830D80" w:rsidRDefault="00202EA3" w:rsidP="0034626B">
            <w:pPr>
              <w:pStyle w:val="Tablecopyright"/>
              <w:rPr>
                <w:rFonts w:cstheme="minorHAnsi"/>
              </w:rPr>
            </w:pPr>
            <w:r w:rsidRPr="00830D80">
              <w:rPr>
                <w:rFonts w:cstheme="minorHAnsi"/>
              </w:rPr>
              <w:t>89</w:t>
            </w:r>
          </w:p>
        </w:tc>
      </w:tr>
      <w:tr w:rsidR="00202EA3" w:rsidRPr="00830D80" w14:paraId="139CB26C" w14:textId="77777777" w:rsidTr="00F356B4">
        <w:trPr>
          <w:trHeight w:val="283"/>
        </w:trPr>
        <w:tc>
          <w:tcPr>
            <w:tcW w:w="2658" w:type="pct"/>
            <w:tcMar>
              <w:top w:w="20" w:type="dxa"/>
              <w:left w:w="20" w:type="dxa"/>
              <w:bottom w:w="20" w:type="dxa"/>
              <w:right w:w="20" w:type="dxa"/>
            </w:tcMar>
            <w:vAlign w:val="bottom"/>
          </w:tcPr>
          <w:p w14:paraId="2A0FF02E" w14:textId="77777777" w:rsidR="00202EA3" w:rsidRPr="00830D80" w:rsidRDefault="00202EA3" w:rsidP="0034626B">
            <w:pPr>
              <w:pStyle w:val="Tablecopy"/>
              <w:rPr>
                <w:rFonts w:cstheme="minorHAnsi"/>
              </w:rPr>
            </w:pPr>
            <w:r w:rsidRPr="00830D80">
              <w:rPr>
                <w:rFonts w:cstheme="minorHAnsi"/>
              </w:rPr>
              <w:t>Net comprehensive result for Output 7.9 – Aboriginal Heritage Tasmania</w:t>
            </w:r>
          </w:p>
        </w:tc>
        <w:tc>
          <w:tcPr>
            <w:tcW w:w="781" w:type="pct"/>
            <w:tcBorders>
              <w:top w:val="single" w:sz="2" w:space="0" w:color="000000"/>
              <w:bottom w:val="single" w:sz="2" w:space="0" w:color="000000"/>
            </w:tcBorders>
            <w:tcMar>
              <w:top w:w="20" w:type="dxa"/>
              <w:left w:w="20" w:type="dxa"/>
              <w:bottom w:w="20" w:type="dxa"/>
              <w:right w:w="20" w:type="dxa"/>
            </w:tcMar>
            <w:vAlign w:val="bottom"/>
          </w:tcPr>
          <w:p w14:paraId="407DEAE1" w14:textId="77777777" w:rsidR="00202EA3" w:rsidRPr="00830D80" w:rsidRDefault="00202EA3" w:rsidP="0034626B">
            <w:pPr>
              <w:pStyle w:val="Tablecopyright"/>
              <w:rPr>
                <w:rFonts w:cstheme="minorHAnsi"/>
              </w:rPr>
            </w:pPr>
            <w:r w:rsidRPr="00830D80">
              <w:rPr>
                <w:rFonts w:cstheme="minorHAnsi"/>
              </w:rPr>
              <w:t xml:space="preserve">…. </w:t>
            </w:r>
          </w:p>
        </w:tc>
        <w:tc>
          <w:tcPr>
            <w:tcW w:w="781" w:type="pct"/>
            <w:tcBorders>
              <w:top w:val="single" w:sz="2" w:space="0" w:color="000000"/>
              <w:bottom w:val="single" w:sz="2" w:space="0" w:color="000000"/>
            </w:tcBorders>
            <w:tcMar>
              <w:top w:w="20" w:type="dxa"/>
              <w:left w:w="20" w:type="dxa"/>
              <w:bottom w:w="20" w:type="dxa"/>
              <w:right w:w="20" w:type="dxa"/>
            </w:tcMar>
            <w:vAlign w:val="bottom"/>
          </w:tcPr>
          <w:p w14:paraId="39A88F3B" w14:textId="77777777" w:rsidR="00202EA3" w:rsidRPr="00830D80" w:rsidRDefault="00202EA3" w:rsidP="0034626B">
            <w:pPr>
              <w:pStyle w:val="Tablecopyright"/>
              <w:rPr>
                <w:rFonts w:cstheme="minorHAnsi"/>
              </w:rPr>
            </w:pPr>
            <w:r w:rsidRPr="00830D80">
              <w:rPr>
                <w:rFonts w:cstheme="minorHAnsi"/>
              </w:rPr>
              <w:t xml:space="preserve">…. </w:t>
            </w:r>
          </w:p>
        </w:tc>
        <w:tc>
          <w:tcPr>
            <w:tcW w:w="781" w:type="pct"/>
            <w:tcBorders>
              <w:top w:val="single" w:sz="2" w:space="0" w:color="000000"/>
              <w:bottom w:val="single" w:sz="2" w:space="0" w:color="000000"/>
            </w:tcBorders>
            <w:tcMar>
              <w:top w:w="20" w:type="dxa"/>
              <w:left w:w="20" w:type="dxa"/>
              <w:bottom w:w="20" w:type="dxa"/>
              <w:right w:w="20" w:type="dxa"/>
            </w:tcMar>
            <w:vAlign w:val="bottom"/>
          </w:tcPr>
          <w:p w14:paraId="128BADF1" w14:textId="77777777" w:rsidR="00202EA3" w:rsidRPr="00830D80" w:rsidRDefault="00202EA3" w:rsidP="0034626B">
            <w:pPr>
              <w:pStyle w:val="Tablecopyright"/>
              <w:rPr>
                <w:rFonts w:cstheme="minorHAnsi"/>
              </w:rPr>
            </w:pPr>
            <w:r w:rsidRPr="00830D80">
              <w:rPr>
                <w:rFonts w:cstheme="minorHAnsi"/>
              </w:rPr>
              <w:t xml:space="preserve">293 </w:t>
            </w:r>
          </w:p>
        </w:tc>
      </w:tr>
      <w:tr w:rsidR="00202EA3" w:rsidRPr="00830D80" w14:paraId="050830E7" w14:textId="77777777" w:rsidTr="00F356B4">
        <w:trPr>
          <w:trHeight w:val="283"/>
        </w:trPr>
        <w:tc>
          <w:tcPr>
            <w:tcW w:w="2658" w:type="pct"/>
            <w:tcBorders>
              <w:bottom w:val="single" w:sz="4" w:space="0" w:color="auto"/>
            </w:tcBorders>
            <w:tcMar>
              <w:top w:w="20" w:type="dxa"/>
              <w:left w:w="20" w:type="dxa"/>
              <w:bottom w:w="20" w:type="dxa"/>
              <w:right w:w="20" w:type="dxa"/>
            </w:tcMar>
            <w:vAlign w:val="bottom"/>
          </w:tcPr>
          <w:p w14:paraId="7D7591BA" w14:textId="77777777" w:rsidR="00202EA3" w:rsidRPr="00830D80" w:rsidRDefault="00202EA3" w:rsidP="0034626B">
            <w:pPr>
              <w:pStyle w:val="Tableheading11left"/>
              <w:rPr>
                <w:rFonts w:cstheme="minorHAnsi"/>
                <w:lang w:val="en"/>
              </w:rPr>
            </w:pPr>
            <w:r w:rsidRPr="00830D80">
              <w:rPr>
                <w:rFonts w:cstheme="minorHAnsi"/>
                <w:lang w:val="en"/>
              </w:rPr>
              <w:t>Comprehensive result</w:t>
            </w:r>
          </w:p>
        </w:tc>
        <w:tc>
          <w:tcPr>
            <w:tcW w:w="781" w:type="pct"/>
            <w:tcBorders>
              <w:top w:val="single" w:sz="2" w:space="0" w:color="000000"/>
              <w:bottom w:val="single" w:sz="4" w:space="0" w:color="auto"/>
            </w:tcBorders>
            <w:tcMar>
              <w:top w:w="20" w:type="dxa"/>
              <w:left w:w="20" w:type="dxa"/>
              <w:bottom w:w="20" w:type="dxa"/>
              <w:right w:w="20" w:type="dxa"/>
            </w:tcMar>
            <w:vAlign w:val="bottom"/>
          </w:tcPr>
          <w:p w14:paraId="22648B20" w14:textId="77777777" w:rsidR="00202EA3" w:rsidRPr="00830D80" w:rsidRDefault="00202EA3" w:rsidP="0034626B">
            <w:pPr>
              <w:pStyle w:val="Tableheading11right"/>
              <w:rPr>
                <w:rFonts w:cstheme="minorHAnsi"/>
                <w:lang w:val="en"/>
              </w:rPr>
            </w:pPr>
            <w:r w:rsidRPr="00830D80">
              <w:rPr>
                <w:rFonts w:cstheme="minorHAnsi"/>
                <w:lang w:val="en"/>
              </w:rPr>
              <w:t>13,529</w:t>
            </w:r>
          </w:p>
        </w:tc>
        <w:tc>
          <w:tcPr>
            <w:tcW w:w="781" w:type="pct"/>
            <w:tcBorders>
              <w:top w:val="single" w:sz="2" w:space="0" w:color="000000"/>
              <w:bottom w:val="single" w:sz="4" w:space="0" w:color="auto"/>
            </w:tcBorders>
            <w:tcMar>
              <w:top w:w="20" w:type="dxa"/>
              <w:left w:w="20" w:type="dxa"/>
              <w:bottom w:w="20" w:type="dxa"/>
              <w:right w:w="20" w:type="dxa"/>
            </w:tcMar>
            <w:vAlign w:val="bottom"/>
          </w:tcPr>
          <w:p w14:paraId="063A1C87" w14:textId="77777777" w:rsidR="00202EA3" w:rsidRPr="00830D80" w:rsidRDefault="00202EA3" w:rsidP="0034626B">
            <w:pPr>
              <w:pStyle w:val="Tableheading11right"/>
              <w:rPr>
                <w:rFonts w:cstheme="minorHAnsi"/>
                <w:lang w:val="en"/>
              </w:rPr>
            </w:pPr>
            <w:r w:rsidRPr="00830D80">
              <w:rPr>
                <w:rFonts w:cstheme="minorHAnsi"/>
                <w:lang w:val="en"/>
              </w:rPr>
              <w:t>5,904</w:t>
            </w:r>
          </w:p>
        </w:tc>
        <w:tc>
          <w:tcPr>
            <w:tcW w:w="781" w:type="pct"/>
            <w:tcBorders>
              <w:top w:val="single" w:sz="2" w:space="0" w:color="000000"/>
              <w:bottom w:val="single" w:sz="4" w:space="0" w:color="auto"/>
            </w:tcBorders>
            <w:tcMar>
              <w:top w:w="20" w:type="dxa"/>
              <w:left w:w="20" w:type="dxa"/>
              <w:bottom w:w="20" w:type="dxa"/>
              <w:right w:w="20" w:type="dxa"/>
            </w:tcMar>
            <w:vAlign w:val="bottom"/>
          </w:tcPr>
          <w:p w14:paraId="7E65089B" w14:textId="2FDF8A6F" w:rsidR="00202EA3" w:rsidRPr="00830D80" w:rsidRDefault="00202EA3" w:rsidP="0034626B">
            <w:pPr>
              <w:pStyle w:val="Tableheading11right"/>
              <w:rPr>
                <w:rFonts w:cstheme="minorHAnsi"/>
                <w:lang w:val="en"/>
              </w:rPr>
            </w:pPr>
            <w:r w:rsidRPr="00830D80">
              <w:rPr>
                <w:rFonts w:cstheme="minorHAnsi"/>
                <w:lang w:val="en"/>
              </w:rPr>
              <w:t>1,11</w:t>
            </w:r>
            <w:r w:rsidR="005B25BC">
              <w:rPr>
                <w:rFonts w:cstheme="minorHAnsi"/>
                <w:lang w:val="en"/>
              </w:rPr>
              <w:t>6</w:t>
            </w:r>
          </w:p>
        </w:tc>
      </w:tr>
    </w:tbl>
    <w:p w14:paraId="2648B482" w14:textId="77777777" w:rsidR="00202EA3" w:rsidRPr="00830D80" w:rsidRDefault="00202EA3" w:rsidP="009375BA">
      <w:pPr>
        <w:pStyle w:val="Heading4"/>
        <w:spacing w:line="240" w:lineRule="auto"/>
        <w:rPr>
          <w:rFonts w:asciiTheme="minorHAnsi" w:hAnsiTheme="minorHAnsi" w:cstheme="minorHAnsi"/>
        </w:rPr>
      </w:pPr>
      <w:bookmarkStart w:id="121" w:name="_Toc239346012"/>
      <w:r w:rsidRPr="00830D80">
        <w:rPr>
          <w:rFonts w:asciiTheme="minorHAnsi" w:hAnsiTheme="minorHAnsi" w:cstheme="minorHAnsi"/>
        </w:rPr>
        <w:t>2.3 Reconciliation of total output groups net assets to Statement of Financial Position</w:t>
      </w:r>
      <w:bookmarkEnd w:id="121"/>
    </w:p>
    <w:tbl>
      <w:tblPr>
        <w:tblW w:w="9070" w:type="dxa"/>
        <w:tblLook w:val="04A0" w:firstRow="1" w:lastRow="0" w:firstColumn="1" w:lastColumn="0" w:noHBand="0" w:noVBand="1"/>
      </w:tblPr>
      <w:tblGrid>
        <w:gridCol w:w="6236"/>
        <w:gridCol w:w="1417"/>
        <w:gridCol w:w="1417"/>
      </w:tblGrid>
      <w:tr w:rsidR="00202EA3" w:rsidRPr="00830D80" w14:paraId="0A9921B1" w14:textId="77777777" w:rsidTr="00F37784">
        <w:trPr>
          <w:trHeight w:val="850"/>
        </w:trPr>
        <w:tc>
          <w:tcPr>
            <w:tcW w:w="6236" w:type="dxa"/>
            <w:tcBorders>
              <w:top w:val="single" w:sz="4" w:space="0" w:color="auto"/>
              <w:left w:val="nil"/>
              <w:bottom w:val="single" w:sz="4" w:space="0" w:color="auto"/>
              <w:right w:val="nil"/>
            </w:tcBorders>
            <w:noWrap/>
            <w:vAlign w:val="bottom"/>
            <w:hideMark/>
          </w:tcPr>
          <w:p w14:paraId="4E41A79B" w14:textId="77777777" w:rsidR="00202EA3" w:rsidRPr="00830D80" w:rsidRDefault="00202EA3" w:rsidP="0034626B">
            <w:pPr>
              <w:spacing w:after="0"/>
              <w:rPr>
                <w:rFonts w:asciiTheme="minorHAnsi" w:hAnsiTheme="minorHAnsi" w:cstheme="minorHAnsi"/>
              </w:rPr>
            </w:pPr>
            <w:r w:rsidRPr="00830D80">
              <w:rPr>
                <w:rFonts w:asciiTheme="minorHAnsi" w:hAnsiTheme="minorHAnsi" w:cstheme="minorHAnsi"/>
                <w:color w:val="000000"/>
              </w:rPr>
              <w:t> </w:t>
            </w:r>
          </w:p>
        </w:tc>
        <w:tc>
          <w:tcPr>
            <w:tcW w:w="1417" w:type="dxa"/>
            <w:tcBorders>
              <w:top w:val="single" w:sz="4" w:space="0" w:color="auto"/>
              <w:left w:val="nil"/>
              <w:bottom w:val="single" w:sz="4" w:space="0" w:color="auto"/>
              <w:right w:val="nil"/>
            </w:tcBorders>
            <w:noWrap/>
            <w:vAlign w:val="bottom"/>
            <w:hideMark/>
          </w:tcPr>
          <w:p w14:paraId="47C7D0FB" w14:textId="77777777" w:rsidR="00202EA3" w:rsidRPr="00830D80" w:rsidRDefault="00202EA3" w:rsidP="0034626B">
            <w:pPr>
              <w:pStyle w:val="Tableheading11right"/>
              <w:rPr>
                <w:rFonts w:cstheme="minorHAnsi"/>
                <w:lang w:val="en"/>
              </w:rPr>
            </w:pPr>
            <w:r w:rsidRPr="00830D80">
              <w:rPr>
                <w:rFonts w:cstheme="minorHAnsi"/>
                <w:lang w:val="en"/>
              </w:rPr>
              <w:t>2026</w:t>
            </w:r>
            <w:r w:rsidRPr="00830D80">
              <w:rPr>
                <w:rFonts w:cstheme="minorHAnsi"/>
                <w:lang w:val="en"/>
              </w:rPr>
              <w:br/>
              <w:t>Actual</w:t>
            </w:r>
            <w:r w:rsidRPr="00830D80">
              <w:rPr>
                <w:rFonts w:cstheme="minorHAnsi"/>
                <w:lang w:val="en"/>
              </w:rPr>
              <w:br/>
              <w:t>$'000</w:t>
            </w:r>
          </w:p>
        </w:tc>
        <w:tc>
          <w:tcPr>
            <w:tcW w:w="1417" w:type="dxa"/>
            <w:tcBorders>
              <w:top w:val="single" w:sz="4" w:space="0" w:color="auto"/>
              <w:left w:val="nil"/>
              <w:right w:val="nil"/>
            </w:tcBorders>
            <w:noWrap/>
            <w:vAlign w:val="bottom"/>
            <w:hideMark/>
          </w:tcPr>
          <w:p w14:paraId="57A907B2" w14:textId="77777777" w:rsidR="00202EA3" w:rsidRPr="00830D80" w:rsidRDefault="00202EA3" w:rsidP="0034626B">
            <w:pPr>
              <w:pStyle w:val="Tableheading11right"/>
              <w:rPr>
                <w:rFonts w:cstheme="minorHAnsi"/>
                <w:lang w:val="en"/>
              </w:rPr>
            </w:pPr>
            <w:r w:rsidRPr="00830D80">
              <w:rPr>
                <w:rFonts w:cstheme="minorHAnsi"/>
                <w:lang w:val="en"/>
              </w:rPr>
              <w:t>2025</w:t>
            </w:r>
            <w:r w:rsidRPr="00830D80">
              <w:rPr>
                <w:rFonts w:cstheme="minorHAnsi"/>
                <w:lang w:val="en"/>
              </w:rPr>
              <w:br/>
              <w:t>Actual</w:t>
            </w:r>
            <w:r w:rsidRPr="00830D80">
              <w:rPr>
                <w:rFonts w:cstheme="minorHAnsi"/>
                <w:lang w:val="en"/>
              </w:rPr>
              <w:br/>
              <w:t>$'000</w:t>
            </w:r>
          </w:p>
        </w:tc>
      </w:tr>
      <w:tr w:rsidR="00202EA3" w:rsidRPr="00830D80" w14:paraId="7DAC37B7" w14:textId="77777777" w:rsidTr="00F37784">
        <w:trPr>
          <w:trHeight w:val="300"/>
        </w:trPr>
        <w:tc>
          <w:tcPr>
            <w:tcW w:w="6236" w:type="dxa"/>
            <w:tcBorders>
              <w:top w:val="single" w:sz="4" w:space="0" w:color="auto"/>
              <w:left w:val="nil"/>
              <w:bottom w:val="nil"/>
              <w:right w:val="nil"/>
            </w:tcBorders>
            <w:noWrap/>
            <w:vAlign w:val="bottom"/>
            <w:hideMark/>
          </w:tcPr>
          <w:p w14:paraId="2FAE379A" w14:textId="77777777" w:rsidR="00202EA3" w:rsidRPr="00830D80" w:rsidRDefault="00202EA3" w:rsidP="0034626B">
            <w:pPr>
              <w:pStyle w:val="Tableheading11left"/>
              <w:rPr>
                <w:rFonts w:cstheme="minorHAnsi"/>
              </w:rPr>
            </w:pPr>
            <w:r w:rsidRPr="00830D80">
              <w:rPr>
                <w:rFonts w:cstheme="minorHAnsi"/>
              </w:rPr>
              <w:t>Total net assets deployed for Output Groups</w:t>
            </w:r>
          </w:p>
        </w:tc>
        <w:tc>
          <w:tcPr>
            <w:tcW w:w="1417" w:type="dxa"/>
            <w:tcBorders>
              <w:top w:val="single" w:sz="4" w:space="0" w:color="auto"/>
              <w:left w:val="nil"/>
              <w:bottom w:val="nil"/>
              <w:right w:val="nil"/>
            </w:tcBorders>
            <w:noWrap/>
            <w:vAlign w:val="bottom"/>
          </w:tcPr>
          <w:p w14:paraId="4997E08B" w14:textId="77777777" w:rsidR="00202EA3" w:rsidRPr="00830D80" w:rsidRDefault="00202EA3" w:rsidP="0034626B">
            <w:pPr>
              <w:pStyle w:val="Tableheading11right"/>
              <w:rPr>
                <w:rFonts w:cstheme="minorHAnsi"/>
              </w:rPr>
            </w:pPr>
            <w:r w:rsidRPr="00830D80">
              <w:rPr>
                <w:rFonts w:cstheme="minorHAnsi"/>
              </w:rPr>
              <w:t>5,657</w:t>
            </w:r>
          </w:p>
        </w:tc>
        <w:tc>
          <w:tcPr>
            <w:tcW w:w="1417" w:type="dxa"/>
            <w:tcBorders>
              <w:top w:val="single" w:sz="4" w:space="0" w:color="auto"/>
              <w:left w:val="nil"/>
              <w:bottom w:val="nil"/>
              <w:right w:val="nil"/>
            </w:tcBorders>
            <w:noWrap/>
            <w:vAlign w:val="bottom"/>
          </w:tcPr>
          <w:p w14:paraId="628E06EA" w14:textId="77777777" w:rsidR="00202EA3" w:rsidRPr="00830D80" w:rsidRDefault="00202EA3" w:rsidP="0034626B">
            <w:pPr>
              <w:pStyle w:val="Tableheading11right"/>
              <w:rPr>
                <w:rFonts w:cstheme="minorHAnsi"/>
              </w:rPr>
            </w:pPr>
            <w:r w:rsidRPr="00830D80">
              <w:rPr>
                <w:rFonts w:cstheme="minorHAnsi"/>
              </w:rPr>
              <w:t>(248)</w:t>
            </w:r>
          </w:p>
        </w:tc>
      </w:tr>
      <w:tr w:rsidR="00202EA3" w:rsidRPr="00830D80" w14:paraId="5EDB56AA" w14:textId="77777777" w:rsidTr="00F37784">
        <w:trPr>
          <w:trHeight w:val="300"/>
        </w:trPr>
        <w:tc>
          <w:tcPr>
            <w:tcW w:w="6236" w:type="dxa"/>
            <w:tcBorders>
              <w:top w:val="nil"/>
              <w:left w:val="nil"/>
              <w:bottom w:val="single" w:sz="4" w:space="0" w:color="auto"/>
              <w:right w:val="nil"/>
            </w:tcBorders>
            <w:noWrap/>
            <w:vAlign w:val="bottom"/>
            <w:hideMark/>
          </w:tcPr>
          <w:p w14:paraId="52E25939" w14:textId="77777777" w:rsidR="00202EA3" w:rsidRPr="00830D80" w:rsidRDefault="00202EA3" w:rsidP="0034626B">
            <w:pPr>
              <w:pStyle w:val="Tableheading11left"/>
              <w:rPr>
                <w:rFonts w:cstheme="minorHAnsi"/>
              </w:rPr>
            </w:pPr>
            <w:r w:rsidRPr="00830D80">
              <w:rPr>
                <w:rFonts w:cstheme="minorHAnsi"/>
              </w:rPr>
              <w:t>Net Assets</w:t>
            </w:r>
          </w:p>
        </w:tc>
        <w:tc>
          <w:tcPr>
            <w:tcW w:w="1417" w:type="dxa"/>
            <w:tcBorders>
              <w:top w:val="single" w:sz="4" w:space="0" w:color="auto"/>
              <w:left w:val="nil"/>
              <w:bottom w:val="single" w:sz="4" w:space="0" w:color="auto"/>
              <w:right w:val="nil"/>
            </w:tcBorders>
            <w:noWrap/>
            <w:vAlign w:val="bottom"/>
          </w:tcPr>
          <w:p w14:paraId="5085AF5B" w14:textId="77777777" w:rsidR="00202EA3" w:rsidRPr="00830D80" w:rsidRDefault="00202EA3" w:rsidP="0034626B">
            <w:pPr>
              <w:pStyle w:val="Tableheading11right"/>
              <w:rPr>
                <w:rFonts w:cstheme="minorHAnsi"/>
              </w:rPr>
            </w:pPr>
            <w:r w:rsidRPr="00830D80">
              <w:rPr>
                <w:rFonts w:cstheme="minorHAnsi"/>
              </w:rPr>
              <w:t>5,657</w:t>
            </w:r>
          </w:p>
        </w:tc>
        <w:tc>
          <w:tcPr>
            <w:tcW w:w="1417" w:type="dxa"/>
            <w:tcBorders>
              <w:top w:val="single" w:sz="4" w:space="0" w:color="auto"/>
              <w:left w:val="nil"/>
              <w:bottom w:val="single" w:sz="4" w:space="0" w:color="auto"/>
              <w:right w:val="nil"/>
            </w:tcBorders>
            <w:noWrap/>
            <w:vAlign w:val="bottom"/>
          </w:tcPr>
          <w:p w14:paraId="33A5131F" w14:textId="77777777" w:rsidR="00202EA3" w:rsidRPr="00830D80" w:rsidRDefault="00202EA3" w:rsidP="0034626B">
            <w:pPr>
              <w:pStyle w:val="Tableheading11right"/>
              <w:rPr>
                <w:rFonts w:cstheme="minorHAnsi"/>
              </w:rPr>
            </w:pPr>
            <w:r w:rsidRPr="00830D80">
              <w:rPr>
                <w:rFonts w:cstheme="minorHAnsi"/>
              </w:rPr>
              <w:t>(248)</w:t>
            </w:r>
          </w:p>
        </w:tc>
      </w:tr>
    </w:tbl>
    <w:p w14:paraId="1F989FC3" w14:textId="77777777" w:rsidR="00202EA3" w:rsidRPr="00830D80" w:rsidRDefault="00202EA3" w:rsidP="00224593">
      <w:pPr>
        <w:pStyle w:val="Heading4"/>
        <w:rPr>
          <w:rFonts w:asciiTheme="minorHAnsi" w:hAnsiTheme="minorHAnsi" w:cstheme="minorHAnsi"/>
        </w:rPr>
      </w:pPr>
      <w:bookmarkStart w:id="122" w:name="_Toc239346013"/>
      <w:r w:rsidRPr="00830D80">
        <w:rPr>
          <w:rFonts w:asciiTheme="minorHAnsi" w:hAnsiTheme="minorHAnsi" w:cstheme="minorHAnsi"/>
        </w:rPr>
        <w:t>2.4 Administered Output Schedule</w:t>
      </w:r>
      <w:bookmarkEnd w:id="122"/>
    </w:p>
    <w:p w14:paraId="3D35B3D0" w14:textId="77777777" w:rsidR="00202EA3" w:rsidRPr="00830D80" w:rsidRDefault="00202EA3" w:rsidP="00C818DB">
      <w:pPr>
        <w:rPr>
          <w:rFonts w:asciiTheme="minorHAnsi" w:hAnsiTheme="minorHAnsi" w:cstheme="minorHAnsi"/>
        </w:rPr>
      </w:pPr>
      <w:r w:rsidRPr="00830D80">
        <w:rPr>
          <w:rFonts w:asciiTheme="minorHAnsi" w:hAnsiTheme="minorHAnsi" w:cstheme="minorHAnsi"/>
        </w:rPr>
        <w:t>Budget information refers to original estimates.</w:t>
      </w:r>
    </w:p>
    <w:tbl>
      <w:tblPr>
        <w:tblW w:w="9070" w:type="dxa"/>
        <w:tblLook w:val="04A0" w:firstRow="1" w:lastRow="0" w:firstColumn="1" w:lastColumn="0" w:noHBand="0" w:noVBand="1"/>
      </w:tblPr>
      <w:tblGrid>
        <w:gridCol w:w="4819"/>
        <w:gridCol w:w="1417"/>
        <w:gridCol w:w="1417"/>
        <w:gridCol w:w="1417"/>
      </w:tblGrid>
      <w:tr w:rsidR="00202EA3" w:rsidRPr="00830D80" w14:paraId="29A3D52E" w14:textId="77777777" w:rsidTr="0034626B">
        <w:trPr>
          <w:trHeight w:val="794"/>
        </w:trPr>
        <w:tc>
          <w:tcPr>
            <w:tcW w:w="4819" w:type="dxa"/>
            <w:tcBorders>
              <w:top w:val="single" w:sz="4" w:space="0" w:color="auto"/>
              <w:left w:val="nil"/>
              <w:bottom w:val="single" w:sz="4" w:space="0" w:color="auto"/>
              <w:right w:val="nil"/>
            </w:tcBorders>
            <w:noWrap/>
            <w:vAlign w:val="bottom"/>
            <w:hideMark/>
          </w:tcPr>
          <w:p w14:paraId="50400056" w14:textId="77777777" w:rsidR="00202EA3" w:rsidRPr="00830D80" w:rsidRDefault="00202EA3" w:rsidP="0034626B">
            <w:pPr>
              <w:pStyle w:val="Tableheading11right"/>
              <w:rPr>
                <w:rFonts w:cstheme="minorHAnsi"/>
                <w:lang w:val="en"/>
              </w:rPr>
            </w:pPr>
            <w:r w:rsidRPr="00830D80">
              <w:rPr>
                <w:rFonts w:cstheme="minorHAnsi"/>
                <w:lang w:val="en"/>
              </w:rPr>
              <w:t xml:space="preserve"> </w:t>
            </w:r>
          </w:p>
          <w:p w14:paraId="4259D1E9" w14:textId="77777777" w:rsidR="00202EA3" w:rsidRPr="00830D80" w:rsidRDefault="00202EA3" w:rsidP="0034626B">
            <w:pPr>
              <w:pStyle w:val="Tableheading11right"/>
              <w:rPr>
                <w:rFonts w:cstheme="minorHAnsi"/>
                <w:i/>
                <w:lang w:val="en"/>
              </w:rPr>
            </w:pPr>
            <w:r w:rsidRPr="00830D80">
              <w:rPr>
                <w:rFonts w:cstheme="minorHAnsi"/>
                <w:i/>
                <w:lang w:val="en"/>
              </w:rPr>
              <w:t xml:space="preserve"> </w:t>
            </w:r>
          </w:p>
          <w:p w14:paraId="0AD6BC5A" w14:textId="77777777" w:rsidR="00202EA3" w:rsidRPr="00830D80" w:rsidRDefault="00202EA3" w:rsidP="0034626B">
            <w:pPr>
              <w:pStyle w:val="Tableheading11right"/>
              <w:rPr>
                <w:rFonts w:cstheme="minorHAnsi"/>
                <w:lang w:eastAsia="en-AU"/>
              </w:rPr>
            </w:pPr>
            <w:r w:rsidRPr="00830D80">
              <w:rPr>
                <w:rFonts w:cstheme="minorHAnsi"/>
                <w:lang w:val="en"/>
              </w:rPr>
              <w:t xml:space="preserve"> </w:t>
            </w:r>
          </w:p>
        </w:tc>
        <w:tc>
          <w:tcPr>
            <w:tcW w:w="1417" w:type="dxa"/>
            <w:tcBorders>
              <w:top w:val="single" w:sz="4" w:space="0" w:color="auto"/>
              <w:left w:val="nil"/>
              <w:bottom w:val="single" w:sz="4" w:space="0" w:color="auto"/>
              <w:right w:val="nil"/>
            </w:tcBorders>
            <w:noWrap/>
            <w:vAlign w:val="bottom"/>
            <w:hideMark/>
          </w:tcPr>
          <w:p w14:paraId="6B0480F7" w14:textId="77777777" w:rsidR="00202EA3" w:rsidRPr="00830D80" w:rsidRDefault="00202EA3" w:rsidP="0034626B">
            <w:pPr>
              <w:pStyle w:val="Tableheading11right"/>
              <w:rPr>
                <w:rFonts w:cstheme="minorHAnsi"/>
                <w:lang w:val="en"/>
              </w:rPr>
            </w:pPr>
            <w:r w:rsidRPr="00830D80">
              <w:rPr>
                <w:rFonts w:cstheme="minorHAnsi"/>
                <w:lang w:val="en"/>
              </w:rPr>
              <w:t>2026</w:t>
            </w:r>
            <w:r w:rsidRPr="00830D80">
              <w:rPr>
                <w:rFonts w:cstheme="minorHAnsi"/>
                <w:lang w:val="en"/>
              </w:rPr>
              <w:br/>
              <w:t>Budget</w:t>
            </w:r>
            <w:r w:rsidRPr="00830D80">
              <w:rPr>
                <w:rFonts w:cstheme="minorHAnsi"/>
                <w:lang w:val="en"/>
              </w:rPr>
              <w:br/>
              <w:t>$'000</w:t>
            </w:r>
          </w:p>
        </w:tc>
        <w:tc>
          <w:tcPr>
            <w:tcW w:w="1417" w:type="dxa"/>
            <w:tcBorders>
              <w:top w:val="single" w:sz="4" w:space="0" w:color="auto"/>
              <w:left w:val="nil"/>
              <w:bottom w:val="single" w:sz="4" w:space="0" w:color="auto"/>
              <w:right w:val="nil"/>
            </w:tcBorders>
            <w:noWrap/>
            <w:vAlign w:val="bottom"/>
            <w:hideMark/>
          </w:tcPr>
          <w:p w14:paraId="26D46D62" w14:textId="77777777" w:rsidR="00202EA3" w:rsidRPr="00830D80" w:rsidRDefault="00202EA3" w:rsidP="0034626B">
            <w:pPr>
              <w:pStyle w:val="Tableheading11right"/>
              <w:rPr>
                <w:rFonts w:cstheme="minorHAnsi"/>
                <w:lang w:val="en"/>
              </w:rPr>
            </w:pPr>
            <w:r w:rsidRPr="00830D80">
              <w:rPr>
                <w:rFonts w:cstheme="minorHAnsi"/>
                <w:lang w:val="en"/>
              </w:rPr>
              <w:t>2026</w:t>
            </w:r>
            <w:r w:rsidRPr="00830D80">
              <w:rPr>
                <w:rFonts w:cstheme="minorHAnsi"/>
                <w:lang w:val="en"/>
              </w:rPr>
              <w:br/>
              <w:t>Actual</w:t>
            </w:r>
            <w:r w:rsidRPr="00830D80">
              <w:rPr>
                <w:rFonts w:cstheme="minorHAnsi"/>
                <w:lang w:val="en"/>
              </w:rPr>
              <w:br/>
              <w:t>$'000</w:t>
            </w:r>
          </w:p>
        </w:tc>
        <w:tc>
          <w:tcPr>
            <w:tcW w:w="1417" w:type="dxa"/>
            <w:tcBorders>
              <w:top w:val="single" w:sz="4" w:space="0" w:color="auto"/>
              <w:left w:val="nil"/>
              <w:bottom w:val="single" w:sz="4" w:space="0" w:color="auto"/>
              <w:right w:val="nil"/>
            </w:tcBorders>
            <w:noWrap/>
            <w:vAlign w:val="bottom"/>
            <w:hideMark/>
          </w:tcPr>
          <w:p w14:paraId="3E750093" w14:textId="77777777" w:rsidR="00202EA3" w:rsidRPr="00830D80" w:rsidRDefault="00202EA3" w:rsidP="0034626B">
            <w:pPr>
              <w:pStyle w:val="Tableheading11right"/>
              <w:rPr>
                <w:rFonts w:cstheme="minorHAnsi"/>
                <w:lang w:val="en"/>
              </w:rPr>
            </w:pPr>
            <w:r w:rsidRPr="00830D80">
              <w:rPr>
                <w:rFonts w:cstheme="minorHAnsi"/>
                <w:lang w:val="en"/>
              </w:rPr>
              <w:t>2025</w:t>
            </w:r>
            <w:r w:rsidRPr="00830D80">
              <w:rPr>
                <w:rFonts w:cstheme="minorHAnsi"/>
                <w:lang w:val="en"/>
              </w:rPr>
              <w:br/>
              <w:t>Actual</w:t>
            </w:r>
            <w:r w:rsidRPr="00830D80">
              <w:rPr>
                <w:rFonts w:cstheme="minorHAnsi"/>
                <w:lang w:val="en"/>
              </w:rPr>
              <w:br/>
              <w:t>$'000</w:t>
            </w:r>
          </w:p>
        </w:tc>
      </w:tr>
      <w:tr w:rsidR="00202EA3" w:rsidRPr="00830D80" w14:paraId="1153CF57" w14:textId="77777777" w:rsidTr="00F356B4">
        <w:trPr>
          <w:trHeight w:val="300"/>
        </w:trPr>
        <w:tc>
          <w:tcPr>
            <w:tcW w:w="4819" w:type="dxa"/>
            <w:tcBorders>
              <w:top w:val="single" w:sz="4" w:space="0" w:color="auto"/>
              <w:left w:val="nil"/>
              <w:bottom w:val="nil"/>
              <w:right w:val="nil"/>
            </w:tcBorders>
            <w:noWrap/>
            <w:vAlign w:val="bottom"/>
            <w:hideMark/>
          </w:tcPr>
          <w:p w14:paraId="0D360E05" w14:textId="77777777" w:rsidR="00202EA3" w:rsidRPr="00830D80" w:rsidRDefault="00202EA3" w:rsidP="00150AC2">
            <w:pPr>
              <w:pStyle w:val="Tableheading11left"/>
              <w:rPr>
                <w:rFonts w:cstheme="minorHAnsi"/>
                <w:lang w:eastAsia="en-AU"/>
              </w:rPr>
            </w:pPr>
            <w:r w:rsidRPr="00830D80">
              <w:rPr>
                <w:rFonts w:cstheme="minorHAnsi"/>
                <w:lang w:eastAsia="en-AU"/>
              </w:rPr>
              <w:t>Administered income</w:t>
            </w:r>
          </w:p>
        </w:tc>
        <w:tc>
          <w:tcPr>
            <w:tcW w:w="1417" w:type="dxa"/>
            <w:tcBorders>
              <w:top w:val="single" w:sz="4" w:space="0" w:color="auto"/>
              <w:left w:val="nil"/>
              <w:right w:val="nil"/>
            </w:tcBorders>
            <w:noWrap/>
            <w:vAlign w:val="bottom"/>
            <w:hideMark/>
          </w:tcPr>
          <w:p w14:paraId="6DC49427" w14:textId="77777777" w:rsidR="00202EA3" w:rsidRPr="00830D80" w:rsidRDefault="00202EA3" w:rsidP="00E1678C">
            <w:pPr>
              <w:pStyle w:val="Tablecopyright"/>
              <w:rPr>
                <w:rFonts w:cstheme="minorHAnsi"/>
              </w:rPr>
            </w:pPr>
          </w:p>
        </w:tc>
        <w:tc>
          <w:tcPr>
            <w:tcW w:w="1417" w:type="dxa"/>
            <w:tcBorders>
              <w:top w:val="single" w:sz="4" w:space="0" w:color="auto"/>
              <w:left w:val="nil"/>
              <w:right w:val="nil"/>
            </w:tcBorders>
            <w:noWrap/>
            <w:vAlign w:val="bottom"/>
          </w:tcPr>
          <w:p w14:paraId="2974A12B" w14:textId="77777777" w:rsidR="00202EA3" w:rsidRPr="00830D80" w:rsidRDefault="00202EA3" w:rsidP="00E1678C">
            <w:pPr>
              <w:pStyle w:val="Tablecopyright"/>
              <w:rPr>
                <w:rFonts w:cstheme="minorHAnsi"/>
              </w:rPr>
            </w:pPr>
          </w:p>
        </w:tc>
        <w:tc>
          <w:tcPr>
            <w:tcW w:w="1417" w:type="dxa"/>
            <w:tcBorders>
              <w:top w:val="single" w:sz="4" w:space="0" w:color="auto"/>
              <w:left w:val="nil"/>
              <w:right w:val="nil"/>
            </w:tcBorders>
            <w:noWrap/>
            <w:vAlign w:val="bottom"/>
          </w:tcPr>
          <w:p w14:paraId="7A57B1FA" w14:textId="77777777" w:rsidR="00202EA3" w:rsidRPr="00830D80" w:rsidRDefault="00202EA3" w:rsidP="00E1678C">
            <w:pPr>
              <w:pStyle w:val="Tablecopyright"/>
              <w:rPr>
                <w:rFonts w:cstheme="minorHAnsi"/>
              </w:rPr>
            </w:pPr>
          </w:p>
        </w:tc>
      </w:tr>
      <w:tr w:rsidR="00202EA3" w:rsidRPr="00830D80" w14:paraId="6F83FC2B" w14:textId="77777777" w:rsidTr="00F356B4">
        <w:trPr>
          <w:trHeight w:val="300"/>
        </w:trPr>
        <w:tc>
          <w:tcPr>
            <w:tcW w:w="4819" w:type="dxa"/>
            <w:tcBorders>
              <w:top w:val="nil"/>
              <w:left w:val="nil"/>
              <w:bottom w:val="nil"/>
              <w:right w:val="nil"/>
            </w:tcBorders>
            <w:noWrap/>
            <w:vAlign w:val="bottom"/>
            <w:hideMark/>
          </w:tcPr>
          <w:p w14:paraId="5745F879" w14:textId="77777777" w:rsidR="00202EA3" w:rsidRPr="00830D80" w:rsidRDefault="00202EA3" w:rsidP="00E1678C">
            <w:pPr>
              <w:pStyle w:val="Tablecopy"/>
              <w:rPr>
                <w:rFonts w:cstheme="minorHAnsi"/>
              </w:rPr>
            </w:pPr>
            <w:r w:rsidRPr="00830D80">
              <w:rPr>
                <w:rFonts w:cstheme="minorHAnsi"/>
              </w:rPr>
              <w:t>Revenue from appropriation</w:t>
            </w:r>
          </w:p>
        </w:tc>
        <w:tc>
          <w:tcPr>
            <w:tcW w:w="1417" w:type="dxa"/>
            <w:tcBorders>
              <w:top w:val="nil"/>
              <w:left w:val="nil"/>
              <w:bottom w:val="single" w:sz="4" w:space="0" w:color="auto"/>
              <w:right w:val="nil"/>
            </w:tcBorders>
            <w:noWrap/>
            <w:vAlign w:val="bottom"/>
            <w:hideMark/>
          </w:tcPr>
          <w:p w14:paraId="325A18D1" w14:textId="77777777" w:rsidR="00202EA3" w:rsidRPr="00830D80" w:rsidRDefault="00202EA3" w:rsidP="0034626B">
            <w:pPr>
              <w:pStyle w:val="Tablecopyright"/>
              <w:rPr>
                <w:rFonts w:cstheme="minorHAnsi"/>
              </w:rPr>
            </w:pPr>
            <w:r w:rsidRPr="00830D80">
              <w:rPr>
                <w:rFonts w:cstheme="minorHAnsi"/>
              </w:rPr>
              <w:t>8,674</w:t>
            </w:r>
          </w:p>
        </w:tc>
        <w:tc>
          <w:tcPr>
            <w:tcW w:w="1417" w:type="dxa"/>
            <w:tcBorders>
              <w:top w:val="nil"/>
              <w:left w:val="nil"/>
              <w:bottom w:val="single" w:sz="4" w:space="0" w:color="auto"/>
              <w:right w:val="nil"/>
            </w:tcBorders>
            <w:noWrap/>
            <w:vAlign w:val="bottom"/>
          </w:tcPr>
          <w:p w14:paraId="4576E21E" w14:textId="77777777" w:rsidR="00202EA3" w:rsidRPr="00830D80" w:rsidRDefault="00202EA3" w:rsidP="0034626B">
            <w:pPr>
              <w:pStyle w:val="Tablecopyright"/>
              <w:rPr>
                <w:rFonts w:cstheme="minorHAnsi"/>
              </w:rPr>
            </w:pPr>
            <w:r w:rsidRPr="00830D80">
              <w:rPr>
                <w:rFonts w:cstheme="minorHAnsi"/>
              </w:rPr>
              <w:t>8,729</w:t>
            </w:r>
          </w:p>
        </w:tc>
        <w:tc>
          <w:tcPr>
            <w:tcW w:w="1417" w:type="dxa"/>
            <w:tcBorders>
              <w:top w:val="nil"/>
              <w:left w:val="nil"/>
              <w:bottom w:val="single" w:sz="4" w:space="0" w:color="auto"/>
              <w:right w:val="nil"/>
            </w:tcBorders>
            <w:noWrap/>
            <w:vAlign w:val="bottom"/>
          </w:tcPr>
          <w:p w14:paraId="7CCD6AB7" w14:textId="77777777" w:rsidR="00202EA3" w:rsidRPr="00830D80" w:rsidRDefault="00202EA3" w:rsidP="0034626B">
            <w:pPr>
              <w:pStyle w:val="Tablecopyright"/>
              <w:rPr>
                <w:rFonts w:cstheme="minorHAnsi"/>
              </w:rPr>
            </w:pPr>
            <w:r w:rsidRPr="00830D80">
              <w:rPr>
                <w:rFonts w:cstheme="minorHAnsi"/>
              </w:rPr>
              <w:t>98,698</w:t>
            </w:r>
          </w:p>
        </w:tc>
      </w:tr>
      <w:tr w:rsidR="00202EA3" w:rsidRPr="00830D80" w14:paraId="198EA3C0" w14:textId="77777777" w:rsidTr="00F356B4">
        <w:trPr>
          <w:trHeight w:val="300"/>
        </w:trPr>
        <w:tc>
          <w:tcPr>
            <w:tcW w:w="4819" w:type="dxa"/>
            <w:tcBorders>
              <w:top w:val="nil"/>
              <w:left w:val="nil"/>
              <w:bottom w:val="nil"/>
              <w:right w:val="nil"/>
            </w:tcBorders>
            <w:noWrap/>
            <w:vAlign w:val="bottom"/>
            <w:hideMark/>
          </w:tcPr>
          <w:p w14:paraId="356DEA0B" w14:textId="77777777" w:rsidR="00202EA3" w:rsidRPr="00830D80" w:rsidRDefault="00202EA3" w:rsidP="00150AC2">
            <w:pPr>
              <w:pStyle w:val="Tableheading11left"/>
              <w:rPr>
                <w:rFonts w:cstheme="minorHAnsi"/>
                <w:lang w:eastAsia="en-AU"/>
              </w:rPr>
            </w:pPr>
            <w:r w:rsidRPr="00830D80">
              <w:rPr>
                <w:rFonts w:cstheme="minorHAnsi"/>
                <w:lang w:eastAsia="en-AU"/>
              </w:rPr>
              <w:t>Total administered income</w:t>
            </w:r>
          </w:p>
        </w:tc>
        <w:tc>
          <w:tcPr>
            <w:tcW w:w="1417" w:type="dxa"/>
            <w:tcBorders>
              <w:top w:val="single" w:sz="4" w:space="0" w:color="auto"/>
              <w:left w:val="nil"/>
              <w:bottom w:val="nil"/>
              <w:right w:val="nil"/>
            </w:tcBorders>
            <w:noWrap/>
            <w:vAlign w:val="bottom"/>
            <w:hideMark/>
          </w:tcPr>
          <w:p w14:paraId="54B87B8A" w14:textId="77777777" w:rsidR="00202EA3" w:rsidRPr="00830D80" w:rsidRDefault="00202EA3" w:rsidP="0034626B">
            <w:pPr>
              <w:pStyle w:val="Tableheading11right"/>
              <w:rPr>
                <w:rFonts w:cstheme="minorHAnsi"/>
              </w:rPr>
            </w:pPr>
            <w:r w:rsidRPr="00830D80">
              <w:rPr>
                <w:rFonts w:cstheme="minorHAnsi"/>
              </w:rPr>
              <w:t>8,674</w:t>
            </w:r>
          </w:p>
        </w:tc>
        <w:tc>
          <w:tcPr>
            <w:tcW w:w="1417" w:type="dxa"/>
            <w:tcBorders>
              <w:top w:val="single" w:sz="4" w:space="0" w:color="auto"/>
              <w:left w:val="nil"/>
              <w:bottom w:val="nil"/>
              <w:right w:val="nil"/>
            </w:tcBorders>
            <w:noWrap/>
            <w:vAlign w:val="bottom"/>
          </w:tcPr>
          <w:p w14:paraId="44684B47" w14:textId="77777777" w:rsidR="00202EA3" w:rsidRPr="00830D80" w:rsidRDefault="00202EA3" w:rsidP="0034626B">
            <w:pPr>
              <w:pStyle w:val="Tableheading11right"/>
              <w:rPr>
                <w:rFonts w:cstheme="minorHAnsi"/>
              </w:rPr>
            </w:pPr>
            <w:r w:rsidRPr="00830D80">
              <w:rPr>
                <w:rFonts w:cstheme="minorHAnsi"/>
              </w:rPr>
              <w:t>8,729</w:t>
            </w:r>
          </w:p>
        </w:tc>
        <w:tc>
          <w:tcPr>
            <w:tcW w:w="1417" w:type="dxa"/>
            <w:tcBorders>
              <w:top w:val="single" w:sz="4" w:space="0" w:color="auto"/>
              <w:left w:val="nil"/>
              <w:bottom w:val="nil"/>
              <w:right w:val="nil"/>
            </w:tcBorders>
            <w:noWrap/>
            <w:vAlign w:val="bottom"/>
          </w:tcPr>
          <w:p w14:paraId="701CBD14" w14:textId="77777777" w:rsidR="00202EA3" w:rsidRPr="00830D80" w:rsidRDefault="00202EA3" w:rsidP="0034626B">
            <w:pPr>
              <w:pStyle w:val="Tableheading11right"/>
              <w:rPr>
                <w:rFonts w:cstheme="minorHAnsi"/>
              </w:rPr>
            </w:pPr>
            <w:r w:rsidRPr="00830D80">
              <w:rPr>
                <w:rFonts w:cstheme="minorHAnsi"/>
              </w:rPr>
              <w:t>98,698</w:t>
            </w:r>
          </w:p>
        </w:tc>
      </w:tr>
      <w:tr w:rsidR="00202EA3" w:rsidRPr="00830D80" w14:paraId="728B94FD" w14:textId="77777777" w:rsidTr="00F356B4">
        <w:trPr>
          <w:trHeight w:val="300"/>
        </w:trPr>
        <w:tc>
          <w:tcPr>
            <w:tcW w:w="4819" w:type="dxa"/>
            <w:tcBorders>
              <w:top w:val="nil"/>
              <w:left w:val="nil"/>
              <w:bottom w:val="nil"/>
              <w:right w:val="nil"/>
            </w:tcBorders>
            <w:noWrap/>
            <w:vAlign w:val="bottom"/>
            <w:hideMark/>
          </w:tcPr>
          <w:p w14:paraId="102CBD6B" w14:textId="77777777" w:rsidR="00202EA3" w:rsidRPr="00830D80" w:rsidRDefault="00202EA3" w:rsidP="00150AC2">
            <w:pPr>
              <w:pStyle w:val="Tableheading11left"/>
              <w:rPr>
                <w:rFonts w:cstheme="minorHAnsi"/>
                <w:lang w:eastAsia="en-AU"/>
              </w:rPr>
            </w:pPr>
            <w:r w:rsidRPr="00830D80">
              <w:rPr>
                <w:rFonts w:cstheme="minorHAnsi"/>
                <w:lang w:eastAsia="en-AU"/>
              </w:rPr>
              <w:t>Administered expenses from continuing operations</w:t>
            </w:r>
          </w:p>
        </w:tc>
        <w:tc>
          <w:tcPr>
            <w:tcW w:w="1417" w:type="dxa"/>
            <w:tcBorders>
              <w:top w:val="nil"/>
              <w:left w:val="nil"/>
              <w:right w:val="nil"/>
            </w:tcBorders>
            <w:noWrap/>
            <w:vAlign w:val="bottom"/>
            <w:hideMark/>
          </w:tcPr>
          <w:p w14:paraId="1F6B5BFC" w14:textId="77777777" w:rsidR="00202EA3" w:rsidRPr="00830D80" w:rsidRDefault="00202EA3" w:rsidP="00E1678C">
            <w:pPr>
              <w:pStyle w:val="Tablecopyright"/>
              <w:rPr>
                <w:rFonts w:cstheme="minorHAnsi"/>
              </w:rPr>
            </w:pPr>
          </w:p>
        </w:tc>
        <w:tc>
          <w:tcPr>
            <w:tcW w:w="1417" w:type="dxa"/>
            <w:tcBorders>
              <w:top w:val="nil"/>
              <w:left w:val="nil"/>
              <w:right w:val="nil"/>
            </w:tcBorders>
            <w:noWrap/>
            <w:vAlign w:val="bottom"/>
          </w:tcPr>
          <w:p w14:paraId="74B4892B" w14:textId="77777777" w:rsidR="00202EA3" w:rsidRPr="00830D80" w:rsidRDefault="00202EA3" w:rsidP="00E1678C">
            <w:pPr>
              <w:pStyle w:val="Tablecopyright"/>
              <w:rPr>
                <w:rFonts w:cstheme="minorHAnsi"/>
              </w:rPr>
            </w:pPr>
          </w:p>
        </w:tc>
        <w:tc>
          <w:tcPr>
            <w:tcW w:w="1417" w:type="dxa"/>
            <w:tcBorders>
              <w:top w:val="nil"/>
              <w:left w:val="nil"/>
              <w:right w:val="nil"/>
            </w:tcBorders>
            <w:noWrap/>
            <w:vAlign w:val="bottom"/>
          </w:tcPr>
          <w:p w14:paraId="4CFF206B" w14:textId="77777777" w:rsidR="00202EA3" w:rsidRPr="00830D80" w:rsidRDefault="00202EA3" w:rsidP="00E1678C">
            <w:pPr>
              <w:pStyle w:val="Tablecopyright"/>
              <w:rPr>
                <w:rFonts w:cstheme="minorHAnsi"/>
              </w:rPr>
            </w:pPr>
          </w:p>
        </w:tc>
      </w:tr>
      <w:tr w:rsidR="00202EA3" w:rsidRPr="00830D80" w14:paraId="608F4EE9" w14:textId="77777777" w:rsidTr="00F356B4">
        <w:trPr>
          <w:trHeight w:val="300"/>
        </w:trPr>
        <w:tc>
          <w:tcPr>
            <w:tcW w:w="4819" w:type="dxa"/>
            <w:tcBorders>
              <w:top w:val="nil"/>
              <w:left w:val="nil"/>
              <w:bottom w:val="nil"/>
              <w:right w:val="nil"/>
            </w:tcBorders>
            <w:noWrap/>
            <w:vAlign w:val="bottom"/>
            <w:hideMark/>
          </w:tcPr>
          <w:p w14:paraId="6FDFB23B" w14:textId="77777777" w:rsidR="00202EA3" w:rsidRPr="00830D80" w:rsidRDefault="00202EA3" w:rsidP="0034626B">
            <w:pPr>
              <w:pStyle w:val="Tablecopy"/>
              <w:rPr>
                <w:rFonts w:cstheme="minorHAnsi"/>
              </w:rPr>
            </w:pPr>
            <w:r w:rsidRPr="00830D80">
              <w:rPr>
                <w:rFonts w:cstheme="minorHAnsi"/>
              </w:rPr>
              <w:t>Grant and subsidies</w:t>
            </w:r>
          </w:p>
        </w:tc>
        <w:tc>
          <w:tcPr>
            <w:tcW w:w="1417" w:type="dxa"/>
            <w:tcBorders>
              <w:top w:val="nil"/>
              <w:left w:val="nil"/>
              <w:bottom w:val="single" w:sz="4" w:space="0" w:color="auto"/>
              <w:right w:val="nil"/>
            </w:tcBorders>
            <w:noWrap/>
            <w:vAlign w:val="bottom"/>
            <w:hideMark/>
          </w:tcPr>
          <w:p w14:paraId="73C5793E" w14:textId="77777777" w:rsidR="00202EA3" w:rsidRPr="00830D80" w:rsidRDefault="00202EA3" w:rsidP="0034626B">
            <w:pPr>
              <w:pStyle w:val="Tablecopyright"/>
              <w:rPr>
                <w:rFonts w:cstheme="minorHAnsi"/>
              </w:rPr>
            </w:pPr>
            <w:r w:rsidRPr="00830D80">
              <w:rPr>
                <w:rFonts w:cstheme="minorHAnsi"/>
              </w:rPr>
              <w:t>8,674</w:t>
            </w:r>
          </w:p>
        </w:tc>
        <w:tc>
          <w:tcPr>
            <w:tcW w:w="1417" w:type="dxa"/>
            <w:tcBorders>
              <w:top w:val="nil"/>
              <w:left w:val="nil"/>
              <w:bottom w:val="single" w:sz="4" w:space="0" w:color="auto"/>
              <w:right w:val="nil"/>
            </w:tcBorders>
            <w:noWrap/>
            <w:vAlign w:val="bottom"/>
          </w:tcPr>
          <w:p w14:paraId="79C92A71" w14:textId="77777777" w:rsidR="00202EA3" w:rsidRPr="00830D80" w:rsidRDefault="00202EA3" w:rsidP="0034626B">
            <w:pPr>
              <w:pStyle w:val="Tablecopyright"/>
              <w:rPr>
                <w:rFonts w:cstheme="minorHAnsi"/>
              </w:rPr>
            </w:pPr>
            <w:r w:rsidRPr="00830D80">
              <w:rPr>
                <w:rFonts w:cstheme="minorHAnsi"/>
              </w:rPr>
              <w:t>8,729</w:t>
            </w:r>
          </w:p>
        </w:tc>
        <w:tc>
          <w:tcPr>
            <w:tcW w:w="1417" w:type="dxa"/>
            <w:tcBorders>
              <w:top w:val="nil"/>
              <w:left w:val="nil"/>
              <w:bottom w:val="single" w:sz="4" w:space="0" w:color="auto"/>
              <w:right w:val="nil"/>
            </w:tcBorders>
            <w:noWrap/>
            <w:vAlign w:val="bottom"/>
          </w:tcPr>
          <w:p w14:paraId="356E390C" w14:textId="77777777" w:rsidR="00202EA3" w:rsidRPr="00830D80" w:rsidRDefault="00202EA3" w:rsidP="0034626B">
            <w:pPr>
              <w:pStyle w:val="Tablecopyright"/>
              <w:rPr>
                <w:rFonts w:cstheme="minorHAnsi"/>
              </w:rPr>
            </w:pPr>
            <w:r w:rsidRPr="00830D80">
              <w:rPr>
                <w:rFonts w:cstheme="minorHAnsi"/>
              </w:rPr>
              <w:t>98,698</w:t>
            </w:r>
          </w:p>
        </w:tc>
      </w:tr>
      <w:tr w:rsidR="00202EA3" w:rsidRPr="00830D80" w14:paraId="057A6475" w14:textId="77777777" w:rsidTr="00F356B4">
        <w:trPr>
          <w:trHeight w:val="300"/>
        </w:trPr>
        <w:tc>
          <w:tcPr>
            <w:tcW w:w="4819" w:type="dxa"/>
            <w:tcBorders>
              <w:top w:val="nil"/>
              <w:left w:val="nil"/>
              <w:bottom w:val="nil"/>
              <w:right w:val="nil"/>
            </w:tcBorders>
            <w:noWrap/>
            <w:vAlign w:val="bottom"/>
          </w:tcPr>
          <w:p w14:paraId="74D31A68" w14:textId="77777777" w:rsidR="00202EA3" w:rsidRPr="00830D80" w:rsidRDefault="00202EA3" w:rsidP="0034626B">
            <w:pPr>
              <w:pStyle w:val="Tableheading11left"/>
              <w:rPr>
                <w:rFonts w:cstheme="minorHAnsi"/>
              </w:rPr>
            </w:pPr>
            <w:r w:rsidRPr="00830D80">
              <w:rPr>
                <w:rFonts w:cstheme="minorHAnsi"/>
              </w:rPr>
              <w:t>Total administered expenses</w:t>
            </w:r>
          </w:p>
        </w:tc>
        <w:tc>
          <w:tcPr>
            <w:tcW w:w="1417" w:type="dxa"/>
            <w:tcBorders>
              <w:top w:val="single" w:sz="4" w:space="0" w:color="auto"/>
              <w:left w:val="nil"/>
              <w:bottom w:val="single" w:sz="4" w:space="0" w:color="auto"/>
              <w:right w:val="nil"/>
            </w:tcBorders>
            <w:noWrap/>
            <w:vAlign w:val="bottom"/>
          </w:tcPr>
          <w:p w14:paraId="61A8F8D9" w14:textId="77777777" w:rsidR="00202EA3" w:rsidRPr="00830D80" w:rsidRDefault="00202EA3" w:rsidP="0034626B">
            <w:pPr>
              <w:pStyle w:val="Tableheading11right"/>
              <w:rPr>
                <w:rFonts w:cstheme="minorHAnsi"/>
              </w:rPr>
            </w:pPr>
            <w:r w:rsidRPr="00830D80">
              <w:rPr>
                <w:rFonts w:cstheme="minorHAnsi"/>
              </w:rPr>
              <w:t>8,674</w:t>
            </w:r>
          </w:p>
        </w:tc>
        <w:tc>
          <w:tcPr>
            <w:tcW w:w="1417" w:type="dxa"/>
            <w:tcBorders>
              <w:top w:val="single" w:sz="4" w:space="0" w:color="auto"/>
              <w:left w:val="nil"/>
              <w:bottom w:val="nil"/>
              <w:right w:val="nil"/>
            </w:tcBorders>
            <w:noWrap/>
            <w:vAlign w:val="bottom"/>
          </w:tcPr>
          <w:p w14:paraId="2A5F7A6B" w14:textId="77777777" w:rsidR="00202EA3" w:rsidRPr="00830D80" w:rsidRDefault="00202EA3" w:rsidP="0034626B">
            <w:pPr>
              <w:pStyle w:val="Tableheading11right"/>
              <w:rPr>
                <w:rFonts w:cstheme="minorHAnsi"/>
              </w:rPr>
            </w:pPr>
            <w:r w:rsidRPr="00830D80">
              <w:rPr>
                <w:rFonts w:cstheme="minorHAnsi"/>
              </w:rPr>
              <w:t>8,729</w:t>
            </w:r>
          </w:p>
        </w:tc>
        <w:tc>
          <w:tcPr>
            <w:tcW w:w="1417" w:type="dxa"/>
            <w:tcBorders>
              <w:top w:val="single" w:sz="4" w:space="0" w:color="auto"/>
              <w:left w:val="nil"/>
              <w:bottom w:val="nil"/>
              <w:right w:val="nil"/>
            </w:tcBorders>
            <w:noWrap/>
            <w:vAlign w:val="bottom"/>
          </w:tcPr>
          <w:p w14:paraId="2BE82FB1" w14:textId="77777777" w:rsidR="00202EA3" w:rsidRPr="00830D80" w:rsidRDefault="00202EA3" w:rsidP="0034626B">
            <w:pPr>
              <w:pStyle w:val="Tableheading11right"/>
              <w:rPr>
                <w:rFonts w:cstheme="minorHAnsi"/>
              </w:rPr>
            </w:pPr>
            <w:r w:rsidRPr="00830D80">
              <w:rPr>
                <w:rFonts w:cstheme="minorHAnsi"/>
              </w:rPr>
              <w:t>98,698</w:t>
            </w:r>
          </w:p>
        </w:tc>
      </w:tr>
      <w:tr w:rsidR="00202EA3" w:rsidRPr="00830D80" w14:paraId="5473C3AB" w14:textId="77777777" w:rsidTr="00F356B4">
        <w:trPr>
          <w:trHeight w:val="300"/>
        </w:trPr>
        <w:tc>
          <w:tcPr>
            <w:tcW w:w="4819" w:type="dxa"/>
            <w:tcBorders>
              <w:top w:val="nil"/>
              <w:left w:val="nil"/>
              <w:bottom w:val="single" w:sz="4" w:space="0" w:color="auto"/>
              <w:right w:val="nil"/>
            </w:tcBorders>
            <w:noWrap/>
            <w:vAlign w:val="bottom"/>
            <w:hideMark/>
          </w:tcPr>
          <w:p w14:paraId="436C9719" w14:textId="77777777" w:rsidR="00202EA3" w:rsidRPr="00830D80" w:rsidRDefault="00202EA3" w:rsidP="0034626B">
            <w:pPr>
              <w:pStyle w:val="Tableheading11left"/>
              <w:rPr>
                <w:rFonts w:cstheme="minorHAnsi"/>
              </w:rPr>
            </w:pPr>
            <w:r w:rsidRPr="00830D80">
              <w:rPr>
                <w:rFonts w:cstheme="minorHAnsi"/>
              </w:rPr>
              <w:t xml:space="preserve">Administered net result </w:t>
            </w:r>
          </w:p>
        </w:tc>
        <w:tc>
          <w:tcPr>
            <w:tcW w:w="1417" w:type="dxa"/>
            <w:tcBorders>
              <w:top w:val="single" w:sz="4" w:space="0" w:color="auto"/>
              <w:left w:val="nil"/>
              <w:bottom w:val="single" w:sz="4" w:space="0" w:color="auto"/>
              <w:right w:val="nil"/>
            </w:tcBorders>
            <w:noWrap/>
            <w:vAlign w:val="bottom"/>
            <w:hideMark/>
          </w:tcPr>
          <w:p w14:paraId="37ED7592" w14:textId="77777777" w:rsidR="00202EA3" w:rsidRPr="00830D80" w:rsidRDefault="00202EA3" w:rsidP="0034626B">
            <w:pPr>
              <w:pStyle w:val="Tableheading11right"/>
              <w:rPr>
                <w:rFonts w:cstheme="minorHAnsi"/>
              </w:rPr>
            </w:pPr>
            <w:r w:rsidRPr="00830D80">
              <w:rPr>
                <w:rFonts w:cstheme="minorHAnsi"/>
              </w:rPr>
              <w:t>…. </w:t>
            </w:r>
          </w:p>
        </w:tc>
        <w:tc>
          <w:tcPr>
            <w:tcW w:w="1417" w:type="dxa"/>
            <w:tcBorders>
              <w:top w:val="single" w:sz="4" w:space="0" w:color="auto"/>
              <w:left w:val="nil"/>
              <w:bottom w:val="single" w:sz="4" w:space="0" w:color="auto"/>
              <w:right w:val="nil"/>
            </w:tcBorders>
            <w:noWrap/>
            <w:vAlign w:val="bottom"/>
          </w:tcPr>
          <w:p w14:paraId="2BC43390" w14:textId="77777777" w:rsidR="00202EA3" w:rsidRPr="00830D80" w:rsidRDefault="00202EA3" w:rsidP="0034626B">
            <w:pPr>
              <w:pStyle w:val="Tableheading11right"/>
              <w:rPr>
                <w:rFonts w:cstheme="minorHAnsi"/>
              </w:rPr>
            </w:pPr>
            <w:r w:rsidRPr="00830D80">
              <w:rPr>
                <w:rFonts w:cstheme="minorHAnsi"/>
              </w:rPr>
              <w:t>….</w:t>
            </w:r>
          </w:p>
        </w:tc>
        <w:tc>
          <w:tcPr>
            <w:tcW w:w="1417" w:type="dxa"/>
            <w:tcBorders>
              <w:top w:val="single" w:sz="4" w:space="0" w:color="auto"/>
              <w:left w:val="nil"/>
              <w:bottom w:val="single" w:sz="4" w:space="0" w:color="auto"/>
              <w:right w:val="nil"/>
            </w:tcBorders>
            <w:noWrap/>
            <w:vAlign w:val="bottom"/>
          </w:tcPr>
          <w:p w14:paraId="20FAE6C4" w14:textId="77777777" w:rsidR="00202EA3" w:rsidRPr="00830D80" w:rsidRDefault="00202EA3" w:rsidP="0034626B">
            <w:pPr>
              <w:pStyle w:val="Tableheading11right"/>
              <w:rPr>
                <w:rFonts w:cstheme="minorHAnsi"/>
              </w:rPr>
            </w:pPr>
            <w:r w:rsidRPr="00830D80">
              <w:rPr>
                <w:rFonts w:cstheme="minorHAnsi"/>
              </w:rPr>
              <w:t>….</w:t>
            </w:r>
          </w:p>
        </w:tc>
      </w:tr>
    </w:tbl>
    <w:p w14:paraId="7826687C" w14:textId="77777777" w:rsidR="00202EA3" w:rsidRPr="00830D80" w:rsidRDefault="00202EA3">
      <w:pPr>
        <w:spacing w:after="0" w:line="240" w:lineRule="auto"/>
        <w:rPr>
          <w:rFonts w:asciiTheme="minorHAnsi" w:eastAsiaTheme="majorEastAsia" w:hAnsiTheme="minorHAnsi" w:cstheme="minorHAnsi"/>
          <w:b/>
          <w:color w:val="003858" w:themeColor="accent1"/>
          <w:sz w:val="36"/>
          <w:szCs w:val="24"/>
        </w:rPr>
      </w:pPr>
      <w:bookmarkStart w:id="123" w:name="_Toc239346014"/>
      <w:r w:rsidRPr="00830D80">
        <w:rPr>
          <w:rFonts w:asciiTheme="minorHAnsi" w:hAnsiTheme="minorHAnsi" w:cstheme="minorHAnsi"/>
        </w:rPr>
        <w:br w:type="page"/>
      </w:r>
    </w:p>
    <w:p w14:paraId="7483566E" w14:textId="6F18110D" w:rsidR="00202EA3" w:rsidRPr="00830D80" w:rsidRDefault="00202EA3" w:rsidP="00150AC2">
      <w:pPr>
        <w:pStyle w:val="Heading3"/>
        <w:rPr>
          <w:rFonts w:asciiTheme="minorHAnsi" w:hAnsiTheme="minorHAnsi" w:cstheme="minorHAnsi"/>
        </w:rPr>
      </w:pPr>
      <w:r w:rsidRPr="00830D80">
        <w:rPr>
          <w:rFonts w:asciiTheme="minorHAnsi" w:hAnsiTheme="minorHAnsi" w:cstheme="minorHAnsi"/>
        </w:rPr>
        <w:lastRenderedPageBreak/>
        <w:t>NOTE 3</w:t>
      </w:r>
      <w:r w:rsidR="00C1525E" w:rsidRPr="00830D80">
        <w:rPr>
          <w:rFonts w:asciiTheme="minorHAnsi" w:hAnsiTheme="minorHAnsi" w:cstheme="minorHAnsi"/>
        </w:rPr>
        <w:t xml:space="preserve"> </w:t>
      </w:r>
      <w:r w:rsidRPr="00830D80">
        <w:rPr>
          <w:rFonts w:asciiTheme="minorHAnsi" w:hAnsiTheme="minorHAnsi" w:cstheme="minorHAnsi"/>
        </w:rPr>
        <w:t>| Expenditure under Australian Government Funding Arrangements</w:t>
      </w:r>
      <w:bookmarkEnd w:id="123"/>
    </w:p>
    <w:tbl>
      <w:tblPr>
        <w:tblW w:w="9072" w:type="dxa"/>
        <w:tblLook w:val="04A0" w:firstRow="1" w:lastRow="0" w:firstColumn="1" w:lastColumn="0" w:noHBand="0" w:noVBand="1"/>
      </w:tblPr>
      <w:tblGrid>
        <w:gridCol w:w="3402"/>
        <w:gridCol w:w="1417"/>
        <w:gridCol w:w="1418"/>
        <w:gridCol w:w="1417"/>
        <w:gridCol w:w="1418"/>
      </w:tblGrid>
      <w:tr w:rsidR="00202EA3" w:rsidRPr="00830D80" w14:paraId="7534EB34" w14:textId="77777777" w:rsidTr="00150AC2">
        <w:trPr>
          <w:trHeight w:val="300"/>
        </w:trPr>
        <w:tc>
          <w:tcPr>
            <w:tcW w:w="3402" w:type="dxa"/>
            <w:tcBorders>
              <w:top w:val="single" w:sz="4" w:space="0" w:color="auto"/>
              <w:left w:val="nil"/>
              <w:bottom w:val="single" w:sz="4" w:space="0" w:color="auto"/>
              <w:right w:val="nil"/>
            </w:tcBorders>
            <w:noWrap/>
            <w:vAlign w:val="bottom"/>
          </w:tcPr>
          <w:p w14:paraId="6D979DB0" w14:textId="77777777" w:rsidR="00202EA3" w:rsidRPr="00830D80" w:rsidRDefault="00202EA3" w:rsidP="004D7D4A">
            <w:pPr>
              <w:spacing w:after="0"/>
              <w:rPr>
                <w:rFonts w:asciiTheme="minorHAnsi" w:hAnsiTheme="minorHAnsi" w:cstheme="minorHAnsi"/>
              </w:rPr>
            </w:pPr>
          </w:p>
        </w:tc>
        <w:tc>
          <w:tcPr>
            <w:tcW w:w="2835" w:type="dxa"/>
            <w:gridSpan w:val="2"/>
            <w:tcBorders>
              <w:top w:val="single" w:sz="4" w:space="0" w:color="auto"/>
              <w:left w:val="nil"/>
              <w:bottom w:val="single" w:sz="4" w:space="0" w:color="auto"/>
              <w:right w:val="nil"/>
            </w:tcBorders>
          </w:tcPr>
          <w:p w14:paraId="6C896025" w14:textId="77777777" w:rsidR="00202EA3" w:rsidRPr="00830D80" w:rsidRDefault="00202EA3" w:rsidP="00150AC2">
            <w:pPr>
              <w:pStyle w:val="Tableheading11left"/>
              <w:jc w:val="center"/>
              <w:rPr>
                <w:rFonts w:cstheme="minorHAnsi"/>
                <w:lang w:eastAsia="en-AU"/>
              </w:rPr>
            </w:pPr>
            <w:r w:rsidRPr="00830D80">
              <w:rPr>
                <w:rFonts w:cstheme="minorHAnsi"/>
                <w:lang w:eastAsia="en-AU"/>
              </w:rPr>
              <w:t>State Funded</w:t>
            </w:r>
          </w:p>
        </w:tc>
        <w:tc>
          <w:tcPr>
            <w:tcW w:w="2835" w:type="dxa"/>
            <w:gridSpan w:val="2"/>
            <w:tcBorders>
              <w:top w:val="single" w:sz="4" w:space="0" w:color="auto"/>
              <w:left w:val="nil"/>
              <w:bottom w:val="single" w:sz="4" w:space="0" w:color="auto"/>
              <w:right w:val="nil"/>
            </w:tcBorders>
            <w:noWrap/>
            <w:vAlign w:val="bottom"/>
          </w:tcPr>
          <w:p w14:paraId="6D3A6B57" w14:textId="77777777" w:rsidR="00202EA3" w:rsidRPr="00830D80" w:rsidRDefault="00202EA3" w:rsidP="00150AC2">
            <w:pPr>
              <w:pStyle w:val="Tableheading11left"/>
              <w:jc w:val="center"/>
              <w:rPr>
                <w:rFonts w:cstheme="minorHAnsi"/>
                <w:bCs/>
                <w:color w:val="000000"/>
                <w:lang w:eastAsia="en-AU"/>
              </w:rPr>
            </w:pPr>
            <w:r w:rsidRPr="00830D80">
              <w:rPr>
                <w:rFonts w:cstheme="minorHAnsi"/>
                <w:lang w:eastAsia="en-AU"/>
              </w:rPr>
              <w:t>Australian Government Funding</w:t>
            </w:r>
          </w:p>
        </w:tc>
      </w:tr>
      <w:tr w:rsidR="00202EA3" w:rsidRPr="00830D80" w14:paraId="10DCE777" w14:textId="77777777" w:rsidTr="00150AC2">
        <w:trPr>
          <w:trHeight w:val="300"/>
        </w:trPr>
        <w:tc>
          <w:tcPr>
            <w:tcW w:w="3402" w:type="dxa"/>
            <w:tcBorders>
              <w:top w:val="single" w:sz="4" w:space="0" w:color="auto"/>
              <w:left w:val="nil"/>
              <w:bottom w:val="single" w:sz="4" w:space="0" w:color="auto"/>
              <w:right w:val="nil"/>
            </w:tcBorders>
            <w:noWrap/>
            <w:vAlign w:val="bottom"/>
            <w:hideMark/>
          </w:tcPr>
          <w:p w14:paraId="0A301AD0" w14:textId="77777777" w:rsidR="00202EA3" w:rsidRPr="00830D80" w:rsidRDefault="00202EA3" w:rsidP="00150AC2">
            <w:pPr>
              <w:spacing w:after="0"/>
              <w:rPr>
                <w:rFonts w:asciiTheme="minorHAnsi" w:hAnsiTheme="minorHAnsi" w:cstheme="minorHAnsi"/>
                <w:color w:val="000000"/>
              </w:rPr>
            </w:pPr>
            <w:r w:rsidRPr="00830D80">
              <w:rPr>
                <w:rFonts w:asciiTheme="minorHAnsi" w:hAnsiTheme="minorHAnsi" w:cstheme="minorHAnsi"/>
                <w:color w:val="000000"/>
              </w:rPr>
              <w:t> </w:t>
            </w:r>
          </w:p>
        </w:tc>
        <w:tc>
          <w:tcPr>
            <w:tcW w:w="1417" w:type="dxa"/>
            <w:tcBorders>
              <w:top w:val="single" w:sz="4" w:space="0" w:color="auto"/>
              <w:left w:val="nil"/>
              <w:bottom w:val="single" w:sz="4" w:space="0" w:color="auto"/>
              <w:right w:val="nil"/>
            </w:tcBorders>
            <w:vAlign w:val="bottom"/>
          </w:tcPr>
          <w:p w14:paraId="728146D8" w14:textId="77777777" w:rsidR="00202EA3" w:rsidRPr="00830D80" w:rsidRDefault="00202EA3" w:rsidP="00150AC2">
            <w:pPr>
              <w:pStyle w:val="Tableheading11right"/>
              <w:rPr>
                <w:rFonts w:cstheme="minorHAnsi"/>
                <w:lang w:eastAsia="en-AU"/>
              </w:rPr>
            </w:pPr>
            <w:r w:rsidRPr="00830D80">
              <w:rPr>
                <w:rFonts w:cstheme="minorHAnsi"/>
                <w:lang w:eastAsia="en-AU"/>
              </w:rPr>
              <w:t>2026 Actual $'000</w:t>
            </w:r>
          </w:p>
        </w:tc>
        <w:tc>
          <w:tcPr>
            <w:tcW w:w="1418" w:type="dxa"/>
            <w:tcBorders>
              <w:top w:val="single" w:sz="4" w:space="0" w:color="auto"/>
              <w:left w:val="nil"/>
              <w:bottom w:val="single" w:sz="4" w:space="0" w:color="auto"/>
              <w:right w:val="nil"/>
            </w:tcBorders>
            <w:noWrap/>
            <w:vAlign w:val="bottom"/>
            <w:hideMark/>
          </w:tcPr>
          <w:p w14:paraId="6487CFE4" w14:textId="77777777" w:rsidR="00202EA3" w:rsidRPr="00830D80" w:rsidRDefault="00202EA3" w:rsidP="00150AC2">
            <w:pPr>
              <w:pStyle w:val="Tableheading11right"/>
              <w:rPr>
                <w:rFonts w:cstheme="minorHAnsi"/>
                <w:lang w:eastAsia="en-AU"/>
              </w:rPr>
            </w:pPr>
            <w:r w:rsidRPr="00830D80">
              <w:rPr>
                <w:rFonts w:cstheme="minorHAnsi"/>
                <w:lang w:eastAsia="en-AU"/>
              </w:rPr>
              <w:t>2025 Actual $'000</w:t>
            </w:r>
          </w:p>
        </w:tc>
        <w:tc>
          <w:tcPr>
            <w:tcW w:w="1417" w:type="dxa"/>
            <w:tcBorders>
              <w:top w:val="single" w:sz="4" w:space="0" w:color="auto"/>
              <w:left w:val="nil"/>
              <w:bottom w:val="single" w:sz="4" w:space="0" w:color="auto"/>
              <w:right w:val="nil"/>
            </w:tcBorders>
            <w:noWrap/>
            <w:vAlign w:val="bottom"/>
            <w:hideMark/>
          </w:tcPr>
          <w:p w14:paraId="493F4EBF" w14:textId="77777777" w:rsidR="00202EA3" w:rsidRPr="00830D80" w:rsidRDefault="00202EA3" w:rsidP="00150AC2">
            <w:pPr>
              <w:pStyle w:val="Tableheading11right"/>
              <w:rPr>
                <w:rFonts w:cstheme="minorHAnsi"/>
                <w:bCs/>
                <w:color w:val="000000"/>
                <w:lang w:eastAsia="en-AU"/>
              </w:rPr>
            </w:pPr>
            <w:r w:rsidRPr="00830D80">
              <w:rPr>
                <w:rFonts w:cstheme="minorHAnsi"/>
                <w:bCs/>
                <w:color w:val="000000"/>
                <w:lang w:eastAsia="en-AU"/>
              </w:rPr>
              <w:t>2026 Actual $'000</w:t>
            </w:r>
          </w:p>
        </w:tc>
        <w:tc>
          <w:tcPr>
            <w:tcW w:w="1418" w:type="dxa"/>
            <w:tcBorders>
              <w:top w:val="single" w:sz="4" w:space="0" w:color="auto"/>
              <w:left w:val="nil"/>
              <w:bottom w:val="single" w:sz="4" w:space="0" w:color="auto"/>
              <w:right w:val="nil"/>
            </w:tcBorders>
            <w:noWrap/>
            <w:vAlign w:val="bottom"/>
            <w:hideMark/>
          </w:tcPr>
          <w:p w14:paraId="1CBCC4F7" w14:textId="77777777" w:rsidR="00202EA3" w:rsidRPr="00830D80" w:rsidRDefault="00202EA3" w:rsidP="00150AC2">
            <w:pPr>
              <w:pStyle w:val="Tableheading11right"/>
              <w:rPr>
                <w:rFonts w:cstheme="minorHAnsi"/>
                <w:bCs/>
                <w:color w:val="000000"/>
                <w:lang w:eastAsia="en-AU"/>
              </w:rPr>
            </w:pPr>
            <w:r w:rsidRPr="00830D80">
              <w:rPr>
                <w:rFonts w:cstheme="minorHAnsi"/>
                <w:bCs/>
                <w:color w:val="000000"/>
                <w:lang w:eastAsia="en-AU"/>
              </w:rPr>
              <w:t>2025 Actual $'000</w:t>
            </w:r>
          </w:p>
        </w:tc>
      </w:tr>
      <w:tr w:rsidR="00202EA3" w:rsidRPr="00830D80" w14:paraId="34FF68A5" w14:textId="77777777" w:rsidTr="00F356B4">
        <w:trPr>
          <w:trHeight w:val="300"/>
        </w:trPr>
        <w:tc>
          <w:tcPr>
            <w:tcW w:w="3402" w:type="dxa"/>
            <w:tcBorders>
              <w:top w:val="nil"/>
              <w:left w:val="nil"/>
              <w:bottom w:val="nil"/>
              <w:right w:val="nil"/>
            </w:tcBorders>
            <w:noWrap/>
            <w:vAlign w:val="bottom"/>
            <w:hideMark/>
          </w:tcPr>
          <w:p w14:paraId="05A86865" w14:textId="77777777" w:rsidR="00202EA3" w:rsidRPr="00830D80" w:rsidRDefault="00202EA3" w:rsidP="00BF1D61">
            <w:pPr>
              <w:pStyle w:val="Tableheading11left"/>
              <w:rPr>
                <w:rFonts w:cstheme="minorHAnsi"/>
              </w:rPr>
            </w:pPr>
            <w:r w:rsidRPr="00830D80">
              <w:rPr>
                <w:rFonts w:cstheme="minorHAnsi"/>
              </w:rPr>
              <w:t>National Partnership Program</w:t>
            </w:r>
          </w:p>
        </w:tc>
        <w:tc>
          <w:tcPr>
            <w:tcW w:w="1417" w:type="dxa"/>
            <w:tcBorders>
              <w:top w:val="nil"/>
              <w:left w:val="nil"/>
              <w:bottom w:val="nil"/>
              <w:right w:val="nil"/>
            </w:tcBorders>
          </w:tcPr>
          <w:p w14:paraId="28B9ABF5" w14:textId="77777777" w:rsidR="00202EA3" w:rsidRPr="00830D80" w:rsidRDefault="00202EA3" w:rsidP="00E1678C">
            <w:pPr>
              <w:pStyle w:val="Tablecopy"/>
              <w:rPr>
                <w:rFonts w:cstheme="minorHAnsi"/>
              </w:rPr>
            </w:pPr>
          </w:p>
        </w:tc>
        <w:tc>
          <w:tcPr>
            <w:tcW w:w="1418" w:type="dxa"/>
            <w:tcBorders>
              <w:top w:val="nil"/>
              <w:left w:val="nil"/>
              <w:bottom w:val="nil"/>
              <w:right w:val="nil"/>
            </w:tcBorders>
            <w:noWrap/>
            <w:vAlign w:val="bottom"/>
            <w:hideMark/>
          </w:tcPr>
          <w:p w14:paraId="7606917E" w14:textId="77777777" w:rsidR="00202EA3" w:rsidRPr="00830D80" w:rsidRDefault="00202EA3" w:rsidP="00E1678C">
            <w:pPr>
              <w:pStyle w:val="Tablecopy"/>
              <w:rPr>
                <w:rFonts w:cstheme="minorHAnsi"/>
              </w:rPr>
            </w:pPr>
          </w:p>
        </w:tc>
        <w:tc>
          <w:tcPr>
            <w:tcW w:w="1417" w:type="dxa"/>
            <w:tcBorders>
              <w:top w:val="single" w:sz="4" w:space="0" w:color="auto"/>
              <w:left w:val="nil"/>
              <w:bottom w:val="nil"/>
              <w:right w:val="nil"/>
            </w:tcBorders>
            <w:noWrap/>
            <w:vAlign w:val="bottom"/>
            <w:hideMark/>
          </w:tcPr>
          <w:p w14:paraId="75089784" w14:textId="77777777" w:rsidR="00202EA3" w:rsidRPr="00830D80" w:rsidRDefault="00202EA3" w:rsidP="00E1678C">
            <w:pPr>
              <w:pStyle w:val="Tablecopy"/>
              <w:rPr>
                <w:rFonts w:cstheme="minorHAnsi"/>
              </w:rPr>
            </w:pPr>
          </w:p>
        </w:tc>
        <w:tc>
          <w:tcPr>
            <w:tcW w:w="1418" w:type="dxa"/>
            <w:tcBorders>
              <w:top w:val="single" w:sz="4" w:space="0" w:color="auto"/>
              <w:left w:val="nil"/>
              <w:bottom w:val="nil"/>
              <w:right w:val="nil"/>
            </w:tcBorders>
            <w:noWrap/>
            <w:vAlign w:val="bottom"/>
            <w:hideMark/>
          </w:tcPr>
          <w:p w14:paraId="65A98FD2" w14:textId="77777777" w:rsidR="00202EA3" w:rsidRPr="00830D80" w:rsidRDefault="00202EA3" w:rsidP="00E1678C">
            <w:pPr>
              <w:pStyle w:val="Tablecopy"/>
              <w:rPr>
                <w:rFonts w:cstheme="minorHAnsi"/>
              </w:rPr>
            </w:pPr>
          </w:p>
        </w:tc>
      </w:tr>
      <w:tr w:rsidR="00202EA3" w:rsidRPr="00830D80" w14:paraId="5B7F418D" w14:textId="77777777" w:rsidTr="00F356B4">
        <w:trPr>
          <w:trHeight w:val="300"/>
        </w:trPr>
        <w:tc>
          <w:tcPr>
            <w:tcW w:w="3402" w:type="dxa"/>
            <w:tcBorders>
              <w:top w:val="nil"/>
              <w:left w:val="nil"/>
              <w:bottom w:val="nil"/>
              <w:right w:val="nil"/>
            </w:tcBorders>
            <w:noWrap/>
            <w:vAlign w:val="bottom"/>
            <w:hideMark/>
          </w:tcPr>
          <w:p w14:paraId="455E575C" w14:textId="77777777" w:rsidR="00202EA3" w:rsidRPr="00830D80" w:rsidRDefault="00202EA3" w:rsidP="00E1678C">
            <w:pPr>
              <w:pStyle w:val="Tablecopy"/>
              <w:rPr>
                <w:rFonts w:cstheme="minorHAnsi"/>
              </w:rPr>
            </w:pPr>
            <w:r w:rsidRPr="00830D80">
              <w:rPr>
                <w:rFonts w:cstheme="minorHAnsi"/>
                <w:color w:val="003858" w:themeColor="accent1"/>
              </w:rPr>
              <w:t>Environment</w:t>
            </w:r>
          </w:p>
        </w:tc>
        <w:tc>
          <w:tcPr>
            <w:tcW w:w="1417" w:type="dxa"/>
            <w:tcBorders>
              <w:top w:val="nil"/>
              <w:left w:val="nil"/>
              <w:bottom w:val="nil"/>
              <w:right w:val="nil"/>
            </w:tcBorders>
          </w:tcPr>
          <w:p w14:paraId="4F4A40F5" w14:textId="77777777" w:rsidR="00202EA3" w:rsidRPr="00830D80" w:rsidRDefault="00202EA3" w:rsidP="00E1678C">
            <w:pPr>
              <w:pStyle w:val="Tablecopy"/>
              <w:rPr>
                <w:rFonts w:cstheme="minorHAnsi"/>
              </w:rPr>
            </w:pPr>
          </w:p>
        </w:tc>
        <w:tc>
          <w:tcPr>
            <w:tcW w:w="1418" w:type="dxa"/>
            <w:tcBorders>
              <w:top w:val="nil"/>
              <w:left w:val="nil"/>
              <w:bottom w:val="nil"/>
              <w:right w:val="nil"/>
            </w:tcBorders>
            <w:noWrap/>
            <w:vAlign w:val="bottom"/>
            <w:hideMark/>
          </w:tcPr>
          <w:p w14:paraId="6EAADD5A" w14:textId="77777777" w:rsidR="00202EA3" w:rsidRPr="00830D80" w:rsidRDefault="00202EA3" w:rsidP="00E1678C">
            <w:pPr>
              <w:pStyle w:val="Tablecopy"/>
              <w:rPr>
                <w:rFonts w:cstheme="minorHAnsi"/>
              </w:rPr>
            </w:pPr>
          </w:p>
        </w:tc>
        <w:tc>
          <w:tcPr>
            <w:tcW w:w="1417" w:type="dxa"/>
            <w:tcBorders>
              <w:top w:val="nil"/>
              <w:left w:val="nil"/>
              <w:bottom w:val="nil"/>
              <w:right w:val="nil"/>
            </w:tcBorders>
            <w:noWrap/>
            <w:vAlign w:val="bottom"/>
            <w:hideMark/>
          </w:tcPr>
          <w:p w14:paraId="2BFACA8B" w14:textId="77777777" w:rsidR="00202EA3" w:rsidRPr="00830D80" w:rsidRDefault="00202EA3" w:rsidP="00E1678C">
            <w:pPr>
              <w:pStyle w:val="Tablecopy"/>
              <w:rPr>
                <w:rFonts w:cstheme="minorHAnsi"/>
              </w:rPr>
            </w:pPr>
          </w:p>
        </w:tc>
        <w:tc>
          <w:tcPr>
            <w:tcW w:w="1418" w:type="dxa"/>
            <w:tcBorders>
              <w:top w:val="nil"/>
              <w:left w:val="nil"/>
              <w:bottom w:val="nil"/>
              <w:right w:val="nil"/>
            </w:tcBorders>
            <w:noWrap/>
            <w:vAlign w:val="bottom"/>
            <w:hideMark/>
          </w:tcPr>
          <w:p w14:paraId="4F391248" w14:textId="77777777" w:rsidR="00202EA3" w:rsidRPr="00830D80" w:rsidRDefault="00202EA3" w:rsidP="00E1678C">
            <w:pPr>
              <w:pStyle w:val="Tablecopy"/>
              <w:rPr>
                <w:rFonts w:cstheme="minorHAnsi"/>
              </w:rPr>
            </w:pPr>
          </w:p>
        </w:tc>
      </w:tr>
      <w:tr w:rsidR="00202EA3" w:rsidRPr="00830D80" w14:paraId="06409E77" w14:textId="77777777" w:rsidTr="00F356B4">
        <w:trPr>
          <w:trHeight w:val="300"/>
        </w:trPr>
        <w:tc>
          <w:tcPr>
            <w:tcW w:w="3402" w:type="dxa"/>
            <w:tcBorders>
              <w:top w:val="nil"/>
              <w:left w:val="nil"/>
              <w:bottom w:val="nil"/>
              <w:right w:val="nil"/>
            </w:tcBorders>
            <w:noWrap/>
            <w:vAlign w:val="bottom"/>
          </w:tcPr>
          <w:p w14:paraId="3C029F8E" w14:textId="77777777" w:rsidR="00202EA3" w:rsidRPr="00830D80" w:rsidRDefault="00202EA3" w:rsidP="00E1678C">
            <w:pPr>
              <w:pStyle w:val="Tablecopy"/>
              <w:rPr>
                <w:rFonts w:cstheme="minorHAnsi"/>
              </w:rPr>
            </w:pPr>
            <w:r w:rsidRPr="00830D80">
              <w:rPr>
                <w:rFonts w:cstheme="minorHAnsi"/>
              </w:rPr>
              <w:t>Management of the World Heritage Values of Tasmanian Wilderness</w:t>
            </w:r>
          </w:p>
        </w:tc>
        <w:tc>
          <w:tcPr>
            <w:tcW w:w="1417" w:type="dxa"/>
            <w:tcBorders>
              <w:top w:val="nil"/>
              <w:left w:val="nil"/>
              <w:right w:val="nil"/>
            </w:tcBorders>
            <w:vAlign w:val="bottom"/>
          </w:tcPr>
          <w:p w14:paraId="4BAFE28D" w14:textId="77777777" w:rsidR="00202EA3" w:rsidRPr="00830D80" w:rsidRDefault="00202EA3" w:rsidP="00BF1D61">
            <w:pPr>
              <w:pStyle w:val="Tablecopyright"/>
              <w:rPr>
                <w:rFonts w:cstheme="minorHAnsi"/>
              </w:rPr>
            </w:pPr>
            <w:r w:rsidRPr="00830D80">
              <w:rPr>
                <w:rFonts w:cstheme="minorHAnsi"/>
              </w:rPr>
              <w:t>….</w:t>
            </w:r>
          </w:p>
        </w:tc>
        <w:tc>
          <w:tcPr>
            <w:tcW w:w="1418" w:type="dxa"/>
            <w:tcBorders>
              <w:top w:val="nil"/>
              <w:left w:val="nil"/>
              <w:right w:val="nil"/>
            </w:tcBorders>
            <w:noWrap/>
            <w:vAlign w:val="bottom"/>
            <w:hideMark/>
          </w:tcPr>
          <w:p w14:paraId="35931E81" w14:textId="77777777" w:rsidR="00202EA3" w:rsidRPr="00830D80" w:rsidRDefault="00202EA3" w:rsidP="00BF1D61">
            <w:pPr>
              <w:pStyle w:val="Tablecopyright"/>
              <w:rPr>
                <w:rFonts w:cstheme="minorHAnsi"/>
              </w:rPr>
            </w:pPr>
            <w:r w:rsidRPr="00830D80">
              <w:rPr>
                <w:rFonts w:cstheme="minorHAnsi"/>
              </w:rPr>
              <w:t>….</w:t>
            </w:r>
          </w:p>
        </w:tc>
        <w:tc>
          <w:tcPr>
            <w:tcW w:w="1417" w:type="dxa"/>
            <w:tcBorders>
              <w:top w:val="nil"/>
              <w:left w:val="nil"/>
              <w:bottom w:val="nil"/>
              <w:right w:val="nil"/>
            </w:tcBorders>
            <w:noWrap/>
            <w:vAlign w:val="bottom"/>
            <w:hideMark/>
          </w:tcPr>
          <w:p w14:paraId="68060830" w14:textId="77777777" w:rsidR="00202EA3" w:rsidRPr="00830D80" w:rsidRDefault="00202EA3" w:rsidP="00BF1D61">
            <w:pPr>
              <w:pStyle w:val="Tablecopyright"/>
              <w:rPr>
                <w:rFonts w:cstheme="minorHAnsi"/>
              </w:rPr>
            </w:pPr>
            <w:r w:rsidRPr="00830D80">
              <w:rPr>
                <w:rFonts w:cstheme="minorHAnsi"/>
              </w:rPr>
              <w:t>….</w:t>
            </w:r>
          </w:p>
        </w:tc>
        <w:tc>
          <w:tcPr>
            <w:tcW w:w="1418" w:type="dxa"/>
            <w:tcBorders>
              <w:top w:val="nil"/>
              <w:left w:val="nil"/>
              <w:bottom w:val="nil"/>
              <w:right w:val="nil"/>
            </w:tcBorders>
            <w:noWrap/>
            <w:vAlign w:val="bottom"/>
            <w:hideMark/>
          </w:tcPr>
          <w:p w14:paraId="4A7504A9" w14:textId="77777777" w:rsidR="00202EA3" w:rsidRPr="00830D80" w:rsidRDefault="00202EA3" w:rsidP="00BF1D61">
            <w:pPr>
              <w:pStyle w:val="Tablecopyright"/>
              <w:rPr>
                <w:rFonts w:cstheme="minorHAnsi"/>
              </w:rPr>
            </w:pPr>
            <w:r w:rsidRPr="00830D80">
              <w:rPr>
                <w:rFonts w:cstheme="minorHAnsi"/>
              </w:rPr>
              <w:t>541</w:t>
            </w:r>
          </w:p>
        </w:tc>
      </w:tr>
      <w:tr w:rsidR="00202EA3" w:rsidRPr="00830D80" w14:paraId="03962B49" w14:textId="77777777" w:rsidTr="00F356B4">
        <w:trPr>
          <w:trHeight w:val="300"/>
        </w:trPr>
        <w:tc>
          <w:tcPr>
            <w:tcW w:w="3402" w:type="dxa"/>
            <w:tcBorders>
              <w:top w:val="nil"/>
              <w:left w:val="nil"/>
              <w:bottom w:val="nil"/>
              <w:right w:val="nil"/>
            </w:tcBorders>
            <w:noWrap/>
            <w:vAlign w:val="bottom"/>
          </w:tcPr>
          <w:p w14:paraId="780BF140" w14:textId="77777777" w:rsidR="00202EA3" w:rsidRPr="00830D80" w:rsidRDefault="00202EA3" w:rsidP="00E1678C">
            <w:pPr>
              <w:pStyle w:val="Tablecopy"/>
              <w:rPr>
                <w:rFonts w:cstheme="minorHAnsi"/>
              </w:rPr>
            </w:pPr>
            <w:r w:rsidRPr="00830D80">
              <w:rPr>
                <w:rFonts w:cstheme="minorHAnsi"/>
              </w:rPr>
              <w:t>Recreational Fishing and Camping Facilities</w:t>
            </w:r>
          </w:p>
        </w:tc>
        <w:tc>
          <w:tcPr>
            <w:tcW w:w="1417" w:type="dxa"/>
            <w:tcBorders>
              <w:top w:val="nil"/>
              <w:left w:val="nil"/>
              <w:right w:val="nil"/>
            </w:tcBorders>
            <w:vAlign w:val="bottom"/>
          </w:tcPr>
          <w:p w14:paraId="7D332306" w14:textId="77777777" w:rsidR="00202EA3" w:rsidRPr="00830D80" w:rsidRDefault="00202EA3" w:rsidP="00BF1D61">
            <w:pPr>
              <w:pStyle w:val="Tablecopyright"/>
              <w:rPr>
                <w:rFonts w:cstheme="minorHAnsi"/>
              </w:rPr>
            </w:pPr>
            <w:r w:rsidRPr="00830D80">
              <w:rPr>
                <w:rFonts w:cstheme="minorHAnsi"/>
              </w:rPr>
              <w:t>….</w:t>
            </w:r>
          </w:p>
        </w:tc>
        <w:tc>
          <w:tcPr>
            <w:tcW w:w="1418" w:type="dxa"/>
            <w:tcBorders>
              <w:top w:val="nil"/>
              <w:left w:val="nil"/>
              <w:right w:val="nil"/>
            </w:tcBorders>
            <w:noWrap/>
            <w:vAlign w:val="bottom"/>
          </w:tcPr>
          <w:p w14:paraId="2DD3AA45" w14:textId="77777777" w:rsidR="00202EA3" w:rsidRPr="00830D80" w:rsidRDefault="00202EA3" w:rsidP="00BF1D61">
            <w:pPr>
              <w:pStyle w:val="Tablecopyright"/>
              <w:rPr>
                <w:rFonts w:cstheme="minorHAnsi"/>
              </w:rPr>
            </w:pPr>
            <w:r w:rsidRPr="00830D80">
              <w:rPr>
                <w:rFonts w:cstheme="minorHAnsi"/>
              </w:rPr>
              <w:t>….</w:t>
            </w:r>
          </w:p>
        </w:tc>
        <w:tc>
          <w:tcPr>
            <w:tcW w:w="1417" w:type="dxa"/>
            <w:tcBorders>
              <w:top w:val="nil"/>
              <w:left w:val="nil"/>
              <w:bottom w:val="nil"/>
              <w:right w:val="nil"/>
            </w:tcBorders>
            <w:noWrap/>
            <w:vAlign w:val="bottom"/>
          </w:tcPr>
          <w:p w14:paraId="2C37F41B" w14:textId="77777777" w:rsidR="00202EA3" w:rsidRPr="00830D80" w:rsidRDefault="00202EA3" w:rsidP="00BF1D61">
            <w:pPr>
              <w:pStyle w:val="Tablecopyright"/>
              <w:rPr>
                <w:rFonts w:cstheme="minorHAnsi"/>
              </w:rPr>
            </w:pPr>
            <w:r w:rsidRPr="00830D80">
              <w:rPr>
                <w:rFonts w:cstheme="minorHAnsi"/>
              </w:rPr>
              <w:t>100</w:t>
            </w:r>
          </w:p>
        </w:tc>
        <w:tc>
          <w:tcPr>
            <w:tcW w:w="1418" w:type="dxa"/>
            <w:tcBorders>
              <w:top w:val="nil"/>
              <w:left w:val="nil"/>
              <w:bottom w:val="nil"/>
              <w:right w:val="nil"/>
            </w:tcBorders>
            <w:noWrap/>
            <w:vAlign w:val="bottom"/>
          </w:tcPr>
          <w:p w14:paraId="799C7DE1" w14:textId="77777777" w:rsidR="00202EA3" w:rsidRPr="00830D80" w:rsidRDefault="00202EA3" w:rsidP="00BF1D61">
            <w:pPr>
              <w:pStyle w:val="Tablecopyright"/>
              <w:rPr>
                <w:rFonts w:cstheme="minorHAnsi"/>
              </w:rPr>
            </w:pPr>
            <w:r w:rsidRPr="00830D80">
              <w:rPr>
                <w:rFonts w:cstheme="minorHAnsi"/>
              </w:rPr>
              <w:t>….</w:t>
            </w:r>
          </w:p>
        </w:tc>
      </w:tr>
      <w:tr w:rsidR="00202EA3" w:rsidRPr="00830D80" w14:paraId="4B0AE800" w14:textId="77777777" w:rsidTr="00F356B4">
        <w:trPr>
          <w:trHeight w:val="300"/>
        </w:trPr>
        <w:tc>
          <w:tcPr>
            <w:tcW w:w="3402" w:type="dxa"/>
            <w:tcBorders>
              <w:top w:val="nil"/>
              <w:left w:val="nil"/>
              <w:bottom w:val="nil"/>
              <w:right w:val="nil"/>
            </w:tcBorders>
            <w:noWrap/>
            <w:vAlign w:val="bottom"/>
          </w:tcPr>
          <w:p w14:paraId="33073D74" w14:textId="77777777" w:rsidR="00202EA3" w:rsidRPr="00830D80" w:rsidRDefault="00202EA3" w:rsidP="00E1678C">
            <w:pPr>
              <w:pStyle w:val="Tablecopy"/>
              <w:rPr>
                <w:rFonts w:cstheme="minorHAnsi"/>
              </w:rPr>
            </w:pPr>
            <w:r w:rsidRPr="00830D80">
              <w:rPr>
                <w:rFonts w:cstheme="minorHAnsi"/>
              </w:rPr>
              <w:t>Regional Drought Resilience Planning</w:t>
            </w:r>
          </w:p>
        </w:tc>
        <w:tc>
          <w:tcPr>
            <w:tcW w:w="1417" w:type="dxa"/>
            <w:tcBorders>
              <w:top w:val="nil"/>
              <w:left w:val="nil"/>
              <w:right w:val="nil"/>
            </w:tcBorders>
            <w:vAlign w:val="bottom"/>
          </w:tcPr>
          <w:p w14:paraId="37CD4BE1" w14:textId="77777777" w:rsidR="00202EA3" w:rsidRPr="00830D80" w:rsidRDefault="00202EA3" w:rsidP="00BF1D61">
            <w:pPr>
              <w:pStyle w:val="Tablecopyright"/>
              <w:rPr>
                <w:rFonts w:cstheme="minorHAnsi"/>
              </w:rPr>
            </w:pPr>
            <w:r w:rsidRPr="00830D80">
              <w:rPr>
                <w:rFonts w:cstheme="minorHAnsi"/>
              </w:rPr>
              <w:t>412</w:t>
            </w:r>
          </w:p>
        </w:tc>
        <w:tc>
          <w:tcPr>
            <w:tcW w:w="1418" w:type="dxa"/>
            <w:tcBorders>
              <w:top w:val="nil"/>
              <w:left w:val="nil"/>
              <w:right w:val="nil"/>
            </w:tcBorders>
            <w:noWrap/>
            <w:vAlign w:val="bottom"/>
          </w:tcPr>
          <w:p w14:paraId="59E4CE2E" w14:textId="77777777" w:rsidR="00202EA3" w:rsidRPr="00830D80" w:rsidRDefault="00202EA3" w:rsidP="00BF1D61">
            <w:pPr>
              <w:pStyle w:val="Tablecopyright"/>
              <w:rPr>
                <w:rFonts w:cstheme="minorHAnsi"/>
              </w:rPr>
            </w:pPr>
            <w:r w:rsidRPr="00830D80">
              <w:rPr>
                <w:rFonts w:cstheme="minorHAnsi"/>
              </w:rPr>
              <w:t>44</w:t>
            </w:r>
          </w:p>
        </w:tc>
        <w:tc>
          <w:tcPr>
            <w:tcW w:w="1417" w:type="dxa"/>
            <w:tcBorders>
              <w:top w:val="nil"/>
              <w:left w:val="nil"/>
              <w:bottom w:val="nil"/>
              <w:right w:val="nil"/>
            </w:tcBorders>
            <w:noWrap/>
            <w:vAlign w:val="bottom"/>
          </w:tcPr>
          <w:p w14:paraId="39C69394" w14:textId="77777777" w:rsidR="00202EA3" w:rsidRPr="00830D80" w:rsidRDefault="00202EA3" w:rsidP="00BF1D61">
            <w:pPr>
              <w:pStyle w:val="Tablecopyright"/>
              <w:rPr>
                <w:rFonts w:cstheme="minorHAnsi"/>
              </w:rPr>
            </w:pPr>
            <w:r w:rsidRPr="00830D80">
              <w:rPr>
                <w:rFonts w:cstheme="minorHAnsi"/>
              </w:rPr>
              <w:t>392</w:t>
            </w:r>
          </w:p>
        </w:tc>
        <w:tc>
          <w:tcPr>
            <w:tcW w:w="1418" w:type="dxa"/>
            <w:tcBorders>
              <w:top w:val="nil"/>
              <w:left w:val="nil"/>
              <w:bottom w:val="nil"/>
              <w:right w:val="nil"/>
            </w:tcBorders>
            <w:noWrap/>
            <w:vAlign w:val="bottom"/>
          </w:tcPr>
          <w:p w14:paraId="12185894" w14:textId="77777777" w:rsidR="00202EA3" w:rsidRPr="00830D80" w:rsidRDefault="00202EA3" w:rsidP="00BF1D61">
            <w:pPr>
              <w:pStyle w:val="Tablecopyright"/>
              <w:rPr>
                <w:rFonts w:cstheme="minorHAnsi"/>
              </w:rPr>
            </w:pPr>
            <w:r w:rsidRPr="00830D80">
              <w:rPr>
                <w:rFonts w:cstheme="minorHAnsi"/>
              </w:rPr>
              <w:t>490</w:t>
            </w:r>
          </w:p>
        </w:tc>
      </w:tr>
      <w:tr w:rsidR="00202EA3" w:rsidRPr="00830D80" w14:paraId="4171882D" w14:textId="77777777" w:rsidTr="00F356B4">
        <w:trPr>
          <w:trHeight w:val="300"/>
        </w:trPr>
        <w:tc>
          <w:tcPr>
            <w:tcW w:w="3402" w:type="dxa"/>
            <w:tcBorders>
              <w:top w:val="nil"/>
              <w:left w:val="nil"/>
              <w:bottom w:val="nil"/>
              <w:right w:val="nil"/>
            </w:tcBorders>
            <w:noWrap/>
            <w:vAlign w:val="bottom"/>
          </w:tcPr>
          <w:p w14:paraId="7C7337B7" w14:textId="77777777" w:rsidR="00202EA3" w:rsidRPr="00830D80" w:rsidRDefault="00202EA3" w:rsidP="00E1678C">
            <w:pPr>
              <w:pStyle w:val="Tablecopy"/>
              <w:rPr>
                <w:rFonts w:cstheme="minorHAnsi"/>
              </w:rPr>
            </w:pPr>
            <w:r w:rsidRPr="00830D80">
              <w:rPr>
                <w:rFonts w:cstheme="minorHAnsi"/>
              </w:rPr>
              <w:t>Disaster Ready Fund</w:t>
            </w:r>
          </w:p>
        </w:tc>
        <w:tc>
          <w:tcPr>
            <w:tcW w:w="1417" w:type="dxa"/>
            <w:tcBorders>
              <w:top w:val="nil"/>
              <w:left w:val="nil"/>
              <w:right w:val="nil"/>
            </w:tcBorders>
            <w:vAlign w:val="bottom"/>
          </w:tcPr>
          <w:p w14:paraId="6B2D6103" w14:textId="77777777" w:rsidR="00202EA3" w:rsidRPr="00830D80" w:rsidRDefault="00202EA3" w:rsidP="00BF1D61">
            <w:pPr>
              <w:pStyle w:val="Tablecopyright"/>
              <w:rPr>
                <w:rFonts w:cstheme="minorHAnsi"/>
              </w:rPr>
            </w:pPr>
            <w:r w:rsidRPr="00830D80">
              <w:rPr>
                <w:rFonts w:cstheme="minorHAnsi"/>
              </w:rPr>
              <w:t>17</w:t>
            </w:r>
          </w:p>
        </w:tc>
        <w:tc>
          <w:tcPr>
            <w:tcW w:w="1418" w:type="dxa"/>
            <w:tcBorders>
              <w:top w:val="nil"/>
              <w:left w:val="nil"/>
              <w:right w:val="nil"/>
            </w:tcBorders>
            <w:noWrap/>
            <w:vAlign w:val="bottom"/>
          </w:tcPr>
          <w:p w14:paraId="46EFA1E8" w14:textId="77777777" w:rsidR="00202EA3" w:rsidRPr="00830D80" w:rsidRDefault="00202EA3" w:rsidP="00BF1D61">
            <w:pPr>
              <w:pStyle w:val="Tablecopyright"/>
              <w:rPr>
                <w:rFonts w:cstheme="minorHAnsi"/>
              </w:rPr>
            </w:pPr>
            <w:r w:rsidRPr="00830D80">
              <w:rPr>
                <w:rFonts w:cstheme="minorHAnsi"/>
              </w:rPr>
              <w:t>….</w:t>
            </w:r>
          </w:p>
        </w:tc>
        <w:tc>
          <w:tcPr>
            <w:tcW w:w="1417" w:type="dxa"/>
            <w:tcBorders>
              <w:top w:val="nil"/>
              <w:left w:val="nil"/>
              <w:bottom w:val="nil"/>
              <w:right w:val="nil"/>
            </w:tcBorders>
            <w:noWrap/>
            <w:vAlign w:val="bottom"/>
          </w:tcPr>
          <w:p w14:paraId="722317D2" w14:textId="77777777" w:rsidR="00202EA3" w:rsidRPr="00830D80" w:rsidRDefault="00202EA3" w:rsidP="00BF1D61">
            <w:pPr>
              <w:pStyle w:val="Tablecopyright"/>
              <w:rPr>
                <w:rFonts w:cstheme="minorHAnsi"/>
              </w:rPr>
            </w:pPr>
            <w:r w:rsidRPr="00830D80">
              <w:rPr>
                <w:rFonts w:cstheme="minorHAnsi"/>
              </w:rPr>
              <w:t>5,730</w:t>
            </w:r>
          </w:p>
        </w:tc>
        <w:tc>
          <w:tcPr>
            <w:tcW w:w="1418" w:type="dxa"/>
            <w:tcBorders>
              <w:top w:val="nil"/>
              <w:left w:val="nil"/>
              <w:bottom w:val="nil"/>
              <w:right w:val="nil"/>
            </w:tcBorders>
            <w:noWrap/>
            <w:vAlign w:val="bottom"/>
          </w:tcPr>
          <w:p w14:paraId="4755CBA0" w14:textId="77777777" w:rsidR="00202EA3" w:rsidRPr="00830D80" w:rsidRDefault="00202EA3" w:rsidP="00BF1D61">
            <w:pPr>
              <w:pStyle w:val="Tablecopyright"/>
              <w:rPr>
                <w:rFonts w:cstheme="minorHAnsi"/>
              </w:rPr>
            </w:pPr>
            <w:r w:rsidRPr="00830D80">
              <w:rPr>
                <w:rFonts w:cstheme="minorHAnsi"/>
              </w:rPr>
              <w:t>2,852</w:t>
            </w:r>
          </w:p>
        </w:tc>
      </w:tr>
      <w:tr w:rsidR="00202EA3" w:rsidRPr="00830D80" w14:paraId="4D6C746C" w14:textId="77777777" w:rsidTr="00F356B4">
        <w:trPr>
          <w:trHeight w:val="300"/>
        </w:trPr>
        <w:tc>
          <w:tcPr>
            <w:tcW w:w="3402" w:type="dxa"/>
            <w:tcBorders>
              <w:top w:val="nil"/>
              <w:left w:val="nil"/>
              <w:bottom w:val="nil"/>
              <w:right w:val="nil"/>
            </w:tcBorders>
            <w:noWrap/>
            <w:vAlign w:val="bottom"/>
          </w:tcPr>
          <w:p w14:paraId="3B81F207" w14:textId="77777777" w:rsidR="00202EA3" w:rsidRPr="00830D80" w:rsidRDefault="00202EA3" w:rsidP="00E1678C">
            <w:pPr>
              <w:pStyle w:val="Tablecopy"/>
              <w:rPr>
                <w:rFonts w:cstheme="minorHAnsi"/>
              </w:rPr>
            </w:pPr>
            <w:r w:rsidRPr="00830D80">
              <w:rPr>
                <w:rFonts w:cstheme="minorHAnsi"/>
                <w:color w:val="003858" w:themeColor="text2"/>
              </w:rPr>
              <w:t>Community Services (including Disability)</w:t>
            </w:r>
          </w:p>
        </w:tc>
        <w:tc>
          <w:tcPr>
            <w:tcW w:w="1417" w:type="dxa"/>
            <w:tcBorders>
              <w:top w:val="nil"/>
              <w:left w:val="nil"/>
              <w:right w:val="nil"/>
            </w:tcBorders>
            <w:vAlign w:val="bottom"/>
          </w:tcPr>
          <w:p w14:paraId="032EBB8E" w14:textId="77777777" w:rsidR="00202EA3" w:rsidRPr="00830D80" w:rsidRDefault="00202EA3" w:rsidP="00E1678C">
            <w:pPr>
              <w:pStyle w:val="Tablecopyright"/>
              <w:rPr>
                <w:rFonts w:cstheme="minorHAnsi"/>
              </w:rPr>
            </w:pPr>
          </w:p>
        </w:tc>
        <w:tc>
          <w:tcPr>
            <w:tcW w:w="1418" w:type="dxa"/>
            <w:tcBorders>
              <w:top w:val="nil"/>
              <w:left w:val="nil"/>
              <w:right w:val="nil"/>
            </w:tcBorders>
            <w:noWrap/>
            <w:vAlign w:val="bottom"/>
          </w:tcPr>
          <w:p w14:paraId="32DDF53A" w14:textId="77777777" w:rsidR="00202EA3" w:rsidRPr="00830D80" w:rsidRDefault="00202EA3" w:rsidP="00E1678C">
            <w:pPr>
              <w:pStyle w:val="Tablecopyright"/>
              <w:rPr>
                <w:rFonts w:cstheme="minorHAnsi"/>
              </w:rPr>
            </w:pPr>
          </w:p>
        </w:tc>
        <w:tc>
          <w:tcPr>
            <w:tcW w:w="1417" w:type="dxa"/>
            <w:tcBorders>
              <w:top w:val="nil"/>
              <w:left w:val="nil"/>
              <w:bottom w:val="nil"/>
              <w:right w:val="nil"/>
            </w:tcBorders>
            <w:noWrap/>
            <w:vAlign w:val="bottom"/>
          </w:tcPr>
          <w:p w14:paraId="08158639" w14:textId="77777777" w:rsidR="00202EA3" w:rsidRPr="00830D80" w:rsidRDefault="00202EA3" w:rsidP="00E1678C">
            <w:pPr>
              <w:pStyle w:val="Tablecopyright"/>
              <w:rPr>
                <w:rFonts w:cstheme="minorHAnsi"/>
              </w:rPr>
            </w:pPr>
          </w:p>
        </w:tc>
        <w:tc>
          <w:tcPr>
            <w:tcW w:w="1418" w:type="dxa"/>
            <w:tcBorders>
              <w:top w:val="nil"/>
              <w:left w:val="nil"/>
              <w:bottom w:val="nil"/>
              <w:right w:val="nil"/>
            </w:tcBorders>
            <w:noWrap/>
            <w:vAlign w:val="bottom"/>
          </w:tcPr>
          <w:p w14:paraId="3CCADC26" w14:textId="77777777" w:rsidR="00202EA3" w:rsidRPr="00830D80" w:rsidRDefault="00202EA3" w:rsidP="00E1678C">
            <w:pPr>
              <w:pStyle w:val="Tablecopyright"/>
              <w:rPr>
                <w:rFonts w:cstheme="minorHAnsi"/>
              </w:rPr>
            </w:pPr>
          </w:p>
        </w:tc>
      </w:tr>
      <w:tr w:rsidR="00202EA3" w:rsidRPr="00830D80" w14:paraId="54DD80B7" w14:textId="77777777" w:rsidTr="00F356B4">
        <w:trPr>
          <w:trHeight w:val="300"/>
        </w:trPr>
        <w:tc>
          <w:tcPr>
            <w:tcW w:w="3402" w:type="dxa"/>
            <w:tcBorders>
              <w:top w:val="nil"/>
              <w:left w:val="nil"/>
              <w:bottom w:val="nil"/>
              <w:right w:val="nil"/>
            </w:tcBorders>
            <w:noWrap/>
            <w:vAlign w:val="bottom"/>
          </w:tcPr>
          <w:p w14:paraId="54BB2C2C" w14:textId="77777777" w:rsidR="00202EA3" w:rsidRPr="00830D80" w:rsidRDefault="00202EA3" w:rsidP="00E1678C">
            <w:pPr>
              <w:pStyle w:val="Tablecopy"/>
              <w:rPr>
                <w:rFonts w:cstheme="minorHAnsi"/>
              </w:rPr>
            </w:pPr>
            <w:r w:rsidRPr="00830D80">
              <w:rPr>
                <w:rFonts w:cstheme="minorHAnsi"/>
              </w:rPr>
              <w:t>Accessible Australia - Changing Places</w:t>
            </w:r>
          </w:p>
        </w:tc>
        <w:tc>
          <w:tcPr>
            <w:tcW w:w="1417" w:type="dxa"/>
            <w:tcBorders>
              <w:top w:val="nil"/>
              <w:left w:val="nil"/>
              <w:right w:val="nil"/>
            </w:tcBorders>
            <w:vAlign w:val="bottom"/>
          </w:tcPr>
          <w:p w14:paraId="2B9A8521" w14:textId="77777777" w:rsidR="00202EA3" w:rsidRPr="00830D80" w:rsidRDefault="00202EA3" w:rsidP="00E1678C">
            <w:pPr>
              <w:pStyle w:val="Tablecopyright"/>
              <w:rPr>
                <w:rFonts w:cstheme="minorHAnsi"/>
              </w:rPr>
            </w:pPr>
            <w:r w:rsidRPr="00830D80">
              <w:rPr>
                <w:rFonts w:cstheme="minorHAnsi"/>
              </w:rPr>
              <w:t>361</w:t>
            </w:r>
          </w:p>
        </w:tc>
        <w:tc>
          <w:tcPr>
            <w:tcW w:w="1418" w:type="dxa"/>
            <w:tcBorders>
              <w:top w:val="nil"/>
              <w:left w:val="nil"/>
              <w:right w:val="nil"/>
            </w:tcBorders>
            <w:noWrap/>
            <w:vAlign w:val="bottom"/>
          </w:tcPr>
          <w:p w14:paraId="61F2011A" w14:textId="77777777" w:rsidR="00202EA3" w:rsidRPr="00830D80" w:rsidRDefault="00202EA3" w:rsidP="00E1678C">
            <w:pPr>
              <w:pStyle w:val="Tablecopyright"/>
              <w:rPr>
                <w:rFonts w:cstheme="minorHAnsi"/>
              </w:rPr>
            </w:pPr>
            <w:r w:rsidRPr="00830D80">
              <w:rPr>
                <w:rFonts w:cstheme="minorHAnsi"/>
              </w:rPr>
              <w:t>….</w:t>
            </w:r>
          </w:p>
        </w:tc>
        <w:tc>
          <w:tcPr>
            <w:tcW w:w="1417" w:type="dxa"/>
            <w:tcBorders>
              <w:top w:val="nil"/>
              <w:left w:val="nil"/>
              <w:bottom w:val="nil"/>
              <w:right w:val="nil"/>
            </w:tcBorders>
            <w:noWrap/>
            <w:vAlign w:val="bottom"/>
          </w:tcPr>
          <w:p w14:paraId="1C21328A" w14:textId="77777777" w:rsidR="00202EA3" w:rsidRPr="00830D80" w:rsidRDefault="00202EA3" w:rsidP="00E1678C">
            <w:pPr>
              <w:pStyle w:val="Tablecopyright"/>
              <w:rPr>
                <w:rFonts w:cstheme="minorHAnsi"/>
              </w:rPr>
            </w:pPr>
            <w:r w:rsidRPr="00830D80">
              <w:rPr>
                <w:rFonts w:cstheme="minorHAnsi"/>
              </w:rPr>
              <w:t>346</w:t>
            </w:r>
          </w:p>
        </w:tc>
        <w:tc>
          <w:tcPr>
            <w:tcW w:w="1418" w:type="dxa"/>
            <w:tcBorders>
              <w:top w:val="nil"/>
              <w:left w:val="nil"/>
              <w:bottom w:val="nil"/>
              <w:right w:val="nil"/>
            </w:tcBorders>
            <w:noWrap/>
            <w:vAlign w:val="bottom"/>
          </w:tcPr>
          <w:p w14:paraId="409CA7C8" w14:textId="77777777" w:rsidR="00202EA3" w:rsidRPr="00830D80" w:rsidRDefault="00202EA3" w:rsidP="00E1678C">
            <w:pPr>
              <w:pStyle w:val="Tablecopyright"/>
              <w:rPr>
                <w:rFonts w:cstheme="minorHAnsi"/>
              </w:rPr>
            </w:pPr>
            <w:r w:rsidRPr="00830D80">
              <w:rPr>
                <w:rFonts w:cstheme="minorHAnsi"/>
              </w:rPr>
              <w:t>78</w:t>
            </w:r>
          </w:p>
        </w:tc>
      </w:tr>
      <w:tr w:rsidR="00202EA3" w:rsidRPr="00830D80" w14:paraId="7EE8801A" w14:textId="77777777" w:rsidTr="00F356B4">
        <w:trPr>
          <w:trHeight w:val="300"/>
        </w:trPr>
        <w:tc>
          <w:tcPr>
            <w:tcW w:w="3402" w:type="dxa"/>
            <w:tcBorders>
              <w:top w:val="nil"/>
              <w:left w:val="nil"/>
              <w:bottom w:val="nil"/>
              <w:right w:val="nil"/>
            </w:tcBorders>
            <w:noWrap/>
            <w:vAlign w:val="bottom"/>
          </w:tcPr>
          <w:p w14:paraId="509FDD3F" w14:textId="77777777" w:rsidR="00202EA3" w:rsidRPr="00830D80" w:rsidRDefault="00202EA3" w:rsidP="00E1678C">
            <w:pPr>
              <w:pStyle w:val="Tablecopy"/>
              <w:rPr>
                <w:rFonts w:cstheme="minorHAnsi"/>
              </w:rPr>
            </w:pPr>
            <w:r w:rsidRPr="00830D80">
              <w:rPr>
                <w:rFonts w:cstheme="minorHAnsi"/>
              </w:rPr>
              <w:t>Municipal and Essential Services Transition Fund (Cape Barron Island)</w:t>
            </w:r>
          </w:p>
        </w:tc>
        <w:tc>
          <w:tcPr>
            <w:tcW w:w="1417" w:type="dxa"/>
            <w:tcBorders>
              <w:top w:val="nil"/>
              <w:left w:val="nil"/>
              <w:right w:val="nil"/>
            </w:tcBorders>
            <w:vAlign w:val="bottom"/>
          </w:tcPr>
          <w:p w14:paraId="1FF7A1E4" w14:textId="77777777" w:rsidR="00202EA3" w:rsidRPr="00830D80" w:rsidRDefault="00202EA3" w:rsidP="00E1678C">
            <w:pPr>
              <w:pStyle w:val="Tablecopyright"/>
              <w:rPr>
                <w:rFonts w:cstheme="minorHAnsi"/>
              </w:rPr>
            </w:pPr>
            <w:r w:rsidRPr="00830D80">
              <w:rPr>
                <w:rFonts w:cstheme="minorHAnsi"/>
              </w:rPr>
              <w:t>….</w:t>
            </w:r>
          </w:p>
        </w:tc>
        <w:tc>
          <w:tcPr>
            <w:tcW w:w="1418" w:type="dxa"/>
            <w:tcBorders>
              <w:top w:val="nil"/>
              <w:left w:val="nil"/>
              <w:right w:val="nil"/>
            </w:tcBorders>
            <w:noWrap/>
            <w:vAlign w:val="bottom"/>
          </w:tcPr>
          <w:p w14:paraId="7A0A5FCC" w14:textId="77777777" w:rsidR="00202EA3" w:rsidRPr="00830D80" w:rsidRDefault="00202EA3" w:rsidP="00E1678C">
            <w:pPr>
              <w:pStyle w:val="Tablecopyright"/>
              <w:rPr>
                <w:rFonts w:cstheme="minorHAnsi"/>
              </w:rPr>
            </w:pPr>
            <w:r w:rsidRPr="00830D80">
              <w:rPr>
                <w:rFonts w:cstheme="minorHAnsi"/>
              </w:rPr>
              <w:t>….</w:t>
            </w:r>
          </w:p>
        </w:tc>
        <w:tc>
          <w:tcPr>
            <w:tcW w:w="1417" w:type="dxa"/>
            <w:tcBorders>
              <w:top w:val="nil"/>
              <w:left w:val="nil"/>
              <w:bottom w:val="nil"/>
              <w:right w:val="nil"/>
            </w:tcBorders>
            <w:noWrap/>
            <w:vAlign w:val="bottom"/>
          </w:tcPr>
          <w:p w14:paraId="7B0A093F" w14:textId="77777777" w:rsidR="00202EA3" w:rsidRPr="00830D80" w:rsidRDefault="00202EA3" w:rsidP="00E1678C">
            <w:pPr>
              <w:pStyle w:val="Tablecopyright"/>
              <w:rPr>
                <w:rFonts w:cstheme="minorHAnsi"/>
              </w:rPr>
            </w:pPr>
            <w:r w:rsidRPr="00830D80">
              <w:rPr>
                <w:rFonts w:cstheme="minorHAnsi"/>
              </w:rPr>
              <w:t>….</w:t>
            </w:r>
          </w:p>
        </w:tc>
        <w:tc>
          <w:tcPr>
            <w:tcW w:w="1418" w:type="dxa"/>
            <w:tcBorders>
              <w:top w:val="nil"/>
              <w:left w:val="nil"/>
              <w:bottom w:val="nil"/>
              <w:right w:val="nil"/>
            </w:tcBorders>
            <w:noWrap/>
            <w:vAlign w:val="bottom"/>
          </w:tcPr>
          <w:p w14:paraId="4B11A4B5" w14:textId="77777777" w:rsidR="00202EA3" w:rsidRPr="00830D80" w:rsidRDefault="00202EA3" w:rsidP="00E1678C">
            <w:pPr>
              <w:pStyle w:val="Tablecopyright"/>
              <w:rPr>
                <w:rFonts w:cstheme="minorHAnsi"/>
              </w:rPr>
            </w:pPr>
            <w:r w:rsidRPr="00830D80">
              <w:rPr>
                <w:rFonts w:cstheme="minorHAnsi"/>
              </w:rPr>
              <w:t>7</w:t>
            </w:r>
          </w:p>
        </w:tc>
      </w:tr>
      <w:tr w:rsidR="00202EA3" w:rsidRPr="00830D80" w14:paraId="36370607" w14:textId="77777777" w:rsidTr="00F356B4">
        <w:trPr>
          <w:trHeight w:val="300"/>
        </w:trPr>
        <w:tc>
          <w:tcPr>
            <w:tcW w:w="3402" w:type="dxa"/>
            <w:tcBorders>
              <w:top w:val="nil"/>
              <w:left w:val="nil"/>
              <w:bottom w:val="nil"/>
              <w:right w:val="nil"/>
            </w:tcBorders>
            <w:noWrap/>
            <w:vAlign w:val="bottom"/>
          </w:tcPr>
          <w:p w14:paraId="3887692C" w14:textId="77777777" w:rsidR="00202EA3" w:rsidRPr="00830D80" w:rsidRDefault="00202EA3" w:rsidP="00E1678C">
            <w:pPr>
              <w:pStyle w:val="Tablecopy"/>
              <w:rPr>
                <w:rFonts w:cstheme="minorHAnsi"/>
              </w:rPr>
            </w:pPr>
            <w:r w:rsidRPr="00830D80">
              <w:rPr>
                <w:rFonts w:cstheme="minorHAnsi"/>
              </w:rPr>
              <w:t>Family, Domestic and Sexual Violence Support</w:t>
            </w:r>
          </w:p>
        </w:tc>
        <w:tc>
          <w:tcPr>
            <w:tcW w:w="1417" w:type="dxa"/>
            <w:tcBorders>
              <w:top w:val="nil"/>
              <w:left w:val="nil"/>
              <w:right w:val="nil"/>
            </w:tcBorders>
            <w:vAlign w:val="bottom"/>
          </w:tcPr>
          <w:p w14:paraId="3DDA7D0C" w14:textId="77777777" w:rsidR="00202EA3" w:rsidRPr="00830D80" w:rsidRDefault="00202EA3" w:rsidP="00E1678C">
            <w:pPr>
              <w:pStyle w:val="Tablecopyright"/>
              <w:rPr>
                <w:rFonts w:cstheme="minorHAnsi"/>
              </w:rPr>
            </w:pPr>
            <w:r w:rsidRPr="00830D80">
              <w:rPr>
                <w:rFonts w:cstheme="minorHAnsi"/>
              </w:rPr>
              <w:t>….</w:t>
            </w:r>
          </w:p>
        </w:tc>
        <w:tc>
          <w:tcPr>
            <w:tcW w:w="1418" w:type="dxa"/>
            <w:tcBorders>
              <w:top w:val="nil"/>
              <w:left w:val="nil"/>
              <w:right w:val="nil"/>
            </w:tcBorders>
            <w:noWrap/>
            <w:vAlign w:val="bottom"/>
          </w:tcPr>
          <w:p w14:paraId="01FC1AD1" w14:textId="77777777" w:rsidR="00202EA3" w:rsidRPr="00830D80" w:rsidRDefault="00202EA3" w:rsidP="00E1678C">
            <w:pPr>
              <w:pStyle w:val="Tablecopyright"/>
              <w:rPr>
                <w:rFonts w:cstheme="minorHAnsi"/>
              </w:rPr>
            </w:pPr>
            <w:r w:rsidRPr="00830D80">
              <w:rPr>
                <w:rFonts w:cstheme="minorHAnsi"/>
              </w:rPr>
              <w:t>….</w:t>
            </w:r>
          </w:p>
        </w:tc>
        <w:tc>
          <w:tcPr>
            <w:tcW w:w="1417" w:type="dxa"/>
            <w:tcBorders>
              <w:top w:val="nil"/>
              <w:left w:val="nil"/>
              <w:bottom w:val="nil"/>
              <w:right w:val="nil"/>
            </w:tcBorders>
            <w:noWrap/>
            <w:vAlign w:val="bottom"/>
          </w:tcPr>
          <w:p w14:paraId="3F9D7527" w14:textId="77777777" w:rsidR="00202EA3" w:rsidRPr="00830D80" w:rsidRDefault="00202EA3" w:rsidP="00E1678C">
            <w:pPr>
              <w:pStyle w:val="Tablecopyright"/>
              <w:rPr>
                <w:rFonts w:cstheme="minorHAnsi"/>
              </w:rPr>
            </w:pPr>
            <w:r w:rsidRPr="00830D80">
              <w:rPr>
                <w:rFonts w:cstheme="minorHAnsi"/>
              </w:rPr>
              <w:t>3,773</w:t>
            </w:r>
          </w:p>
        </w:tc>
        <w:tc>
          <w:tcPr>
            <w:tcW w:w="1418" w:type="dxa"/>
            <w:tcBorders>
              <w:top w:val="nil"/>
              <w:left w:val="nil"/>
              <w:bottom w:val="nil"/>
              <w:right w:val="nil"/>
            </w:tcBorders>
            <w:noWrap/>
            <w:vAlign w:val="bottom"/>
          </w:tcPr>
          <w:p w14:paraId="16A43FFA" w14:textId="77777777" w:rsidR="00202EA3" w:rsidRPr="00830D80" w:rsidRDefault="00202EA3" w:rsidP="00E1678C">
            <w:pPr>
              <w:pStyle w:val="Tablecopyright"/>
              <w:rPr>
                <w:rFonts w:cstheme="minorHAnsi"/>
              </w:rPr>
            </w:pPr>
            <w:r w:rsidRPr="00830D80">
              <w:rPr>
                <w:rFonts w:cstheme="minorHAnsi"/>
              </w:rPr>
              <w:t>1,630</w:t>
            </w:r>
          </w:p>
        </w:tc>
      </w:tr>
      <w:tr w:rsidR="00202EA3" w:rsidRPr="00830D80" w14:paraId="07A045C4" w14:textId="77777777" w:rsidTr="00F356B4">
        <w:trPr>
          <w:trHeight w:val="300"/>
        </w:trPr>
        <w:tc>
          <w:tcPr>
            <w:tcW w:w="3402" w:type="dxa"/>
            <w:tcBorders>
              <w:top w:val="nil"/>
              <w:left w:val="nil"/>
              <w:bottom w:val="nil"/>
              <w:right w:val="nil"/>
            </w:tcBorders>
            <w:noWrap/>
            <w:vAlign w:val="bottom"/>
          </w:tcPr>
          <w:p w14:paraId="77EF1AD3" w14:textId="77777777" w:rsidR="00202EA3" w:rsidRPr="00830D80" w:rsidRDefault="00202EA3" w:rsidP="00E1678C">
            <w:pPr>
              <w:pStyle w:val="Tablecopy"/>
              <w:rPr>
                <w:rFonts w:cstheme="minorHAnsi"/>
              </w:rPr>
            </w:pPr>
            <w:r w:rsidRPr="00830D80">
              <w:rPr>
                <w:rFonts w:cstheme="minorHAnsi"/>
              </w:rPr>
              <w:t>Family, Domestic and Sexual frontline and community sector workers support</w:t>
            </w:r>
          </w:p>
        </w:tc>
        <w:tc>
          <w:tcPr>
            <w:tcW w:w="1417" w:type="dxa"/>
            <w:tcBorders>
              <w:top w:val="nil"/>
              <w:left w:val="nil"/>
              <w:right w:val="nil"/>
            </w:tcBorders>
            <w:vAlign w:val="bottom"/>
          </w:tcPr>
          <w:p w14:paraId="2AE4FA27" w14:textId="77777777" w:rsidR="00202EA3" w:rsidRPr="00830D80" w:rsidRDefault="00202EA3" w:rsidP="00E1678C">
            <w:pPr>
              <w:pStyle w:val="Tablecopyright"/>
              <w:rPr>
                <w:rFonts w:cstheme="minorHAnsi"/>
              </w:rPr>
            </w:pPr>
            <w:r w:rsidRPr="00830D80">
              <w:rPr>
                <w:rFonts w:cstheme="minorHAnsi"/>
              </w:rPr>
              <w:t>….</w:t>
            </w:r>
          </w:p>
        </w:tc>
        <w:tc>
          <w:tcPr>
            <w:tcW w:w="1418" w:type="dxa"/>
            <w:tcBorders>
              <w:top w:val="nil"/>
              <w:left w:val="nil"/>
              <w:right w:val="nil"/>
            </w:tcBorders>
            <w:noWrap/>
            <w:vAlign w:val="bottom"/>
          </w:tcPr>
          <w:p w14:paraId="2D5D7A6B" w14:textId="77777777" w:rsidR="00202EA3" w:rsidRPr="00830D80" w:rsidRDefault="00202EA3" w:rsidP="00E1678C">
            <w:pPr>
              <w:pStyle w:val="Tablecopyright"/>
              <w:rPr>
                <w:rFonts w:cstheme="minorHAnsi"/>
              </w:rPr>
            </w:pPr>
            <w:r w:rsidRPr="00830D80">
              <w:rPr>
                <w:rFonts w:cstheme="minorHAnsi"/>
              </w:rPr>
              <w:t>….</w:t>
            </w:r>
          </w:p>
        </w:tc>
        <w:tc>
          <w:tcPr>
            <w:tcW w:w="1417" w:type="dxa"/>
            <w:tcBorders>
              <w:top w:val="nil"/>
              <w:left w:val="nil"/>
              <w:bottom w:val="nil"/>
              <w:right w:val="nil"/>
            </w:tcBorders>
            <w:noWrap/>
            <w:vAlign w:val="bottom"/>
          </w:tcPr>
          <w:p w14:paraId="762E22F3" w14:textId="77777777" w:rsidR="00202EA3" w:rsidRPr="00830D80" w:rsidRDefault="00202EA3" w:rsidP="00E1678C">
            <w:pPr>
              <w:pStyle w:val="Tablecopyright"/>
              <w:rPr>
                <w:rFonts w:cstheme="minorHAnsi"/>
              </w:rPr>
            </w:pPr>
            <w:r w:rsidRPr="00830D80">
              <w:rPr>
                <w:rFonts w:cstheme="minorHAnsi"/>
              </w:rPr>
              <w:t>4,152</w:t>
            </w:r>
          </w:p>
        </w:tc>
        <w:tc>
          <w:tcPr>
            <w:tcW w:w="1418" w:type="dxa"/>
            <w:tcBorders>
              <w:top w:val="nil"/>
              <w:left w:val="nil"/>
              <w:bottom w:val="nil"/>
              <w:right w:val="nil"/>
            </w:tcBorders>
            <w:noWrap/>
            <w:vAlign w:val="bottom"/>
          </w:tcPr>
          <w:p w14:paraId="62FFBA70" w14:textId="77777777" w:rsidR="00202EA3" w:rsidRPr="00830D80" w:rsidRDefault="00202EA3" w:rsidP="00E1678C">
            <w:pPr>
              <w:pStyle w:val="Tablecopyright"/>
              <w:rPr>
                <w:rFonts w:cstheme="minorHAnsi"/>
              </w:rPr>
            </w:pPr>
            <w:r w:rsidRPr="00830D80">
              <w:rPr>
                <w:rFonts w:cstheme="minorHAnsi"/>
              </w:rPr>
              <w:t>4,401</w:t>
            </w:r>
          </w:p>
        </w:tc>
      </w:tr>
      <w:tr w:rsidR="00202EA3" w:rsidRPr="00830D80" w14:paraId="0A156421" w14:textId="77777777" w:rsidTr="00F356B4">
        <w:trPr>
          <w:trHeight w:val="300"/>
        </w:trPr>
        <w:tc>
          <w:tcPr>
            <w:tcW w:w="3402" w:type="dxa"/>
            <w:tcBorders>
              <w:top w:val="nil"/>
              <w:left w:val="nil"/>
              <w:bottom w:val="nil"/>
              <w:right w:val="nil"/>
            </w:tcBorders>
            <w:noWrap/>
            <w:vAlign w:val="bottom"/>
          </w:tcPr>
          <w:p w14:paraId="2AA112F9" w14:textId="77777777" w:rsidR="00202EA3" w:rsidRPr="00830D80" w:rsidRDefault="00202EA3" w:rsidP="00E1678C">
            <w:pPr>
              <w:pStyle w:val="Tablecopy"/>
              <w:rPr>
                <w:rFonts w:cstheme="minorHAnsi"/>
              </w:rPr>
            </w:pPr>
            <w:r w:rsidRPr="00830D80">
              <w:rPr>
                <w:rFonts w:cstheme="minorHAnsi"/>
                <w:color w:val="003858" w:themeColor="accent1"/>
              </w:rPr>
              <w:t>Housing</w:t>
            </w:r>
          </w:p>
        </w:tc>
        <w:tc>
          <w:tcPr>
            <w:tcW w:w="1417" w:type="dxa"/>
            <w:tcBorders>
              <w:top w:val="nil"/>
              <w:left w:val="nil"/>
              <w:right w:val="nil"/>
            </w:tcBorders>
            <w:vAlign w:val="bottom"/>
          </w:tcPr>
          <w:p w14:paraId="006198BA" w14:textId="77777777" w:rsidR="00202EA3" w:rsidRPr="00830D80" w:rsidRDefault="00202EA3" w:rsidP="00E1678C">
            <w:pPr>
              <w:pStyle w:val="Tablecopyright"/>
              <w:rPr>
                <w:rFonts w:cstheme="minorHAnsi"/>
              </w:rPr>
            </w:pPr>
          </w:p>
        </w:tc>
        <w:tc>
          <w:tcPr>
            <w:tcW w:w="1418" w:type="dxa"/>
            <w:tcBorders>
              <w:top w:val="nil"/>
              <w:left w:val="nil"/>
              <w:right w:val="nil"/>
            </w:tcBorders>
            <w:noWrap/>
            <w:vAlign w:val="bottom"/>
          </w:tcPr>
          <w:p w14:paraId="3B2CC8E0" w14:textId="77777777" w:rsidR="00202EA3" w:rsidRPr="00830D80" w:rsidRDefault="00202EA3" w:rsidP="00E1678C">
            <w:pPr>
              <w:pStyle w:val="Tablecopyright"/>
              <w:rPr>
                <w:rFonts w:cstheme="minorHAnsi"/>
              </w:rPr>
            </w:pPr>
          </w:p>
        </w:tc>
        <w:tc>
          <w:tcPr>
            <w:tcW w:w="1417" w:type="dxa"/>
            <w:tcBorders>
              <w:top w:val="nil"/>
              <w:left w:val="nil"/>
              <w:bottom w:val="nil"/>
              <w:right w:val="nil"/>
            </w:tcBorders>
            <w:noWrap/>
            <w:vAlign w:val="bottom"/>
          </w:tcPr>
          <w:p w14:paraId="402300C9" w14:textId="77777777" w:rsidR="00202EA3" w:rsidRPr="00830D80" w:rsidRDefault="00202EA3" w:rsidP="00E1678C">
            <w:pPr>
              <w:pStyle w:val="Tablecopyright"/>
              <w:rPr>
                <w:rFonts w:cstheme="minorHAnsi"/>
              </w:rPr>
            </w:pPr>
          </w:p>
        </w:tc>
        <w:tc>
          <w:tcPr>
            <w:tcW w:w="1418" w:type="dxa"/>
            <w:tcBorders>
              <w:top w:val="nil"/>
              <w:left w:val="nil"/>
              <w:bottom w:val="nil"/>
              <w:right w:val="nil"/>
            </w:tcBorders>
            <w:noWrap/>
            <w:vAlign w:val="bottom"/>
          </w:tcPr>
          <w:p w14:paraId="19E1E4DB" w14:textId="77777777" w:rsidR="00202EA3" w:rsidRPr="00830D80" w:rsidRDefault="00202EA3" w:rsidP="00E1678C">
            <w:pPr>
              <w:pStyle w:val="Tablecopyright"/>
              <w:rPr>
                <w:rFonts w:cstheme="minorHAnsi"/>
              </w:rPr>
            </w:pPr>
          </w:p>
        </w:tc>
      </w:tr>
      <w:tr w:rsidR="00202EA3" w:rsidRPr="00830D80" w14:paraId="19387131" w14:textId="77777777" w:rsidTr="00F356B4">
        <w:trPr>
          <w:trHeight w:val="300"/>
        </w:trPr>
        <w:tc>
          <w:tcPr>
            <w:tcW w:w="3402" w:type="dxa"/>
            <w:tcBorders>
              <w:top w:val="nil"/>
              <w:left w:val="nil"/>
              <w:bottom w:val="nil"/>
              <w:right w:val="nil"/>
            </w:tcBorders>
            <w:noWrap/>
            <w:vAlign w:val="bottom"/>
          </w:tcPr>
          <w:p w14:paraId="71AEECCC" w14:textId="77777777" w:rsidR="00202EA3" w:rsidRPr="00830D80" w:rsidRDefault="00202EA3" w:rsidP="00E1678C">
            <w:pPr>
              <w:pStyle w:val="Tablecopy"/>
              <w:rPr>
                <w:rFonts w:cstheme="minorHAnsi"/>
              </w:rPr>
            </w:pPr>
            <w:r w:rsidRPr="00830D80">
              <w:rPr>
                <w:rFonts w:cstheme="minorHAnsi"/>
              </w:rPr>
              <w:t>Social Housing Accelerator Payment</w:t>
            </w:r>
          </w:p>
        </w:tc>
        <w:tc>
          <w:tcPr>
            <w:tcW w:w="1417" w:type="dxa"/>
            <w:tcBorders>
              <w:top w:val="nil"/>
              <w:left w:val="nil"/>
              <w:bottom w:val="single" w:sz="4" w:space="0" w:color="auto"/>
              <w:right w:val="nil"/>
            </w:tcBorders>
            <w:vAlign w:val="bottom"/>
          </w:tcPr>
          <w:p w14:paraId="5EBF51C2" w14:textId="77777777" w:rsidR="00202EA3" w:rsidRPr="00830D80" w:rsidRDefault="00202EA3" w:rsidP="00E1678C">
            <w:pPr>
              <w:pStyle w:val="Tablecopyright"/>
              <w:rPr>
                <w:rFonts w:cstheme="minorHAnsi"/>
              </w:rPr>
            </w:pPr>
            <w:r w:rsidRPr="00830D80">
              <w:rPr>
                <w:rFonts w:cstheme="minorHAnsi"/>
              </w:rPr>
              <w:t>….</w:t>
            </w:r>
          </w:p>
        </w:tc>
        <w:tc>
          <w:tcPr>
            <w:tcW w:w="1418" w:type="dxa"/>
            <w:tcBorders>
              <w:top w:val="nil"/>
              <w:left w:val="nil"/>
              <w:bottom w:val="single" w:sz="4" w:space="0" w:color="auto"/>
              <w:right w:val="nil"/>
            </w:tcBorders>
            <w:noWrap/>
            <w:vAlign w:val="bottom"/>
          </w:tcPr>
          <w:p w14:paraId="6CB05EDC" w14:textId="77777777" w:rsidR="00202EA3" w:rsidRPr="00830D80" w:rsidRDefault="00202EA3" w:rsidP="00E1678C">
            <w:pPr>
              <w:pStyle w:val="Tablecopyright"/>
              <w:rPr>
                <w:rFonts w:cstheme="minorHAnsi"/>
              </w:rPr>
            </w:pPr>
            <w:r w:rsidRPr="00830D80">
              <w:rPr>
                <w:rFonts w:cstheme="minorHAnsi"/>
              </w:rPr>
              <w:t>….</w:t>
            </w:r>
          </w:p>
        </w:tc>
        <w:tc>
          <w:tcPr>
            <w:tcW w:w="1417" w:type="dxa"/>
            <w:tcBorders>
              <w:top w:val="nil"/>
              <w:left w:val="nil"/>
              <w:bottom w:val="nil"/>
              <w:right w:val="nil"/>
            </w:tcBorders>
            <w:noWrap/>
            <w:vAlign w:val="bottom"/>
          </w:tcPr>
          <w:p w14:paraId="45340087" w14:textId="77777777" w:rsidR="00202EA3" w:rsidRPr="00830D80" w:rsidRDefault="00202EA3" w:rsidP="00E1678C">
            <w:pPr>
              <w:pStyle w:val="Tablecopyright"/>
              <w:rPr>
                <w:rFonts w:cstheme="minorHAnsi"/>
              </w:rPr>
            </w:pPr>
            <w:r w:rsidRPr="00830D80">
              <w:rPr>
                <w:rFonts w:cstheme="minorHAnsi"/>
              </w:rPr>
              <w:t>….</w:t>
            </w:r>
          </w:p>
        </w:tc>
        <w:tc>
          <w:tcPr>
            <w:tcW w:w="1418" w:type="dxa"/>
            <w:tcBorders>
              <w:top w:val="nil"/>
              <w:left w:val="nil"/>
              <w:bottom w:val="nil"/>
              <w:right w:val="nil"/>
            </w:tcBorders>
            <w:noWrap/>
            <w:vAlign w:val="bottom"/>
          </w:tcPr>
          <w:p w14:paraId="77051661" w14:textId="77777777" w:rsidR="00202EA3" w:rsidRPr="00830D80" w:rsidRDefault="00202EA3" w:rsidP="00E1678C">
            <w:pPr>
              <w:pStyle w:val="Tablecopyright"/>
              <w:rPr>
                <w:rFonts w:cstheme="minorHAnsi"/>
              </w:rPr>
            </w:pPr>
            <w:r w:rsidRPr="00830D80">
              <w:rPr>
                <w:rFonts w:cstheme="minorHAnsi"/>
              </w:rPr>
              <w:t>1,144</w:t>
            </w:r>
          </w:p>
        </w:tc>
      </w:tr>
      <w:tr w:rsidR="00202EA3" w:rsidRPr="00830D80" w14:paraId="3FD2AA38" w14:textId="77777777" w:rsidTr="00F356B4">
        <w:trPr>
          <w:trHeight w:val="300"/>
        </w:trPr>
        <w:tc>
          <w:tcPr>
            <w:tcW w:w="3402" w:type="dxa"/>
            <w:tcBorders>
              <w:top w:val="nil"/>
              <w:left w:val="nil"/>
              <w:bottom w:val="single" w:sz="4" w:space="0" w:color="auto"/>
              <w:right w:val="nil"/>
            </w:tcBorders>
            <w:noWrap/>
            <w:vAlign w:val="bottom"/>
            <w:hideMark/>
          </w:tcPr>
          <w:p w14:paraId="255B1249" w14:textId="77777777" w:rsidR="00202EA3" w:rsidRPr="00830D80" w:rsidRDefault="00202EA3" w:rsidP="0034626B">
            <w:pPr>
              <w:pStyle w:val="Tableheading11left"/>
              <w:rPr>
                <w:rFonts w:cstheme="minorHAnsi"/>
              </w:rPr>
            </w:pPr>
            <w:r w:rsidRPr="00830D80">
              <w:rPr>
                <w:rFonts w:cstheme="minorHAnsi"/>
              </w:rPr>
              <w:t>Total</w:t>
            </w:r>
          </w:p>
        </w:tc>
        <w:tc>
          <w:tcPr>
            <w:tcW w:w="1417" w:type="dxa"/>
            <w:tcBorders>
              <w:top w:val="single" w:sz="4" w:space="0" w:color="auto"/>
              <w:left w:val="nil"/>
              <w:bottom w:val="single" w:sz="4" w:space="0" w:color="auto"/>
              <w:right w:val="nil"/>
            </w:tcBorders>
            <w:vAlign w:val="bottom"/>
          </w:tcPr>
          <w:p w14:paraId="31D937D0" w14:textId="77777777" w:rsidR="00202EA3" w:rsidRPr="00830D80" w:rsidRDefault="00202EA3" w:rsidP="0034626B">
            <w:pPr>
              <w:pStyle w:val="Tableheading11right"/>
              <w:rPr>
                <w:rFonts w:cstheme="minorHAnsi"/>
              </w:rPr>
            </w:pPr>
            <w:r w:rsidRPr="00830D80">
              <w:rPr>
                <w:rFonts w:cstheme="minorHAnsi"/>
              </w:rPr>
              <w:t>790</w:t>
            </w:r>
          </w:p>
        </w:tc>
        <w:tc>
          <w:tcPr>
            <w:tcW w:w="1418" w:type="dxa"/>
            <w:tcBorders>
              <w:top w:val="single" w:sz="4" w:space="0" w:color="auto"/>
              <w:left w:val="nil"/>
              <w:bottom w:val="single" w:sz="4" w:space="0" w:color="auto"/>
              <w:right w:val="nil"/>
            </w:tcBorders>
            <w:noWrap/>
            <w:vAlign w:val="bottom"/>
          </w:tcPr>
          <w:p w14:paraId="753EF05D" w14:textId="77777777" w:rsidR="00202EA3" w:rsidRPr="00830D80" w:rsidRDefault="00202EA3" w:rsidP="0034626B">
            <w:pPr>
              <w:pStyle w:val="Tableheading11right"/>
              <w:rPr>
                <w:rFonts w:cstheme="minorHAnsi"/>
              </w:rPr>
            </w:pPr>
            <w:r w:rsidRPr="00830D80">
              <w:rPr>
                <w:rFonts w:cstheme="minorHAnsi"/>
              </w:rPr>
              <w:t>44</w:t>
            </w:r>
          </w:p>
        </w:tc>
        <w:tc>
          <w:tcPr>
            <w:tcW w:w="1417" w:type="dxa"/>
            <w:tcBorders>
              <w:top w:val="single" w:sz="4" w:space="0" w:color="auto"/>
              <w:left w:val="nil"/>
              <w:bottom w:val="single" w:sz="4" w:space="0" w:color="auto"/>
              <w:right w:val="nil"/>
            </w:tcBorders>
            <w:noWrap/>
            <w:vAlign w:val="bottom"/>
          </w:tcPr>
          <w:p w14:paraId="0A981CC5" w14:textId="77777777" w:rsidR="00202EA3" w:rsidRPr="00830D80" w:rsidRDefault="00202EA3" w:rsidP="0034626B">
            <w:pPr>
              <w:pStyle w:val="Tableheading11right"/>
              <w:rPr>
                <w:rFonts w:cstheme="minorHAnsi"/>
              </w:rPr>
            </w:pPr>
            <w:r w:rsidRPr="00830D80">
              <w:rPr>
                <w:rFonts w:cstheme="minorHAnsi"/>
              </w:rPr>
              <w:t>14,493</w:t>
            </w:r>
          </w:p>
        </w:tc>
        <w:tc>
          <w:tcPr>
            <w:tcW w:w="1418" w:type="dxa"/>
            <w:tcBorders>
              <w:top w:val="single" w:sz="4" w:space="0" w:color="auto"/>
              <w:left w:val="nil"/>
              <w:bottom w:val="single" w:sz="4" w:space="0" w:color="auto"/>
              <w:right w:val="nil"/>
            </w:tcBorders>
            <w:noWrap/>
            <w:vAlign w:val="bottom"/>
          </w:tcPr>
          <w:p w14:paraId="08946426" w14:textId="77777777" w:rsidR="00202EA3" w:rsidRPr="00830D80" w:rsidRDefault="00202EA3" w:rsidP="0034626B">
            <w:pPr>
              <w:pStyle w:val="Tableheading11right"/>
              <w:rPr>
                <w:rFonts w:cstheme="minorHAnsi"/>
              </w:rPr>
            </w:pPr>
            <w:r w:rsidRPr="00830D80">
              <w:rPr>
                <w:rFonts w:cstheme="minorHAnsi"/>
              </w:rPr>
              <w:t>11,143</w:t>
            </w:r>
          </w:p>
        </w:tc>
      </w:tr>
    </w:tbl>
    <w:p w14:paraId="0FD90AD3" w14:textId="77777777" w:rsidR="00202EA3" w:rsidRPr="00830D80" w:rsidRDefault="00202EA3">
      <w:pPr>
        <w:spacing w:after="0"/>
        <w:rPr>
          <w:rFonts w:asciiTheme="minorHAnsi" w:hAnsiTheme="minorHAnsi" w:cstheme="minorHAnsi"/>
          <w:color w:val="4F81BD"/>
          <w:sz w:val="32"/>
          <w:highlight w:val="yellow"/>
        </w:rPr>
      </w:pPr>
      <w:r w:rsidRPr="00830D80">
        <w:rPr>
          <w:rFonts w:asciiTheme="minorHAnsi" w:hAnsiTheme="minorHAnsi" w:cstheme="minorHAnsi"/>
          <w:highlight w:val="yellow"/>
        </w:rPr>
        <w:br w:type="page"/>
      </w:r>
    </w:p>
    <w:p w14:paraId="14810A62" w14:textId="426499D2" w:rsidR="00202EA3" w:rsidRPr="00830D80" w:rsidRDefault="00202EA3" w:rsidP="00C818DB">
      <w:pPr>
        <w:pStyle w:val="Heading3"/>
        <w:rPr>
          <w:rFonts w:asciiTheme="minorHAnsi" w:hAnsiTheme="minorHAnsi" w:cstheme="minorHAnsi"/>
        </w:rPr>
      </w:pPr>
      <w:bookmarkStart w:id="124" w:name="_Toc239346015"/>
      <w:r w:rsidRPr="00830D80">
        <w:rPr>
          <w:rFonts w:asciiTheme="minorHAnsi" w:hAnsiTheme="minorHAnsi" w:cstheme="minorHAnsi"/>
        </w:rPr>
        <w:lastRenderedPageBreak/>
        <w:t>NOTE 4</w:t>
      </w:r>
      <w:r w:rsidR="00224593" w:rsidRPr="00830D80">
        <w:rPr>
          <w:rFonts w:asciiTheme="minorHAnsi" w:hAnsiTheme="minorHAnsi" w:cstheme="minorHAnsi"/>
        </w:rPr>
        <w:t xml:space="preserve"> </w:t>
      </w:r>
      <w:r w:rsidRPr="00830D80">
        <w:rPr>
          <w:rFonts w:asciiTheme="minorHAnsi" w:hAnsiTheme="minorHAnsi" w:cstheme="minorHAnsi"/>
        </w:rPr>
        <w:t>| Explanations of Material Variances between Budget and Actual Outcomes</w:t>
      </w:r>
      <w:bookmarkEnd w:id="124"/>
    </w:p>
    <w:p w14:paraId="35782140" w14:textId="77777777" w:rsidR="00202EA3" w:rsidRPr="00830D80" w:rsidRDefault="00202EA3" w:rsidP="00F744AE">
      <w:pPr>
        <w:rPr>
          <w:rFonts w:asciiTheme="minorHAnsi" w:hAnsiTheme="minorHAnsi" w:cstheme="minorHAnsi"/>
        </w:rPr>
      </w:pPr>
      <w:r w:rsidRPr="00830D80">
        <w:rPr>
          <w:rFonts w:asciiTheme="minorHAnsi" w:hAnsiTheme="minorHAnsi" w:cstheme="minorHAnsi"/>
        </w:rPr>
        <w:t>Budget information refers to original estimates as disclosed in the 2025-26 Budget Papers.</w:t>
      </w:r>
    </w:p>
    <w:p w14:paraId="5CA0714F" w14:textId="77777777" w:rsidR="00202EA3" w:rsidRPr="00830D80" w:rsidRDefault="00202EA3" w:rsidP="00F744AE">
      <w:pPr>
        <w:rPr>
          <w:rFonts w:asciiTheme="minorHAnsi" w:hAnsiTheme="minorHAnsi" w:cstheme="minorHAnsi"/>
        </w:rPr>
      </w:pPr>
      <w:r w:rsidRPr="00830D80">
        <w:rPr>
          <w:rFonts w:asciiTheme="minorHAnsi" w:hAnsiTheme="minorHAnsi" w:cstheme="minorHAnsi"/>
        </w:rPr>
        <w:t>Variances are considered material where the variance exceeds the greater of 10 per cent of Budget estimate and $500,000.</w:t>
      </w:r>
    </w:p>
    <w:p w14:paraId="1227D478" w14:textId="1BF526E7" w:rsidR="00202EA3" w:rsidRPr="00830D80" w:rsidRDefault="00202EA3" w:rsidP="00F744AE">
      <w:pPr>
        <w:pStyle w:val="Heading4"/>
        <w:rPr>
          <w:rFonts w:asciiTheme="minorHAnsi" w:hAnsiTheme="minorHAnsi" w:cstheme="minorHAnsi"/>
        </w:rPr>
      </w:pPr>
      <w:bookmarkStart w:id="125" w:name="_Toc239346016"/>
      <w:r w:rsidRPr="00830D80">
        <w:rPr>
          <w:rFonts w:asciiTheme="minorHAnsi" w:hAnsiTheme="minorHAnsi" w:cstheme="minorHAnsi"/>
        </w:rPr>
        <w:t>4.1</w:t>
      </w:r>
      <w:r w:rsidR="00224593" w:rsidRPr="00830D80">
        <w:rPr>
          <w:rFonts w:asciiTheme="minorHAnsi" w:hAnsiTheme="minorHAnsi" w:cstheme="minorHAnsi"/>
        </w:rPr>
        <w:t xml:space="preserve"> </w:t>
      </w:r>
      <w:r w:rsidRPr="00830D80">
        <w:rPr>
          <w:rFonts w:asciiTheme="minorHAnsi" w:hAnsiTheme="minorHAnsi" w:cstheme="minorHAnsi"/>
        </w:rPr>
        <w:t>Statement of comprehensive income</w:t>
      </w:r>
      <w:bookmarkEnd w:id="125"/>
    </w:p>
    <w:tbl>
      <w:tblPr>
        <w:tblW w:w="8928" w:type="dxa"/>
        <w:tblLook w:val="04A0" w:firstRow="1" w:lastRow="0" w:firstColumn="1" w:lastColumn="0" w:noHBand="0" w:noVBand="1"/>
      </w:tblPr>
      <w:tblGrid>
        <w:gridCol w:w="3118"/>
        <w:gridCol w:w="1134"/>
        <w:gridCol w:w="1134"/>
        <w:gridCol w:w="1134"/>
        <w:gridCol w:w="1204"/>
        <w:gridCol w:w="1204"/>
      </w:tblGrid>
      <w:tr w:rsidR="00202EA3" w:rsidRPr="00830D80" w14:paraId="5D3D8961" w14:textId="77777777" w:rsidTr="00F744AE">
        <w:trPr>
          <w:trHeight w:val="737"/>
        </w:trPr>
        <w:tc>
          <w:tcPr>
            <w:tcW w:w="3118" w:type="dxa"/>
            <w:tcBorders>
              <w:top w:val="single" w:sz="4" w:space="0" w:color="auto"/>
              <w:left w:val="nil"/>
              <w:bottom w:val="single" w:sz="4" w:space="0" w:color="auto"/>
              <w:right w:val="nil"/>
            </w:tcBorders>
            <w:noWrap/>
            <w:vAlign w:val="bottom"/>
            <w:hideMark/>
          </w:tcPr>
          <w:p w14:paraId="1D0EC13C" w14:textId="77777777" w:rsidR="00202EA3" w:rsidRPr="00830D80" w:rsidRDefault="00202EA3" w:rsidP="00F744AE">
            <w:pPr>
              <w:pStyle w:val="Tableheading11right"/>
              <w:rPr>
                <w:rFonts w:cstheme="minorHAnsi"/>
                <w:lang w:eastAsia="en-AU"/>
              </w:rPr>
            </w:pPr>
          </w:p>
        </w:tc>
        <w:tc>
          <w:tcPr>
            <w:tcW w:w="1134" w:type="dxa"/>
            <w:tcBorders>
              <w:top w:val="single" w:sz="4" w:space="0" w:color="auto"/>
              <w:left w:val="nil"/>
              <w:bottom w:val="single" w:sz="4" w:space="0" w:color="auto"/>
              <w:right w:val="nil"/>
            </w:tcBorders>
            <w:noWrap/>
            <w:vAlign w:val="bottom"/>
            <w:hideMark/>
          </w:tcPr>
          <w:p w14:paraId="5A17D2C4" w14:textId="77777777" w:rsidR="00202EA3" w:rsidRPr="00830D80" w:rsidRDefault="00202EA3" w:rsidP="00F744AE">
            <w:pPr>
              <w:pStyle w:val="Tableheading11right"/>
              <w:rPr>
                <w:rFonts w:cstheme="minorHAnsi"/>
                <w:iCs/>
                <w:lang w:eastAsia="en-AU"/>
              </w:rPr>
            </w:pPr>
            <w:r w:rsidRPr="00830D80">
              <w:rPr>
                <w:rFonts w:cstheme="minorHAnsi"/>
                <w:iCs/>
                <w:lang w:eastAsia="en-AU"/>
              </w:rPr>
              <w:t>Notes</w:t>
            </w:r>
          </w:p>
        </w:tc>
        <w:tc>
          <w:tcPr>
            <w:tcW w:w="1134" w:type="dxa"/>
            <w:tcBorders>
              <w:top w:val="single" w:sz="4" w:space="0" w:color="auto"/>
              <w:left w:val="nil"/>
              <w:bottom w:val="single" w:sz="4" w:space="0" w:color="auto"/>
              <w:right w:val="nil"/>
            </w:tcBorders>
            <w:noWrap/>
            <w:vAlign w:val="bottom"/>
            <w:hideMark/>
          </w:tcPr>
          <w:p w14:paraId="5EFD9D57" w14:textId="77777777" w:rsidR="00202EA3" w:rsidRPr="00830D80" w:rsidRDefault="00202EA3" w:rsidP="00F744AE">
            <w:pPr>
              <w:pStyle w:val="Tableheading11right"/>
              <w:rPr>
                <w:rFonts w:cstheme="minorHAnsi"/>
                <w:iCs/>
                <w:lang w:eastAsia="en-AU"/>
              </w:rPr>
            </w:pPr>
            <w:r w:rsidRPr="00830D80">
              <w:rPr>
                <w:rFonts w:cstheme="minorHAnsi"/>
                <w:iCs/>
                <w:lang w:eastAsia="en-AU"/>
              </w:rPr>
              <w:t>Budget</w:t>
            </w:r>
          </w:p>
          <w:p w14:paraId="428A0146" w14:textId="77777777" w:rsidR="00202EA3" w:rsidRPr="00830D80" w:rsidRDefault="00202EA3" w:rsidP="00F744AE">
            <w:pPr>
              <w:pStyle w:val="Tableheading11right"/>
              <w:rPr>
                <w:rFonts w:cstheme="minorHAnsi"/>
                <w:iCs/>
                <w:lang w:eastAsia="en-AU"/>
              </w:rPr>
            </w:pPr>
            <w:r w:rsidRPr="00830D80">
              <w:rPr>
                <w:rFonts w:cstheme="minorHAnsi"/>
                <w:iCs/>
                <w:lang w:eastAsia="en-AU"/>
              </w:rPr>
              <w:t>$'000</w:t>
            </w:r>
          </w:p>
        </w:tc>
        <w:tc>
          <w:tcPr>
            <w:tcW w:w="1134" w:type="dxa"/>
            <w:tcBorders>
              <w:top w:val="single" w:sz="4" w:space="0" w:color="auto"/>
              <w:left w:val="nil"/>
              <w:bottom w:val="single" w:sz="4" w:space="0" w:color="auto"/>
              <w:right w:val="nil"/>
            </w:tcBorders>
            <w:noWrap/>
            <w:vAlign w:val="bottom"/>
            <w:hideMark/>
          </w:tcPr>
          <w:p w14:paraId="435FBF22" w14:textId="77777777" w:rsidR="00202EA3" w:rsidRPr="00830D80" w:rsidRDefault="00202EA3" w:rsidP="00F744AE">
            <w:pPr>
              <w:pStyle w:val="Tableheading11right"/>
              <w:rPr>
                <w:rFonts w:cstheme="minorHAnsi"/>
                <w:iCs/>
                <w:lang w:eastAsia="en-AU"/>
              </w:rPr>
            </w:pPr>
            <w:r w:rsidRPr="00830D80">
              <w:rPr>
                <w:rFonts w:cstheme="minorHAnsi"/>
                <w:iCs/>
                <w:lang w:eastAsia="en-AU"/>
              </w:rPr>
              <w:t>Actual</w:t>
            </w:r>
          </w:p>
          <w:p w14:paraId="4B3459FC" w14:textId="77777777" w:rsidR="00202EA3" w:rsidRPr="00830D80" w:rsidRDefault="00202EA3" w:rsidP="00F744AE">
            <w:pPr>
              <w:pStyle w:val="Tableheading11right"/>
              <w:rPr>
                <w:rFonts w:cstheme="minorHAnsi"/>
                <w:iCs/>
                <w:lang w:eastAsia="en-AU"/>
              </w:rPr>
            </w:pPr>
            <w:r w:rsidRPr="00830D80">
              <w:rPr>
                <w:rFonts w:cstheme="minorHAnsi"/>
                <w:iCs/>
                <w:lang w:eastAsia="en-AU"/>
              </w:rPr>
              <w:t>$'000</w:t>
            </w:r>
          </w:p>
        </w:tc>
        <w:tc>
          <w:tcPr>
            <w:tcW w:w="1204" w:type="dxa"/>
            <w:tcBorders>
              <w:top w:val="single" w:sz="4" w:space="0" w:color="auto"/>
              <w:left w:val="nil"/>
              <w:bottom w:val="single" w:sz="4" w:space="0" w:color="auto"/>
              <w:right w:val="nil"/>
            </w:tcBorders>
            <w:noWrap/>
            <w:vAlign w:val="bottom"/>
            <w:hideMark/>
          </w:tcPr>
          <w:p w14:paraId="326D0232" w14:textId="77777777" w:rsidR="00202EA3" w:rsidRPr="00830D80" w:rsidRDefault="00202EA3" w:rsidP="00F744AE">
            <w:pPr>
              <w:pStyle w:val="Tableheading11right"/>
              <w:rPr>
                <w:rFonts w:cstheme="minorHAnsi"/>
                <w:iCs/>
                <w:lang w:eastAsia="en-AU"/>
              </w:rPr>
            </w:pPr>
            <w:r w:rsidRPr="00830D80">
              <w:rPr>
                <w:rFonts w:cstheme="minorHAnsi"/>
                <w:iCs/>
                <w:lang w:eastAsia="en-AU"/>
              </w:rPr>
              <w:t>Variance</w:t>
            </w:r>
          </w:p>
          <w:p w14:paraId="1AFA165A" w14:textId="77777777" w:rsidR="00202EA3" w:rsidRPr="00830D80" w:rsidRDefault="00202EA3" w:rsidP="00F744AE">
            <w:pPr>
              <w:pStyle w:val="Tableheading11right"/>
              <w:rPr>
                <w:rFonts w:cstheme="minorHAnsi"/>
                <w:iCs/>
                <w:lang w:eastAsia="en-AU"/>
              </w:rPr>
            </w:pPr>
            <w:r w:rsidRPr="00830D80">
              <w:rPr>
                <w:rFonts w:cstheme="minorHAnsi"/>
                <w:iCs/>
                <w:lang w:eastAsia="en-AU"/>
              </w:rPr>
              <w:t>$'000</w:t>
            </w:r>
          </w:p>
        </w:tc>
        <w:tc>
          <w:tcPr>
            <w:tcW w:w="1204" w:type="dxa"/>
            <w:tcBorders>
              <w:top w:val="single" w:sz="4" w:space="0" w:color="auto"/>
              <w:left w:val="nil"/>
              <w:bottom w:val="single" w:sz="4" w:space="0" w:color="auto"/>
              <w:right w:val="nil"/>
            </w:tcBorders>
            <w:noWrap/>
            <w:vAlign w:val="bottom"/>
            <w:hideMark/>
          </w:tcPr>
          <w:p w14:paraId="07383A8A" w14:textId="77777777" w:rsidR="00202EA3" w:rsidRPr="00830D80" w:rsidRDefault="00202EA3" w:rsidP="00F744AE">
            <w:pPr>
              <w:pStyle w:val="Tableheading11right"/>
              <w:rPr>
                <w:rFonts w:cstheme="minorHAnsi"/>
                <w:iCs/>
                <w:lang w:eastAsia="en-AU"/>
              </w:rPr>
            </w:pPr>
            <w:r w:rsidRPr="00830D80">
              <w:rPr>
                <w:rFonts w:cstheme="minorHAnsi"/>
                <w:iCs/>
                <w:lang w:eastAsia="en-AU"/>
              </w:rPr>
              <w:t>Variance</w:t>
            </w:r>
          </w:p>
          <w:p w14:paraId="132A6A52" w14:textId="77777777" w:rsidR="00202EA3" w:rsidRPr="00830D80" w:rsidRDefault="00202EA3" w:rsidP="00F744AE">
            <w:pPr>
              <w:pStyle w:val="Tableheading11right"/>
              <w:rPr>
                <w:rFonts w:cstheme="minorHAnsi"/>
                <w:iCs/>
                <w:lang w:eastAsia="en-AU"/>
              </w:rPr>
            </w:pPr>
            <w:r w:rsidRPr="00830D80">
              <w:rPr>
                <w:rFonts w:cstheme="minorHAnsi"/>
                <w:iCs/>
                <w:lang w:eastAsia="en-AU"/>
              </w:rPr>
              <w:t>%</w:t>
            </w:r>
          </w:p>
        </w:tc>
      </w:tr>
      <w:tr w:rsidR="00202EA3" w:rsidRPr="00830D80" w14:paraId="1585CA9B" w14:textId="77777777" w:rsidTr="00F744AE">
        <w:trPr>
          <w:trHeight w:val="283"/>
        </w:trPr>
        <w:tc>
          <w:tcPr>
            <w:tcW w:w="3118" w:type="dxa"/>
            <w:tcBorders>
              <w:top w:val="single" w:sz="4" w:space="0" w:color="auto"/>
              <w:left w:val="nil"/>
              <w:bottom w:val="nil"/>
              <w:right w:val="nil"/>
            </w:tcBorders>
            <w:noWrap/>
            <w:hideMark/>
          </w:tcPr>
          <w:p w14:paraId="1CCC33EB" w14:textId="77777777" w:rsidR="00202EA3" w:rsidRPr="00830D80" w:rsidRDefault="00202EA3" w:rsidP="00E1678C">
            <w:pPr>
              <w:pStyle w:val="Tablecopy"/>
              <w:rPr>
                <w:rFonts w:cstheme="minorHAnsi"/>
              </w:rPr>
            </w:pPr>
            <w:r w:rsidRPr="00830D80">
              <w:rPr>
                <w:rFonts w:cstheme="minorHAnsi"/>
              </w:rPr>
              <w:t>Appropriation revenue – Capital</w:t>
            </w:r>
          </w:p>
        </w:tc>
        <w:tc>
          <w:tcPr>
            <w:tcW w:w="1134" w:type="dxa"/>
            <w:tcBorders>
              <w:top w:val="single" w:sz="4" w:space="0" w:color="auto"/>
              <w:left w:val="nil"/>
              <w:bottom w:val="nil"/>
              <w:right w:val="nil"/>
            </w:tcBorders>
            <w:noWrap/>
            <w:hideMark/>
          </w:tcPr>
          <w:p w14:paraId="60F08481" w14:textId="77777777" w:rsidR="00202EA3" w:rsidRPr="00830D80" w:rsidRDefault="00202EA3" w:rsidP="00E1678C">
            <w:pPr>
              <w:pStyle w:val="Tablecopy"/>
              <w:rPr>
                <w:rFonts w:cstheme="minorHAnsi"/>
              </w:rPr>
            </w:pPr>
            <w:r w:rsidRPr="00830D80">
              <w:rPr>
                <w:rFonts w:cstheme="minorHAnsi"/>
              </w:rPr>
              <w:t>a)</w:t>
            </w:r>
          </w:p>
        </w:tc>
        <w:tc>
          <w:tcPr>
            <w:tcW w:w="1134" w:type="dxa"/>
            <w:tcBorders>
              <w:top w:val="single" w:sz="4" w:space="0" w:color="auto"/>
              <w:left w:val="nil"/>
              <w:bottom w:val="nil"/>
              <w:right w:val="nil"/>
            </w:tcBorders>
            <w:noWrap/>
            <w:hideMark/>
          </w:tcPr>
          <w:p w14:paraId="0618234E" w14:textId="77777777" w:rsidR="00202EA3" w:rsidRPr="00830D80" w:rsidRDefault="00202EA3" w:rsidP="00BF1D61">
            <w:pPr>
              <w:pStyle w:val="Tablecopyright"/>
              <w:rPr>
                <w:rFonts w:cstheme="minorHAnsi"/>
              </w:rPr>
            </w:pPr>
            <w:r w:rsidRPr="00830D80">
              <w:rPr>
                <w:rFonts w:cstheme="minorHAnsi"/>
              </w:rPr>
              <w:t>16,250</w:t>
            </w:r>
          </w:p>
        </w:tc>
        <w:tc>
          <w:tcPr>
            <w:tcW w:w="1134" w:type="dxa"/>
            <w:tcBorders>
              <w:top w:val="single" w:sz="4" w:space="0" w:color="auto"/>
              <w:left w:val="nil"/>
              <w:bottom w:val="nil"/>
              <w:right w:val="nil"/>
            </w:tcBorders>
            <w:noWrap/>
            <w:hideMark/>
          </w:tcPr>
          <w:p w14:paraId="670F2407" w14:textId="77777777" w:rsidR="00202EA3" w:rsidRPr="00830D80" w:rsidRDefault="00202EA3" w:rsidP="00BF1D61">
            <w:pPr>
              <w:pStyle w:val="Tablecopyright"/>
              <w:rPr>
                <w:rFonts w:cstheme="minorHAnsi"/>
              </w:rPr>
            </w:pPr>
            <w:r w:rsidRPr="00830D80">
              <w:rPr>
                <w:rFonts w:cstheme="minorHAnsi"/>
              </w:rPr>
              <w:t>13,068</w:t>
            </w:r>
          </w:p>
        </w:tc>
        <w:tc>
          <w:tcPr>
            <w:tcW w:w="1204" w:type="dxa"/>
            <w:tcBorders>
              <w:top w:val="single" w:sz="4" w:space="0" w:color="auto"/>
              <w:left w:val="nil"/>
              <w:bottom w:val="nil"/>
              <w:right w:val="nil"/>
            </w:tcBorders>
            <w:noWrap/>
            <w:hideMark/>
          </w:tcPr>
          <w:p w14:paraId="4AE5FF54" w14:textId="77777777" w:rsidR="00202EA3" w:rsidRPr="00830D80" w:rsidRDefault="00202EA3" w:rsidP="00BF1D61">
            <w:pPr>
              <w:pStyle w:val="Tablecopyright"/>
              <w:rPr>
                <w:rFonts w:cstheme="minorHAnsi"/>
              </w:rPr>
            </w:pPr>
            <w:r w:rsidRPr="00830D80">
              <w:rPr>
                <w:rFonts w:cstheme="minorHAnsi"/>
              </w:rPr>
              <w:t>(3,182)</w:t>
            </w:r>
          </w:p>
        </w:tc>
        <w:tc>
          <w:tcPr>
            <w:tcW w:w="1204" w:type="dxa"/>
            <w:tcBorders>
              <w:top w:val="single" w:sz="4" w:space="0" w:color="auto"/>
              <w:left w:val="nil"/>
              <w:bottom w:val="nil"/>
              <w:right w:val="nil"/>
            </w:tcBorders>
            <w:noWrap/>
            <w:hideMark/>
          </w:tcPr>
          <w:p w14:paraId="74810ABC" w14:textId="77777777" w:rsidR="00202EA3" w:rsidRPr="00830D80" w:rsidRDefault="00202EA3" w:rsidP="00BF1D61">
            <w:pPr>
              <w:pStyle w:val="Tablecopyright"/>
              <w:rPr>
                <w:rFonts w:cstheme="minorHAnsi"/>
              </w:rPr>
            </w:pPr>
            <w:r w:rsidRPr="00830D80">
              <w:rPr>
                <w:rFonts w:cstheme="minorHAnsi"/>
              </w:rPr>
              <w:t>(20)</w:t>
            </w:r>
          </w:p>
        </w:tc>
      </w:tr>
      <w:tr w:rsidR="00202EA3" w:rsidRPr="00830D80" w14:paraId="64893E0F" w14:textId="77777777" w:rsidTr="00F744AE">
        <w:trPr>
          <w:trHeight w:val="283"/>
        </w:trPr>
        <w:tc>
          <w:tcPr>
            <w:tcW w:w="3118" w:type="dxa"/>
            <w:tcBorders>
              <w:top w:val="nil"/>
              <w:left w:val="nil"/>
              <w:bottom w:val="nil"/>
              <w:right w:val="nil"/>
            </w:tcBorders>
            <w:noWrap/>
          </w:tcPr>
          <w:p w14:paraId="48BA5CF9" w14:textId="77777777" w:rsidR="00202EA3" w:rsidRPr="00830D80" w:rsidRDefault="00202EA3" w:rsidP="00E1678C">
            <w:pPr>
              <w:pStyle w:val="Tablecopy"/>
              <w:rPr>
                <w:rFonts w:cstheme="minorHAnsi"/>
              </w:rPr>
            </w:pPr>
            <w:r w:rsidRPr="00830D80">
              <w:rPr>
                <w:rFonts w:cstheme="minorHAnsi"/>
              </w:rPr>
              <w:t>Other revenue from Government</w:t>
            </w:r>
          </w:p>
        </w:tc>
        <w:tc>
          <w:tcPr>
            <w:tcW w:w="1134" w:type="dxa"/>
            <w:tcBorders>
              <w:top w:val="nil"/>
              <w:left w:val="nil"/>
              <w:bottom w:val="nil"/>
              <w:right w:val="nil"/>
            </w:tcBorders>
            <w:noWrap/>
          </w:tcPr>
          <w:p w14:paraId="308D8CEE" w14:textId="77777777" w:rsidR="00202EA3" w:rsidRPr="00830D80" w:rsidRDefault="00202EA3" w:rsidP="00E1678C">
            <w:pPr>
              <w:pStyle w:val="Tablecopy"/>
              <w:rPr>
                <w:rFonts w:cstheme="minorHAnsi"/>
              </w:rPr>
            </w:pPr>
            <w:r w:rsidRPr="00830D80">
              <w:rPr>
                <w:rFonts w:cstheme="minorHAnsi"/>
              </w:rPr>
              <w:t>b)</w:t>
            </w:r>
          </w:p>
        </w:tc>
        <w:tc>
          <w:tcPr>
            <w:tcW w:w="1134" w:type="dxa"/>
            <w:tcBorders>
              <w:top w:val="nil"/>
              <w:left w:val="nil"/>
              <w:bottom w:val="nil"/>
              <w:right w:val="nil"/>
            </w:tcBorders>
            <w:noWrap/>
          </w:tcPr>
          <w:p w14:paraId="41646372" w14:textId="77777777" w:rsidR="00202EA3" w:rsidRPr="00830D80" w:rsidRDefault="00202EA3" w:rsidP="00BF1D61">
            <w:pPr>
              <w:pStyle w:val="Tablecopyright"/>
              <w:rPr>
                <w:rFonts w:cstheme="minorHAnsi"/>
              </w:rPr>
            </w:pPr>
            <w:r w:rsidRPr="00830D80">
              <w:rPr>
                <w:rFonts w:cstheme="minorHAnsi"/>
              </w:rPr>
              <w:t>15,060</w:t>
            </w:r>
          </w:p>
        </w:tc>
        <w:tc>
          <w:tcPr>
            <w:tcW w:w="1134" w:type="dxa"/>
            <w:tcBorders>
              <w:top w:val="nil"/>
              <w:left w:val="nil"/>
              <w:bottom w:val="nil"/>
              <w:right w:val="nil"/>
            </w:tcBorders>
            <w:noWrap/>
          </w:tcPr>
          <w:p w14:paraId="4347F637" w14:textId="77777777" w:rsidR="00202EA3" w:rsidRPr="00830D80" w:rsidRDefault="00202EA3" w:rsidP="00BF1D61">
            <w:pPr>
              <w:pStyle w:val="Tablecopyright"/>
              <w:rPr>
                <w:rFonts w:cstheme="minorHAnsi"/>
              </w:rPr>
            </w:pPr>
            <w:r w:rsidRPr="00830D80">
              <w:rPr>
                <w:rFonts w:cstheme="minorHAnsi"/>
              </w:rPr>
              <w:t>13,348</w:t>
            </w:r>
          </w:p>
        </w:tc>
        <w:tc>
          <w:tcPr>
            <w:tcW w:w="1204" w:type="dxa"/>
            <w:tcBorders>
              <w:top w:val="nil"/>
              <w:left w:val="nil"/>
              <w:bottom w:val="nil"/>
              <w:right w:val="nil"/>
            </w:tcBorders>
            <w:noWrap/>
          </w:tcPr>
          <w:p w14:paraId="3ABD61BD" w14:textId="77777777" w:rsidR="00202EA3" w:rsidRPr="00830D80" w:rsidRDefault="00202EA3" w:rsidP="00BF1D61">
            <w:pPr>
              <w:pStyle w:val="Tablecopyright"/>
              <w:rPr>
                <w:rFonts w:cstheme="minorHAnsi"/>
              </w:rPr>
            </w:pPr>
            <w:r w:rsidRPr="00830D80">
              <w:rPr>
                <w:rFonts w:cstheme="minorHAnsi"/>
              </w:rPr>
              <w:t>(1,712)</w:t>
            </w:r>
          </w:p>
        </w:tc>
        <w:tc>
          <w:tcPr>
            <w:tcW w:w="1204" w:type="dxa"/>
            <w:tcBorders>
              <w:top w:val="nil"/>
              <w:left w:val="nil"/>
              <w:bottom w:val="nil"/>
              <w:right w:val="nil"/>
            </w:tcBorders>
            <w:noWrap/>
          </w:tcPr>
          <w:p w14:paraId="0E5B6DA0" w14:textId="77777777" w:rsidR="00202EA3" w:rsidRPr="00830D80" w:rsidRDefault="00202EA3" w:rsidP="00BF1D61">
            <w:pPr>
              <w:pStyle w:val="Tablecopyright"/>
              <w:rPr>
                <w:rFonts w:cstheme="minorHAnsi"/>
              </w:rPr>
            </w:pPr>
            <w:r w:rsidRPr="00830D80">
              <w:rPr>
                <w:rFonts w:cstheme="minorHAnsi"/>
              </w:rPr>
              <w:t>(11)</w:t>
            </w:r>
          </w:p>
        </w:tc>
      </w:tr>
      <w:tr w:rsidR="00202EA3" w:rsidRPr="00830D80" w14:paraId="67840DA0" w14:textId="77777777" w:rsidTr="00F744AE">
        <w:trPr>
          <w:trHeight w:val="283"/>
        </w:trPr>
        <w:tc>
          <w:tcPr>
            <w:tcW w:w="3118" w:type="dxa"/>
            <w:tcBorders>
              <w:top w:val="nil"/>
              <w:left w:val="nil"/>
              <w:right w:val="nil"/>
            </w:tcBorders>
            <w:noWrap/>
          </w:tcPr>
          <w:p w14:paraId="001EA25D" w14:textId="77777777" w:rsidR="00202EA3" w:rsidRPr="00830D80" w:rsidRDefault="00202EA3" w:rsidP="00E1678C">
            <w:pPr>
              <w:pStyle w:val="Tablecopy"/>
              <w:rPr>
                <w:rFonts w:cstheme="minorHAnsi"/>
              </w:rPr>
            </w:pPr>
            <w:r w:rsidRPr="00830D80">
              <w:rPr>
                <w:rFonts w:cstheme="minorHAnsi"/>
              </w:rPr>
              <w:t>Grants revenue</w:t>
            </w:r>
          </w:p>
        </w:tc>
        <w:tc>
          <w:tcPr>
            <w:tcW w:w="1134" w:type="dxa"/>
            <w:tcBorders>
              <w:top w:val="nil"/>
              <w:left w:val="nil"/>
              <w:right w:val="nil"/>
            </w:tcBorders>
            <w:noWrap/>
          </w:tcPr>
          <w:p w14:paraId="32478641" w14:textId="77777777" w:rsidR="00202EA3" w:rsidRPr="00830D80" w:rsidRDefault="00202EA3" w:rsidP="00E1678C">
            <w:pPr>
              <w:pStyle w:val="Tablecopy"/>
              <w:rPr>
                <w:rFonts w:cstheme="minorHAnsi"/>
              </w:rPr>
            </w:pPr>
            <w:r w:rsidRPr="00830D80">
              <w:rPr>
                <w:rFonts w:cstheme="minorHAnsi"/>
              </w:rPr>
              <w:t>c)</w:t>
            </w:r>
          </w:p>
        </w:tc>
        <w:tc>
          <w:tcPr>
            <w:tcW w:w="1134" w:type="dxa"/>
            <w:tcBorders>
              <w:top w:val="nil"/>
              <w:left w:val="nil"/>
              <w:right w:val="nil"/>
            </w:tcBorders>
            <w:noWrap/>
          </w:tcPr>
          <w:p w14:paraId="7CF6357E" w14:textId="77777777" w:rsidR="00202EA3" w:rsidRPr="00830D80" w:rsidRDefault="00202EA3" w:rsidP="00BF1D61">
            <w:pPr>
              <w:pStyle w:val="Tablecopyright"/>
              <w:rPr>
                <w:rFonts w:cstheme="minorHAnsi"/>
              </w:rPr>
            </w:pPr>
            <w:r w:rsidRPr="00830D80">
              <w:rPr>
                <w:rFonts w:cstheme="minorHAnsi"/>
              </w:rPr>
              <w:t>17,150</w:t>
            </w:r>
          </w:p>
        </w:tc>
        <w:tc>
          <w:tcPr>
            <w:tcW w:w="1134" w:type="dxa"/>
            <w:tcBorders>
              <w:top w:val="nil"/>
              <w:left w:val="nil"/>
              <w:right w:val="nil"/>
            </w:tcBorders>
            <w:noWrap/>
          </w:tcPr>
          <w:p w14:paraId="0C6F0EC0" w14:textId="77777777" w:rsidR="00202EA3" w:rsidRPr="00830D80" w:rsidRDefault="00202EA3" w:rsidP="00BF1D61">
            <w:pPr>
              <w:pStyle w:val="Tablecopyright"/>
              <w:rPr>
                <w:rFonts w:cstheme="minorHAnsi"/>
              </w:rPr>
            </w:pPr>
            <w:r w:rsidRPr="00830D80">
              <w:rPr>
                <w:rFonts w:cstheme="minorHAnsi"/>
              </w:rPr>
              <w:t>14,617</w:t>
            </w:r>
          </w:p>
        </w:tc>
        <w:tc>
          <w:tcPr>
            <w:tcW w:w="1204" w:type="dxa"/>
            <w:tcBorders>
              <w:top w:val="nil"/>
              <w:left w:val="nil"/>
              <w:right w:val="nil"/>
            </w:tcBorders>
            <w:noWrap/>
          </w:tcPr>
          <w:p w14:paraId="1B95857D" w14:textId="77777777" w:rsidR="00202EA3" w:rsidRPr="00830D80" w:rsidRDefault="00202EA3" w:rsidP="00BF1D61">
            <w:pPr>
              <w:pStyle w:val="Tablecopyright"/>
              <w:rPr>
                <w:rFonts w:cstheme="minorHAnsi"/>
              </w:rPr>
            </w:pPr>
            <w:r w:rsidRPr="00830D80">
              <w:rPr>
                <w:rFonts w:cstheme="minorHAnsi"/>
              </w:rPr>
              <w:t>(2,533)</w:t>
            </w:r>
          </w:p>
        </w:tc>
        <w:tc>
          <w:tcPr>
            <w:tcW w:w="1204" w:type="dxa"/>
            <w:tcBorders>
              <w:top w:val="nil"/>
              <w:left w:val="nil"/>
              <w:right w:val="nil"/>
            </w:tcBorders>
            <w:noWrap/>
          </w:tcPr>
          <w:p w14:paraId="522EC68E" w14:textId="77777777" w:rsidR="00202EA3" w:rsidRPr="00830D80" w:rsidRDefault="00202EA3" w:rsidP="00BF1D61">
            <w:pPr>
              <w:pStyle w:val="Tablecopyright"/>
              <w:rPr>
                <w:rFonts w:cstheme="minorHAnsi"/>
              </w:rPr>
            </w:pPr>
            <w:r w:rsidRPr="00830D80">
              <w:rPr>
                <w:rFonts w:cstheme="minorHAnsi"/>
              </w:rPr>
              <w:t>(15)</w:t>
            </w:r>
          </w:p>
        </w:tc>
      </w:tr>
      <w:tr w:rsidR="00202EA3" w:rsidRPr="00830D80" w14:paraId="3A8FF532" w14:textId="77777777" w:rsidTr="00F744AE">
        <w:trPr>
          <w:trHeight w:val="283"/>
        </w:trPr>
        <w:tc>
          <w:tcPr>
            <w:tcW w:w="3118" w:type="dxa"/>
            <w:tcBorders>
              <w:top w:val="nil"/>
              <w:left w:val="nil"/>
              <w:right w:val="nil"/>
            </w:tcBorders>
            <w:noWrap/>
          </w:tcPr>
          <w:p w14:paraId="500B9D5F" w14:textId="77777777" w:rsidR="00202EA3" w:rsidRPr="00830D80" w:rsidRDefault="00202EA3" w:rsidP="00E1678C">
            <w:pPr>
              <w:pStyle w:val="Tablecopy"/>
              <w:rPr>
                <w:rFonts w:cstheme="minorHAnsi"/>
              </w:rPr>
            </w:pPr>
            <w:r w:rsidRPr="00830D80">
              <w:rPr>
                <w:rFonts w:cstheme="minorHAnsi"/>
              </w:rPr>
              <w:t>Sales of goods and services</w:t>
            </w:r>
          </w:p>
        </w:tc>
        <w:tc>
          <w:tcPr>
            <w:tcW w:w="1134" w:type="dxa"/>
            <w:tcBorders>
              <w:top w:val="nil"/>
              <w:left w:val="nil"/>
              <w:right w:val="nil"/>
            </w:tcBorders>
            <w:noWrap/>
          </w:tcPr>
          <w:p w14:paraId="68A13514" w14:textId="77777777" w:rsidR="00202EA3" w:rsidRPr="00830D80" w:rsidRDefault="00202EA3" w:rsidP="00E1678C">
            <w:pPr>
              <w:pStyle w:val="Tablecopy"/>
              <w:rPr>
                <w:rFonts w:cstheme="minorHAnsi"/>
              </w:rPr>
            </w:pPr>
            <w:r w:rsidRPr="00830D80">
              <w:rPr>
                <w:rFonts w:cstheme="minorHAnsi"/>
              </w:rPr>
              <w:t>d)</w:t>
            </w:r>
          </w:p>
        </w:tc>
        <w:tc>
          <w:tcPr>
            <w:tcW w:w="1134" w:type="dxa"/>
            <w:tcBorders>
              <w:top w:val="nil"/>
              <w:left w:val="nil"/>
              <w:right w:val="nil"/>
            </w:tcBorders>
            <w:noWrap/>
          </w:tcPr>
          <w:p w14:paraId="0B7E2BDE" w14:textId="77777777" w:rsidR="00202EA3" w:rsidRPr="00830D80" w:rsidRDefault="00202EA3" w:rsidP="00BF1D61">
            <w:pPr>
              <w:pStyle w:val="Tablecopyright"/>
              <w:rPr>
                <w:rFonts w:cstheme="minorHAnsi"/>
              </w:rPr>
            </w:pPr>
            <w:r w:rsidRPr="00830D80">
              <w:rPr>
                <w:rFonts w:cstheme="minorHAnsi"/>
              </w:rPr>
              <w:t>38,313</w:t>
            </w:r>
          </w:p>
        </w:tc>
        <w:tc>
          <w:tcPr>
            <w:tcW w:w="1134" w:type="dxa"/>
            <w:tcBorders>
              <w:top w:val="nil"/>
              <w:left w:val="nil"/>
              <w:right w:val="nil"/>
            </w:tcBorders>
            <w:noWrap/>
          </w:tcPr>
          <w:p w14:paraId="026590D6" w14:textId="77777777" w:rsidR="00202EA3" w:rsidRPr="00830D80" w:rsidRDefault="00202EA3" w:rsidP="00BF1D61">
            <w:pPr>
              <w:pStyle w:val="Tablecopyright"/>
              <w:rPr>
                <w:rFonts w:cstheme="minorHAnsi"/>
              </w:rPr>
            </w:pPr>
            <w:r w:rsidRPr="00830D80">
              <w:rPr>
                <w:rFonts w:cstheme="minorHAnsi"/>
              </w:rPr>
              <w:t>33,464</w:t>
            </w:r>
          </w:p>
        </w:tc>
        <w:tc>
          <w:tcPr>
            <w:tcW w:w="1204" w:type="dxa"/>
            <w:tcBorders>
              <w:top w:val="nil"/>
              <w:left w:val="nil"/>
              <w:right w:val="nil"/>
            </w:tcBorders>
            <w:noWrap/>
          </w:tcPr>
          <w:p w14:paraId="0D72032A" w14:textId="77777777" w:rsidR="00202EA3" w:rsidRPr="00830D80" w:rsidRDefault="00202EA3" w:rsidP="00BF1D61">
            <w:pPr>
              <w:pStyle w:val="Tablecopyright"/>
              <w:rPr>
                <w:rFonts w:cstheme="minorHAnsi"/>
              </w:rPr>
            </w:pPr>
            <w:r w:rsidRPr="00830D80">
              <w:rPr>
                <w:rFonts w:cstheme="minorHAnsi"/>
              </w:rPr>
              <w:t>(4,849)</w:t>
            </w:r>
          </w:p>
        </w:tc>
        <w:tc>
          <w:tcPr>
            <w:tcW w:w="1204" w:type="dxa"/>
            <w:tcBorders>
              <w:top w:val="nil"/>
              <w:left w:val="nil"/>
              <w:right w:val="nil"/>
            </w:tcBorders>
            <w:noWrap/>
          </w:tcPr>
          <w:p w14:paraId="69F0162F" w14:textId="77777777" w:rsidR="00202EA3" w:rsidRPr="00830D80" w:rsidRDefault="00202EA3" w:rsidP="00BF1D61">
            <w:pPr>
              <w:pStyle w:val="Tablecopyright"/>
              <w:rPr>
                <w:rFonts w:cstheme="minorHAnsi"/>
              </w:rPr>
            </w:pPr>
            <w:r w:rsidRPr="00830D80">
              <w:rPr>
                <w:rFonts w:cstheme="minorHAnsi"/>
              </w:rPr>
              <w:t>(13)</w:t>
            </w:r>
          </w:p>
        </w:tc>
      </w:tr>
      <w:tr w:rsidR="00202EA3" w:rsidRPr="00830D80" w14:paraId="08B4D1D8" w14:textId="77777777" w:rsidTr="00F744AE">
        <w:trPr>
          <w:trHeight w:val="283"/>
        </w:trPr>
        <w:tc>
          <w:tcPr>
            <w:tcW w:w="3118" w:type="dxa"/>
            <w:tcBorders>
              <w:top w:val="nil"/>
              <w:left w:val="nil"/>
              <w:right w:val="nil"/>
            </w:tcBorders>
            <w:noWrap/>
          </w:tcPr>
          <w:p w14:paraId="3FBE5D20" w14:textId="77777777" w:rsidR="00202EA3" w:rsidRPr="00830D80" w:rsidRDefault="00202EA3" w:rsidP="00E1678C">
            <w:pPr>
              <w:pStyle w:val="Tablecopy"/>
              <w:rPr>
                <w:rFonts w:cstheme="minorHAnsi"/>
              </w:rPr>
            </w:pPr>
            <w:r w:rsidRPr="00830D80">
              <w:rPr>
                <w:rFonts w:cstheme="minorHAnsi"/>
              </w:rPr>
              <w:t>Other revenue</w:t>
            </w:r>
          </w:p>
        </w:tc>
        <w:tc>
          <w:tcPr>
            <w:tcW w:w="1134" w:type="dxa"/>
            <w:tcBorders>
              <w:top w:val="nil"/>
              <w:left w:val="nil"/>
              <w:right w:val="nil"/>
            </w:tcBorders>
            <w:noWrap/>
          </w:tcPr>
          <w:p w14:paraId="050765ED" w14:textId="77777777" w:rsidR="00202EA3" w:rsidRPr="00830D80" w:rsidRDefault="00202EA3" w:rsidP="00E1678C">
            <w:pPr>
              <w:pStyle w:val="Tablecopy"/>
              <w:rPr>
                <w:rFonts w:cstheme="minorHAnsi"/>
              </w:rPr>
            </w:pPr>
            <w:r w:rsidRPr="00830D80">
              <w:rPr>
                <w:rFonts w:cstheme="minorHAnsi"/>
              </w:rPr>
              <w:t>e)</w:t>
            </w:r>
          </w:p>
        </w:tc>
        <w:tc>
          <w:tcPr>
            <w:tcW w:w="1134" w:type="dxa"/>
            <w:tcBorders>
              <w:top w:val="nil"/>
              <w:left w:val="nil"/>
              <w:right w:val="nil"/>
            </w:tcBorders>
            <w:noWrap/>
          </w:tcPr>
          <w:p w14:paraId="07DDEBA6" w14:textId="77777777" w:rsidR="00202EA3" w:rsidRPr="00830D80" w:rsidRDefault="00202EA3" w:rsidP="00BF1D61">
            <w:pPr>
              <w:pStyle w:val="Tablecopyright"/>
              <w:rPr>
                <w:rFonts w:cstheme="minorHAnsi"/>
              </w:rPr>
            </w:pPr>
            <w:r w:rsidRPr="00830D80">
              <w:rPr>
                <w:rFonts w:cstheme="minorHAnsi"/>
              </w:rPr>
              <w:t>7,406</w:t>
            </w:r>
          </w:p>
        </w:tc>
        <w:tc>
          <w:tcPr>
            <w:tcW w:w="1134" w:type="dxa"/>
            <w:tcBorders>
              <w:top w:val="nil"/>
              <w:left w:val="nil"/>
              <w:right w:val="nil"/>
            </w:tcBorders>
            <w:noWrap/>
          </w:tcPr>
          <w:p w14:paraId="67A5FBC5" w14:textId="77777777" w:rsidR="00202EA3" w:rsidRPr="00830D80" w:rsidRDefault="00202EA3" w:rsidP="00BF1D61">
            <w:pPr>
              <w:pStyle w:val="Tablecopyright"/>
              <w:rPr>
                <w:rFonts w:cstheme="minorHAnsi"/>
              </w:rPr>
            </w:pPr>
            <w:r w:rsidRPr="00830D80">
              <w:rPr>
                <w:rFonts w:cstheme="minorHAnsi"/>
              </w:rPr>
              <w:t>9,379</w:t>
            </w:r>
          </w:p>
        </w:tc>
        <w:tc>
          <w:tcPr>
            <w:tcW w:w="1204" w:type="dxa"/>
            <w:tcBorders>
              <w:top w:val="nil"/>
              <w:left w:val="nil"/>
              <w:right w:val="nil"/>
            </w:tcBorders>
            <w:noWrap/>
          </w:tcPr>
          <w:p w14:paraId="65B8A4CF" w14:textId="77777777" w:rsidR="00202EA3" w:rsidRPr="00830D80" w:rsidRDefault="00202EA3" w:rsidP="00BF1D61">
            <w:pPr>
              <w:pStyle w:val="Tablecopyright"/>
              <w:rPr>
                <w:rFonts w:cstheme="minorHAnsi"/>
              </w:rPr>
            </w:pPr>
            <w:r w:rsidRPr="00830D80">
              <w:rPr>
                <w:rFonts w:cstheme="minorHAnsi"/>
              </w:rPr>
              <w:t>1,973</w:t>
            </w:r>
          </w:p>
        </w:tc>
        <w:tc>
          <w:tcPr>
            <w:tcW w:w="1204" w:type="dxa"/>
            <w:tcBorders>
              <w:top w:val="nil"/>
              <w:left w:val="nil"/>
              <w:right w:val="nil"/>
            </w:tcBorders>
            <w:noWrap/>
          </w:tcPr>
          <w:p w14:paraId="779776C8" w14:textId="77777777" w:rsidR="00202EA3" w:rsidRPr="00830D80" w:rsidRDefault="00202EA3" w:rsidP="00BF1D61">
            <w:pPr>
              <w:pStyle w:val="Tablecopyright"/>
              <w:rPr>
                <w:rFonts w:cstheme="minorHAnsi"/>
              </w:rPr>
            </w:pPr>
            <w:r w:rsidRPr="00830D80">
              <w:rPr>
                <w:rFonts w:cstheme="minorHAnsi"/>
              </w:rPr>
              <w:t>27</w:t>
            </w:r>
          </w:p>
        </w:tc>
      </w:tr>
      <w:tr w:rsidR="00202EA3" w:rsidRPr="00830D80" w14:paraId="6745BFCE" w14:textId="77777777" w:rsidTr="00F744AE">
        <w:trPr>
          <w:trHeight w:val="283"/>
        </w:trPr>
        <w:tc>
          <w:tcPr>
            <w:tcW w:w="3118" w:type="dxa"/>
            <w:tcBorders>
              <w:top w:val="nil"/>
              <w:left w:val="nil"/>
              <w:right w:val="nil"/>
            </w:tcBorders>
            <w:noWrap/>
          </w:tcPr>
          <w:p w14:paraId="1BE2F043" w14:textId="77777777" w:rsidR="00202EA3" w:rsidRPr="00830D80" w:rsidRDefault="00202EA3" w:rsidP="00E1678C">
            <w:pPr>
              <w:pStyle w:val="Tablecopy"/>
              <w:rPr>
                <w:rFonts w:cstheme="minorHAnsi"/>
              </w:rPr>
            </w:pPr>
            <w:r w:rsidRPr="00830D80">
              <w:rPr>
                <w:rFonts w:cstheme="minorHAnsi"/>
              </w:rPr>
              <w:t>Employee benefits</w:t>
            </w:r>
          </w:p>
        </w:tc>
        <w:tc>
          <w:tcPr>
            <w:tcW w:w="1134" w:type="dxa"/>
            <w:tcBorders>
              <w:top w:val="nil"/>
              <w:left w:val="nil"/>
              <w:right w:val="nil"/>
            </w:tcBorders>
            <w:noWrap/>
          </w:tcPr>
          <w:p w14:paraId="6C27F4EE" w14:textId="77777777" w:rsidR="00202EA3" w:rsidRPr="00830D80" w:rsidRDefault="00202EA3" w:rsidP="00E1678C">
            <w:pPr>
              <w:pStyle w:val="Tablecopy"/>
              <w:rPr>
                <w:rFonts w:cstheme="minorHAnsi"/>
              </w:rPr>
            </w:pPr>
            <w:r w:rsidRPr="00830D80">
              <w:rPr>
                <w:rFonts w:cstheme="minorHAnsi"/>
              </w:rPr>
              <w:t>f)</w:t>
            </w:r>
          </w:p>
        </w:tc>
        <w:tc>
          <w:tcPr>
            <w:tcW w:w="1134" w:type="dxa"/>
            <w:tcBorders>
              <w:top w:val="nil"/>
              <w:left w:val="nil"/>
              <w:right w:val="nil"/>
            </w:tcBorders>
            <w:noWrap/>
          </w:tcPr>
          <w:p w14:paraId="53EC5050" w14:textId="77777777" w:rsidR="00202EA3" w:rsidRPr="00830D80" w:rsidRDefault="00202EA3" w:rsidP="00BF1D61">
            <w:pPr>
              <w:pStyle w:val="Tablecopyright"/>
              <w:rPr>
                <w:rFonts w:cstheme="minorHAnsi"/>
              </w:rPr>
            </w:pPr>
            <w:r w:rsidRPr="00830D80">
              <w:rPr>
                <w:rFonts w:cstheme="minorHAnsi"/>
              </w:rPr>
              <w:t>93,698</w:t>
            </w:r>
          </w:p>
        </w:tc>
        <w:tc>
          <w:tcPr>
            <w:tcW w:w="1134" w:type="dxa"/>
            <w:tcBorders>
              <w:top w:val="nil"/>
              <w:left w:val="nil"/>
              <w:right w:val="nil"/>
            </w:tcBorders>
            <w:noWrap/>
          </w:tcPr>
          <w:p w14:paraId="2BD1DEA9" w14:textId="77777777" w:rsidR="00202EA3" w:rsidRPr="00830D80" w:rsidRDefault="00202EA3" w:rsidP="00BF1D61">
            <w:pPr>
              <w:pStyle w:val="Tablecopyright"/>
              <w:rPr>
                <w:rFonts w:cstheme="minorHAnsi"/>
              </w:rPr>
            </w:pPr>
            <w:r w:rsidRPr="00830D80">
              <w:rPr>
                <w:rFonts w:cstheme="minorHAnsi"/>
              </w:rPr>
              <w:t>107,616</w:t>
            </w:r>
          </w:p>
        </w:tc>
        <w:tc>
          <w:tcPr>
            <w:tcW w:w="1204" w:type="dxa"/>
            <w:tcBorders>
              <w:top w:val="nil"/>
              <w:left w:val="nil"/>
              <w:right w:val="nil"/>
            </w:tcBorders>
            <w:noWrap/>
          </w:tcPr>
          <w:p w14:paraId="2D57CBD1" w14:textId="77777777" w:rsidR="00202EA3" w:rsidRPr="00830D80" w:rsidRDefault="00202EA3" w:rsidP="00BF1D61">
            <w:pPr>
              <w:pStyle w:val="Tablecopyright"/>
              <w:rPr>
                <w:rFonts w:cstheme="minorHAnsi"/>
              </w:rPr>
            </w:pPr>
            <w:r w:rsidRPr="00830D80">
              <w:rPr>
                <w:rFonts w:cstheme="minorHAnsi"/>
              </w:rPr>
              <w:t>13,918</w:t>
            </w:r>
          </w:p>
        </w:tc>
        <w:tc>
          <w:tcPr>
            <w:tcW w:w="1204" w:type="dxa"/>
            <w:tcBorders>
              <w:top w:val="nil"/>
              <w:left w:val="nil"/>
              <w:right w:val="nil"/>
            </w:tcBorders>
            <w:noWrap/>
          </w:tcPr>
          <w:p w14:paraId="1C32E346" w14:textId="77777777" w:rsidR="00202EA3" w:rsidRPr="00830D80" w:rsidRDefault="00202EA3" w:rsidP="00BF1D61">
            <w:pPr>
              <w:pStyle w:val="Tablecopyright"/>
              <w:rPr>
                <w:rFonts w:cstheme="minorHAnsi"/>
              </w:rPr>
            </w:pPr>
            <w:r w:rsidRPr="00830D80">
              <w:rPr>
                <w:rFonts w:cstheme="minorHAnsi"/>
              </w:rPr>
              <w:t>15</w:t>
            </w:r>
          </w:p>
        </w:tc>
      </w:tr>
      <w:tr w:rsidR="00202EA3" w:rsidRPr="00830D80" w14:paraId="760005E7" w14:textId="77777777" w:rsidTr="00F744AE">
        <w:trPr>
          <w:trHeight w:val="283"/>
        </w:trPr>
        <w:tc>
          <w:tcPr>
            <w:tcW w:w="3118" w:type="dxa"/>
            <w:tcBorders>
              <w:top w:val="nil"/>
              <w:left w:val="nil"/>
              <w:right w:val="nil"/>
            </w:tcBorders>
            <w:noWrap/>
          </w:tcPr>
          <w:p w14:paraId="79DC37B2" w14:textId="77777777" w:rsidR="00202EA3" w:rsidRPr="00830D80" w:rsidRDefault="00202EA3" w:rsidP="00E1678C">
            <w:pPr>
              <w:pStyle w:val="Tablecopy"/>
              <w:rPr>
                <w:rFonts w:cstheme="minorHAnsi"/>
              </w:rPr>
            </w:pPr>
            <w:r w:rsidRPr="00830D80">
              <w:rPr>
                <w:rFonts w:cstheme="minorHAnsi"/>
              </w:rPr>
              <w:t>Depreciation and amortisation</w:t>
            </w:r>
          </w:p>
        </w:tc>
        <w:tc>
          <w:tcPr>
            <w:tcW w:w="1134" w:type="dxa"/>
            <w:tcBorders>
              <w:top w:val="nil"/>
              <w:left w:val="nil"/>
              <w:right w:val="nil"/>
            </w:tcBorders>
            <w:noWrap/>
          </w:tcPr>
          <w:p w14:paraId="10519D28" w14:textId="77777777" w:rsidR="00202EA3" w:rsidRPr="00830D80" w:rsidRDefault="00202EA3" w:rsidP="00E1678C">
            <w:pPr>
              <w:pStyle w:val="Tablecopy"/>
              <w:rPr>
                <w:rFonts w:cstheme="minorHAnsi"/>
              </w:rPr>
            </w:pPr>
            <w:r w:rsidRPr="00830D80">
              <w:rPr>
                <w:rFonts w:cstheme="minorHAnsi"/>
              </w:rPr>
              <w:t>g)</w:t>
            </w:r>
          </w:p>
        </w:tc>
        <w:tc>
          <w:tcPr>
            <w:tcW w:w="1134" w:type="dxa"/>
            <w:tcBorders>
              <w:top w:val="nil"/>
              <w:left w:val="nil"/>
              <w:right w:val="nil"/>
            </w:tcBorders>
            <w:noWrap/>
          </w:tcPr>
          <w:p w14:paraId="2606B3D1" w14:textId="77777777" w:rsidR="00202EA3" w:rsidRPr="00830D80" w:rsidRDefault="00202EA3" w:rsidP="00BF1D61">
            <w:pPr>
              <w:pStyle w:val="Tablecopyright"/>
              <w:rPr>
                <w:rFonts w:cstheme="minorHAnsi"/>
              </w:rPr>
            </w:pPr>
            <w:r w:rsidRPr="00830D80">
              <w:rPr>
                <w:rFonts w:cstheme="minorHAnsi"/>
              </w:rPr>
              <w:t>3,682</w:t>
            </w:r>
          </w:p>
        </w:tc>
        <w:tc>
          <w:tcPr>
            <w:tcW w:w="1134" w:type="dxa"/>
            <w:tcBorders>
              <w:top w:val="nil"/>
              <w:left w:val="nil"/>
              <w:right w:val="nil"/>
            </w:tcBorders>
            <w:noWrap/>
          </w:tcPr>
          <w:p w14:paraId="6A2D19D0" w14:textId="77777777" w:rsidR="00202EA3" w:rsidRPr="00830D80" w:rsidRDefault="00202EA3" w:rsidP="00BF1D61">
            <w:pPr>
              <w:pStyle w:val="Tablecopyright"/>
              <w:rPr>
                <w:rFonts w:cstheme="minorHAnsi"/>
              </w:rPr>
            </w:pPr>
            <w:r w:rsidRPr="00830D80">
              <w:rPr>
                <w:rFonts w:cstheme="minorHAnsi"/>
              </w:rPr>
              <w:t>4,649</w:t>
            </w:r>
          </w:p>
        </w:tc>
        <w:tc>
          <w:tcPr>
            <w:tcW w:w="1204" w:type="dxa"/>
            <w:tcBorders>
              <w:top w:val="nil"/>
              <w:left w:val="nil"/>
              <w:right w:val="nil"/>
            </w:tcBorders>
            <w:noWrap/>
          </w:tcPr>
          <w:p w14:paraId="5F4425F0" w14:textId="77777777" w:rsidR="00202EA3" w:rsidRPr="00830D80" w:rsidRDefault="00202EA3" w:rsidP="00BF1D61">
            <w:pPr>
              <w:pStyle w:val="Tablecopyright"/>
              <w:rPr>
                <w:rFonts w:cstheme="minorHAnsi"/>
              </w:rPr>
            </w:pPr>
            <w:r w:rsidRPr="00830D80">
              <w:rPr>
                <w:rFonts w:cstheme="minorHAnsi"/>
              </w:rPr>
              <w:t>967</w:t>
            </w:r>
          </w:p>
        </w:tc>
        <w:tc>
          <w:tcPr>
            <w:tcW w:w="1204" w:type="dxa"/>
            <w:tcBorders>
              <w:top w:val="nil"/>
              <w:left w:val="nil"/>
              <w:right w:val="nil"/>
            </w:tcBorders>
            <w:noWrap/>
          </w:tcPr>
          <w:p w14:paraId="54705F2C" w14:textId="77777777" w:rsidR="00202EA3" w:rsidRPr="00830D80" w:rsidRDefault="00202EA3" w:rsidP="00BF1D61">
            <w:pPr>
              <w:pStyle w:val="Tablecopyright"/>
              <w:rPr>
                <w:rFonts w:cstheme="minorHAnsi"/>
              </w:rPr>
            </w:pPr>
            <w:r w:rsidRPr="00830D80">
              <w:rPr>
                <w:rFonts w:cstheme="minorHAnsi"/>
              </w:rPr>
              <w:t>26</w:t>
            </w:r>
          </w:p>
        </w:tc>
      </w:tr>
      <w:tr w:rsidR="00202EA3" w:rsidRPr="00830D80" w14:paraId="2DAC1B2F" w14:textId="77777777" w:rsidTr="00F744AE">
        <w:trPr>
          <w:trHeight w:val="283"/>
        </w:trPr>
        <w:tc>
          <w:tcPr>
            <w:tcW w:w="3118" w:type="dxa"/>
            <w:tcBorders>
              <w:top w:val="nil"/>
              <w:left w:val="nil"/>
              <w:bottom w:val="single" w:sz="4" w:space="0" w:color="auto"/>
              <w:right w:val="nil"/>
            </w:tcBorders>
            <w:noWrap/>
          </w:tcPr>
          <w:p w14:paraId="79EF76D6" w14:textId="77777777" w:rsidR="00202EA3" w:rsidRPr="00830D80" w:rsidRDefault="00202EA3" w:rsidP="00E1678C">
            <w:pPr>
              <w:pStyle w:val="Tablecopy"/>
              <w:rPr>
                <w:rFonts w:cstheme="minorHAnsi"/>
              </w:rPr>
            </w:pPr>
            <w:r w:rsidRPr="00830D80">
              <w:rPr>
                <w:rFonts w:cstheme="minorHAnsi"/>
              </w:rPr>
              <w:t>Other expenses</w:t>
            </w:r>
          </w:p>
        </w:tc>
        <w:tc>
          <w:tcPr>
            <w:tcW w:w="1134" w:type="dxa"/>
            <w:tcBorders>
              <w:top w:val="nil"/>
              <w:left w:val="nil"/>
              <w:bottom w:val="single" w:sz="4" w:space="0" w:color="auto"/>
              <w:right w:val="nil"/>
            </w:tcBorders>
            <w:noWrap/>
          </w:tcPr>
          <w:p w14:paraId="72AEDCC3" w14:textId="77777777" w:rsidR="00202EA3" w:rsidRPr="00830D80" w:rsidRDefault="00202EA3" w:rsidP="00E1678C">
            <w:pPr>
              <w:pStyle w:val="Tablecopy"/>
              <w:rPr>
                <w:rFonts w:cstheme="minorHAnsi"/>
              </w:rPr>
            </w:pPr>
            <w:r w:rsidRPr="00830D80">
              <w:rPr>
                <w:rFonts w:cstheme="minorHAnsi"/>
              </w:rPr>
              <w:t>h)</w:t>
            </w:r>
          </w:p>
        </w:tc>
        <w:tc>
          <w:tcPr>
            <w:tcW w:w="1134" w:type="dxa"/>
            <w:tcBorders>
              <w:top w:val="nil"/>
              <w:left w:val="nil"/>
              <w:bottom w:val="single" w:sz="4" w:space="0" w:color="auto"/>
              <w:right w:val="nil"/>
            </w:tcBorders>
            <w:noWrap/>
          </w:tcPr>
          <w:p w14:paraId="395809C5" w14:textId="77777777" w:rsidR="00202EA3" w:rsidRPr="00830D80" w:rsidRDefault="00202EA3" w:rsidP="00BF1D61">
            <w:pPr>
              <w:pStyle w:val="Tablecopyright"/>
              <w:rPr>
                <w:rFonts w:cstheme="minorHAnsi"/>
              </w:rPr>
            </w:pPr>
            <w:r w:rsidRPr="00830D80">
              <w:rPr>
                <w:rFonts w:cstheme="minorHAnsi"/>
              </w:rPr>
              <w:t>632</w:t>
            </w:r>
          </w:p>
        </w:tc>
        <w:tc>
          <w:tcPr>
            <w:tcW w:w="1134" w:type="dxa"/>
            <w:tcBorders>
              <w:top w:val="nil"/>
              <w:left w:val="nil"/>
              <w:bottom w:val="single" w:sz="4" w:space="0" w:color="auto"/>
              <w:right w:val="nil"/>
            </w:tcBorders>
            <w:noWrap/>
          </w:tcPr>
          <w:p w14:paraId="017B97D2" w14:textId="77777777" w:rsidR="00202EA3" w:rsidRPr="00830D80" w:rsidRDefault="00202EA3" w:rsidP="00BF1D61">
            <w:pPr>
              <w:pStyle w:val="Tablecopyright"/>
              <w:rPr>
                <w:rFonts w:cstheme="minorHAnsi"/>
              </w:rPr>
            </w:pPr>
            <w:r w:rsidRPr="00830D80">
              <w:rPr>
                <w:rFonts w:cstheme="minorHAnsi"/>
              </w:rPr>
              <w:t>1,944</w:t>
            </w:r>
          </w:p>
        </w:tc>
        <w:tc>
          <w:tcPr>
            <w:tcW w:w="1204" w:type="dxa"/>
            <w:tcBorders>
              <w:top w:val="nil"/>
              <w:left w:val="nil"/>
              <w:bottom w:val="single" w:sz="4" w:space="0" w:color="auto"/>
              <w:right w:val="nil"/>
            </w:tcBorders>
            <w:noWrap/>
          </w:tcPr>
          <w:p w14:paraId="7D7C112D" w14:textId="77777777" w:rsidR="00202EA3" w:rsidRPr="00830D80" w:rsidRDefault="00202EA3" w:rsidP="00BF1D61">
            <w:pPr>
              <w:pStyle w:val="Tablecopyright"/>
              <w:rPr>
                <w:rFonts w:cstheme="minorHAnsi"/>
              </w:rPr>
            </w:pPr>
            <w:r w:rsidRPr="00830D80">
              <w:rPr>
                <w:rFonts w:cstheme="minorHAnsi"/>
              </w:rPr>
              <w:t>1,312</w:t>
            </w:r>
          </w:p>
        </w:tc>
        <w:tc>
          <w:tcPr>
            <w:tcW w:w="1204" w:type="dxa"/>
            <w:tcBorders>
              <w:top w:val="nil"/>
              <w:left w:val="nil"/>
              <w:bottom w:val="single" w:sz="4" w:space="0" w:color="auto"/>
              <w:right w:val="nil"/>
            </w:tcBorders>
            <w:noWrap/>
          </w:tcPr>
          <w:p w14:paraId="1BABECE7" w14:textId="77777777" w:rsidR="00202EA3" w:rsidRPr="00830D80" w:rsidRDefault="00202EA3" w:rsidP="00BF1D61">
            <w:pPr>
              <w:pStyle w:val="Tablecopyright"/>
              <w:rPr>
                <w:rFonts w:cstheme="minorHAnsi"/>
              </w:rPr>
            </w:pPr>
            <w:r w:rsidRPr="00830D80">
              <w:rPr>
                <w:rFonts w:cstheme="minorHAnsi"/>
              </w:rPr>
              <w:t>208</w:t>
            </w:r>
          </w:p>
        </w:tc>
      </w:tr>
    </w:tbl>
    <w:p w14:paraId="3E9B9591" w14:textId="77777777" w:rsidR="00202EA3" w:rsidRPr="00830D80" w:rsidRDefault="00202EA3" w:rsidP="00BF1D61">
      <w:pPr>
        <w:pStyle w:val="Notesheading"/>
        <w:rPr>
          <w:rFonts w:cstheme="minorHAnsi"/>
        </w:rPr>
      </w:pPr>
      <w:r w:rsidRPr="00830D80">
        <w:rPr>
          <w:rFonts w:cstheme="minorHAnsi"/>
        </w:rPr>
        <w:t>Notes to Statement of Comprehensive Income variances</w:t>
      </w:r>
    </w:p>
    <w:tbl>
      <w:tblPr>
        <w:tblW w:w="9365" w:type="dxa"/>
        <w:tblInd w:w="93" w:type="dxa"/>
        <w:tblLook w:val="04A0" w:firstRow="1" w:lastRow="0" w:firstColumn="1" w:lastColumn="0" w:noHBand="0" w:noVBand="1"/>
      </w:tblPr>
      <w:tblGrid>
        <w:gridCol w:w="9365"/>
      </w:tblGrid>
      <w:tr w:rsidR="00202EA3" w:rsidRPr="00830D80" w14:paraId="2967AA7A" w14:textId="77777777" w:rsidTr="004D7D4A">
        <w:trPr>
          <w:trHeight w:val="300"/>
        </w:trPr>
        <w:tc>
          <w:tcPr>
            <w:tcW w:w="9365" w:type="dxa"/>
            <w:tcBorders>
              <w:top w:val="nil"/>
              <w:left w:val="nil"/>
              <w:bottom w:val="nil"/>
              <w:right w:val="nil"/>
            </w:tcBorders>
            <w:noWrap/>
          </w:tcPr>
          <w:tbl>
            <w:tblPr>
              <w:tblW w:w="9056" w:type="dxa"/>
              <w:tblInd w:w="93" w:type="dxa"/>
              <w:tblLook w:val="04A0" w:firstRow="1" w:lastRow="0" w:firstColumn="1" w:lastColumn="0" w:noHBand="0" w:noVBand="1"/>
            </w:tblPr>
            <w:tblGrid>
              <w:gridCol w:w="9056"/>
            </w:tblGrid>
            <w:tr w:rsidR="00202EA3" w:rsidRPr="00830D80" w14:paraId="4A190BE2" w14:textId="77777777" w:rsidTr="004D7D4A">
              <w:trPr>
                <w:trHeight w:val="300"/>
              </w:trPr>
              <w:tc>
                <w:tcPr>
                  <w:tcW w:w="9056" w:type="dxa"/>
                  <w:tcBorders>
                    <w:top w:val="nil"/>
                    <w:left w:val="nil"/>
                    <w:bottom w:val="nil"/>
                    <w:right w:val="nil"/>
                  </w:tcBorders>
                  <w:noWrap/>
                  <w:vAlign w:val="bottom"/>
                </w:tcPr>
                <w:p w14:paraId="71C5BE0E" w14:textId="77777777" w:rsidR="00202EA3" w:rsidRPr="00830D80" w:rsidRDefault="00202EA3" w:rsidP="00DB5DDC">
                  <w:pPr>
                    <w:pStyle w:val="Notes"/>
                    <w:numPr>
                      <w:ilvl w:val="0"/>
                      <w:numId w:val="47"/>
                    </w:numPr>
                    <w:rPr>
                      <w:rFonts w:cstheme="minorHAnsi"/>
                    </w:rPr>
                  </w:pPr>
                  <w:r w:rsidRPr="00830D80">
                    <w:rPr>
                      <w:rFonts w:cstheme="minorHAnsi"/>
                    </w:rPr>
                    <w:t xml:space="preserve">The lower than budgeted Appropriation revenue - capital reflects a rollover of funding under section 23 of the </w:t>
                  </w:r>
                  <w:r w:rsidRPr="00830D80">
                    <w:rPr>
                      <w:rFonts w:cstheme="minorHAnsi"/>
                      <w:i/>
                    </w:rPr>
                    <w:t xml:space="preserve">Financial Management Act 2016 </w:t>
                  </w:r>
                  <w:r w:rsidRPr="00830D80">
                    <w:rPr>
                      <w:rFonts w:cstheme="minorHAnsi"/>
                    </w:rPr>
                    <w:t>for the Human Resources Information System project.</w:t>
                  </w:r>
                </w:p>
              </w:tc>
            </w:tr>
            <w:tr w:rsidR="00202EA3" w:rsidRPr="00830D80" w14:paraId="48A09E4B" w14:textId="77777777" w:rsidTr="004D7D4A">
              <w:trPr>
                <w:trHeight w:val="300"/>
              </w:trPr>
              <w:tc>
                <w:tcPr>
                  <w:tcW w:w="9056" w:type="dxa"/>
                  <w:tcBorders>
                    <w:top w:val="nil"/>
                    <w:left w:val="nil"/>
                    <w:bottom w:val="nil"/>
                    <w:right w:val="nil"/>
                  </w:tcBorders>
                  <w:noWrap/>
                  <w:vAlign w:val="bottom"/>
                </w:tcPr>
                <w:p w14:paraId="3DE9AD0D" w14:textId="77777777" w:rsidR="00202EA3" w:rsidRPr="00830D80" w:rsidRDefault="00202EA3" w:rsidP="00DB5DDC">
                  <w:pPr>
                    <w:pStyle w:val="Notes"/>
                    <w:numPr>
                      <w:ilvl w:val="0"/>
                      <w:numId w:val="47"/>
                    </w:numPr>
                    <w:rPr>
                      <w:rFonts w:cstheme="minorHAnsi"/>
                    </w:rPr>
                  </w:pPr>
                  <w:r w:rsidRPr="00830D80">
                    <w:rPr>
                      <w:rFonts w:cstheme="minorHAnsi"/>
                    </w:rPr>
                    <w:t>The lower than budgeted Other revenue from government reflects Rollovers declared as savings in 2025-26 for the Security and Emergency Management output.</w:t>
                  </w:r>
                </w:p>
              </w:tc>
            </w:tr>
            <w:tr w:rsidR="00202EA3" w:rsidRPr="00830D80" w14:paraId="03F3BB8C" w14:textId="77777777" w:rsidTr="004D7D4A">
              <w:trPr>
                <w:trHeight w:val="300"/>
              </w:trPr>
              <w:tc>
                <w:tcPr>
                  <w:tcW w:w="9056" w:type="dxa"/>
                  <w:tcBorders>
                    <w:top w:val="nil"/>
                    <w:left w:val="nil"/>
                    <w:bottom w:val="nil"/>
                    <w:right w:val="nil"/>
                  </w:tcBorders>
                  <w:noWrap/>
                  <w:vAlign w:val="bottom"/>
                </w:tcPr>
                <w:p w14:paraId="54E58387" w14:textId="77777777" w:rsidR="00202EA3" w:rsidRPr="00830D80" w:rsidRDefault="00202EA3" w:rsidP="00DB5DDC">
                  <w:pPr>
                    <w:pStyle w:val="Notes"/>
                    <w:numPr>
                      <w:ilvl w:val="0"/>
                      <w:numId w:val="47"/>
                    </w:numPr>
                    <w:rPr>
                      <w:rFonts w:cstheme="minorHAnsi"/>
                    </w:rPr>
                  </w:pPr>
                  <w:r w:rsidRPr="00830D80">
                    <w:rPr>
                      <w:rFonts w:cstheme="minorHAnsi"/>
                    </w:rPr>
                    <w:t>The lower than budgeted Grants revenue is the result of lower than expected claims against National Partnership Arrangement funding held by the Finance-General Division of the Department of Treasury and Finance.</w:t>
                  </w:r>
                </w:p>
              </w:tc>
            </w:tr>
            <w:tr w:rsidR="00202EA3" w:rsidRPr="00830D80" w14:paraId="0526CE79" w14:textId="77777777" w:rsidTr="004D7D4A">
              <w:trPr>
                <w:trHeight w:val="300"/>
              </w:trPr>
              <w:tc>
                <w:tcPr>
                  <w:tcW w:w="9056" w:type="dxa"/>
                  <w:tcBorders>
                    <w:top w:val="nil"/>
                    <w:left w:val="nil"/>
                    <w:bottom w:val="nil"/>
                    <w:right w:val="nil"/>
                  </w:tcBorders>
                  <w:noWrap/>
                  <w:vAlign w:val="bottom"/>
                </w:tcPr>
                <w:p w14:paraId="386E93BF" w14:textId="77777777" w:rsidR="00202EA3" w:rsidRPr="00830D80" w:rsidRDefault="00202EA3" w:rsidP="00DB5DDC">
                  <w:pPr>
                    <w:pStyle w:val="Notes"/>
                    <w:numPr>
                      <w:ilvl w:val="0"/>
                      <w:numId w:val="47"/>
                    </w:numPr>
                    <w:rPr>
                      <w:rFonts w:cstheme="minorHAnsi"/>
                    </w:rPr>
                  </w:pPr>
                  <w:r w:rsidRPr="00830D80">
                    <w:rPr>
                      <w:rFonts w:cstheme="minorHAnsi"/>
                    </w:rPr>
                    <w:t xml:space="preserve">The lower than budgeted Sales of goods and services primarily reflects lower than expected revenue in Output 3.1 </w:t>
                  </w:r>
                  <w:r w:rsidRPr="00830D80">
                    <w:rPr>
                      <w:rFonts w:cstheme="minorHAnsi"/>
                      <w:color w:val="000000"/>
                      <w:lang w:val="en"/>
                    </w:rPr>
                    <w:t>Digital Government and Information and Communications Technology (ICT) – Strategy, Policy and Service Delivery.</w:t>
                  </w:r>
                </w:p>
              </w:tc>
            </w:tr>
            <w:tr w:rsidR="00202EA3" w:rsidRPr="00830D80" w14:paraId="6AFB6453" w14:textId="77777777" w:rsidTr="004D7D4A">
              <w:trPr>
                <w:trHeight w:val="300"/>
              </w:trPr>
              <w:tc>
                <w:tcPr>
                  <w:tcW w:w="9056" w:type="dxa"/>
                  <w:tcBorders>
                    <w:top w:val="nil"/>
                    <w:left w:val="nil"/>
                    <w:bottom w:val="nil"/>
                    <w:right w:val="nil"/>
                  </w:tcBorders>
                  <w:noWrap/>
                  <w:vAlign w:val="bottom"/>
                </w:tcPr>
                <w:p w14:paraId="3CCBA165" w14:textId="77777777" w:rsidR="00202EA3" w:rsidRPr="00830D80" w:rsidRDefault="00202EA3" w:rsidP="00DB5DDC">
                  <w:pPr>
                    <w:pStyle w:val="Notes"/>
                    <w:numPr>
                      <w:ilvl w:val="0"/>
                      <w:numId w:val="47"/>
                    </w:numPr>
                    <w:rPr>
                      <w:rFonts w:cstheme="minorHAnsi"/>
                    </w:rPr>
                  </w:pPr>
                  <w:r w:rsidRPr="00830D80">
                    <w:rPr>
                      <w:rFonts w:cstheme="minorHAnsi"/>
                    </w:rPr>
                    <w:t>The higher than budgeted Other revenue reflects higher receipts related to the Gambling Support Program funded from the Community Support Fund administered by the Department of Treasury and Finance.</w:t>
                  </w:r>
                </w:p>
              </w:tc>
            </w:tr>
            <w:tr w:rsidR="00202EA3" w:rsidRPr="00830D80" w14:paraId="6AA151AC" w14:textId="77777777" w:rsidTr="004D7D4A">
              <w:trPr>
                <w:trHeight w:val="300"/>
              </w:trPr>
              <w:tc>
                <w:tcPr>
                  <w:tcW w:w="9056" w:type="dxa"/>
                  <w:tcBorders>
                    <w:top w:val="nil"/>
                    <w:left w:val="nil"/>
                    <w:bottom w:val="nil"/>
                    <w:right w:val="nil"/>
                  </w:tcBorders>
                  <w:noWrap/>
                  <w:vAlign w:val="bottom"/>
                </w:tcPr>
                <w:p w14:paraId="4944ACAD" w14:textId="77777777" w:rsidR="00202EA3" w:rsidRPr="00830D80" w:rsidRDefault="00202EA3" w:rsidP="00DB5DDC">
                  <w:pPr>
                    <w:pStyle w:val="Notes"/>
                    <w:numPr>
                      <w:ilvl w:val="0"/>
                      <w:numId w:val="47"/>
                    </w:numPr>
                    <w:rPr>
                      <w:rFonts w:cstheme="minorHAnsi"/>
                    </w:rPr>
                  </w:pPr>
                  <w:r w:rsidRPr="00830D80">
                    <w:rPr>
                      <w:rFonts w:cstheme="minorHAnsi"/>
                    </w:rPr>
                    <w:t>The higher than budgeted Employee benefits reflects higher salary costs and termination benefits primarily related to the Ministerial and Parliamentary Support output group ($7.6 million), the Management and Ongoing Development of Service Tasmania output ($4.1 million), and the Support Services for Government, Ministerial Parliamentary Offices and the Office of the Governor output ($2.0 million).</w:t>
                  </w:r>
                </w:p>
              </w:tc>
            </w:tr>
            <w:tr w:rsidR="00202EA3" w:rsidRPr="00830D80" w14:paraId="75009331" w14:textId="77777777" w:rsidTr="004D7D4A">
              <w:trPr>
                <w:trHeight w:val="300"/>
              </w:trPr>
              <w:tc>
                <w:tcPr>
                  <w:tcW w:w="9056" w:type="dxa"/>
                  <w:tcBorders>
                    <w:top w:val="nil"/>
                    <w:left w:val="nil"/>
                    <w:bottom w:val="nil"/>
                    <w:right w:val="nil"/>
                  </w:tcBorders>
                  <w:noWrap/>
                  <w:vAlign w:val="bottom"/>
                </w:tcPr>
                <w:p w14:paraId="49C711BE" w14:textId="77777777" w:rsidR="00202EA3" w:rsidRPr="00830D80" w:rsidRDefault="00202EA3" w:rsidP="00DB5DDC">
                  <w:pPr>
                    <w:pStyle w:val="Notes"/>
                    <w:numPr>
                      <w:ilvl w:val="0"/>
                      <w:numId w:val="47"/>
                    </w:numPr>
                    <w:rPr>
                      <w:rFonts w:cstheme="minorHAnsi"/>
                    </w:rPr>
                  </w:pPr>
                  <w:r w:rsidRPr="00830D80">
                    <w:rPr>
                      <w:rFonts w:cstheme="minorHAnsi"/>
                    </w:rPr>
                    <w:lastRenderedPageBreak/>
                    <w:t>The higher than budgeted Depreciation and amortisation expenditure primarily reflects higher than expected Depreciation for Ministerial and Parliamentary Support related to Right-of-Use Assets for Electorate Office leases ($1.0 million).</w:t>
                  </w:r>
                </w:p>
              </w:tc>
            </w:tr>
            <w:tr w:rsidR="00202EA3" w:rsidRPr="00830D80" w14:paraId="6B78D22F" w14:textId="77777777" w:rsidTr="004D7D4A">
              <w:trPr>
                <w:trHeight w:val="300"/>
              </w:trPr>
              <w:tc>
                <w:tcPr>
                  <w:tcW w:w="9056" w:type="dxa"/>
                  <w:tcBorders>
                    <w:top w:val="nil"/>
                    <w:left w:val="nil"/>
                    <w:bottom w:val="nil"/>
                    <w:right w:val="nil"/>
                  </w:tcBorders>
                  <w:noWrap/>
                  <w:vAlign w:val="bottom"/>
                </w:tcPr>
                <w:p w14:paraId="321BB198" w14:textId="77777777" w:rsidR="00202EA3" w:rsidRPr="00830D80" w:rsidRDefault="00202EA3" w:rsidP="00DB5DDC">
                  <w:pPr>
                    <w:pStyle w:val="Notes"/>
                    <w:numPr>
                      <w:ilvl w:val="0"/>
                      <w:numId w:val="47"/>
                    </w:numPr>
                    <w:rPr>
                      <w:rFonts w:cstheme="minorHAnsi"/>
                    </w:rPr>
                  </w:pPr>
                  <w:r w:rsidRPr="00830D80">
                    <w:rPr>
                      <w:rFonts w:cstheme="minorHAnsi"/>
                    </w:rPr>
                    <w:t>The higher than budgeted Other expenses reflect higher Tasmanian Risk Management Fund contributions related to the department’s Workers Compensation premium for 2025-26.</w:t>
                  </w:r>
                </w:p>
              </w:tc>
            </w:tr>
          </w:tbl>
          <w:p w14:paraId="1524373C" w14:textId="77777777" w:rsidR="00202EA3" w:rsidRPr="00830D80" w:rsidRDefault="00202EA3" w:rsidP="004D7D4A">
            <w:pPr>
              <w:spacing w:before="120" w:after="0" w:line="276" w:lineRule="auto"/>
              <w:rPr>
                <w:rFonts w:asciiTheme="minorHAnsi" w:hAnsiTheme="minorHAnsi" w:cstheme="minorHAnsi"/>
              </w:rPr>
            </w:pPr>
          </w:p>
        </w:tc>
      </w:tr>
    </w:tbl>
    <w:p w14:paraId="0903CE36" w14:textId="77777777" w:rsidR="00202EA3" w:rsidRPr="00830D80" w:rsidRDefault="00202EA3">
      <w:pPr>
        <w:spacing w:after="0"/>
        <w:rPr>
          <w:rFonts w:asciiTheme="minorHAnsi" w:hAnsiTheme="minorHAnsi" w:cstheme="minorHAnsi"/>
          <w:color w:val="4F81BD"/>
          <w:highlight w:val="yellow"/>
        </w:rPr>
      </w:pPr>
      <w:r w:rsidRPr="00830D80">
        <w:rPr>
          <w:rFonts w:asciiTheme="minorHAnsi" w:hAnsiTheme="minorHAnsi" w:cstheme="minorHAnsi"/>
          <w:highlight w:val="yellow"/>
        </w:rPr>
        <w:lastRenderedPageBreak/>
        <w:br w:type="page"/>
      </w:r>
    </w:p>
    <w:p w14:paraId="720A9075" w14:textId="77777777" w:rsidR="00202EA3" w:rsidRPr="00830D80" w:rsidRDefault="00202EA3" w:rsidP="00224593">
      <w:pPr>
        <w:pStyle w:val="Heading4"/>
        <w:rPr>
          <w:rFonts w:asciiTheme="minorHAnsi" w:hAnsiTheme="minorHAnsi" w:cstheme="minorHAnsi"/>
        </w:rPr>
      </w:pPr>
      <w:bookmarkStart w:id="126" w:name="_Toc239346017"/>
      <w:r w:rsidRPr="00830D80">
        <w:rPr>
          <w:rFonts w:asciiTheme="minorHAnsi" w:hAnsiTheme="minorHAnsi" w:cstheme="minorHAnsi"/>
        </w:rPr>
        <w:lastRenderedPageBreak/>
        <w:t>4.2</w:t>
      </w:r>
      <w:r w:rsidRPr="00830D80">
        <w:rPr>
          <w:rFonts w:asciiTheme="minorHAnsi" w:hAnsiTheme="minorHAnsi" w:cstheme="minorHAnsi"/>
        </w:rPr>
        <w:tab/>
        <w:t>Statement of financial position</w:t>
      </w:r>
      <w:bookmarkEnd w:id="126"/>
    </w:p>
    <w:p w14:paraId="1A54C41B" w14:textId="77777777" w:rsidR="00202EA3" w:rsidRPr="00830D80" w:rsidRDefault="00202EA3" w:rsidP="00B0152C">
      <w:pPr>
        <w:rPr>
          <w:rFonts w:asciiTheme="minorHAnsi" w:hAnsiTheme="minorHAnsi" w:cstheme="minorHAnsi"/>
        </w:rPr>
      </w:pPr>
      <w:r w:rsidRPr="00830D80">
        <w:rPr>
          <w:rFonts w:asciiTheme="minorHAnsi" w:hAnsiTheme="minorHAnsi" w:cstheme="minorHAnsi"/>
        </w:rPr>
        <w:t>Budget estimates for the 2025-26 Statement of Financial Position were compiled prior to the completion of the actual outcomes for 2024-25. As a result, the actual variance from the Original Budget estimate will be impacted by the difference between estimated and actual opening balances for 2025-26. The following variance analysis therefore includes major movements between 2025-26 Budget to Actual balances and between the 30 June 2025 and 30 June 2026 actual balances.</w:t>
      </w:r>
    </w:p>
    <w:tbl>
      <w:tblPr>
        <w:tblW w:w="8928" w:type="dxa"/>
        <w:tblLook w:val="04A0" w:firstRow="1" w:lastRow="0" w:firstColumn="1" w:lastColumn="0" w:noHBand="0" w:noVBand="1"/>
      </w:tblPr>
      <w:tblGrid>
        <w:gridCol w:w="3118"/>
        <w:gridCol w:w="1134"/>
        <w:gridCol w:w="1134"/>
        <w:gridCol w:w="1134"/>
        <w:gridCol w:w="1204"/>
        <w:gridCol w:w="1204"/>
      </w:tblGrid>
      <w:tr w:rsidR="00202EA3" w:rsidRPr="00830D80" w14:paraId="561F2A43" w14:textId="77777777" w:rsidTr="00ED22E2">
        <w:trPr>
          <w:trHeight w:val="737"/>
        </w:trPr>
        <w:tc>
          <w:tcPr>
            <w:tcW w:w="3118" w:type="dxa"/>
            <w:tcBorders>
              <w:top w:val="single" w:sz="4" w:space="0" w:color="auto"/>
              <w:left w:val="nil"/>
              <w:bottom w:val="single" w:sz="4" w:space="0" w:color="auto"/>
              <w:right w:val="nil"/>
            </w:tcBorders>
            <w:noWrap/>
            <w:vAlign w:val="bottom"/>
            <w:hideMark/>
          </w:tcPr>
          <w:p w14:paraId="40F3ECFE" w14:textId="77777777" w:rsidR="00202EA3" w:rsidRPr="00830D80" w:rsidRDefault="00202EA3" w:rsidP="00ED22E2">
            <w:pPr>
              <w:pStyle w:val="Tableheading11right"/>
              <w:rPr>
                <w:rFonts w:cstheme="minorHAnsi"/>
                <w:lang w:eastAsia="en-AU"/>
              </w:rPr>
            </w:pPr>
          </w:p>
        </w:tc>
        <w:tc>
          <w:tcPr>
            <w:tcW w:w="1134" w:type="dxa"/>
            <w:tcBorders>
              <w:top w:val="single" w:sz="4" w:space="0" w:color="auto"/>
              <w:left w:val="nil"/>
              <w:bottom w:val="single" w:sz="4" w:space="0" w:color="auto"/>
              <w:right w:val="nil"/>
            </w:tcBorders>
            <w:noWrap/>
            <w:vAlign w:val="bottom"/>
            <w:hideMark/>
          </w:tcPr>
          <w:p w14:paraId="68D7940D" w14:textId="77777777" w:rsidR="00202EA3" w:rsidRPr="00830D80" w:rsidRDefault="00202EA3" w:rsidP="00ED22E2">
            <w:pPr>
              <w:pStyle w:val="Tableheading11right"/>
              <w:rPr>
                <w:rFonts w:cstheme="minorHAnsi"/>
                <w:iCs/>
                <w:lang w:eastAsia="en-AU"/>
              </w:rPr>
            </w:pPr>
            <w:r w:rsidRPr="00830D80">
              <w:rPr>
                <w:rFonts w:cstheme="minorHAnsi"/>
                <w:iCs/>
                <w:lang w:eastAsia="en-AU"/>
              </w:rPr>
              <w:t>Notes</w:t>
            </w:r>
          </w:p>
        </w:tc>
        <w:tc>
          <w:tcPr>
            <w:tcW w:w="1134" w:type="dxa"/>
            <w:tcBorders>
              <w:top w:val="single" w:sz="4" w:space="0" w:color="auto"/>
              <w:left w:val="nil"/>
              <w:bottom w:val="single" w:sz="4" w:space="0" w:color="auto"/>
              <w:right w:val="nil"/>
            </w:tcBorders>
            <w:noWrap/>
            <w:vAlign w:val="bottom"/>
            <w:hideMark/>
          </w:tcPr>
          <w:p w14:paraId="3157B760" w14:textId="77777777" w:rsidR="00202EA3" w:rsidRPr="00830D80" w:rsidRDefault="00202EA3" w:rsidP="00ED22E2">
            <w:pPr>
              <w:pStyle w:val="Tableheading11right"/>
              <w:rPr>
                <w:rFonts w:cstheme="minorHAnsi"/>
                <w:iCs/>
                <w:lang w:eastAsia="en-AU"/>
              </w:rPr>
            </w:pPr>
            <w:r w:rsidRPr="00830D80">
              <w:rPr>
                <w:rFonts w:cstheme="minorHAnsi"/>
                <w:iCs/>
                <w:lang w:eastAsia="en-AU"/>
              </w:rPr>
              <w:t>Budget</w:t>
            </w:r>
          </w:p>
          <w:p w14:paraId="0D22B2FF" w14:textId="77777777" w:rsidR="00202EA3" w:rsidRPr="00830D80" w:rsidRDefault="00202EA3" w:rsidP="00ED22E2">
            <w:pPr>
              <w:pStyle w:val="Tableheading11right"/>
              <w:rPr>
                <w:rFonts w:cstheme="minorHAnsi"/>
                <w:iCs/>
                <w:lang w:eastAsia="en-AU"/>
              </w:rPr>
            </w:pPr>
            <w:r w:rsidRPr="00830D80">
              <w:rPr>
                <w:rFonts w:cstheme="minorHAnsi"/>
                <w:iCs/>
                <w:lang w:eastAsia="en-AU"/>
              </w:rPr>
              <w:t>$'000</w:t>
            </w:r>
          </w:p>
        </w:tc>
        <w:tc>
          <w:tcPr>
            <w:tcW w:w="1134" w:type="dxa"/>
            <w:tcBorders>
              <w:top w:val="single" w:sz="4" w:space="0" w:color="auto"/>
              <w:left w:val="nil"/>
              <w:bottom w:val="single" w:sz="4" w:space="0" w:color="auto"/>
              <w:right w:val="nil"/>
            </w:tcBorders>
            <w:noWrap/>
            <w:vAlign w:val="bottom"/>
            <w:hideMark/>
          </w:tcPr>
          <w:p w14:paraId="0739A14E" w14:textId="77777777" w:rsidR="00202EA3" w:rsidRPr="00830D80" w:rsidRDefault="00202EA3" w:rsidP="00ED22E2">
            <w:pPr>
              <w:pStyle w:val="Tableheading11right"/>
              <w:rPr>
                <w:rFonts w:cstheme="minorHAnsi"/>
                <w:iCs/>
                <w:lang w:eastAsia="en-AU"/>
              </w:rPr>
            </w:pPr>
            <w:r w:rsidRPr="00830D80">
              <w:rPr>
                <w:rFonts w:cstheme="minorHAnsi"/>
                <w:iCs/>
                <w:lang w:eastAsia="en-AU"/>
              </w:rPr>
              <w:t>Actual</w:t>
            </w:r>
          </w:p>
          <w:p w14:paraId="48EDD772" w14:textId="77777777" w:rsidR="00202EA3" w:rsidRPr="00830D80" w:rsidRDefault="00202EA3" w:rsidP="00ED22E2">
            <w:pPr>
              <w:pStyle w:val="Tableheading11right"/>
              <w:rPr>
                <w:rFonts w:cstheme="minorHAnsi"/>
                <w:iCs/>
                <w:lang w:eastAsia="en-AU"/>
              </w:rPr>
            </w:pPr>
            <w:r w:rsidRPr="00830D80">
              <w:rPr>
                <w:rFonts w:cstheme="minorHAnsi"/>
                <w:iCs/>
                <w:lang w:eastAsia="en-AU"/>
              </w:rPr>
              <w:t>$'000</w:t>
            </w:r>
          </w:p>
        </w:tc>
        <w:tc>
          <w:tcPr>
            <w:tcW w:w="1204" w:type="dxa"/>
            <w:tcBorders>
              <w:top w:val="single" w:sz="4" w:space="0" w:color="auto"/>
              <w:left w:val="nil"/>
              <w:bottom w:val="single" w:sz="4" w:space="0" w:color="auto"/>
              <w:right w:val="nil"/>
            </w:tcBorders>
            <w:noWrap/>
            <w:vAlign w:val="bottom"/>
            <w:hideMark/>
          </w:tcPr>
          <w:p w14:paraId="676F0D66" w14:textId="77777777" w:rsidR="00202EA3" w:rsidRPr="00830D80" w:rsidRDefault="00202EA3" w:rsidP="00ED22E2">
            <w:pPr>
              <w:pStyle w:val="Tableheading11right"/>
              <w:rPr>
                <w:rFonts w:cstheme="minorHAnsi"/>
                <w:iCs/>
                <w:lang w:eastAsia="en-AU"/>
              </w:rPr>
            </w:pPr>
            <w:r w:rsidRPr="00830D80">
              <w:rPr>
                <w:rFonts w:cstheme="minorHAnsi"/>
                <w:iCs/>
                <w:lang w:eastAsia="en-AU"/>
              </w:rPr>
              <w:t>Variance</w:t>
            </w:r>
          </w:p>
          <w:p w14:paraId="2A61EBDB" w14:textId="77777777" w:rsidR="00202EA3" w:rsidRPr="00830D80" w:rsidRDefault="00202EA3" w:rsidP="00ED22E2">
            <w:pPr>
              <w:pStyle w:val="Tableheading11right"/>
              <w:rPr>
                <w:rFonts w:cstheme="minorHAnsi"/>
                <w:iCs/>
                <w:lang w:eastAsia="en-AU"/>
              </w:rPr>
            </w:pPr>
            <w:r w:rsidRPr="00830D80">
              <w:rPr>
                <w:rFonts w:cstheme="minorHAnsi"/>
                <w:iCs/>
                <w:lang w:eastAsia="en-AU"/>
              </w:rPr>
              <w:t>$'000</w:t>
            </w:r>
          </w:p>
        </w:tc>
        <w:tc>
          <w:tcPr>
            <w:tcW w:w="1204" w:type="dxa"/>
            <w:tcBorders>
              <w:top w:val="single" w:sz="4" w:space="0" w:color="auto"/>
              <w:left w:val="nil"/>
              <w:bottom w:val="single" w:sz="4" w:space="0" w:color="auto"/>
              <w:right w:val="nil"/>
            </w:tcBorders>
            <w:noWrap/>
            <w:vAlign w:val="bottom"/>
            <w:hideMark/>
          </w:tcPr>
          <w:p w14:paraId="09A1F652" w14:textId="77777777" w:rsidR="00202EA3" w:rsidRPr="00830D80" w:rsidRDefault="00202EA3" w:rsidP="00ED22E2">
            <w:pPr>
              <w:pStyle w:val="Tableheading11right"/>
              <w:rPr>
                <w:rFonts w:cstheme="minorHAnsi"/>
                <w:iCs/>
                <w:lang w:eastAsia="en-AU"/>
              </w:rPr>
            </w:pPr>
            <w:r w:rsidRPr="00830D80">
              <w:rPr>
                <w:rFonts w:cstheme="minorHAnsi"/>
                <w:iCs/>
                <w:lang w:eastAsia="en-AU"/>
              </w:rPr>
              <w:t>Variance</w:t>
            </w:r>
          </w:p>
          <w:p w14:paraId="25735F63" w14:textId="77777777" w:rsidR="00202EA3" w:rsidRPr="00830D80" w:rsidRDefault="00202EA3" w:rsidP="00ED22E2">
            <w:pPr>
              <w:pStyle w:val="Tableheading11right"/>
              <w:rPr>
                <w:rFonts w:cstheme="minorHAnsi"/>
                <w:iCs/>
                <w:lang w:eastAsia="en-AU"/>
              </w:rPr>
            </w:pPr>
            <w:r w:rsidRPr="00830D80">
              <w:rPr>
                <w:rFonts w:cstheme="minorHAnsi"/>
                <w:iCs/>
                <w:lang w:eastAsia="en-AU"/>
              </w:rPr>
              <w:t>%</w:t>
            </w:r>
          </w:p>
        </w:tc>
      </w:tr>
      <w:tr w:rsidR="00202EA3" w:rsidRPr="00830D80" w14:paraId="717852F5" w14:textId="77777777" w:rsidTr="00F25B99">
        <w:trPr>
          <w:trHeight w:val="283"/>
        </w:trPr>
        <w:tc>
          <w:tcPr>
            <w:tcW w:w="3118" w:type="dxa"/>
            <w:tcBorders>
              <w:top w:val="single" w:sz="4" w:space="0" w:color="auto"/>
              <w:left w:val="nil"/>
              <w:bottom w:val="nil"/>
              <w:right w:val="nil"/>
            </w:tcBorders>
            <w:noWrap/>
            <w:hideMark/>
          </w:tcPr>
          <w:p w14:paraId="04A52941" w14:textId="77777777" w:rsidR="00202EA3" w:rsidRPr="00830D80" w:rsidRDefault="00202EA3" w:rsidP="00E1678C">
            <w:pPr>
              <w:pStyle w:val="Tablecopy"/>
              <w:rPr>
                <w:rFonts w:cstheme="minorHAnsi"/>
              </w:rPr>
            </w:pPr>
            <w:r w:rsidRPr="00830D80">
              <w:rPr>
                <w:rFonts w:cstheme="minorHAnsi"/>
              </w:rPr>
              <w:t>Cash and cash equivalents</w:t>
            </w:r>
          </w:p>
        </w:tc>
        <w:tc>
          <w:tcPr>
            <w:tcW w:w="1134" w:type="dxa"/>
            <w:tcBorders>
              <w:top w:val="single" w:sz="4" w:space="0" w:color="auto"/>
              <w:left w:val="nil"/>
              <w:bottom w:val="nil"/>
              <w:right w:val="nil"/>
            </w:tcBorders>
            <w:noWrap/>
            <w:hideMark/>
          </w:tcPr>
          <w:p w14:paraId="4F2C5F14" w14:textId="77777777" w:rsidR="00202EA3" w:rsidRPr="00830D80" w:rsidRDefault="00202EA3" w:rsidP="00E1678C">
            <w:pPr>
              <w:pStyle w:val="Tablecopy"/>
              <w:rPr>
                <w:rFonts w:cstheme="minorHAnsi"/>
              </w:rPr>
            </w:pPr>
            <w:r w:rsidRPr="00830D80">
              <w:rPr>
                <w:rFonts w:cstheme="minorHAnsi"/>
              </w:rPr>
              <w:t>a)</w:t>
            </w:r>
          </w:p>
        </w:tc>
        <w:tc>
          <w:tcPr>
            <w:tcW w:w="1134" w:type="dxa"/>
            <w:tcBorders>
              <w:top w:val="single" w:sz="4" w:space="0" w:color="auto"/>
              <w:left w:val="nil"/>
              <w:bottom w:val="nil"/>
              <w:right w:val="nil"/>
            </w:tcBorders>
            <w:noWrap/>
            <w:vAlign w:val="bottom"/>
            <w:hideMark/>
          </w:tcPr>
          <w:p w14:paraId="74487281" w14:textId="77777777" w:rsidR="00202EA3" w:rsidRPr="00830D80" w:rsidRDefault="00202EA3" w:rsidP="00E1678C">
            <w:pPr>
              <w:pStyle w:val="Tablecopyright"/>
              <w:rPr>
                <w:rFonts w:cstheme="minorHAnsi"/>
              </w:rPr>
            </w:pPr>
            <w:r w:rsidRPr="00830D80">
              <w:rPr>
                <w:rFonts w:cstheme="minorHAnsi"/>
              </w:rPr>
              <w:t>8,234</w:t>
            </w:r>
          </w:p>
        </w:tc>
        <w:tc>
          <w:tcPr>
            <w:tcW w:w="1134" w:type="dxa"/>
            <w:tcBorders>
              <w:top w:val="single" w:sz="4" w:space="0" w:color="auto"/>
              <w:left w:val="nil"/>
              <w:bottom w:val="nil"/>
              <w:right w:val="nil"/>
            </w:tcBorders>
            <w:noWrap/>
            <w:vAlign w:val="bottom"/>
            <w:hideMark/>
          </w:tcPr>
          <w:p w14:paraId="1A5DC2D1" w14:textId="77777777" w:rsidR="00202EA3" w:rsidRPr="00830D80" w:rsidRDefault="00202EA3" w:rsidP="00E1678C">
            <w:pPr>
              <w:pStyle w:val="Tablecopyright"/>
              <w:rPr>
                <w:rFonts w:cstheme="minorHAnsi"/>
              </w:rPr>
            </w:pPr>
            <w:r w:rsidRPr="00830D80">
              <w:rPr>
                <w:rFonts w:cstheme="minorHAnsi"/>
              </w:rPr>
              <w:t>11,983</w:t>
            </w:r>
          </w:p>
        </w:tc>
        <w:tc>
          <w:tcPr>
            <w:tcW w:w="1204" w:type="dxa"/>
            <w:tcBorders>
              <w:top w:val="single" w:sz="4" w:space="0" w:color="auto"/>
              <w:left w:val="nil"/>
              <w:bottom w:val="nil"/>
              <w:right w:val="nil"/>
            </w:tcBorders>
            <w:noWrap/>
            <w:vAlign w:val="bottom"/>
            <w:hideMark/>
          </w:tcPr>
          <w:p w14:paraId="1A077A75" w14:textId="77777777" w:rsidR="00202EA3" w:rsidRPr="00830D80" w:rsidRDefault="00202EA3" w:rsidP="00E1678C">
            <w:pPr>
              <w:pStyle w:val="Tablecopyright"/>
              <w:rPr>
                <w:rFonts w:cstheme="minorHAnsi"/>
              </w:rPr>
            </w:pPr>
            <w:r w:rsidRPr="00830D80">
              <w:rPr>
                <w:rFonts w:cstheme="minorHAnsi"/>
              </w:rPr>
              <w:t>8,702</w:t>
            </w:r>
          </w:p>
        </w:tc>
        <w:tc>
          <w:tcPr>
            <w:tcW w:w="1204" w:type="dxa"/>
            <w:tcBorders>
              <w:top w:val="single" w:sz="4" w:space="0" w:color="auto"/>
              <w:left w:val="nil"/>
              <w:bottom w:val="nil"/>
              <w:right w:val="nil"/>
            </w:tcBorders>
            <w:noWrap/>
            <w:vAlign w:val="bottom"/>
            <w:hideMark/>
          </w:tcPr>
          <w:p w14:paraId="2BF1ACA0" w14:textId="77777777" w:rsidR="00202EA3" w:rsidRPr="00830D80" w:rsidRDefault="00202EA3" w:rsidP="00E1678C">
            <w:pPr>
              <w:pStyle w:val="Tablecopyright"/>
              <w:rPr>
                <w:rFonts w:cstheme="minorHAnsi"/>
              </w:rPr>
            </w:pPr>
            <w:r w:rsidRPr="00830D80">
              <w:rPr>
                <w:rFonts w:cstheme="minorHAnsi"/>
              </w:rPr>
              <w:t>3,749</w:t>
            </w:r>
          </w:p>
        </w:tc>
      </w:tr>
      <w:tr w:rsidR="00202EA3" w:rsidRPr="00830D80" w14:paraId="25D420D0" w14:textId="77777777" w:rsidTr="00F25B99">
        <w:trPr>
          <w:trHeight w:val="283"/>
        </w:trPr>
        <w:tc>
          <w:tcPr>
            <w:tcW w:w="3118" w:type="dxa"/>
            <w:tcBorders>
              <w:top w:val="nil"/>
              <w:left w:val="nil"/>
              <w:bottom w:val="nil"/>
              <w:right w:val="nil"/>
            </w:tcBorders>
            <w:noWrap/>
          </w:tcPr>
          <w:p w14:paraId="3013833B" w14:textId="77777777" w:rsidR="00202EA3" w:rsidRPr="00830D80" w:rsidRDefault="00202EA3" w:rsidP="00E1678C">
            <w:pPr>
              <w:pStyle w:val="Tablecopy"/>
              <w:rPr>
                <w:rFonts w:cstheme="minorHAnsi"/>
              </w:rPr>
            </w:pPr>
            <w:r w:rsidRPr="00830D80">
              <w:rPr>
                <w:rFonts w:cstheme="minorHAnsi"/>
              </w:rPr>
              <w:t>Receivables</w:t>
            </w:r>
          </w:p>
        </w:tc>
        <w:tc>
          <w:tcPr>
            <w:tcW w:w="1134" w:type="dxa"/>
            <w:tcBorders>
              <w:top w:val="nil"/>
              <w:left w:val="nil"/>
              <w:bottom w:val="nil"/>
              <w:right w:val="nil"/>
            </w:tcBorders>
            <w:noWrap/>
          </w:tcPr>
          <w:p w14:paraId="779E3C95" w14:textId="77777777" w:rsidR="00202EA3" w:rsidRPr="00830D80" w:rsidRDefault="00202EA3" w:rsidP="00E1678C">
            <w:pPr>
              <w:pStyle w:val="Tablecopy"/>
              <w:rPr>
                <w:rFonts w:cstheme="minorHAnsi"/>
              </w:rPr>
            </w:pPr>
            <w:r w:rsidRPr="00830D80">
              <w:rPr>
                <w:rFonts w:cstheme="minorHAnsi"/>
              </w:rPr>
              <w:t>b)</w:t>
            </w:r>
          </w:p>
        </w:tc>
        <w:tc>
          <w:tcPr>
            <w:tcW w:w="1134" w:type="dxa"/>
            <w:tcBorders>
              <w:top w:val="nil"/>
              <w:left w:val="nil"/>
              <w:bottom w:val="nil"/>
              <w:right w:val="nil"/>
            </w:tcBorders>
            <w:noWrap/>
            <w:vAlign w:val="bottom"/>
          </w:tcPr>
          <w:p w14:paraId="0C870B48" w14:textId="77777777" w:rsidR="00202EA3" w:rsidRPr="00830D80" w:rsidRDefault="00202EA3" w:rsidP="00E1678C">
            <w:pPr>
              <w:pStyle w:val="Tablecopyright"/>
              <w:rPr>
                <w:rFonts w:cstheme="minorHAnsi"/>
              </w:rPr>
            </w:pPr>
            <w:r w:rsidRPr="00830D80">
              <w:rPr>
                <w:rFonts w:cstheme="minorHAnsi"/>
              </w:rPr>
              <w:t>6,187</w:t>
            </w:r>
          </w:p>
        </w:tc>
        <w:tc>
          <w:tcPr>
            <w:tcW w:w="1134" w:type="dxa"/>
            <w:tcBorders>
              <w:top w:val="nil"/>
              <w:left w:val="nil"/>
              <w:bottom w:val="nil"/>
              <w:right w:val="nil"/>
            </w:tcBorders>
            <w:noWrap/>
            <w:vAlign w:val="bottom"/>
          </w:tcPr>
          <w:p w14:paraId="33C8730B" w14:textId="77777777" w:rsidR="00202EA3" w:rsidRPr="00830D80" w:rsidRDefault="00202EA3" w:rsidP="00E1678C">
            <w:pPr>
              <w:pStyle w:val="Tablecopyright"/>
              <w:rPr>
                <w:rFonts w:cstheme="minorHAnsi"/>
              </w:rPr>
            </w:pPr>
            <w:r w:rsidRPr="00830D80">
              <w:rPr>
                <w:rFonts w:cstheme="minorHAnsi"/>
              </w:rPr>
              <w:t>7,475</w:t>
            </w:r>
          </w:p>
        </w:tc>
        <w:tc>
          <w:tcPr>
            <w:tcW w:w="1204" w:type="dxa"/>
            <w:tcBorders>
              <w:top w:val="nil"/>
              <w:left w:val="nil"/>
              <w:bottom w:val="nil"/>
              <w:right w:val="nil"/>
            </w:tcBorders>
            <w:noWrap/>
            <w:vAlign w:val="bottom"/>
          </w:tcPr>
          <w:p w14:paraId="2BF23514" w14:textId="77777777" w:rsidR="00202EA3" w:rsidRPr="00830D80" w:rsidRDefault="00202EA3" w:rsidP="00E1678C">
            <w:pPr>
              <w:pStyle w:val="Tablecopyright"/>
              <w:rPr>
                <w:rFonts w:cstheme="minorHAnsi"/>
              </w:rPr>
            </w:pPr>
            <w:r w:rsidRPr="00830D80">
              <w:rPr>
                <w:rFonts w:cstheme="minorHAnsi"/>
              </w:rPr>
              <w:t>5,334</w:t>
            </w:r>
          </w:p>
        </w:tc>
        <w:tc>
          <w:tcPr>
            <w:tcW w:w="1204" w:type="dxa"/>
            <w:tcBorders>
              <w:top w:val="nil"/>
              <w:left w:val="nil"/>
              <w:bottom w:val="nil"/>
              <w:right w:val="nil"/>
            </w:tcBorders>
            <w:noWrap/>
            <w:vAlign w:val="bottom"/>
          </w:tcPr>
          <w:p w14:paraId="05EB1011" w14:textId="77777777" w:rsidR="00202EA3" w:rsidRPr="00830D80" w:rsidRDefault="00202EA3" w:rsidP="00E1678C">
            <w:pPr>
              <w:pStyle w:val="Tablecopyright"/>
              <w:rPr>
                <w:rFonts w:cstheme="minorHAnsi"/>
              </w:rPr>
            </w:pPr>
            <w:r w:rsidRPr="00830D80">
              <w:rPr>
                <w:rFonts w:cstheme="minorHAnsi"/>
              </w:rPr>
              <w:t>1,288</w:t>
            </w:r>
          </w:p>
        </w:tc>
      </w:tr>
      <w:tr w:rsidR="00202EA3" w:rsidRPr="00830D80" w14:paraId="1CAFAEA6" w14:textId="77777777" w:rsidTr="00F25B99">
        <w:trPr>
          <w:trHeight w:val="283"/>
        </w:trPr>
        <w:tc>
          <w:tcPr>
            <w:tcW w:w="3118" w:type="dxa"/>
            <w:tcBorders>
              <w:top w:val="nil"/>
              <w:left w:val="nil"/>
              <w:right w:val="nil"/>
            </w:tcBorders>
            <w:noWrap/>
            <w:vAlign w:val="center"/>
          </w:tcPr>
          <w:p w14:paraId="55FB8DB9" w14:textId="77777777" w:rsidR="00202EA3" w:rsidRPr="00830D80" w:rsidRDefault="00202EA3" w:rsidP="00E1678C">
            <w:pPr>
              <w:pStyle w:val="Tablecopy"/>
              <w:rPr>
                <w:rFonts w:cstheme="minorHAnsi"/>
              </w:rPr>
            </w:pPr>
            <w:r w:rsidRPr="00830D80">
              <w:rPr>
                <w:rFonts w:cstheme="minorHAnsi"/>
              </w:rPr>
              <w:t>Property, plant, equipment and leasehold improvements</w:t>
            </w:r>
          </w:p>
        </w:tc>
        <w:tc>
          <w:tcPr>
            <w:tcW w:w="1134" w:type="dxa"/>
            <w:tcBorders>
              <w:top w:val="nil"/>
              <w:left w:val="nil"/>
              <w:right w:val="nil"/>
            </w:tcBorders>
            <w:noWrap/>
            <w:vAlign w:val="center"/>
          </w:tcPr>
          <w:p w14:paraId="2E78DAF5" w14:textId="77777777" w:rsidR="00202EA3" w:rsidRPr="00830D80" w:rsidRDefault="00202EA3" w:rsidP="00E1678C">
            <w:pPr>
              <w:pStyle w:val="Tablecopy"/>
              <w:rPr>
                <w:rFonts w:cstheme="minorHAnsi"/>
              </w:rPr>
            </w:pPr>
            <w:r w:rsidRPr="00830D80">
              <w:rPr>
                <w:rFonts w:cstheme="minorHAnsi"/>
              </w:rPr>
              <w:t>c)</w:t>
            </w:r>
          </w:p>
        </w:tc>
        <w:tc>
          <w:tcPr>
            <w:tcW w:w="1134" w:type="dxa"/>
            <w:tcBorders>
              <w:top w:val="nil"/>
              <w:left w:val="nil"/>
              <w:right w:val="nil"/>
            </w:tcBorders>
            <w:noWrap/>
            <w:vAlign w:val="center"/>
          </w:tcPr>
          <w:p w14:paraId="6D74C04B" w14:textId="77777777" w:rsidR="00202EA3" w:rsidRPr="00830D80" w:rsidRDefault="00202EA3" w:rsidP="00E1678C">
            <w:pPr>
              <w:pStyle w:val="Tablecopyright"/>
              <w:rPr>
                <w:rFonts w:cstheme="minorHAnsi"/>
              </w:rPr>
            </w:pPr>
            <w:r w:rsidRPr="00830D80">
              <w:rPr>
                <w:rFonts w:cstheme="minorHAnsi"/>
              </w:rPr>
              <w:t>2,709</w:t>
            </w:r>
          </w:p>
        </w:tc>
        <w:tc>
          <w:tcPr>
            <w:tcW w:w="1134" w:type="dxa"/>
            <w:tcBorders>
              <w:top w:val="nil"/>
              <w:left w:val="nil"/>
              <w:right w:val="nil"/>
            </w:tcBorders>
            <w:noWrap/>
            <w:vAlign w:val="center"/>
          </w:tcPr>
          <w:p w14:paraId="3301EE8A" w14:textId="77777777" w:rsidR="00202EA3" w:rsidRPr="00830D80" w:rsidRDefault="00202EA3" w:rsidP="00E1678C">
            <w:pPr>
              <w:pStyle w:val="Tablecopyright"/>
              <w:rPr>
                <w:rFonts w:cstheme="minorHAnsi"/>
              </w:rPr>
            </w:pPr>
            <w:r w:rsidRPr="00830D80">
              <w:rPr>
                <w:rFonts w:cstheme="minorHAnsi"/>
              </w:rPr>
              <w:t>6,298</w:t>
            </w:r>
          </w:p>
        </w:tc>
        <w:tc>
          <w:tcPr>
            <w:tcW w:w="1204" w:type="dxa"/>
            <w:tcBorders>
              <w:top w:val="nil"/>
              <w:left w:val="nil"/>
              <w:right w:val="nil"/>
            </w:tcBorders>
            <w:noWrap/>
            <w:vAlign w:val="center"/>
          </w:tcPr>
          <w:p w14:paraId="6C28F02F" w14:textId="77777777" w:rsidR="00202EA3" w:rsidRPr="00830D80" w:rsidRDefault="00202EA3" w:rsidP="00E1678C">
            <w:pPr>
              <w:pStyle w:val="Tablecopyright"/>
              <w:rPr>
                <w:rFonts w:cstheme="minorHAnsi"/>
              </w:rPr>
            </w:pPr>
            <w:r w:rsidRPr="00830D80">
              <w:rPr>
                <w:rFonts w:cstheme="minorHAnsi"/>
              </w:rPr>
              <w:t>6,261</w:t>
            </w:r>
          </w:p>
        </w:tc>
        <w:tc>
          <w:tcPr>
            <w:tcW w:w="1204" w:type="dxa"/>
            <w:tcBorders>
              <w:top w:val="nil"/>
              <w:left w:val="nil"/>
              <w:right w:val="nil"/>
            </w:tcBorders>
            <w:noWrap/>
            <w:vAlign w:val="center"/>
          </w:tcPr>
          <w:p w14:paraId="799322EC" w14:textId="77777777" w:rsidR="00202EA3" w:rsidRPr="00830D80" w:rsidRDefault="00202EA3" w:rsidP="00E1678C">
            <w:pPr>
              <w:pStyle w:val="Tablecopyright"/>
              <w:rPr>
                <w:rFonts w:cstheme="minorHAnsi"/>
              </w:rPr>
            </w:pPr>
            <w:r w:rsidRPr="00830D80">
              <w:rPr>
                <w:rFonts w:cstheme="minorHAnsi"/>
              </w:rPr>
              <w:t>3,589</w:t>
            </w:r>
          </w:p>
        </w:tc>
      </w:tr>
      <w:tr w:rsidR="00202EA3" w:rsidRPr="00830D80" w14:paraId="759A68C8" w14:textId="77777777" w:rsidTr="00F25B99">
        <w:trPr>
          <w:trHeight w:val="283"/>
        </w:trPr>
        <w:tc>
          <w:tcPr>
            <w:tcW w:w="3118" w:type="dxa"/>
            <w:tcBorders>
              <w:top w:val="nil"/>
              <w:left w:val="nil"/>
              <w:right w:val="nil"/>
            </w:tcBorders>
            <w:noWrap/>
          </w:tcPr>
          <w:p w14:paraId="1ACBD3F9" w14:textId="77777777" w:rsidR="00202EA3" w:rsidRPr="00830D80" w:rsidRDefault="00202EA3" w:rsidP="00E1678C">
            <w:pPr>
              <w:pStyle w:val="Tablecopy"/>
              <w:rPr>
                <w:rFonts w:cstheme="minorHAnsi"/>
              </w:rPr>
            </w:pPr>
            <w:r w:rsidRPr="00830D80">
              <w:rPr>
                <w:rFonts w:cstheme="minorHAnsi"/>
              </w:rPr>
              <w:t>Right-of-use assets</w:t>
            </w:r>
          </w:p>
        </w:tc>
        <w:tc>
          <w:tcPr>
            <w:tcW w:w="1134" w:type="dxa"/>
            <w:tcBorders>
              <w:top w:val="nil"/>
              <w:left w:val="nil"/>
              <w:right w:val="nil"/>
            </w:tcBorders>
            <w:noWrap/>
          </w:tcPr>
          <w:p w14:paraId="188FBDBE" w14:textId="77777777" w:rsidR="00202EA3" w:rsidRPr="00830D80" w:rsidRDefault="00202EA3" w:rsidP="00E1678C">
            <w:pPr>
              <w:pStyle w:val="Tablecopy"/>
              <w:rPr>
                <w:rFonts w:cstheme="minorHAnsi"/>
              </w:rPr>
            </w:pPr>
            <w:r w:rsidRPr="00830D80">
              <w:rPr>
                <w:rFonts w:cstheme="minorHAnsi"/>
              </w:rPr>
              <w:t>d)</w:t>
            </w:r>
          </w:p>
        </w:tc>
        <w:tc>
          <w:tcPr>
            <w:tcW w:w="1134" w:type="dxa"/>
            <w:tcBorders>
              <w:top w:val="nil"/>
              <w:left w:val="nil"/>
              <w:right w:val="nil"/>
            </w:tcBorders>
            <w:noWrap/>
            <w:vAlign w:val="bottom"/>
          </w:tcPr>
          <w:p w14:paraId="5D6EE409" w14:textId="77777777" w:rsidR="00202EA3" w:rsidRPr="00830D80" w:rsidRDefault="00202EA3" w:rsidP="00E1678C">
            <w:pPr>
              <w:pStyle w:val="Tablecopyright"/>
              <w:rPr>
                <w:rFonts w:cstheme="minorHAnsi"/>
              </w:rPr>
            </w:pPr>
            <w:r w:rsidRPr="00830D80">
              <w:rPr>
                <w:rFonts w:cstheme="minorHAnsi"/>
              </w:rPr>
              <w:t>11,572</w:t>
            </w:r>
          </w:p>
        </w:tc>
        <w:tc>
          <w:tcPr>
            <w:tcW w:w="1134" w:type="dxa"/>
            <w:tcBorders>
              <w:top w:val="nil"/>
              <w:left w:val="nil"/>
              <w:right w:val="nil"/>
            </w:tcBorders>
            <w:noWrap/>
            <w:vAlign w:val="bottom"/>
          </w:tcPr>
          <w:p w14:paraId="022F0816" w14:textId="77777777" w:rsidR="00202EA3" w:rsidRPr="00830D80" w:rsidRDefault="00202EA3" w:rsidP="00E1678C">
            <w:pPr>
              <w:pStyle w:val="Tablecopyright"/>
              <w:rPr>
                <w:rFonts w:cstheme="minorHAnsi"/>
              </w:rPr>
            </w:pPr>
            <w:r w:rsidRPr="00830D80">
              <w:rPr>
                <w:rFonts w:cstheme="minorHAnsi"/>
              </w:rPr>
              <w:t>13,554</w:t>
            </w:r>
          </w:p>
        </w:tc>
        <w:tc>
          <w:tcPr>
            <w:tcW w:w="1204" w:type="dxa"/>
            <w:tcBorders>
              <w:top w:val="nil"/>
              <w:left w:val="nil"/>
              <w:right w:val="nil"/>
            </w:tcBorders>
            <w:noWrap/>
            <w:vAlign w:val="bottom"/>
          </w:tcPr>
          <w:p w14:paraId="6155ED29" w14:textId="77777777" w:rsidR="00202EA3" w:rsidRPr="00830D80" w:rsidRDefault="00202EA3" w:rsidP="00E1678C">
            <w:pPr>
              <w:pStyle w:val="Tablecopyright"/>
              <w:rPr>
                <w:rFonts w:cstheme="minorHAnsi"/>
              </w:rPr>
            </w:pPr>
            <w:r w:rsidRPr="00830D80">
              <w:rPr>
                <w:rFonts w:cstheme="minorHAnsi"/>
              </w:rPr>
              <w:t>13,443</w:t>
            </w:r>
          </w:p>
        </w:tc>
        <w:tc>
          <w:tcPr>
            <w:tcW w:w="1204" w:type="dxa"/>
            <w:tcBorders>
              <w:top w:val="nil"/>
              <w:left w:val="nil"/>
              <w:right w:val="nil"/>
            </w:tcBorders>
            <w:noWrap/>
            <w:vAlign w:val="bottom"/>
          </w:tcPr>
          <w:p w14:paraId="38782E71" w14:textId="77777777" w:rsidR="00202EA3" w:rsidRPr="00830D80" w:rsidRDefault="00202EA3" w:rsidP="00E1678C">
            <w:pPr>
              <w:pStyle w:val="Tablecopyright"/>
              <w:rPr>
                <w:rFonts w:cstheme="minorHAnsi"/>
              </w:rPr>
            </w:pPr>
            <w:r w:rsidRPr="00830D80">
              <w:rPr>
                <w:rFonts w:cstheme="minorHAnsi"/>
              </w:rPr>
              <w:t>1,982</w:t>
            </w:r>
          </w:p>
        </w:tc>
      </w:tr>
      <w:tr w:rsidR="00202EA3" w:rsidRPr="00830D80" w14:paraId="6C1AF0C6" w14:textId="77777777" w:rsidTr="00F25B99">
        <w:trPr>
          <w:trHeight w:val="283"/>
        </w:trPr>
        <w:tc>
          <w:tcPr>
            <w:tcW w:w="3118" w:type="dxa"/>
            <w:tcBorders>
              <w:top w:val="nil"/>
              <w:left w:val="nil"/>
              <w:right w:val="nil"/>
            </w:tcBorders>
            <w:noWrap/>
          </w:tcPr>
          <w:p w14:paraId="3FB2C8A7" w14:textId="77777777" w:rsidR="00202EA3" w:rsidRPr="00830D80" w:rsidRDefault="00202EA3" w:rsidP="00E1678C">
            <w:pPr>
              <w:pStyle w:val="Tablecopy"/>
              <w:rPr>
                <w:rFonts w:cstheme="minorHAnsi"/>
              </w:rPr>
            </w:pPr>
            <w:r w:rsidRPr="00830D80">
              <w:rPr>
                <w:rFonts w:cstheme="minorHAnsi"/>
              </w:rPr>
              <w:t>Intangibles</w:t>
            </w:r>
          </w:p>
        </w:tc>
        <w:tc>
          <w:tcPr>
            <w:tcW w:w="1134" w:type="dxa"/>
            <w:tcBorders>
              <w:top w:val="nil"/>
              <w:left w:val="nil"/>
              <w:right w:val="nil"/>
            </w:tcBorders>
            <w:noWrap/>
          </w:tcPr>
          <w:p w14:paraId="48C87C38" w14:textId="77777777" w:rsidR="00202EA3" w:rsidRPr="00830D80" w:rsidRDefault="00202EA3" w:rsidP="00E1678C">
            <w:pPr>
              <w:pStyle w:val="Tablecopy"/>
              <w:rPr>
                <w:rFonts w:cstheme="minorHAnsi"/>
              </w:rPr>
            </w:pPr>
            <w:r w:rsidRPr="00830D80">
              <w:rPr>
                <w:rFonts w:cstheme="minorHAnsi"/>
              </w:rPr>
              <w:t>e)</w:t>
            </w:r>
          </w:p>
        </w:tc>
        <w:tc>
          <w:tcPr>
            <w:tcW w:w="1134" w:type="dxa"/>
            <w:tcBorders>
              <w:top w:val="nil"/>
              <w:left w:val="nil"/>
              <w:right w:val="nil"/>
            </w:tcBorders>
            <w:noWrap/>
            <w:vAlign w:val="bottom"/>
          </w:tcPr>
          <w:p w14:paraId="4E524A1B" w14:textId="77777777" w:rsidR="00202EA3" w:rsidRPr="00830D80" w:rsidRDefault="00202EA3" w:rsidP="00E1678C">
            <w:pPr>
              <w:pStyle w:val="Tablecopyright"/>
              <w:rPr>
                <w:rFonts w:cstheme="minorHAnsi"/>
              </w:rPr>
            </w:pPr>
            <w:r w:rsidRPr="00830D80">
              <w:rPr>
                <w:rFonts w:cstheme="minorHAnsi"/>
              </w:rPr>
              <w:t>17,935</w:t>
            </w:r>
          </w:p>
        </w:tc>
        <w:tc>
          <w:tcPr>
            <w:tcW w:w="1134" w:type="dxa"/>
            <w:tcBorders>
              <w:top w:val="nil"/>
              <w:left w:val="nil"/>
              <w:right w:val="nil"/>
            </w:tcBorders>
            <w:noWrap/>
            <w:vAlign w:val="bottom"/>
          </w:tcPr>
          <w:p w14:paraId="45F1DEE0" w14:textId="77777777" w:rsidR="00202EA3" w:rsidRPr="00830D80" w:rsidRDefault="00202EA3" w:rsidP="00E1678C">
            <w:pPr>
              <w:pStyle w:val="Tablecopyright"/>
              <w:rPr>
                <w:rFonts w:cstheme="minorHAnsi"/>
              </w:rPr>
            </w:pPr>
            <w:r w:rsidRPr="00830D80">
              <w:rPr>
                <w:rFonts w:cstheme="minorHAnsi"/>
              </w:rPr>
              <w:t>2,875</w:t>
            </w:r>
          </w:p>
        </w:tc>
        <w:tc>
          <w:tcPr>
            <w:tcW w:w="1204" w:type="dxa"/>
            <w:tcBorders>
              <w:top w:val="nil"/>
              <w:left w:val="nil"/>
              <w:right w:val="nil"/>
            </w:tcBorders>
            <w:noWrap/>
            <w:vAlign w:val="bottom"/>
          </w:tcPr>
          <w:p w14:paraId="6B0014E2" w14:textId="77777777" w:rsidR="00202EA3" w:rsidRPr="00830D80" w:rsidRDefault="00202EA3" w:rsidP="00E1678C">
            <w:pPr>
              <w:pStyle w:val="Tablecopyright"/>
              <w:rPr>
                <w:rFonts w:cstheme="minorHAnsi"/>
              </w:rPr>
            </w:pPr>
            <w:r w:rsidRPr="00830D80">
              <w:rPr>
                <w:rFonts w:cstheme="minorHAnsi"/>
              </w:rPr>
              <w:t>2,987</w:t>
            </w:r>
          </w:p>
        </w:tc>
        <w:tc>
          <w:tcPr>
            <w:tcW w:w="1204" w:type="dxa"/>
            <w:tcBorders>
              <w:top w:val="nil"/>
              <w:left w:val="nil"/>
              <w:right w:val="nil"/>
            </w:tcBorders>
            <w:noWrap/>
            <w:vAlign w:val="bottom"/>
          </w:tcPr>
          <w:p w14:paraId="7D2E1650" w14:textId="77777777" w:rsidR="00202EA3" w:rsidRPr="00830D80" w:rsidRDefault="00202EA3" w:rsidP="00E1678C">
            <w:pPr>
              <w:pStyle w:val="Tablecopyright"/>
              <w:rPr>
                <w:rFonts w:cstheme="minorHAnsi"/>
              </w:rPr>
            </w:pPr>
            <w:r w:rsidRPr="00830D80">
              <w:rPr>
                <w:rFonts w:cstheme="minorHAnsi"/>
              </w:rPr>
              <w:t>(15,060)</w:t>
            </w:r>
          </w:p>
        </w:tc>
      </w:tr>
      <w:tr w:rsidR="00202EA3" w:rsidRPr="00830D80" w14:paraId="36E28193" w14:textId="77777777" w:rsidTr="00F25B99">
        <w:trPr>
          <w:trHeight w:val="283"/>
        </w:trPr>
        <w:tc>
          <w:tcPr>
            <w:tcW w:w="3118" w:type="dxa"/>
            <w:tcBorders>
              <w:top w:val="nil"/>
              <w:left w:val="nil"/>
              <w:right w:val="nil"/>
            </w:tcBorders>
            <w:noWrap/>
          </w:tcPr>
          <w:p w14:paraId="6093C38E" w14:textId="77777777" w:rsidR="00202EA3" w:rsidRPr="00830D80" w:rsidRDefault="00202EA3" w:rsidP="00E1678C">
            <w:pPr>
              <w:pStyle w:val="Tablecopy"/>
              <w:rPr>
                <w:rFonts w:cstheme="minorHAnsi"/>
              </w:rPr>
            </w:pPr>
            <w:r w:rsidRPr="00830D80">
              <w:rPr>
                <w:rFonts w:cstheme="minorHAnsi"/>
              </w:rPr>
              <w:t>Other non-financial assets</w:t>
            </w:r>
          </w:p>
        </w:tc>
        <w:tc>
          <w:tcPr>
            <w:tcW w:w="1134" w:type="dxa"/>
            <w:tcBorders>
              <w:top w:val="nil"/>
              <w:left w:val="nil"/>
              <w:right w:val="nil"/>
            </w:tcBorders>
            <w:noWrap/>
          </w:tcPr>
          <w:p w14:paraId="1FC20085" w14:textId="77777777" w:rsidR="00202EA3" w:rsidRPr="00830D80" w:rsidRDefault="00202EA3" w:rsidP="00E1678C">
            <w:pPr>
              <w:pStyle w:val="Tablecopy"/>
              <w:rPr>
                <w:rFonts w:cstheme="minorHAnsi"/>
              </w:rPr>
            </w:pPr>
            <w:r w:rsidRPr="00830D80">
              <w:rPr>
                <w:rFonts w:cstheme="minorHAnsi"/>
              </w:rPr>
              <w:t>f)</w:t>
            </w:r>
          </w:p>
        </w:tc>
        <w:tc>
          <w:tcPr>
            <w:tcW w:w="1134" w:type="dxa"/>
            <w:tcBorders>
              <w:top w:val="nil"/>
              <w:left w:val="nil"/>
              <w:right w:val="nil"/>
            </w:tcBorders>
            <w:noWrap/>
            <w:vAlign w:val="bottom"/>
          </w:tcPr>
          <w:p w14:paraId="709AB14D" w14:textId="77777777" w:rsidR="00202EA3" w:rsidRPr="00830D80" w:rsidRDefault="00202EA3" w:rsidP="00E1678C">
            <w:pPr>
              <w:pStyle w:val="Tablecopyright"/>
              <w:rPr>
                <w:rFonts w:cstheme="minorHAnsi"/>
              </w:rPr>
            </w:pPr>
            <w:r w:rsidRPr="00830D80">
              <w:rPr>
                <w:rFonts w:cstheme="minorHAnsi"/>
              </w:rPr>
              <w:t>3,602</w:t>
            </w:r>
          </w:p>
        </w:tc>
        <w:tc>
          <w:tcPr>
            <w:tcW w:w="1134" w:type="dxa"/>
            <w:tcBorders>
              <w:top w:val="nil"/>
              <w:left w:val="nil"/>
              <w:right w:val="nil"/>
            </w:tcBorders>
            <w:noWrap/>
            <w:vAlign w:val="bottom"/>
          </w:tcPr>
          <w:p w14:paraId="7990BFA5" w14:textId="77777777" w:rsidR="00202EA3" w:rsidRPr="00830D80" w:rsidRDefault="00202EA3" w:rsidP="00E1678C">
            <w:pPr>
              <w:pStyle w:val="Tablecopyright"/>
              <w:rPr>
                <w:rFonts w:cstheme="minorHAnsi"/>
              </w:rPr>
            </w:pPr>
            <w:r w:rsidRPr="00830D80">
              <w:rPr>
                <w:rFonts w:cstheme="minorHAnsi"/>
              </w:rPr>
              <w:t>7,590</w:t>
            </w:r>
          </w:p>
        </w:tc>
        <w:tc>
          <w:tcPr>
            <w:tcW w:w="1204" w:type="dxa"/>
            <w:tcBorders>
              <w:top w:val="nil"/>
              <w:left w:val="nil"/>
              <w:right w:val="nil"/>
            </w:tcBorders>
            <w:noWrap/>
            <w:vAlign w:val="bottom"/>
          </w:tcPr>
          <w:p w14:paraId="411513B4" w14:textId="77777777" w:rsidR="00202EA3" w:rsidRPr="00830D80" w:rsidRDefault="00202EA3" w:rsidP="00E1678C">
            <w:pPr>
              <w:pStyle w:val="Tablecopyright"/>
              <w:rPr>
                <w:rFonts w:cstheme="minorHAnsi"/>
              </w:rPr>
            </w:pPr>
            <w:r w:rsidRPr="00830D80">
              <w:rPr>
                <w:rFonts w:cstheme="minorHAnsi"/>
              </w:rPr>
              <w:t>4,042</w:t>
            </w:r>
          </w:p>
        </w:tc>
        <w:tc>
          <w:tcPr>
            <w:tcW w:w="1204" w:type="dxa"/>
            <w:tcBorders>
              <w:top w:val="nil"/>
              <w:left w:val="nil"/>
              <w:right w:val="nil"/>
            </w:tcBorders>
            <w:noWrap/>
            <w:vAlign w:val="bottom"/>
          </w:tcPr>
          <w:p w14:paraId="60A1B67B" w14:textId="77777777" w:rsidR="00202EA3" w:rsidRPr="00830D80" w:rsidRDefault="00202EA3" w:rsidP="00E1678C">
            <w:pPr>
              <w:pStyle w:val="Tablecopyright"/>
              <w:rPr>
                <w:rFonts w:cstheme="minorHAnsi"/>
              </w:rPr>
            </w:pPr>
            <w:r w:rsidRPr="00830D80">
              <w:rPr>
                <w:rFonts w:cstheme="minorHAnsi"/>
              </w:rPr>
              <w:t>3,988</w:t>
            </w:r>
          </w:p>
        </w:tc>
      </w:tr>
      <w:tr w:rsidR="00202EA3" w:rsidRPr="00830D80" w14:paraId="4A40E0A4" w14:textId="77777777" w:rsidTr="00F25B99">
        <w:trPr>
          <w:trHeight w:val="283"/>
        </w:trPr>
        <w:tc>
          <w:tcPr>
            <w:tcW w:w="3118" w:type="dxa"/>
            <w:tcBorders>
              <w:top w:val="nil"/>
              <w:left w:val="nil"/>
              <w:right w:val="nil"/>
            </w:tcBorders>
            <w:noWrap/>
          </w:tcPr>
          <w:p w14:paraId="2A91A5AB" w14:textId="77777777" w:rsidR="00202EA3" w:rsidRPr="00830D80" w:rsidRDefault="00202EA3" w:rsidP="00E1678C">
            <w:pPr>
              <w:pStyle w:val="Tablecopy"/>
              <w:rPr>
                <w:rFonts w:cstheme="minorHAnsi"/>
              </w:rPr>
            </w:pPr>
            <w:r w:rsidRPr="00830D80">
              <w:rPr>
                <w:rFonts w:cstheme="minorHAnsi"/>
              </w:rPr>
              <w:t>Payables</w:t>
            </w:r>
          </w:p>
        </w:tc>
        <w:tc>
          <w:tcPr>
            <w:tcW w:w="1134" w:type="dxa"/>
            <w:tcBorders>
              <w:top w:val="nil"/>
              <w:left w:val="nil"/>
              <w:right w:val="nil"/>
            </w:tcBorders>
            <w:noWrap/>
          </w:tcPr>
          <w:p w14:paraId="308D4C9E" w14:textId="77777777" w:rsidR="00202EA3" w:rsidRPr="00830D80" w:rsidRDefault="00202EA3" w:rsidP="00E1678C">
            <w:pPr>
              <w:pStyle w:val="Tablecopy"/>
              <w:rPr>
                <w:rFonts w:cstheme="minorHAnsi"/>
              </w:rPr>
            </w:pPr>
            <w:r w:rsidRPr="00830D80">
              <w:rPr>
                <w:rFonts w:cstheme="minorHAnsi"/>
              </w:rPr>
              <w:t>g)</w:t>
            </w:r>
          </w:p>
        </w:tc>
        <w:tc>
          <w:tcPr>
            <w:tcW w:w="1134" w:type="dxa"/>
            <w:tcBorders>
              <w:top w:val="nil"/>
              <w:left w:val="nil"/>
              <w:right w:val="nil"/>
            </w:tcBorders>
            <w:noWrap/>
            <w:vAlign w:val="bottom"/>
          </w:tcPr>
          <w:p w14:paraId="37C1056B" w14:textId="77777777" w:rsidR="00202EA3" w:rsidRPr="00830D80" w:rsidRDefault="00202EA3" w:rsidP="00E1678C">
            <w:pPr>
              <w:pStyle w:val="Tablecopyright"/>
              <w:rPr>
                <w:rFonts w:cstheme="minorHAnsi"/>
              </w:rPr>
            </w:pPr>
            <w:r w:rsidRPr="00830D80">
              <w:rPr>
                <w:rFonts w:cstheme="minorHAnsi"/>
              </w:rPr>
              <w:t>6,435</w:t>
            </w:r>
          </w:p>
        </w:tc>
        <w:tc>
          <w:tcPr>
            <w:tcW w:w="1134" w:type="dxa"/>
            <w:tcBorders>
              <w:top w:val="nil"/>
              <w:left w:val="nil"/>
              <w:right w:val="nil"/>
            </w:tcBorders>
            <w:noWrap/>
            <w:vAlign w:val="bottom"/>
          </w:tcPr>
          <w:p w14:paraId="02F9A04F" w14:textId="77777777" w:rsidR="00202EA3" w:rsidRPr="00830D80" w:rsidRDefault="00202EA3" w:rsidP="00E1678C">
            <w:pPr>
              <w:pStyle w:val="Tablecopyright"/>
              <w:rPr>
                <w:rFonts w:cstheme="minorHAnsi"/>
              </w:rPr>
            </w:pPr>
            <w:r w:rsidRPr="00830D80">
              <w:rPr>
                <w:rFonts w:cstheme="minorHAnsi"/>
              </w:rPr>
              <w:t>2,832</w:t>
            </w:r>
          </w:p>
        </w:tc>
        <w:tc>
          <w:tcPr>
            <w:tcW w:w="1204" w:type="dxa"/>
            <w:tcBorders>
              <w:top w:val="nil"/>
              <w:left w:val="nil"/>
              <w:right w:val="nil"/>
            </w:tcBorders>
            <w:noWrap/>
            <w:vAlign w:val="bottom"/>
          </w:tcPr>
          <w:p w14:paraId="3D87A049" w14:textId="77777777" w:rsidR="00202EA3" w:rsidRPr="00830D80" w:rsidRDefault="00202EA3" w:rsidP="00E1678C">
            <w:pPr>
              <w:pStyle w:val="Tablecopyright"/>
              <w:rPr>
                <w:rFonts w:cstheme="minorHAnsi"/>
              </w:rPr>
            </w:pPr>
            <w:r w:rsidRPr="00830D80">
              <w:rPr>
                <w:rFonts w:cstheme="minorHAnsi"/>
              </w:rPr>
              <w:t>1,966</w:t>
            </w:r>
          </w:p>
        </w:tc>
        <w:tc>
          <w:tcPr>
            <w:tcW w:w="1204" w:type="dxa"/>
            <w:tcBorders>
              <w:top w:val="nil"/>
              <w:left w:val="nil"/>
              <w:right w:val="nil"/>
            </w:tcBorders>
            <w:noWrap/>
            <w:vAlign w:val="bottom"/>
          </w:tcPr>
          <w:p w14:paraId="171CE318" w14:textId="77777777" w:rsidR="00202EA3" w:rsidRPr="00830D80" w:rsidRDefault="00202EA3" w:rsidP="00E1678C">
            <w:pPr>
              <w:pStyle w:val="Tablecopyright"/>
              <w:rPr>
                <w:rFonts w:cstheme="minorHAnsi"/>
              </w:rPr>
            </w:pPr>
            <w:r w:rsidRPr="00830D80">
              <w:rPr>
                <w:rFonts w:cstheme="minorHAnsi"/>
              </w:rPr>
              <w:t>(3,603)</w:t>
            </w:r>
          </w:p>
        </w:tc>
      </w:tr>
      <w:tr w:rsidR="00202EA3" w:rsidRPr="00830D80" w14:paraId="438D154A" w14:textId="77777777" w:rsidTr="00F25B99">
        <w:trPr>
          <w:trHeight w:val="283"/>
        </w:trPr>
        <w:tc>
          <w:tcPr>
            <w:tcW w:w="3118" w:type="dxa"/>
            <w:tcBorders>
              <w:top w:val="nil"/>
              <w:left w:val="nil"/>
              <w:bottom w:val="nil"/>
              <w:right w:val="nil"/>
            </w:tcBorders>
            <w:noWrap/>
          </w:tcPr>
          <w:p w14:paraId="35F6D403" w14:textId="77777777" w:rsidR="00202EA3" w:rsidRPr="00830D80" w:rsidRDefault="00202EA3" w:rsidP="00E1678C">
            <w:pPr>
              <w:pStyle w:val="Tablecopy"/>
              <w:rPr>
                <w:rFonts w:cstheme="minorHAnsi"/>
              </w:rPr>
            </w:pPr>
            <w:r w:rsidRPr="00830D80">
              <w:rPr>
                <w:rFonts w:cstheme="minorHAnsi"/>
              </w:rPr>
              <w:t>Employee benefits liabilities</w:t>
            </w:r>
          </w:p>
        </w:tc>
        <w:tc>
          <w:tcPr>
            <w:tcW w:w="1134" w:type="dxa"/>
            <w:tcBorders>
              <w:top w:val="nil"/>
              <w:left w:val="nil"/>
              <w:bottom w:val="nil"/>
              <w:right w:val="nil"/>
            </w:tcBorders>
            <w:noWrap/>
            <w:vAlign w:val="center"/>
          </w:tcPr>
          <w:p w14:paraId="59304829" w14:textId="77777777" w:rsidR="00202EA3" w:rsidRPr="00830D80" w:rsidRDefault="00202EA3" w:rsidP="00E1678C">
            <w:pPr>
              <w:pStyle w:val="Tablecopy"/>
              <w:rPr>
                <w:rFonts w:cstheme="minorHAnsi"/>
              </w:rPr>
            </w:pPr>
            <w:r w:rsidRPr="00830D80">
              <w:rPr>
                <w:rFonts w:cstheme="minorHAnsi"/>
              </w:rPr>
              <w:t>h)</w:t>
            </w:r>
          </w:p>
        </w:tc>
        <w:tc>
          <w:tcPr>
            <w:tcW w:w="1134" w:type="dxa"/>
            <w:tcBorders>
              <w:top w:val="nil"/>
              <w:left w:val="nil"/>
              <w:bottom w:val="nil"/>
              <w:right w:val="nil"/>
            </w:tcBorders>
            <w:noWrap/>
            <w:vAlign w:val="center"/>
          </w:tcPr>
          <w:p w14:paraId="2C4D3B44" w14:textId="77777777" w:rsidR="00202EA3" w:rsidRPr="00830D80" w:rsidRDefault="00202EA3" w:rsidP="00E1678C">
            <w:pPr>
              <w:pStyle w:val="Tablecopyright"/>
              <w:rPr>
                <w:rFonts w:cstheme="minorHAnsi"/>
              </w:rPr>
            </w:pPr>
            <w:r w:rsidRPr="00830D80">
              <w:rPr>
                <w:rFonts w:cstheme="minorHAnsi"/>
              </w:rPr>
              <w:t>21,433</w:t>
            </w:r>
          </w:p>
        </w:tc>
        <w:tc>
          <w:tcPr>
            <w:tcW w:w="1134" w:type="dxa"/>
            <w:tcBorders>
              <w:top w:val="nil"/>
              <w:left w:val="nil"/>
              <w:bottom w:val="nil"/>
              <w:right w:val="nil"/>
            </w:tcBorders>
            <w:noWrap/>
            <w:vAlign w:val="center"/>
          </w:tcPr>
          <w:p w14:paraId="29E76889" w14:textId="77777777" w:rsidR="00202EA3" w:rsidRPr="00830D80" w:rsidRDefault="00202EA3" w:rsidP="00E1678C">
            <w:pPr>
              <w:pStyle w:val="Tablecopyright"/>
              <w:rPr>
                <w:rFonts w:cstheme="minorHAnsi"/>
              </w:rPr>
            </w:pPr>
            <w:r w:rsidRPr="00830D80">
              <w:rPr>
                <w:rFonts w:cstheme="minorHAnsi"/>
              </w:rPr>
              <w:t>23,890</w:t>
            </w:r>
          </w:p>
        </w:tc>
        <w:tc>
          <w:tcPr>
            <w:tcW w:w="1204" w:type="dxa"/>
            <w:tcBorders>
              <w:top w:val="nil"/>
              <w:left w:val="nil"/>
              <w:bottom w:val="nil"/>
              <w:right w:val="nil"/>
            </w:tcBorders>
            <w:noWrap/>
            <w:vAlign w:val="center"/>
          </w:tcPr>
          <w:p w14:paraId="2DA21887" w14:textId="77777777" w:rsidR="00202EA3" w:rsidRPr="00830D80" w:rsidRDefault="00202EA3" w:rsidP="00E1678C">
            <w:pPr>
              <w:pStyle w:val="Tablecopyright"/>
              <w:rPr>
                <w:rFonts w:cstheme="minorHAnsi"/>
              </w:rPr>
            </w:pPr>
            <w:r w:rsidRPr="00830D80">
              <w:rPr>
                <w:rFonts w:cstheme="minorHAnsi"/>
              </w:rPr>
              <w:t>23,243</w:t>
            </w:r>
          </w:p>
        </w:tc>
        <w:tc>
          <w:tcPr>
            <w:tcW w:w="1204" w:type="dxa"/>
            <w:tcBorders>
              <w:top w:val="nil"/>
              <w:left w:val="nil"/>
              <w:bottom w:val="nil"/>
              <w:right w:val="nil"/>
            </w:tcBorders>
            <w:noWrap/>
            <w:vAlign w:val="center"/>
          </w:tcPr>
          <w:p w14:paraId="3E93B4D5" w14:textId="77777777" w:rsidR="00202EA3" w:rsidRPr="00830D80" w:rsidRDefault="00202EA3" w:rsidP="00E1678C">
            <w:pPr>
              <w:pStyle w:val="Tablecopyright"/>
              <w:rPr>
                <w:rFonts w:cstheme="minorHAnsi"/>
              </w:rPr>
            </w:pPr>
            <w:r w:rsidRPr="00830D80">
              <w:rPr>
                <w:rFonts w:cstheme="minorHAnsi"/>
              </w:rPr>
              <w:t>2,457</w:t>
            </w:r>
          </w:p>
        </w:tc>
      </w:tr>
      <w:tr w:rsidR="00202EA3" w:rsidRPr="00830D80" w14:paraId="09F32975" w14:textId="77777777" w:rsidTr="00F25B99">
        <w:trPr>
          <w:trHeight w:val="283"/>
        </w:trPr>
        <w:tc>
          <w:tcPr>
            <w:tcW w:w="3118" w:type="dxa"/>
            <w:tcBorders>
              <w:top w:val="nil"/>
              <w:left w:val="nil"/>
              <w:bottom w:val="nil"/>
              <w:right w:val="nil"/>
            </w:tcBorders>
            <w:noWrap/>
          </w:tcPr>
          <w:p w14:paraId="16767D6B" w14:textId="77777777" w:rsidR="00202EA3" w:rsidRPr="00830D80" w:rsidRDefault="00202EA3" w:rsidP="00E1678C">
            <w:pPr>
              <w:pStyle w:val="Tablecopy"/>
              <w:rPr>
                <w:rFonts w:cstheme="minorHAnsi"/>
              </w:rPr>
            </w:pPr>
            <w:r w:rsidRPr="00830D80">
              <w:rPr>
                <w:rFonts w:cstheme="minorHAnsi"/>
              </w:rPr>
              <w:t>Lease liability</w:t>
            </w:r>
          </w:p>
        </w:tc>
        <w:tc>
          <w:tcPr>
            <w:tcW w:w="1134" w:type="dxa"/>
            <w:tcBorders>
              <w:top w:val="nil"/>
              <w:left w:val="nil"/>
              <w:bottom w:val="nil"/>
              <w:right w:val="nil"/>
            </w:tcBorders>
            <w:noWrap/>
          </w:tcPr>
          <w:p w14:paraId="5AB63AED" w14:textId="77777777" w:rsidR="00202EA3" w:rsidRPr="00830D80" w:rsidRDefault="00202EA3" w:rsidP="00E1678C">
            <w:pPr>
              <w:pStyle w:val="Tablecopy"/>
              <w:rPr>
                <w:rFonts w:cstheme="minorHAnsi"/>
              </w:rPr>
            </w:pPr>
            <w:r w:rsidRPr="00830D80">
              <w:rPr>
                <w:rFonts w:cstheme="minorHAnsi"/>
              </w:rPr>
              <w:t>i)</w:t>
            </w:r>
          </w:p>
        </w:tc>
        <w:tc>
          <w:tcPr>
            <w:tcW w:w="1134" w:type="dxa"/>
            <w:tcBorders>
              <w:top w:val="nil"/>
              <w:left w:val="nil"/>
              <w:bottom w:val="nil"/>
              <w:right w:val="nil"/>
            </w:tcBorders>
            <w:noWrap/>
            <w:vAlign w:val="bottom"/>
          </w:tcPr>
          <w:p w14:paraId="1BFF73C3" w14:textId="77777777" w:rsidR="00202EA3" w:rsidRPr="00830D80" w:rsidRDefault="00202EA3" w:rsidP="00E1678C">
            <w:pPr>
              <w:pStyle w:val="Tablecopyright"/>
              <w:rPr>
                <w:rFonts w:cstheme="minorHAnsi"/>
              </w:rPr>
            </w:pPr>
            <w:r w:rsidRPr="00830D80">
              <w:rPr>
                <w:rFonts w:cstheme="minorHAnsi"/>
              </w:rPr>
              <w:t>12,993</w:t>
            </w:r>
          </w:p>
        </w:tc>
        <w:tc>
          <w:tcPr>
            <w:tcW w:w="1134" w:type="dxa"/>
            <w:tcBorders>
              <w:top w:val="nil"/>
              <w:left w:val="nil"/>
              <w:bottom w:val="nil"/>
              <w:right w:val="nil"/>
            </w:tcBorders>
            <w:noWrap/>
            <w:vAlign w:val="bottom"/>
          </w:tcPr>
          <w:p w14:paraId="3208B544" w14:textId="77777777" w:rsidR="00202EA3" w:rsidRPr="00830D80" w:rsidRDefault="00202EA3" w:rsidP="00E1678C">
            <w:pPr>
              <w:pStyle w:val="Tablecopyright"/>
              <w:rPr>
                <w:rFonts w:cstheme="minorHAnsi"/>
              </w:rPr>
            </w:pPr>
            <w:r w:rsidRPr="00830D80">
              <w:rPr>
                <w:rFonts w:cstheme="minorHAnsi"/>
              </w:rPr>
              <w:t>16,018</w:t>
            </w:r>
          </w:p>
        </w:tc>
        <w:tc>
          <w:tcPr>
            <w:tcW w:w="1204" w:type="dxa"/>
            <w:tcBorders>
              <w:top w:val="nil"/>
              <w:left w:val="nil"/>
              <w:bottom w:val="nil"/>
              <w:right w:val="nil"/>
            </w:tcBorders>
            <w:noWrap/>
            <w:vAlign w:val="bottom"/>
          </w:tcPr>
          <w:p w14:paraId="131EB8BD" w14:textId="77777777" w:rsidR="00202EA3" w:rsidRPr="00830D80" w:rsidRDefault="00202EA3" w:rsidP="00E1678C">
            <w:pPr>
              <w:pStyle w:val="Tablecopyright"/>
              <w:rPr>
                <w:rFonts w:cstheme="minorHAnsi"/>
              </w:rPr>
            </w:pPr>
            <w:r w:rsidRPr="00830D80">
              <w:rPr>
                <w:rFonts w:cstheme="minorHAnsi"/>
              </w:rPr>
              <w:t>14,648</w:t>
            </w:r>
          </w:p>
        </w:tc>
        <w:tc>
          <w:tcPr>
            <w:tcW w:w="1204" w:type="dxa"/>
            <w:tcBorders>
              <w:top w:val="nil"/>
              <w:left w:val="nil"/>
              <w:bottom w:val="nil"/>
              <w:right w:val="nil"/>
            </w:tcBorders>
            <w:noWrap/>
            <w:vAlign w:val="bottom"/>
          </w:tcPr>
          <w:p w14:paraId="1CA1E5A2" w14:textId="77777777" w:rsidR="00202EA3" w:rsidRPr="00830D80" w:rsidRDefault="00202EA3" w:rsidP="00E1678C">
            <w:pPr>
              <w:pStyle w:val="Tablecopyright"/>
              <w:rPr>
                <w:rFonts w:cstheme="minorHAnsi"/>
              </w:rPr>
            </w:pPr>
            <w:r w:rsidRPr="00830D80">
              <w:rPr>
                <w:rFonts w:cstheme="minorHAnsi"/>
              </w:rPr>
              <w:t>3,025</w:t>
            </w:r>
          </w:p>
        </w:tc>
      </w:tr>
      <w:tr w:rsidR="00202EA3" w:rsidRPr="00830D80" w14:paraId="7EB9C437" w14:textId="77777777" w:rsidTr="00F25B99">
        <w:trPr>
          <w:trHeight w:val="283"/>
        </w:trPr>
        <w:tc>
          <w:tcPr>
            <w:tcW w:w="3118" w:type="dxa"/>
            <w:tcBorders>
              <w:top w:val="nil"/>
              <w:left w:val="nil"/>
              <w:bottom w:val="single" w:sz="4" w:space="0" w:color="auto"/>
              <w:right w:val="nil"/>
            </w:tcBorders>
            <w:noWrap/>
          </w:tcPr>
          <w:p w14:paraId="508A2A6C" w14:textId="77777777" w:rsidR="00202EA3" w:rsidRPr="00830D80" w:rsidRDefault="00202EA3" w:rsidP="00E1678C">
            <w:pPr>
              <w:pStyle w:val="Tablecopy"/>
              <w:rPr>
                <w:rFonts w:cstheme="minorHAnsi"/>
              </w:rPr>
            </w:pPr>
            <w:r w:rsidRPr="00830D80">
              <w:rPr>
                <w:rFonts w:cstheme="minorHAnsi"/>
              </w:rPr>
              <w:t>Accumulated funds</w:t>
            </w:r>
          </w:p>
        </w:tc>
        <w:tc>
          <w:tcPr>
            <w:tcW w:w="1134" w:type="dxa"/>
            <w:tcBorders>
              <w:top w:val="nil"/>
              <w:left w:val="nil"/>
              <w:bottom w:val="single" w:sz="4" w:space="0" w:color="auto"/>
              <w:right w:val="nil"/>
            </w:tcBorders>
            <w:noWrap/>
          </w:tcPr>
          <w:p w14:paraId="5F8A3E8F" w14:textId="77777777" w:rsidR="00202EA3" w:rsidRPr="00830D80" w:rsidRDefault="00202EA3" w:rsidP="00E1678C">
            <w:pPr>
              <w:pStyle w:val="Tablecopy"/>
              <w:rPr>
                <w:rFonts w:cstheme="minorHAnsi"/>
              </w:rPr>
            </w:pPr>
            <w:r w:rsidRPr="00830D80">
              <w:rPr>
                <w:rFonts w:cstheme="minorHAnsi"/>
              </w:rPr>
              <w:t>j)</w:t>
            </w:r>
          </w:p>
        </w:tc>
        <w:tc>
          <w:tcPr>
            <w:tcW w:w="1134" w:type="dxa"/>
            <w:tcBorders>
              <w:top w:val="nil"/>
              <w:left w:val="nil"/>
              <w:bottom w:val="single" w:sz="4" w:space="0" w:color="auto"/>
              <w:right w:val="nil"/>
            </w:tcBorders>
            <w:noWrap/>
            <w:vAlign w:val="bottom"/>
          </w:tcPr>
          <w:p w14:paraId="558EDF2C" w14:textId="77777777" w:rsidR="00202EA3" w:rsidRPr="00830D80" w:rsidRDefault="00202EA3" w:rsidP="00E1678C">
            <w:pPr>
              <w:pStyle w:val="Tablecopyright"/>
              <w:rPr>
                <w:rFonts w:cstheme="minorHAnsi"/>
              </w:rPr>
            </w:pPr>
            <w:r w:rsidRPr="00830D80">
              <w:rPr>
                <w:rFonts w:cstheme="minorHAnsi"/>
              </w:rPr>
              <w:t>8,431</w:t>
            </w:r>
          </w:p>
        </w:tc>
        <w:tc>
          <w:tcPr>
            <w:tcW w:w="1134" w:type="dxa"/>
            <w:tcBorders>
              <w:top w:val="nil"/>
              <w:left w:val="nil"/>
              <w:bottom w:val="single" w:sz="4" w:space="0" w:color="auto"/>
              <w:right w:val="nil"/>
            </w:tcBorders>
            <w:noWrap/>
            <w:vAlign w:val="bottom"/>
          </w:tcPr>
          <w:p w14:paraId="6514720D" w14:textId="77777777" w:rsidR="00202EA3" w:rsidRPr="00830D80" w:rsidRDefault="00202EA3" w:rsidP="00E1678C">
            <w:pPr>
              <w:pStyle w:val="Tablecopyright"/>
              <w:rPr>
                <w:rFonts w:cstheme="minorHAnsi"/>
              </w:rPr>
            </w:pPr>
            <w:r w:rsidRPr="00830D80">
              <w:rPr>
                <w:rFonts w:cstheme="minorHAnsi"/>
              </w:rPr>
              <w:t>5,200</w:t>
            </w:r>
          </w:p>
        </w:tc>
        <w:tc>
          <w:tcPr>
            <w:tcW w:w="1204" w:type="dxa"/>
            <w:tcBorders>
              <w:top w:val="nil"/>
              <w:left w:val="nil"/>
              <w:bottom w:val="single" w:sz="4" w:space="0" w:color="auto"/>
              <w:right w:val="nil"/>
            </w:tcBorders>
            <w:noWrap/>
            <w:vAlign w:val="bottom"/>
          </w:tcPr>
          <w:p w14:paraId="5C68391C" w14:textId="77777777" w:rsidR="00202EA3" w:rsidRPr="00830D80" w:rsidRDefault="00202EA3" w:rsidP="00E1678C">
            <w:pPr>
              <w:pStyle w:val="Tablecopyright"/>
              <w:rPr>
                <w:rFonts w:cstheme="minorHAnsi"/>
              </w:rPr>
            </w:pPr>
            <w:r w:rsidRPr="00830D80">
              <w:rPr>
                <w:rFonts w:cstheme="minorHAnsi"/>
              </w:rPr>
              <w:t>(705)</w:t>
            </w:r>
          </w:p>
        </w:tc>
        <w:tc>
          <w:tcPr>
            <w:tcW w:w="1204" w:type="dxa"/>
            <w:tcBorders>
              <w:top w:val="nil"/>
              <w:left w:val="nil"/>
              <w:bottom w:val="single" w:sz="4" w:space="0" w:color="auto"/>
              <w:right w:val="nil"/>
            </w:tcBorders>
            <w:noWrap/>
            <w:vAlign w:val="bottom"/>
          </w:tcPr>
          <w:p w14:paraId="2563BF97" w14:textId="77777777" w:rsidR="00202EA3" w:rsidRPr="00830D80" w:rsidRDefault="00202EA3" w:rsidP="00E1678C">
            <w:pPr>
              <w:pStyle w:val="Tablecopyright"/>
              <w:rPr>
                <w:rFonts w:cstheme="minorHAnsi"/>
              </w:rPr>
            </w:pPr>
            <w:r w:rsidRPr="00830D80">
              <w:rPr>
                <w:rFonts w:cstheme="minorHAnsi"/>
              </w:rPr>
              <w:t>(3,231)</w:t>
            </w:r>
          </w:p>
        </w:tc>
      </w:tr>
    </w:tbl>
    <w:p w14:paraId="37A9734F" w14:textId="77777777" w:rsidR="00202EA3" w:rsidRPr="00830D80" w:rsidRDefault="00202EA3" w:rsidP="00BF1D61">
      <w:pPr>
        <w:pStyle w:val="Notesheading"/>
        <w:rPr>
          <w:rFonts w:cstheme="minorHAnsi"/>
        </w:rPr>
      </w:pPr>
      <w:r w:rsidRPr="00830D80">
        <w:rPr>
          <w:rFonts w:cstheme="minorHAnsi"/>
        </w:rPr>
        <w:t>Notes to Statement of Financial Position - Budget variances</w:t>
      </w:r>
    </w:p>
    <w:p w14:paraId="7AB964F4" w14:textId="77777777" w:rsidR="00202EA3" w:rsidRPr="00830D80" w:rsidRDefault="00202EA3" w:rsidP="00BF1D61">
      <w:pPr>
        <w:pStyle w:val="Notes"/>
        <w:rPr>
          <w:rFonts w:cstheme="minorHAnsi"/>
        </w:rPr>
      </w:pPr>
      <w:r w:rsidRPr="00830D80">
        <w:rPr>
          <w:rFonts w:cstheme="minorHAnsi"/>
        </w:rPr>
        <w:t>Variations are primarily due to:</w:t>
      </w:r>
    </w:p>
    <w:p w14:paraId="3562DAE1" w14:textId="77777777" w:rsidR="00202EA3" w:rsidRPr="00830D80" w:rsidRDefault="00202EA3" w:rsidP="00DB5DDC">
      <w:pPr>
        <w:pStyle w:val="Notes"/>
        <w:numPr>
          <w:ilvl w:val="0"/>
          <w:numId w:val="48"/>
        </w:numPr>
        <w:rPr>
          <w:rFonts w:cstheme="minorHAnsi"/>
        </w:rPr>
      </w:pPr>
      <w:r w:rsidRPr="00830D80">
        <w:rPr>
          <w:rFonts w:cstheme="minorHAnsi"/>
        </w:rPr>
        <w:t>Higher than expected cash balance primarily related to Output Group 3 - Community and Government Service Delivery due to revenue collected to fund committed projects such as the ongoing deliver of whole-of-government IT services, ongoing delivery of services by Service Tasmania and the Gambling Support Program.</w:t>
      </w:r>
    </w:p>
    <w:p w14:paraId="2C73B57E" w14:textId="77777777" w:rsidR="00202EA3" w:rsidRPr="00830D80" w:rsidRDefault="00202EA3" w:rsidP="00DB5DDC">
      <w:pPr>
        <w:pStyle w:val="Notes"/>
        <w:numPr>
          <w:ilvl w:val="0"/>
          <w:numId w:val="48"/>
        </w:numPr>
        <w:rPr>
          <w:rFonts w:cstheme="minorHAnsi"/>
        </w:rPr>
      </w:pPr>
      <w:r w:rsidRPr="00830D80">
        <w:rPr>
          <w:rFonts w:cstheme="minorHAnsi"/>
        </w:rPr>
        <w:t>Higher receivables related to the recognition of a Finance Sub-lease receivable during 2025-26 ($1.1 million).</w:t>
      </w:r>
    </w:p>
    <w:p w14:paraId="6E066EC0" w14:textId="77777777" w:rsidR="00202EA3" w:rsidRPr="00830D80" w:rsidRDefault="00202EA3" w:rsidP="00DB5DDC">
      <w:pPr>
        <w:pStyle w:val="Notes"/>
        <w:numPr>
          <w:ilvl w:val="0"/>
          <w:numId w:val="48"/>
        </w:numPr>
        <w:rPr>
          <w:rFonts w:cstheme="minorHAnsi"/>
        </w:rPr>
      </w:pPr>
      <w:r w:rsidRPr="00830D80">
        <w:rPr>
          <w:rFonts w:cstheme="minorHAnsi"/>
        </w:rPr>
        <w:t>Higher than budgeted leasehold improvement assets related to Ministerial and Electorate offices ($2.4 million) and various higher than budgeted leasehold improvement assets across other Outputs.</w:t>
      </w:r>
    </w:p>
    <w:p w14:paraId="07D39CA3" w14:textId="77777777" w:rsidR="00202EA3" w:rsidRPr="00830D80" w:rsidRDefault="00202EA3" w:rsidP="00DB5DDC">
      <w:pPr>
        <w:pStyle w:val="Notes"/>
        <w:numPr>
          <w:ilvl w:val="0"/>
          <w:numId w:val="48"/>
        </w:numPr>
        <w:rPr>
          <w:rFonts w:cstheme="minorHAnsi"/>
        </w:rPr>
      </w:pPr>
      <w:r w:rsidRPr="00830D80">
        <w:rPr>
          <w:rFonts w:cstheme="minorHAnsi"/>
        </w:rPr>
        <w:t>Higher than budgeted Right-of-use assets primarily related to Service Tasmania shops ($2.7 million) and Ministerial and Parliamentary Support electorate offices ($1.4 million), offset by the derecognition of a Right-of-use asset for Output 2.3 State Service Employment and Management ($1.9 million).</w:t>
      </w:r>
    </w:p>
    <w:p w14:paraId="5C2CC772" w14:textId="77777777" w:rsidR="00202EA3" w:rsidRPr="00830D80" w:rsidRDefault="00202EA3" w:rsidP="00DB5DDC">
      <w:pPr>
        <w:pStyle w:val="Notes"/>
        <w:numPr>
          <w:ilvl w:val="0"/>
          <w:numId w:val="48"/>
        </w:numPr>
        <w:rPr>
          <w:rFonts w:cstheme="minorHAnsi"/>
        </w:rPr>
      </w:pPr>
      <w:r w:rsidRPr="00830D80">
        <w:rPr>
          <w:rFonts w:cstheme="minorHAnsi"/>
        </w:rPr>
        <w:t>The lower than budgeted Intangibles is primarily due to the Human Resources Transformation Program with the 2025-26 Budget outlining this program as an Intangibles asset acquisition. The department has subsequently received accounting advice that accounting standards will require this project to be primarily expensed through supplies and consumables.</w:t>
      </w:r>
    </w:p>
    <w:p w14:paraId="3CEC3D07" w14:textId="77777777" w:rsidR="00202EA3" w:rsidRPr="00830D80" w:rsidRDefault="00202EA3" w:rsidP="00DB5DDC">
      <w:pPr>
        <w:pStyle w:val="Notes"/>
        <w:numPr>
          <w:ilvl w:val="0"/>
          <w:numId w:val="48"/>
        </w:numPr>
        <w:rPr>
          <w:rFonts w:cstheme="minorHAnsi"/>
        </w:rPr>
      </w:pPr>
      <w:r w:rsidRPr="00830D80">
        <w:rPr>
          <w:rFonts w:cstheme="minorHAnsi"/>
        </w:rPr>
        <w:t xml:space="preserve">Higher than anticipated prepayments mainly related to software licences and Information Technology consultancies for </w:t>
      </w:r>
      <w:r w:rsidRPr="00830D80">
        <w:rPr>
          <w:rFonts w:cstheme="minorHAnsi"/>
          <w:iCs/>
        </w:rPr>
        <w:t xml:space="preserve">Output 3.1 </w:t>
      </w:r>
      <w:r w:rsidRPr="00830D80">
        <w:rPr>
          <w:rFonts w:cstheme="minorHAnsi"/>
          <w:color w:val="000000"/>
          <w:lang w:val="en"/>
        </w:rPr>
        <w:t>Digital Government and Information and Communications Technology (ICT) – Strategy, Policy and Service Delivery and the Human Resources Transformation Project.</w:t>
      </w:r>
    </w:p>
    <w:p w14:paraId="4DEDFC80" w14:textId="77777777" w:rsidR="00202EA3" w:rsidRPr="00830D80" w:rsidRDefault="00202EA3" w:rsidP="00DB5DDC">
      <w:pPr>
        <w:pStyle w:val="Notes"/>
        <w:numPr>
          <w:ilvl w:val="0"/>
          <w:numId w:val="48"/>
        </w:numPr>
        <w:rPr>
          <w:rFonts w:cstheme="minorHAnsi"/>
        </w:rPr>
      </w:pPr>
      <w:r w:rsidRPr="00830D80">
        <w:rPr>
          <w:rFonts w:cstheme="minorHAnsi"/>
          <w:color w:val="000000"/>
          <w:lang w:val="en"/>
        </w:rPr>
        <w:lastRenderedPageBreak/>
        <w:t>Payables are lower than Budget due to higher budget estimates primarily related to Output 1.4 Women and the Prevention of Family Violence ($3.4 million).</w:t>
      </w:r>
    </w:p>
    <w:p w14:paraId="3DFC94DD" w14:textId="77777777" w:rsidR="00202EA3" w:rsidRPr="00830D80" w:rsidRDefault="00202EA3" w:rsidP="00DB5DDC">
      <w:pPr>
        <w:pStyle w:val="Notes"/>
        <w:numPr>
          <w:ilvl w:val="0"/>
          <w:numId w:val="48"/>
        </w:numPr>
        <w:rPr>
          <w:rFonts w:cstheme="minorHAnsi"/>
        </w:rPr>
      </w:pPr>
      <w:r w:rsidRPr="00830D80">
        <w:rPr>
          <w:rFonts w:cstheme="minorHAnsi"/>
          <w:color w:val="000000"/>
          <w:lang w:val="en"/>
        </w:rPr>
        <w:t>Employee benefits are higher than Budget due to accrued salaries ($1.0 million) primarily related to an additional day of accrual in 2025-26 and long service leave liability ($0.7 million) primarily related to higher than budgeted leave balances.</w:t>
      </w:r>
    </w:p>
    <w:p w14:paraId="1DE7BE60" w14:textId="77777777" w:rsidR="00202EA3" w:rsidRPr="00830D80" w:rsidRDefault="00202EA3" w:rsidP="00DB5DDC">
      <w:pPr>
        <w:pStyle w:val="Notes"/>
        <w:numPr>
          <w:ilvl w:val="0"/>
          <w:numId w:val="48"/>
        </w:numPr>
        <w:rPr>
          <w:rFonts w:cstheme="minorHAnsi"/>
        </w:rPr>
      </w:pPr>
      <w:r w:rsidRPr="00830D80">
        <w:rPr>
          <w:rFonts w:cstheme="minorHAnsi"/>
          <w:color w:val="000000"/>
          <w:lang w:val="en"/>
        </w:rPr>
        <w:t>Higher than budgeted leases related to Service Tasmania shops ($2.5 million) and Ministerial and Parliamentary Services Electorate Offices ($1.0 million).</w:t>
      </w:r>
    </w:p>
    <w:p w14:paraId="5E7F256A" w14:textId="77777777" w:rsidR="00202EA3" w:rsidRPr="00830D80" w:rsidRDefault="00202EA3" w:rsidP="00DB5DDC">
      <w:pPr>
        <w:pStyle w:val="Notes"/>
        <w:numPr>
          <w:ilvl w:val="0"/>
          <w:numId w:val="48"/>
        </w:numPr>
        <w:rPr>
          <w:rFonts w:cstheme="minorHAnsi"/>
        </w:rPr>
      </w:pPr>
      <w:r w:rsidRPr="00830D80">
        <w:rPr>
          <w:rFonts w:cstheme="minorHAnsi"/>
          <w:color w:val="000000"/>
          <w:lang w:val="en"/>
        </w:rPr>
        <w:t>Lower than budgeted accumulated funds reflects higher than budgeted liabilities ($2.3 million) and lower than budgeted assets ($0.5 million).</w:t>
      </w:r>
    </w:p>
    <w:p w14:paraId="4ECB4AB8" w14:textId="77777777" w:rsidR="00202EA3" w:rsidRPr="00830D80" w:rsidRDefault="00202EA3" w:rsidP="00BF1D61">
      <w:pPr>
        <w:pStyle w:val="Notesheading"/>
        <w:rPr>
          <w:rFonts w:cstheme="minorHAnsi"/>
        </w:rPr>
      </w:pPr>
      <w:r w:rsidRPr="00830D80">
        <w:rPr>
          <w:rFonts w:cstheme="minorHAnsi"/>
        </w:rPr>
        <w:t>Notes to Statement of Financial Position - Actual variances</w:t>
      </w:r>
    </w:p>
    <w:p w14:paraId="67FE4E4E" w14:textId="77777777" w:rsidR="00202EA3" w:rsidRPr="00830D80" w:rsidRDefault="00202EA3" w:rsidP="00BF1D61">
      <w:pPr>
        <w:pStyle w:val="Notes"/>
        <w:rPr>
          <w:rFonts w:cstheme="minorHAnsi"/>
        </w:rPr>
      </w:pPr>
      <w:r w:rsidRPr="00830D80">
        <w:rPr>
          <w:rFonts w:cstheme="minorHAnsi"/>
        </w:rPr>
        <w:t>Variations are primarily due to:</w:t>
      </w:r>
    </w:p>
    <w:p w14:paraId="220F01E5" w14:textId="77777777" w:rsidR="00202EA3" w:rsidRPr="00830D80" w:rsidRDefault="00202EA3" w:rsidP="00DB5DDC">
      <w:pPr>
        <w:pStyle w:val="Notes"/>
        <w:numPr>
          <w:ilvl w:val="0"/>
          <w:numId w:val="49"/>
        </w:numPr>
        <w:rPr>
          <w:rFonts w:cstheme="minorHAnsi"/>
        </w:rPr>
      </w:pPr>
      <w:r w:rsidRPr="00830D80">
        <w:rPr>
          <w:rFonts w:cstheme="minorHAnsi"/>
        </w:rPr>
        <w:t>Higher cash balances primarily related to Output Group 3 - Community and Government Service Delivery due to revenue collected to fund committed projects such as the ongoing deliver of whole-of-government IT services, ongoing delivery of services by Service Tasmania and the Gambling Support Program and Output 2.1 Support Services for Government, Ministerial Parliamentary Offices and the Office of the Governor due to committed projects supporting delivery of services under this output.</w:t>
      </w:r>
    </w:p>
    <w:p w14:paraId="34C875D3" w14:textId="77777777" w:rsidR="00202EA3" w:rsidRPr="00830D80" w:rsidRDefault="00202EA3" w:rsidP="00DB5DDC">
      <w:pPr>
        <w:pStyle w:val="Notes"/>
        <w:numPr>
          <w:ilvl w:val="0"/>
          <w:numId w:val="49"/>
        </w:numPr>
        <w:rPr>
          <w:rFonts w:cstheme="minorHAnsi"/>
        </w:rPr>
      </w:pPr>
      <w:r w:rsidRPr="00830D80">
        <w:rPr>
          <w:rFonts w:cstheme="minorHAnsi"/>
        </w:rPr>
        <w:t>Higher accrued revenue ($1.1 million) and the recognition of a Finance Sub-lease receivable during 2025-26 ($1.1 million).</w:t>
      </w:r>
    </w:p>
    <w:p w14:paraId="095CEC02" w14:textId="77777777" w:rsidR="00202EA3" w:rsidRPr="00830D80" w:rsidRDefault="00202EA3" w:rsidP="00DB5DDC">
      <w:pPr>
        <w:pStyle w:val="Notes"/>
        <w:numPr>
          <w:ilvl w:val="0"/>
          <w:numId w:val="49"/>
        </w:numPr>
        <w:rPr>
          <w:rFonts w:cstheme="minorHAnsi"/>
        </w:rPr>
      </w:pPr>
      <w:r w:rsidRPr="00830D80">
        <w:rPr>
          <w:rFonts w:cstheme="minorHAnsi"/>
        </w:rPr>
        <w:t>Higher than anticipated prepayments mainly related to software licences and Information Technology consultancies for Output 3.1 Digital Government and Information and Communications Technology (ICT) – Strategy, Policy and Service Delivery and the Human Resources Transformation Project.</w:t>
      </w:r>
    </w:p>
    <w:p w14:paraId="4CD6BFB9" w14:textId="77777777" w:rsidR="00202EA3" w:rsidRPr="00830D80" w:rsidRDefault="00202EA3" w:rsidP="00DB5DDC">
      <w:pPr>
        <w:pStyle w:val="Notes"/>
        <w:numPr>
          <w:ilvl w:val="0"/>
          <w:numId w:val="49"/>
        </w:numPr>
        <w:rPr>
          <w:rFonts w:cstheme="minorHAnsi"/>
        </w:rPr>
      </w:pPr>
      <w:r w:rsidRPr="00830D80">
        <w:rPr>
          <w:rFonts w:cstheme="minorHAnsi"/>
        </w:rPr>
        <w:t>Increases in accrued expenses, including a one-off accrued expense for the Tasmanian Health Service Lifting Literacy Program ($0.5 million).</w:t>
      </w:r>
    </w:p>
    <w:p w14:paraId="6586027B" w14:textId="77777777" w:rsidR="00202EA3" w:rsidRPr="00830D80" w:rsidRDefault="00202EA3" w:rsidP="00DB5DDC">
      <w:pPr>
        <w:pStyle w:val="Notes"/>
        <w:numPr>
          <w:ilvl w:val="0"/>
          <w:numId w:val="49"/>
        </w:numPr>
        <w:rPr>
          <w:rFonts w:cstheme="minorHAnsi"/>
        </w:rPr>
      </w:pPr>
      <w:r w:rsidRPr="00830D80">
        <w:rPr>
          <w:rFonts w:cstheme="minorHAnsi"/>
        </w:rPr>
        <w:t>Increases in the department’s long service leave liability ($0.4 million) primarily due to higher probabilities of employees reaching 10 years of continuous service in 2025-26 compared to the prior year.</w:t>
      </w:r>
    </w:p>
    <w:p w14:paraId="611A2690" w14:textId="77777777" w:rsidR="00202EA3" w:rsidRPr="00830D80" w:rsidRDefault="00202EA3" w:rsidP="00DB5DDC">
      <w:pPr>
        <w:pStyle w:val="Notes"/>
        <w:numPr>
          <w:ilvl w:val="0"/>
          <w:numId w:val="49"/>
        </w:numPr>
        <w:rPr>
          <w:rFonts w:cstheme="minorHAnsi"/>
        </w:rPr>
      </w:pPr>
      <w:r w:rsidRPr="00830D80">
        <w:rPr>
          <w:rFonts w:cstheme="minorHAnsi"/>
        </w:rPr>
        <w:t>Increases in leases reflect new or renewed leases related to Ministerial and Parliamentary Services Electorate Offices ($0.9 million) and Service Tasmania shops ($0.6 million).</w:t>
      </w:r>
    </w:p>
    <w:p w14:paraId="43464225" w14:textId="77777777" w:rsidR="00202EA3" w:rsidRPr="00830D80" w:rsidRDefault="00202EA3" w:rsidP="00DB5DDC">
      <w:pPr>
        <w:pStyle w:val="Notes"/>
        <w:numPr>
          <w:ilvl w:val="0"/>
          <w:numId w:val="49"/>
        </w:numPr>
        <w:rPr>
          <w:rFonts w:cstheme="minorHAnsi"/>
        </w:rPr>
      </w:pPr>
      <w:r w:rsidRPr="00830D80">
        <w:rPr>
          <w:rFonts w:cstheme="minorHAnsi"/>
        </w:rPr>
        <w:t>The department’s comprehensive result as outlined in the Statement of Comprehensive result ($5.9 million).</w:t>
      </w:r>
    </w:p>
    <w:p w14:paraId="79646B7E" w14:textId="77777777" w:rsidR="00202EA3" w:rsidRPr="00830D80" w:rsidRDefault="00202EA3" w:rsidP="00DB5DDC">
      <w:pPr>
        <w:pStyle w:val="ListParagraph"/>
        <w:numPr>
          <w:ilvl w:val="0"/>
          <w:numId w:val="44"/>
        </w:numPr>
        <w:rPr>
          <w:rFonts w:asciiTheme="minorHAnsi" w:hAnsiTheme="minorHAnsi" w:cstheme="minorHAnsi"/>
          <w:szCs w:val="24"/>
        </w:rPr>
      </w:pPr>
      <w:r w:rsidRPr="00830D80">
        <w:rPr>
          <w:rFonts w:asciiTheme="minorHAnsi" w:hAnsiTheme="minorHAnsi" w:cstheme="minorHAnsi"/>
          <w:szCs w:val="24"/>
        </w:rPr>
        <w:br w:type="page"/>
      </w:r>
    </w:p>
    <w:p w14:paraId="1C7CA9C0" w14:textId="77777777" w:rsidR="00202EA3" w:rsidRPr="00830D80" w:rsidRDefault="00202EA3" w:rsidP="00224593">
      <w:pPr>
        <w:pStyle w:val="Heading4"/>
        <w:rPr>
          <w:rFonts w:asciiTheme="minorHAnsi" w:hAnsiTheme="minorHAnsi" w:cstheme="minorHAnsi"/>
        </w:rPr>
      </w:pPr>
      <w:bookmarkStart w:id="127" w:name="_Toc239346018"/>
      <w:r w:rsidRPr="00830D80">
        <w:rPr>
          <w:rFonts w:asciiTheme="minorHAnsi" w:hAnsiTheme="minorHAnsi" w:cstheme="minorHAnsi"/>
        </w:rPr>
        <w:lastRenderedPageBreak/>
        <w:t>4.3</w:t>
      </w:r>
      <w:r w:rsidRPr="00830D80">
        <w:rPr>
          <w:rFonts w:asciiTheme="minorHAnsi" w:hAnsiTheme="minorHAnsi" w:cstheme="minorHAnsi"/>
        </w:rPr>
        <w:tab/>
        <w:t>Statement of cash flows</w:t>
      </w:r>
      <w:bookmarkEnd w:id="127"/>
    </w:p>
    <w:tbl>
      <w:tblPr>
        <w:tblW w:w="9026" w:type="dxa"/>
        <w:tblLook w:val="04A0" w:firstRow="1" w:lastRow="0" w:firstColumn="1" w:lastColumn="0" w:noHBand="0" w:noVBand="1"/>
      </w:tblPr>
      <w:tblGrid>
        <w:gridCol w:w="3112"/>
        <w:gridCol w:w="1133"/>
        <w:gridCol w:w="1133"/>
        <w:gridCol w:w="1244"/>
        <w:gridCol w:w="1202"/>
        <w:gridCol w:w="1202"/>
      </w:tblGrid>
      <w:tr w:rsidR="00202EA3" w:rsidRPr="00830D80" w14:paraId="4CD281E8" w14:textId="77777777" w:rsidTr="009F1DED">
        <w:trPr>
          <w:trHeight w:val="300"/>
        </w:trPr>
        <w:tc>
          <w:tcPr>
            <w:tcW w:w="3112" w:type="dxa"/>
            <w:tcBorders>
              <w:top w:val="single" w:sz="4" w:space="0" w:color="auto"/>
              <w:left w:val="nil"/>
              <w:bottom w:val="single" w:sz="4" w:space="0" w:color="auto"/>
              <w:right w:val="nil"/>
            </w:tcBorders>
            <w:noWrap/>
            <w:vAlign w:val="bottom"/>
            <w:hideMark/>
          </w:tcPr>
          <w:p w14:paraId="7588F0A8" w14:textId="77777777" w:rsidR="00202EA3" w:rsidRPr="00830D80" w:rsidRDefault="00202EA3" w:rsidP="009F1DED">
            <w:pPr>
              <w:spacing w:after="0"/>
              <w:jc w:val="center"/>
              <w:rPr>
                <w:rFonts w:asciiTheme="minorHAnsi" w:hAnsiTheme="minorHAnsi" w:cstheme="minorHAnsi"/>
                <w:b/>
                <w:bCs/>
                <w:i/>
                <w:iCs/>
                <w:color w:val="000000"/>
              </w:rPr>
            </w:pPr>
            <w:bookmarkStart w:id="128" w:name="RANGE!B5:G26"/>
            <w:r w:rsidRPr="00830D80">
              <w:rPr>
                <w:rFonts w:asciiTheme="minorHAnsi" w:hAnsiTheme="minorHAnsi" w:cstheme="minorHAnsi"/>
                <w:b/>
                <w:bCs/>
                <w:i/>
                <w:iCs/>
                <w:color w:val="000000"/>
              </w:rPr>
              <w:t> </w:t>
            </w:r>
            <w:bookmarkEnd w:id="128"/>
          </w:p>
        </w:tc>
        <w:tc>
          <w:tcPr>
            <w:tcW w:w="1133" w:type="dxa"/>
            <w:tcBorders>
              <w:top w:val="single" w:sz="4" w:space="0" w:color="auto"/>
              <w:left w:val="nil"/>
              <w:bottom w:val="single" w:sz="4" w:space="0" w:color="auto"/>
              <w:right w:val="nil"/>
            </w:tcBorders>
            <w:noWrap/>
            <w:vAlign w:val="bottom"/>
            <w:hideMark/>
          </w:tcPr>
          <w:p w14:paraId="218548EE" w14:textId="77777777" w:rsidR="00202EA3" w:rsidRPr="00830D80" w:rsidRDefault="00202EA3" w:rsidP="009F1DED">
            <w:pPr>
              <w:spacing w:after="0"/>
              <w:jc w:val="center"/>
              <w:rPr>
                <w:rFonts w:asciiTheme="minorHAnsi" w:hAnsiTheme="minorHAnsi" w:cstheme="minorHAnsi"/>
                <w:b/>
                <w:bCs/>
                <w:color w:val="000000"/>
              </w:rPr>
            </w:pPr>
          </w:p>
        </w:tc>
        <w:tc>
          <w:tcPr>
            <w:tcW w:w="1133" w:type="dxa"/>
            <w:tcBorders>
              <w:top w:val="single" w:sz="4" w:space="0" w:color="auto"/>
              <w:left w:val="nil"/>
              <w:bottom w:val="single" w:sz="4" w:space="0" w:color="auto"/>
              <w:right w:val="nil"/>
            </w:tcBorders>
            <w:noWrap/>
            <w:vAlign w:val="bottom"/>
            <w:hideMark/>
          </w:tcPr>
          <w:p w14:paraId="114B9B85" w14:textId="77777777" w:rsidR="00202EA3" w:rsidRPr="00830D80" w:rsidRDefault="00202EA3" w:rsidP="00BF1D61">
            <w:pPr>
              <w:pStyle w:val="Tableheading11right"/>
              <w:rPr>
                <w:rFonts w:cstheme="minorHAnsi"/>
                <w:bCs/>
                <w:color w:val="000000"/>
                <w:lang w:eastAsia="en-AU"/>
              </w:rPr>
            </w:pPr>
            <w:r w:rsidRPr="00830D80">
              <w:rPr>
                <w:rFonts w:cstheme="minorHAnsi"/>
                <w:lang w:eastAsia="en-AU"/>
              </w:rPr>
              <w:t>Notes</w:t>
            </w:r>
          </w:p>
        </w:tc>
        <w:tc>
          <w:tcPr>
            <w:tcW w:w="1244" w:type="dxa"/>
            <w:tcBorders>
              <w:top w:val="single" w:sz="4" w:space="0" w:color="auto"/>
              <w:left w:val="nil"/>
              <w:bottom w:val="single" w:sz="4" w:space="0" w:color="auto"/>
              <w:right w:val="nil"/>
            </w:tcBorders>
            <w:noWrap/>
            <w:vAlign w:val="bottom"/>
            <w:hideMark/>
          </w:tcPr>
          <w:p w14:paraId="1C99F49E" w14:textId="77777777" w:rsidR="00202EA3" w:rsidRPr="00830D80" w:rsidRDefault="00202EA3" w:rsidP="00BF1D61">
            <w:pPr>
              <w:pStyle w:val="Tableheading11right"/>
              <w:rPr>
                <w:rFonts w:cstheme="minorHAnsi"/>
                <w:iCs/>
                <w:lang w:eastAsia="en-AU"/>
              </w:rPr>
            </w:pPr>
            <w:r w:rsidRPr="00830D80">
              <w:rPr>
                <w:rFonts w:cstheme="minorHAnsi"/>
                <w:iCs/>
                <w:lang w:eastAsia="en-AU"/>
              </w:rPr>
              <w:t>Budget</w:t>
            </w:r>
            <w:r w:rsidRPr="00830D80">
              <w:rPr>
                <w:rFonts w:cstheme="minorHAnsi"/>
                <w:iCs/>
                <w:lang w:eastAsia="en-AU"/>
              </w:rPr>
              <w:br/>
              <w:t>$'000</w:t>
            </w:r>
          </w:p>
        </w:tc>
        <w:tc>
          <w:tcPr>
            <w:tcW w:w="1202" w:type="dxa"/>
            <w:tcBorders>
              <w:top w:val="single" w:sz="4" w:space="0" w:color="auto"/>
              <w:left w:val="nil"/>
              <w:bottom w:val="single" w:sz="4" w:space="0" w:color="auto"/>
              <w:right w:val="nil"/>
            </w:tcBorders>
            <w:noWrap/>
            <w:vAlign w:val="bottom"/>
            <w:hideMark/>
          </w:tcPr>
          <w:p w14:paraId="594A06D2" w14:textId="77777777" w:rsidR="00202EA3" w:rsidRPr="00830D80" w:rsidRDefault="00202EA3" w:rsidP="00BF1D61">
            <w:pPr>
              <w:pStyle w:val="Tableheading11right"/>
              <w:rPr>
                <w:rFonts w:cstheme="minorHAnsi"/>
                <w:iCs/>
                <w:lang w:eastAsia="en-AU"/>
              </w:rPr>
            </w:pPr>
            <w:r w:rsidRPr="00830D80">
              <w:rPr>
                <w:rFonts w:cstheme="minorHAnsi"/>
                <w:iCs/>
                <w:lang w:eastAsia="en-AU"/>
              </w:rPr>
              <w:t>Actual</w:t>
            </w:r>
            <w:r w:rsidRPr="00830D80">
              <w:rPr>
                <w:rFonts w:cstheme="minorHAnsi"/>
                <w:iCs/>
                <w:lang w:eastAsia="en-AU"/>
              </w:rPr>
              <w:br/>
              <w:t>$'000</w:t>
            </w:r>
          </w:p>
        </w:tc>
        <w:tc>
          <w:tcPr>
            <w:tcW w:w="1202" w:type="dxa"/>
            <w:tcBorders>
              <w:top w:val="single" w:sz="4" w:space="0" w:color="auto"/>
              <w:left w:val="nil"/>
              <w:bottom w:val="single" w:sz="4" w:space="0" w:color="auto"/>
              <w:right w:val="nil"/>
            </w:tcBorders>
            <w:noWrap/>
            <w:vAlign w:val="bottom"/>
            <w:hideMark/>
          </w:tcPr>
          <w:p w14:paraId="07F493B0" w14:textId="77777777" w:rsidR="00202EA3" w:rsidRPr="00830D80" w:rsidRDefault="00202EA3" w:rsidP="00BF1D61">
            <w:pPr>
              <w:pStyle w:val="Tableheading11right"/>
              <w:rPr>
                <w:rFonts w:cstheme="minorHAnsi"/>
                <w:iCs/>
                <w:lang w:eastAsia="en-AU"/>
              </w:rPr>
            </w:pPr>
            <w:r w:rsidRPr="00830D80">
              <w:rPr>
                <w:rFonts w:cstheme="minorHAnsi"/>
                <w:iCs/>
                <w:lang w:eastAsia="en-AU"/>
              </w:rPr>
              <w:t>Variance</w:t>
            </w:r>
            <w:r w:rsidRPr="00830D80">
              <w:rPr>
                <w:rFonts w:cstheme="minorHAnsi"/>
                <w:iCs/>
                <w:lang w:eastAsia="en-AU"/>
              </w:rPr>
              <w:br/>
              <w:t>$'000</w:t>
            </w:r>
          </w:p>
        </w:tc>
      </w:tr>
      <w:tr w:rsidR="00202EA3" w:rsidRPr="00830D80" w14:paraId="0A60E475" w14:textId="77777777" w:rsidTr="009F1DED">
        <w:trPr>
          <w:trHeight w:val="300"/>
        </w:trPr>
        <w:tc>
          <w:tcPr>
            <w:tcW w:w="3112" w:type="dxa"/>
            <w:tcBorders>
              <w:top w:val="single" w:sz="4" w:space="0" w:color="auto"/>
              <w:left w:val="nil"/>
              <w:right w:val="nil"/>
            </w:tcBorders>
            <w:noWrap/>
            <w:vAlign w:val="bottom"/>
          </w:tcPr>
          <w:p w14:paraId="42CE793F" w14:textId="77777777" w:rsidR="00202EA3" w:rsidRPr="00830D80" w:rsidRDefault="00202EA3" w:rsidP="00BF1D61">
            <w:pPr>
              <w:pStyle w:val="Tablecopy"/>
              <w:rPr>
                <w:rFonts w:cstheme="minorHAnsi"/>
              </w:rPr>
            </w:pPr>
            <w:r w:rsidRPr="00830D80">
              <w:rPr>
                <w:rFonts w:cstheme="minorHAnsi"/>
              </w:rPr>
              <w:t>Appropriation receipts – Capital</w:t>
            </w:r>
          </w:p>
        </w:tc>
        <w:tc>
          <w:tcPr>
            <w:tcW w:w="1133" w:type="dxa"/>
            <w:tcBorders>
              <w:top w:val="single" w:sz="4" w:space="0" w:color="auto"/>
              <w:left w:val="nil"/>
              <w:right w:val="nil"/>
            </w:tcBorders>
            <w:noWrap/>
            <w:vAlign w:val="bottom"/>
          </w:tcPr>
          <w:p w14:paraId="060E492C" w14:textId="77777777" w:rsidR="00202EA3" w:rsidRPr="00830D80" w:rsidRDefault="00202EA3" w:rsidP="00BF1D61">
            <w:pPr>
              <w:pStyle w:val="Tablecopy"/>
              <w:rPr>
                <w:rFonts w:cstheme="minorHAnsi"/>
              </w:rPr>
            </w:pPr>
            <w:r w:rsidRPr="00830D80">
              <w:rPr>
                <w:rFonts w:cstheme="minorHAnsi"/>
              </w:rPr>
              <w:t>a)</w:t>
            </w:r>
          </w:p>
        </w:tc>
        <w:tc>
          <w:tcPr>
            <w:tcW w:w="1133" w:type="dxa"/>
            <w:tcBorders>
              <w:top w:val="single" w:sz="4" w:space="0" w:color="auto"/>
              <w:left w:val="nil"/>
              <w:right w:val="nil"/>
            </w:tcBorders>
            <w:noWrap/>
            <w:vAlign w:val="bottom"/>
          </w:tcPr>
          <w:p w14:paraId="6D19C3F2" w14:textId="77777777" w:rsidR="00202EA3" w:rsidRPr="00830D80" w:rsidRDefault="00202EA3" w:rsidP="00E1678C">
            <w:pPr>
              <w:pStyle w:val="Tablecopyright"/>
              <w:rPr>
                <w:rFonts w:cstheme="minorHAnsi"/>
              </w:rPr>
            </w:pPr>
            <w:r w:rsidRPr="00830D80">
              <w:rPr>
                <w:rFonts w:cstheme="minorHAnsi"/>
              </w:rPr>
              <w:t>16,250</w:t>
            </w:r>
          </w:p>
        </w:tc>
        <w:tc>
          <w:tcPr>
            <w:tcW w:w="1244" w:type="dxa"/>
            <w:tcBorders>
              <w:top w:val="single" w:sz="4" w:space="0" w:color="auto"/>
              <w:left w:val="nil"/>
              <w:right w:val="nil"/>
            </w:tcBorders>
            <w:noWrap/>
            <w:vAlign w:val="bottom"/>
          </w:tcPr>
          <w:p w14:paraId="107F0624" w14:textId="77777777" w:rsidR="00202EA3" w:rsidRPr="00830D80" w:rsidRDefault="00202EA3" w:rsidP="00E1678C">
            <w:pPr>
              <w:pStyle w:val="Tablecopyright"/>
              <w:rPr>
                <w:rFonts w:cstheme="minorHAnsi"/>
              </w:rPr>
            </w:pPr>
            <w:r w:rsidRPr="00830D80">
              <w:rPr>
                <w:rFonts w:cstheme="minorHAnsi"/>
              </w:rPr>
              <w:t>13,068</w:t>
            </w:r>
          </w:p>
        </w:tc>
        <w:tc>
          <w:tcPr>
            <w:tcW w:w="1202" w:type="dxa"/>
            <w:tcBorders>
              <w:top w:val="single" w:sz="4" w:space="0" w:color="auto"/>
              <w:left w:val="nil"/>
              <w:right w:val="nil"/>
            </w:tcBorders>
            <w:noWrap/>
            <w:vAlign w:val="bottom"/>
          </w:tcPr>
          <w:p w14:paraId="741B43DB" w14:textId="77777777" w:rsidR="00202EA3" w:rsidRPr="00830D80" w:rsidRDefault="00202EA3" w:rsidP="00E1678C">
            <w:pPr>
              <w:pStyle w:val="Tablecopyright"/>
              <w:rPr>
                <w:rFonts w:cstheme="minorHAnsi"/>
              </w:rPr>
            </w:pPr>
            <w:r w:rsidRPr="00830D80">
              <w:rPr>
                <w:rFonts w:cstheme="minorHAnsi"/>
              </w:rPr>
              <w:t>(3,182)</w:t>
            </w:r>
          </w:p>
        </w:tc>
        <w:tc>
          <w:tcPr>
            <w:tcW w:w="1202" w:type="dxa"/>
            <w:tcBorders>
              <w:top w:val="single" w:sz="4" w:space="0" w:color="auto"/>
              <w:left w:val="nil"/>
              <w:right w:val="nil"/>
            </w:tcBorders>
            <w:noWrap/>
            <w:vAlign w:val="bottom"/>
          </w:tcPr>
          <w:p w14:paraId="55070BEA" w14:textId="77777777" w:rsidR="00202EA3" w:rsidRPr="00830D80" w:rsidRDefault="00202EA3" w:rsidP="00E1678C">
            <w:pPr>
              <w:pStyle w:val="Tablecopyright"/>
              <w:rPr>
                <w:rFonts w:cstheme="minorHAnsi"/>
              </w:rPr>
            </w:pPr>
            <w:r w:rsidRPr="00830D80">
              <w:rPr>
                <w:rFonts w:cstheme="minorHAnsi"/>
              </w:rPr>
              <w:t>(20)</w:t>
            </w:r>
          </w:p>
        </w:tc>
      </w:tr>
      <w:tr w:rsidR="00202EA3" w:rsidRPr="00830D80" w14:paraId="2D24B0BF" w14:textId="77777777" w:rsidTr="009F1DED">
        <w:trPr>
          <w:trHeight w:val="300"/>
        </w:trPr>
        <w:tc>
          <w:tcPr>
            <w:tcW w:w="3112" w:type="dxa"/>
            <w:tcBorders>
              <w:top w:val="nil"/>
              <w:left w:val="nil"/>
              <w:right w:val="nil"/>
            </w:tcBorders>
            <w:noWrap/>
            <w:vAlign w:val="bottom"/>
          </w:tcPr>
          <w:p w14:paraId="422904D1" w14:textId="77777777" w:rsidR="00202EA3" w:rsidRPr="00830D80" w:rsidRDefault="00202EA3" w:rsidP="00BF1D61">
            <w:pPr>
              <w:pStyle w:val="Tablecopy"/>
              <w:rPr>
                <w:rFonts w:cstheme="minorHAnsi"/>
              </w:rPr>
            </w:pPr>
            <w:r w:rsidRPr="00830D80">
              <w:rPr>
                <w:rFonts w:cstheme="minorHAnsi"/>
              </w:rPr>
              <w:t>Appropriation receipts – Rollovers</w:t>
            </w:r>
          </w:p>
        </w:tc>
        <w:tc>
          <w:tcPr>
            <w:tcW w:w="1133" w:type="dxa"/>
            <w:tcBorders>
              <w:top w:val="nil"/>
              <w:left w:val="nil"/>
              <w:right w:val="nil"/>
            </w:tcBorders>
            <w:noWrap/>
            <w:vAlign w:val="bottom"/>
          </w:tcPr>
          <w:p w14:paraId="3AAA9520" w14:textId="77777777" w:rsidR="00202EA3" w:rsidRPr="00830D80" w:rsidRDefault="00202EA3" w:rsidP="00BF1D61">
            <w:pPr>
              <w:pStyle w:val="Tablecopy"/>
              <w:rPr>
                <w:rFonts w:cstheme="minorHAnsi"/>
              </w:rPr>
            </w:pPr>
            <w:r w:rsidRPr="00830D80">
              <w:rPr>
                <w:rFonts w:cstheme="minorHAnsi"/>
              </w:rPr>
              <w:t>b)</w:t>
            </w:r>
          </w:p>
        </w:tc>
        <w:tc>
          <w:tcPr>
            <w:tcW w:w="1133" w:type="dxa"/>
            <w:tcBorders>
              <w:top w:val="nil"/>
              <w:left w:val="nil"/>
              <w:right w:val="nil"/>
            </w:tcBorders>
            <w:noWrap/>
            <w:vAlign w:val="bottom"/>
          </w:tcPr>
          <w:p w14:paraId="3D27C63D" w14:textId="77777777" w:rsidR="00202EA3" w:rsidRPr="00830D80" w:rsidRDefault="00202EA3" w:rsidP="00E1678C">
            <w:pPr>
              <w:pStyle w:val="Tablecopyright"/>
              <w:rPr>
                <w:rFonts w:cstheme="minorHAnsi"/>
              </w:rPr>
            </w:pPr>
            <w:r w:rsidRPr="00830D80">
              <w:rPr>
                <w:rFonts w:cstheme="minorHAnsi"/>
              </w:rPr>
              <w:t>15,060</w:t>
            </w:r>
          </w:p>
        </w:tc>
        <w:tc>
          <w:tcPr>
            <w:tcW w:w="1244" w:type="dxa"/>
            <w:tcBorders>
              <w:top w:val="nil"/>
              <w:left w:val="nil"/>
              <w:right w:val="nil"/>
            </w:tcBorders>
            <w:noWrap/>
            <w:vAlign w:val="bottom"/>
          </w:tcPr>
          <w:p w14:paraId="39ECF54A" w14:textId="77777777" w:rsidR="00202EA3" w:rsidRPr="00830D80" w:rsidRDefault="00202EA3" w:rsidP="00E1678C">
            <w:pPr>
              <w:pStyle w:val="Tablecopyright"/>
              <w:rPr>
                <w:rFonts w:cstheme="minorHAnsi"/>
              </w:rPr>
            </w:pPr>
            <w:r w:rsidRPr="00830D80">
              <w:rPr>
                <w:rFonts w:cstheme="minorHAnsi"/>
              </w:rPr>
              <w:t>13,348</w:t>
            </w:r>
          </w:p>
        </w:tc>
        <w:tc>
          <w:tcPr>
            <w:tcW w:w="1202" w:type="dxa"/>
            <w:tcBorders>
              <w:top w:val="nil"/>
              <w:left w:val="nil"/>
              <w:right w:val="nil"/>
            </w:tcBorders>
            <w:noWrap/>
            <w:vAlign w:val="bottom"/>
          </w:tcPr>
          <w:p w14:paraId="528AFDA2" w14:textId="77777777" w:rsidR="00202EA3" w:rsidRPr="00830D80" w:rsidRDefault="00202EA3" w:rsidP="00E1678C">
            <w:pPr>
              <w:pStyle w:val="Tablecopyright"/>
              <w:rPr>
                <w:rFonts w:cstheme="minorHAnsi"/>
              </w:rPr>
            </w:pPr>
            <w:r w:rsidRPr="00830D80">
              <w:rPr>
                <w:rFonts w:cstheme="minorHAnsi"/>
              </w:rPr>
              <w:t>(1,712)</w:t>
            </w:r>
          </w:p>
        </w:tc>
        <w:tc>
          <w:tcPr>
            <w:tcW w:w="1202" w:type="dxa"/>
            <w:tcBorders>
              <w:top w:val="nil"/>
              <w:left w:val="nil"/>
              <w:right w:val="nil"/>
            </w:tcBorders>
            <w:noWrap/>
            <w:vAlign w:val="bottom"/>
          </w:tcPr>
          <w:p w14:paraId="39312351" w14:textId="77777777" w:rsidR="00202EA3" w:rsidRPr="00830D80" w:rsidRDefault="00202EA3" w:rsidP="00E1678C">
            <w:pPr>
              <w:pStyle w:val="Tablecopyright"/>
              <w:rPr>
                <w:rFonts w:cstheme="minorHAnsi"/>
              </w:rPr>
            </w:pPr>
            <w:r w:rsidRPr="00830D80">
              <w:rPr>
                <w:rFonts w:cstheme="minorHAnsi"/>
              </w:rPr>
              <w:t>(11)</w:t>
            </w:r>
          </w:p>
        </w:tc>
      </w:tr>
      <w:tr w:rsidR="00202EA3" w:rsidRPr="00830D80" w14:paraId="3041329D" w14:textId="77777777" w:rsidTr="009F1DED">
        <w:trPr>
          <w:trHeight w:val="300"/>
        </w:trPr>
        <w:tc>
          <w:tcPr>
            <w:tcW w:w="3112" w:type="dxa"/>
            <w:tcBorders>
              <w:top w:val="nil"/>
              <w:left w:val="nil"/>
              <w:right w:val="nil"/>
            </w:tcBorders>
            <w:noWrap/>
            <w:vAlign w:val="bottom"/>
          </w:tcPr>
          <w:p w14:paraId="739D4C73" w14:textId="77777777" w:rsidR="00202EA3" w:rsidRPr="00830D80" w:rsidRDefault="00202EA3" w:rsidP="00BF1D61">
            <w:pPr>
              <w:pStyle w:val="Tablecopy"/>
              <w:rPr>
                <w:rFonts w:cstheme="minorHAnsi"/>
              </w:rPr>
            </w:pPr>
            <w:r w:rsidRPr="00830D80">
              <w:rPr>
                <w:rFonts w:cstheme="minorHAnsi"/>
              </w:rPr>
              <w:t>Grants – continuing operations</w:t>
            </w:r>
          </w:p>
        </w:tc>
        <w:tc>
          <w:tcPr>
            <w:tcW w:w="1133" w:type="dxa"/>
            <w:tcBorders>
              <w:top w:val="nil"/>
              <w:left w:val="nil"/>
              <w:right w:val="nil"/>
            </w:tcBorders>
            <w:noWrap/>
            <w:vAlign w:val="bottom"/>
          </w:tcPr>
          <w:p w14:paraId="748AD967" w14:textId="77777777" w:rsidR="00202EA3" w:rsidRPr="00830D80" w:rsidRDefault="00202EA3" w:rsidP="00BF1D61">
            <w:pPr>
              <w:pStyle w:val="Tablecopy"/>
              <w:rPr>
                <w:rFonts w:cstheme="minorHAnsi"/>
              </w:rPr>
            </w:pPr>
            <w:r w:rsidRPr="00830D80">
              <w:rPr>
                <w:rFonts w:cstheme="minorHAnsi"/>
              </w:rPr>
              <w:t>c)</w:t>
            </w:r>
          </w:p>
        </w:tc>
        <w:tc>
          <w:tcPr>
            <w:tcW w:w="1133" w:type="dxa"/>
            <w:tcBorders>
              <w:top w:val="nil"/>
              <w:left w:val="nil"/>
              <w:right w:val="nil"/>
            </w:tcBorders>
            <w:noWrap/>
            <w:vAlign w:val="bottom"/>
          </w:tcPr>
          <w:p w14:paraId="0DC3278D" w14:textId="77777777" w:rsidR="00202EA3" w:rsidRPr="00830D80" w:rsidRDefault="00202EA3" w:rsidP="00E1678C">
            <w:pPr>
              <w:pStyle w:val="Tablecopyright"/>
              <w:rPr>
                <w:rFonts w:cstheme="minorHAnsi"/>
              </w:rPr>
            </w:pPr>
            <w:r w:rsidRPr="00830D80">
              <w:rPr>
                <w:rFonts w:cstheme="minorHAnsi"/>
              </w:rPr>
              <w:t>17,150</w:t>
            </w:r>
          </w:p>
        </w:tc>
        <w:tc>
          <w:tcPr>
            <w:tcW w:w="1244" w:type="dxa"/>
            <w:tcBorders>
              <w:top w:val="nil"/>
              <w:left w:val="nil"/>
              <w:right w:val="nil"/>
            </w:tcBorders>
            <w:noWrap/>
            <w:vAlign w:val="bottom"/>
          </w:tcPr>
          <w:p w14:paraId="12D10BB1" w14:textId="77777777" w:rsidR="00202EA3" w:rsidRPr="00830D80" w:rsidRDefault="00202EA3" w:rsidP="00E1678C">
            <w:pPr>
              <w:pStyle w:val="Tablecopyright"/>
              <w:rPr>
                <w:rFonts w:cstheme="minorHAnsi"/>
              </w:rPr>
            </w:pPr>
            <w:r w:rsidRPr="00830D80">
              <w:rPr>
                <w:rFonts w:cstheme="minorHAnsi"/>
              </w:rPr>
              <w:t>14,583</w:t>
            </w:r>
          </w:p>
        </w:tc>
        <w:tc>
          <w:tcPr>
            <w:tcW w:w="1202" w:type="dxa"/>
            <w:tcBorders>
              <w:top w:val="nil"/>
              <w:left w:val="nil"/>
              <w:right w:val="nil"/>
            </w:tcBorders>
            <w:noWrap/>
            <w:vAlign w:val="bottom"/>
          </w:tcPr>
          <w:p w14:paraId="78BA3301" w14:textId="77777777" w:rsidR="00202EA3" w:rsidRPr="00830D80" w:rsidRDefault="00202EA3" w:rsidP="00E1678C">
            <w:pPr>
              <w:pStyle w:val="Tablecopyright"/>
              <w:rPr>
                <w:rFonts w:cstheme="minorHAnsi"/>
              </w:rPr>
            </w:pPr>
            <w:r w:rsidRPr="00830D80">
              <w:rPr>
                <w:rFonts w:cstheme="minorHAnsi"/>
              </w:rPr>
              <w:t>(2,567)</w:t>
            </w:r>
          </w:p>
        </w:tc>
        <w:tc>
          <w:tcPr>
            <w:tcW w:w="1202" w:type="dxa"/>
            <w:tcBorders>
              <w:top w:val="nil"/>
              <w:left w:val="nil"/>
              <w:right w:val="nil"/>
            </w:tcBorders>
            <w:noWrap/>
            <w:vAlign w:val="bottom"/>
          </w:tcPr>
          <w:p w14:paraId="1A43A5ED" w14:textId="77777777" w:rsidR="00202EA3" w:rsidRPr="00830D80" w:rsidRDefault="00202EA3" w:rsidP="00E1678C">
            <w:pPr>
              <w:pStyle w:val="Tablecopyright"/>
              <w:rPr>
                <w:rFonts w:cstheme="minorHAnsi"/>
              </w:rPr>
            </w:pPr>
            <w:r w:rsidRPr="00830D80">
              <w:rPr>
                <w:rFonts w:cstheme="minorHAnsi"/>
              </w:rPr>
              <w:t>(15)</w:t>
            </w:r>
          </w:p>
        </w:tc>
      </w:tr>
      <w:tr w:rsidR="00202EA3" w:rsidRPr="00830D80" w14:paraId="0982622A" w14:textId="77777777" w:rsidTr="009F1DED">
        <w:trPr>
          <w:trHeight w:val="300"/>
        </w:trPr>
        <w:tc>
          <w:tcPr>
            <w:tcW w:w="3112" w:type="dxa"/>
            <w:tcBorders>
              <w:top w:val="nil"/>
              <w:left w:val="nil"/>
              <w:right w:val="nil"/>
            </w:tcBorders>
            <w:noWrap/>
            <w:vAlign w:val="bottom"/>
          </w:tcPr>
          <w:p w14:paraId="503F8FBE" w14:textId="77777777" w:rsidR="00202EA3" w:rsidRPr="00830D80" w:rsidRDefault="00202EA3" w:rsidP="00BF1D61">
            <w:pPr>
              <w:pStyle w:val="Tablecopy"/>
              <w:rPr>
                <w:rFonts w:cstheme="minorHAnsi"/>
              </w:rPr>
            </w:pPr>
            <w:r w:rsidRPr="00830D80">
              <w:rPr>
                <w:rFonts w:cstheme="minorHAnsi"/>
              </w:rPr>
              <w:t>Sales of goods and services</w:t>
            </w:r>
          </w:p>
        </w:tc>
        <w:tc>
          <w:tcPr>
            <w:tcW w:w="1133" w:type="dxa"/>
            <w:tcBorders>
              <w:top w:val="nil"/>
              <w:left w:val="nil"/>
              <w:right w:val="nil"/>
            </w:tcBorders>
            <w:noWrap/>
            <w:vAlign w:val="bottom"/>
          </w:tcPr>
          <w:p w14:paraId="317A5CA4" w14:textId="77777777" w:rsidR="00202EA3" w:rsidRPr="00830D80" w:rsidRDefault="00202EA3" w:rsidP="00BF1D61">
            <w:pPr>
              <w:pStyle w:val="Tablecopy"/>
              <w:rPr>
                <w:rFonts w:cstheme="minorHAnsi"/>
              </w:rPr>
            </w:pPr>
            <w:r w:rsidRPr="00830D80">
              <w:rPr>
                <w:rFonts w:cstheme="minorHAnsi"/>
              </w:rPr>
              <w:t>d)</w:t>
            </w:r>
          </w:p>
        </w:tc>
        <w:tc>
          <w:tcPr>
            <w:tcW w:w="1133" w:type="dxa"/>
            <w:tcBorders>
              <w:top w:val="nil"/>
              <w:left w:val="nil"/>
              <w:right w:val="nil"/>
            </w:tcBorders>
            <w:noWrap/>
            <w:vAlign w:val="bottom"/>
          </w:tcPr>
          <w:p w14:paraId="3E40D9A4" w14:textId="77777777" w:rsidR="00202EA3" w:rsidRPr="00830D80" w:rsidRDefault="00202EA3" w:rsidP="00E1678C">
            <w:pPr>
              <w:pStyle w:val="Tablecopyright"/>
              <w:rPr>
                <w:rFonts w:cstheme="minorHAnsi"/>
              </w:rPr>
            </w:pPr>
            <w:r w:rsidRPr="00830D80">
              <w:rPr>
                <w:rFonts w:cstheme="minorHAnsi"/>
              </w:rPr>
              <w:t>38,355</w:t>
            </w:r>
          </w:p>
        </w:tc>
        <w:tc>
          <w:tcPr>
            <w:tcW w:w="1244" w:type="dxa"/>
            <w:tcBorders>
              <w:top w:val="nil"/>
              <w:left w:val="nil"/>
              <w:right w:val="nil"/>
            </w:tcBorders>
            <w:noWrap/>
            <w:vAlign w:val="bottom"/>
          </w:tcPr>
          <w:p w14:paraId="58EA4F27" w14:textId="77777777" w:rsidR="00202EA3" w:rsidRPr="00830D80" w:rsidRDefault="00202EA3" w:rsidP="00E1678C">
            <w:pPr>
              <w:pStyle w:val="Tablecopyright"/>
              <w:rPr>
                <w:rFonts w:cstheme="minorHAnsi"/>
              </w:rPr>
            </w:pPr>
            <w:r w:rsidRPr="00830D80">
              <w:rPr>
                <w:rFonts w:cstheme="minorHAnsi"/>
              </w:rPr>
              <w:t>33,518</w:t>
            </w:r>
          </w:p>
        </w:tc>
        <w:tc>
          <w:tcPr>
            <w:tcW w:w="1202" w:type="dxa"/>
            <w:tcBorders>
              <w:top w:val="nil"/>
              <w:left w:val="nil"/>
              <w:right w:val="nil"/>
            </w:tcBorders>
            <w:noWrap/>
            <w:vAlign w:val="bottom"/>
          </w:tcPr>
          <w:p w14:paraId="2FEB7E8F" w14:textId="77777777" w:rsidR="00202EA3" w:rsidRPr="00830D80" w:rsidRDefault="00202EA3" w:rsidP="00E1678C">
            <w:pPr>
              <w:pStyle w:val="Tablecopyright"/>
              <w:rPr>
                <w:rFonts w:cstheme="minorHAnsi"/>
              </w:rPr>
            </w:pPr>
            <w:r w:rsidRPr="00830D80">
              <w:rPr>
                <w:rFonts w:cstheme="minorHAnsi"/>
              </w:rPr>
              <w:t>(4,837)</w:t>
            </w:r>
          </w:p>
        </w:tc>
        <w:tc>
          <w:tcPr>
            <w:tcW w:w="1202" w:type="dxa"/>
            <w:tcBorders>
              <w:top w:val="nil"/>
              <w:left w:val="nil"/>
              <w:right w:val="nil"/>
            </w:tcBorders>
            <w:noWrap/>
            <w:vAlign w:val="bottom"/>
          </w:tcPr>
          <w:p w14:paraId="7863034C" w14:textId="77777777" w:rsidR="00202EA3" w:rsidRPr="00830D80" w:rsidRDefault="00202EA3" w:rsidP="00E1678C">
            <w:pPr>
              <w:pStyle w:val="Tablecopyright"/>
              <w:rPr>
                <w:rFonts w:cstheme="minorHAnsi"/>
              </w:rPr>
            </w:pPr>
            <w:r w:rsidRPr="00830D80">
              <w:rPr>
                <w:rFonts w:cstheme="minorHAnsi"/>
              </w:rPr>
              <w:t>(13)</w:t>
            </w:r>
          </w:p>
        </w:tc>
      </w:tr>
      <w:tr w:rsidR="00202EA3" w:rsidRPr="00830D80" w14:paraId="1C8EB514" w14:textId="77777777" w:rsidTr="009F1DED">
        <w:trPr>
          <w:trHeight w:val="300"/>
        </w:trPr>
        <w:tc>
          <w:tcPr>
            <w:tcW w:w="3112" w:type="dxa"/>
            <w:tcBorders>
              <w:top w:val="nil"/>
              <w:left w:val="nil"/>
              <w:right w:val="nil"/>
            </w:tcBorders>
            <w:noWrap/>
            <w:vAlign w:val="bottom"/>
          </w:tcPr>
          <w:p w14:paraId="69FC99EE" w14:textId="77777777" w:rsidR="00202EA3" w:rsidRPr="00830D80" w:rsidRDefault="00202EA3" w:rsidP="00BF1D61">
            <w:pPr>
              <w:pStyle w:val="Tablecopy"/>
              <w:rPr>
                <w:rFonts w:cstheme="minorHAnsi"/>
              </w:rPr>
            </w:pPr>
            <w:r w:rsidRPr="00830D80">
              <w:rPr>
                <w:rFonts w:cstheme="minorHAnsi"/>
              </w:rPr>
              <w:t>GST receipts</w:t>
            </w:r>
          </w:p>
        </w:tc>
        <w:tc>
          <w:tcPr>
            <w:tcW w:w="1133" w:type="dxa"/>
            <w:tcBorders>
              <w:top w:val="nil"/>
              <w:left w:val="nil"/>
              <w:right w:val="nil"/>
            </w:tcBorders>
            <w:noWrap/>
            <w:vAlign w:val="bottom"/>
          </w:tcPr>
          <w:p w14:paraId="1AAA33E7" w14:textId="77777777" w:rsidR="00202EA3" w:rsidRPr="00830D80" w:rsidRDefault="00202EA3" w:rsidP="00BF1D61">
            <w:pPr>
              <w:pStyle w:val="Tablecopy"/>
              <w:rPr>
                <w:rFonts w:cstheme="minorHAnsi"/>
              </w:rPr>
            </w:pPr>
            <w:r w:rsidRPr="00830D80">
              <w:rPr>
                <w:rFonts w:cstheme="minorHAnsi"/>
              </w:rPr>
              <w:t>e)</w:t>
            </w:r>
          </w:p>
        </w:tc>
        <w:tc>
          <w:tcPr>
            <w:tcW w:w="1133" w:type="dxa"/>
            <w:tcBorders>
              <w:top w:val="nil"/>
              <w:left w:val="nil"/>
              <w:right w:val="nil"/>
            </w:tcBorders>
            <w:noWrap/>
            <w:vAlign w:val="bottom"/>
          </w:tcPr>
          <w:p w14:paraId="0E95E2BD" w14:textId="77777777" w:rsidR="00202EA3" w:rsidRPr="00830D80" w:rsidRDefault="00202EA3" w:rsidP="00E1678C">
            <w:pPr>
              <w:pStyle w:val="Tablecopyright"/>
              <w:rPr>
                <w:rFonts w:cstheme="minorHAnsi"/>
              </w:rPr>
            </w:pPr>
            <w:r w:rsidRPr="00830D80">
              <w:rPr>
                <w:rFonts w:cstheme="minorHAnsi"/>
              </w:rPr>
              <w:t>24,443</w:t>
            </w:r>
          </w:p>
        </w:tc>
        <w:tc>
          <w:tcPr>
            <w:tcW w:w="1244" w:type="dxa"/>
            <w:tcBorders>
              <w:top w:val="nil"/>
              <w:left w:val="nil"/>
              <w:right w:val="nil"/>
            </w:tcBorders>
            <w:noWrap/>
            <w:vAlign w:val="bottom"/>
          </w:tcPr>
          <w:p w14:paraId="27281A85" w14:textId="77777777" w:rsidR="00202EA3" w:rsidRPr="00830D80" w:rsidRDefault="00202EA3" w:rsidP="00E1678C">
            <w:pPr>
              <w:pStyle w:val="Tablecopyright"/>
              <w:rPr>
                <w:rFonts w:cstheme="minorHAnsi"/>
              </w:rPr>
            </w:pPr>
            <w:r w:rsidRPr="00830D80">
              <w:rPr>
                <w:rFonts w:cstheme="minorHAnsi"/>
              </w:rPr>
              <w:t>13,862</w:t>
            </w:r>
          </w:p>
        </w:tc>
        <w:tc>
          <w:tcPr>
            <w:tcW w:w="1202" w:type="dxa"/>
            <w:tcBorders>
              <w:top w:val="nil"/>
              <w:left w:val="nil"/>
              <w:right w:val="nil"/>
            </w:tcBorders>
            <w:noWrap/>
            <w:vAlign w:val="bottom"/>
          </w:tcPr>
          <w:p w14:paraId="488E1A16" w14:textId="77777777" w:rsidR="00202EA3" w:rsidRPr="00830D80" w:rsidRDefault="00202EA3" w:rsidP="00E1678C">
            <w:pPr>
              <w:pStyle w:val="Tablecopyright"/>
              <w:rPr>
                <w:rFonts w:cstheme="minorHAnsi"/>
              </w:rPr>
            </w:pPr>
            <w:r w:rsidRPr="00830D80">
              <w:rPr>
                <w:rFonts w:cstheme="minorHAnsi"/>
              </w:rPr>
              <w:t>(10,851)</w:t>
            </w:r>
          </w:p>
        </w:tc>
        <w:tc>
          <w:tcPr>
            <w:tcW w:w="1202" w:type="dxa"/>
            <w:tcBorders>
              <w:top w:val="nil"/>
              <w:left w:val="nil"/>
              <w:right w:val="nil"/>
            </w:tcBorders>
            <w:noWrap/>
            <w:vAlign w:val="bottom"/>
          </w:tcPr>
          <w:p w14:paraId="0E8B998F" w14:textId="77777777" w:rsidR="00202EA3" w:rsidRPr="00830D80" w:rsidRDefault="00202EA3" w:rsidP="00E1678C">
            <w:pPr>
              <w:pStyle w:val="Tablecopyright"/>
              <w:rPr>
                <w:rFonts w:cstheme="minorHAnsi"/>
              </w:rPr>
            </w:pPr>
            <w:r w:rsidRPr="00830D80">
              <w:rPr>
                <w:rFonts w:cstheme="minorHAnsi"/>
              </w:rPr>
              <w:t>(43)</w:t>
            </w:r>
          </w:p>
        </w:tc>
      </w:tr>
      <w:tr w:rsidR="00202EA3" w:rsidRPr="00830D80" w14:paraId="20569EBC" w14:textId="77777777" w:rsidTr="009F1DED">
        <w:trPr>
          <w:trHeight w:val="300"/>
        </w:trPr>
        <w:tc>
          <w:tcPr>
            <w:tcW w:w="3112" w:type="dxa"/>
            <w:tcBorders>
              <w:top w:val="nil"/>
              <w:left w:val="nil"/>
              <w:right w:val="nil"/>
            </w:tcBorders>
            <w:noWrap/>
            <w:vAlign w:val="bottom"/>
          </w:tcPr>
          <w:p w14:paraId="29C58799" w14:textId="77777777" w:rsidR="00202EA3" w:rsidRPr="00830D80" w:rsidRDefault="00202EA3" w:rsidP="00BF1D61">
            <w:pPr>
              <w:pStyle w:val="Tablecopy"/>
              <w:rPr>
                <w:rFonts w:cstheme="minorHAnsi"/>
              </w:rPr>
            </w:pPr>
            <w:r w:rsidRPr="00830D80">
              <w:rPr>
                <w:rFonts w:cstheme="minorHAnsi"/>
              </w:rPr>
              <w:t>Other cash receipts</w:t>
            </w:r>
          </w:p>
        </w:tc>
        <w:tc>
          <w:tcPr>
            <w:tcW w:w="1133" w:type="dxa"/>
            <w:tcBorders>
              <w:top w:val="nil"/>
              <w:left w:val="nil"/>
              <w:right w:val="nil"/>
            </w:tcBorders>
            <w:noWrap/>
            <w:vAlign w:val="bottom"/>
          </w:tcPr>
          <w:p w14:paraId="19EFCF6D" w14:textId="77777777" w:rsidR="00202EA3" w:rsidRPr="00830D80" w:rsidRDefault="00202EA3" w:rsidP="00BF1D61">
            <w:pPr>
              <w:pStyle w:val="Tablecopy"/>
              <w:rPr>
                <w:rFonts w:cstheme="minorHAnsi"/>
              </w:rPr>
            </w:pPr>
            <w:r w:rsidRPr="00830D80">
              <w:rPr>
                <w:rFonts w:cstheme="minorHAnsi"/>
              </w:rPr>
              <w:t>f)</w:t>
            </w:r>
          </w:p>
        </w:tc>
        <w:tc>
          <w:tcPr>
            <w:tcW w:w="1133" w:type="dxa"/>
            <w:tcBorders>
              <w:top w:val="nil"/>
              <w:left w:val="nil"/>
              <w:right w:val="nil"/>
            </w:tcBorders>
            <w:noWrap/>
            <w:vAlign w:val="bottom"/>
          </w:tcPr>
          <w:p w14:paraId="1FF55015" w14:textId="77777777" w:rsidR="00202EA3" w:rsidRPr="00830D80" w:rsidRDefault="00202EA3" w:rsidP="00E1678C">
            <w:pPr>
              <w:pStyle w:val="Tablecopyright"/>
              <w:rPr>
                <w:rFonts w:cstheme="minorHAnsi"/>
              </w:rPr>
            </w:pPr>
            <w:r w:rsidRPr="00830D80">
              <w:rPr>
                <w:rFonts w:cstheme="minorHAnsi"/>
              </w:rPr>
              <w:t>7,406</w:t>
            </w:r>
          </w:p>
        </w:tc>
        <w:tc>
          <w:tcPr>
            <w:tcW w:w="1244" w:type="dxa"/>
            <w:tcBorders>
              <w:top w:val="nil"/>
              <w:left w:val="nil"/>
              <w:right w:val="nil"/>
            </w:tcBorders>
            <w:noWrap/>
            <w:vAlign w:val="bottom"/>
          </w:tcPr>
          <w:p w14:paraId="210DF40C" w14:textId="77777777" w:rsidR="00202EA3" w:rsidRPr="00830D80" w:rsidRDefault="00202EA3" w:rsidP="00E1678C">
            <w:pPr>
              <w:pStyle w:val="Tablecopyright"/>
              <w:rPr>
                <w:rFonts w:cstheme="minorHAnsi"/>
              </w:rPr>
            </w:pPr>
            <w:r w:rsidRPr="00830D80">
              <w:rPr>
                <w:rFonts w:cstheme="minorHAnsi"/>
              </w:rPr>
              <w:t>11,017</w:t>
            </w:r>
          </w:p>
        </w:tc>
        <w:tc>
          <w:tcPr>
            <w:tcW w:w="1202" w:type="dxa"/>
            <w:tcBorders>
              <w:top w:val="nil"/>
              <w:left w:val="nil"/>
              <w:right w:val="nil"/>
            </w:tcBorders>
            <w:noWrap/>
            <w:vAlign w:val="bottom"/>
          </w:tcPr>
          <w:p w14:paraId="2F582F9A" w14:textId="77777777" w:rsidR="00202EA3" w:rsidRPr="00830D80" w:rsidRDefault="00202EA3" w:rsidP="00E1678C">
            <w:pPr>
              <w:pStyle w:val="Tablecopyright"/>
              <w:rPr>
                <w:rFonts w:cstheme="minorHAnsi"/>
              </w:rPr>
            </w:pPr>
            <w:r w:rsidRPr="00830D80">
              <w:rPr>
                <w:rFonts w:cstheme="minorHAnsi"/>
              </w:rPr>
              <w:t>3,611</w:t>
            </w:r>
          </w:p>
        </w:tc>
        <w:tc>
          <w:tcPr>
            <w:tcW w:w="1202" w:type="dxa"/>
            <w:tcBorders>
              <w:top w:val="nil"/>
              <w:left w:val="nil"/>
              <w:right w:val="nil"/>
            </w:tcBorders>
            <w:noWrap/>
            <w:vAlign w:val="bottom"/>
          </w:tcPr>
          <w:p w14:paraId="6526E61C" w14:textId="77777777" w:rsidR="00202EA3" w:rsidRPr="00830D80" w:rsidRDefault="00202EA3" w:rsidP="00E1678C">
            <w:pPr>
              <w:pStyle w:val="Tablecopyright"/>
              <w:rPr>
                <w:rFonts w:cstheme="minorHAnsi"/>
              </w:rPr>
            </w:pPr>
            <w:r w:rsidRPr="00830D80">
              <w:rPr>
                <w:rFonts w:cstheme="minorHAnsi"/>
              </w:rPr>
              <w:t>49</w:t>
            </w:r>
          </w:p>
        </w:tc>
      </w:tr>
      <w:tr w:rsidR="00202EA3" w:rsidRPr="00830D80" w14:paraId="2FED4ACF" w14:textId="77777777" w:rsidTr="009F1DED">
        <w:trPr>
          <w:trHeight w:val="300"/>
        </w:trPr>
        <w:tc>
          <w:tcPr>
            <w:tcW w:w="3112" w:type="dxa"/>
            <w:tcBorders>
              <w:top w:val="nil"/>
              <w:left w:val="nil"/>
              <w:right w:val="nil"/>
            </w:tcBorders>
            <w:noWrap/>
            <w:vAlign w:val="bottom"/>
          </w:tcPr>
          <w:p w14:paraId="36144E9D" w14:textId="77777777" w:rsidR="00202EA3" w:rsidRPr="00830D80" w:rsidRDefault="00202EA3" w:rsidP="00BF1D61">
            <w:pPr>
              <w:pStyle w:val="Tablecopy"/>
              <w:rPr>
                <w:rFonts w:cstheme="minorHAnsi"/>
              </w:rPr>
            </w:pPr>
            <w:r w:rsidRPr="00830D80">
              <w:rPr>
                <w:rFonts w:cstheme="minorHAnsi"/>
              </w:rPr>
              <w:t>Employee benefits</w:t>
            </w:r>
          </w:p>
        </w:tc>
        <w:tc>
          <w:tcPr>
            <w:tcW w:w="1133" w:type="dxa"/>
            <w:tcBorders>
              <w:top w:val="nil"/>
              <w:left w:val="nil"/>
              <w:right w:val="nil"/>
            </w:tcBorders>
            <w:noWrap/>
            <w:vAlign w:val="bottom"/>
          </w:tcPr>
          <w:p w14:paraId="4418BF57" w14:textId="77777777" w:rsidR="00202EA3" w:rsidRPr="00830D80" w:rsidRDefault="00202EA3" w:rsidP="00BF1D61">
            <w:pPr>
              <w:pStyle w:val="Tablecopy"/>
              <w:rPr>
                <w:rFonts w:cstheme="minorHAnsi"/>
              </w:rPr>
            </w:pPr>
            <w:r w:rsidRPr="00830D80">
              <w:rPr>
                <w:rFonts w:cstheme="minorHAnsi"/>
              </w:rPr>
              <w:t>g)</w:t>
            </w:r>
          </w:p>
        </w:tc>
        <w:tc>
          <w:tcPr>
            <w:tcW w:w="1133" w:type="dxa"/>
            <w:tcBorders>
              <w:top w:val="nil"/>
              <w:left w:val="nil"/>
              <w:right w:val="nil"/>
            </w:tcBorders>
            <w:noWrap/>
            <w:vAlign w:val="bottom"/>
          </w:tcPr>
          <w:p w14:paraId="04715270" w14:textId="77777777" w:rsidR="00202EA3" w:rsidRPr="00830D80" w:rsidRDefault="00202EA3" w:rsidP="00E1678C">
            <w:pPr>
              <w:pStyle w:val="Tablecopyright"/>
              <w:rPr>
                <w:rFonts w:cstheme="minorHAnsi"/>
              </w:rPr>
            </w:pPr>
            <w:r w:rsidRPr="00830D80">
              <w:rPr>
                <w:rFonts w:cstheme="minorHAnsi"/>
              </w:rPr>
              <w:t>(93,545)</w:t>
            </w:r>
          </w:p>
        </w:tc>
        <w:tc>
          <w:tcPr>
            <w:tcW w:w="1244" w:type="dxa"/>
            <w:tcBorders>
              <w:top w:val="nil"/>
              <w:left w:val="nil"/>
              <w:right w:val="nil"/>
            </w:tcBorders>
            <w:noWrap/>
            <w:vAlign w:val="bottom"/>
          </w:tcPr>
          <w:p w14:paraId="0A744066" w14:textId="77777777" w:rsidR="00202EA3" w:rsidRPr="00830D80" w:rsidRDefault="00202EA3" w:rsidP="00E1678C">
            <w:pPr>
              <w:pStyle w:val="Tablecopyright"/>
              <w:rPr>
                <w:rFonts w:cstheme="minorHAnsi"/>
              </w:rPr>
            </w:pPr>
            <w:r w:rsidRPr="00830D80">
              <w:rPr>
                <w:rFonts w:cstheme="minorHAnsi"/>
              </w:rPr>
              <w:t>(107,075)</w:t>
            </w:r>
          </w:p>
        </w:tc>
        <w:tc>
          <w:tcPr>
            <w:tcW w:w="1202" w:type="dxa"/>
            <w:tcBorders>
              <w:top w:val="nil"/>
              <w:left w:val="nil"/>
              <w:right w:val="nil"/>
            </w:tcBorders>
            <w:noWrap/>
            <w:vAlign w:val="bottom"/>
          </w:tcPr>
          <w:p w14:paraId="28D734E4" w14:textId="77777777" w:rsidR="00202EA3" w:rsidRPr="00830D80" w:rsidRDefault="00202EA3" w:rsidP="00E1678C">
            <w:pPr>
              <w:pStyle w:val="Tablecopyright"/>
              <w:rPr>
                <w:rFonts w:cstheme="minorHAnsi"/>
              </w:rPr>
            </w:pPr>
            <w:r w:rsidRPr="00830D80">
              <w:rPr>
                <w:rFonts w:cstheme="minorHAnsi"/>
              </w:rPr>
              <w:t>13,530</w:t>
            </w:r>
          </w:p>
        </w:tc>
        <w:tc>
          <w:tcPr>
            <w:tcW w:w="1202" w:type="dxa"/>
            <w:tcBorders>
              <w:top w:val="nil"/>
              <w:left w:val="nil"/>
              <w:right w:val="nil"/>
            </w:tcBorders>
            <w:noWrap/>
            <w:vAlign w:val="bottom"/>
          </w:tcPr>
          <w:p w14:paraId="6314CC44" w14:textId="77777777" w:rsidR="00202EA3" w:rsidRPr="00830D80" w:rsidRDefault="00202EA3" w:rsidP="00E1678C">
            <w:pPr>
              <w:pStyle w:val="Tablecopyright"/>
              <w:rPr>
                <w:rFonts w:cstheme="minorHAnsi"/>
              </w:rPr>
            </w:pPr>
            <w:r w:rsidRPr="00830D80">
              <w:rPr>
                <w:rFonts w:cstheme="minorHAnsi"/>
              </w:rPr>
              <w:t>14</w:t>
            </w:r>
          </w:p>
        </w:tc>
      </w:tr>
      <w:tr w:rsidR="00202EA3" w:rsidRPr="00830D80" w14:paraId="27DD2707" w14:textId="77777777" w:rsidTr="009F1DED">
        <w:trPr>
          <w:trHeight w:val="300"/>
        </w:trPr>
        <w:tc>
          <w:tcPr>
            <w:tcW w:w="3112" w:type="dxa"/>
            <w:tcBorders>
              <w:top w:val="nil"/>
              <w:left w:val="nil"/>
              <w:right w:val="nil"/>
            </w:tcBorders>
            <w:noWrap/>
            <w:vAlign w:val="bottom"/>
            <w:hideMark/>
          </w:tcPr>
          <w:p w14:paraId="3D5BB593" w14:textId="77777777" w:rsidR="00202EA3" w:rsidRPr="00830D80" w:rsidRDefault="00202EA3" w:rsidP="00BF1D61">
            <w:pPr>
              <w:pStyle w:val="Tablecopy"/>
              <w:rPr>
                <w:rFonts w:cstheme="minorHAnsi"/>
              </w:rPr>
            </w:pPr>
            <w:r w:rsidRPr="00830D80">
              <w:rPr>
                <w:rFonts w:cstheme="minorHAnsi"/>
              </w:rPr>
              <w:t>GST payments</w:t>
            </w:r>
          </w:p>
        </w:tc>
        <w:tc>
          <w:tcPr>
            <w:tcW w:w="1133" w:type="dxa"/>
            <w:tcBorders>
              <w:top w:val="nil"/>
              <w:left w:val="nil"/>
              <w:right w:val="nil"/>
            </w:tcBorders>
            <w:noWrap/>
            <w:vAlign w:val="bottom"/>
            <w:hideMark/>
          </w:tcPr>
          <w:p w14:paraId="0251A218" w14:textId="77777777" w:rsidR="00202EA3" w:rsidRPr="00830D80" w:rsidRDefault="00202EA3" w:rsidP="00BF1D61">
            <w:pPr>
              <w:pStyle w:val="Tablecopy"/>
              <w:rPr>
                <w:rFonts w:cstheme="minorHAnsi"/>
              </w:rPr>
            </w:pPr>
            <w:r w:rsidRPr="00830D80">
              <w:rPr>
                <w:rFonts w:cstheme="minorHAnsi"/>
              </w:rPr>
              <w:t>h)</w:t>
            </w:r>
          </w:p>
        </w:tc>
        <w:tc>
          <w:tcPr>
            <w:tcW w:w="1133" w:type="dxa"/>
            <w:tcBorders>
              <w:top w:val="nil"/>
              <w:left w:val="nil"/>
              <w:right w:val="nil"/>
            </w:tcBorders>
            <w:noWrap/>
            <w:vAlign w:val="bottom"/>
            <w:hideMark/>
          </w:tcPr>
          <w:p w14:paraId="10C43675" w14:textId="77777777" w:rsidR="00202EA3" w:rsidRPr="00830D80" w:rsidRDefault="00202EA3" w:rsidP="00E1678C">
            <w:pPr>
              <w:pStyle w:val="Tablecopyright"/>
              <w:rPr>
                <w:rFonts w:cstheme="minorHAnsi"/>
              </w:rPr>
            </w:pPr>
            <w:r w:rsidRPr="00830D80">
              <w:rPr>
                <w:rFonts w:cstheme="minorHAnsi"/>
              </w:rPr>
              <w:t>(24,255)</w:t>
            </w:r>
          </w:p>
        </w:tc>
        <w:tc>
          <w:tcPr>
            <w:tcW w:w="1244" w:type="dxa"/>
            <w:tcBorders>
              <w:top w:val="nil"/>
              <w:left w:val="nil"/>
              <w:right w:val="nil"/>
            </w:tcBorders>
            <w:noWrap/>
            <w:vAlign w:val="bottom"/>
            <w:hideMark/>
          </w:tcPr>
          <w:p w14:paraId="5269E1C6" w14:textId="77777777" w:rsidR="00202EA3" w:rsidRPr="00830D80" w:rsidRDefault="00202EA3" w:rsidP="00E1678C">
            <w:pPr>
              <w:pStyle w:val="Tablecopyright"/>
              <w:rPr>
                <w:rFonts w:cstheme="minorHAnsi"/>
              </w:rPr>
            </w:pPr>
            <w:r w:rsidRPr="00830D80">
              <w:rPr>
                <w:rFonts w:cstheme="minorHAnsi"/>
              </w:rPr>
              <w:t>(14,183)</w:t>
            </w:r>
          </w:p>
        </w:tc>
        <w:tc>
          <w:tcPr>
            <w:tcW w:w="1202" w:type="dxa"/>
            <w:tcBorders>
              <w:top w:val="nil"/>
              <w:left w:val="nil"/>
              <w:right w:val="nil"/>
            </w:tcBorders>
            <w:noWrap/>
            <w:vAlign w:val="bottom"/>
            <w:hideMark/>
          </w:tcPr>
          <w:p w14:paraId="43074D69" w14:textId="77777777" w:rsidR="00202EA3" w:rsidRPr="00830D80" w:rsidRDefault="00202EA3" w:rsidP="00E1678C">
            <w:pPr>
              <w:pStyle w:val="Tablecopyright"/>
              <w:rPr>
                <w:rFonts w:cstheme="minorHAnsi"/>
              </w:rPr>
            </w:pPr>
            <w:r w:rsidRPr="00830D80">
              <w:rPr>
                <w:rFonts w:cstheme="minorHAnsi"/>
              </w:rPr>
              <w:t>(10,072)</w:t>
            </w:r>
          </w:p>
        </w:tc>
        <w:tc>
          <w:tcPr>
            <w:tcW w:w="1202" w:type="dxa"/>
            <w:tcBorders>
              <w:top w:val="nil"/>
              <w:left w:val="nil"/>
              <w:right w:val="nil"/>
            </w:tcBorders>
            <w:noWrap/>
            <w:vAlign w:val="bottom"/>
            <w:hideMark/>
          </w:tcPr>
          <w:p w14:paraId="0A317EE1" w14:textId="77777777" w:rsidR="00202EA3" w:rsidRPr="00830D80" w:rsidRDefault="00202EA3" w:rsidP="00E1678C">
            <w:pPr>
              <w:pStyle w:val="Tablecopyright"/>
              <w:rPr>
                <w:rFonts w:cstheme="minorHAnsi"/>
              </w:rPr>
            </w:pPr>
            <w:r w:rsidRPr="00830D80">
              <w:rPr>
                <w:rFonts w:cstheme="minorHAnsi"/>
              </w:rPr>
              <w:t>(42)</w:t>
            </w:r>
          </w:p>
        </w:tc>
      </w:tr>
      <w:tr w:rsidR="00202EA3" w:rsidRPr="00830D80" w14:paraId="6B715260" w14:textId="77777777" w:rsidTr="009F1DED">
        <w:trPr>
          <w:trHeight w:val="300"/>
        </w:trPr>
        <w:tc>
          <w:tcPr>
            <w:tcW w:w="3112" w:type="dxa"/>
            <w:tcBorders>
              <w:top w:val="nil"/>
              <w:left w:val="nil"/>
              <w:bottom w:val="nil"/>
              <w:right w:val="nil"/>
            </w:tcBorders>
            <w:noWrap/>
            <w:vAlign w:val="bottom"/>
          </w:tcPr>
          <w:p w14:paraId="6A2EEE3D" w14:textId="77777777" w:rsidR="00202EA3" w:rsidRPr="00830D80" w:rsidRDefault="00202EA3" w:rsidP="00BF1D61">
            <w:pPr>
              <w:pStyle w:val="Tablecopy"/>
              <w:rPr>
                <w:rFonts w:cstheme="minorHAnsi"/>
              </w:rPr>
            </w:pPr>
            <w:r w:rsidRPr="00830D80">
              <w:rPr>
                <w:rFonts w:cstheme="minorHAnsi"/>
              </w:rPr>
              <w:t>Supplies and consumables</w:t>
            </w:r>
          </w:p>
        </w:tc>
        <w:tc>
          <w:tcPr>
            <w:tcW w:w="1133" w:type="dxa"/>
            <w:tcBorders>
              <w:top w:val="nil"/>
              <w:left w:val="nil"/>
              <w:bottom w:val="nil"/>
              <w:right w:val="nil"/>
            </w:tcBorders>
            <w:noWrap/>
            <w:vAlign w:val="bottom"/>
          </w:tcPr>
          <w:p w14:paraId="25768AEE" w14:textId="77777777" w:rsidR="00202EA3" w:rsidRPr="00830D80" w:rsidRDefault="00202EA3" w:rsidP="00BF1D61">
            <w:pPr>
              <w:pStyle w:val="Tablecopy"/>
              <w:rPr>
                <w:rFonts w:cstheme="minorHAnsi"/>
              </w:rPr>
            </w:pPr>
            <w:r w:rsidRPr="00830D80">
              <w:rPr>
                <w:rFonts w:cstheme="minorHAnsi"/>
              </w:rPr>
              <w:t>i)</w:t>
            </w:r>
          </w:p>
        </w:tc>
        <w:tc>
          <w:tcPr>
            <w:tcW w:w="1133" w:type="dxa"/>
            <w:tcBorders>
              <w:top w:val="nil"/>
              <w:left w:val="nil"/>
              <w:bottom w:val="nil"/>
              <w:right w:val="nil"/>
            </w:tcBorders>
            <w:noWrap/>
            <w:vAlign w:val="bottom"/>
          </w:tcPr>
          <w:p w14:paraId="4FBC8E19" w14:textId="77777777" w:rsidR="00202EA3" w:rsidRPr="00830D80" w:rsidRDefault="00202EA3" w:rsidP="00E1678C">
            <w:pPr>
              <w:pStyle w:val="Tablecopyright"/>
              <w:rPr>
                <w:rFonts w:cstheme="minorHAnsi"/>
              </w:rPr>
            </w:pPr>
            <w:r w:rsidRPr="00830D80">
              <w:rPr>
                <w:rFonts w:cstheme="minorHAnsi"/>
              </w:rPr>
              <w:t>(61,955)</w:t>
            </w:r>
          </w:p>
        </w:tc>
        <w:tc>
          <w:tcPr>
            <w:tcW w:w="1244" w:type="dxa"/>
            <w:tcBorders>
              <w:top w:val="nil"/>
              <w:left w:val="nil"/>
              <w:bottom w:val="nil"/>
              <w:right w:val="nil"/>
            </w:tcBorders>
            <w:noWrap/>
            <w:vAlign w:val="bottom"/>
          </w:tcPr>
          <w:p w14:paraId="0FA4336C" w14:textId="77777777" w:rsidR="00202EA3" w:rsidRPr="00830D80" w:rsidRDefault="00202EA3" w:rsidP="00E1678C">
            <w:pPr>
              <w:pStyle w:val="Tablecopyright"/>
              <w:rPr>
                <w:rFonts w:cstheme="minorHAnsi"/>
              </w:rPr>
            </w:pPr>
            <w:r w:rsidRPr="00830D80">
              <w:rPr>
                <w:rFonts w:cstheme="minorHAnsi"/>
              </w:rPr>
              <w:t>(72,974)</w:t>
            </w:r>
          </w:p>
        </w:tc>
        <w:tc>
          <w:tcPr>
            <w:tcW w:w="1202" w:type="dxa"/>
            <w:tcBorders>
              <w:top w:val="nil"/>
              <w:left w:val="nil"/>
              <w:bottom w:val="nil"/>
              <w:right w:val="nil"/>
            </w:tcBorders>
            <w:noWrap/>
            <w:vAlign w:val="bottom"/>
          </w:tcPr>
          <w:p w14:paraId="29555DA6" w14:textId="77777777" w:rsidR="00202EA3" w:rsidRPr="00830D80" w:rsidRDefault="00202EA3" w:rsidP="00E1678C">
            <w:pPr>
              <w:pStyle w:val="Tablecopyright"/>
              <w:rPr>
                <w:rFonts w:cstheme="minorHAnsi"/>
              </w:rPr>
            </w:pPr>
            <w:r w:rsidRPr="00830D80">
              <w:rPr>
                <w:rFonts w:cstheme="minorHAnsi"/>
              </w:rPr>
              <w:t>11,019</w:t>
            </w:r>
          </w:p>
        </w:tc>
        <w:tc>
          <w:tcPr>
            <w:tcW w:w="1202" w:type="dxa"/>
            <w:tcBorders>
              <w:top w:val="nil"/>
              <w:left w:val="nil"/>
              <w:bottom w:val="nil"/>
              <w:right w:val="nil"/>
            </w:tcBorders>
            <w:noWrap/>
            <w:vAlign w:val="bottom"/>
          </w:tcPr>
          <w:p w14:paraId="4AF6719C" w14:textId="77777777" w:rsidR="00202EA3" w:rsidRPr="00830D80" w:rsidRDefault="00202EA3" w:rsidP="00E1678C">
            <w:pPr>
              <w:pStyle w:val="Tablecopyright"/>
              <w:rPr>
                <w:rFonts w:cstheme="minorHAnsi"/>
              </w:rPr>
            </w:pPr>
            <w:r w:rsidRPr="00830D80">
              <w:rPr>
                <w:rFonts w:cstheme="minorHAnsi"/>
              </w:rPr>
              <w:t>18</w:t>
            </w:r>
          </w:p>
        </w:tc>
      </w:tr>
      <w:tr w:rsidR="00202EA3" w:rsidRPr="00830D80" w14:paraId="2EB48447" w14:textId="77777777" w:rsidTr="009F1DED">
        <w:trPr>
          <w:trHeight w:val="300"/>
        </w:trPr>
        <w:tc>
          <w:tcPr>
            <w:tcW w:w="3112" w:type="dxa"/>
            <w:tcBorders>
              <w:top w:val="nil"/>
              <w:left w:val="nil"/>
              <w:bottom w:val="nil"/>
              <w:right w:val="nil"/>
            </w:tcBorders>
            <w:noWrap/>
            <w:vAlign w:val="bottom"/>
          </w:tcPr>
          <w:p w14:paraId="75720B82" w14:textId="77777777" w:rsidR="00202EA3" w:rsidRPr="00830D80" w:rsidRDefault="00202EA3" w:rsidP="00BF1D61">
            <w:pPr>
              <w:pStyle w:val="Tablecopy"/>
              <w:rPr>
                <w:rFonts w:cstheme="minorHAnsi"/>
              </w:rPr>
            </w:pPr>
            <w:r w:rsidRPr="00830D80">
              <w:rPr>
                <w:rFonts w:cstheme="minorHAnsi"/>
              </w:rPr>
              <w:t>Other expenses</w:t>
            </w:r>
          </w:p>
        </w:tc>
        <w:tc>
          <w:tcPr>
            <w:tcW w:w="1133" w:type="dxa"/>
            <w:tcBorders>
              <w:top w:val="nil"/>
              <w:left w:val="nil"/>
              <w:bottom w:val="nil"/>
              <w:right w:val="nil"/>
            </w:tcBorders>
            <w:noWrap/>
            <w:vAlign w:val="bottom"/>
          </w:tcPr>
          <w:p w14:paraId="333063F4" w14:textId="77777777" w:rsidR="00202EA3" w:rsidRPr="00830D80" w:rsidRDefault="00202EA3" w:rsidP="00BF1D61">
            <w:pPr>
              <w:pStyle w:val="Tablecopy"/>
              <w:rPr>
                <w:rFonts w:cstheme="minorHAnsi"/>
              </w:rPr>
            </w:pPr>
            <w:r w:rsidRPr="00830D80">
              <w:rPr>
                <w:rFonts w:cstheme="minorHAnsi"/>
              </w:rPr>
              <w:t>j)</w:t>
            </w:r>
          </w:p>
        </w:tc>
        <w:tc>
          <w:tcPr>
            <w:tcW w:w="1133" w:type="dxa"/>
            <w:tcBorders>
              <w:top w:val="nil"/>
              <w:left w:val="nil"/>
              <w:bottom w:val="nil"/>
              <w:right w:val="nil"/>
            </w:tcBorders>
            <w:noWrap/>
            <w:vAlign w:val="bottom"/>
          </w:tcPr>
          <w:p w14:paraId="62774681" w14:textId="77777777" w:rsidR="00202EA3" w:rsidRPr="00830D80" w:rsidRDefault="00202EA3" w:rsidP="00E1678C">
            <w:pPr>
              <w:pStyle w:val="Tablecopyright"/>
              <w:rPr>
                <w:rFonts w:cstheme="minorHAnsi"/>
              </w:rPr>
            </w:pPr>
            <w:r w:rsidRPr="00830D80">
              <w:rPr>
                <w:rFonts w:cstheme="minorHAnsi"/>
              </w:rPr>
              <w:t>(631)</w:t>
            </w:r>
          </w:p>
        </w:tc>
        <w:tc>
          <w:tcPr>
            <w:tcW w:w="1244" w:type="dxa"/>
            <w:tcBorders>
              <w:top w:val="nil"/>
              <w:left w:val="nil"/>
              <w:bottom w:val="nil"/>
              <w:right w:val="nil"/>
            </w:tcBorders>
            <w:noWrap/>
            <w:vAlign w:val="bottom"/>
          </w:tcPr>
          <w:p w14:paraId="14D8ABEA" w14:textId="77777777" w:rsidR="00202EA3" w:rsidRPr="00830D80" w:rsidRDefault="00202EA3" w:rsidP="00E1678C">
            <w:pPr>
              <w:pStyle w:val="Tablecopyright"/>
              <w:rPr>
                <w:rFonts w:cstheme="minorHAnsi"/>
              </w:rPr>
            </w:pPr>
            <w:r w:rsidRPr="00830D80">
              <w:rPr>
                <w:rFonts w:cstheme="minorHAnsi"/>
              </w:rPr>
              <w:t>(1,797)</w:t>
            </w:r>
          </w:p>
        </w:tc>
        <w:tc>
          <w:tcPr>
            <w:tcW w:w="1202" w:type="dxa"/>
            <w:tcBorders>
              <w:top w:val="nil"/>
              <w:left w:val="nil"/>
              <w:bottom w:val="nil"/>
              <w:right w:val="nil"/>
            </w:tcBorders>
            <w:noWrap/>
            <w:vAlign w:val="bottom"/>
          </w:tcPr>
          <w:p w14:paraId="5747FCCF" w14:textId="77777777" w:rsidR="00202EA3" w:rsidRPr="00830D80" w:rsidRDefault="00202EA3" w:rsidP="00E1678C">
            <w:pPr>
              <w:pStyle w:val="Tablecopyright"/>
              <w:rPr>
                <w:rFonts w:cstheme="minorHAnsi"/>
              </w:rPr>
            </w:pPr>
            <w:r w:rsidRPr="00830D80">
              <w:rPr>
                <w:rFonts w:cstheme="minorHAnsi"/>
              </w:rPr>
              <w:t>1,166</w:t>
            </w:r>
          </w:p>
        </w:tc>
        <w:tc>
          <w:tcPr>
            <w:tcW w:w="1202" w:type="dxa"/>
            <w:tcBorders>
              <w:top w:val="nil"/>
              <w:left w:val="nil"/>
              <w:bottom w:val="nil"/>
              <w:right w:val="nil"/>
            </w:tcBorders>
            <w:noWrap/>
            <w:vAlign w:val="bottom"/>
          </w:tcPr>
          <w:p w14:paraId="7FBA7201" w14:textId="77777777" w:rsidR="00202EA3" w:rsidRPr="00830D80" w:rsidRDefault="00202EA3" w:rsidP="00E1678C">
            <w:pPr>
              <w:pStyle w:val="Tablecopyright"/>
              <w:rPr>
                <w:rFonts w:cstheme="minorHAnsi"/>
              </w:rPr>
            </w:pPr>
            <w:r w:rsidRPr="00830D80">
              <w:rPr>
                <w:rFonts w:cstheme="minorHAnsi"/>
              </w:rPr>
              <w:t>185</w:t>
            </w:r>
          </w:p>
        </w:tc>
      </w:tr>
      <w:tr w:rsidR="00202EA3" w:rsidRPr="00830D80" w14:paraId="4DE6C137" w14:textId="77777777" w:rsidTr="009F1DED">
        <w:trPr>
          <w:trHeight w:val="300"/>
        </w:trPr>
        <w:tc>
          <w:tcPr>
            <w:tcW w:w="3112" w:type="dxa"/>
            <w:tcBorders>
              <w:top w:val="nil"/>
              <w:left w:val="nil"/>
              <w:bottom w:val="single" w:sz="4" w:space="0" w:color="auto"/>
              <w:right w:val="nil"/>
            </w:tcBorders>
            <w:noWrap/>
            <w:vAlign w:val="bottom"/>
            <w:hideMark/>
          </w:tcPr>
          <w:p w14:paraId="5E4371A1" w14:textId="77777777" w:rsidR="00202EA3" w:rsidRPr="00830D80" w:rsidRDefault="00202EA3" w:rsidP="00BF1D61">
            <w:pPr>
              <w:pStyle w:val="Tablecopy"/>
              <w:rPr>
                <w:rFonts w:cstheme="minorHAnsi"/>
              </w:rPr>
            </w:pPr>
            <w:r w:rsidRPr="00830D80">
              <w:rPr>
                <w:rFonts w:cstheme="minorHAnsi"/>
              </w:rPr>
              <w:t>Payment for acquisition of non-financial assets</w:t>
            </w:r>
          </w:p>
        </w:tc>
        <w:tc>
          <w:tcPr>
            <w:tcW w:w="1133" w:type="dxa"/>
            <w:tcBorders>
              <w:top w:val="nil"/>
              <w:left w:val="nil"/>
              <w:bottom w:val="single" w:sz="4" w:space="0" w:color="auto"/>
              <w:right w:val="nil"/>
            </w:tcBorders>
            <w:noWrap/>
            <w:vAlign w:val="center"/>
            <w:hideMark/>
          </w:tcPr>
          <w:p w14:paraId="5C6B2586" w14:textId="77777777" w:rsidR="00202EA3" w:rsidRPr="00830D80" w:rsidRDefault="00202EA3" w:rsidP="00BF1D61">
            <w:pPr>
              <w:pStyle w:val="Tablecopy"/>
              <w:rPr>
                <w:rFonts w:cstheme="minorHAnsi"/>
              </w:rPr>
            </w:pPr>
            <w:r w:rsidRPr="00830D80">
              <w:rPr>
                <w:rFonts w:cstheme="minorHAnsi"/>
              </w:rPr>
              <w:t>k)</w:t>
            </w:r>
          </w:p>
        </w:tc>
        <w:tc>
          <w:tcPr>
            <w:tcW w:w="1133" w:type="dxa"/>
            <w:tcBorders>
              <w:top w:val="nil"/>
              <w:left w:val="nil"/>
              <w:bottom w:val="single" w:sz="4" w:space="0" w:color="auto"/>
              <w:right w:val="nil"/>
            </w:tcBorders>
            <w:noWrap/>
            <w:vAlign w:val="center"/>
            <w:hideMark/>
          </w:tcPr>
          <w:p w14:paraId="158B5F12" w14:textId="77777777" w:rsidR="00202EA3" w:rsidRPr="00830D80" w:rsidRDefault="00202EA3" w:rsidP="00E1678C">
            <w:pPr>
              <w:pStyle w:val="Tablecopyright"/>
              <w:rPr>
                <w:rFonts w:cstheme="minorHAnsi"/>
              </w:rPr>
            </w:pPr>
            <w:r w:rsidRPr="00830D80">
              <w:rPr>
                <w:rFonts w:cstheme="minorHAnsi"/>
              </w:rPr>
              <w:t>(16,122)</w:t>
            </w:r>
          </w:p>
        </w:tc>
        <w:tc>
          <w:tcPr>
            <w:tcW w:w="1244" w:type="dxa"/>
            <w:tcBorders>
              <w:top w:val="nil"/>
              <w:left w:val="nil"/>
              <w:bottom w:val="single" w:sz="4" w:space="0" w:color="auto"/>
              <w:right w:val="nil"/>
            </w:tcBorders>
            <w:noWrap/>
            <w:vAlign w:val="center"/>
            <w:hideMark/>
          </w:tcPr>
          <w:p w14:paraId="1ECB03C4" w14:textId="77777777" w:rsidR="00202EA3" w:rsidRPr="00830D80" w:rsidRDefault="00202EA3" w:rsidP="00E1678C">
            <w:pPr>
              <w:pStyle w:val="Tablecopyright"/>
              <w:rPr>
                <w:rFonts w:cstheme="minorHAnsi"/>
              </w:rPr>
            </w:pPr>
            <w:r w:rsidRPr="00830D80">
              <w:rPr>
                <w:rFonts w:cstheme="minorHAnsi"/>
              </w:rPr>
              <w:t>(2,601)</w:t>
            </w:r>
          </w:p>
        </w:tc>
        <w:tc>
          <w:tcPr>
            <w:tcW w:w="1202" w:type="dxa"/>
            <w:tcBorders>
              <w:top w:val="nil"/>
              <w:left w:val="nil"/>
              <w:bottom w:val="single" w:sz="4" w:space="0" w:color="auto"/>
              <w:right w:val="nil"/>
            </w:tcBorders>
            <w:noWrap/>
            <w:vAlign w:val="center"/>
            <w:hideMark/>
          </w:tcPr>
          <w:p w14:paraId="6D5C41F4" w14:textId="77777777" w:rsidR="00202EA3" w:rsidRPr="00830D80" w:rsidRDefault="00202EA3" w:rsidP="00E1678C">
            <w:pPr>
              <w:pStyle w:val="Tablecopyright"/>
              <w:rPr>
                <w:rFonts w:cstheme="minorHAnsi"/>
              </w:rPr>
            </w:pPr>
            <w:r w:rsidRPr="00830D80">
              <w:rPr>
                <w:rFonts w:cstheme="minorHAnsi"/>
              </w:rPr>
              <w:t>(13,521)</w:t>
            </w:r>
          </w:p>
        </w:tc>
        <w:tc>
          <w:tcPr>
            <w:tcW w:w="1202" w:type="dxa"/>
            <w:tcBorders>
              <w:top w:val="nil"/>
              <w:left w:val="nil"/>
              <w:bottom w:val="single" w:sz="4" w:space="0" w:color="auto"/>
              <w:right w:val="nil"/>
            </w:tcBorders>
            <w:noWrap/>
            <w:vAlign w:val="center"/>
            <w:hideMark/>
          </w:tcPr>
          <w:p w14:paraId="075B1FFC" w14:textId="77777777" w:rsidR="00202EA3" w:rsidRPr="00830D80" w:rsidRDefault="00202EA3" w:rsidP="00E1678C">
            <w:pPr>
              <w:pStyle w:val="Tablecopyright"/>
              <w:rPr>
                <w:rFonts w:cstheme="minorHAnsi"/>
              </w:rPr>
            </w:pPr>
            <w:r w:rsidRPr="00830D80">
              <w:rPr>
                <w:rFonts w:cstheme="minorHAnsi"/>
              </w:rPr>
              <w:t>(84)</w:t>
            </w:r>
          </w:p>
        </w:tc>
      </w:tr>
    </w:tbl>
    <w:p w14:paraId="288F3D70" w14:textId="77777777" w:rsidR="00202EA3" w:rsidRPr="00830D80" w:rsidRDefault="00202EA3" w:rsidP="00BF1D61">
      <w:pPr>
        <w:pStyle w:val="Notesheading"/>
        <w:rPr>
          <w:rFonts w:cstheme="minorHAnsi"/>
        </w:rPr>
      </w:pPr>
      <w:r w:rsidRPr="00830D80">
        <w:rPr>
          <w:rFonts w:cstheme="minorHAnsi"/>
        </w:rPr>
        <w:t>Notes to Statement of Cash Flows variances</w:t>
      </w:r>
    </w:p>
    <w:p w14:paraId="1A34BF17" w14:textId="77777777" w:rsidR="00202EA3" w:rsidRPr="00830D80" w:rsidRDefault="00202EA3" w:rsidP="00DB5DDC">
      <w:pPr>
        <w:pStyle w:val="Notes"/>
        <w:numPr>
          <w:ilvl w:val="0"/>
          <w:numId w:val="44"/>
        </w:numPr>
        <w:rPr>
          <w:rFonts w:cstheme="minorHAnsi"/>
        </w:rPr>
      </w:pPr>
      <w:r w:rsidRPr="00830D80">
        <w:rPr>
          <w:rFonts w:cstheme="minorHAnsi"/>
        </w:rPr>
        <w:t xml:space="preserve">The lower than budgeted Appropriation revenue - capital reflects a rollover of funding under section 23 of the </w:t>
      </w:r>
      <w:r w:rsidRPr="00830D80">
        <w:rPr>
          <w:rFonts w:cstheme="minorHAnsi"/>
          <w:i/>
        </w:rPr>
        <w:t xml:space="preserve">Financial Management Act 2016 </w:t>
      </w:r>
      <w:r w:rsidRPr="00830D80">
        <w:rPr>
          <w:rFonts w:cstheme="minorHAnsi"/>
        </w:rPr>
        <w:t>for the Human Resources Information System project.</w:t>
      </w:r>
    </w:p>
    <w:p w14:paraId="7493A12E" w14:textId="77777777" w:rsidR="00202EA3" w:rsidRPr="00830D80" w:rsidRDefault="00202EA3" w:rsidP="00DB5DDC">
      <w:pPr>
        <w:pStyle w:val="Notes"/>
        <w:numPr>
          <w:ilvl w:val="0"/>
          <w:numId w:val="44"/>
        </w:numPr>
        <w:rPr>
          <w:rFonts w:cstheme="minorHAnsi"/>
        </w:rPr>
      </w:pPr>
      <w:r w:rsidRPr="00830D80">
        <w:rPr>
          <w:rFonts w:cstheme="minorHAnsi"/>
        </w:rPr>
        <w:t>The lower than budgeted Appropriation receipts - Rollovers reflects Rollovers declared as savings in 2025-26 for the Security and Emergency Management output.</w:t>
      </w:r>
    </w:p>
    <w:p w14:paraId="5E9B5B05" w14:textId="77777777" w:rsidR="00202EA3" w:rsidRPr="00830D80" w:rsidRDefault="00202EA3" w:rsidP="00DB5DDC">
      <w:pPr>
        <w:pStyle w:val="Notes"/>
        <w:numPr>
          <w:ilvl w:val="0"/>
          <w:numId w:val="44"/>
        </w:numPr>
        <w:rPr>
          <w:rFonts w:cstheme="minorHAnsi"/>
        </w:rPr>
      </w:pPr>
      <w:r w:rsidRPr="00830D80">
        <w:rPr>
          <w:rFonts w:cstheme="minorHAnsi"/>
        </w:rPr>
        <w:t>The lower than budgeted Grants – continuing operations is the result of lower than expected claims against National Partnership Arrangement funding held by the Finance-General Division of the Department of Treasury and Finance.</w:t>
      </w:r>
    </w:p>
    <w:p w14:paraId="08FFABA8" w14:textId="77777777" w:rsidR="00202EA3" w:rsidRPr="00830D80" w:rsidRDefault="00202EA3" w:rsidP="00DB5DDC">
      <w:pPr>
        <w:pStyle w:val="Notes"/>
        <w:numPr>
          <w:ilvl w:val="0"/>
          <w:numId w:val="44"/>
        </w:numPr>
        <w:rPr>
          <w:rFonts w:cstheme="minorHAnsi"/>
        </w:rPr>
      </w:pPr>
      <w:r w:rsidRPr="00830D80">
        <w:rPr>
          <w:rFonts w:cstheme="minorHAnsi"/>
        </w:rPr>
        <w:t xml:space="preserve">The lower than budgeted Sales of goods and services primarily reflects lower than expected revenue in Output 3.1 </w:t>
      </w:r>
      <w:r w:rsidRPr="00830D80">
        <w:rPr>
          <w:rFonts w:cstheme="minorHAnsi"/>
          <w:color w:val="000000"/>
          <w:lang w:val="en"/>
        </w:rPr>
        <w:t>Digital Government and Information and Communications Technology (ICT) – Strategy, Policy and Service Delivery.</w:t>
      </w:r>
    </w:p>
    <w:p w14:paraId="53690187" w14:textId="77777777" w:rsidR="00202EA3" w:rsidRPr="00830D80" w:rsidRDefault="00202EA3" w:rsidP="00DB5DDC">
      <w:pPr>
        <w:pStyle w:val="Notes"/>
        <w:numPr>
          <w:ilvl w:val="0"/>
          <w:numId w:val="44"/>
        </w:numPr>
        <w:rPr>
          <w:rFonts w:cstheme="minorHAnsi"/>
        </w:rPr>
      </w:pPr>
      <w:r w:rsidRPr="00830D80">
        <w:rPr>
          <w:rFonts w:cstheme="minorHAnsi"/>
        </w:rPr>
        <w:t>The variance in GST receipts reflects actual GST credits received from the Australian Taxation Office (ATO) and is lower due to overestimates in the Budget primarily related to Output 1.7 Disability Services.</w:t>
      </w:r>
    </w:p>
    <w:p w14:paraId="7E6C8C67" w14:textId="77777777" w:rsidR="00202EA3" w:rsidRPr="00830D80" w:rsidRDefault="00202EA3" w:rsidP="00DB5DDC">
      <w:pPr>
        <w:pStyle w:val="Notes"/>
        <w:numPr>
          <w:ilvl w:val="0"/>
          <w:numId w:val="44"/>
        </w:numPr>
        <w:rPr>
          <w:rFonts w:cstheme="minorHAnsi"/>
        </w:rPr>
      </w:pPr>
      <w:r w:rsidRPr="00830D80">
        <w:rPr>
          <w:rFonts w:cstheme="minorHAnsi"/>
        </w:rPr>
        <w:t>The higher than budgeted Other revenue primarily reflects higher receipts related to the Gambling Support Program funded from the Community Support Fund administered by the Department of Treasury and Finance.</w:t>
      </w:r>
    </w:p>
    <w:p w14:paraId="25534EFE" w14:textId="77777777" w:rsidR="00202EA3" w:rsidRPr="00830D80" w:rsidRDefault="00202EA3" w:rsidP="00DB5DDC">
      <w:pPr>
        <w:pStyle w:val="Notes"/>
        <w:numPr>
          <w:ilvl w:val="0"/>
          <w:numId w:val="44"/>
        </w:numPr>
        <w:rPr>
          <w:rFonts w:cstheme="minorHAnsi"/>
        </w:rPr>
      </w:pPr>
      <w:r w:rsidRPr="00830D80">
        <w:rPr>
          <w:rFonts w:cstheme="minorHAnsi"/>
        </w:rPr>
        <w:t>The higher than budgeted Employee benefits reflects higher salary costs and termination benefits related to the Ministerial and Parliamentary Support output group.</w:t>
      </w:r>
    </w:p>
    <w:p w14:paraId="080A3E9E" w14:textId="77777777" w:rsidR="00202EA3" w:rsidRPr="00830D80" w:rsidRDefault="00202EA3" w:rsidP="00DB5DDC">
      <w:pPr>
        <w:pStyle w:val="Notes"/>
        <w:numPr>
          <w:ilvl w:val="0"/>
          <w:numId w:val="44"/>
        </w:numPr>
        <w:rPr>
          <w:rFonts w:cstheme="minorHAnsi"/>
        </w:rPr>
      </w:pPr>
      <w:r w:rsidRPr="00830D80">
        <w:rPr>
          <w:rFonts w:cstheme="minorHAnsi"/>
        </w:rPr>
        <w:t>The variance in GST payments reflects actual GST payments to the ATO and is lower due to overestimates in the Budget primarily related to Output 1.7 Disability Services.</w:t>
      </w:r>
    </w:p>
    <w:p w14:paraId="0C10ECCC" w14:textId="77777777" w:rsidR="00202EA3" w:rsidRPr="00830D80" w:rsidRDefault="00202EA3" w:rsidP="00DB5DDC">
      <w:pPr>
        <w:pStyle w:val="Notes"/>
        <w:numPr>
          <w:ilvl w:val="0"/>
          <w:numId w:val="44"/>
        </w:numPr>
        <w:rPr>
          <w:rFonts w:cstheme="minorHAnsi"/>
        </w:rPr>
      </w:pPr>
      <w:r w:rsidRPr="00830D80">
        <w:rPr>
          <w:rFonts w:cstheme="minorHAnsi"/>
        </w:rPr>
        <w:t>The higher than budgeted Supplies and consumables primarily reflects higher software licence, hardware and Information Technology costs related to the Human Resources Transformation Project (which was budgeted as payment for acquisition of non-financial assets) and Output 3.1 Digital Government and Information and Communications Technology (ICT) – Strategy, Policy and Service Delivery.</w:t>
      </w:r>
    </w:p>
    <w:p w14:paraId="005906D6" w14:textId="77777777" w:rsidR="00202EA3" w:rsidRPr="00830D80" w:rsidRDefault="00202EA3" w:rsidP="00DB5DDC">
      <w:pPr>
        <w:pStyle w:val="Notes"/>
        <w:numPr>
          <w:ilvl w:val="0"/>
          <w:numId w:val="44"/>
        </w:numPr>
        <w:rPr>
          <w:rFonts w:cstheme="minorHAnsi"/>
        </w:rPr>
      </w:pPr>
      <w:r w:rsidRPr="00830D80">
        <w:rPr>
          <w:rFonts w:cstheme="minorHAnsi"/>
        </w:rPr>
        <w:lastRenderedPageBreak/>
        <w:t>The higher than budgeted Other expenses reflects higher Tasmanian Risk Management Fund contributions related to the department’s Workers Compensation premium for 2025-26.</w:t>
      </w:r>
    </w:p>
    <w:p w14:paraId="7267E01C" w14:textId="77777777" w:rsidR="00202EA3" w:rsidRPr="00830D80" w:rsidRDefault="00202EA3" w:rsidP="00DB5DDC">
      <w:pPr>
        <w:pStyle w:val="Notes"/>
        <w:numPr>
          <w:ilvl w:val="0"/>
          <w:numId w:val="44"/>
        </w:numPr>
        <w:rPr>
          <w:rFonts w:cstheme="minorHAnsi"/>
        </w:rPr>
      </w:pPr>
      <w:r w:rsidRPr="00830D80">
        <w:rPr>
          <w:rFonts w:cstheme="minorHAnsi"/>
        </w:rPr>
        <w:t>The lower than budgeted Payment for the acquisition of non-financial assets is primarily due to the Human Resources Transformation Program with the 2025</w:t>
      </w:r>
      <w:r w:rsidRPr="00830D80">
        <w:rPr>
          <w:rFonts w:cstheme="minorHAnsi"/>
        </w:rPr>
        <w:noBreakHyphen/>
        <w:t>26 Budget outlining this program as an Intangibles asset acquisition. The department has recognised this project as an expense in accordance with the Australian Accounting Standards.</w:t>
      </w:r>
    </w:p>
    <w:p w14:paraId="160D7DFF" w14:textId="77777777" w:rsidR="00202EA3" w:rsidRPr="00830D80" w:rsidRDefault="00202EA3">
      <w:pPr>
        <w:spacing w:after="0"/>
        <w:rPr>
          <w:rFonts w:asciiTheme="minorHAnsi" w:hAnsiTheme="minorHAnsi" w:cstheme="minorHAnsi"/>
          <w:color w:val="4F81BD"/>
          <w:sz w:val="32"/>
        </w:rPr>
      </w:pPr>
      <w:r w:rsidRPr="00830D80">
        <w:rPr>
          <w:rFonts w:asciiTheme="minorHAnsi" w:hAnsiTheme="minorHAnsi" w:cstheme="minorHAnsi"/>
        </w:rPr>
        <w:br w:type="page"/>
      </w:r>
    </w:p>
    <w:p w14:paraId="1EA77030" w14:textId="183CF556" w:rsidR="00202EA3" w:rsidRPr="00830D80" w:rsidRDefault="00202EA3" w:rsidP="009F1DED">
      <w:pPr>
        <w:pStyle w:val="Heading3"/>
        <w:rPr>
          <w:rFonts w:asciiTheme="minorHAnsi" w:hAnsiTheme="minorHAnsi" w:cstheme="minorHAnsi"/>
        </w:rPr>
      </w:pPr>
      <w:bookmarkStart w:id="129" w:name="_Toc239346019"/>
      <w:r w:rsidRPr="00830D80">
        <w:rPr>
          <w:rFonts w:asciiTheme="minorHAnsi" w:hAnsiTheme="minorHAnsi" w:cstheme="minorHAnsi"/>
        </w:rPr>
        <w:lastRenderedPageBreak/>
        <w:t>NOTE 5</w:t>
      </w:r>
      <w:r w:rsidR="00224593" w:rsidRPr="00830D80">
        <w:rPr>
          <w:rFonts w:asciiTheme="minorHAnsi" w:hAnsiTheme="minorHAnsi" w:cstheme="minorHAnsi"/>
        </w:rPr>
        <w:t xml:space="preserve"> </w:t>
      </w:r>
      <w:r w:rsidRPr="00830D80">
        <w:rPr>
          <w:rFonts w:asciiTheme="minorHAnsi" w:hAnsiTheme="minorHAnsi" w:cstheme="minorHAnsi"/>
        </w:rPr>
        <w:t>| Underlying Net Result</w:t>
      </w:r>
      <w:bookmarkEnd w:id="129"/>
    </w:p>
    <w:p w14:paraId="18879F08" w14:textId="77777777" w:rsidR="00202EA3" w:rsidRPr="00830D80" w:rsidRDefault="00202EA3" w:rsidP="009F1DED">
      <w:pPr>
        <w:rPr>
          <w:rFonts w:asciiTheme="minorHAnsi" w:hAnsiTheme="minorHAnsi" w:cstheme="minorHAnsi"/>
        </w:rPr>
      </w:pPr>
      <w:r w:rsidRPr="00830D80">
        <w:rPr>
          <w:rFonts w:asciiTheme="minorHAnsi" w:hAnsiTheme="minorHAnsi" w:cstheme="minorHAnsi"/>
        </w:rPr>
        <w:t>Non-operational capital funding is the income from continuing operations relating to funding for capital projects. This funding is classified as revenue from continuing operations and included in the Net result from continuing operations. However, the corresponding capital expenditure is not included in the calculation of the Net result from continuing operations. Accordingly, the Net result from continuing operations will portray a position that is better than the true underlying financial result.</w:t>
      </w:r>
    </w:p>
    <w:p w14:paraId="25ECB539" w14:textId="77777777" w:rsidR="00202EA3" w:rsidRPr="00830D80" w:rsidRDefault="00202EA3" w:rsidP="009F1DED">
      <w:pPr>
        <w:rPr>
          <w:rFonts w:asciiTheme="minorHAnsi" w:hAnsiTheme="minorHAnsi" w:cstheme="minorHAnsi"/>
          <w:lang w:val="en"/>
        </w:rPr>
      </w:pPr>
      <w:r w:rsidRPr="00830D80">
        <w:rPr>
          <w:rFonts w:asciiTheme="minorHAnsi" w:hAnsiTheme="minorHAnsi" w:cstheme="minorHAnsi"/>
        </w:rPr>
        <w:t>For this reason, the Net result from continuing operations is adjusted to remove the effects of funding for capital projects.</w:t>
      </w:r>
    </w:p>
    <w:tbl>
      <w:tblPr>
        <w:tblW w:w="5000" w:type="pct"/>
        <w:tblLook w:val="04A0" w:firstRow="1" w:lastRow="0" w:firstColumn="1" w:lastColumn="0" w:noHBand="0" w:noVBand="1"/>
      </w:tblPr>
      <w:tblGrid>
        <w:gridCol w:w="4778"/>
        <w:gridCol w:w="749"/>
        <w:gridCol w:w="1181"/>
        <w:gridCol w:w="1181"/>
        <w:gridCol w:w="1181"/>
      </w:tblGrid>
      <w:tr w:rsidR="00202EA3" w:rsidRPr="00830D80" w14:paraId="4136AEFC" w14:textId="77777777" w:rsidTr="00BF1D61">
        <w:trPr>
          <w:trHeight w:val="794"/>
        </w:trPr>
        <w:tc>
          <w:tcPr>
            <w:tcW w:w="2634" w:type="pct"/>
            <w:tcBorders>
              <w:top w:val="single" w:sz="2" w:space="0" w:color="000000"/>
              <w:bottom w:val="single" w:sz="4" w:space="0" w:color="auto"/>
            </w:tcBorders>
            <w:tcMar>
              <w:top w:w="20" w:type="dxa"/>
              <w:left w:w="20" w:type="dxa"/>
              <w:bottom w:w="20" w:type="dxa"/>
              <w:right w:w="20" w:type="dxa"/>
            </w:tcMar>
            <w:vAlign w:val="bottom"/>
          </w:tcPr>
          <w:p w14:paraId="04F111D8" w14:textId="77777777" w:rsidR="00202EA3" w:rsidRPr="00830D80" w:rsidRDefault="00202EA3" w:rsidP="009F1DED">
            <w:pPr>
              <w:pStyle w:val="Tableheading11right"/>
              <w:rPr>
                <w:rFonts w:cstheme="minorHAnsi"/>
                <w:lang w:val="en"/>
              </w:rPr>
            </w:pPr>
            <w:r w:rsidRPr="00830D80">
              <w:rPr>
                <w:rFonts w:cstheme="minorHAnsi"/>
                <w:lang w:val="en"/>
              </w:rPr>
              <w:t xml:space="preserve"> </w:t>
            </w:r>
          </w:p>
          <w:p w14:paraId="2F463F8C" w14:textId="77777777" w:rsidR="00202EA3" w:rsidRPr="00830D80" w:rsidRDefault="00202EA3" w:rsidP="009F1DED">
            <w:pPr>
              <w:pStyle w:val="Tableheading11right"/>
              <w:rPr>
                <w:rFonts w:cstheme="minorHAnsi"/>
                <w:i/>
                <w:lang w:val="en"/>
              </w:rPr>
            </w:pPr>
            <w:r w:rsidRPr="00830D80">
              <w:rPr>
                <w:rFonts w:cstheme="minorHAnsi"/>
                <w:i/>
                <w:lang w:val="en"/>
              </w:rPr>
              <w:t xml:space="preserve"> </w:t>
            </w:r>
          </w:p>
          <w:p w14:paraId="35009A8D" w14:textId="77777777" w:rsidR="00202EA3" w:rsidRPr="00830D80" w:rsidRDefault="00202EA3" w:rsidP="009F1DED">
            <w:pPr>
              <w:pStyle w:val="Tableheading11right"/>
              <w:rPr>
                <w:rFonts w:cstheme="minorHAnsi"/>
                <w:lang w:val="en"/>
              </w:rPr>
            </w:pPr>
            <w:r w:rsidRPr="00830D80">
              <w:rPr>
                <w:rFonts w:cstheme="minorHAnsi"/>
                <w:lang w:val="en"/>
              </w:rPr>
              <w:t xml:space="preserve"> </w:t>
            </w:r>
          </w:p>
        </w:tc>
        <w:tc>
          <w:tcPr>
            <w:tcW w:w="413" w:type="pct"/>
            <w:tcBorders>
              <w:top w:val="single" w:sz="2" w:space="0" w:color="000000"/>
              <w:bottom w:val="single" w:sz="4" w:space="0" w:color="auto"/>
            </w:tcBorders>
            <w:tcMar>
              <w:top w:w="20" w:type="dxa"/>
              <w:left w:w="20" w:type="dxa"/>
              <w:bottom w:w="20" w:type="dxa"/>
              <w:right w:w="20" w:type="dxa"/>
            </w:tcMar>
            <w:vAlign w:val="bottom"/>
          </w:tcPr>
          <w:p w14:paraId="7335F201" w14:textId="77777777" w:rsidR="00202EA3" w:rsidRPr="00830D80" w:rsidRDefault="00202EA3" w:rsidP="009F1DED">
            <w:pPr>
              <w:pStyle w:val="Tableheading11left"/>
              <w:rPr>
                <w:rFonts w:cstheme="minorHAnsi"/>
                <w:lang w:val="en"/>
              </w:rPr>
            </w:pPr>
            <w:r w:rsidRPr="00830D80">
              <w:rPr>
                <w:rFonts w:cstheme="minorHAnsi"/>
                <w:lang w:val="en"/>
              </w:rPr>
              <w:t xml:space="preserve">Notes </w:t>
            </w:r>
          </w:p>
        </w:tc>
        <w:tc>
          <w:tcPr>
            <w:tcW w:w="651" w:type="pct"/>
            <w:tcBorders>
              <w:top w:val="single" w:sz="2" w:space="0" w:color="000000"/>
              <w:bottom w:val="single" w:sz="4" w:space="0" w:color="auto"/>
            </w:tcBorders>
            <w:tcMar>
              <w:top w:w="20" w:type="dxa"/>
              <w:left w:w="20" w:type="dxa"/>
              <w:bottom w:w="20" w:type="dxa"/>
              <w:right w:w="20" w:type="dxa"/>
            </w:tcMar>
            <w:vAlign w:val="bottom"/>
          </w:tcPr>
          <w:p w14:paraId="779207F2" w14:textId="77777777" w:rsidR="00202EA3" w:rsidRPr="00830D80" w:rsidRDefault="00202EA3" w:rsidP="00BF1D61">
            <w:pPr>
              <w:pStyle w:val="Tableheading11right"/>
              <w:rPr>
                <w:rFonts w:cstheme="minorHAnsi"/>
              </w:rPr>
            </w:pPr>
            <w:r w:rsidRPr="00830D80">
              <w:rPr>
                <w:rFonts w:cstheme="minorHAnsi"/>
              </w:rPr>
              <w:t>2026</w:t>
            </w:r>
            <w:r w:rsidRPr="00830D80">
              <w:rPr>
                <w:rFonts w:cstheme="minorHAnsi"/>
              </w:rPr>
              <w:br/>
              <w:t>Budget $'000</w:t>
            </w:r>
          </w:p>
        </w:tc>
        <w:tc>
          <w:tcPr>
            <w:tcW w:w="651" w:type="pct"/>
            <w:tcBorders>
              <w:top w:val="single" w:sz="2" w:space="0" w:color="000000"/>
              <w:bottom w:val="single" w:sz="4" w:space="0" w:color="auto"/>
            </w:tcBorders>
            <w:tcMar>
              <w:top w:w="20" w:type="dxa"/>
              <w:left w:w="20" w:type="dxa"/>
              <w:bottom w:w="20" w:type="dxa"/>
              <w:right w:w="20" w:type="dxa"/>
            </w:tcMar>
            <w:vAlign w:val="bottom"/>
          </w:tcPr>
          <w:p w14:paraId="3847CB39" w14:textId="77777777" w:rsidR="00202EA3" w:rsidRPr="00830D80" w:rsidRDefault="00202EA3" w:rsidP="00BF1D61">
            <w:pPr>
              <w:pStyle w:val="Tableheading11right"/>
              <w:rPr>
                <w:rFonts w:cstheme="minorHAnsi"/>
              </w:rPr>
            </w:pPr>
            <w:r w:rsidRPr="00830D80">
              <w:rPr>
                <w:rFonts w:cstheme="minorHAnsi"/>
              </w:rPr>
              <w:t>2026 Actual $'000</w:t>
            </w:r>
          </w:p>
        </w:tc>
        <w:tc>
          <w:tcPr>
            <w:tcW w:w="651" w:type="pct"/>
            <w:tcBorders>
              <w:top w:val="single" w:sz="2" w:space="0" w:color="000000"/>
              <w:bottom w:val="single" w:sz="4" w:space="0" w:color="auto"/>
            </w:tcBorders>
            <w:tcMar>
              <w:top w:w="20" w:type="dxa"/>
              <w:left w:w="20" w:type="dxa"/>
              <w:bottom w:w="20" w:type="dxa"/>
              <w:right w:w="20" w:type="dxa"/>
            </w:tcMar>
            <w:vAlign w:val="bottom"/>
          </w:tcPr>
          <w:p w14:paraId="354C0A5F" w14:textId="77777777" w:rsidR="00202EA3" w:rsidRPr="00830D80" w:rsidRDefault="00202EA3" w:rsidP="00BF1D61">
            <w:pPr>
              <w:pStyle w:val="Tableheading11right"/>
              <w:rPr>
                <w:rFonts w:cstheme="minorHAnsi"/>
              </w:rPr>
            </w:pPr>
            <w:r w:rsidRPr="00830D80">
              <w:rPr>
                <w:rFonts w:cstheme="minorHAnsi"/>
              </w:rPr>
              <w:t>2025 Actual $'000</w:t>
            </w:r>
          </w:p>
        </w:tc>
      </w:tr>
      <w:tr w:rsidR="00202EA3" w:rsidRPr="00830D80" w14:paraId="659455BA" w14:textId="77777777" w:rsidTr="009F1DED">
        <w:trPr>
          <w:trHeight w:val="283"/>
        </w:trPr>
        <w:tc>
          <w:tcPr>
            <w:tcW w:w="2634" w:type="pct"/>
            <w:tcBorders>
              <w:top w:val="single" w:sz="4" w:space="0" w:color="auto"/>
            </w:tcBorders>
            <w:tcMar>
              <w:top w:w="20" w:type="dxa"/>
              <w:left w:w="20" w:type="dxa"/>
              <w:bottom w:w="20" w:type="dxa"/>
              <w:right w:w="20" w:type="dxa"/>
            </w:tcMar>
            <w:vAlign w:val="bottom"/>
          </w:tcPr>
          <w:p w14:paraId="69E3D688" w14:textId="77777777" w:rsidR="00202EA3" w:rsidRPr="00830D80" w:rsidRDefault="00202EA3" w:rsidP="009F1DED">
            <w:pPr>
              <w:pStyle w:val="Tableheading11left"/>
              <w:rPr>
                <w:rFonts w:cstheme="minorHAnsi"/>
                <w:lang w:val="en"/>
              </w:rPr>
            </w:pPr>
            <w:r w:rsidRPr="00830D80">
              <w:rPr>
                <w:rFonts w:cstheme="minorHAnsi"/>
                <w:lang w:val="en"/>
              </w:rPr>
              <w:t>Net result from transactions (net operating balance)</w:t>
            </w:r>
          </w:p>
        </w:tc>
        <w:tc>
          <w:tcPr>
            <w:tcW w:w="413" w:type="pct"/>
            <w:tcBorders>
              <w:top w:val="single" w:sz="4" w:space="0" w:color="auto"/>
            </w:tcBorders>
            <w:tcMar>
              <w:top w:w="20" w:type="dxa"/>
              <w:left w:w="20" w:type="dxa"/>
              <w:bottom w:w="20" w:type="dxa"/>
              <w:right w:w="20" w:type="dxa"/>
            </w:tcMar>
            <w:vAlign w:val="bottom"/>
          </w:tcPr>
          <w:p w14:paraId="64AA0934" w14:textId="77777777" w:rsidR="00202EA3" w:rsidRPr="00830D80" w:rsidRDefault="00202EA3" w:rsidP="004D7D4A">
            <w:pPr>
              <w:pStyle w:val="T1TableStyle"/>
              <w:jc w:val="center"/>
              <w:rPr>
                <w:rFonts w:asciiTheme="minorHAnsi" w:hAnsiTheme="minorHAnsi" w:cstheme="minorHAnsi"/>
                <w:b/>
                <w:color w:val="000000"/>
                <w:sz w:val="2"/>
                <w:lang w:val="en"/>
              </w:rPr>
            </w:pPr>
            <w:r w:rsidRPr="00830D80">
              <w:rPr>
                <w:rFonts w:asciiTheme="minorHAnsi" w:hAnsiTheme="minorHAnsi" w:cstheme="minorHAnsi"/>
                <w:b/>
                <w:color w:val="000000"/>
                <w:sz w:val="2"/>
                <w:lang w:val="en"/>
              </w:rPr>
              <w:t xml:space="preserve"> </w:t>
            </w:r>
          </w:p>
        </w:tc>
        <w:tc>
          <w:tcPr>
            <w:tcW w:w="651" w:type="pct"/>
            <w:tcBorders>
              <w:top w:val="single" w:sz="4" w:space="0" w:color="auto"/>
            </w:tcBorders>
            <w:tcMar>
              <w:top w:w="20" w:type="dxa"/>
              <w:left w:w="20" w:type="dxa"/>
              <w:bottom w:w="20" w:type="dxa"/>
              <w:right w:w="20" w:type="dxa"/>
            </w:tcMar>
            <w:vAlign w:val="bottom"/>
          </w:tcPr>
          <w:p w14:paraId="6A2FFC03" w14:textId="77777777" w:rsidR="00202EA3" w:rsidRPr="00830D80" w:rsidRDefault="00202EA3" w:rsidP="009F1DED">
            <w:pPr>
              <w:pStyle w:val="Tableheading11right"/>
              <w:rPr>
                <w:rFonts w:cstheme="minorHAnsi"/>
                <w:lang w:val="en"/>
              </w:rPr>
            </w:pPr>
            <w:r w:rsidRPr="00830D80">
              <w:rPr>
                <w:rFonts w:cstheme="minorHAnsi"/>
                <w:lang w:val="en"/>
              </w:rPr>
              <w:t>13,529</w:t>
            </w:r>
          </w:p>
        </w:tc>
        <w:tc>
          <w:tcPr>
            <w:tcW w:w="651" w:type="pct"/>
            <w:tcBorders>
              <w:top w:val="single" w:sz="4" w:space="0" w:color="auto"/>
            </w:tcBorders>
            <w:tcMar>
              <w:top w:w="20" w:type="dxa"/>
              <w:left w:w="20" w:type="dxa"/>
              <w:bottom w:w="20" w:type="dxa"/>
              <w:right w:w="20" w:type="dxa"/>
            </w:tcMar>
            <w:vAlign w:val="bottom"/>
          </w:tcPr>
          <w:p w14:paraId="4DE3DD0D" w14:textId="77777777" w:rsidR="00202EA3" w:rsidRPr="00830D80" w:rsidRDefault="00202EA3" w:rsidP="009F1DED">
            <w:pPr>
              <w:pStyle w:val="Tableheading11right"/>
              <w:rPr>
                <w:rFonts w:cstheme="minorHAnsi"/>
                <w:lang w:val="en"/>
              </w:rPr>
            </w:pPr>
            <w:r w:rsidRPr="00830D80">
              <w:rPr>
                <w:rFonts w:cstheme="minorHAnsi"/>
                <w:lang w:val="en"/>
              </w:rPr>
              <w:t>5,904</w:t>
            </w:r>
          </w:p>
        </w:tc>
        <w:tc>
          <w:tcPr>
            <w:tcW w:w="651" w:type="pct"/>
            <w:tcBorders>
              <w:top w:val="single" w:sz="4" w:space="0" w:color="auto"/>
            </w:tcBorders>
            <w:tcMar>
              <w:top w:w="20" w:type="dxa"/>
              <w:left w:w="20" w:type="dxa"/>
              <w:bottom w:w="20" w:type="dxa"/>
              <w:right w:w="20" w:type="dxa"/>
            </w:tcMar>
            <w:vAlign w:val="bottom"/>
          </w:tcPr>
          <w:p w14:paraId="39A40D05" w14:textId="77777777" w:rsidR="00202EA3" w:rsidRPr="00830D80" w:rsidRDefault="00202EA3" w:rsidP="009F1DED">
            <w:pPr>
              <w:pStyle w:val="Tableheading11right"/>
              <w:rPr>
                <w:rFonts w:cstheme="minorHAnsi"/>
                <w:lang w:val="en"/>
              </w:rPr>
            </w:pPr>
            <w:r w:rsidRPr="00830D80">
              <w:rPr>
                <w:rFonts w:cstheme="minorHAnsi"/>
                <w:lang w:val="en"/>
              </w:rPr>
              <w:t>1,114</w:t>
            </w:r>
          </w:p>
        </w:tc>
      </w:tr>
      <w:tr w:rsidR="00202EA3" w:rsidRPr="00830D80" w14:paraId="221260FD" w14:textId="77777777" w:rsidTr="009F1DED">
        <w:trPr>
          <w:trHeight w:val="170"/>
        </w:trPr>
        <w:tc>
          <w:tcPr>
            <w:tcW w:w="2634" w:type="pct"/>
            <w:tcMar>
              <w:top w:w="20" w:type="dxa"/>
              <w:left w:w="20" w:type="dxa"/>
              <w:bottom w:w="20" w:type="dxa"/>
              <w:right w:w="20" w:type="dxa"/>
            </w:tcMar>
            <w:vAlign w:val="bottom"/>
          </w:tcPr>
          <w:p w14:paraId="06A9A368" w14:textId="77777777" w:rsidR="00202EA3" w:rsidRPr="00830D80" w:rsidRDefault="00202EA3" w:rsidP="009F1DED">
            <w:pPr>
              <w:pStyle w:val="Tableheading11left"/>
              <w:rPr>
                <w:rFonts w:cstheme="minorHAnsi"/>
                <w:sz w:val="2"/>
                <w:lang w:val="en"/>
              </w:rPr>
            </w:pPr>
            <w:r w:rsidRPr="00830D80">
              <w:rPr>
                <w:rFonts w:cstheme="minorHAnsi"/>
                <w:sz w:val="2"/>
                <w:lang w:val="en"/>
              </w:rPr>
              <w:t xml:space="preserve"> </w:t>
            </w:r>
          </w:p>
        </w:tc>
        <w:tc>
          <w:tcPr>
            <w:tcW w:w="413" w:type="pct"/>
            <w:tcMar>
              <w:top w:w="20" w:type="dxa"/>
              <w:left w:w="20" w:type="dxa"/>
              <w:bottom w:w="20" w:type="dxa"/>
              <w:right w:w="20" w:type="dxa"/>
            </w:tcMar>
            <w:vAlign w:val="bottom"/>
          </w:tcPr>
          <w:p w14:paraId="34EE704C"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51" w:type="pct"/>
            <w:tcMar>
              <w:top w:w="20" w:type="dxa"/>
              <w:left w:w="20" w:type="dxa"/>
              <w:bottom w:w="20" w:type="dxa"/>
              <w:right w:w="20" w:type="dxa"/>
            </w:tcMar>
            <w:vAlign w:val="bottom"/>
          </w:tcPr>
          <w:p w14:paraId="3A56F132" w14:textId="77777777" w:rsidR="00202EA3" w:rsidRPr="00830D80" w:rsidRDefault="00202EA3" w:rsidP="00E1678C">
            <w:pPr>
              <w:pStyle w:val="Tablecopyright"/>
              <w:rPr>
                <w:rFonts w:cstheme="minorHAnsi"/>
              </w:rPr>
            </w:pPr>
            <w:r w:rsidRPr="00830D80">
              <w:rPr>
                <w:rFonts w:cstheme="minorHAnsi"/>
              </w:rPr>
              <w:t xml:space="preserve"> </w:t>
            </w:r>
          </w:p>
        </w:tc>
        <w:tc>
          <w:tcPr>
            <w:tcW w:w="651" w:type="pct"/>
            <w:tcMar>
              <w:top w:w="20" w:type="dxa"/>
              <w:left w:w="20" w:type="dxa"/>
              <w:bottom w:w="20" w:type="dxa"/>
              <w:right w:w="20" w:type="dxa"/>
            </w:tcMar>
            <w:vAlign w:val="bottom"/>
          </w:tcPr>
          <w:p w14:paraId="346FDFFC" w14:textId="77777777" w:rsidR="00202EA3" w:rsidRPr="00830D80" w:rsidRDefault="00202EA3" w:rsidP="00E1678C">
            <w:pPr>
              <w:pStyle w:val="Tablecopyright"/>
              <w:rPr>
                <w:rFonts w:cstheme="minorHAnsi"/>
              </w:rPr>
            </w:pPr>
            <w:r w:rsidRPr="00830D80">
              <w:rPr>
                <w:rFonts w:cstheme="minorHAnsi"/>
              </w:rPr>
              <w:t xml:space="preserve"> </w:t>
            </w:r>
          </w:p>
        </w:tc>
        <w:tc>
          <w:tcPr>
            <w:tcW w:w="651" w:type="pct"/>
            <w:tcMar>
              <w:top w:w="20" w:type="dxa"/>
              <w:left w:w="20" w:type="dxa"/>
              <w:bottom w:w="20" w:type="dxa"/>
              <w:right w:w="20" w:type="dxa"/>
            </w:tcMar>
            <w:vAlign w:val="bottom"/>
          </w:tcPr>
          <w:p w14:paraId="42F091B3" w14:textId="77777777" w:rsidR="00202EA3" w:rsidRPr="00830D80" w:rsidRDefault="00202EA3" w:rsidP="00E1678C">
            <w:pPr>
              <w:pStyle w:val="Tablecopyright"/>
              <w:rPr>
                <w:rFonts w:cstheme="minorHAnsi"/>
              </w:rPr>
            </w:pPr>
            <w:r w:rsidRPr="00830D80">
              <w:rPr>
                <w:rFonts w:cstheme="minorHAnsi"/>
              </w:rPr>
              <w:t xml:space="preserve"> </w:t>
            </w:r>
          </w:p>
        </w:tc>
      </w:tr>
      <w:tr w:rsidR="00202EA3" w:rsidRPr="00830D80" w14:paraId="1BF1E77E" w14:textId="77777777" w:rsidTr="009F1DED">
        <w:trPr>
          <w:trHeight w:val="283"/>
        </w:trPr>
        <w:tc>
          <w:tcPr>
            <w:tcW w:w="2634" w:type="pct"/>
            <w:tcMar>
              <w:top w:w="20" w:type="dxa"/>
              <w:left w:w="20" w:type="dxa"/>
              <w:bottom w:w="20" w:type="dxa"/>
              <w:right w:w="20" w:type="dxa"/>
            </w:tcMar>
            <w:vAlign w:val="bottom"/>
          </w:tcPr>
          <w:p w14:paraId="361F7F09" w14:textId="77777777" w:rsidR="00202EA3" w:rsidRPr="00830D80" w:rsidRDefault="00202EA3" w:rsidP="009F1DED">
            <w:pPr>
              <w:pStyle w:val="Tableheading11left"/>
              <w:rPr>
                <w:rFonts w:cstheme="minorHAnsi"/>
                <w:lang w:val="en"/>
              </w:rPr>
            </w:pPr>
            <w:r w:rsidRPr="00830D80">
              <w:rPr>
                <w:rFonts w:cstheme="minorHAnsi"/>
                <w:lang w:val="en"/>
              </w:rPr>
              <w:t>Less impact of:</w:t>
            </w:r>
          </w:p>
        </w:tc>
        <w:tc>
          <w:tcPr>
            <w:tcW w:w="413" w:type="pct"/>
            <w:tcMar>
              <w:top w:w="20" w:type="dxa"/>
              <w:left w:w="20" w:type="dxa"/>
              <w:bottom w:w="20" w:type="dxa"/>
              <w:right w:w="20" w:type="dxa"/>
            </w:tcMar>
            <w:vAlign w:val="bottom"/>
          </w:tcPr>
          <w:p w14:paraId="71594DCA"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51" w:type="pct"/>
            <w:tcMar>
              <w:top w:w="20" w:type="dxa"/>
              <w:left w:w="20" w:type="dxa"/>
              <w:bottom w:w="20" w:type="dxa"/>
              <w:right w:w="20" w:type="dxa"/>
            </w:tcMar>
            <w:vAlign w:val="bottom"/>
          </w:tcPr>
          <w:p w14:paraId="0A0A3034" w14:textId="77777777" w:rsidR="00202EA3" w:rsidRPr="00830D80" w:rsidRDefault="00202EA3" w:rsidP="00E1678C">
            <w:pPr>
              <w:pStyle w:val="Tablecopyright"/>
              <w:rPr>
                <w:rFonts w:cstheme="minorHAnsi"/>
              </w:rPr>
            </w:pPr>
            <w:r w:rsidRPr="00830D80">
              <w:rPr>
                <w:rFonts w:cstheme="minorHAnsi"/>
              </w:rPr>
              <w:t xml:space="preserve"> </w:t>
            </w:r>
          </w:p>
        </w:tc>
        <w:tc>
          <w:tcPr>
            <w:tcW w:w="651" w:type="pct"/>
            <w:tcMar>
              <w:top w:w="20" w:type="dxa"/>
              <w:left w:w="20" w:type="dxa"/>
              <w:bottom w:w="20" w:type="dxa"/>
              <w:right w:w="20" w:type="dxa"/>
            </w:tcMar>
            <w:vAlign w:val="bottom"/>
          </w:tcPr>
          <w:p w14:paraId="43E7EB12" w14:textId="77777777" w:rsidR="00202EA3" w:rsidRPr="00830D80" w:rsidRDefault="00202EA3" w:rsidP="00E1678C">
            <w:pPr>
              <w:pStyle w:val="Tablecopyright"/>
              <w:rPr>
                <w:rFonts w:cstheme="minorHAnsi"/>
              </w:rPr>
            </w:pPr>
            <w:r w:rsidRPr="00830D80">
              <w:rPr>
                <w:rFonts w:cstheme="minorHAnsi"/>
              </w:rPr>
              <w:t xml:space="preserve"> </w:t>
            </w:r>
          </w:p>
        </w:tc>
        <w:tc>
          <w:tcPr>
            <w:tcW w:w="651" w:type="pct"/>
            <w:tcMar>
              <w:top w:w="20" w:type="dxa"/>
              <w:left w:w="20" w:type="dxa"/>
              <w:bottom w:w="20" w:type="dxa"/>
              <w:right w:w="20" w:type="dxa"/>
            </w:tcMar>
            <w:vAlign w:val="bottom"/>
          </w:tcPr>
          <w:p w14:paraId="3331E383" w14:textId="77777777" w:rsidR="00202EA3" w:rsidRPr="00830D80" w:rsidRDefault="00202EA3" w:rsidP="00E1678C">
            <w:pPr>
              <w:pStyle w:val="Tablecopyright"/>
              <w:rPr>
                <w:rFonts w:cstheme="minorHAnsi"/>
              </w:rPr>
            </w:pPr>
            <w:r w:rsidRPr="00830D80">
              <w:rPr>
                <w:rFonts w:cstheme="minorHAnsi"/>
              </w:rPr>
              <w:t xml:space="preserve"> </w:t>
            </w:r>
          </w:p>
        </w:tc>
      </w:tr>
      <w:tr w:rsidR="00202EA3" w:rsidRPr="00830D80" w14:paraId="64C05E4E" w14:textId="77777777" w:rsidTr="009F1DED">
        <w:trPr>
          <w:trHeight w:val="283"/>
        </w:trPr>
        <w:tc>
          <w:tcPr>
            <w:tcW w:w="2634" w:type="pct"/>
            <w:tcMar>
              <w:top w:w="20" w:type="dxa"/>
              <w:left w:w="20" w:type="dxa"/>
              <w:bottom w:w="20" w:type="dxa"/>
              <w:right w:w="20" w:type="dxa"/>
            </w:tcMar>
            <w:vAlign w:val="bottom"/>
          </w:tcPr>
          <w:p w14:paraId="2A4A8A84" w14:textId="77777777" w:rsidR="00202EA3" w:rsidRPr="00830D80" w:rsidRDefault="00202EA3" w:rsidP="009F1DED">
            <w:pPr>
              <w:pStyle w:val="Tableheading11left"/>
              <w:rPr>
                <w:rFonts w:cstheme="minorHAnsi"/>
                <w:iCs/>
                <w:lang w:val="en"/>
              </w:rPr>
            </w:pPr>
            <w:r w:rsidRPr="00830D80">
              <w:rPr>
                <w:rFonts w:cstheme="minorHAnsi"/>
                <w:iCs/>
                <w:lang w:val="en"/>
              </w:rPr>
              <w:t>Non-operational capital funding</w:t>
            </w:r>
          </w:p>
        </w:tc>
        <w:tc>
          <w:tcPr>
            <w:tcW w:w="413" w:type="pct"/>
            <w:tcMar>
              <w:top w:w="20" w:type="dxa"/>
              <w:left w:w="20" w:type="dxa"/>
              <w:bottom w:w="20" w:type="dxa"/>
              <w:right w:w="20" w:type="dxa"/>
            </w:tcMar>
            <w:vAlign w:val="bottom"/>
          </w:tcPr>
          <w:p w14:paraId="08B0B735"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51" w:type="pct"/>
            <w:tcMar>
              <w:top w:w="20" w:type="dxa"/>
              <w:left w:w="20" w:type="dxa"/>
              <w:bottom w:w="20" w:type="dxa"/>
              <w:right w:w="20" w:type="dxa"/>
            </w:tcMar>
            <w:vAlign w:val="bottom"/>
          </w:tcPr>
          <w:p w14:paraId="7E712A24" w14:textId="77777777" w:rsidR="00202EA3" w:rsidRPr="00830D80" w:rsidRDefault="00202EA3" w:rsidP="00E1678C">
            <w:pPr>
              <w:pStyle w:val="Tablecopyright"/>
              <w:rPr>
                <w:rFonts w:cstheme="minorHAnsi"/>
              </w:rPr>
            </w:pPr>
            <w:r w:rsidRPr="00830D80">
              <w:rPr>
                <w:rFonts w:cstheme="minorHAnsi"/>
              </w:rPr>
              <w:t xml:space="preserve"> </w:t>
            </w:r>
          </w:p>
        </w:tc>
        <w:tc>
          <w:tcPr>
            <w:tcW w:w="651" w:type="pct"/>
            <w:tcMar>
              <w:top w:w="20" w:type="dxa"/>
              <w:left w:w="20" w:type="dxa"/>
              <w:bottom w:w="20" w:type="dxa"/>
              <w:right w:w="20" w:type="dxa"/>
            </w:tcMar>
            <w:vAlign w:val="bottom"/>
          </w:tcPr>
          <w:p w14:paraId="566AA8A1" w14:textId="77777777" w:rsidR="00202EA3" w:rsidRPr="00830D80" w:rsidRDefault="00202EA3" w:rsidP="00E1678C">
            <w:pPr>
              <w:pStyle w:val="Tablecopyright"/>
              <w:rPr>
                <w:rFonts w:cstheme="minorHAnsi"/>
              </w:rPr>
            </w:pPr>
            <w:r w:rsidRPr="00830D80">
              <w:rPr>
                <w:rFonts w:cstheme="minorHAnsi"/>
              </w:rPr>
              <w:t xml:space="preserve"> </w:t>
            </w:r>
          </w:p>
        </w:tc>
        <w:tc>
          <w:tcPr>
            <w:tcW w:w="651" w:type="pct"/>
            <w:tcMar>
              <w:top w:w="20" w:type="dxa"/>
              <w:left w:w="20" w:type="dxa"/>
              <w:bottom w:w="20" w:type="dxa"/>
              <w:right w:w="20" w:type="dxa"/>
            </w:tcMar>
            <w:vAlign w:val="bottom"/>
          </w:tcPr>
          <w:p w14:paraId="54D40493" w14:textId="77777777" w:rsidR="00202EA3" w:rsidRPr="00830D80" w:rsidRDefault="00202EA3" w:rsidP="00E1678C">
            <w:pPr>
              <w:pStyle w:val="Tablecopyright"/>
              <w:rPr>
                <w:rFonts w:cstheme="minorHAnsi"/>
              </w:rPr>
            </w:pPr>
            <w:r w:rsidRPr="00830D80">
              <w:rPr>
                <w:rFonts w:cstheme="minorHAnsi"/>
              </w:rPr>
              <w:t xml:space="preserve"> </w:t>
            </w:r>
          </w:p>
        </w:tc>
      </w:tr>
      <w:tr w:rsidR="00202EA3" w:rsidRPr="00830D80" w14:paraId="25E28E11" w14:textId="77777777" w:rsidTr="009F1DED">
        <w:trPr>
          <w:trHeight w:val="283"/>
        </w:trPr>
        <w:tc>
          <w:tcPr>
            <w:tcW w:w="2634" w:type="pct"/>
            <w:tcMar>
              <w:top w:w="20" w:type="dxa"/>
              <w:left w:w="20" w:type="dxa"/>
              <w:bottom w:w="20" w:type="dxa"/>
              <w:right w:w="20" w:type="dxa"/>
            </w:tcMar>
            <w:vAlign w:val="bottom"/>
          </w:tcPr>
          <w:p w14:paraId="42EECD8C" w14:textId="77777777" w:rsidR="00202EA3" w:rsidRPr="00830D80" w:rsidRDefault="00202EA3" w:rsidP="00E1678C">
            <w:pPr>
              <w:pStyle w:val="Tablecopy"/>
              <w:rPr>
                <w:rFonts w:cstheme="minorHAnsi"/>
              </w:rPr>
            </w:pPr>
            <w:r w:rsidRPr="00830D80">
              <w:rPr>
                <w:rFonts w:cstheme="minorHAnsi"/>
              </w:rPr>
              <w:t>Revenue from Government - capital</w:t>
            </w:r>
          </w:p>
        </w:tc>
        <w:tc>
          <w:tcPr>
            <w:tcW w:w="413" w:type="pct"/>
            <w:tcMar>
              <w:top w:w="20" w:type="dxa"/>
              <w:left w:w="20" w:type="dxa"/>
              <w:bottom w:w="20" w:type="dxa"/>
              <w:right w:w="20" w:type="dxa"/>
            </w:tcMar>
            <w:vAlign w:val="bottom"/>
          </w:tcPr>
          <w:p w14:paraId="5E504D52" w14:textId="77777777" w:rsidR="00202EA3" w:rsidRPr="00830D80" w:rsidRDefault="00202EA3" w:rsidP="00B510C1">
            <w:pPr>
              <w:pStyle w:val="T1TableStyle"/>
              <w:jc w:val="center"/>
              <w:rPr>
                <w:rFonts w:asciiTheme="minorHAnsi" w:hAnsiTheme="minorHAnsi" w:cstheme="minorHAnsi"/>
                <w:color w:val="000000"/>
                <w:sz w:val="22"/>
                <w:lang w:val="en"/>
              </w:rPr>
            </w:pPr>
            <w:r w:rsidRPr="00830D80">
              <w:rPr>
                <w:rFonts w:asciiTheme="minorHAnsi" w:hAnsiTheme="minorHAnsi" w:cstheme="minorHAnsi"/>
                <w:color w:val="000000"/>
                <w:sz w:val="22"/>
                <w:lang w:val="en"/>
              </w:rPr>
              <w:t>6.1</w:t>
            </w:r>
          </w:p>
        </w:tc>
        <w:tc>
          <w:tcPr>
            <w:tcW w:w="651" w:type="pct"/>
            <w:tcMar>
              <w:top w:w="20" w:type="dxa"/>
              <w:left w:w="20" w:type="dxa"/>
              <w:bottom w:w="20" w:type="dxa"/>
              <w:right w:w="20" w:type="dxa"/>
            </w:tcMar>
            <w:vAlign w:val="bottom"/>
          </w:tcPr>
          <w:p w14:paraId="49B33E58" w14:textId="77777777" w:rsidR="00202EA3" w:rsidRPr="00830D80" w:rsidRDefault="00202EA3" w:rsidP="00E1678C">
            <w:pPr>
              <w:pStyle w:val="Tablecopyright"/>
              <w:rPr>
                <w:rFonts w:cstheme="minorHAnsi"/>
              </w:rPr>
            </w:pPr>
            <w:r w:rsidRPr="00830D80">
              <w:rPr>
                <w:rFonts w:cstheme="minorHAnsi"/>
              </w:rPr>
              <w:t>16,250</w:t>
            </w:r>
          </w:p>
        </w:tc>
        <w:tc>
          <w:tcPr>
            <w:tcW w:w="651" w:type="pct"/>
            <w:tcMar>
              <w:top w:w="20" w:type="dxa"/>
              <w:left w:w="20" w:type="dxa"/>
              <w:bottom w:w="20" w:type="dxa"/>
              <w:right w:w="20" w:type="dxa"/>
            </w:tcMar>
            <w:vAlign w:val="bottom"/>
          </w:tcPr>
          <w:p w14:paraId="7C6BA3F6" w14:textId="77777777" w:rsidR="00202EA3" w:rsidRPr="00830D80" w:rsidRDefault="00202EA3" w:rsidP="00E1678C">
            <w:pPr>
              <w:pStyle w:val="Tablecopyright"/>
              <w:rPr>
                <w:rFonts w:cstheme="minorHAnsi"/>
              </w:rPr>
            </w:pPr>
            <w:r w:rsidRPr="00830D80">
              <w:rPr>
                <w:rFonts w:cstheme="minorHAnsi"/>
              </w:rPr>
              <w:t>13,068</w:t>
            </w:r>
          </w:p>
        </w:tc>
        <w:tc>
          <w:tcPr>
            <w:tcW w:w="651" w:type="pct"/>
            <w:tcMar>
              <w:top w:w="20" w:type="dxa"/>
              <w:left w:w="20" w:type="dxa"/>
              <w:bottom w:w="20" w:type="dxa"/>
              <w:right w:w="20" w:type="dxa"/>
            </w:tcMar>
            <w:vAlign w:val="bottom"/>
          </w:tcPr>
          <w:p w14:paraId="487E0715" w14:textId="77777777" w:rsidR="00202EA3" w:rsidRPr="00830D80" w:rsidRDefault="00202EA3" w:rsidP="00E1678C">
            <w:pPr>
              <w:pStyle w:val="Tablecopyright"/>
              <w:rPr>
                <w:rFonts w:cstheme="minorHAnsi"/>
              </w:rPr>
            </w:pPr>
            <w:r w:rsidRPr="00830D80">
              <w:rPr>
                <w:rFonts w:cstheme="minorHAnsi"/>
              </w:rPr>
              <w:t>250</w:t>
            </w:r>
          </w:p>
        </w:tc>
      </w:tr>
      <w:tr w:rsidR="00202EA3" w:rsidRPr="00830D80" w14:paraId="16FC6595" w14:textId="77777777" w:rsidTr="009F1DED">
        <w:trPr>
          <w:trHeight w:val="283"/>
        </w:trPr>
        <w:tc>
          <w:tcPr>
            <w:tcW w:w="2634" w:type="pct"/>
            <w:tcMar>
              <w:top w:w="20" w:type="dxa"/>
              <w:left w:w="20" w:type="dxa"/>
              <w:bottom w:w="20" w:type="dxa"/>
              <w:right w:w="20" w:type="dxa"/>
            </w:tcMar>
            <w:vAlign w:val="bottom"/>
          </w:tcPr>
          <w:p w14:paraId="7F70E90E" w14:textId="77777777" w:rsidR="00202EA3" w:rsidRPr="00830D80" w:rsidRDefault="00202EA3" w:rsidP="009F1DED">
            <w:pPr>
              <w:pStyle w:val="Tableheading11left"/>
              <w:rPr>
                <w:rFonts w:cstheme="minorHAnsi"/>
                <w:lang w:val="en"/>
              </w:rPr>
            </w:pPr>
            <w:r w:rsidRPr="00830D80">
              <w:rPr>
                <w:rFonts w:cstheme="minorHAnsi"/>
                <w:lang w:val="en"/>
              </w:rPr>
              <w:t>Total</w:t>
            </w:r>
          </w:p>
        </w:tc>
        <w:tc>
          <w:tcPr>
            <w:tcW w:w="413" w:type="pct"/>
            <w:tcMar>
              <w:top w:w="20" w:type="dxa"/>
              <w:left w:w="20" w:type="dxa"/>
              <w:bottom w:w="20" w:type="dxa"/>
              <w:right w:w="20" w:type="dxa"/>
            </w:tcMar>
            <w:vAlign w:val="bottom"/>
          </w:tcPr>
          <w:p w14:paraId="29A9B7D9"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51" w:type="pct"/>
            <w:tcBorders>
              <w:top w:val="single" w:sz="2" w:space="0" w:color="000000"/>
              <w:bottom w:val="single" w:sz="2" w:space="0" w:color="000000"/>
            </w:tcBorders>
            <w:tcMar>
              <w:top w:w="20" w:type="dxa"/>
              <w:left w:w="20" w:type="dxa"/>
              <w:bottom w:w="20" w:type="dxa"/>
              <w:right w:w="20" w:type="dxa"/>
            </w:tcMar>
            <w:vAlign w:val="bottom"/>
          </w:tcPr>
          <w:p w14:paraId="6EFEB9C0" w14:textId="77777777" w:rsidR="00202EA3" w:rsidRPr="00830D80" w:rsidRDefault="00202EA3" w:rsidP="009F1DED">
            <w:pPr>
              <w:pStyle w:val="Tableheading11right"/>
              <w:rPr>
                <w:rFonts w:cstheme="minorHAnsi"/>
                <w:lang w:val="en"/>
              </w:rPr>
            </w:pPr>
            <w:r w:rsidRPr="00830D80">
              <w:rPr>
                <w:rFonts w:cstheme="minorHAnsi"/>
                <w:lang w:val="en"/>
              </w:rPr>
              <w:t>16,250</w:t>
            </w:r>
          </w:p>
        </w:tc>
        <w:tc>
          <w:tcPr>
            <w:tcW w:w="651" w:type="pct"/>
            <w:tcBorders>
              <w:top w:val="single" w:sz="2" w:space="0" w:color="000000"/>
              <w:bottom w:val="single" w:sz="2" w:space="0" w:color="000000"/>
            </w:tcBorders>
            <w:tcMar>
              <w:top w:w="20" w:type="dxa"/>
              <w:left w:w="20" w:type="dxa"/>
              <w:bottom w:w="20" w:type="dxa"/>
              <w:right w:w="20" w:type="dxa"/>
            </w:tcMar>
            <w:vAlign w:val="bottom"/>
          </w:tcPr>
          <w:p w14:paraId="3D28E440" w14:textId="77777777" w:rsidR="00202EA3" w:rsidRPr="00830D80" w:rsidRDefault="00202EA3" w:rsidP="009F1DED">
            <w:pPr>
              <w:pStyle w:val="Tableheading11right"/>
              <w:rPr>
                <w:rFonts w:cstheme="minorHAnsi"/>
                <w:lang w:val="en"/>
              </w:rPr>
            </w:pPr>
            <w:r w:rsidRPr="00830D80">
              <w:rPr>
                <w:rFonts w:cstheme="minorHAnsi"/>
                <w:lang w:val="en"/>
              </w:rPr>
              <w:t>13,068</w:t>
            </w:r>
          </w:p>
        </w:tc>
        <w:tc>
          <w:tcPr>
            <w:tcW w:w="651" w:type="pct"/>
            <w:tcBorders>
              <w:top w:val="single" w:sz="2" w:space="0" w:color="000000"/>
              <w:bottom w:val="single" w:sz="2" w:space="0" w:color="000000"/>
            </w:tcBorders>
            <w:tcMar>
              <w:top w:w="20" w:type="dxa"/>
              <w:left w:w="20" w:type="dxa"/>
              <w:bottom w:w="20" w:type="dxa"/>
              <w:right w:w="20" w:type="dxa"/>
            </w:tcMar>
            <w:vAlign w:val="bottom"/>
          </w:tcPr>
          <w:p w14:paraId="64C93B7F" w14:textId="77777777" w:rsidR="00202EA3" w:rsidRPr="00830D80" w:rsidRDefault="00202EA3" w:rsidP="009F1DED">
            <w:pPr>
              <w:pStyle w:val="Tableheading11right"/>
              <w:rPr>
                <w:rFonts w:cstheme="minorHAnsi"/>
                <w:lang w:val="en"/>
              </w:rPr>
            </w:pPr>
            <w:r w:rsidRPr="00830D80">
              <w:rPr>
                <w:rFonts w:cstheme="minorHAnsi"/>
                <w:lang w:val="en"/>
              </w:rPr>
              <w:t>250</w:t>
            </w:r>
          </w:p>
        </w:tc>
      </w:tr>
      <w:tr w:rsidR="00202EA3" w:rsidRPr="00830D80" w14:paraId="5BB4E506" w14:textId="77777777" w:rsidTr="009F1DED">
        <w:trPr>
          <w:trHeight w:val="283"/>
        </w:trPr>
        <w:tc>
          <w:tcPr>
            <w:tcW w:w="2634" w:type="pct"/>
            <w:tcMar>
              <w:top w:w="20" w:type="dxa"/>
              <w:left w:w="20" w:type="dxa"/>
              <w:bottom w:w="20" w:type="dxa"/>
              <w:right w:w="20" w:type="dxa"/>
            </w:tcMar>
            <w:vAlign w:val="bottom"/>
          </w:tcPr>
          <w:p w14:paraId="6BD1D4ED" w14:textId="77777777" w:rsidR="00202EA3" w:rsidRPr="00830D80" w:rsidRDefault="00202EA3" w:rsidP="009F1DED">
            <w:pPr>
              <w:pStyle w:val="Tableheading11left"/>
              <w:rPr>
                <w:rFonts w:cstheme="minorHAnsi"/>
                <w:sz w:val="2"/>
                <w:lang w:val="en"/>
              </w:rPr>
            </w:pPr>
            <w:r w:rsidRPr="00830D80">
              <w:rPr>
                <w:rFonts w:cstheme="minorHAnsi"/>
                <w:sz w:val="2"/>
                <w:lang w:val="en"/>
              </w:rPr>
              <w:t xml:space="preserve"> </w:t>
            </w:r>
          </w:p>
        </w:tc>
        <w:tc>
          <w:tcPr>
            <w:tcW w:w="413" w:type="pct"/>
            <w:tcMar>
              <w:top w:w="20" w:type="dxa"/>
              <w:left w:w="20" w:type="dxa"/>
              <w:bottom w:w="20" w:type="dxa"/>
              <w:right w:w="20" w:type="dxa"/>
            </w:tcMar>
            <w:vAlign w:val="bottom"/>
          </w:tcPr>
          <w:p w14:paraId="6BE27318"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51" w:type="pct"/>
            <w:tcBorders>
              <w:top w:val="single" w:sz="2" w:space="0" w:color="000000"/>
              <w:bottom w:val="single" w:sz="2" w:space="0" w:color="000000"/>
            </w:tcBorders>
            <w:tcMar>
              <w:top w:w="20" w:type="dxa"/>
              <w:left w:w="20" w:type="dxa"/>
              <w:bottom w:w="20" w:type="dxa"/>
              <w:right w:w="20" w:type="dxa"/>
            </w:tcMar>
            <w:vAlign w:val="bottom"/>
          </w:tcPr>
          <w:p w14:paraId="6966483E" w14:textId="77777777" w:rsidR="00202EA3" w:rsidRPr="00830D80" w:rsidRDefault="00202EA3" w:rsidP="00E1678C">
            <w:pPr>
              <w:pStyle w:val="Tablecopyright"/>
              <w:rPr>
                <w:rFonts w:cstheme="minorHAnsi"/>
              </w:rPr>
            </w:pPr>
            <w:r w:rsidRPr="00830D80">
              <w:rPr>
                <w:rFonts w:cstheme="minorHAnsi"/>
              </w:rPr>
              <w:t xml:space="preserve"> </w:t>
            </w:r>
          </w:p>
        </w:tc>
        <w:tc>
          <w:tcPr>
            <w:tcW w:w="651" w:type="pct"/>
            <w:tcBorders>
              <w:top w:val="single" w:sz="2" w:space="0" w:color="000000"/>
              <w:bottom w:val="single" w:sz="2" w:space="0" w:color="000000"/>
            </w:tcBorders>
            <w:tcMar>
              <w:top w:w="20" w:type="dxa"/>
              <w:left w:w="20" w:type="dxa"/>
              <w:bottom w:w="20" w:type="dxa"/>
              <w:right w:w="20" w:type="dxa"/>
            </w:tcMar>
            <w:vAlign w:val="bottom"/>
          </w:tcPr>
          <w:p w14:paraId="13EE5B5A" w14:textId="77777777" w:rsidR="00202EA3" w:rsidRPr="00830D80" w:rsidRDefault="00202EA3" w:rsidP="00E1678C">
            <w:pPr>
              <w:pStyle w:val="Tablecopyright"/>
              <w:rPr>
                <w:rFonts w:cstheme="minorHAnsi"/>
              </w:rPr>
            </w:pPr>
            <w:r w:rsidRPr="00830D80">
              <w:rPr>
                <w:rFonts w:cstheme="minorHAnsi"/>
              </w:rPr>
              <w:t xml:space="preserve"> </w:t>
            </w:r>
          </w:p>
        </w:tc>
        <w:tc>
          <w:tcPr>
            <w:tcW w:w="651" w:type="pct"/>
            <w:tcBorders>
              <w:top w:val="single" w:sz="2" w:space="0" w:color="000000"/>
              <w:bottom w:val="single" w:sz="2" w:space="0" w:color="000000"/>
            </w:tcBorders>
            <w:tcMar>
              <w:top w:w="20" w:type="dxa"/>
              <w:left w:w="20" w:type="dxa"/>
              <w:bottom w:w="20" w:type="dxa"/>
              <w:right w:w="20" w:type="dxa"/>
            </w:tcMar>
            <w:vAlign w:val="bottom"/>
          </w:tcPr>
          <w:p w14:paraId="3A334398" w14:textId="77777777" w:rsidR="00202EA3" w:rsidRPr="00830D80" w:rsidRDefault="00202EA3" w:rsidP="00E1678C">
            <w:pPr>
              <w:pStyle w:val="Tablecopyright"/>
              <w:rPr>
                <w:rFonts w:cstheme="minorHAnsi"/>
              </w:rPr>
            </w:pPr>
            <w:r w:rsidRPr="00830D80">
              <w:rPr>
                <w:rFonts w:cstheme="minorHAnsi"/>
              </w:rPr>
              <w:t xml:space="preserve"> </w:t>
            </w:r>
          </w:p>
        </w:tc>
      </w:tr>
      <w:tr w:rsidR="00202EA3" w:rsidRPr="00830D80" w14:paraId="5F3FCA7A" w14:textId="77777777" w:rsidTr="009F1DED">
        <w:trPr>
          <w:trHeight w:val="283"/>
        </w:trPr>
        <w:tc>
          <w:tcPr>
            <w:tcW w:w="2634" w:type="pct"/>
            <w:tcBorders>
              <w:bottom w:val="single" w:sz="2" w:space="0" w:color="000000"/>
            </w:tcBorders>
            <w:tcMar>
              <w:top w:w="20" w:type="dxa"/>
              <w:left w:w="20" w:type="dxa"/>
              <w:bottom w:w="20" w:type="dxa"/>
              <w:right w:w="20" w:type="dxa"/>
            </w:tcMar>
            <w:vAlign w:val="bottom"/>
          </w:tcPr>
          <w:p w14:paraId="45C309F8" w14:textId="77777777" w:rsidR="00202EA3" w:rsidRPr="00830D80" w:rsidRDefault="00202EA3" w:rsidP="009F1DED">
            <w:pPr>
              <w:pStyle w:val="Tableheading11left"/>
              <w:rPr>
                <w:rFonts w:cstheme="minorHAnsi"/>
                <w:lang w:val="en"/>
              </w:rPr>
            </w:pPr>
            <w:r w:rsidRPr="00830D80">
              <w:rPr>
                <w:rFonts w:cstheme="minorHAnsi"/>
                <w:lang w:val="en"/>
              </w:rPr>
              <w:t>Underlying Net operating balance</w:t>
            </w:r>
          </w:p>
        </w:tc>
        <w:tc>
          <w:tcPr>
            <w:tcW w:w="413" w:type="pct"/>
            <w:tcBorders>
              <w:bottom w:val="single" w:sz="2" w:space="0" w:color="000000"/>
            </w:tcBorders>
            <w:tcMar>
              <w:top w:w="20" w:type="dxa"/>
              <w:left w:w="20" w:type="dxa"/>
              <w:bottom w:w="20" w:type="dxa"/>
              <w:right w:w="20" w:type="dxa"/>
            </w:tcMar>
            <w:vAlign w:val="bottom"/>
          </w:tcPr>
          <w:p w14:paraId="6662536C"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51" w:type="pct"/>
            <w:tcBorders>
              <w:top w:val="single" w:sz="2" w:space="0" w:color="000000"/>
              <w:bottom w:val="single" w:sz="2" w:space="0" w:color="000000"/>
            </w:tcBorders>
            <w:tcMar>
              <w:top w:w="20" w:type="dxa"/>
              <w:left w:w="20" w:type="dxa"/>
              <w:bottom w:w="20" w:type="dxa"/>
              <w:right w:w="20" w:type="dxa"/>
            </w:tcMar>
            <w:vAlign w:val="bottom"/>
          </w:tcPr>
          <w:p w14:paraId="65273863" w14:textId="77777777" w:rsidR="00202EA3" w:rsidRPr="00830D80" w:rsidRDefault="00202EA3" w:rsidP="009F1DED">
            <w:pPr>
              <w:pStyle w:val="Tableheading11right"/>
              <w:rPr>
                <w:rFonts w:cstheme="minorHAnsi"/>
                <w:lang w:val="en"/>
              </w:rPr>
            </w:pPr>
            <w:r w:rsidRPr="00830D80">
              <w:rPr>
                <w:rFonts w:cstheme="minorHAnsi"/>
                <w:lang w:val="en"/>
              </w:rPr>
              <w:t>(2,721)</w:t>
            </w:r>
          </w:p>
        </w:tc>
        <w:tc>
          <w:tcPr>
            <w:tcW w:w="651" w:type="pct"/>
            <w:tcBorders>
              <w:top w:val="single" w:sz="2" w:space="0" w:color="000000"/>
              <w:bottom w:val="single" w:sz="2" w:space="0" w:color="000000"/>
            </w:tcBorders>
            <w:tcMar>
              <w:top w:w="20" w:type="dxa"/>
              <w:left w:w="20" w:type="dxa"/>
              <w:bottom w:w="20" w:type="dxa"/>
              <w:right w:w="20" w:type="dxa"/>
            </w:tcMar>
            <w:vAlign w:val="bottom"/>
          </w:tcPr>
          <w:p w14:paraId="2CAB2C38" w14:textId="77777777" w:rsidR="00202EA3" w:rsidRPr="00830D80" w:rsidRDefault="00202EA3" w:rsidP="009F1DED">
            <w:pPr>
              <w:pStyle w:val="Tableheading11right"/>
              <w:rPr>
                <w:rFonts w:cstheme="minorHAnsi"/>
                <w:lang w:val="en"/>
              </w:rPr>
            </w:pPr>
            <w:r w:rsidRPr="00830D80">
              <w:rPr>
                <w:rFonts w:cstheme="minorHAnsi"/>
                <w:lang w:val="en"/>
              </w:rPr>
              <w:t>(7,164)</w:t>
            </w:r>
          </w:p>
        </w:tc>
        <w:tc>
          <w:tcPr>
            <w:tcW w:w="651" w:type="pct"/>
            <w:tcBorders>
              <w:top w:val="single" w:sz="2" w:space="0" w:color="000000"/>
              <w:bottom w:val="single" w:sz="2" w:space="0" w:color="000000"/>
            </w:tcBorders>
            <w:tcMar>
              <w:top w:w="20" w:type="dxa"/>
              <w:left w:w="20" w:type="dxa"/>
              <w:bottom w:w="20" w:type="dxa"/>
              <w:right w:w="20" w:type="dxa"/>
            </w:tcMar>
            <w:vAlign w:val="bottom"/>
          </w:tcPr>
          <w:p w14:paraId="3DCC3CA8" w14:textId="77777777" w:rsidR="00202EA3" w:rsidRPr="00830D80" w:rsidRDefault="00202EA3" w:rsidP="009F1DED">
            <w:pPr>
              <w:pStyle w:val="Tableheading11right"/>
              <w:rPr>
                <w:rFonts w:cstheme="minorHAnsi"/>
                <w:lang w:val="en"/>
              </w:rPr>
            </w:pPr>
            <w:r w:rsidRPr="00830D80">
              <w:rPr>
                <w:rFonts w:cstheme="minorHAnsi"/>
                <w:lang w:val="en"/>
              </w:rPr>
              <w:t>864</w:t>
            </w:r>
          </w:p>
        </w:tc>
      </w:tr>
    </w:tbl>
    <w:p w14:paraId="2D47952B" w14:textId="77777777" w:rsidR="00202EA3" w:rsidRPr="00830D80" w:rsidRDefault="00202EA3" w:rsidP="004D7D4A">
      <w:pPr>
        <w:pStyle w:val="T1TableStyle"/>
        <w:rPr>
          <w:rFonts w:asciiTheme="minorHAnsi" w:hAnsiTheme="minorHAnsi" w:cstheme="minorHAnsi"/>
        </w:rPr>
      </w:pPr>
    </w:p>
    <w:p w14:paraId="2E326D36" w14:textId="77777777" w:rsidR="00202EA3" w:rsidRPr="00830D80" w:rsidRDefault="00202EA3">
      <w:pPr>
        <w:spacing w:after="0" w:line="240" w:lineRule="auto"/>
        <w:rPr>
          <w:rFonts w:asciiTheme="minorHAnsi" w:hAnsiTheme="minorHAnsi" w:cstheme="minorHAnsi"/>
          <w:sz w:val="20"/>
          <w:szCs w:val="20"/>
          <w:highlight w:val="yellow"/>
        </w:rPr>
      </w:pPr>
      <w:bookmarkStart w:id="130" w:name="_Toc239346020"/>
      <w:r w:rsidRPr="00830D80">
        <w:rPr>
          <w:rFonts w:asciiTheme="minorHAnsi" w:hAnsiTheme="minorHAnsi" w:cstheme="minorHAnsi"/>
          <w:b/>
          <w:sz w:val="20"/>
          <w:szCs w:val="20"/>
          <w:highlight w:val="yellow"/>
        </w:rPr>
        <w:br w:type="page"/>
      </w:r>
    </w:p>
    <w:p w14:paraId="5F947B3F" w14:textId="3351405E" w:rsidR="00202EA3" w:rsidRPr="00830D80" w:rsidRDefault="00202EA3" w:rsidP="000E5597">
      <w:pPr>
        <w:pStyle w:val="Heading3"/>
        <w:rPr>
          <w:rFonts w:asciiTheme="minorHAnsi" w:hAnsiTheme="minorHAnsi" w:cstheme="minorHAnsi"/>
        </w:rPr>
      </w:pPr>
      <w:r w:rsidRPr="00830D80">
        <w:rPr>
          <w:rFonts w:asciiTheme="minorHAnsi" w:hAnsiTheme="minorHAnsi" w:cstheme="minorHAnsi"/>
        </w:rPr>
        <w:lastRenderedPageBreak/>
        <w:t>NOTE 6</w:t>
      </w:r>
      <w:r w:rsidR="00224593" w:rsidRPr="00830D80">
        <w:rPr>
          <w:rFonts w:asciiTheme="minorHAnsi" w:hAnsiTheme="minorHAnsi" w:cstheme="minorHAnsi"/>
        </w:rPr>
        <w:t xml:space="preserve"> </w:t>
      </w:r>
      <w:r w:rsidRPr="00830D80">
        <w:rPr>
          <w:rFonts w:asciiTheme="minorHAnsi" w:hAnsiTheme="minorHAnsi" w:cstheme="minorHAnsi"/>
        </w:rPr>
        <w:t>| Revenue</w:t>
      </w:r>
      <w:bookmarkEnd w:id="130"/>
    </w:p>
    <w:p w14:paraId="5E48F66D" w14:textId="77777777" w:rsidR="00202EA3" w:rsidRPr="00830D80" w:rsidRDefault="00202EA3" w:rsidP="000E5597">
      <w:pPr>
        <w:rPr>
          <w:rFonts w:asciiTheme="minorHAnsi" w:hAnsiTheme="minorHAnsi" w:cstheme="minorHAnsi"/>
        </w:rPr>
      </w:pPr>
      <w:r w:rsidRPr="00830D80">
        <w:rPr>
          <w:rFonts w:asciiTheme="minorHAnsi" w:hAnsiTheme="minorHAnsi" w:cstheme="minorHAnsi"/>
        </w:rPr>
        <w:t>Income is recognised in the Statement of Comprehensive Income when an increase in future economic benefits related to an increase in an asset or a decrease of a liability has arisen that can be measured reliably.</w:t>
      </w:r>
    </w:p>
    <w:p w14:paraId="3022ABEF" w14:textId="77777777" w:rsidR="00202EA3" w:rsidRPr="00830D80" w:rsidRDefault="00202EA3" w:rsidP="000E5597">
      <w:pPr>
        <w:rPr>
          <w:rFonts w:asciiTheme="minorHAnsi" w:hAnsiTheme="minorHAnsi" w:cstheme="minorHAnsi"/>
        </w:rPr>
      </w:pPr>
      <w:r w:rsidRPr="00830D80">
        <w:rPr>
          <w:rFonts w:asciiTheme="minorHAnsi" w:hAnsiTheme="minorHAnsi" w:cstheme="minorHAnsi"/>
        </w:rPr>
        <w:t xml:space="preserve">Income is recognised in accordance with the requirements of </w:t>
      </w:r>
      <w:r w:rsidRPr="00830D80">
        <w:rPr>
          <w:rFonts w:asciiTheme="minorHAnsi" w:hAnsiTheme="minorHAnsi" w:cstheme="minorHAnsi"/>
          <w:color w:val="211D1E"/>
        </w:rPr>
        <w:t>Australian Accounting Standards Board (</w:t>
      </w:r>
      <w:r w:rsidRPr="00830D80">
        <w:rPr>
          <w:rFonts w:asciiTheme="minorHAnsi" w:hAnsiTheme="minorHAnsi" w:cstheme="minorHAnsi"/>
        </w:rPr>
        <w:t>AASB) 15 Revenue from Contracts with Customers or AASB 1058 Income of Not-for Profit Entities, dependent on whether there is a contract with a customer defined by AASB 15.</w:t>
      </w:r>
    </w:p>
    <w:p w14:paraId="3D2ABEB9" w14:textId="77777777" w:rsidR="00202EA3" w:rsidRPr="00830D80" w:rsidRDefault="00202EA3" w:rsidP="00224593">
      <w:pPr>
        <w:pStyle w:val="Heading4"/>
        <w:rPr>
          <w:rFonts w:asciiTheme="minorHAnsi" w:hAnsiTheme="minorHAnsi" w:cstheme="minorHAnsi"/>
        </w:rPr>
      </w:pPr>
      <w:bookmarkStart w:id="131" w:name="_Toc239346021"/>
      <w:r w:rsidRPr="00830D80">
        <w:rPr>
          <w:rFonts w:asciiTheme="minorHAnsi" w:hAnsiTheme="minorHAnsi" w:cstheme="minorHAnsi"/>
        </w:rPr>
        <w:t>6.1 Revenue from Government</w:t>
      </w:r>
      <w:bookmarkEnd w:id="131"/>
    </w:p>
    <w:p w14:paraId="2BE3A350" w14:textId="77777777" w:rsidR="00202EA3" w:rsidRPr="00830D80" w:rsidRDefault="00202EA3" w:rsidP="000E5597">
      <w:pPr>
        <w:rPr>
          <w:rFonts w:asciiTheme="minorHAnsi" w:hAnsiTheme="minorHAnsi" w:cstheme="minorHAnsi"/>
        </w:rPr>
      </w:pPr>
      <w:r w:rsidRPr="00830D80">
        <w:rPr>
          <w:rFonts w:asciiTheme="minorHAnsi" w:hAnsiTheme="minorHAnsi" w:cstheme="minorHAnsi"/>
        </w:rPr>
        <w:t>Appropriations, whether operating or capital, are recognised as revenues in the year in which the department gains control of the appropriated funds as they do not contain enforceable and sufficiently specific obligations as defined by AASB 15. Except for any amounts identified as carried forward, control arises in the year of appropriation.</w:t>
      </w:r>
    </w:p>
    <w:p w14:paraId="56FD0150" w14:textId="77777777" w:rsidR="00202EA3" w:rsidRPr="00830D80" w:rsidRDefault="00202EA3" w:rsidP="000E5597">
      <w:pPr>
        <w:rPr>
          <w:rFonts w:asciiTheme="minorHAnsi" w:hAnsiTheme="minorHAnsi" w:cstheme="minorHAnsi"/>
        </w:rPr>
      </w:pPr>
      <w:r w:rsidRPr="00830D80">
        <w:rPr>
          <w:rFonts w:asciiTheme="minorHAnsi" w:hAnsiTheme="minorHAnsi" w:cstheme="minorHAnsi"/>
        </w:rPr>
        <w:t xml:space="preserve">Revenue from government includes revenue from appropriations, unexpended appropriations rolled over under section 23 of the </w:t>
      </w:r>
      <w:r w:rsidRPr="00830D80">
        <w:rPr>
          <w:rFonts w:asciiTheme="minorHAnsi" w:hAnsiTheme="minorHAnsi" w:cstheme="minorHAnsi"/>
          <w:i/>
          <w:iCs/>
        </w:rPr>
        <w:t>Financial Management Act 2016</w:t>
      </w:r>
      <w:r w:rsidRPr="00830D80">
        <w:rPr>
          <w:rFonts w:asciiTheme="minorHAnsi" w:hAnsiTheme="minorHAnsi" w:cstheme="minorHAnsi"/>
        </w:rPr>
        <w:t xml:space="preserve"> and Items Reserved by Law.</w:t>
      </w:r>
    </w:p>
    <w:p w14:paraId="43283E51" w14:textId="77777777" w:rsidR="00202EA3" w:rsidRPr="00830D80" w:rsidRDefault="00202EA3" w:rsidP="00624901">
      <w:pPr>
        <w:rPr>
          <w:rFonts w:asciiTheme="minorHAnsi" w:hAnsiTheme="minorHAnsi" w:cstheme="minorHAnsi"/>
        </w:rPr>
      </w:pPr>
      <w:r w:rsidRPr="00830D80">
        <w:rPr>
          <w:rFonts w:asciiTheme="minorHAnsi" w:hAnsiTheme="minorHAnsi" w:cstheme="minorHAnsi"/>
        </w:rPr>
        <w:t xml:space="preserve">Section 23 of the </w:t>
      </w:r>
      <w:r w:rsidRPr="00830D80">
        <w:rPr>
          <w:rFonts w:asciiTheme="minorHAnsi" w:hAnsiTheme="minorHAnsi" w:cstheme="minorHAnsi"/>
          <w:i/>
          <w:iCs/>
        </w:rPr>
        <w:t>Financial Management Act 2016</w:t>
      </w:r>
      <w:r w:rsidRPr="00830D80">
        <w:rPr>
          <w:rFonts w:asciiTheme="minorHAnsi" w:hAnsiTheme="minorHAnsi" w:cstheme="minorHAnsi"/>
        </w:rPr>
        <w:t xml:space="preserve"> allows for an unexpended appropriation at the end of the financial year, as determined by the Treasurer, to be issued and applied from the Public Account in the following financial year. The amount determined by the Treasurer must not exceed five per cent of an Agency’s appropriation for the financial year.</w:t>
      </w:r>
      <w:r w:rsidRPr="00830D80">
        <w:rPr>
          <w:rFonts w:asciiTheme="minorHAnsi" w:hAnsiTheme="minorHAnsi" w:cstheme="minorHAnsi"/>
        </w:rPr>
        <w:br w:type="page"/>
      </w:r>
    </w:p>
    <w:tbl>
      <w:tblPr>
        <w:tblW w:w="5023" w:type="pct"/>
        <w:tblLook w:val="04A0" w:firstRow="1" w:lastRow="0" w:firstColumn="1" w:lastColumn="0" w:noHBand="0" w:noVBand="1"/>
      </w:tblPr>
      <w:tblGrid>
        <w:gridCol w:w="4843"/>
        <w:gridCol w:w="1423"/>
        <w:gridCol w:w="1423"/>
        <w:gridCol w:w="1423"/>
      </w:tblGrid>
      <w:tr w:rsidR="00202EA3" w:rsidRPr="00830D80" w14:paraId="4D39FA01" w14:textId="77777777" w:rsidTr="00624901">
        <w:trPr>
          <w:trHeight w:val="300"/>
        </w:trPr>
        <w:tc>
          <w:tcPr>
            <w:tcW w:w="2657" w:type="pct"/>
            <w:tcBorders>
              <w:top w:val="single" w:sz="4" w:space="0" w:color="auto"/>
              <w:bottom w:val="single" w:sz="2" w:space="0" w:color="000000"/>
            </w:tcBorders>
            <w:tcMar>
              <w:top w:w="20" w:type="dxa"/>
              <w:left w:w="20" w:type="dxa"/>
              <w:bottom w:w="20" w:type="dxa"/>
              <w:right w:w="20" w:type="dxa"/>
            </w:tcMar>
            <w:vAlign w:val="bottom"/>
          </w:tcPr>
          <w:p w14:paraId="79EB849C" w14:textId="77777777" w:rsidR="00202EA3" w:rsidRPr="00830D80" w:rsidRDefault="00202EA3" w:rsidP="000E5597">
            <w:pPr>
              <w:pStyle w:val="T1TableStyle"/>
              <w:rPr>
                <w:rFonts w:asciiTheme="minorHAnsi" w:hAnsiTheme="minorHAnsi" w:cstheme="minorHAnsi"/>
                <w:b/>
                <w:color w:val="000000"/>
                <w:sz w:val="2"/>
                <w:lang w:val="en"/>
              </w:rPr>
            </w:pPr>
            <w:r w:rsidRPr="00830D80">
              <w:rPr>
                <w:rFonts w:asciiTheme="minorHAnsi" w:hAnsiTheme="minorHAnsi" w:cstheme="minorHAnsi"/>
                <w:b/>
                <w:color w:val="000000"/>
                <w:sz w:val="2"/>
                <w:lang w:val="en"/>
              </w:rPr>
              <w:lastRenderedPageBreak/>
              <w:t xml:space="preserve"> </w:t>
            </w:r>
          </w:p>
        </w:tc>
        <w:tc>
          <w:tcPr>
            <w:tcW w:w="781" w:type="pct"/>
            <w:tcBorders>
              <w:top w:val="single" w:sz="4" w:space="0" w:color="auto"/>
              <w:bottom w:val="single" w:sz="2" w:space="0" w:color="000000"/>
            </w:tcBorders>
            <w:tcMar>
              <w:top w:w="20" w:type="dxa"/>
              <w:left w:w="20" w:type="dxa"/>
              <w:bottom w:w="20" w:type="dxa"/>
              <w:right w:w="20" w:type="dxa"/>
            </w:tcMar>
            <w:vAlign w:val="bottom"/>
          </w:tcPr>
          <w:p w14:paraId="5B4B570C" w14:textId="77777777" w:rsidR="00202EA3" w:rsidRPr="00830D80" w:rsidRDefault="00202EA3" w:rsidP="00624901">
            <w:pPr>
              <w:pStyle w:val="Tableheading11right"/>
              <w:rPr>
                <w:rFonts w:cstheme="minorHAnsi"/>
              </w:rPr>
            </w:pPr>
            <w:r w:rsidRPr="00830D80">
              <w:rPr>
                <w:rFonts w:cstheme="minorHAnsi"/>
              </w:rPr>
              <w:t>2026</w:t>
            </w:r>
            <w:r w:rsidRPr="00830D80">
              <w:rPr>
                <w:rFonts w:cstheme="minorHAnsi"/>
              </w:rPr>
              <w:br/>
              <w:t>Budget</w:t>
            </w:r>
            <w:r w:rsidRPr="00830D80">
              <w:rPr>
                <w:rFonts w:cstheme="minorHAnsi"/>
              </w:rPr>
              <w:br/>
              <w:t>$'000</w:t>
            </w:r>
          </w:p>
        </w:tc>
        <w:tc>
          <w:tcPr>
            <w:tcW w:w="781" w:type="pct"/>
            <w:tcBorders>
              <w:top w:val="single" w:sz="4" w:space="0" w:color="auto"/>
              <w:bottom w:val="single" w:sz="2" w:space="0" w:color="000000"/>
            </w:tcBorders>
            <w:tcMar>
              <w:top w:w="20" w:type="dxa"/>
              <w:left w:w="20" w:type="dxa"/>
              <w:bottom w:w="20" w:type="dxa"/>
              <w:right w:w="20" w:type="dxa"/>
            </w:tcMar>
            <w:vAlign w:val="bottom"/>
          </w:tcPr>
          <w:p w14:paraId="7457434B" w14:textId="77777777" w:rsidR="00202EA3" w:rsidRPr="00830D80" w:rsidRDefault="00202EA3" w:rsidP="00624901">
            <w:pPr>
              <w:pStyle w:val="Tableheading11right"/>
              <w:rPr>
                <w:rFonts w:cstheme="minorHAnsi"/>
              </w:rPr>
            </w:pPr>
            <w:r w:rsidRPr="00830D80">
              <w:rPr>
                <w:rFonts w:cstheme="minorHAnsi"/>
              </w:rPr>
              <w:t>2026</w:t>
            </w:r>
            <w:r w:rsidRPr="00830D80">
              <w:rPr>
                <w:rFonts w:cstheme="minorHAnsi"/>
              </w:rPr>
              <w:br/>
              <w:t>Actual</w:t>
            </w:r>
            <w:r w:rsidRPr="00830D80">
              <w:rPr>
                <w:rFonts w:cstheme="minorHAnsi"/>
              </w:rPr>
              <w:br/>
              <w:t>$'000</w:t>
            </w:r>
          </w:p>
        </w:tc>
        <w:tc>
          <w:tcPr>
            <w:tcW w:w="781" w:type="pct"/>
            <w:tcBorders>
              <w:top w:val="single" w:sz="4" w:space="0" w:color="auto"/>
              <w:bottom w:val="single" w:sz="2" w:space="0" w:color="000000"/>
            </w:tcBorders>
            <w:tcMar>
              <w:top w:w="20" w:type="dxa"/>
              <w:left w:w="20" w:type="dxa"/>
              <w:bottom w:w="20" w:type="dxa"/>
              <w:right w:w="20" w:type="dxa"/>
            </w:tcMar>
            <w:vAlign w:val="bottom"/>
          </w:tcPr>
          <w:p w14:paraId="52BD8F94" w14:textId="77777777" w:rsidR="00202EA3" w:rsidRPr="00830D80" w:rsidRDefault="00202EA3" w:rsidP="00624901">
            <w:pPr>
              <w:pStyle w:val="Tableheading11right"/>
              <w:rPr>
                <w:rFonts w:cstheme="minorHAnsi"/>
              </w:rPr>
            </w:pPr>
            <w:r w:rsidRPr="00830D80">
              <w:rPr>
                <w:rFonts w:cstheme="minorHAnsi"/>
              </w:rPr>
              <w:t xml:space="preserve">2025 </w:t>
            </w:r>
            <w:r w:rsidRPr="00830D80">
              <w:rPr>
                <w:rFonts w:cstheme="minorHAnsi"/>
              </w:rPr>
              <w:br/>
              <w:t xml:space="preserve">Actual </w:t>
            </w:r>
            <w:r w:rsidRPr="00830D80">
              <w:rPr>
                <w:rFonts w:cstheme="minorHAnsi"/>
              </w:rPr>
              <w:br/>
              <w:t>$'000</w:t>
            </w:r>
          </w:p>
        </w:tc>
      </w:tr>
      <w:tr w:rsidR="00202EA3" w:rsidRPr="00830D80" w14:paraId="5D3AB33F" w14:textId="77777777" w:rsidTr="000E5597">
        <w:trPr>
          <w:trHeight w:val="300"/>
        </w:trPr>
        <w:tc>
          <w:tcPr>
            <w:tcW w:w="2657" w:type="pct"/>
            <w:tcBorders>
              <w:top w:val="single" w:sz="2" w:space="0" w:color="000000"/>
            </w:tcBorders>
            <w:tcMar>
              <w:top w:w="20" w:type="dxa"/>
              <w:left w:w="20" w:type="dxa"/>
              <w:bottom w:w="20" w:type="dxa"/>
              <w:right w:w="20" w:type="dxa"/>
            </w:tcMar>
            <w:vAlign w:val="bottom"/>
          </w:tcPr>
          <w:p w14:paraId="4438DF04" w14:textId="77777777" w:rsidR="00202EA3" w:rsidRPr="00830D80" w:rsidRDefault="00202EA3" w:rsidP="004D7D4A">
            <w:pPr>
              <w:pStyle w:val="T1TableStyle"/>
              <w:rPr>
                <w:rFonts w:asciiTheme="minorHAnsi" w:hAnsiTheme="minorHAnsi" w:cstheme="minorHAnsi"/>
                <w:b/>
                <w:iCs/>
                <w:color w:val="000000"/>
                <w:sz w:val="22"/>
                <w:szCs w:val="22"/>
                <w:lang w:val="en"/>
              </w:rPr>
            </w:pPr>
            <w:r w:rsidRPr="00830D80">
              <w:rPr>
                <w:rFonts w:asciiTheme="minorHAnsi" w:hAnsiTheme="minorHAnsi" w:cstheme="minorHAnsi"/>
                <w:b/>
                <w:iCs/>
                <w:color w:val="000000"/>
                <w:sz w:val="22"/>
                <w:szCs w:val="22"/>
                <w:lang w:val="en"/>
              </w:rPr>
              <w:t>Continuing operations</w:t>
            </w:r>
          </w:p>
        </w:tc>
        <w:tc>
          <w:tcPr>
            <w:tcW w:w="781" w:type="pct"/>
            <w:tcBorders>
              <w:top w:val="single" w:sz="2" w:space="0" w:color="000000"/>
            </w:tcBorders>
            <w:tcMar>
              <w:top w:w="20" w:type="dxa"/>
              <w:left w:w="20" w:type="dxa"/>
              <w:bottom w:w="20" w:type="dxa"/>
              <w:right w:w="20" w:type="dxa"/>
            </w:tcMar>
            <w:vAlign w:val="bottom"/>
          </w:tcPr>
          <w:p w14:paraId="54D07072"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781" w:type="pct"/>
            <w:tcBorders>
              <w:top w:val="single" w:sz="2" w:space="0" w:color="000000"/>
            </w:tcBorders>
            <w:tcMar>
              <w:top w:w="20" w:type="dxa"/>
              <w:left w:w="20" w:type="dxa"/>
              <w:bottom w:w="20" w:type="dxa"/>
              <w:right w:w="20" w:type="dxa"/>
            </w:tcMar>
            <w:vAlign w:val="bottom"/>
          </w:tcPr>
          <w:p w14:paraId="5B76B701"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781" w:type="pct"/>
            <w:tcBorders>
              <w:top w:val="single" w:sz="2" w:space="0" w:color="000000"/>
            </w:tcBorders>
            <w:tcMar>
              <w:top w:w="20" w:type="dxa"/>
              <w:left w:w="20" w:type="dxa"/>
              <w:bottom w:w="20" w:type="dxa"/>
              <w:right w:w="20" w:type="dxa"/>
            </w:tcMar>
            <w:vAlign w:val="bottom"/>
          </w:tcPr>
          <w:p w14:paraId="74578949"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r>
      <w:tr w:rsidR="00202EA3" w:rsidRPr="00830D80" w14:paraId="7EFB1C19" w14:textId="77777777" w:rsidTr="000E5597">
        <w:trPr>
          <w:trHeight w:val="300"/>
        </w:trPr>
        <w:tc>
          <w:tcPr>
            <w:tcW w:w="2657" w:type="pct"/>
            <w:tcMar>
              <w:top w:w="20" w:type="dxa"/>
              <w:left w:w="20" w:type="dxa"/>
              <w:bottom w:w="20" w:type="dxa"/>
              <w:right w:w="20" w:type="dxa"/>
            </w:tcMar>
            <w:vAlign w:val="bottom"/>
          </w:tcPr>
          <w:p w14:paraId="2FFB704C" w14:textId="77777777" w:rsidR="00202EA3" w:rsidRPr="00830D80" w:rsidRDefault="00202EA3" w:rsidP="004D7D4A">
            <w:pPr>
              <w:pStyle w:val="T1TableStyle"/>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Appropriation revenue - Operating</w:t>
            </w:r>
          </w:p>
        </w:tc>
        <w:tc>
          <w:tcPr>
            <w:tcW w:w="781" w:type="pct"/>
            <w:tcMar>
              <w:top w:w="20" w:type="dxa"/>
              <w:left w:w="20" w:type="dxa"/>
              <w:bottom w:w="20" w:type="dxa"/>
              <w:right w:w="20" w:type="dxa"/>
            </w:tcMar>
            <w:vAlign w:val="bottom"/>
          </w:tcPr>
          <w:p w14:paraId="5C0FE97A"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781" w:type="pct"/>
            <w:tcMar>
              <w:top w:w="20" w:type="dxa"/>
              <w:left w:w="20" w:type="dxa"/>
              <w:bottom w:w="20" w:type="dxa"/>
              <w:right w:w="20" w:type="dxa"/>
            </w:tcMar>
            <w:vAlign w:val="bottom"/>
          </w:tcPr>
          <w:p w14:paraId="697CCD4D"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781" w:type="pct"/>
            <w:tcMar>
              <w:top w:w="20" w:type="dxa"/>
              <w:left w:w="20" w:type="dxa"/>
              <w:bottom w:w="20" w:type="dxa"/>
              <w:right w:w="20" w:type="dxa"/>
            </w:tcMar>
            <w:vAlign w:val="bottom"/>
          </w:tcPr>
          <w:p w14:paraId="73DCF6F5"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r>
      <w:tr w:rsidR="00202EA3" w:rsidRPr="00830D80" w14:paraId="40872E55" w14:textId="77777777" w:rsidTr="000E5597">
        <w:trPr>
          <w:trHeight w:val="300"/>
        </w:trPr>
        <w:tc>
          <w:tcPr>
            <w:tcW w:w="2657" w:type="pct"/>
            <w:tcMar>
              <w:top w:w="20" w:type="dxa"/>
              <w:left w:w="20" w:type="dxa"/>
              <w:bottom w:w="20" w:type="dxa"/>
              <w:right w:w="20" w:type="dxa"/>
            </w:tcMar>
            <w:vAlign w:val="bottom"/>
          </w:tcPr>
          <w:p w14:paraId="0271D81B" w14:textId="77777777" w:rsidR="00202EA3" w:rsidRPr="00830D80" w:rsidRDefault="00202EA3" w:rsidP="004D7D4A">
            <w:pPr>
              <w:pStyle w:val="T1TableStyle"/>
              <w:ind w:left="400"/>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Current year</w:t>
            </w:r>
          </w:p>
        </w:tc>
        <w:tc>
          <w:tcPr>
            <w:tcW w:w="781" w:type="pct"/>
            <w:tcMar>
              <w:top w:w="20" w:type="dxa"/>
              <w:left w:w="20" w:type="dxa"/>
              <w:bottom w:w="20" w:type="dxa"/>
              <w:right w:w="20" w:type="dxa"/>
            </w:tcMar>
            <w:vAlign w:val="bottom"/>
          </w:tcPr>
          <w:p w14:paraId="647C425F"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451,111</w:t>
            </w:r>
          </w:p>
        </w:tc>
        <w:tc>
          <w:tcPr>
            <w:tcW w:w="781" w:type="pct"/>
            <w:tcMar>
              <w:top w:w="20" w:type="dxa"/>
              <w:left w:w="20" w:type="dxa"/>
              <w:bottom w:w="20" w:type="dxa"/>
              <w:right w:w="20" w:type="dxa"/>
            </w:tcMar>
            <w:vAlign w:val="bottom"/>
          </w:tcPr>
          <w:p w14:paraId="0E0B2A0F"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451,668</w:t>
            </w:r>
          </w:p>
        </w:tc>
        <w:tc>
          <w:tcPr>
            <w:tcW w:w="781" w:type="pct"/>
            <w:tcMar>
              <w:top w:w="20" w:type="dxa"/>
              <w:left w:w="20" w:type="dxa"/>
              <w:bottom w:w="20" w:type="dxa"/>
              <w:right w:w="20" w:type="dxa"/>
            </w:tcMar>
            <w:vAlign w:val="bottom"/>
          </w:tcPr>
          <w:p w14:paraId="5D592903"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476,442</w:t>
            </w:r>
          </w:p>
        </w:tc>
      </w:tr>
      <w:tr w:rsidR="00202EA3" w:rsidRPr="00830D80" w14:paraId="2DC76AD5" w14:textId="77777777" w:rsidTr="000E5597">
        <w:trPr>
          <w:trHeight w:val="300"/>
        </w:trPr>
        <w:tc>
          <w:tcPr>
            <w:tcW w:w="2657" w:type="pct"/>
            <w:tcMar>
              <w:top w:w="20" w:type="dxa"/>
              <w:left w:w="20" w:type="dxa"/>
              <w:bottom w:w="20" w:type="dxa"/>
              <w:right w:w="20" w:type="dxa"/>
            </w:tcMar>
            <w:vAlign w:val="bottom"/>
          </w:tcPr>
          <w:p w14:paraId="1D094F58" w14:textId="77777777" w:rsidR="00202EA3" w:rsidRPr="00830D80" w:rsidRDefault="00202EA3" w:rsidP="004D7D4A">
            <w:pPr>
              <w:pStyle w:val="T1TableStyle"/>
              <w:ind w:left="400"/>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Items Reserved by Law:</w:t>
            </w:r>
          </w:p>
        </w:tc>
        <w:tc>
          <w:tcPr>
            <w:tcW w:w="781" w:type="pct"/>
            <w:tcMar>
              <w:top w:w="20" w:type="dxa"/>
              <w:left w:w="20" w:type="dxa"/>
              <w:bottom w:w="20" w:type="dxa"/>
              <w:right w:w="20" w:type="dxa"/>
            </w:tcMar>
            <w:vAlign w:val="bottom"/>
          </w:tcPr>
          <w:p w14:paraId="09359BFE" w14:textId="77777777" w:rsidR="00202EA3" w:rsidRPr="00830D80" w:rsidRDefault="00202EA3" w:rsidP="004D7D4A">
            <w:pPr>
              <w:pStyle w:val="T1TableStyle"/>
              <w:jc w:val="right"/>
              <w:rPr>
                <w:rFonts w:asciiTheme="minorHAnsi" w:hAnsiTheme="minorHAnsi" w:cstheme="minorHAnsi"/>
                <w:color w:val="000000"/>
                <w:sz w:val="22"/>
                <w:szCs w:val="22"/>
                <w:lang w:val="en"/>
              </w:rPr>
            </w:pPr>
          </w:p>
        </w:tc>
        <w:tc>
          <w:tcPr>
            <w:tcW w:w="781" w:type="pct"/>
            <w:tcMar>
              <w:top w:w="20" w:type="dxa"/>
              <w:left w:w="20" w:type="dxa"/>
              <w:bottom w:w="20" w:type="dxa"/>
              <w:right w:w="20" w:type="dxa"/>
            </w:tcMar>
            <w:vAlign w:val="bottom"/>
          </w:tcPr>
          <w:p w14:paraId="68AE1B83" w14:textId="77777777" w:rsidR="00202EA3" w:rsidRPr="00830D80" w:rsidRDefault="00202EA3" w:rsidP="004D7D4A">
            <w:pPr>
              <w:pStyle w:val="T1TableStyle"/>
              <w:jc w:val="right"/>
              <w:rPr>
                <w:rFonts w:asciiTheme="minorHAnsi" w:hAnsiTheme="minorHAnsi" w:cstheme="minorHAnsi"/>
                <w:color w:val="000000"/>
                <w:sz w:val="22"/>
                <w:szCs w:val="22"/>
                <w:lang w:val="en"/>
              </w:rPr>
            </w:pPr>
          </w:p>
        </w:tc>
        <w:tc>
          <w:tcPr>
            <w:tcW w:w="781" w:type="pct"/>
            <w:tcMar>
              <w:top w:w="20" w:type="dxa"/>
              <w:left w:w="20" w:type="dxa"/>
              <w:bottom w:w="20" w:type="dxa"/>
              <w:right w:w="20" w:type="dxa"/>
            </w:tcMar>
            <w:vAlign w:val="bottom"/>
          </w:tcPr>
          <w:p w14:paraId="7A62724A" w14:textId="77777777" w:rsidR="00202EA3" w:rsidRPr="00830D80" w:rsidRDefault="00202EA3" w:rsidP="004D7D4A">
            <w:pPr>
              <w:pStyle w:val="T1TableStyle"/>
              <w:jc w:val="right"/>
              <w:rPr>
                <w:rFonts w:asciiTheme="minorHAnsi" w:hAnsiTheme="minorHAnsi" w:cstheme="minorHAnsi"/>
                <w:color w:val="000000"/>
                <w:sz w:val="22"/>
                <w:szCs w:val="22"/>
                <w:lang w:val="en"/>
              </w:rPr>
            </w:pPr>
          </w:p>
        </w:tc>
      </w:tr>
      <w:tr w:rsidR="00202EA3" w:rsidRPr="00830D80" w14:paraId="236CADE6" w14:textId="77777777" w:rsidTr="000E5597">
        <w:trPr>
          <w:trHeight w:val="300"/>
        </w:trPr>
        <w:tc>
          <w:tcPr>
            <w:tcW w:w="2657" w:type="pct"/>
            <w:tcMar>
              <w:top w:w="20" w:type="dxa"/>
              <w:left w:w="20" w:type="dxa"/>
              <w:bottom w:w="20" w:type="dxa"/>
              <w:right w:w="20" w:type="dxa"/>
            </w:tcMar>
            <w:vAlign w:val="bottom"/>
          </w:tcPr>
          <w:p w14:paraId="565A4139" w14:textId="77777777" w:rsidR="00202EA3" w:rsidRPr="00830D80" w:rsidRDefault="00202EA3" w:rsidP="004D7D4A">
            <w:pPr>
              <w:pStyle w:val="T1TableStyle"/>
              <w:ind w:left="800"/>
              <w:rPr>
                <w:rFonts w:asciiTheme="minorHAnsi" w:hAnsiTheme="minorHAnsi" w:cstheme="minorHAnsi"/>
                <w:i/>
                <w:color w:val="000000"/>
                <w:sz w:val="22"/>
                <w:szCs w:val="22"/>
                <w:lang w:val="en"/>
              </w:rPr>
            </w:pPr>
            <w:r w:rsidRPr="00830D80">
              <w:rPr>
                <w:rFonts w:asciiTheme="minorHAnsi" w:hAnsiTheme="minorHAnsi" w:cstheme="minorHAnsi"/>
                <w:i/>
                <w:color w:val="000000"/>
                <w:sz w:val="22"/>
                <w:szCs w:val="22"/>
                <w:lang w:val="en"/>
              </w:rPr>
              <w:t>Child Safety Reform Implementation Monitor Act 2024</w:t>
            </w:r>
          </w:p>
        </w:tc>
        <w:tc>
          <w:tcPr>
            <w:tcW w:w="781" w:type="pct"/>
            <w:tcMar>
              <w:top w:w="20" w:type="dxa"/>
              <w:left w:w="20" w:type="dxa"/>
              <w:bottom w:w="20" w:type="dxa"/>
              <w:right w:w="20" w:type="dxa"/>
            </w:tcMar>
            <w:vAlign w:val="bottom"/>
          </w:tcPr>
          <w:p w14:paraId="5F850B5C"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w:t>
            </w:r>
          </w:p>
        </w:tc>
        <w:tc>
          <w:tcPr>
            <w:tcW w:w="781" w:type="pct"/>
            <w:tcMar>
              <w:top w:w="20" w:type="dxa"/>
              <w:left w:w="20" w:type="dxa"/>
              <w:bottom w:w="20" w:type="dxa"/>
              <w:right w:w="20" w:type="dxa"/>
            </w:tcMar>
            <w:vAlign w:val="bottom"/>
          </w:tcPr>
          <w:p w14:paraId="0E11B898"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w:t>
            </w:r>
          </w:p>
        </w:tc>
        <w:tc>
          <w:tcPr>
            <w:tcW w:w="781" w:type="pct"/>
            <w:tcMar>
              <w:top w:w="20" w:type="dxa"/>
              <w:left w:w="20" w:type="dxa"/>
              <w:bottom w:w="20" w:type="dxa"/>
              <w:right w:w="20" w:type="dxa"/>
            </w:tcMar>
            <w:vAlign w:val="bottom"/>
          </w:tcPr>
          <w:p w14:paraId="58E34F79"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186</w:t>
            </w:r>
          </w:p>
        </w:tc>
      </w:tr>
      <w:tr w:rsidR="00202EA3" w:rsidRPr="00830D80" w14:paraId="2F3474FD" w14:textId="77777777" w:rsidTr="000E5597">
        <w:trPr>
          <w:trHeight w:val="300"/>
        </w:trPr>
        <w:tc>
          <w:tcPr>
            <w:tcW w:w="2657" w:type="pct"/>
            <w:tcMar>
              <w:top w:w="20" w:type="dxa"/>
              <w:left w:w="20" w:type="dxa"/>
              <w:bottom w:w="20" w:type="dxa"/>
              <w:right w:w="20" w:type="dxa"/>
            </w:tcMar>
            <w:vAlign w:val="bottom"/>
          </w:tcPr>
          <w:p w14:paraId="1B581B56" w14:textId="77777777" w:rsidR="00202EA3" w:rsidRPr="00830D80" w:rsidRDefault="00202EA3" w:rsidP="004D7D4A">
            <w:pPr>
              <w:pStyle w:val="T1TableStyle"/>
              <w:ind w:left="800"/>
              <w:rPr>
                <w:rFonts w:asciiTheme="minorHAnsi" w:hAnsiTheme="minorHAnsi" w:cstheme="minorHAnsi"/>
                <w:i/>
                <w:color w:val="000000"/>
                <w:sz w:val="22"/>
                <w:szCs w:val="22"/>
                <w:lang w:val="en"/>
              </w:rPr>
            </w:pPr>
            <w:r w:rsidRPr="00830D80">
              <w:rPr>
                <w:rFonts w:asciiTheme="minorHAnsi" w:hAnsiTheme="minorHAnsi" w:cstheme="minorHAnsi"/>
                <w:i/>
                <w:color w:val="000000"/>
                <w:sz w:val="22"/>
                <w:szCs w:val="22"/>
                <w:lang w:val="en"/>
              </w:rPr>
              <w:t>Parliamentary Salaries, Superannuation and Allowances Act 2012</w:t>
            </w:r>
          </w:p>
        </w:tc>
        <w:tc>
          <w:tcPr>
            <w:tcW w:w="781" w:type="pct"/>
            <w:tcMar>
              <w:top w:w="20" w:type="dxa"/>
              <w:left w:w="20" w:type="dxa"/>
              <w:bottom w:w="20" w:type="dxa"/>
              <w:right w:w="20" w:type="dxa"/>
            </w:tcMar>
            <w:vAlign w:val="bottom"/>
          </w:tcPr>
          <w:p w14:paraId="1E1D705C"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379 </w:t>
            </w:r>
          </w:p>
        </w:tc>
        <w:tc>
          <w:tcPr>
            <w:tcW w:w="781" w:type="pct"/>
            <w:tcMar>
              <w:top w:w="20" w:type="dxa"/>
              <w:left w:w="20" w:type="dxa"/>
              <w:bottom w:w="20" w:type="dxa"/>
              <w:right w:w="20" w:type="dxa"/>
            </w:tcMar>
            <w:vAlign w:val="bottom"/>
          </w:tcPr>
          <w:p w14:paraId="6A6C4326"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267 </w:t>
            </w:r>
          </w:p>
        </w:tc>
        <w:tc>
          <w:tcPr>
            <w:tcW w:w="781" w:type="pct"/>
            <w:tcMar>
              <w:top w:w="20" w:type="dxa"/>
              <w:left w:w="20" w:type="dxa"/>
              <w:bottom w:w="20" w:type="dxa"/>
              <w:right w:w="20" w:type="dxa"/>
            </w:tcMar>
            <w:vAlign w:val="bottom"/>
          </w:tcPr>
          <w:p w14:paraId="5658FED1"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373 </w:t>
            </w:r>
          </w:p>
        </w:tc>
      </w:tr>
      <w:tr w:rsidR="00202EA3" w:rsidRPr="00830D80" w14:paraId="54DA746F" w14:textId="77777777" w:rsidTr="000E5597">
        <w:trPr>
          <w:trHeight w:val="300"/>
        </w:trPr>
        <w:tc>
          <w:tcPr>
            <w:tcW w:w="2657" w:type="pct"/>
            <w:tcMar>
              <w:top w:w="20" w:type="dxa"/>
              <w:left w:w="20" w:type="dxa"/>
              <w:bottom w:w="20" w:type="dxa"/>
              <w:right w:w="20" w:type="dxa"/>
            </w:tcMar>
            <w:vAlign w:val="bottom"/>
          </w:tcPr>
          <w:p w14:paraId="0A78D851" w14:textId="77777777" w:rsidR="00202EA3" w:rsidRPr="00830D80" w:rsidRDefault="00202EA3" w:rsidP="004D7D4A">
            <w:pPr>
              <w:pStyle w:val="T1TableStyle"/>
              <w:jc w:val="center"/>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 xml:space="preserve"> </w:t>
            </w:r>
          </w:p>
        </w:tc>
        <w:tc>
          <w:tcPr>
            <w:tcW w:w="781" w:type="pct"/>
            <w:tcBorders>
              <w:top w:val="single" w:sz="2" w:space="0" w:color="000000"/>
            </w:tcBorders>
            <w:tcMar>
              <w:top w:w="20" w:type="dxa"/>
              <w:left w:w="20" w:type="dxa"/>
              <w:bottom w:w="20" w:type="dxa"/>
              <w:right w:w="20" w:type="dxa"/>
            </w:tcMar>
            <w:vAlign w:val="bottom"/>
          </w:tcPr>
          <w:p w14:paraId="590F5D10"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451,490</w:t>
            </w:r>
          </w:p>
        </w:tc>
        <w:tc>
          <w:tcPr>
            <w:tcW w:w="781" w:type="pct"/>
            <w:tcBorders>
              <w:top w:val="single" w:sz="2" w:space="0" w:color="000000"/>
            </w:tcBorders>
            <w:tcMar>
              <w:top w:w="20" w:type="dxa"/>
              <w:left w:w="20" w:type="dxa"/>
              <w:bottom w:w="20" w:type="dxa"/>
              <w:right w:w="20" w:type="dxa"/>
            </w:tcMar>
            <w:vAlign w:val="bottom"/>
          </w:tcPr>
          <w:p w14:paraId="3D720D26"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451,935</w:t>
            </w:r>
          </w:p>
        </w:tc>
        <w:tc>
          <w:tcPr>
            <w:tcW w:w="781" w:type="pct"/>
            <w:tcBorders>
              <w:top w:val="single" w:sz="2" w:space="0" w:color="000000"/>
            </w:tcBorders>
            <w:tcMar>
              <w:top w:w="20" w:type="dxa"/>
              <w:left w:w="20" w:type="dxa"/>
              <w:bottom w:w="20" w:type="dxa"/>
              <w:right w:w="20" w:type="dxa"/>
            </w:tcMar>
            <w:vAlign w:val="bottom"/>
          </w:tcPr>
          <w:p w14:paraId="5B6F3894"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477,001</w:t>
            </w:r>
          </w:p>
        </w:tc>
      </w:tr>
      <w:tr w:rsidR="00202EA3" w:rsidRPr="00830D80" w14:paraId="3F22F37E" w14:textId="77777777" w:rsidTr="000E5597">
        <w:trPr>
          <w:trHeight w:val="300"/>
        </w:trPr>
        <w:tc>
          <w:tcPr>
            <w:tcW w:w="2657" w:type="pct"/>
            <w:tcMar>
              <w:top w:w="20" w:type="dxa"/>
              <w:left w:w="20" w:type="dxa"/>
              <w:bottom w:w="20" w:type="dxa"/>
              <w:right w:w="20" w:type="dxa"/>
            </w:tcMar>
            <w:vAlign w:val="bottom"/>
          </w:tcPr>
          <w:p w14:paraId="5BB1AB07" w14:textId="77777777" w:rsidR="00202EA3" w:rsidRPr="00830D80" w:rsidRDefault="00202EA3" w:rsidP="004D7D4A">
            <w:pPr>
              <w:pStyle w:val="T1TableStyle"/>
              <w:rPr>
                <w:rFonts w:asciiTheme="minorHAnsi" w:hAnsiTheme="minorHAnsi" w:cstheme="minorHAnsi"/>
                <w:b/>
                <w:color w:val="000000"/>
                <w:sz w:val="22"/>
                <w:szCs w:val="22"/>
                <w:lang w:val="en"/>
              </w:rPr>
            </w:pPr>
          </w:p>
        </w:tc>
        <w:tc>
          <w:tcPr>
            <w:tcW w:w="781" w:type="pct"/>
            <w:tcMar>
              <w:top w:w="20" w:type="dxa"/>
              <w:left w:w="20" w:type="dxa"/>
              <w:bottom w:w="20" w:type="dxa"/>
              <w:right w:w="20" w:type="dxa"/>
            </w:tcMar>
            <w:vAlign w:val="bottom"/>
          </w:tcPr>
          <w:p w14:paraId="49FB0A2D" w14:textId="77777777" w:rsidR="00202EA3" w:rsidRPr="00830D80" w:rsidRDefault="00202EA3" w:rsidP="004D7D4A">
            <w:pPr>
              <w:pStyle w:val="T1TableStyle"/>
              <w:jc w:val="center"/>
              <w:rPr>
                <w:rFonts w:asciiTheme="minorHAnsi" w:hAnsiTheme="minorHAnsi" w:cstheme="minorHAnsi"/>
                <w:color w:val="000000"/>
                <w:sz w:val="22"/>
                <w:szCs w:val="22"/>
                <w:lang w:val="en"/>
              </w:rPr>
            </w:pPr>
          </w:p>
        </w:tc>
        <w:tc>
          <w:tcPr>
            <w:tcW w:w="781" w:type="pct"/>
            <w:tcMar>
              <w:top w:w="20" w:type="dxa"/>
              <w:left w:w="20" w:type="dxa"/>
              <w:bottom w:w="20" w:type="dxa"/>
              <w:right w:w="20" w:type="dxa"/>
            </w:tcMar>
            <w:vAlign w:val="bottom"/>
          </w:tcPr>
          <w:p w14:paraId="3EC249FF" w14:textId="77777777" w:rsidR="00202EA3" w:rsidRPr="00830D80" w:rsidRDefault="00202EA3" w:rsidP="004D7D4A">
            <w:pPr>
              <w:pStyle w:val="T1TableStyle"/>
              <w:jc w:val="center"/>
              <w:rPr>
                <w:rFonts w:asciiTheme="minorHAnsi" w:hAnsiTheme="minorHAnsi" w:cstheme="minorHAnsi"/>
                <w:color w:val="000000"/>
                <w:sz w:val="22"/>
                <w:szCs w:val="22"/>
                <w:lang w:val="en"/>
              </w:rPr>
            </w:pPr>
          </w:p>
        </w:tc>
        <w:tc>
          <w:tcPr>
            <w:tcW w:w="781" w:type="pct"/>
            <w:tcMar>
              <w:top w:w="20" w:type="dxa"/>
              <w:left w:w="20" w:type="dxa"/>
              <w:bottom w:w="20" w:type="dxa"/>
              <w:right w:w="20" w:type="dxa"/>
            </w:tcMar>
            <w:vAlign w:val="bottom"/>
          </w:tcPr>
          <w:p w14:paraId="3E9D99D2" w14:textId="77777777" w:rsidR="00202EA3" w:rsidRPr="00830D80" w:rsidRDefault="00202EA3" w:rsidP="004D7D4A">
            <w:pPr>
              <w:pStyle w:val="T1TableStyle"/>
              <w:jc w:val="center"/>
              <w:rPr>
                <w:rFonts w:asciiTheme="minorHAnsi" w:hAnsiTheme="minorHAnsi" w:cstheme="minorHAnsi"/>
                <w:color w:val="000000"/>
                <w:sz w:val="22"/>
                <w:szCs w:val="22"/>
                <w:lang w:val="en"/>
              </w:rPr>
            </w:pPr>
          </w:p>
        </w:tc>
      </w:tr>
      <w:tr w:rsidR="00202EA3" w:rsidRPr="00830D80" w14:paraId="15BF4A20" w14:textId="77777777" w:rsidTr="000E5597">
        <w:trPr>
          <w:trHeight w:val="300"/>
        </w:trPr>
        <w:tc>
          <w:tcPr>
            <w:tcW w:w="2657" w:type="pct"/>
            <w:tcMar>
              <w:top w:w="20" w:type="dxa"/>
              <w:left w:w="20" w:type="dxa"/>
              <w:bottom w:w="20" w:type="dxa"/>
              <w:right w:w="20" w:type="dxa"/>
            </w:tcMar>
            <w:vAlign w:val="bottom"/>
          </w:tcPr>
          <w:p w14:paraId="3AE3F952" w14:textId="77777777" w:rsidR="00202EA3" w:rsidRPr="00830D80" w:rsidRDefault="00202EA3" w:rsidP="004D7D4A">
            <w:pPr>
              <w:pStyle w:val="T1TableStyle"/>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Appropriation revenue - capital</w:t>
            </w:r>
          </w:p>
        </w:tc>
        <w:tc>
          <w:tcPr>
            <w:tcW w:w="781" w:type="pct"/>
            <w:tcMar>
              <w:top w:w="20" w:type="dxa"/>
              <w:left w:w="20" w:type="dxa"/>
              <w:bottom w:w="20" w:type="dxa"/>
              <w:right w:w="20" w:type="dxa"/>
            </w:tcMar>
            <w:vAlign w:val="bottom"/>
          </w:tcPr>
          <w:p w14:paraId="56E0A2BE"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781" w:type="pct"/>
            <w:tcMar>
              <w:top w:w="20" w:type="dxa"/>
              <w:left w:w="20" w:type="dxa"/>
              <w:bottom w:w="20" w:type="dxa"/>
              <w:right w:w="20" w:type="dxa"/>
            </w:tcMar>
            <w:vAlign w:val="bottom"/>
          </w:tcPr>
          <w:p w14:paraId="02D038B5"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781" w:type="pct"/>
            <w:tcMar>
              <w:top w:w="20" w:type="dxa"/>
              <w:left w:w="20" w:type="dxa"/>
              <w:bottom w:w="20" w:type="dxa"/>
              <w:right w:w="20" w:type="dxa"/>
            </w:tcMar>
            <w:vAlign w:val="bottom"/>
          </w:tcPr>
          <w:p w14:paraId="091C1787" w14:textId="77777777" w:rsidR="00202EA3" w:rsidRPr="00830D80" w:rsidRDefault="00202EA3" w:rsidP="004D7D4A">
            <w:pPr>
              <w:pStyle w:val="T1TableStyle"/>
              <w:jc w:val="center"/>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r>
      <w:tr w:rsidR="00202EA3" w:rsidRPr="00830D80" w14:paraId="13A3B2B8" w14:textId="77777777" w:rsidTr="000E5597">
        <w:trPr>
          <w:trHeight w:val="300"/>
        </w:trPr>
        <w:tc>
          <w:tcPr>
            <w:tcW w:w="2657" w:type="pct"/>
            <w:tcMar>
              <w:top w:w="20" w:type="dxa"/>
              <w:left w:w="20" w:type="dxa"/>
              <w:bottom w:w="20" w:type="dxa"/>
              <w:right w:w="20" w:type="dxa"/>
            </w:tcMar>
            <w:vAlign w:val="bottom"/>
          </w:tcPr>
          <w:p w14:paraId="668B5AF2" w14:textId="77777777" w:rsidR="00202EA3" w:rsidRPr="00830D80" w:rsidRDefault="00202EA3" w:rsidP="004D7D4A">
            <w:pPr>
              <w:pStyle w:val="T1TableStyle"/>
              <w:ind w:left="400"/>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Appropriation revenue - works and services</w:t>
            </w:r>
          </w:p>
        </w:tc>
        <w:tc>
          <w:tcPr>
            <w:tcW w:w="781" w:type="pct"/>
            <w:tcMar>
              <w:top w:w="20" w:type="dxa"/>
              <w:left w:w="20" w:type="dxa"/>
              <w:bottom w:w="20" w:type="dxa"/>
              <w:right w:w="20" w:type="dxa"/>
            </w:tcMar>
            <w:vAlign w:val="bottom"/>
          </w:tcPr>
          <w:p w14:paraId="0B2CE2C0"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16,250</w:t>
            </w:r>
          </w:p>
        </w:tc>
        <w:tc>
          <w:tcPr>
            <w:tcW w:w="781" w:type="pct"/>
            <w:tcMar>
              <w:top w:w="20" w:type="dxa"/>
              <w:left w:w="20" w:type="dxa"/>
              <w:bottom w:w="20" w:type="dxa"/>
              <w:right w:w="20" w:type="dxa"/>
            </w:tcMar>
            <w:vAlign w:val="bottom"/>
          </w:tcPr>
          <w:p w14:paraId="5403A00A"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13,068</w:t>
            </w:r>
          </w:p>
        </w:tc>
        <w:tc>
          <w:tcPr>
            <w:tcW w:w="781" w:type="pct"/>
            <w:tcMar>
              <w:top w:w="20" w:type="dxa"/>
              <w:left w:w="20" w:type="dxa"/>
              <w:bottom w:w="20" w:type="dxa"/>
              <w:right w:w="20" w:type="dxa"/>
            </w:tcMar>
            <w:vAlign w:val="bottom"/>
          </w:tcPr>
          <w:p w14:paraId="2A1F73A1"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250</w:t>
            </w:r>
          </w:p>
        </w:tc>
      </w:tr>
      <w:tr w:rsidR="00202EA3" w:rsidRPr="00830D80" w14:paraId="6322A903" w14:textId="77777777" w:rsidTr="000E5597">
        <w:trPr>
          <w:trHeight w:val="300"/>
        </w:trPr>
        <w:tc>
          <w:tcPr>
            <w:tcW w:w="2657" w:type="pct"/>
            <w:tcMar>
              <w:top w:w="20" w:type="dxa"/>
              <w:left w:w="20" w:type="dxa"/>
              <w:bottom w:w="20" w:type="dxa"/>
              <w:right w:w="20" w:type="dxa"/>
            </w:tcMar>
            <w:vAlign w:val="bottom"/>
          </w:tcPr>
          <w:p w14:paraId="0A0BFE69" w14:textId="77777777" w:rsidR="00202EA3" w:rsidRPr="00830D80" w:rsidRDefault="00202EA3" w:rsidP="004D7D4A">
            <w:pPr>
              <w:pStyle w:val="T1TableStyle"/>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Other revenue from Government</w:t>
            </w:r>
          </w:p>
        </w:tc>
        <w:tc>
          <w:tcPr>
            <w:tcW w:w="781" w:type="pct"/>
            <w:tcMar>
              <w:top w:w="20" w:type="dxa"/>
              <w:left w:w="20" w:type="dxa"/>
              <w:bottom w:w="20" w:type="dxa"/>
              <w:right w:w="20" w:type="dxa"/>
            </w:tcMar>
            <w:vAlign w:val="bottom"/>
          </w:tcPr>
          <w:p w14:paraId="092BB327"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781" w:type="pct"/>
            <w:tcMar>
              <w:top w:w="20" w:type="dxa"/>
              <w:left w:w="20" w:type="dxa"/>
              <w:bottom w:w="20" w:type="dxa"/>
              <w:right w:w="20" w:type="dxa"/>
            </w:tcMar>
            <w:vAlign w:val="bottom"/>
          </w:tcPr>
          <w:p w14:paraId="6C848AB3"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c>
          <w:tcPr>
            <w:tcW w:w="781" w:type="pct"/>
            <w:tcMar>
              <w:top w:w="20" w:type="dxa"/>
              <w:left w:w="20" w:type="dxa"/>
              <w:bottom w:w="20" w:type="dxa"/>
              <w:right w:w="20" w:type="dxa"/>
            </w:tcMar>
            <w:vAlign w:val="bottom"/>
          </w:tcPr>
          <w:p w14:paraId="33C9E353"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 </w:t>
            </w:r>
          </w:p>
        </w:tc>
      </w:tr>
      <w:tr w:rsidR="00202EA3" w:rsidRPr="00830D80" w14:paraId="55138617" w14:textId="77777777" w:rsidTr="000E5597">
        <w:trPr>
          <w:trHeight w:val="300"/>
        </w:trPr>
        <w:tc>
          <w:tcPr>
            <w:tcW w:w="2657" w:type="pct"/>
            <w:tcMar>
              <w:top w:w="20" w:type="dxa"/>
              <w:left w:w="20" w:type="dxa"/>
              <w:bottom w:w="20" w:type="dxa"/>
              <w:right w:w="20" w:type="dxa"/>
            </w:tcMar>
            <w:vAlign w:val="bottom"/>
          </w:tcPr>
          <w:p w14:paraId="43BACB54" w14:textId="77777777" w:rsidR="00202EA3" w:rsidRPr="00830D80" w:rsidRDefault="00202EA3" w:rsidP="004D7D4A">
            <w:pPr>
              <w:pStyle w:val="T1TableStyle"/>
              <w:ind w:left="400"/>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 xml:space="preserve">Appropriation Rollover under section 23 of the </w:t>
            </w:r>
            <w:r w:rsidRPr="00830D80">
              <w:rPr>
                <w:rFonts w:asciiTheme="minorHAnsi" w:hAnsiTheme="minorHAnsi" w:cstheme="minorHAnsi"/>
                <w:i/>
                <w:color w:val="000000"/>
                <w:sz w:val="22"/>
                <w:szCs w:val="22"/>
                <w:lang w:val="en"/>
              </w:rPr>
              <w:t>Financial Management Act 2016</w:t>
            </w:r>
          </w:p>
        </w:tc>
        <w:tc>
          <w:tcPr>
            <w:tcW w:w="781" w:type="pct"/>
            <w:tcMar>
              <w:top w:w="20" w:type="dxa"/>
              <w:left w:w="20" w:type="dxa"/>
              <w:bottom w:w="20" w:type="dxa"/>
              <w:right w:w="20" w:type="dxa"/>
            </w:tcMar>
            <w:vAlign w:val="bottom"/>
          </w:tcPr>
          <w:p w14:paraId="70173D4A"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15,060</w:t>
            </w:r>
          </w:p>
        </w:tc>
        <w:tc>
          <w:tcPr>
            <w:tcW w:w="781" w:type="pct"/>
            <w:tcMar>
              <w:top w:w="20" w:type="dxa"/>
              <w:left w:w="20" w:type="dxa"/>
              <w:bottom w:w="20" w:type="dxa"/>
              <w:right w:w="20" w:type="dxa"/>
            </w:tcMar>
            <w:vAlign w:val="bottom"/>
          </w:tcPr>
          <w:p w14:paraId="46972FAD"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13,348</w:t>
            </w:r>
          </w:p>
        </w:tc>
        <w:tc>
          <w:tcPr>
            <w:tcW w:w="781" w:type="pct"/>
            <w:tcMar>
              <w:top w:w="20" w:type="dxa"/>
              <w:left w:w="20" w:type="dxa"/>
              <w:bottom w:w="20" w:type="dxa"/>
              <w:right w:w="20" w:type="dxa"/>
            </w:tcMar>
            <w:vAlign w:val="bottom"/>
          </w:tcPr>
          <w:p w14:paraId="310CD9FD" w14:textId="77777777" w:rsidR="00202EA3" w:rsidRPr="00830D80" w:rsidRDefault="00202EA3" w:rsidP="004D7D4A">
            <w:pPr>
              <w:pStyle w:val="T1TableStyle"/>
              <w:jc w:val="right"/>
              <w:rPr>
                <w:rFonts w:asciiTheme="minorHAnsi" w:hAnsiTheme="minorHAnsi" w:cstheme="minorHAnsi"/>
                <w:color w:val="000000"/>
                <w:sz w:val="22"/>
                <w:szCs w:val="22"/>
                <w:lang w:val="en"/>
              </w:rPr>
            </w:pPr>
            <w:r w:rsidRPr="00830D80">
              <w:rPr>
                <w:rFonts w:asciiTheme="minorHAnsi" w:hAnsiTheme="minorHAnsi" w:cstheme="minorHAnsi"/>
                <w:color w:val="000000"/>
                <w:sz w:val="22"/>
                <w:szCs w:val="22"/>
                <w:lang w:val="en"/>
              </w:rPr>
              <w:t>7,673</w:t>
            </w:r>
          </w:p>
        </w:tc>
      </w:tr>
      <w:tr w:rsidR="00202EA3" w:rsidRPr="00830D80" w14:paraId="2BB64B34" w14:textId="77777777" w:rsidTr="000E5597">
        <w:trPr>
          <w:trHeight w:val="300"/>
        </w:trPr>
        <w:tc>
          <w:tcPr>
            <w:tcW w:w="2657" w:type="pct"/>
            <w:tcBorders>
              <w:bottom w:val="single" w:sz="2" w:space="0" w:color="000000"/>
            </w:tcBorders>
            <w:tcMar>
              <w:top w:w="20" w:type="dxa"/>
              <w:left w:w="20" w:type="dxa"/>
              <w:bottom w:w="20" w:type="dxa"/>
              <w:right w:w="20" w:type="dxa"/>
            </w:tcMar>
            <w:vAlign w:val="bottom"/>
          </w:tcPr>
          <w:p w14:paraId="690C0F9F" w14:textId="77777777" w:rsidR="00202EA3" w:rsidRPr="00830D80" w:rsidRDefault="00202EA3" w:rsidP="004D7D4A">
            <w:pPr>
              <w:pStyle w:val="T1TableStyle"/>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Total revenue from Government</w:t>
            </w:r>
          </w:p>
        </w:tc>
        <w:tc>
          <w:tcPr>
            <w:tcW w:w="781" w:type="pct"/>
            <w:tcBorders>
              <w:top w:val="single" w:sz="2" w:space="0" w:color="000000"/>
              <w:bottom w:val="single" w:sz="2" w:space="0" w:color="000000"/>
            </w:tcBorders>
            <w:tcMar>
              <w:top w:w="20" w:type="dxa"/>
              <w:left w:w="20" w:type="dxa"/>
              <w:bottom w:w="20" w:type="dxa"/>
              <w:right w:w="20" w:type="dxa"/>
            </w:tcMar>
            <w:vAlign w:val="bottom"/>
          </w:tcPr>
          <w:p w14:paraId="0EC03CDA"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482,800</w:t>
            </w:r>
          </w:p>
        </w:tc>
        <w:tc>
          <w:tcPr>
            <w:tcW w:w="781" w:type="pct"/>
            <w:tcBorders>
              <w:top w:val="single" w:sz="2" w:space="0" w:color="000000"/>
              <w:bottom w:val="single" w:sz="2" w:space="0" w:color="000000"/>
            </w:tcBorders>
            <w:tcMar>
              <w:top w:w="20" w:type="dxa"/>
              <w:left w:w="20" w:type="dxa"/>
              <w:bottom w:w="20" w:type="dxa"/>
              <w:right w:w="20" w:type="dxa"/>
            </w:tcMar>
            <w:vAlign w:val="bottom"/>
          </w:tcPr>
          <w:p w14:paraId="7FEB34DC"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478,351</w:t>
            </w:r>
          </w:p>
        </w:tc>
        <w:tc>
          <w:tcPr>
            <w:tcW w:w="781" w:type="pct"/>
            <w:tcBorders>
              <w:top w:val="single" w:sz="2" w:space="0" w:color="000000"/>
              <w:bottom w:val="single" w:sz="2" w:space="0" w:color="000000"/>
            </w:tcBorders>
            <w:tcMar>
              <w:top w:w="20" w:type="dxa"/>
              <w:left w:w="20" w:type="dxa"/>
              <w:bottom w:w="20" w:type="dxa"/>
              <w:right w:w="20" w:type="dxa"/>
            </w:tcMar>
            <w:vAlign w:val="bottom"/>
          </w:tcPr>
          <w:p w14:paraId="7D57C891" w14:textId="77777777" w:rsidR="00202EA3" w:rsidRPr="00830D80" w:rsidRDefault="00202EA3" w:rsidP="004D7D4A">
            <w:pPr>
              <w:pStyle w:val="T1TableStyle"/>
              <w:jc w:val="right"/>
              <w:rPr>
                <w:rFonts w:asciiTheme="minorHAnsi" w:hAnsiTheme="minorHAnsi" w:cstheme="minorHAnsi"/>
                <w:b/>
                <w:color w:val="000000"/>
                <w:sz w:val="22"/>
                <w:szCs w:val="22"/>
                <w:lang w:val="en"/>
              </w:rPr>
            </w:pPr>
            <w:r w:rsidRPr="00830D80">
              <w:rPr>
                <w:rFonts w:asciiTheme="minorHAnsi" w:hAnsiTheme="minorHAnsi" w:cstheme="minorHAnsi"/>
                <w:b/>
                <w:color w:val="000000"/>
                <w:sz w:val="22"/>
                <w:szCs w:val="22"/>
                <w:lang w:val="en"/>
              </w:rPr>
              <w:t>484,924</w:t>
            </w:r>
          </w:p>
        </w:tc>
      </w:tr>
    </w:tbl>
    <w:p w14:paraId="0B6FCC5B" w14:textId="77777777" w:rsidR="00202EA3" w:rsidRPr="00830D80" w:rsidRDefault="00202EA3" w:rsidP="004D7D4A">
      <w:pPr>
        <w:pStyle w:val="T1TableStyle"/>
        <w:jc w:val="both"/>
        <w:rPr>
          <w:rFonts w:asciiTheme="minorHAnsi" w:hAnsiTheme="minorHAnsi" w:cstheme="minorHAnsi"/>
          <w:color w:val="4F81BD"/>
          <w:sz w:val="24"/>
          <w:highlight w:val="yellow"/>
        </w:rPr>
      </w:pPr>
      <w:r w:rsidRPr="00830D80">
        <w:rPr>
          <w:rFonts w:asciiTheme="minorHAnsi" w:hAnsiTheme="minorHAnsi" w:cstheme="minorHAnsi"/>
          <w:highlight w:val="yellow"/>
        </w:rPr>
        <w:br w:type="page"/>
      </w:r>
    </w:p>
    <w:p w14:paraId="5AFF76F4" w14:textId="77777777" w:rsidR="00202EA3" w:rsidRPr="00830D80" w:rsidRDefault="00202EA3" w:rsidP="00624901">
      <w:pPr>
        <w:pStyle w:val="Heading4"/>
        <w:rPr>
          <w:rFonts w:asciiTheme="minorHAnsi" w:hAnsiTheme="minorHAnsi" w:cstheme="minorHAnsi"/>
        </w:rPr>
      </w:pPr>
      <w:bookmarkStart w:id="132" w:name="_Toc239346022"/>
      <w:r w:rsidRPr="00830D80">
        <w:rPr>
          <w:rFonts w:asciiTheme="minorHAnsi" w:hAnsiTheme="minorHAnsi" w:cstheme="minorHAnsi"/>
        </w:rPr>
        <w:lastRenderedPageBreak/>
        <w:t>6.2 Grants</w:t>
      </w:r>
      <w:bookmarkEnd w:id="132"/>
    </w:p>
    <w:p w14:paraId="15835BD0" w14:textId="77777777" w:rsidR="00202EA3" w:rsidRPr="00830D80" w:rsidRDefault="00202EA3" w:rsidP="00B0152C">
      <w:pPr>
        <w:rPr>
          <w:rFonts w:asciiTheme="minorHAnsi" w:hAnsiTheme="minorHAnsi" w:cstheme="minorHAnsi"/>
          <w:i/>
        </w:rPr>
      </w:pPr>
      <w:r w:rsidRPr="00830D80">
        <w:rPr>
          <w:rFonts w:asciiTheme="minorHAnsi" w:hAnsiTheme="minorHAnsi" w:cstheme="minorHAnsi"/>
        </w:rPr>
        <w:t>Grants revenue, where there is a sufficiently specific performance obligation attached, are recognised when the department satisfies the performance obligation and transfers the promised goods or services. The department typically satisfies its performance obligations when the funds were expended for the projects.</w:t>
      </w:r>
    </w:p>
    <w:p w14:paraId="6B6606FD" w14:textId="77777777" w:rsidR="00202EA3" w:rsidRPr="00830D80" w:rsidRDefault="00202EA3" w:rsidP="00B0152C">
      <w:pPr>
        <w:rPr>
          <w:rFonts w:asciiTheme="minorHAnsi" w:hAnsiTheme="minorHAnsi" w:cstheme="minorHAnsi"/>
        </w:rPr>
      </w:pPr>
      <w:r w:rsidRPr="00830D80">
        <w:rPr>
          <w:rFonts w:asciiTheme="minorHAnsi" w:hAnsiTheme="minorHAnsi" w:cstheme="minorHAnsi"/>
        </w:rPr>
        <w:t>Grants revenue without a sufficiently specific performance obligation are recognised when the department gains control of the asset (typically Cash).</w:t>
      </w:r>
    </w:p>
    <w:p w14:paraId="4426FC3D" w14:textId="77777777" w:rsidR="00202EA3" w:rsidRPr="00830D80" w:rsidRDefault="00202EA3" w:rsidP="00624901">
      <w:pPr>
        <w:pStyle w:val="Heading5"/>
        <w:rPr>
          <w:rFonts w:asciiTheme="minorHAnsi" w:hAnsiTheme="minorHAnsi" w:cstheme="minorHAnsi"/>
        </w:rPr>
      </w:pPr>
      <w:r w:rsidRPr="00830D80">
        <w:rPr>
          <w:rFonts w:asciiTheme="minorHAnsi" w:hAnsiTheme="minorHAnsi" w:cstheme="minorHAnsi"/>
          <w:lang w:val="en"/>
        </w:rPr>
        <w:t>Grants with sufficiently specific performance obligations</w:t>
      </w:r>
    </w:p>
    <w:tbl>
      <w:tblPr>
        <w:tblW w:w="5016" w:type="pct"/>
        <w:tblLook w:val="04A0" w:firstRow="1" w:lastRow="0" w:firstColumn="1" w:lastColumn="0" w:noHBand="0" w:noVBand="1"/>
      </w:tblPr>
      <w:tblGrid>
        <w:gridCol w:w="6267"/>
        <w:gridCol w:w="1416"/>
        <w:gridCol w:w="1416"/>
      </w:tblGrid>
      <w:tr w:rsidR="00202EA3" w:rsidRPr="00830D80" w14:paraId="2AA60450" w14:textId="77777777" w:rsidTr="00390283">
        <w:trPr>
          <w:trHeight w:val="300"/>
        </w:trPr>
        <w:tc>
          <w:tcPr>
            <w:tcW w:w="3444" w:type="pct"/>
            <w:tcBorders>
              <w:top w:val="single" w:sz="4" w:space="0" w:color="auto"/>
              <w:bottom w:val="single" w:sz="2" w:space="0" w:color="000000"/>
            </w:tcBorders>
            <w:tcMar>
              <w:top w:w="20" w:type="dxa"/>
              <w:left w:w="20" w:type="dxa"/>
              <w:bottom w:w="20" w:type="dxa"/>
              <w:right w:w="20" w:type="dxa"/>
            </w:tcMar>
            <w:vAlign w:val="bottom"/>
          </w:tcPr>
          <w:p w14:paraId="26A79265" w14:textId="77777777" w:rsidR="00202EA3" w:rsidRPr="00830D80" w:rsidRDefault="00202EA3" w:rsidP="00624901">
            <w:pPr>
              <w:pStyle w:val="T1TableStyle"/>
              <w:rPr>
                <w:rFonts w:asciiTheme="minorHAnsi" w:hAnsiTheme="minorHAnsi" w:cstheme="minorHAnsi"/>
                <w:b/>
                <w:color w:val="000000"/>
                <w:sz w:val="2"/>
                <w:lang w:val="en"/>
              </w:rPr>
            </w:pPr>
            <w:r w:rsidRPr="00830D80">
              <w:rPr>
                <w:rFonts w:asciiTheme="minorHAnsi" w:hAnsiTheme="minorHAnsi" w:cstheme="minorHAnsi"/>
                <w:b/>
                <w:color w:val="000000"/>
                <w:sz w:val="2"/>
                <w:lang w:val="en"/>
              </w:rPr>
              <w:t xml:space="preserve"> </w:t>
            </w:r>
          </w:p>
        </w:tc>
        <w:tc>
          <w:tcPr>
            <w:tcW w:w="778" w:type="pct"/>
            <w:tcBorders>
              <w:top w:val="single" w:sz="4" w:space="0" w:color="auto"/>
              <w:bottom w:val="single" w:sz="2" w:space="0" w:color="000000"/>
            </w:tcBorders>
            <w:tcMar>
              <w:top w:w="20" w:type="dxa"/>
              <w:left w:w="20" w:type="dxa"/>
              <w:bottom w:w="20" w:type="dxa"/>
              <w:right w:w="20" w:type="dxa"/>
            </w:tcMar>
            <w:vAlign w:val="bottom"/>
          </w:tcPr>
          <w:p w14:paraId="05A7E531" w14:textId="77777777" w:rsidR="00202EA3" w:rsidRPr="00830D80" w:rsidRDefault="00202EA3" w:rsidP="00624901">
            <w:pPr>
              <w:pStyle w:val="Tableheading11right"/>
              <w:rPr>
                <w:rFonts w:cstheme="minorHAnsi"/>
                <w:color w:val="000000"/>
                <w:lang w:val="en"/>
              </w:rPr>
            </w:pPr>
            <w:r w:rsidRPr="00830D80">
              <w:rPr>
                <w:rFonts w:cstheme="minorHAnsi"/>
              </w:rPr>
              <w:t>2026</w:t>
            </w:r>
            <w:r w:rsidRPr="00830D80">
              <w:rPr>
                <w:rFonts w:cstheme="minorHAnsi"/>
              </w:rPr>
              <w:br/>
              <w:t>Actual</w:t>
            </w:r>
            <w:r w:rsidRPr="00830D80">
              <w:rPr>
                <w:rFonts w:cstheme="minorHAnsi"/>
              </w:rPr>
              <w:br/>
              <w:t>$'000</w:t>
            </w:r>
          </w:p>
        </w:tc>
        <w:tc>
          <w:tcPr>
            <w:tcW w:w="778" w:type="pct"/>
            <w:tcBorders>
              <w:top w:val="single" w:sz="4" w:space="0" w:color="auto"/>
              <w:bottom w:val="single" w:sz="2" w:space="0" w:color="000000"/>
            </w:tcBorders>
            <w:tcMar>
              <w:top w:w="20" w:type="dxa"/>
              <w:left w:w="20" w:type="dxa"/>
              <w:bottom w:w="20" w:type="dxa"/>
              <w:right w:w="20" w:type="dxa"/>
            </w:tcMar>
            <w:vAlign w:val="bottom"/>
          </w:tcPr>
          <w:p w14:paraId="15103AA2" w14:textId="77777777" w:rsidR="00202EA3" w:rsidRPr="00830D80" w:rsidRDefault="00202EA3" w:rsidP="00624901">
            <w:pPr>
              <w:pStyle w:val="Tableheading11right"/>
              <w:rPr>
                <w:rFonts w:cstheme="minorHAnsi"/>
                <w:color w:val="000000"/>
                <w:lang w:val="en"/>
              </w:rPr>
            </w:pPr>
            <w:r w:rsidRPr="00830D80">
              <w:rPr>
                <w:rFonts w:cstheme="minorHAnsi"/>
              </w:rPr>
              <w:t xml:space="preserve">2025 </w:t>
            </w:r>
            <w:r w:rsidRPr="00830D80">
              <w:rPr>
                <w:rFonts w:cstheme="minorHAnsi"/>
              </w:rPr>
              <w:br/>
              <w:t xml:space="preserve">Actual </w:t>
            </w:r>
            <w:r w:rsidRPr="00830D80">
              <w:rPr>
                <w:rFonts w:cstheme="minorHAnsi"/>
              </w:rPr>
              <w:br/>
              <w:t>$'000</w:t>
            </w:r>
          </w:p>
        </w:tc>
      </w:tr>
      <w:tr w:rsidR="00202EA3" w:rsidRPr="00830D80" w14:paraId="102026CC" w14:textId="77777777" w:rsidTr="00390283">
        <w:trPr>
          <w:trHeight w:val="283"/>
        </w:trPr>
        <w:tc>
          <w:tcPr>
            <w:tcW w:w="3444" w:type="pct"/>
            <w:tcBorders>
              <w:top w:val="single" w:sz="2" w:space="0" w:color="000000"/>
            </w:tcBorders>
            <w:tcMar>
              <w:top w:w="20" w:type="dxa"/>
              <w:left w:w="20" w:type="dxa"/>
              <w:bottom w:w="20" w:type="dxa"/>
              <w:right w:w="20" w:type="dxa"/>
            </w:tcMar>
            <w:vAlign w:val="bottom"/>
          </w:tcPr>
          <w:p w14:paraId="3E003207" w14:textId="77777777" w:rsidR="00202EA3" w:rsidRPr="00830D80" w:rsidRDefault="00202EA3" w:rsidP="00E1678C">
            <w:pPr>
              <w:pStyle w:val="Tablecopy"/>
              <w:rPr>
                <w:rFonts w:cstheme="minorHAnsi"/>
              </w:rPr>
            </w:pPr>
            <w:r w:rsidRPr="00830D80">
              <w:rPr>
                <w:rFonts w:cstheme="minorHAnsi"/>
              </w:rPr>
              <w:t>Disaster Ready Fund</w:t>
            </w:r>
          </w:p>
        </w:tc>
        <w:tc>
          <w:tcPr>
            <w:tcW w:w="778" w:type="pct"/>
            <w:tcBorders>
              <w:top w:val="single" w:sz="2" w:space="0" w:color="000000"/>
            </w:tcBorders>
            <w:tcMar>
              <w:top w:w="20" w:type="dxa"/>
              <w:left w:w="20" w:type="dxa"/>
              <w:bottom w:w="20" w:type="dxa"/>
              <w:right w:w="20" w:type="dxa"/>
            </w:tcMar>
            <w:vAlign w:val="bottom"/>
          </w:tcPr>
          <w:p w14:paraId="288BFC87" w14:textId="77777777" w:rsidR="00202EA3" w:rsidRPr="00830D80" w:rsidRDefault="00202EA3" w:rsidP="00E1678C">
            <w:pPr>
              <w:pStyle w:val="Tablecopyright"/>
              <w:rPr>
                <w:rFonts w:cstheme="minorHAnsi"/>
              </w:rPr>
            </w:pPr>
            <w:r w:rsidRPr="00830D80">
              <w:rPr>
                <w:rFonts w:cstheme="minorHAnsi"/>
              </w:rPr>
              <w:t>5,730</w:t>
            </w:r>
          </w:p>
        </w:tc>
        <w:tc>
          <w:tcPr>
            <w:tcW w:w="778" w:type="pct"/>
            <w:tcBorders>
              <w:top w:val="single" w:sz="2" w:space="0" w:color="000000"/>
            </w:tcBorders>
            <w:tcMar>
              <w:top w:w="20" w:type="dxa"/>
              <w:left w:w="20" w:type="dxa"/>
              <w:bottom w:w="20" w:type="dxa"/>
              <w:right w:w="20" w:type="dxa"/>
            </w:tcMar>
            <w:vAlign w:val="bottom"/>
          </w:tcPr>
          <w:p w14:paraId="1D63938C" w14:textId="77777777" w:rsidR="00202EA3" w:rsidRPr="00830D80" w:rsidRDefault="00202EA3" w:rsidP="00E1678C">
            <w:pPr>
              <w:pStyle w:val="Tablecopyright"/>
              <w:rPr>
                <w:rFonts w:cstheme="minorHAnsi"/>
              </w:rPr>
            </w:pPr>
            <w:r w:rsidRPr="00830D80">
              <w:rPr>
                <w:rFonts w:cstheme="minorHAnsi"/>
              </w:rPr>
              <w:t>3,063</w:t>
            </w:r>
          </w:p>
        </w:tc>
      </w:tr>
      <w:tr w:rsidR="00202EA3" w:rsidRPr="00830D80" w14:paraId="213F58E3" w14:textId="77777777" w:rsidTr="00390283">
        <w:trPr>
          <w:trHeight w:val="283"/>
        </w:trPr>
        <w:tc>
          <w:tcPr>
            <w:tcW w:w="3444" w:type="pct"/>
            <w:tcMar>
              <w:top w:w="20" w:type="dxa"/>
              <w:left w:w="20" w:type="dxa"/>
              <w:bottom w:w="20" w:type="dxa"/>
              <w:right w:w="20" w:type="dxa"/>
            </w:tcMar>
            <w:vAlign w:val="bottom"/>
          </w:tcPr>
          <w:p w14:paraId="3C7D17C8" w14:textId="77777777" w:rsidR="00202EA3" w:rsidRPr="00830D80" w:rsidRDefault="00202EA3" w:rsidP="00E1678C">
            <w:pPr>
              <w:pStyle w:val="Tablecopy"/>
              <w:rPr>
                <w:rFonts w:cstheme="minorHAnsi"/>
              </w:rPr>
            </w:pPr>
            <w:r w:rsidRPr="00830D80">
              <w:rPr>
                <w:rFonts w:cstheme="minorHAnsi"/>
              </w:rPr>
              <w:t>Family, Domestic and Sexual Violence Frontline and Community Sector Workers</w:t>
            </w:r>
          </w:p>
        </w:tc>
        <w:tc>
          <w:tcPr>
            <w:tcW w:w="778" w:type="pct"/>
            <w:tcMar>
              <w:top w:w="20" w:type="dxa"/>
              <w:left w:w="20" w:type="dxa"/>
              <w:bottom w:w="20" w:type="dxa"/>
              <w:right w:w="20" w:type="dxa"/>
            </w:tcMar>
            <w:vAlign w:val="bottom"/>
          </w:tcPr>
          <w:p w14:paraId="26062BEC" w14:textId="77777777" w:rsidR="00202EA3" w:rsidRPr="00830D80" w:rsidRDefault="00202EA3" w:rsidP="00E1678C">
            <w:pPr>
              <w:pStyle w:val="Tablecopyright"/>
              <w:rPr>
                <w:rFonts w:cstheme="minorHAnsi"/>
              </w:rPr>
            </w:pPr>
            <w:r w:rsidRPr="00830D80">
              <w:rPr>
                <w:rFonts w:cstheme="minorHAnsi"/>
              </w:rPr>
              <w:t>4,152</w:t>
            </w:r>
          </w:p>
        </w:tc>
        <w:tc>
          <w:tcPr>
            <w:tcW w:w="778" w:type="pct"/>
            <w:tcMar>
              <w:top w:w="20" w:type="dxa"/>
              <w:left w:w="20" w:type="dxa"/>
              <w:bottom w:w="20" w:type="dxa"/>
              <w:right w:w="20" w:type="dxa"/>
            </w:tcMar>
            <w:vAlign w:val="bottom"/>
          </w:tcPr>
          <w:p w14:paraId="55CFD586" w14:textId="77777777" w:rsidR="00202EA3" w:rsidRPr="00830D80" w:rsidRDefault="00202EA3" w:rsidP="00E1678C">
            <w:pPr>
              <w:pStyle w:val="Tablecopyright"/>
              <w:rPr>
                <w:rFonts w:cstheme="minorHAnsi"/>
              </w:rPr>
            </w:pPr>
            <w:r w:rsidRPr="00830D80">
              <w:rPr>
                <w:rFonts w:cstheme="minorHAnsi"/>
              </w:rPr>
              <w:t>4,402</w:t>
            </w:r>
          </w:p>
        </w:tc>
      </w:tr>
      <w:tr w:rsidR="00202EA3" w:rsidRPr="00830D80" w14:paraId="25ABE67B" w14:textId="77777777" w:rsidTr="00390283">
        <w:trPr>
          <w:trHeight w:val="283"/>
        </w:trPr>
        <w:tc>
          <w:tcPr>
            <w:tcW w:w="3444" w:type="pct"/>
            <w:tcMar>
              <w:top w:w="20" w:type="dxa"/>
              <w:left w:w="20" w:type="dxa"/>
              <w:bottom w:w="20" w:type="dxa"/>
              <w:right w:w="20" w:type="dxa"/>
            </w:tcMar>
            <w:vAlign w:val="bottom"/>
          </w:tcPr>
          <w:p w14:paraId="1641C2D3" w14:textId="77777777" w:rsidR="00202EA3" w:rsidRPr="00830D80" w:rsidRDefault="00202EA3" w:rsidP="00E1678C">
            <w:pPr>
              <w:pStyle w:val="Tablecopy"/>
              <w:rPr>
                <w:rFonts w:cstheme="minorHAnsi"/>
              </w:rPr>
            </w:pPr>
            <w:r w:rsidRPr="00830D80">
              <w:rPr>
                <w:rFonts w:cstheme="minorHAnsi"/>
              </w:rPr>
              <w:t>Family, Domestic and Sexual Violence Support</w:t>
            </w:r>
          </w:p>
        </w:tc>
        <w:tc>
          <w:tcPr>
            <w:tcW w:w="778" w:type="pct"/>
            <w:tcMar>
              <w:top w:w="20" w:type="dxa"/>
              <w:left w:w="20" w:type="dxa"/>
              <w:bottom w:w="20" w:type="dxa"/>
              <w:right w:w="20" w:type="dxa"/>
            </w:tcMar>
            <w:vAlign w:val="bottom"/>
          </w:tcPr>
          <w:p w14:paraId="73DBE1A1" w14:textId="77777777" w:rsidR="00202EA3" w:rsidRPr="00830D80" w:rsidRDefault="00202EA3" w:rsidP="00E1678C">
            <w:pPr>
              <w:pStyle w:val="Tablecopyright"/>
              <w:rPr>
                <w:rFonts w:cstheme="minorHAnsi"/>
              </w:rPr>
            </w:pPr>
            <w:r w:rsidRPr="00830D80">
              <w:rPr>
                <w:rFonts w:cstheme="minorHAnsi"/>
              </w:rPr>
              <w:t>3,773</w:t>
            </w:r>
          </w:p>
        </w:tc>
        <w:tc>
          <w:tcPr>
            <w:tcW w:w="778" w:type="pct"/>
            <w:tcMar>
              <w:top w:w="20" w:type="dxa"/>
              <w:left w:w="20" w:type="dxa"/>
              <w:bottom w:w="20" w:type="dxa"/>
              <w:right w:w="20" w:type="dxa"/>
            </w:tcMar>
            <w:vAlign w:val="bottom"/>
          </w:tcPr>
          <w:p w14:paraId="556BDA8B" w14:textId="77777777" w:rsidR="00202EA3" w:rsidRPr="00830D80" w:rsidRDefault="00202EA3" w:rsidP="00E1678C">
            <w:pPr>
              <w:pStyle w:val="Tablecopyright"/>
              <w:rPr>
                <w:rFonts w:cstheme="minorHAnsi"/>
              </w:rPr>
            </w:pPr>
            <w:r w:rsidRPr="00830D80">
              <w:rPr>
                <w:rFonts w:cstheme="minorHAnsi"/>
              </w:rPr>
              <w:t>1,630</w:t>
            </w:r>
          </w:p>
        </w:tc>
      </w:tr>
      <w:tr w:rsidR="00202EA3" w:rsidRPr="00830D80" w14:paraId="6E2E0B2A" w14:textId="77777777" w:rsidTr="00390283">
        <w:trPr>
          <w:trHeight w:val="283"/>
        </w:trPr>
        <w:tc>
          <w:tcPr>
            <w:tcW w:w="3444" w:type="pct"/>
            <w:tcMar>
              <w:top w:w="20" w:type="dxa"/>
              <w:left w:w="20" w:type="dxa"/>
              <w:bottom w:w="20" w:type="dxa"/>
              <w:right w:w="20" w:type="dxa"/>
            </w:tcMar>
            <w:vAlign w:val="bottom"/>
          </w:tcPr>
          <w:p w14:paraId="4EB5CA4F" w14:textId="77777777" w:rsidR="00202EA3" w:rsidRPr="00830D80" w:rsidRDefault="00202EA3" w:rsidP="00E1678C">
            <w:pPr>
              <w:pStyle w:val="Tablecopy"/>
              <w:rPr>
                <w:rFonts w:cstheme="minorHAnsi"/>
              </w:rPr>
            </w:pPr>
            <w:r w:rsidRPr="00830D80">
              <w:rPr>
                <w:rFonts w:cstheme="minorHAnsi"/>
              </w:rPr>
              <w:t>Regional Drought Resilience Planning</w:t>
            </w:r>
          </w:p>
        </w:tc>
        <w:tc>
          <w:tcPr>
            <w:tcW w:w="778" w:type="pct"/>
            <w:tcMar>
              <w:top w:w="20" w:type="dxa"/>
              <w:left w:w="20" w:type="dxa"/>
              <w:bottom w:w="20" w:type="dxa"/>
              <w:right w:w="20" w:type="dxa"/>
            </w:tcMar>
            <w:vAlign w:val="bottom"/>
          </w:tcPr>
          <w:p w14:paraId="2F1F196F" w14:textId="77777777" w:rsidR="00202EA3" w:rsidRPr="00830D80" w:rsidRDefault="00202EA3" w:rsidP="00E1678C">
            <w:pPr>
              <w:pStyle w:val="Tablecopyright"/>
              <w:rPr>
                <w:rFonts w:cstheme="minorHAnsi"/>
              </w:rPr>
            </w:pPr>
            <w:r w:rsidRPr="00830D80">
              <w:rPr>
                <w:rFonts w:cstheme="minorHAnsi"/>
              </w:rPr>
              <w:t>392</w:t>
            </w:r>
          </w:p>
        </w:tc>
        <w:tc>
          <w:tcPr>
            <w:tcW w:w="778" w:type="pct"/>
            <w:tcMar>
              <w:top w:w="20" w:type="dxa"/>
              <w:left w:w="20" w:type="dxa"/>
              <w:bottom w:w="20" w:type="dxa"/>
              <w:right w:w="20" w:type="dxa"/>
            </w:tcMar>
            <w:vAlign w:val="bottom"/>
          </w:tcPr>
          <w:p w14:paraId="571F7DE8" w14:textId="77777777" w:rsidR="00202EA3" w:rsidRPr="00830D80" w:rsidRDefault="00202EA3" w:rsidP="00E1678C">
            <w:pPr>
              <w:pStyle w:val="Tablecopyright"/>
              <w:rPr>
                <w:rFonts w:cstheme="minorHAnsi"/>
              </w:rPr>
            </w:pPr>
            <w:r w:rsidRPr="00830D80">
              <w:rPr>
                <w:rFonts w:cstheme="minorHAnsi"/>
              </w:rPr>
              <w:t>515</w:t>
            </w:r>
          </w:p>
        </w:tc>
      </w:tr>
      <w:tr w:rsidR="00202EA3" w:rsidRPr="00830D80" w14:paraId="5A15E5CE" w14:textId="77777777" w:rsidTr="00390283">
        <w:trPr>
          <w:trHeight w:val="283"/>
        </w:trPr>
        <w:tc>
          <w:tcPr>
            <w:tcW w:w="3444" w:type="pct"/>
            <w:tcMar>
              <w:top w:w="20" w:type="dxa"/>
              <w:left w:w="20" w:type="dxa"/>
              <w:bottom w:w="20" w:type="dxa"/>
              <w:right w:w="20" w:type="dxa"/>
            </w:tcMar>
            <w:vAlign w:val="bottom"/>
          </w:tcPr>
          <w:p w14:paraId="776F3AF2" w14:textId="77777777" w:rsidR="00202EA3" w:rsidRPr="00830D80" w:rsidRDefault="00202EA3" w:rsidP="00E1678C">
            <w:pPr>
              <w:pStyle w:val="Tablecopy"/>
              <w:rPr>
                <w:rFonts w:cstheme="minorHAnsi"/>
              </w:rPr>
            </w:pPr>
            <w:r w:rsidRPr="00830D80">
              <w:rPr>
                <w:rFonts w:cstheme="minorHAnsi"/>
              </w:rPr>
              <w:t>Changing Places Implementation</w:t>
            </w:r>
          </w:p>
        </w:tc>
        <w:tc>
          <w:tcPr>
            <w:tcW w:w="778" w:type="pct"/>
            <w:tcMar>
              <w:top w:w="20" w:type="dxa"/>
              <w:left w:w="20" w:type="dxa"/>
              <w:bottom w:w="20" w:type="dxa"/>
              <w:right w:w="20" w:type="dxa"/>
            </w:tcMar>
            <w:vAlign w:val="bottom"/>
          </w:tcPr>
          <w:p w14:paraId="01355D50" w14:textId="77777777" w:rsidR="00202EA3" w:rsidRPr="00830D80" w:rsidRDefault="00202EA3" w:rsidP="00E1678C">
            <w:pPr>
              <w:pStyle w:val="Tablecopyright"/>
              <w:rPr>
                <w:rFonts w:cstheme="minorHAnsi"/>
              </w:rPr>
            </w:pPr>
            <w:r w:rsidRPr="00830D80">
              <w:rPr>
                <w:rFonts w:cstheme="minorHAnsi"/>
              </w:rPr>
              <w:t>346</w:t>
            </w:r>
          </w:p>
        </w:tc>
        <w:tc>
          <w:tcPr>
            <w:tcW w:w="778" w:type="pct"/>
            <w:tcMar>
              <w:top w:w="20" w:type="dxa"/>
              <w:left w:w="20" w:type="dxa"/>
              <w:bottom w:w="20" w:type="dxa"/>
              <w:right w:w="20" w:type="dxa"/>
            </w:tcMar>
            <w:vAlign w:val="bottom"/>
          </w:tcPr>
          <w:p w14:paraId="7749823A" w14:textId="77777777" w:rsidR="00202EA3" w:rsidRPr="00830D80" w:rsidRDefault="00202EA3" w:rsidP="00E1678C">
            <w:pPr>
              <w:pStyle w:val="Tablecopyright"/>
              <w:rPr>
                <w:rFonts w:cstheme="minorHAnsi"/>
              </w:rPr>
            </w:pPr>
            <w:r w:rsidRPr="00830D80">
              <w:rPr>
                <w:rFonts w:cstheme="minorHAnsi"/>
              </w:rPr>
              <w:t>78</w:t>
            </w:r>
          </w:p>
        </w:tc>
      </w:tr>
      <w:tr w:rsidR="00202EA3" w:rsidRPr="00830D80" w14:paraId="31AD6223" w14:textId="77777777" w:rsidTr="00390283">
        <w:trPr>
          <w:trHeight w:val="283"/>
        </w:trPr>
        <w:tc>
          <w:tcPr>
            <w:tcW w:w="3444" w:type="pct"/>
            <w:tcMar>
              <w:top w:w="20" w:type="dxa"/>
              <w:left w:w="20" w:type="dxa"/>
              <w:bottom w:w="20" w:type="dxa"/>
              <w:right w:w="20" w:type="dxa"/>
            </w:tcMar>
            <w:vAlign w:val="bottom"/>
          </w:tcPr>
          <w:p w14:paraId="151DE316" w14:textId="77777777" w:rsidR="00202EA3" w:rsidRPr="00830D80" w:rsidRDefault="00202EA3" w:rsidP="00E1678C">
            <w:pPr>
              <w:pStyle w:val="Tablecopy"/>
              <w:rPr>
                <w:rFonts w:cstheme="minorHAnsi"/>
              </w:rPr>
            </w:pPr>
            <w:r w:rsidRPr="00830D80">
              <w:rPr>
                <w:rFonts w:cstheme="minorHAnsi"/>
              </w:rPr>
              <w:t>National Australia Day Council</w:t>
            </w:r>
          </w:p>
        </w:tc>
        <w:tc>
          <w:tcPr>
            <w:tcW w:w="778" w:type="pct"/>
            <w:tcMar>
              <w:top w:w="20" w:type="dxa"/>
              <w:left w:w="20" w:type="dxa"/>
              <w:bottom w:w="20" w:type="dxa"/>
              <w:right w:w="20" w:type="dxa"/>
            </w:tcMar>
            <w:vAlign w:val="bottom"/>
          </w:tcPr>
          <w:p w14:paraId="369D6EE7" w14:textId="77777777" w:rsidR="00202EA3" w:rsidRPr="00830D80" w:rsidRDefault="00202EA3" w:rsidP="00E1678C">
            <w:pPr>
              <w:pStyle w:val="Tablecopyright"/>
              <w:rPr>
                <w:rFonts w:cstheme="minorHAnsi"/>
              </w:rPr>
            </w:pPr>
            <w:r w:rsidRPr="00830D80">
              <w:rPr>
                <w:rFonts w:cstheme="minorHAnsi"/>
              </w:rPr>
              <w:t>124</w:t>
            </w:r>
          </w:p>
        </w:tc>
        <w:tc>
          <w:tcPr>
            <w:tcW w:w="778" w:type="pct"/>
            <w:tcMar>
              <w:top w:w="20" w:type="dxa"/>
              <w:left w:w="20" w:type="dxa"/>
              <w:bottom w:w="20" w:type="dxa"/>
              <w:right w:w="20" w:type="dxa"/>
            </w:tcMar>
            <w:vAlign w:val="bottom"/>
          </w:tcPr>
          <w:p w14:paraId="50B45854" w14:textId="77777777" w:rsidR="00202EA3" w:rsidRPr="00830D80" w:rsidRDefault="00202EA3" w:rsidP="00E1678C">
            <w:pPr>
              <w:pStyle w:val="Tablecopyright"/>
              <w:rPr>
                <w:rFonts w:cstheme="minorHAnsi"/>
              </w:rPr>
            </w:pPr>
            <w:r w:rsidRPr="00830D80">
              <w:rPr>
                <w:rFonts w:cstheme="minorHAnsi"/>
              </w:rPr>
              <w:t>132</w:t>
            </w:r>
          </w:p>
        </w:tc>
      </w:tr>
      <w:tr w:rsidR="00202EA3" w:rsidRPr="00830D80" w14:paraId="0E9D4A5E" w14:textId="77777777" w:rsidTr="00390283">
        <w:trPr>
          <w:trHeight w:val="283"/>
        </w:trPr>
        <w:tc>
          <w:tcPr>
            <w:tcW w:w="3444" w:type="pct"/>
            <w:tcMar>
              <w:top w:w="20" w:type="dxa"/>
              <w:left w:w="20" w:type="dxa"/>
              <w:bottom w:w="20" w:type="dxa"/>
              <w:right w:w="20" w:type="dxa"/>
            </w:tcMar>
            <w:vAlign w:val="bottom"/>
          </w:tcPr>
          <w:p w14:paraId="639AA776" w14:textId="77777777" w:rsidR="00202EA3" w:rsidRPr="00830D80" w:rsidRDefault="00202EA3" w:rsidP="00E1678C">
            <w:pPr>
              <w:pStyle w:val="Tablecopy"/>
              <w:rPr>
                <w:rFonts w:cstheme="minorHAnsi"/>
              </w:rPr>
            </w:pPr>
            <w:r w:rsidRPr="00830D80">
              <w:rPr>
                <w:rFonts w:cstheme="minorHAnsi"/>
              </w:rPr>
              <w:t>Recreational Fishing and Camping Facilities Grant Program</w:t>
            </w:r>
          </w:p>
        </w:tc>
        <w:tc>
          <w:tcPr>
            <w:tcW w:w="778" w:type="pct"/>
            <w:tcMar>
              <w:top w:w="20" w:type="dxa"/>
              <w:left w:w="20" w:type="dxa"/>
              <w:bottom w:w="20" w:type="dxa"/>
              <w:right w:w="20" w:type="dxa"/>
            </w:tcMar>
            <w:vAlign w:val="bottom"/>
          </w:tcPr>
          <w:p w14:paraId="3F175666" w14:textId="77777777" w:rsidR="00202EA3" w:rsidRPr="00830D80" w:rsidRDefault="00202EA3" w:rsidP="00E1678C">
            <w:pPr>
              <w:pStyle w:val="Tablecopyright"/>
              <w:rPr>
                <w:rFonts w:cstheme="minorHAnsi"/>
              </w:rPr>
            </w:pPr>
            <w:r w:rsidRPr="00830D80">
              <w:rPr>
                <w:rFonts w:cstheme="minorHAnsi"/>
              </w:rPr>
              <w:t>100</w:t>
            </w:r>
          </w:p>
        </w:tc>
        <w:tc>
          <w:tcPr>
            <w:tcW w:w="778" w:type="pct"/>
            <w:tcMar>
              <w:top w:w="20" w:type="dxa"/>
              <w:left w:w="20" w:type="dxa"/>
              <w:bottom w:w="20" w:type="dxa"/>
              <w:right w:w="20" w:type="dxa"/>
            </w:tcMar>
            <w:vAlign w:val="bottom"/>
          </w:tcPr>
          <w:p w14:paraId="7D5A5C8B"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62AAAC6F" w14:textId="77777777" w:rsidTr="00390283">
        <w:trPr>
          <w:trHeight w:val="283"/>
        </w:trPr>
        <w:tc>
          <w:tcPr>
            <w:tcW w:w="3444" w:type="pct"/>
            <w:tcMar>
              <w:top w:w="20" w:type="dxa"/>
              <w:left w:w="20" w:type="dxa"/>
              <w:bottom w:w="20" w:type="dxa"/>
              <w:right w:w="20" w:type="dxa"/>
            </w:tcMar>
            <w:vAlign w:val="bottom"/>
          </w:tcPr>
          <w:p w14:paraId="433AB404" w14:textId="77777777" w:rsidR="00202EA3" w:rsidRPr="00830D80" w:rsidRDefault="00202EA3" w:rsidP="00E1678C">
            <w:pPr>
              <w:pStyle w:val="Tablecopy"/>
              <w:rPr>
                <w:rFonts w:cstheme="minorHAnsi"/>
              </w:rPr>
            </w:pPr>
            <w:r w:rsidRPr="00830D80">
              <w:rPr>
                <w:rFonts w:cstheme="minorHAnsi"/>
              </w:rPr>
              <w:t>Social Housing Accelerator Payment</w:t>
            </w:r>
          </w:p>
        </w:tc>
        <w:tc>
          <w:tcPr>
            <w:tcW w:w="778" w:type="pct"/>
            <w:tcMar>
              <w:top w:w="20" w:type="dxa"/>
              <w:left w:w="20" w:type="dxa"/>
              <w:bottom w:w="20" w:type="dxa"/>
              <w:right w:w="20" w:type="dxa"/>
            </w:tcMar>
            <w:vAlign w:val="bottom"/>
          </w:tcPr>
          <w:p w14:paraId="3E18DC50" w14:textId="77777777" w:rsidR="00202EA3" w:rsidRPr="00830D80" w:rsidRDefault="00202EA3" w:rsidP="00E1678C">
            <w:pPr>
              <w:pStyle w:val="Tablecopyright"/>
              <w:rPr>
                <w:rFonts w:cstheme="minorHAnsi"/>
              </w:rPr>
            </w:pPr>
            <w:r w:rsidRPr="00830D80">
              <w:rPr>
                <w:rFonts w:cstheme="minorHAnsi"/>
              </w:rPr>
              <w:t>….</w:t>
            </w:r>
          </w:p>
        </w:tc>
        <w:tc>
          <w:tcPr>
            <w:tcW w:w="778" w:type="pct"/>
            <w:tcMar>
              <w:top w:w="20" w:type="dxa"/>
              <w:left w:w="20" w:type="dxa"/>
              <w:bottom w:w="20" w:type="dxa"/>
              <w:right w:w="20" w:type="dxa"/>
            </w:tcMar>
            <w:vAlign w:val="bottom"/>
          </w:tcPr>
          <w:p w14:paraId="5AC8C140" w14:textId="77777777" w:rsidR="00202EA3" w:rsidRPr="00830D80" w:rsidRDefault="00202EA3" w:rsidP="00E1678C">
            <w:pPr>
              <w:pStyle w:val="Tablecopyright"/>
              <w:rPr>
                <w:rFonts w:cstheme="minorHAnsi"/>
              </w:rPr>
            </w:pPr>
            <w:r w:rsidRPr="00830D80">
              <w:rPr>
                <w:rFonts w:cstheme="minorHAnsi"/>
              </w:rPr>
              <w:t>1,144</w:t>
            </w:r>
          </w:p>
        </w:tc>
      </w:tr>
      <w:tr w:rsidR="00202EA3" w:rsidRPr="00830D80" w14:paraId="3F9248EB" w14:textId="77777777" w:rsidTr="00390283">
        <w:trPr>
          <w:trHeight w:val="283"/>
        </w:trPr>
        <w:tc>
          <w:tcPr>
            <w:tcW w:w="3444" w:type="pct"/>
            <w:tcMar>
              <w:top w:w="20" w:type="dxa"/>
              <w:left w:w="20" w:type="dxa"/>
              <w:bottom w:w="20" w:type="dxa"/>
              <w:right w:w="20" w:type="dxa"/>
            </w:tcMar>
            <w:vAlign w:val="bottom"/>
          </w:tcPr>
          <w:p w14:paraId="48A605A6" w14:textId="77777777" w:rsidR="00202EA3" w:rsidRPr="00830D80" w:rsidRDefault="00202EA3" w:rsidP="00E1678C">
            <w:pPr>
              <w:pStyle w:val="Tablecopy"/>
              <w:rPr>
                <w:rFonts w:cstheme="minorHAnsi"/>
              </w:rPr>
            </w:pPr>
            <w:r w:rsidRPr="00830D80">
              <w:rPr>
                <w:rFonts w:cstheme="minorHAnsi"/>
              </w:rPr>
              <w:t>Management of the World Heritage Values of the Tasmanian Wilderness</w:t>
            </w:r>
          </w:p>
        </w:tc>
        <w:tc>
          <w:tcPr>
            <w:tcW w:w="778" w:type="pct"/>
            <w:tcMar>
              <w:top w:w="20" w:type="dxa"/>
              <w:left w:w="20" w:type="dxa"/>
              <w:bottom w:w="20" w:type="dxa"/>
              <w:right w:w="20" w:type="dxa"/>
            </w:tcMar>
            <w:vAlign w:val="bottom"/>
          </w:tcPr>
          <w:p w14:paraId="24339DA7" w14:textId="77777777" w:rsidR="00202EA3" w:rsidRPr="00830D80" w:rsidRDefault="00202EA3" w:rsidP="00E1678C">
            <w:pPr>
              <w:pStyle w:val="Tablecopyright"/>
              <w:rPr>
                <w:rFonts w:cstheme="minorHAnsi"/>
              </w:rPr>
            </w:pPr>
            <w:r w:rsidRPr="00830D80">
              <w:rPr>
                <w:rFonts w:cstheme="minorHAnsi"/>
              </w:rPr>
              <w:t>….</w:t>
            </w:r>
          </w:p>
        </w:tc>
        <w:tc>
          <w:tcPr>
            <w:tcW w:w="778" w:type="pct"/>
            <w:tcMar>
              <w:top w:w="20" w:type="dxa"/>
              <w:left w:w="20" w:type="dxa"/>
              <w:bottom w:w="20" w:type="dxa"/>
              <w:right w:w="20" w:type="dxa"/>
            </w:tcMar>
            <w:vAlign w:val="bottom"/>
          </w:tcPr>
          <w:p w14:paraId="6B33DC2B" w14:textId="77777777" w:rsidR="00202EA3" w:rsidRPr="00830D80" w:rsidRDefault="00202EA3" w:rsidP="00E1678C">
            <w:pPr>
              <w:pStyle w:val="Tablecopyright"/>
              <w:rPr>
                <w:rFonts w:cstheme="minorHAnsi"/>
              </w:rPr>
            </w:pPr>
            <w:r w:rsidRPr="00830D80">
              <w:rPr>
                <w:rFonts w:cstheme="minorHAnsi"/>
              </w:rPr>
              <w:t>541</w:t>
            </w:r>
          </w:p>
        </w:tc>
      </w:tr>
      <w:tr w:rsidR="00202EA3" w:rsidRPr="00830D80" w14:paraId="1D281503" w14:textId="77777777" w:rsidTr="00390283">
        <w:trPr>
          <w:trHeight w:val="283"/>
        </w:trPr>
        <w:tc>
          <w:tcPr>
            <w:tcW w:w="3444" w:type="pct"/>
            <w:tcMar>
              <w:top w:w="20" w:type="dxa"/>
              <w:left w:w="20" w:type="dxa"/>
              <w:bottom w:w="20" w:type="dxa"/>
              <w:right w:w="20" w:type="dxa"/>
            </w:tcMar>
            <w:vAlign w:val="bottom"/>
          </w:tcPr>
          <w:p w14:paraId="6A043D67" w14:textId="77777777" w:rsidR="00202EA3" w:rsidRPr="00830D80" w:rsidRDefault="00202EA3" w:rsidP="00E1678C">
            <w:pPr>
              <w:pStyle w:val="Tablecopy"/>
              <w:rPr>
                <w:rFonts w:cstheme="minorHAnsi"/>
              </w:rPr>
            </w:pPr>
            <w:r w:rsidRPr="00830D80">
              <w:rPr>
                <w:rFonts w:cstheme="minorHAnsi"/>
              </w:rPr>
              <w:t>Australian Institute for Health and Welfare</w:t>
            </w:r>
          </w:p>
        </w:tc>
        <w:tc>
          <w:tcPr>
            <w:tcW w:w="778" w:type="pct"/>
            <w:tcMar>
              <w:top w:w="20" w:type="dxa"/>
              <w:left w:w="20" w:type="dxa"/>
              <w:bottom w:w="20" w:type="dxa"/>
              <w:right w:w="20" w:type="dxa"/>
            </w:tcMar>
            <w:vAlign w:val="bottom"/>
          </w:tcPr>
          <w:p w14:paraId="3FB4970C" w14:textId="77777777" w:rsidR="00202EA3" w:rsidRPr="00830D80" w:rsidRDefault="00202EA3" w:rsidP="00E1678C">
            <w:pPr>
              <w:pStyle w:val="Tablecopyright"/>
              <w:rPr>
                <w:rFonts w:cstheme="minorHAnsi"/>
              </w:rPr>
            </w:pPr>
            <w:r w:rsidRPr="00830D80">
              <w:rPr>
                <w:rFonts w:cstheme="minorHAnsi"/>
              </w:rPr>
              <w:t>….</w:t>
            </w:r>
          </w:p>
        </w:tc>
        <w:tc>
          <w:tcPr>
            <w:tcW w:w="778" w:type="pct"/>
            <w:tcMar>
              <w:top w:w="20" w:type="dxa"/>
              <w:left w:w="20" w:type="dxa"/>
              <w:bottom w:w="20" w:type="dxa"/>
              <w:right w:w="20" w:type="dxa"/>
            </w:tcMar>
            <w:vAlign w:val="bottom"/>
          </w:tcPr>
          <w:p w14:paraId="0E138027" w14:textId="77777777" w:rsidR="00202EA3" w:rsidRPr="00830D80" w:rsidRDefault="00202EA3" w:rsidP="00E1678C">
            <w:pPr>
              <w:pStyle w:val="Tablecopyright"/>
              <w:rPr>
                <w:rFonts w:cstheme="minorHAnsi"/>
              </w:rPr>
            </w:pPr>
            <w:r w:rsidRPr="00830D80">
              <w:rPr>
                <w:rFonts w:cstheme="minorHAnsi"/>
              </w:rPr>
              <w:t>245</w:t>
            </w:r>
          </w:p>
        </w:tc>
      </w:tr>
      <w:tr w:rsidR="00202EA3" w:rsidRPr="00830D80" w14:paraId="065E5C88" w14:textId="77777777" w:rsidTr="00390283">
        <w:trPr>
          <w:trHeight w:val="283"/>
        </w:trPr>
        <w:tc>
          <w:tcPr>
            <w:tcW w:w="3444" w:type="pct"/>
            <w:tcMar>
              <w:top w:w="20" w:type="dxa"/>
              <w:left w:w="20" w:type="dxa"/>
              <w:bottom w:w="20" w:type="dxa"/>
              <w:right w:w="20" w:type="dxa"/>
            </w:tcMar>
            <w:vAlign w:val="bottom"/>
          </w:tcPr>
          <w:p w14:paraId="25BADA73" w14:textId="77777777" w:rsidR="00202EA3" w:rsidRPr="00830D80" w:rsidRDefault="00202EA3" w:rsidP="00E1678C">
            <w:pPr>
              <w:pStyle w:val="Tablecopy"/>
              <w:rPr>
                <w:rFonts w:cstheme="minorHAnsi"/>
              </w:rPr>
            </w:pPr>
            <w:r w:rsidRPr="00830D80">
              <w:rPr>
                <w:rFonts w:cstheme="minorHAnsi"/>
              </w:rPr>
              <w:t>Municipal and Essential Services Transition Fund (Cape Barren Island)</w:t>
            </w:r>
          </w:p>
        </w:tc>
        <w:tc>
          <w:tcPr>
            <w:tcW w:w="778" w:type="pct"/>
            <w:tcMar>
              <w:top w:w="20" w:type="dxa"/>
              <w:left w:w="20" w:type="dxa"/>
              <w:bottom w:w="20" w:type="dxa"/>
              <w:right w:w="20" w:type="dxa"/>
            </w:tcMar>
            <w:vAlign w:val="bottom"/>
          </w:tcPr>
          <w:p w14:paraId="0C5B36C3" w14:textId="77777777" w:rsidR="00202EA3" w:rsidRPr="00830D80" w:rsidRDefault="00202EA3" w:rsidP="00E1678C">
            <w:pPr>
              <w:pStyle w:val="Tablecopyright"/>
              <w:rPr>
                <w:rFonts w:cstheme="minorHAnsi"/>
              </w:rPr>
            </w:pPr>
            <w:r w:rsidRPr="00830D80">
              <w:rPr>
                <w:rFonts w:cstheme="minorHAnsi"/>
              </w:rPr>
              <w:t>….</w:t>
            </w:r>
          </w:p>
        </w:tc>
        <w:tc>
          <w:tcPr>
            <w:tcW w:w="778" w:type="pct"/>
            <w:tcMar>
              <w:top w:w="20" w:type="dxa"/>
              <w:left w:w="20" w:type="dxa"/>
              <w:bottom w:w="20" w:type="dxa"/>
              <w:right w:w="20" w:type="dxa"/>
            </w:tcMar>
            <w:vAlign w:val="bottom"/>
          </w:tcPr>
          <w:p w14:paraId="2250872C" w14:textId="77777777" w:rsidR="00202EA3" w:rsidRPr="00830D80" w:rsidRDefault="00202EA3" w:rsidP="00E1678C">
            <w:pPr>
              <w:pStyle w:val="Tablecopyright"/>
              <w:rPr>
                <w:rFonts w:cstheme="minorHAnsi"/>
              </w:rPr>
            </w:pPr>
            <w:r w:rsidRPr="00830D80">
              <w:rPr>
                <w:rFonts w:cstheme="minorHAnsi"/>
              </w:rPr>
              <w:t>7</w:t>
            </w:r>
          </w:p>
        </w:tc>
      </w:tr>
      <w:tr w:rsidR="00202EA3" w:rsidRPr="00830D80" w14:paraId="7ACC43A9" w14:textId="77777777" w:rsidTr="00390283">
        <w:trPr>
          <w:trHeight w:val="283"/>
        </w:trPr>
        <w:tc>
          <w:tcPr>
            <w:tcW w:w="3444" w:type="pct"/>
            <w:tcBorders>
              <w:bottom w:val="single" w:sz="2" w:space="0" w:color="000000"/>
            </w:tcBorders>
            <w:tcMar>
              <w:top w:w="20" w:type="dxa"/>
              <w:left w:w="20" w:type="dxa"/>
              <w:bottom w:w="20" w:type="dxa"/>
              <w:right w:w="20" w:type="dxa"/>
            </w:tcMar>
            <w:vAlign w:val="bottom"/>
          </w:tcPr>
          <w:p w14:paraId="6D109410" w14:textId="77777777" w:rsidR="00202EA3" w:rsidRPr="00830D80" w:rsidRDefault="00202EA3" w:rsidP="00624901">
            <w:pPr>
              <w:pStyle w:val="Tableheading11left"/>
              <w:rPr>
                <w:rFonts w:cstheme="minorHAnsi"/>
                <w:lang w:val="en"/>
              </w:rPr>
            </w:pPr>
            <w:r w:rsidRPr="00830D80">
              <w:rPr>
                <w:rFonts w:cstheme="minorHAnsi"/>
                <w:lang w:val="en"/>
              </w:rPr>
              <w:t>Total</w:t>
            </w:r>
          </w:p>
        </w:tc>
        <w:tc>
          <w:tcPr>
            <w:tcW w:w="778" w:type="pct"/>
            <w:tcBorders>
              <w:top w:val="single" w:sz="2" w:space="0" w:color="000000"/>
              <w:bottom w:val="single" w:sz="2" w:space="0" w:color="000000"/>
            </w:tcBorders>
            <w:tcMar>
              <w:top w:w="20" w:type="dxa"/>
              <w:left w:w="20" w:type="dxa"/>
              <w:bottom w:w="20" w:type="dxa"/>
              <w:right w:w="20" w:type="dxa"/>
            </w:tcMar>
            <w:vAlign w:val="bottom"/>
          </w:tcPr>
          <w:p w14:paraId="300D0EAB" w14:textId="77777777" w:rsidR="00202EA3" w:rsidRPr="00830D80" w:rsidRDefault="00202EA3" w:rsidP="00624901">
            <w:pPr>
              <w:pStyle w:val="Tableheading11right"/>
              <w:rPr>
                <w:rFonts w:cstheme="minorHAnsi"/>
                <w:lang w:val="en"/>
              </w:rPr>
            </w:pPr>
            <w:r w:rsidRPr="00830D80">
              <w:rPr>
                <w:rFonts w:cstheme="minorHAnsi"/>
                <w:lang w:val="en"/>
              </w:rPr>
              <w:t>14,617</w:t>
            </w:r>
          </w:p>
        </w:tc>
        <w:tc>
          <w:tcPr>
            <w:tcW w:w="778" w:type="pct"/>
            <w:tcBorders>
              <w:top w:val="single" w:sz="2" w:space="0" w:color="000000"/>
              <w:bottom w:val="single" w:sz="2" w:space="0" w:color="000000"/>
            </w:tcBorders>
            <w:tcMar>
              <w:top w:w="20" w:type="dxa"/>
              <w:left w:w="20" w:type="dxa"/>
              <w:bottom w:w="20" w:type="dxa"/>
              <w:right w:w="20" w:type="dxa"/>
            </w:tcMar>
            <w:vAlign w:val="bottom"/>
          </w:tcPr>
          <w:p w14:paraId="7FF87C7A" w14:textId="77777777" w:rsidR="00202EA3" w:rsidRPr="00830D80" w:rsidRDefault="00202EA3" w:rsidP="00624901">
            <w:pPr>
              <w:pStyle w:val="Tableheading11right"/>
              <w:rPr>
                <w:rFonts w:cstheme="minorHAnsi"/>
                <w:lang w:val="en"/>
              </w:rPr>
            </w:pPr>
            <w:r w:rsidRPr="00830D80">
              <w:rPr>
                <w:rFonts w:cstheme="minorHAnsi"/>
                <w:lang w:val="en"/>
              </w:rPr>
              <w:t>11,757</w:t>
            </w:r>
          </w:p>
        </w:tc>
      </w:tr>
    </w:tbl>
    <w:p w14:paraId="094CA79A" w14:textId="77777777" w:rsidR="00202EA3" w:rsidRPr="00830D80" w:rsidRDefault="00202EA3" w:rsidP="004D7D4A">
      <w:pPr>
        <w:pStyle w:val="T1TableStyle"/>
        <w:jc w:val="both"/>
        <w:rPr>
          <w:rFonts w:asciiTheme="minorHAnsi" w:hAnsiTheme="minorHAnsi" w:cstheme="minorHAnsi"/>
          <w:lang w:val="en"/>
        </w:rPr>
      </w:pPr>
    </w:p>
    <w:p w14:paraId="5CC68680" w14:textId="77777777" w:rsidR="00202EA3" w:rsidRPr="00830D80" w:rsidRDefault="00202EA3">
      <w:pPr>
        <w:spacing w:after="0" w:line="240" w:lineRule="auto"/>
        <w:rPr>
          <w:rFonts w:asciiTheme="minorHAnsi" w:eastAsiaTheme="majorEastAsia" w:hAnsiTheme="minorHAnsi" w:cstheme="minorHAnsi"/>
          <w:b/>
          <w:color w:val="003858" w:themeColor="accent1"/>
          <w:sz w:val="36"/>
          <w:szCs w:val="24"/>
          <w:lang w:val="en-US"/>
        </w:rPr>
      </w:pPr>
      <w:bookmarkStart w:id="133" w:name="_Toc239346023"/>
      <w:r w:rsidRPr="00830D80">
        <w:rPr>
          <w:rFonts w:asciiTheme="minorHAnsi" w:hAnsiTheme="minorHAnsi" w:cstheme="minorHAnsi"/>
          <w:lang w:val="en-US"/>
        </w:rPr>
        <w:br w:type="page"/>
      </w:r>
    </w:p>
    <w:p w14:paraId="4722C83F" w14:textId="40D9FA41" w:rsidR="00202EA3" w:rsidRPr="00830D80" w:rsidRDefault="00202EA3" w:rsidP="00624901">
      <w:pPr>
        <w:pStyle w:val="Heading4"/>
        <w:rPr>
          <w:rFonts w:asciiTheme="minorHAnsi" w:hAnsiTheme="minorHAnsi" w:cstheme="minorHAnsi"/>
        </w:rPr>
      </w:pPr>
      <w:r w:rsidRPr="00830D80">
        <w:rPr>
          <w:rFonts w:asciiTheme="minorHAnsi" w:hAnsiTheme="minorHAnsi" w:cstheme="minorHAnsi"/>
          <w:lang w:val="en-US"/>
        </w:rPr>
        <w:lastRenderedPageBreak/>
        <w:t>6.3</w:t>
      </w:r>
      <w:r w:rsidR="00224593" w:rsidRPr="00830D80">
        <w:rPr>
          <w:rFonts w:asciiTheme="minorHAnsi" w:hAnsiTheme="minorHAnsi" w:cstheme="minorHAnsi"/>
          <w:lang w:val="en-US"/>
        </w:rPr>
        <w:t xml:space="preserve"> </w:t>
      </w:r>
      <w:r w:rsidRPr="00830D80">
        <w:rPr>
          <w:rFonts w:asciiTheme="minorHAnsi" w:hAnsiTheme="minorHAnsi" w:cstheme="minorHAnsi"/>
          <w:lang w:val="en-US"/>
        </w:rPr>
        <w:t>Sales of goods and services</w:t>
      </w:r>
      <w:bookmarkEnd w:id="133"/>
    </w:p>
    <w:p w14:paraId="1C68FA5F" w14:textId="77777777" w:rsidR="00202EA3" w:rsidRPr="00830D80" w:rsidRDefault="00202EA3" w:rsidP="00624901">
      <w:pPr>
        <w:rPr>
          <w:rFonts w:asciiTheme="minorHAnsi" w:hAnsiTheme="minorHAnsi" w:cstheme="minorHAnsi"/>
        </w:rPr>
      </w:pPr>
      <w:r w:rsidRPr="00830D80">
        <w:rPr>
          <w:rFonts w:asciiTheme="minorHAnsi" w:hAnsiTheme="minorHAnsi" w:cstheme="minorHAnsi"/>
        </w:rPr>
        <w:t>Revenue from Sales of goods are recognised when the department satisfies a performance obligation by transferring the goods or services to the customer.</w:t>
      </w:r>
    </w:p>
    <w:p w14:paraId="0259CE0E" w14:textId="77777777" w:rsidR="00202EA3" w:rsidRPr="00830D80" w:rsidRDefault="00202EA3" w:rsidP="00624901">
      <w:pPr>
        <w:rPr>
          <w:rFonts w:asciiTheme="minorHAnsi" w:hAnsiTheme="minorHAnsi" w:cstheme="minorHAnsi"/>
        </w:rPr>
      </w:pPr>
      <w:r w:rsidRPr="00830D80">
        <w:rPr>
          <w:rFonts w:asciiTheme="minorHAnsi" w:hAnsiTheme="minorHAnsi" w:cstheme="minorHAnsi"/>
        </w:rPr>
        <w:t>The following goods and services are provided by the department:</w:t>
      </w:r>
    </w:p>
    <w:p w14:paraId="4A42A3C3"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Digital Services (includes TASINET charges, Computing Services and Network Tasmania contract management) provided by Digital Strategy and Services</w:t>
      </w:r>
    </w:p>
    <w:p w14:paraId="79913DEA"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Training Services provided by the Tasmanian Training Consortium</w:t>
      </w:r>
    </w:p>
    <w:p w14:paraId="54013530"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Transaction Processing Services provided by Service Tasmania.</w:t>
      </w:r>
    </w:p>
    <w:p w14:paraId="4D6263F4" w14:textId="77777777" w:rsidR="00202EA3" w:rsidRPr="00830D80" w:rsidRDefault="00202EA3" w:rsidP="00624901">
      <w:pPr>
        <w:rPr>
          <w:rFonts w:asciiTheme="minorHAnsi" w:hAnsiTheme="minorHAnsi" w:cstheme="minorHAnsi"/>
        </w:rPr>
      </w:pPr>
      <w:r w:rsidRPr="00830D80">
        <w:rPr>
          <w:rFonts w:asciiTheme="minorHAnsi" w:hAnsiTheme="minorHAnsi" w:cstheme="minorHAnsi"/>
        </w:rPr>
        <w:t>The department recognises revenue associated with performance obligations in proportion to the stage of completion of the transaction at the reporting date. The stage of completion is assessed by reference to surveys of work performed.</w:t>
      </w:r>
    </w:p>
    <w:tbl>
      <w:tblPr>
        <w:tblW w:w="5016" w:type="pct"/>
        <w:tblLook w:val="04A0" w:firstRow="1" w:lastRow="0" w:firstColumn="1" w:lastColumn="0" w:noHBand="0" w:noVBand="1"/>
      </w:tblPr>
      <w:tblGrid>
        <w:gridCol w:w="6267"/>
        <w:gridCol w:w="1418"/>
        <w:gridCol w:w="1414"/>
      </w:tblGrid>
      <w:tr w:rsidR="00202EA3" w:rsidRPr="00830D80" w14:paraId="3AE65BFD" w14:textId="77777777" w:rsidTr="00390283">
        <w:trPr>
          <w:trHeight w:val="985"/>
        </w:trPr>
        <w:tc>
          <w:tcPr>
            <w:tcW w:w="3444" w:type="pct"/>
            <w:tcBorders>
              <w:top w:val="single" w:sz="2" w:space="0" w:color="000000"/>
              <w:bottom w:val="single" w:sz="4" w:space="0" w:color="auto"/>
            </w:tcBorders>
            <w:tcMar>
              <w:top w:w="20" w:type="dxa"/>
              <w:left w:w="20" w:type="dxa"/>
              <w:bottom w:w="20" w:type="dxa"/>
              <w:right w:w="20" w:type="dxa"/>
            </w:tcMar>
            <w:vAlign w:val="bottom"/>
          </w:tcPr>
          <w:p w14:paraId="52A16899"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p w14:paraId="15369113"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p w14:paraId="6968310F" w14:textId="77777777" w:rsidR="00202EA3" w:rsidRPr="00830D80" w:rsidRDefault="00202EA3" w:rsidP="004D7D4A">
            <w:pPr>
              <w:pStyle w:val="T1TableStyle"/>
              <w:rPr>
                <w:rFonts w:asciiTheme="minorHAnsi" w:hAnsiTheme="minorHAnsi" w:cstheme="minorHAnsi"/>
                <w:color w:val="000000"/>
                <w:sz w:val="2"/>
                <w:lang w:val="en"/>
              </w:rPr>
            </w:pPr>
            <w:r w:rsidRPr="00830D80">
              <w:rPr>
                <w:rFonts w:asciiTheme="minorHAnsi" w:hAnsiTheme="minorHAnsi" w:cstheme="minorHAnsi"/>
                <w:b/>
                <w:color w:val="000000"/>
                <w:sz w:val="2"/>
                <w:lang w:val="en"/>
              </w:rPr>
              <w:t xml:space="preserve"> </w:t>
            </w:r>
          </w:p>
        </w:tc>
        <w:tc>
          <w:tcPr>
            <w:tcW w:w="779" w:type="pct"/>
            <w:tcBorders>
              <w:top w:val="single" w:sz="2" w:space="0" w:color="000000"/>
              <w:bottom w:val="single" w:sz="4" w:space="0" w:color="auto"/>
            </w:tcBorders>
            <w:tcMar>
              <w:top w:w="20" w:type="dxa"/>
              <w:left w:w="20" w:type="dxa"/>
              <w:bottom w:w="20" w:type="dxa"/>
              <w:right w:w="20" w:type="dxa"/>
            </w:tcMar>
            <w:vAlign w:val="bottom"/>
          </w:tcPr>
          <w:p w14:paraId="5D2EFE44" w14:textId="77777777" w:rsidR="00202EA3" w:rsidRPr="00830D80" w:rsidRDefault="00202EA3" w:rsidP="00624901">
            <w:pPr>
              <w:pStyle w:val="Tableheading11right"/>
              <w:rPr>
                <w:rFonts w:cstheme="minorHAnsi"/>
                <w:lang w:val="en"/>
              </w:rPr>
            </w:pPr>
            <w:r w:rsidRPr="00830D80">
              <w:rPr>
                <w:rFonts w:cstheme="minorHAnsi"/>
                <w:lang w:val="en"/>
              </w:rPr>
              <w:t>2026</w:t>
            </w:r>
            <w:r w:rsidRPr="00830D80">
              <w:rPr>
                <w:rFonts w:cstheme="minorHAnsi"/>
                <w:lang w:val="en"/>
              </w:rPr>
              <w:br/>
              <w:t>Actual</w:t>
            </w:r>
            <w:r w:rsidRPr="00830D80">
              <w:rPr>
                <w:rFonts w:cstheme="minorHAnsi"/>
                <w:lang w:val="en"/>
              </w:rPr>
              <w:br/>
              <w:t>$'000</w:t>
            </w:r>
          </w:p>
        </w:tc>
        <w:tc>
          <w:tcPr>
            <w:tcW w:w="778" w:type="pct"/>
            <w:tcBorders>
              <w:top w:val="single" w:sz="2" w:space="0" w:color="000000"/>
              <w:bottom w:val="single" w:sz="4" w:space="0" w:color="auto"/>
            </w:tcBorders>
            <w:tcMar>
              <w:top w:w="20" w:type="dxa"/>
              <w:left w:w="20" w:type="dxa"/>
              <w:bottom w:w="20" w:type="dxa"/>
              <w:right w:w="20" w:type="dxa"/>
            </w:tcMar>
            <w:vAlign w:val="bottom"/>
          </w:tcPr>
          <w:p w14:paraId="6EDD4D2B" w14:textId="77777777" w:rsidR="00202EA3" w:rsidRPr="00830D80" w:rsidRDefault="00202EA3" w:rsidP="00624901">
            <w:pPr>
              <w:pStyle w:val="Tableheading11right"/>
              <w:rPr>
                <w:rFonts w:cstheme="minorHAnsi"/>
                <w:lang w:val="en"/>
              </w:rPr>
            </w:pPr>
            <w:r w:rsidRPr="00830D80">
              <w:rPr>
                <w:rFonts w:cstheme="minorHAnsi"/>
                <w:lang w:val="en"/>
              </w:rPr>
              <w:t>2025</w:t>
            </w:r>
            <w:r w:rsidRPr="00830D80">
              <w:rPr>
                <w:rFonts w:cstheme="minorHAnsi"/>
                <w:lang w:val="en"/>
              </w:rPr>
              <w:br/>
              <w:t>Actual</w:t>
            </w:r>
            <w:r w:rsidRPr="00830D80">
              <w:rPr>
                <w:rFonts w:cstheme="minorHAnsi"/>
                <w:lang w:val="en"/>
              </w:rPr>
              <w:br/>
              <w:t>$'000</w:t>
            </w:r>
          </w:p>
        </w:tc>
      </w:tr>
      <w:tr w:rsidR="00202EA3" w:rsidRPr="00830D80" w14:paraId="5A32271A" w14:textId="77777777" w:rsidTr="00390283">
        <w:trPr>
          <w:trHeight w:val="300"/>
        </w:trPr>
        <w:tc>
          <w:tcPr>
            <w:tcW w:w="3444" w:type="pct"/>
            <w:tcBorders>
              <w:top w:val="single" w:sz="4" w:space="0" w:color="auto"/>
            </w:tcBorders>
            <w:tcMar>
              <w:top w:w="20" w:type="dxa"/>
              <w:left w:w="20" w:type="dxa"/>
              <w:bottom w:w="20" w:type="dxa"/>
              <w:right w:w="20" w:type="dxa"/>
            </w:tcMar>
            <w:vAlign w:val="bottom"/>
          </w:tcPr>
          <w:p w14:paraId="3263CC02" w14:textId="77777777" w:rsidR="00202EA3" w:rsidRPr="00830D80" w:rsidRDefault="00202EA3" w:rsidP="00624901">
            <w:pPr>
              <w:pStyle w:val="Tableheading11left"/>
              <w:rPr>
                <w:rFonts w:cstheme="minorHAnsi"/>
                <w:lang w:val="en"/>
              </w:rPr>
            </w:pPr>
            <w:r w:rsidRPr="00830D80">
              <w:rPr>
                <w:rFonts w:cstheme="minorHAnsi"/>
                <w:lang w:val="en"/>
              </w:rPr>
              <w:t>Sale of goods and services</w:t>
            </w:r>
          </w:p>
        </w:tc>
        <w:tc>
          <w:tcPr>
            <w:tcW w:w="779" w:type="pct"/>
            <w:tcBorders>
              <w:top w:val="single" w:sz="4" w:space="0" w:color="auto"/>
            </w:tcBorders>
            <w:tcMar>
              <w:top w:w="20" w:type="dxa"/>
              <w:left w:w="20" w:type="dxa"/>
              <w:bottom w:w="20" w:type="dxa"/>
              <w:right w:w="20" w:type="dxa"/>
            </w:tcMar>
            <w:vAlign w:val="bottom"/>
          </w:tcPr>
          <w:p w14:paraId="39962D10" w14:textId="77777777" w:rsidR="00202EA3" w:rsidRPr="00830D80" w:rsidRDefault="00202EA3" w:rsidP="00E1678C">
            <w:pPr>
              <w:pStyle w:val="Tablecopyright"/>
              <w:rPr>
                <w:rFonts w:cstheme="minorHAnsi"/>
              </w:rPr>
            </w:pPr>
            <w:r w:rsidRPr="00830D80">
              <w:rPr>
                <w:rFonts w:cstheme="minorHAnsi"/>
              </w:rPr>
              <w:t xml:space="preserve"> </w:t>
            </w:r>
          </w:p>
        </w:tc>
        <w:tc>
          <w:tcPr>
            <w:tcW w:w="778" w:type="pct"/>
            <w:tcBorders>
              <w:top w:val="single" w:sz="4" w:space="0" w:color="auto"/>
            </w:tcBorders>
            <w:tcMar>
              <w:top w:w="20" w:type="dxa"/>
              <w:left w:w="20" w:type="dxa"/>
              <w:bottom w:w="20" w:type="dxa"/>
              <w:right w:w="20" w:type="dxa"/>
            </w:tcMar>
            <w:vAlign w:val="bottom"/>
          </w:tcPr>
          <w:p w14:paraId="514B8B77" w14:textId="77777777" w:rsidR="00202EA3" w:rsidRPr="00830D80" w:rsidRDefault="00202EA3" w:rsidP="00E1678C">
            <w:pPr>
              <w:pStyle w:val="Tablecopyright"/>
              <w:rPr>
                <w:rFonts w:cstheme="minorHAnsi"/>
              </w:rPr>
            </w:pPr>
            <w:r w:rsidRPr="00830D80">
              <w:rPr>
                <w:rFonts w:cstheme="minorHAnsi"/>
              </w:rPr>
              <w:t xml:space="preserve"> </w:t>
            </w:r>
          </w:p>
        </w:tc>
      </w:tr>
      <w:tr w:rsidR="00202EA3" w:rsidRPr="00830D80" w14:paraId="06A6EC15" w14:textId="77777777" w:rsidTr="00390283">
        <w:trPr>
          <w:trHeight w:val="300"/>
        </w:trPr>
        <w:tc>
          <w:tcPr>
            <w:tcW w:w="3444" w:type="pct"/>
            <w:tcMar>
              <w:top w:w="20" w:type="dxa"/>
              <w:left w:w="20" w:type="dxa"/>
              <w:bottom w:w="20" w:type="dxa"/>
              <w:right w:w="20" w:type="dxa"/>
            </w:tcMar>
            <w:vAlign w:val="bottom"/>
          </w:tcPr>
          <w:p w14:paraId="5112E63D" w14:textId="77777777" w:rsidR="00202EA3" w:rsidRPr="00830D80" w:rsidRDefault="00202EA3" w:rsidP="00E1678C">
            <w:pPr>
              <w:pStyle w:val="Tablecopy"/>
              <w:rPr>
                <w:rFonts w:cstheme="minorHAnsi"/>
              </w:rPr>
            </w:pPr>
            <w:r w:rsidRPr="00830D80">
              <w:rPr>
                <w:rFonts w:cstheme="minorHAnsi"/>
              </w:rPr>
              <w:t>TASINET charges</w:t>
            </w:r>
          </w:p>
        </w:tc>
        <w:tc>
          <w:tcPr>
            <w:tcW w:w="779" w:type="pct"/>
            <w:tcMar>
              <w:top w:w="20" w:type="dxa"/>
              <w:left w:w="20" w:type="dxa"/>
              <w:bottom w:w="20" w:type="dxa"/>
              <w:right w:w="20" w:type="dxa"/>
            </w:tcMar>
            <w:vAlign w:val="bottom"/>
          </w:tcPr>
          <w:p w14:paraId="5D178B2C" w14:textId="77777777" w:rsidR="00202EA3" w:rsidRPr="00830D80" w:rsidRDefault="00202EA3" w:rsidP="00E1678C">
            <w:pPr>
              <w:pStyle w:val="Tablecopyright"/>
              <w:rPr>
                <w:rFonts w:cstheme="minorHAnsi"/>
              </w:rPr>
            </w:pPr>
            <w:r w:rsidRPr="00830D80">
              <w:rPr>
                <w:rFonts w:cstheme="minorHAnsi"/>
              </w:rPr>
              <w:t>17,570</w:t>
            </w:r>
          </w:p>
        </w:tc>
        <w:tc>
          <w:tcPr>
            <w:tcW w:w="778" w:type="pct"/>
            <w:tcMar>
              <w:top w:w="20" w:type="dxa"/>
              <w:left w:w="20" w:type="dxa"/>
              <w:bottom w:w="20" w:type="dxa"/>
              <w:right w:w="20" w:type="dxa"/>
            </w:tcMar>
            <w:vAlign w:val="bottom"/>
          </w:tcPr>
          <w:p w14:paraId="6B430F18" w14:textId="77777777" w:rsidR="00202EA3" w:rsidRPr="00830D80" w:rsidRDefault="00202EA3" w:rsidP="00E1678C">
            <w:pPr>
              <w:pStyle w:val="Tablecopyright"/>
              <w:rPr>
                <w:rFonts w:cstheme="minorHAnsi"/>
              </w:rPr>
            </w:pPr>
            <w:r w:rsidRPr="00830D80">
              <w:rPr>
                <w:rFonts w:cstheme="minorHAnsi"/>
              </w:rPr>
              <w:t>18,537</w:t>
            </w:r>
          </w:p>
        </w:tc>
      </w:tr>
      <w:tr w:rsidR="00202EA3" w:rsidRPr="00830D80" w14:paraId="5D9412F3" w14:textId="77777777" w:rsidTr="00390283">
        <w:trPr>
          <w:trHeight w:val="300"/>
        </w:trPr>
        <w:tc>
          <w:tcPr>
            <w:tcW w:w="3444" w:type="pct"/>
            <w:tcMar>
              <w:top w:w="20" w:type="dxa"/>
              <w:left w:w="20" w:type="dxa"/>
              <w:bottom w:w="20" w:type="dxa"/>
              <w:right w:w="20" w:type="dxa"/>
            </w:tcMar>
            <w:vAlign w:val="bottom"/>
          </w:tcPr>
          <w:p w14:paraId="4CBB8585" w14:textId="77777777" w:rsidR="00202EA3" w:rsidRPr="00830D80" w:rsidRDefault="00202EA3" w:rsidP="00E1678C">
            <w:pPr>
              <w:pStyle w:val="Tablecopy"/>
              <w:rPr>
                <w:rFonts w:cstheme="minorHAnsi"/>
              </w:rPr>
            </w:pPr>
            <w:r w:rsidRPr="00830D80">
              <w:rPr>
                <w:rFonts w:cstheme="minorHAnsi"/>
              </w:rPr>
              <w:t>Computing Services</w:t>
            </w:r>
            <w:r w:rsidRPr="00830D80">
              <w:rPr>
                <w:rFonts w:cstheme="minorHAnsi"/>
                <w:vertAlign w:val="superscript"/>
              </w:rPr>
              <w:t>1</w:t>
            </w:r>
          </w:p>
        </w:tc>
        <w:tc>
          <w:tcPr>
            <w:tcW w:w="779" w:type="pct"/>
            <w:tcMar>
              <w:top w:w="20" w:type="dxa"/>
              <w:left w:w="20" w:type="dxa"/>
              <w:bottom w:w="20" w:type="dxa"/>
              <w:right w:w="20" w:type="dxa"/>
            </w:tcMar>
            <w:vAlign w:val="bottom"/>
          </w:tcPr>
          <w:p w14:paraId="50FE1961" w14:textId="77777777" w:rsidR="00202EA3" w:rsidRPr="00830D80" w:rsidRDefault="00202EA3" w:rsidP="00E1678C">
            <w:pPr>
              <w:pStyle w:val="Tablecopyright"/>
              <w:rPr>
                <w:rFonts w:cstheme="minorHAnsi"/>
              </w:rPr>
            </w:pPr>
            <w:r w:rsidRPr="00830D80">
              <w:rPr>
                <w:rFonts w:cstheme="minorHAnsi"/>
              </w:rPr>
              <w:t>8,378</w:t>
            </w:r>
          </w:p>
        </w:tc>
        <w:tc>
          <w:tcPr>
            <w:tcW w:w="778" w:type="pct"/>
            <w:tcMar>
              <w:top w:w="20" w:type="dxa"/>
              <w:left w:w="20" w:type="dxa"/>
              <w:bottom w:w="20" w:type="dxa"/>
              <w:right w:w="20" w:type="dxa"/>
            </w:tcMar>
            <w:vAlign w:val="bottom"/>
          </w:tcPr>
          <w:p w14:paraId="3F2084D1" w14:textId="77777777" w:rsidR="00202EA3" w:rsidRPr="00830D80" w:rsidRDefault="00202EA3" w:rsidP="00E1678C">
            <w:pPr>
              <w:pStyle w:val="Tablecopyright"/>
              <w:rPr>
                <w:rFonts w:cstheme="minorHAnsi"/>
              </w:rPr>
            </w:pPr>
            <w:r w:rsidRPr="00830D80">
              <w:rPr>
                <w:rFonts w:cstheme="minorHAnsi"/>
              </w:rPr>
              <w:t>3,155</w:t>
            </w:r>
          </w:p>
        </w:tc>
      </w:tr>
      <w:tr w:rsidR="00202EA3" w:rsidRPr="00830D80" w14:paraId="6C1A3D9D" w14:textId="77777777" w:rsidTr="00390283">
        <w:trPr>
          <w:trHeight w:val="300"/>
        </w:trPr>
        <w:tc>
          <w:tcPr>
            <w:tcW w:w="3444" w:type="pct"/>
            <w:tcMar>
              <w:top w:w="20" w:type="dxa"/>
              <w:left w:w="20" w:type="dxa"/>
              <w:bottom w:w="20" w:type="dxa"/>
              <w:right w:w="20" w:type="dxa"/>
            </w:tcMar>
            <w:vAlign w:val="bottom"/>
          </w:tcPr>
          <w:p w14:paraId="14A7E9FE" w14:textId="77777777" w:rsidR="00202EA3" w:rsidRPr="00830D80" w:rsidRDefault="00202EA3" w:rsidP="00E1678C">
            <w:pPr>
              <w:pStyle w:val="Tablecopy"/>
              <w:rPr>
                <w:rFonts w:cstheme="minorHAnsi"/>
              </w:rPr>
            </w:pPr>
            <w:r w:rsidRPr="00830D80">
              <w:rPr>
                <w:rFonts w:cstheme="minorHAnsi"/>
              </w:rPr>
              <w:t>Service Tasmania transaction fees and contributions</w:t>
            </w:r>
          </w:p>
        </w:tc>
        <w:tc>
          <w:tcPr>
            <w:tcW w:w="779" w:type="pct"/>
            <w:tcMar>
              <w:top w:w="20" w:type="dxa"/>
              <w:left w:w="20" w:type="dxa"/>
              <w:bottom w:w="20" w:type="dxa"/>
              <w:right w:w="20" w:type="dxa"/>
            </w:tcMar>
            <w:vAlign w:val="bottom"/>
          </w:tcPr>
          <w:p w14:paraId="08C87677" w14:textId="77777777" w:rsidR="00202EA3" w:rsidRPr="00830D80" w:rsidRDefault="00202EA3" w:rsidP="00E1678C">
            <w:pPr>
              <w:pStyle w:val="Tablecopyright"/>
              <w:rPr>
                <w:rFonts w:cstheme="minorHAnsi"/>
              </w:rPr>
            </w:pPr>
            <w:r w:rsidRPr="00830D80">
              <w:rPr>
                <w:rFonts w:cstheme="minorHAnsi"/>
              </w:rPr>
              <w:t>3,996</w:t>
            </w:r>
          </w:p>
        </w:tc>
        <w:tc>
          <w:tcPr>
            <w:tcW w:w="778" w:type="pct"/>
            <w:tcMar>
              <w:top w:w="20" w:type="dxa"/>
              <w:left w:w="20" w:type="dxa"/>
              <w:bottom w:w="20" w:type="dxa"/>
              <w:right w:w="20" w:type="dxa"/>
            </w:tcMar>
            <w:vAlign w:val="bottom"/>
          </w:tcPr>
          <w:p w14:paraId="0D7567C2" w14:textId="77777777" w:rsidR="00202EA3" w:rsidRPr="00830D80" w:rsidRDefault="00202EA3" w:rsidP="00E1678C">
            <w:pPr>
              <w:pStyle w:val="Tablecopyright"/>
              <w:rPr>
                <w:rFonts w:cstheme="minorHAnsi"/>
              </w:rPr>
            </w:pPr>
            <w:r w:rsidRPr="00830D80">
              <w:rPr>
                <w:rFonts w:cstheme="minorHAnsi"/>
              </w:rPr>
              <w:t>3,635</w:t>
            </w:r>
          </w:p>
        </w:tc>
      </w:tr>
      <w:tr w:rsidR="00202EA3" w:rsidRPr="00830D80" w14:paraId="325D0927" w14:textId="77777777" w:rsidTr="00390283">
        <w:trPr>
          <w:trHeight w:val="300"/>
        </w:trPr>
        <w:tc>
          <w:tcPr>
            <w:tcW w:w="3444" w:type="pct"/>
            <w:tcMar>
              <w:top w:w="20" w:type="dxa"/>
              <w:left w:w="20" w:type="dxa"/>
              <w:bottom w:w="20" w:type="dxa"/>
              <w:right w:w="20" w:type="dxa"/>
            </w:tcMar>
            <w:vAlign w:val="bottom"/>
          </w:tcPr>
          <w:p w14:paraId="45BA9C75" w14:textId="77777777" w:rsidR="00202EA3" w:rsidRPr="00830D80" w:rsidRDefault="00202EA3" w:rsidP="00E1678C">
            <w:pPr>
              <w:pStyle w:val="Tablecopy"/>
              <w:rPr>
                <w:rFonts w:cstheme="minorHAnsi"/>
              </w:rPr>
            </w:pPr>
            <w:r w:rsidRPr="00830D80">
              <w:rPr>
                <w:rFonts w:cstheme="minorHAnsi"/>
              </w:rPr>
              <w:t>Network Tasmania (NT) contract management</w:t>
            </w:r>
          </w:p>
        </w:tc>
        <w:tc>
          <w:tcPr>
            <w:tcW w:w="779" w:type="pct"/>
            <w:tcMar>
              <w:top w:w="20" w:type="dxa"/>
              <w:left w:w="20" w:type="dxa"/>
              <w:bottom w:w="20" w:type="dxa"/>
              <w:right w:w="20" w:type="dxa"/>
            </w:tcMar>
            <w:vAlign w:val="bottom"/>
          </w:tcPr>
          <w:p w14:paraId="2311080D" w14:textId="77777777" w:rsidR="00202EA3" w:rsidRPr="00830D80" w:rsidRDefault="00202EA3" w:rsidP="00E1678C">
            <w:pPr>
              <w:pStyle w:val="Tablecopyright"/>
              <w:rPr>
                <w:rFonts w:cstheme="minorHAnsi"/>
              </w:rPr>
            </w:pPr>
            <w:r w:rsidRPr="00830D80">
              <w:rPr>
                <w:rFonts w:cstheme="minorHAnsi"/>
              </w:rPr>
              <w:t>1,868</w:t>
            </w:r>
          </w:p>
        </w:tc>
        <w:tc>
          <w:tcPr>
            <w:tcW w:w="778" w:type="pct"/>
            <w:tcMar>
              <w:top w:w="20" w:type="dxa"/>
              <w:left w:w="20" w:type="dxa"/>
              <w:bottom w:w="20" w:type="dxa"/>
              <w:right w:w="20" w:type="dxa"/>
            </w:tcMar>
            <w:vAlign w:val="bottom"/>
          </w:tcPr>
          <w:p w14:paraId="5F6EA281" w14:textId="77777777" w:rsidR="00202EA3" w:rsidRPr="00830D80" w:rsidRDefault="00202EA3" w:rsidP="00E1678C">
            <w:pPr>
              <w:pStyle w:val="Tablecopyright"/>
              <w:rPr>
                <w:rFonts w:cstheme="minorHAnsi"/>
              </w:rPr>
            </w:pPr>
            <w:r w:rsidRPr="00830D80">
              <w:rPr>
                <w:rFonts w:cstheme="minorHAnsi"/>
              </w:rPr>
              <w:t>2,620</w:t>
            </w:r>
          </w:p>
        </w:tc>
      </w:tr>
      <w:tr w:rsidR="00202EA3" w:rsidRPr="00830D80" w14:paraId="250DE1DE" w14:textId="77777777" w:rsidTr="00390283">
        <w:trPr>
          <w:trHeight w:val="300"/>
        </w:trPr>
        <w:tc>
          <w:tcPr>
            <w:tcW w:w="3444" w:type="pct"/>
            <w:tcMar>
              <w:top w:w="20" w:type="dxa"/>
              <w:left w:w="20" w:type="dxa"/>
              <w:bottom w:w="20" w:type="dxa"/>
              <w:right w:w="20" w:type="dxa"/>
            </w:tcMar>
            <w:vAlign w:val="bottom"/>
          </w:tcPr>
          <w:p w14:paraId="3634F24A" w14:textId="77777777" w:rsidR="00202EA3" w:rsidRPr="00830D80" w:rsidRDefault="00202EA3" w:rsidP="00E1678C">
            <w:pPr>
              <w:pStyle w:val="Tablecopy"/>
              <w:rPr>
                <w:rFonts w:cstheme="minorHAnsi"/>
              </w:rPr>
            </w:pPr>
            <w:r w:rsidRPr="00830D80">
              <w:rPr>
                <w:rFonts w:cstheme="minorHAnsi"/>
              </w:rPr>
              <w:t>Training Services</w:t>
            </w:r>
          </w:p>
        </w:tc>
        <w:tc>
          <w:tcPr>
            <w:tcW w:w="779" w:type="pct"/>
            <w:tcMar>
              <w:top w:w="20" w:type="dxa"/>
              <w:left w:w="20" w:type="dxa"/>
              <w:bottom w:w="20" w:type="dxa"/>
              <w:right w:w="20" w:type="dxa"/>
            </w:tcMar>
            <w:vAlign w:val="bottom"/>
          </w:tcPr>
          <w:p w14:paraId="283FC18C" w14:textId="77777777" w:rsidR="00202EA3" w:rsidRPr="00830D80" w:rsidRDefault="00202EA3" w:rsidP="00E1678C">
            <w:pPr>
              <w:pStyle w:val="Tablecopyright"/>
              <w:rPr>
                <w:rFonts w:cstheme="minorHAnsi"/>
              </w:rPr>
            </w:pPr>
            <w:r w:rsidRPr="00830D80">
              <w:rPr>
                <w:rFonts w:cstheme="minorHAnsi"/>
              </w:rPr>
              <w:t>1,089</w:t>
            </w:r>
          </w:p>
        </w:tc>
        <w:tc>
          <w:tcPr>
            <w:tcW w:w="778" w:type="pct"/>
            <w:tcMar>
              <w:top w:w="20" w:type="dxa"/>
              <w:left w:w="20" w:type="dxa"/>
              <w:bottom w:w="20" w:type="dxa"/>
              <w:right w:w="20" w:type="dxa"/>
            </w:tcMar>
            <w:vAlign w:val="bottom"/>
          </w:tcPr>
          <w:p w14:paraId="30F0E855" w14:textId="77777777" w:rsidR="00202EA3" w:rsidRPr="00830D80" w:rsidRDefault="00202EA3" w:rsidP="00E1678C">
            <w:pPr>
              <w:pStyle w:val="Tablecopyright"/>
              <w:rPr>
                <w:rFonts w:cstheme="minorHAnsi"/>
              </w:rPr>
            </w:pPr>
            <w:r w:rsidRPr="00830D80">
              <w:rPr>
                <w:rFonts w:cstheme="minorHAnsi"/>
              </w:rPr>
              <w:t>985</w:t>
            </w:r>
          </w:p>
        </w:tc>
      </w:tr>
      <w:tr w:rsidR="00202EA3" w:rsidRPr="00830D80" w14:paraId="7EA68069" w14:textId="77777777" w:rsidTr="00390283">
        <w:trPr>
          <w:trHeight w:val="300"/>
        </w:trPr>
        <w:tc>
          <w:tcPr>
            <w:tcW w:w="3444" w:type="pct"/>
            <w:tcMar>
              <w:top w:w="20" w:type="dxa"/>
              <w:left w:w="20" w:type="dxa"/>
              <w:bottom w:w="20" w:type="dxa"/>
              <w:right w:w="20" w:type="dxa"/>
            </w:tcMar>
            <w:vAlign w:val="bottom"/>
          </w:tcPr>
          <w:p w14:paraId="209EC516" w14:textId="77777777" w:rsidR="00202EA3" w:rsidRPr="00830D80" w:rsidRDefault="00202EA3" w:rsidP="00E1678C">
            <w:pPr>
              <w:pStyle w:val="Tablecopy"/>
              <w:rPr>
                <w:rFonts w:cstheme="minorHAnsi"/>
              </w:rPr>
            </w:pPr>
            <w:r w:rsidRPr="00830D80">
              <w:rPr>
                <w:rFonts w:cstheme="minorHAnsi"/>
              </w:rPr>
              <w:t>Other</w:t>
            </w:r>
          </w:p>
        </w:tc>
        <w:tc>
          <w:tcPr>
            <w:tcW w:w="779" w:type="pct"/>
            <w:tcMar>
              <w:top w:w="20" w:type="dxa"/>
              <w:left w:w="20" w:type="dxa"/>
              <w:bottom w:w="20" w:type="dxa"/>
              <w:right w:w="20" w:type="dxa"/>
            </w:tcMar>
            <w:vAlign w:val="bottom"/>
          </w:tcPr>
          <w:p w14:paraId="05FBA2C1" w14:textId="77777777" w:rsidR="00202EA3" w:rsidRPr="00830D80" w:rsidRDefault="00202EA3" w:rsidP="00E1678C">
            <w:pPr>
              <w:pStyle w:val="Tablecopyright"/>
              <w:rPr>
                <w:rFonts w:cstheme="minorHAnsi"/>
              </w:rPr>
            </w:pPr>
            <w:r w:rsidRPr="00830D80">
              <w:rPr>
                <w:rFonts w:cstheme="minorHAnsi"/>
              </w:rPr>
              <w:t>563</w:t>
            </w:r>
          </w:p>
        </w:tc>
        <w:tc>
          <w:tcPr>
            <w:tcW w:w="778" w:type="pct"/>
            <w:tcMar>
              <w:top w:w="20" w:type="dxa"/>
              <w:left w:w="20" w:type="dxa"/>
              <w:bottom w:w="20" w:type="dxa"/>
              <w:right w:w="20" w:type="dxa"/>
            </w:tcMar>
            <w:vAlign w:val="bottom"/>
          </w:tcPr>
          <w:p w14:paraId="219F7DB6" w14:textId="77777777" w:rsidR="00202EA3" w:rsidRPr="00830D80" w:rsidRDefault="00202EA3" w:rsidP="00E1678C">
            <w:pPr>
              <w:pStyle w:val="Tablecopyright"/>
              <w:rPr>
                <w:rFonts w:cstheme="minorHAnsi"/>
              </w:rPr>
            </w:pPr>
            <w:r w:rsidRPr="00830D80">
              <w:rPr>
                <w:rFonts w:cstheme="minorHAnsi"/>
              </w:rPr>
              <w:t>197</w:t>
            </w:r>
          </w:p>
        </w:tc>
      </w:tr>
      <w:tr w:rsidR="00202EA3" w:rsidRPr="00830D80" w14:paraId="24E4C9A7" w14:textId="77777777" w:rsidTr="00390283">
        <w:trPr>
          <w:trHeight w:val="300"/>
        </w:trPr>
        <w:tc>
          <w:tcPr>
            <w:tcW w:w="3444" w:type="pct"/>
            <w:tcBorders>
              <w:bottom w:val="single" w:sz="2" w:space="0" w:color="000000"/>
            </w:tcBorders>
            <w:tcMar>
              <w:top w:w="20" w:type="dxa"/>
              <w:left w:w="20" w:type="dxa"/>
              <w:bottom w:w="20" w:type="dxa"/>
              <w:right w:w="20" w:type="dxa"/>
            </w:tcMar>
            <w:vAlign w:val="bottom"/>
          </w:tcPr>
          <w:p w14:paraId="54993F6B" w14:textId="77777777" w:rsidR="00202EA3" w:rsidRPr="00830D80" w:rsidRDefault="00202EA3" w:rsidP="00624901">
            <w:pPr>
              <w:pStyle w:val="Tableheading11left"/>
              <w:rPr>
                <w:rFonts w:cstheme="minorHAnsi"/>
                <w:lang w:val="en"/>
              </w:rPr>
            </w:pPr>
            <w:r w:rsidRPr="00830D80">
              <w:rPr>
                <w:rFonts w:cstheme="minorHAnsi"/>
                <w:lang w:val="en"/>
              </w:rPr>
              <w:t>Total</w:t>
            </w:r>
          </w:p>
        </w:tc>
        <w:tc>
          <w:tcPr>
            <w:tcW w:w="779" w:type="pct"/>
            <w:tcBorders>
              <w:top w:val="single" w:sz="2" w:space="0" w:color="000000"/>
              <w:bottom w:val="single" w:sz="2" w:space="0" w:color="000000"/>
            </w:tcBorders>
            <w:tcMar>
              <w:top w:w="20" w:type="dxa"/>
              <w:left w:w="20" w:type="dxa"/>
              <w:bottom w:w="20" w:type="dxa"/>
              <w:right w:w="20" w:type="dxa"/>
            </w:tcMar>
            <w:vAlign w:val="center"/>
          </w:tcPr>
          <w:p w14:paraId="1622CEB4" w14:textId="77777777" w:rsidR="00202EA3" w:rsidRPr="00830D80" w:rsidRDefault="00202EA3" w:rsidP="00624901">
            <w:pPr>
              <w:pStyle w:val="Tableheading11right"/>
              <w:rPr>
                <w:rFonts w:cstheme="minorHAnsi"/>
                <w:lang w:val="en"/>
              </w:rPr>
            </w:pPr>
            <w:r w:rsidRPr="00830D80">
              <w:rPr>
                <w:rFonts w:cstheme="minorHAnsi"/>
                <w:lang w:val="en"/>
              </w:rPr>
              <w:t>33,464</w:t>
            </w:r>
          </w:p>
        </w:tc>
        <w:tc>
          <w:tcPr>
            <w:tcW w:w="778" w:type="pct"/>
            <w:tcBorders>
              <w:top w:val="single" w:sz="2" w:space="0" w:color="000000"/>
              <w:bottom w:val="single" w:sz="2" w:space="0" w:color="000000"/>
            </w:tcBorders>
            <w:tcMar>
              <w:top w:w="20" w:type="dxa"/>
              <w:left w:w="20" w:type="dxa"/>
              <w:bottom w:w="20" w:type="dxa"/>
              <w:right w:w="20" w:type="dxa"/>
            </w:tcMar>
            <w:vAlign w:val="center"/>
          </w:tcPr>
          <w:p w14:paraId="50609945" w14:textId="77777777" w:rsidR="00202EA3" w:rsidRPr="00830D80" w:rsidRDefault="00202EA3" w:rsidP="00624901">
            <w:pPr>
              <w:pStyle w:val="Tableheading11right"/>
              <w:rPr>
                <w:rFonts w:cstheme="minorHAnsi"/>
                <w:lang w:val="en"/>
              </w:rPr>
            </w:pPr>
            <w:r w:rsidRPr="00830D80">
              <w:rPr>
                <w:rFonts w:cstheme="minorHAnsi"/>
                <w:lang w:val="en"/>
              </w:rPr>
              <w:t>29,129</w:t>
            </w:r>
          </w:p>
        </w:tc>
      </w:tr>
    </w:tbl>
    <w:p w14:paraId="7818E07C" w14:textId="77777777" w:rsidR="00202EA3" w:rsidRPr="00830D80" w:rsidRDefault="00202EA3" w:rsidP="00BF1D61">
      <w:pPr>
        <w:pStyle w:val="Notesheading"/>
        <w:rPr>
          <w:rFonts w:cstheme="minorHAnsi"/>
        </w:rPr>
      </w:pPr>
      <w:r w:rsidRPr="00830D80">
        <w:rPr>
          <w:rFonts w:cstheme="minorHAnsi"/>
        </w:rPr>
        <w:t>Note:</w:t>
      </w:r>
    </w:p>
    <w:p w14:paraId="6D68E690" w14:textId="2B9C4FBB" w:rsidR="00202EA3" w:rsidRPr="00830D80" w:rsidRDefault="00202EA3" w:rsidP="00DB5DDC">
      <w:pPr>
        <w:pStyle w:val="Notes"/>
        <w:numPr>
          <w:ilvl w:val="0"/>
          <w:numId w:val="50"/>
        </w:numPr>
        <w:rPr>
          <w:rFonts w:cstheme="minorHAnsi"/>
        </w:rPr>
      </w:pPr>
      <w:r w:rsidRPr="00830D80">
        <w:rPr>
          <w:rFonts w:cstheme="minorHAnsi"/>
        </w:rPr>
        <w:t>The increase in Computing Services reflects higher licen</w:t>
      </w:r>
      <w:r w:rsidR="00D0529D">
        <w:rPr>
          <w:rFonts w:cstheme="minorHAnsi"/>
        </w:rPr>
        <w:t>s</w:t>
      </w:r>
      <w:r w:rsidRPr="00830D80">
        <w:rPr>
          <w:rFonts w:cstheme="minorHAnsi"/>
        </w:rPr>
        <w:t>ing costs charged by the department’s Digital Strategy and Services Team during 2025-26.</w:t>
      </w:r>
    </w:p>
    <w:p w14:paraId="6C620358" w14:textId="77777777" w:rsidR="00202EA3" w:rsidRPr="00830D80" w:rsidRDefault="00202EA3">
      <w:pPr>
        <w:spacing w:after="0" w:line="240" w:lineRule="auto"/>
        <w:rPr>
          <w:rFonts w:asciiTheme="minorHAnsi" w:eastAsiaTheme="majorEastAsia" w:hAnsiTheme="minorHAnsi" w:cstheme="minorHAnsi"/>
          <w:b/>
          <w:color w:val="003858" w:themeColor="accent1"/>
          <w:sz w:val="36"/>
          <w:szCs w:val="24"/>
        </w:rPr>
      </w:pPr>
      <w:bookmarkStart w:id="134" w:name="_Toc239346024"/>
      <w:r w:rsidRPr="00830D80">
        <w:rPr>
          <w:rFonts w:asciiTheme="minorHAnsi" w:hAnsiTheme="minorHAnsi" w:cstheme="minorHAnsi"/>
        </w:rPr>
        <w:br w:type="page"/>
      </w:r>
    </w:p>
    <w:p w14:paraId="07272981" w14:textId="77777777" w:rsidR="00202EA3" w:rsidRPr="00830D80" w:rsidRDefault="00202EA3" w:rsidP="00447E68">
      <w:pPr>
        <w:pStyle w:val="Heading4"/>
        <w:rPr>
          <w:rFonts w:asciiTheme="minorHAnsi" w:hAnsiTheme="minorHAnsi" w:cstheme="minorHAnsi"/>
        </w:rPr>
      </w:pPr>
      <w:r w:rsidRPr="00830D80">
        <w:rPr>
          <w:rFonts w:asciiTheme="minorHAnsi" w:hAnsiTheme="minorHAnsi" w:cstheme="minorHAnsi"/>
        </w:rPr>
        <w:lastRenderedPageBreak/>
        <w:t>6.4 Other revenue</w:t>
      </w:r>
      <w:bookmarkEnd w:id="134"/>
    </w:p>
    <w:p w14:paraId="046FE7F3" w14:textId="77777777" w:rsidR="00202EA3" w:rsidRPr="00830D80" w:rsidRDefault="00202EA3" w:rsidP="00B0152C">
      <w:pPr>
        <w:rPr>
          <w:rFonts w:asciiTheme="minorHAnsi" w:hAnsiTheme="minorHAnsi" w:cstheme="minorHAnsi"/>
        </w:rPr>
      </w:pPr>
      <w:r w:rsidRPr="00830D80">
        <w:rPr>
          <w:rFonts w:asciiTheme="minorHAnsi" w:hAnsiTheme="minorHAnsi" w:cstheme="minorHAnsi"/>
        </w:rPr>
        <w:t>Revenue from charges for services provided and other recoveries and transfers is recognised when an increase in future economic benefit relating to an increase in an asset or a decrease in a liability has arisen and can be reliably measured.</w:t>
      </w:r>
    </w:p>
    <w:tbl>
      <w:tblPr>
        <w:tblW w:w="5000" w:type="pct"/>
        <w:tblLook w:val="04A0" w:firstRow="1" w:lastRow="0" w:firstColumn="1" w:lastColumn="0" w:noHBand="0" w:noVBand="1"/>
      </w:tblPr>
      <w:tblGrid>
        <w:gridCol w:w="6236"/>
        <w:gridCol w:w="1417"/>
        <w:gridCol w:w="1417"/>
      </w:tblGrid>
      <w:tr w:rsidR="00202EA3" w:rsidRPr="00830D80" w14:paraId="69568128" w14:textId="77777777" w:rsidTr="00447E68">
        <w:trPr>
          <w:trHeight w:val="300"/>
        </w:trPr>
        <w:tc>
          <w:tcPr>
            <w:tcW w:w="3438" w:type="pct"/>
            <w:tcBorders>
              <w:top w:val="single" w:sz="4" w:space="0" w:color="auto"/>
              <w:bottom w:val="single" w:sz="4" w:space="0" w:color="auto"/>
            </w:tcBorders>
            <w:tcMar>
              <w:top w:w="20" w:type="dxa"/>
              <w:left w:w="20" w:type="dxa"/>
              <w:bottom w:w="20" w:type="dxa"/>
              <w:right w:w="20" w:type="dxa"/>
            </w:tcMar>
            <w:vAlign w:val="bottom"/>
          </w:tcPr>
          <w:p w14:paraId="5421FD96" w14:textId="77777777" w:rsidR="00202EA3" w:rsidRPr="00830D80" w:rsidRDefault="00202EA3" w:rsidP="004D7D4A">
            <w:pPr>
              <w:pStyle w:val="T1TableStyle"/>
              <w:rPr>
                <w:rFonts w:asciiTheme="minorHAnsi" w:hAnsiTheme="minorHAnsi" w:cstheme="minorHAnsi"/>
                <w:b/>
                <w:color w:val="000000"/>
                <w:sz w:val="2"/>
                <w:lang w:val="en"/>
              </w:rPr>
            </w:pPr>
            <w:r w:rsidRPr="00830D80">
              <w:rPr>
                <w:rFonts w:asciiTheme="minorHAnsi" w:hAnsiTheme="minorHAnsi" w:cstheme="minorHAnsi"/>
                <w:b/>
                <w:color w:val="000000"/>
                <w:sz w:val="2"/>
                <w:lang w:val="en"/>
              </w:rPr>
              <w:t xml:space="preserve"> </w:t>
            </w:r>
          </w:p>
        </w:tc>
        <w:tc>
          <w:tcPr>
            <w:tcW w:w="781" w:type="pct"/>
            <w:tcBorders>
              <w:top w:val="single" w:sz="4" w:space="0" w:color="auto"/>
              <w:bottom w:val="single" w:sz="4" w:space="0" w:color="auto"/>
            </w:tcBorders>
            <w:tcMar>
              <w:top w:w="20" w:type="dxa"/>
              <w:left w:w="20" w:type="dxa"/>
              <w:bottom w:w="20" w:type="dxa"/>
              <w:right w:w="20" w:type="dxa"/>
            </w:tcMar>
            <w:vAlign w:val="bottom"/>
          </w:tcPr>
          <w:p w14:paraId="370A590E" w14:textId="77777777" w:rsidR="00202EA3" w:rsidRPr="00830D80" w:rsidRDefault="00202EA3" w:rsidP="00447E68">
            <w:pPr>
              <w:pStyle w:val="Tableheading11right"/>
              <w:rPr>
                <w:rFonts w:cstheme="minorHAnsi"/>
                <w:color w:val="000000"/>
                <w:lang w:val="en"/>
              </w:rPr>
            </w:pPr>
            <w:r w:rsidRPr="00830D80">
              <w:rPr>
                <w:rFonts w:cstheme="minorHAnsi"/>
                <w:lang w:val="en"/>
              </w:rPr>
              <w:t>2026</w:t>
            </w:r>
            <w:r w:rsidRPr="00830D80">
              <w:rPr>
                <w:rFonts w:cstheme="minorHAnsi"/>
                <w:lang w:val="en"/>
              </w:rPr>
              <w:br/>
              <w:t>Actual</w:t>
            </w:r>
            <w:r w:rsidRPr="00830D80">
              <w:rPr>
                <w:rFonts w:cstheme="minorHAnsi"/>
                <w:lang w:val="en"/>
              </w:rPr>
              <w:br/>
              <w:t>$'000</w:t>
            </w:r>
          </w:p>
        </w:tc>
        <w:tc>
          <w:tcPr>
            <w:tcW w:w="781" w:type="pct"/>
            <w:tcBorders>
              <w:top w:val="single" w:sz="4" w:space="0" w:color="auto"/>
              <w:bottom w:val="single" w:sz="4" w:space="0" w:color="auto"/>
            </w:tcBorders>
            <w:tcMar>
              <w:top w:w="20" w:type="dxa"/>
              <w:left w:w="20" w:type="dxa"/>
              <w:bottom w:w="20" w:type="dxa"/>
              <w:right w:w="20" w:type="dxa"/>
            </w:tcMar>
            <w:vAlign w:val="bottom"/>
          </w:tcPr>
          <w:p w14:paraId="230747B4" w14:textId="77777777" w:rsidR="00202EA3" w:rsidRPr="00830D80" w:rsidRDefault="00202EA3" w:rsidP="00447E68">
            <w:pPr>
              <w:pStyle w:val="Tableheading11right"/>
              <w:rPr>
                <w:rFonts w:cstheme="minorHAnsi"/>
                <w:color w:val="000000"/>
                <w:lang w:val="en"/>
              </w:rPr>
            </w:pPr>
            <w:r w:rsidRPr="00830D80">
              <w:rPr>
                <w:rFonts w:cstheme="minorHAnsi"/>
                <w:lang w:val="en"/>
              </w:rPr>
              <w:t>2025</w:t>
            </w:r>
            <w:r w:rsidRPr="00830D80">
              <w:rPr>
                <w:rFonts w:cstheme="minorHAnsi"/>
                <w:lang w:val="en"/>
              </w:rPr>
              <w:br/>
              <w:t>Actual</w:t>
            </w:r>
            <w:r w:rsidRPr="00830D80">
              <w:rPr>
                <w:rFonts w:cstheme="minorHAnsi"/>
                <w:lang w:val="en"/>
              </w:rPr>
              <w:br/>
              <w:t>$'000</w:t>
            </w:r>
          </w:p>
        </w:tc>
      </w:tr>
      <w:tr w:rsidR="00202EA3" w:rsidRPr="00830D80" w14:paraId="5ACECEB2" w14:textId="77777777" w:rsidTr="00447E68">
        <w:trPr>
          <w:trHeight w:val="300"/>
        </w:trPr>
        <w:tc>
          <w:tcPr>
            <w:tcW w:w="3438" w:type="pct"/>
            <w:tcBorders>
              <w:top w:val="single" w:sz="4" w:space="0" w:color="auto"/>
            </w:tcBorders>
            <w:tcMar>
              <w:top w:w="20" w:type="dxa"/>
              <w:left w:w="20" w:type="dxa"/>
              <w:bottom w:w="20" w:type="dxa"/>
              <w:right w:w="20" w:type="dxa"/>
            </w:tcMar>
            <w:vAlign w:val="bottom"/>
          </w:tcPr>
          <w:p w14:paraId="36A5C149" w14:textId="77777777" w:rsidR="00202EA3" w:rsidRPr="00830D80" w:rsidRDefault="00202EA3" w:rsidP="00447E68">
            <w:pPr>
              <w:pStyle w:val="Tableheading11left"/>
              <w:rPr>
                <w:rFonts w:cstheme="minorHAnsi"/>
                <w:lang w:val="en"/>
              </w:rPr>
            </w:pPr>
            <w:r w:rsidRPr="00830D80">
              <w:rPr>
                <w:rFonts w:cstheme="minorHAnsi"/>
                <w:lang w:val="en"/>
              </w:rPr>
              <w:t>Other revenue</w:t>
            </w:r>
          </w:p>
        </w:tc>
        <w:tc>
          <w:tcPr>
            <w:tcW w:w="781" w:type="pct"/>
            <w:tcBorders>
              <w:top w:val="single" w:sz="4" w:space="0" w:color="auto"/>
            </w:tcBorders>
            <w:tcMar>
              <w:top w:w="20" w:type="dxa"/>
              <w:left w:w="20" w:type="dxa"/>
              <w:bottom w:w="20" w:type="dxa"/>
              <w:right w:w="20" w:type="dxa"/>
            </w:tcMar>
            <w:vAlign w:val="bottom"/>
          </w:tcPr>
          <w:p w14:paraId="0FF4DAA0"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81" w:type="pct"/>
            <w:tcBorders>
              <w:top w:val="single" w:sz="4" w:space="0" w:color="auto"/>
            </w:tcBorders>
            <w:tcMar>
              <w:top w:w="20" w:type="dxa"/>
              <w:left w:w="20" w:type="dxa"/>
              <w:bottom w:w="20" w:type="dxa"/>
              <w:right w:w="20" w:type="dxa"/>
            </w:tcMar>
            <w:vAlign w:val="bottom"/>
          </w:tcPr>
          <w:p w14:paraId="3F73DC14"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7DBCC5F9" w14:textId="77777777" w:rsidTr="00447E68">
        <w:trPr>
          <w:trHeight w:val="300"/>
        </w:trPr>
        <w:tc>
          <w:tcPr>
            <w:tcW w:w="3438" w:type="pct"/>
            <w:tcMar>
              <w:top w:w="20" w:type="dxa"/>
              <w:left w:w="20" w:type="dxa"/>
              <w:bottom w:w="20" w:type="dxa"/>
              <w:right w:w="20" w:type="dxa"/>
            </w:tcMar>
            <w:vAlign w:val="bottom"/>
          </w:tcPr>
          <w:p w14:paraId="4ADC5DED" w14:textId="77777777" w:rsidR="00202EA3" w:rsidRPr="00830D80" w:rsidRDefault="00202EA3" w:rsidP="00E1678C">
            <w:pPr>
              <w:pStyle w:val="Tablecopy"/>
              <w:rPr>
                <w:rFonts w:cstheme="minorHAnsi"/>
                <w:b/>
              </w:rPr>
            </w:pPr>
            <w:r w:rsidRPr="00830D80">
              <w:rPr>
                <w:rFonts w:cstheme="minorHAnsi"/>
              </w:rPr>
              <w:t>Transfers from other agencies</w:t>
            </w:r>
          </w:p>
        </w:tc>
        <w:tc>
          <w:tcPr>
            <w:tcW w:w="781" w:type="pct"/>
            <w:tcMar>
              <w:top w:w="20" w:type="dxa"/>
              <w:left w:w="20" w:type="dxa"/>
              <w:bottom w:w="20" w:type="dxa"/>
              <w:right w:w="20" w:type="dxa"/>
            </w:tcMar>
            <w:vAlign w:val="bottom"/>
          </w:tcPr>
          <w:p w14:paraId="030C3015" w14:textId="77777777" w:rsidR="00202EA3" w:rsidRPr="00830D80" w:rsidRDefault="00202EA3" w:rsidP="00E1678C">
            <w:pPr>
              <w:pStyle w:val="Tablecopyright"/>
              <w:rPr>
                <w:rFonts w:cstheme="minorHAnsi"/>
                <w:sz w:val="2"/>
              </w:rPr>
            </w:pPr>
            <w:r w:rsidRPr="00830D80">
              <w:rPr>
                <w:rFonts w:cstheme="minorHAnsi"/>
              </w:rPr>
              <w:t>5,219</w:t>
            </w:r>
          </w:p>
        </w:tc>
        <w:tc>
          <w:tcPr>
            <w:tcW w:w="781" w:type="pct"/>
            <w:tcMar>
              <w:top w:w="20" w:type="dxa"/>
              <w:left w:w="20" w:type="dxa"/>
              <w:bottom w:w="20" w:type="dxa"/>
              <w:right w:w="20" w:type="dxa"/>
            </w:tcMar>
            <w:vAlign w:val="bottom"/>
          </w:tcPr>
          <w:p w14:paraId="059D4716" w14:textId="77777777" w:rsidR="00202EA3" w:rsidRPr="00830D80" w:rsidRDefault="00202EA3" w:rsidP="00E1678C">
            <w:pPr>
              <w:pStyle w:val="Tablecopyright"/>
              <w:rPr>
                <w:rFonts w:cstheme="minorHAnsi"/>
                <w:sz w:val="2"/>
              </w:rPr>
            </w:pPr>
            <w:r w:rsidRPr="00830D80">
              <w:rPr>
                <w:rFonts w:cstheme="minorHAnsi"/>
              </w:rPr>
              <w:t>3,486</w:t>
            </w:r>
          </w:p>
        </w:tc>
      </w:tr>
      <w:tr w:rsidR="00202EA3" w:rsidRPr="00830D80" w14:paraId="63400EEF" w14:textId="77777777" w:rsidTr="00447E68">
        <w:trPr>
          <w:trHeight w:val="300"/>
        </w:trPr>
        <w:tc>
          <w:tcPr>
            <w:tcW w:w="3438" w:type="pct"/>
            <w:tcMar>
              <w:top w:w="20" w:type="dxa"/>
              <w:left w:w="20" w:type="dxa"/>
              <w:bottom w:w="20" w:type="dxa"/>
              <w:right w:w="20" w:type="dxa"/>
            </w:tcMar>
            <w:vAlign w:val="bottom"/>
          </w:tcPr>
          <w:p w14:paraId="4E03CE05" w14:textId="77777777" w:rsidR="00202EA3" w:rsidRPr="00830D80" w:rsidRDefault="00202EA3" w:rsidP="00E1678C">
            <w:pPr>
              <w:pStyle w:val="Tablecopy"/>
              <w:rPr>
                <w:rFonts w:cstheme="minorHAnsi"/>
              </w:rPr>
            </w:pPr>
            <w:r w:rsidRPr="00830D80">
              <w:rPr>
                <w:rFonts w:cstheme="minorHAnsi"/>
              </w:rPr>
              <w:t>Recoveries and reimbursements</w:t>
            </w:r>
          </w:p>
        </w:tc>
        <w:tc>
          <w:tcPr>
            <w:tcW w:w="781" w:type="pct"/>
            <w:tcMar>
              <w:top w:w="20" w:type="dxa"/>
              <w:left w:w="20" w:type="dxa"/>
              <w:bottom w:w="20" w:type="dxa"/>
              <w:right w:w="20" w:type="dxa"/>
            </w:tcMar>
            <w:vAlign w:val="bottom"/>
          </w:tcPr>
          <w:p w14:paraId="03036804" w14:textId="77777777" w:rsidR="00202EA3" w:rsidRPr="00830D80" w:rsidRDefault="00202EA3" w:rsidP="00E1678C">
            <w:pPr>
              <w:pStyle w:val="Tablecopyright"/>
              <w:rPr>
                <w:rFonts w:cstheme="minorHAnsi"/>
              </w:rPr>
            </w:pPr>
            <w:r w:rsidRPr="00830D80">
              <w:rPr>
                <w:rFonts w:cstheme="minorHAnsi"/>
              </w:rPr>
              <w:t>3,096</w:t>
            </w:r>
          </w:p>
        </w:tc>
        <w:tc>
          <w:tcPr>
            <w:tcW w:w="781" w:type="pct"/>
            <w:tcMar>
              <w:top w:w="20" w:type="dxa"/>
              <w:left w:w="20" w:type="dxa"/>
              <w:bottom w:w="20" w:type="dxa"/>
              <w:right w:w="20" w:type="dxa"/>
            </w:tcMar>
            <w:vAlign w:val="bottom"/>
          </w:tcPr>
          <w:p w14:paraId="34BA1EE5" w14:textId="77777777" w:rsidR="00202EA3" w:rsidRPr="00830D80" w:rsidRDefault="00202EA3" w:rsidP="00E1678C">
            <w:pPr>
              <w:pStyle w:val="Tablecopyright"/>
              <w:rPr>
                <w:rFonts w:cstheme="minorHAnsi"/>
              </w:rPr>
            </w:pPr>
            <w:r w:rsidRPr="00830D80">
              <w:rPr>
                <w:rFonts w:cstheme="minorHAnsi"/>
              </w:rPr>
              <w:t>4,852</w:t>
            </w:r>
          </w:p>
        </w:tc>
      </w:tr>
      <w:tr w:rsidR="00202EA3" w:rsidRPr="00830D80" w14:paraId="0E690E26" w14:textId="77777777" w:rsidTr="00447E68">
        <w:trPr>
          <w:trHeight w:val="300"/>
        </w:trPr>
        <w:tc>
          <w:tcPr>
            <w:tcW w:w="3438" w:type="pct"/>
            <w:tcMar>
              <w:top w:w="20" w:type="dxa"/>
              <w:left w:w="20" w:type="dxa"/>
              <w:bottom w:w="20" w:type="dxa"/>
              <w:right w:w="20" w:type="dxa"/>
            </w:tcMar>
            <w:vAlign w:val="bottom"/>
          </w:tcPr>
          <w:p w14:paraId="2B89CC34" w14:textId="77777777" w:rsidR="00202EA3" w:rsidRPr="00830D80" w:rsidRDefault="00202EA3" w:rsidP="00E1678C">
            <w:pPr>
              <w:pStyle w:val="Tablecopy"/>
              <w:rPr>
                <w:rFonts w:cstheme="minorHAnsi"/>
              </w:rPr>
            </w:pPr>
            <w:r w:rsidRPr="00830D80">
              <w:rPr>
                <w:rFonts w:cstheme="minorHAnsi"/>
              </w:rPr>
              <w:t>Salary reimbursements</w:t>
            </w:r>
          </w:p>
        </w:tc>
        <w:tc>
          <w:tcPr>
            <w:tcW w:w="781" w:type="pct"/>
            <w:tcMar>
              <w:top w:w="20" w:type="dxa"/>
              <w:left w:w="20" w:type="dxa"/>
              <w:bottom w:w="20" w:type="dxa"/>
              <w:right w:w="20" w:type="dxa"/>
            </w:tcMar>
            <w:vAlign w:val="bottom"/>
          </w:tcPr>
          <w:p w14:paraId="606BB783" w14:textId="77777777" w:rsidR="00202EA3" w:rsidRPr="00830D80" w:rsidRDefault="00202EA3" w:rsidP="00E1678C">
            <w:pPr>
              <w:pStyle w:val="Tablecopyright"/>
              <w:rPr>
                <w:rFonts w:cstheme="minorHAnsi"/>
              </w:rPr>
            </w:pPr>
            <w:r w:rsidRPr="00830D80">
              <w:rPr>
                <w:rFonts w:cstheme="minorHAnsi"/>
              </w:rPr>
              <w:t>654</w:t>
            </w:r>
          </w:p>
        </w:tc>
        <w:tc>
          <w:tcPr>
            <w:tcW w:w="781" w:type="pct"/>
            <w:tcMar>
              <w:top w:w="20" w:type="dxa"/>
              <w:left w:w="20" w:type="dxa"/>
              <w:bottom w:w="20" w:type="dxa"/>
              <w:right w:w="20" w:type="dxa"/>
            </w:tcMar>
            <w:vAlign w:val="bottom"/>
          </w:tcPr>
          <w:p w14:paraId="1F6C0784" w14:textId="77777777" w:rsidR="00202EA3" w:rsidRPr="00830D80" w:rsidRDefault="00202EA3" w:rsidP="00E1678C">
            <w:pPr>
              <w:pStyle w:val="Tablecopyright"/>
              <w:rPr>
                <w:rFonts w:cstheme="minorHAnsi"/>
              </w:rPr>
            </w:pPr>
            <w:r w:rsidRPr="00830D80">
              <w:rPr>
                <w:rFonts w:cstheme="minorHAnsi"/>
              </w:rPr>
              <w:t>844</w:t>
            </w:r>
          </w:p>
        </w:tc>
      </w:tr>
      <w:tr w:rsidR="00202EA3" w:rsidRPr="00830D80" w14:paraId="251F7783" w14:textId="77777777" w:rsidTr="00447E68">
        <w:trPr>
          <w:trHeight w:val="300"/>
        </w:trPr>
        <w:tc>
          <w:tcPr>
            <w:tcW w:w="3438" w:type="pct"/>
            <w:tcMar>
              <w:top w:w="20" w:type="dxa"/>
              <w:left w:w="20" w:type="dxa"/>
              <w:bottom w:w="20" w:type="dxa"/>
              <w:right w:w="20" w:type="dxa"/>
            </w:tcMar>
            <w:vAlign w:val="bottom"/>
          </w:tcPr>
          <w:p w14:paraId="6F508E4F" w14:textId="77777777" w:rsidR="00202EA3" w:rsidRPr="00830D80" w:rsidRDefault="00202EA3" w:rsidP="00E1678C">
            <w:pPr>
              <w:pStyle w:val="Tablecopy"/>
              <w:rPr>
                <w:rFonts w:cstheme="minorHAnsi"/>
              </w:rPr>
            </w:pPr>
            <w:r w:rsidRPr="00830D80">
              <w:rPr>
                <w:rFonts w:cstheme="minorHAnsi"/>
              </w:rPr>
              <w:t>Paid parental leave</w:t>
            </w:r>
          </w:p>
        </w:tc>
        <w:tc>
          <w:tcPr>
            <w:tcW w:w="781" w:type="pct"/>
            <w:tcMar>
              <w:top w:w="20" w:type="dxa"/>
              <w:left w:w="20" w:type="dxa"/>
              <w:bottom w:w="20" w:type="dxa"/>
              <w:right w:w="20" w:type="dxa"/>
            </w:tcMar>
            <w:vAlign w:val="bottom"/>
          </w:tcPr>
          <w:p w14:paraId="007069FC" w14:textId="77777777" w:rsidR="00202EA3" w:rsidRPr="00830D80" w:rsidRDefault="00202EA3" w:rsidP="00E1678C">
            <w:pPr>
              <w:pStyle w:val="Tablecopyright"/>
              <w:rPr>
                <w:rFonts w:cstheme="minorHAnsi"/>
              </w:rPr>
            </w:pPr>
            <w:r w:rsidRPr="00830D80">
              <w:rPr>
                <w:rFonts w:cstheme="minorHAnsi"/>
              </w:rPr>
              <w:t>168</w:t>
            </w:r>
          </w:p>
        </w:tc>
        <w:tc>
          <w:tcPr>
            <w:tcW w:w="781" w:type="pct"/>
            <w:tcMar>
              <w:top w:w="20" w:type="dxa"/>
              <w:left w:w="20" w:type="dxa"/>
              <w:bottom w:w="20" w:type="dxa"/>
              <w:right w:w="20" w:type="dxa"/>
            </w:tcMar>
            <w:vAlign w:val="bottom"/>
          </w:tcPr>
          <w:p w14:paraId="739E90A1" w14:textId="77777777" w:rsidR="00202EA3" w:rsidRPr="00830D80" w:rsidRDefault="00202EA3" w:rsidP="00E1678C">
            <w:pPr>
              <w:pStyle w:val="Tablecopyright"/>
              <w:rPr>
                <w:rFonts w:cstheme="minorHAnsi"/>
              </w:rPr>
            </w:pPr>
            <w:r w:rsidRPr="00830D80">
              <w:rPr>
                <w:rFonts w:cstheme="minorHAnsi"/>
              </w:rPr>
              <w:t>76</w:t>
            </w:r>
          </w:p>
        </w:tc>
      </w:tr>
      <w:tr w:rsidR="00202EA3" w:rsidRPr="00830D80" w14:paraId="730B5414" w14:textId="77777777" w:rsidTr="00447E68">
        <w:trPr>
          <w:trHeight w:val="300"/>
        </w:trPr>
        <w:tc>
          <w:tcPr>
            <w:tcW w:w="3438" w:type="pct"/>
            <w:tcMar>
              <w:top w:w="20" w:type="dxa"/>
              <w:left w:w="20" w:type="dxa"/>
              <w:bottom w:w="20" w:type="dxa"/>
              <w:right w:w="20" w:type="dxa"/>
            </w:tcMar>
            <w:vAlign w:val="bottom"/>
          </w:tcPr>
          <w:p w14:paraId="4338A7BE" w14:textId="77777777" w:rsidR="00202EA3" w:rsidRPr="00830D80" w:rsidRDefault="00202EA3" w:rsidP="00E1678C">
            <w:pPr>
              <w:pStyle w:val="Tablecopy"/>
              <w:rPr>
                <w:rFonts w:cstheme="minorHAnsi"/>
                <w:vertAlign w:val="superscript"/>
              </w:rPr>
            </w:pPr>
            <w:r w:rsidRPr="00830D80">
              <w:rPr>
                <w:rFonts w:cstheme="minorHAnsi"/>
              </w:rPr>
              <w:t>Donations and Contributions</w:t>
            </w:r>
            <w:r w:rsidRPr="00830D80">
              <w:rPr>
                <w:rFonts w:cstheme="minorHAnsi"/>
                <w:vertAlign w:val="superscript"/>
              </w:rPr>
              <w:t>1</w:t>
            </w:r>
          </w:p>
        </w:tc>
        <w:tc>
          <w:tcPr>
            <w:tcW w:w="781" w:type="pct"/>
            <w:tcMar>
              <w:top w:w="20" w:type="dxa"/>
              <w:left w:w="20" w:type="dxa"/>
              <w:bottom w:w="20" w:type="dxa"/>
              <w:right w:w="20" w:type="dxa"/>
            </w:tcMar>
            <w:vAlign w:val="bottom"/>
          </w:tcPr>
          <w:p w14:paraId="6F8804FA" w14:textId="77777777" w:rsidR="00202EA3" w:rsidRPr="00830D80" w:rsidRDefault="00202EA3" w:rsidP="00E1678C">
            <w:pPr>
              <w:pStyle w:val="Tablecopyright"/>
              <w:rPr>
                <w:rFonts w:cstheme="minorHAnsi"/>
              </w:rPr>
            </w:pPr>
            <w:r w:rsidRPr="00830D80">
              <w:rPr>
                <w:rFonts w:cstheme="minorHAnsi"/>
              </w:rPr>
              <w:t>100</w:t>
            </w:r>
          </w:p>
        </w:tc>
        <w:tc>
          <w:tcPr>
            <w:tcW w:w="781" w:type="pct"/>
            <w:tcMar>
              <w:top w:w="20" w:type="dxa"/>
              <w:left w:w="20" w:type="dxa"/>
              <w:bottom w:w="20" w:type="dxa"/>
              <w:right w:w="20" w:type="dxa"/>
            </w:tcMar>
            <w:vAlign w:val="bottom"/>
          </w:tcPr>
          <w:p w14:paraId="5033ECAC" w14:textId="77777777" w:rsidR="00202EA3" w:rsidRPr="00830D80" w:rsidRDefault="00202EA3" w:rsidP="00E1678C">
            <w:pPr>
              <w:pStyle w:val="Tablecopyright"/>
              <w:rPr>
                <w:rFonts w:cstheme="minorHAnsi"/>
              </w:rPr>
            </w:pPr>
            <w:r w:rsidRPr="00830D80">
              <w:rPr>
                <w:rFonts w:cstheme="minorHAnsi"/>
              </w:rPr>
              <w:t>5,351</w:t>
            </w:r>
          </w:p>
        </w:tc>
      </w:tr>
      <w:tr w:rsidR="00202EA3" w:rsidRPr="00830D80" w14:paraId="418388DF" w14:textId="77777777" w:rsidTr="00447E68">
        <w:trPr>
          <w:trHeight w:val="300"/>
        </w:trPr>
        <w:tc>
          <w:tcPr>
            <w:tcW w:w="3438" w:type="pct"/>
            <w:tcMar>
              <w:top w:w="20" w:type="dxa"/>
              <w:left w:w="20" w:type="dxa"/>
              <w:bottom w:w="20" w:type="dxa"/>
              <w:right w:w="20" w:type="dxa"/>
            </w:tcMar>
            <w:vAlign w:val="bottom"/>
          </w:tcPr>
          <w:p w14:paraId="14A57C0E" w14:textId="77777777" w:rsidR="00202EA3" w:rsidRPr="00830D80" w:rsidRDefault="00202EA3" w:rsidP="00E1678C">
            <w:pPr>
              <w:pStyle w:val="Tablecopy"/>
              <w:rPr>
                <w:rFonts w:cstheme="minorHAnsi"/>
              </w:rPr>
            </w:pPr>
            <w:r w:rsidRPr="00830D80">
              <w:rPr>
                <w:rFonts w:cstheme="minorHAnsi"/>
              </w:rPr>
              <w:t>Other</w:t>
            </w:r>
          </w:p>
        </w:tc>
        <w:tc>
          <w:tcPr>
            <w:tcW w:w="781" w:type="pct"/>
            <w:tcMar>
              <w:top w:w="20" w:type="dxa"/>
              <w:left w:w="20" w:type="dxa"/>
              <w:bottom w:w="20" w:type="dxa"/>
              <w:right w:w="20" w:type="dxa"/>
            </w:tcMar>
            <w:vAlign w:val="bottom"/>
          </w:tcPr>
          <w:p w14:paraId="2B94D112" w14:textId="77777777" w:rsidR="00202EA3" w:rsidRPr="00830D80" w:rsidRDefault="00202EA3" w:rsidP="00E1678C">
            <w:pPr>
              <w:pStyle w:val="Tablecopyright"/>
              <w:rPr>
                <w:rFonts w:cstheme="minorHAnsi"/>
              </w:rPr>
            </w:pPr>
            <w:r w:rsidRPr="00830D80">
              <w:rPr>
                <w:rFonts w:cstheme="minorHAnsi"/>
              </w:rPr>
              <w:t>96</w:t>
            </w:r>
          </w:p>
        </w:tc>
        <w:tc>
          <w:tcPr>
            <w:tcW w:w="781" w:type="pct"/>
            <w:tcMar>
              <w:top w:w="20" w:type="dxa"/>
              <w:left w:w="20" w:type="dxa"/>
              <w:bottom w:w="20" w:type="dxa"/>
              <w:right w:w="20" w:type="dxa"/>
            </w:tcMar>
            <w:vAlign w:val="bottom"/>
          </w:tcPr>
          <w:p w14:paraId="07256AEC" w14:textId="77777777" w:rsidR="00202EA3" w:rsidRPr="00830D80" w:rsidRDefault="00202EA3" w:rsidP="00E1678C">
            <w:pPr>
              <w:pStyle w:val="Tablecopyright"/>
              <w:rPr>
                <w:rFonts w:cstheme="minorHAnsi"/>
              </w:rPr>
            </w:pPr>
            <w:r w:rsidRPr="00830D80">
              <w:rPr>
                <w:rFonts w:cstheme="minorHAnsi"/>
              </w:rPr>
              <w:t>22</w:t>
            </w:r>
          </w:p>
        </w:tc>
      </w:tr>
      <w:tr w:rsidR="00202EA3" w:rsidRPr="00830D80" w14:paraId="0C08FEBD" w14:textId="77777777" w:rsidTr="00447E68">
        <w:trPr>
          <w:trHeight w:val="300"/>
        </w:trPr>
        <w:tc>
          <w:tcPr>
            <w:tcW w:w="3438" w:type="pct"/>
            <w:tcMar>
              <w:top w:w="20" w:type="dxa"/>
              <w:left w:w="20" w:type="dxa"/>
              <w:bottom w:w="20" w:type="dxa"/>
              <w:right w:w="20" w:type="dxa"/>
            </w:tcMar>
            <w:vAlign w:val="bottom"/>
          </w:tcPr>
          <w:p w14:paraId="6E26A222" w14:textId="77777777" w:rsidR="00202EA3" w:rsidRPr="00830D80" w:rsidRDefault="00202EA3" w:rsidP="00E1678C">
            <w:pPr>
              <w:pStyle w:val="Tablecopy"/>
              <w:rPr>
                <w:rFonts w:cstheme="minorHAnsi"/>
              </w:rPr>
            </w:pPr>
            <w:r w:rsidRPr="00830D80">
              <w:rPr>
                <w:rFonts w:cstheme="minorHAnsi"/>
              </w:rPr>
              <w:t>Interest revenue</w:t>
            </w:r>
          </w:p>
        </w:tc>
        <w:tc>
          <w:tcPr>
            <w:tcW w:w="781" w:type="pct"/>
            <w:tcMar>
              <w:top w:w="20" w:type="dxa"/>
              <w:left w:w="20" w:type="dxa"/>
              <w:bottom w:w="20" w:type="dxa"/>
              <w:right w:w="20" w:type="dxa"/>
            </w:tcMar>
            <w:vAlign w:val="bottom"/>
          </w:tcPr>
          <w:p w14:paraId="5B26EB5C" w14:textId="77777777" w:rsidR="00202EA3" w:rsidRPr="00830D80" w:rsidRDefault="00202EA3" w:rsidP="00E1678C">
            <w:pPr>
              <w:pStyle w:val="Tablecopyright"/>
              <w:rPr>
                <w:rFonts w:cstheme="minorHAnsi"/>
              </w:rPr>
            </w:pPr>
            <w:r w:rsidRPr="00830D80">
              <w:rPr>
                <w:rFonts w:cstheme="minorHAnsi"/>
              </w:rPr>
              <w:t>46</w:t>
            </w:r>
          </w:p>
        </w:tc>
        <w:tc>
          <w:tcPr>
            <w:tcW w:w="781" w:type="pct"/>
            <w:tcMar>
              <w:top w:w="20" w:type="dxa"/>
              <w:left w:w="20" w:type="dxa"/>
              <w:bottom w:w="20" w:type="dxa"/>
              <w:right w:w="20" w:type="dxa"/>
            </w:tcMar>
            <w:vAlign w:val="bottom"/>
          </w:tcPr>
          <w:p w14:paraId="7F200FBF"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0AB0EC9A" w14:textId="77777777" w:rsidTr="00447E68">
        <w:trPr>
          <w:trHeight w:val="300"/>
        </w:trPr>
        <w:tc>
          <w:tcPr>
            <w:tcW w:w="3438" w:type="pct"/>
            <w:tcBorders>
              <w:bottom w:val="single" w:sz="2" w:space="0" w:color="000000"/>
            </w:tcBorders>
            <w:tcMar>
              <w:top w:w="20" w:type="dxa"/>
              <w:left w:w="20" w:type="dxa"/>
              <w:bottom w:w="20" w:type="dxa"/>
              <w:right w:w="20" w:type="dxa"/>
            </w:tcMar>
            <w:vAlign w:val="bottom"/>
          </w:tcPr>
          <w:p w14:paraId="50213EF3" w14:textId="77777777" w:rsidR="00202EA3" w:rsidRPr="00830D80" w:rsidRDefault="00202EA3" w:rsidP="00447E68">
            <w:pPr>
              <w:pStyle w:val="Tableheading11left"/>
              <w:rPr>
                <w:rFonts w:cstheme="minorHAnsi"/>
                <w:lang w:val="en"/>
              </w:rPr>
            </w:pPr>
            <w:r w:rsidRPr="00830D80">
              <w:rPr>
                <w:rFonts w:cstheme="minorHAnsi"/>
                <w:lang w:val="en"/>
              </w:rPr>
              <w:t>Total</w:t>
            </w:r>
          </w:p>
        </w:tc>
        <w:tc>
          <w:tcPr>
            <w:tcW w:w="781" w:type="pct"/>
            <w:tcBorders>
              <w:top w:val="single" w:sz="2" w:space="0" w:color="000000"/>
              <w:bottom w:val="single" w:sz="2" w:space="0" w:color="000000"/>
            </w:tcBorders>
            <w:tcMar>
              <w:top w:w="20" w:type="dxa"/>
              <w:left w:w="20" w:type="dxa"/>
              <w:bottom w:w="20" w:type="dxa"/>
              <w:right w:w="20" w:type="dxa"/>
            </w:tcMar>
            <w:vAlign w:val="bottom"/>
          </w:tcPr>
          <w:p w14:paraId="2678C326" w14:textId="77777777" w:rsidR="00202EA3" w:rsidRPr="00830D80" w:rsidRDefault="00202EA3" w:rsidP="00447E68">
            <w:pPr>
              <w:pStyle w:val="Tableheading11right"/>
              <w:rPr>
                <w:rFonts w:cstheme="minorHAnsi"/>
                <w:lang w:val="en"/>
              </w:rPr>
            </w:pPr>
            <w:r w:rsidRPr="00830D80">
              <w:rPr>
                <w:rFonts w:cstheme="minorHAnsi"/>
                <w:lang w:val="en"/>
              </w:rPr>
              <w:t>9,379</w:t>
            </w:r>
          </w:p>
        </w:tc>
        <w:tc>
          <w:tcPr>
            <w:tcW w:w="781" w:type="pct"/>
            <w:tcBorders>
              <w:top w:val="single" w:sz="2" w:space="0" w:color="000000"/>
              <w:bottom w:val="single" w:sz="2" w:space="0" w:color="000000"/>
            </w:tcBorders>
            <w:tcMar>
              <w:top w:w="20" w:type="dxa"/>
              <w:left w:w="20" w:type="dxa"/>
              <w:bottom w:w="20" w:type="dxa"/>
              <w:right w:w="20" w:type="dxa"/>
            </w:tcMar>
            <w:vAlign w:val="bottom"/>
          </w:tcPr>
          <w:p w14:paraId="01E35E9A" w14:textId="77777777" w:rsidR="00202EA3" w:rsidRPr="00830D80" w:rsidRDefault="00202EA3" w:rsidP="00447E68">
            <w:pPr>
              <w:pStyle w:val="Tableheading11right"/>
              <w:rPr>
                <w:rFonts w:cstheme="minorHAnsi"/>
                <w:lang w:val="en"/>
              </w:rPr>
            </w:pPr>
            <w:r w:rsidRPr="00830D80">
              <w:rPr>
                <w:rFonts w:cstheme="minorHAnsi"/>
                <w:lang w:val="en"/>
              </w:rPr>
              <w:t>14,631</w:t>
            </w:r>
          </w:p>
        </w:tc>
      </w:tr>
    </w:tbl>
    <w:p w14:paraId="40717B55" w14:textId="77777777" w:rsidR="00202EA3" w:rsidRPr="00830D80" w:rsidRDefault="00202EA3" w:rsidP="00BF1D61">
      <w:pPr>
        <w:pStyle w:val="Notesheading"/>
        <w:rPr>
          <w:rFonts w:cstheme="minorHAnsi"/>
        </w:rPr>
      </w:pPr>
      <w:r w:rsidRPr="00830D80">
        <w:rPr>
          <w:rFonts w:cstheme="minorHAnsi"/>
        </w:rPr>
        <w:t>Notes:</w:t>
      </w:r>
    </w:p>
    <w:p w14:paraId="5C953CDE" w14:textId="77777777" w:rsidR="00202EA3" w:rsidRPr="00830D80" w:rsidRDefault="00202EA3" w:rsidP="00DB5DDC">
      <w:pPr>
        <w:pStyle w:val="Notes"/>
        <w:numPr>
          <w:ilvl w:val="0"/>
          <w:numId w:val="51"/>
        </w:numPr>
        <w:rPr>
          <w:rFonts w:cstheme="minorHAnsi"/>
          <w:lang w:val="en"/>
        </w:rPr>
      </w:pPr>
      <w:r w:rsidRPr="00830D80">
        <w:rPr>
          <w:rFonts w:cstheme="minorHAnsi"/>
          <w:lang w:val="en"/>
        </w:rPr>
        <w:t>Includes fair value of assets transferred at no cost to the department, which was shown separately as Contributions received in 2024-25.</w:t>
      </w:r>
    </w:p>
    <w:p w14:paraId="644CE8C3" w14:textId="77777777" w:rsidR="00202EA3" w:rsidRPr="00830D80" w:rsidRDefault="00202EA3">
      <w:pPr>
        <w:spacing w:after="0" w:line="240" w:lineRule="auto"/>
        <w:rPr>
          <w:rFonts w:asciiTheme="minorHAnsi" w:eastAsiaTheme="majorEastAsia" w:hAnsiTheme="minorHAnsi" w:cstheme="minorHAnsi"/>
          <w:b/>
          <w:color w:val="003858" w:themeColor="accent1"/>
          <w:sz w:val="36"/>
          <w:szCs w:val="24"/>
        </w:rPr>
      </w:pPr>
      <w:bookmarkStart w:id="135" w:name="_Toc239346025"/>
      <w:r w:rsidRPr="00830D80">
        <w:rPr>
          <w:rFonts w:asciiTheme="minorHAnsi" w:hAnsiTheme="minorHAnsi" w:cstheme="minorHAnsi"/>
        </w:rPr>
        <w:br w:type="page"/>
      </w:r>
    </w:p>
    <w:p w14:paraId="758A720E" w14:textId="2963709C" w:rsidR="00202EA3" w:rsidRPr="00830D80" w:rsidRDefault="00202EA3" w:rsidP="00447E68">
      <w:pPr>
        <w:pStyle w:val="Heading3"/>
        <w:rPr>
          <w:rFonts w:asciiTheme="minorHAnsi" w:hAnsiTheme="minorHAnsi" w:cstheme="minorHAnsi"/>
        </w:rPr>
      </w:pPr>
      <w:r w:rsidRPr="00830D80">
        <w:rPr>
          <w:rFonts w:asciiTheme="minorHAnsi" w:hAnsiTheme="minorHAnsi" w:cstheme="minorHAnsi"/>
        </w:rPr>
        <w:lastRenderedPageBreak/>
        <w:t>NOTE 7</w:t>
      </w:r>
      <w:r w:rsidR="00224593" w:rsidRPr="00830D80">
        <w:rPr>
          <w:rFonts w:asciiTheme="minorHAnsi" w:hAnsiTheme="minorHAnsi" w:cstheme="minorHAnsi"/>
        </w:rPr>
        <w:t xml:space="preserve"> </w:t>
      </w:r>
      <w:r w:rsidRPr="00830D80">
        <w:rPr>
          <w:rFonts w:asciiTheme="minorHAnsi" w:hAnsiTheme="minorHAnsi" w:cstheme="minorHAnsi"/>
        </w:rPr>
        <w:t>| Expenses</w:t>
      </w:r>
      <w:bookmarkEnd w:id="135"/>
    </w:p>
    <w:p w14:paraId="5B466E88" w14:textId="77777777" w:rsidR="00202EA3" w:rsidRPr="00830D80" w:rsidRDefault="00202EA3" w:rsidP="00B0152C">
      <w:pPr>
        <w:rPr>
          <w:rFonts w:asciiTheme="minorHAnsi" w:hAnsiTheme="minorHAnsi" w:cstheme="minorHAnsi"/>
        </w:rPr>
      </w:pPr>
      <w:r w:rsidRPr="00830D80">
        <w:rPr>
          <w:rFonts w:asciiTheme="minorHAnsi" w:hAnsiTheme="minorHAnsi" w:cstheme="minorHAnsi"/>
        </w:rPr>
        <w:t>Expenses are recognised in the Statement of Comprehensive Income when a decrease in future economic benefits related to a decrease in an asset or an increase of a liability has arisen that can be measured reliably.</w:t>
      </w:r>
    </w:p>
    <w:p w14:paraId="380B4387" w14:textId="77777777" w:rsidR="00202EA3" w:rsidRPr="00830D80" w:rsidRDefault="00202EA3" w:rsidP="00447E68">
      <w:pPr>
        <w:pStyle w:val="Heading4"/>
        <w:rPr>
          <w:rFonts w:asciiTheme="minorHAnsi" w:hAnsiTheme="minorHAnsi" w:cstheme="minorHAnsi"/>
        </w:rPr>
      </w:pPr>
      <w:bookmarkStart w:id="136" w:name="_Toc239346026"/>
      <w:r w:rsidRPr="00830D80">
        <w:rPr>
          <w:rFonts w:asciiTheme="minorHAnsi" w:hAnsiTheme="minorHAnsi" w:cstheme="minorHAnsi"/>
        </w:rPr>
        <w:t>7.1</w:t>
      </w:r>
      <w:r w:rsidRPr="00830D80">
        <w:rPr>
          <w:rFonts w:asciiTheme="minorHAnsi" w:hAnsiTheme="minorHAnsi" w:cstheme="minorHAnsi"/>
        </w:rPr>
        <w:tab/>
        <w:t>Employee benefits</w:t>
      </w:r>
      <w:bookmarkEnd w:id="136"/>
    </w:p>
    <w:p w14:paraId="232A7001" w14:textId="77777777" w:rsidR="00202EA3" w:rsidRPr="00830D80" w:rsidRDefault="00202EA3" w:rsidP="00447E68">
      <w:pPr>
        <w:pStyle w:val="Heading5"/>
        <w:rPr>
          <w:rFonts w:asciiTheme="minorHAnsi" w:hAnsiTheme="minorHAnsi" w:cstheme="minorHAnsi"/>
        </w:rPr>
      </w:pPr>
      <w:r w:rsidRPr="00830D80">
        <w:rPr>
          <w:rFonts w:asciiTheme="minorHAnsi" w:hAnsiTheme="minorHAnsi" w:cstheme="minorHAnsi"/>
        </w:rPr>
        <w:t>(a) Employee expenses</w:t>
      </w:r>
    </w:p>
    <w:p w14:paraId="2E17A7A9" w14:textId="77777777" w:rsidR="00202EA3" w:rsidRPr="00830D80" w:rsidRDefault="00202EA3" w:rsidP="004D7D4A">
      <w:pPr>
        <w:rPr>
          <w:rFonts w:asciiTheme="minorHAnsi" w:hAnsiTheme="minorHAnsi" w:cstheme="minorHAnsi"/>
        </w:rPr>
      </w:pPr>
      <w:r w:rsidRPr="00830D80">
        <w:rPr>
          <w:rFonts w:asciiTheme="minorHAnsi" w:hAnsiTheme="minorHAnsi" w:cstheme="minorHAnsi"/>
        </w:rPr>
        <w:t>Employee benefits include, where applicable, entitlements to wages and salaries, annual leave, sick leave, long service leave, superannuation and any other post-employment benefits.</w:t>
      </w:r>
    </w:p>
    <w:tbl>
      <w:tblPr>
        <w:tblW w:w="9070" w:type="dxa"/>
        <w:tblLayout w:type="fixed"/>
        <w:tblLook w:val="04A0" w:firstRow="1" w:lastRow="0" w:firstColumn="1" w:lastColumn="0" w:noHBand="0" w:noVBand="1"/>
      </w:tblPr>
      <w:tblGrid>
        <w:gridCol w:w="6236"/>
        <w:gridCol w:w="1417"/>
        <w:gridCol w:w="1417"/>
      </w:tblGrid>
      <w:tr w:rsidR="00202EA3" w:rsidRPr="00830D80" w14:paraId="287E79E3" w14:textId="77777777" w:rsidTr="00447E68">
        <w:trPr>
          <w:trHeight w:val="645"/>
        </w:trPr>
        <w:tc>
          <w:tcPr>
            <w:tcW w:w="6236" w:type="dxa"/>
            <w:tcBorders>
              <w:top w:val="single" w:sz="4" w:space="0" w:color="auto"/>
              <w:bottom w:val="single" w:sz="4" w:space="0" w:color="auto"/>
            </w:tcBorders>
            <w:tcMar>
              <w:top w:w="20" w:type="dxa"/>
              <w:left w:w="20" w:type="dxa"/>
              <w:bottom w:w="20" w:type="dxa"/>
              <w:right w:w="20" w:type="dxa"/>
            </w:tcMar>
            <w:vAlign w:val="bottom"/>
          </w:tcPr>
          <w:p w14:paraId="5C87DB4E" w14:textId="77777777" w:rsidR="00202EA3" w:rsidRPr="00830D80" w:rsidRDefault="00202EA3" w:rsidP="004D7D4A">
            <w:pPr>
              <w:pStyle w:val="T1TableStyle"/>
              <w:jc w:val="center"/>
              <w:rPr>
                <w:rFonts w:asciiTheme="minorHAnsi" w:hAnsiTheme="minorHAnsi" w:cstheme="minorHAnsi"/>
                <w:b/>
                <w:color w:val="000000"/>
                <w:sz w:val="2"/>
                <w:lang w:val="en"/>
              </w:rPr>
            </w:pPr>
            <w:r w:rsidRPr="00830D80">
              <w:rPr>
                <w:rFonts w:asciiTheme="minorHAnsi" w:hAnsiTheme="minorHAnsi" w:cstheme="minorHAnsi"/>
                <w:b/>
                <w:color w:val="000000"/>
                <w:sz w:val="2"/>
                <w:lang w:val="en"/>
              </w:rPr>
              <w:t xml:space="preserve"> </w:t>
            </w:r>
          </w:p>
          <w:p w14:paraId="62F5222A" w14:textId="77777777" w:rsidR="00202EA3" w:rsidRPr="00830D80" w:rsidRDefault="00202EA3" w:rsidP="004D7D4A">
            <w:pPr>
              <w:pStyle w:val="T1TableStyle"/>
              <w:rPr>
                <w:rFonts w:asciiTheme="minorHAnsi" w:hAnsiTheme="minorHAnsi" w:cstheme="minorHAnsi"/>
                <w:b/>
                <w:color w:val="000000"/>
                <w:sz w:val="2"/>
                <w:lang w:val="en"/>
              </w:rPr>
            </w:pPr>
            <w:r w:rsidRPr="00830D80">
              <w:rPr>
                <w:rFonts w:asciiTheme="minorHAnsi" w:hAnsiTheme="minorHAnsi" w:cstheme="minorHAnsi"/>
                <w:b/>
                <w:color w:val="2E75B6"/>
                <w:sz w:val="2"/>
                <w:lang w:val="en"/>
              </w:rPr>
              <w:t xml:space="preserve"> </w:t>
            </w:r>
          </w:p>
        </w:tc>
        <w:tc>
          <w:tcPr>
            <w:tcW w:w="1417" w:type="dxa"/>
            <w:tcBorders>
              <w:top w:val="single" w:sz="4" w:space="0" w:color="auto"/>
              <w:bottom w:val="single" w:sz="4" w:space="0" w:color="auto"/>
            </w:tcBorders>
            <w:tcMar>
              <w:top w:w="20" w:type="dxa"/>
              <w:left w:w="20" w:type="dxa"/>
              <w:bottom w:w="20" w:type="dxa"/>
              <w:right w:w="20" w:type="dxa"/>
            </w:tcMar>
            <w:vAlign w:val="bottom"/>
          </w:tcPr>
          <w:p w14:paraId="712C957F" w14:textId="77777777" w:rsidR="00202EA3" w:rsidRPr="00830D80" w:rsidRDefault="00202EA3" w:rsidP="00447E68">
            <w:pPr>
              <w:pStyle w:val="Tableheading11right"/>
              <w:rPr>
                <w:rFonts w:cstheme="minorHAnsi"/>
                <w:lang w:val="en"/>
              </w:rPr>
            </w:pPr>
            <w:r w:rsidRPr="00830D80">
              <w:rPr>
                <w:rFonts w:cstheme="minorHAnsi"/>
                <w:lang w:val="en"/>
              </w:rPr>
              <w:t>2026</w:t>
            </w:r>
            <w:r w:rsidRPr="00830D80">
              <w:rPr>
                <w:rFonts w:cstheme="minorHAnsi"/>
                <w:lang w:val="en"/>
              </w:rPr>
              <w:br/>
              <w:t>$'000</w:t>
            </w:r>
          </w:p>
        </w:tc>
        <w:tc>
          <w:tcPr>
            <w:tcW w:w="1417" w:type="dxa"/>
            <w:tcBorders>
              <w:top w:val="single" w:sz="4" w:space="0" w:color="auto"/>
              <w:bottom w:val="single" w:sz="4" w:space="0" w:color="auto"/>
            </w:tcBorders>
            <w:tcMar>
              <w:top w:w="20" w:type="dxa"/>
              <w:left w:w="20" w:type="dxa"/>
              <w:bottom w:w="20" w:type="dxa"/>
              <w:right w:w="20" w:type="dxa"/>
            </w:tcMar>
            <w:vAlign w:val="bottom"/>
          </w:tcPr>
          <w:p w14:paraId="56702D16" w14:textId="77777777" w:rsidR="00202EA3" w:rsidRPr="00830D80" w:rsidRDefault="00202EA3" w:rsidP="00447E68">
            <w:pPr>
              <w:pStyle w:val="Tableheading11right"/>
              <w:rPr>
                <w:rFonts w:cstheme="minorHAnsi"/>
                <w:lang w:val="en"/>
              </w:rPr>
            </w:pPr>
            <w:r w:rsidRPr="00830D80">
              <w:rPr>
                <w:rFonts w:cstheme="minorHAnsi"/>
                <w:lang w:val="en"/>
              </w:rPr>
              <w:t>2025</w:t>
            </w:r>
            <w:r w:rsidRPr="00830D80">
              <w:rPr>
                <w:rFonts w:cstheme="minorHAnsi"/>
                <w:lang w:val="en"/>
              </w:rPr>
              <w:br/>
              <w:t>$'000</w:t>
            </w:r>
          </w:p>
        </w:tc>
      </w:tr>
      <w:tr w:rsidR="00202EA3" w:rsidRPr="00830D80" w14:paraId="1C4A073E" w14:textId="77777777" w:rsidTr="00447E68">
        <w:trPr>
          <w:trHeight w:val="300"/>
        </w:trPr>
        <w:tc>
          <w:tcPr>
            <w:tcW w:w="6236" w:type="dxa"/>
            <w:tcBorders>
              <w:top w:val="single" w:sz="4" w:space="0" w:color="auto"/>
            </w:tcBorders>
            <w:tcMar>
              <w:top w:w="20" w:type="dxa"/>
              <w:left w:w="20" w:type="dxa"/>
              <w:bottom w:w="20" w:type="dxa"/>
              <w:right w:w="20" w:type="dxa"/>
            </w:tcMar>
            <w:vAlign w:val="bottom"/>
          </w:tcPr>
          <w:p w14:paraId="1716CB97" w14:textId="77777777" w:rsidR="00202EA3" w:rsidRPr="00830D80" w:rsidRDefault="00202EA3" w:rsidP="00E1678C">
            <w:pPr>
              <w:pStyle w:val="Tablecopy"/>
              <w:rPr>
                <w:rFonts w:cstheme="minorHAnsi"/>
              </w:rPr>
            </w:pPr>
            <w:r w:rsidRPr="00830D80">
              <w:rPr>
                <w:rFonts w:cstheme="minorHAnsi"/>
              </w:rPr>
              <w:t>Wages and salaries</w:t>
            </w:r>
          </w:p>
        </w:tc>
        <w:tc>
          <w:tcPr>
            <w:tcW w:w="1417" w:type="dxa"/>
            <w:tcBorders>
              <w:top w:val="single" w:sz="4" w:space="0" w:color="auto"/>
            </w:tcBorders>
            <w:tcMar>
              <w:top w:w="20" w:type="dxa"/>
              <w:left w:w="20" w:type="dxa"/>
              <w:bottom w:w="20" w:type="dxa"/>
              <w:right w:w="20" w:type="dxa"/>
            </w:tcMar>
            <w:vAlign w:val="bottom"/>
          </w:tcPr>
          <w:p w14:paraId="608D1654" w14:textId="77777777" w:rsidR="00202EA3" w:rsidRPr="00830D80" w:rsidRDefault="00202EA3" w:rsidP="00E1678C">
            <w:pPr>
              <w:pStyle w:val="Tablecopyright"/>
              <w:rPr>
                <w:rFonts w:cstheme="minorHAnsi"/>
              </w:rPr>
            </w:pPr>
            <w:r w:rsidRPr="00830D80">
              <w:rPr>
                <w:rFonts w:cstheme="minorHAnsi"/>
              </w:rPr>
              <w:t>80,434</w:t>
            </w:r>
          </w:p>
        </w:tc>
        <w:tc>
          <w:tcPr>
            <w:tcW w:w="1417" w:type="dxa"/>
            <w:tcBorders>
              <w:top w:val="single" w:sz="4" w:space="0" w:color="auto"/>
            </w:tcBorders>
            <w:tcMar>
              <w:top w:w="20" w:type="dxa"/>
              <w:left w:w="20" w:type="dxa"/>
              <w:bottom w:w="20" w:type="dxa"/>
              <w:right w:w="20" w:type="dxa"/>
            </w:tcMar>
            <w:vAlign w:val="bottom"/>
          </w:tcPr>
          <w:p w14:paraId="1F9E7061" w14:textId="77777777" w:rsidR="00202EA3" w:rsidRPr="00830D80" w:rsidRDefault="00202EA3" w:rsidP="00E1678C">
            <w:pPr>
              <w:pStyle w:val="Tablecopyright"/>
              <w:rPr>
                <w:rFonts w:cstheme="minorHAnsi"/>
              </w:rPr>
            </w:pPr>
            <w:r w:rsidRPr="00830D80">
              <w:rPr>
                <w:rFonts w:cstheme="minorHAnsi"/>
              </w:rPr>
              <w:t>83,142</w:t>
            </w:r>
          </w:p>
        </w:tc>
      </w:tr>
      <w:tr w:rsidR="00202EA3" w:rsidRPr="00830D80" w14:paraId="3BB601BA" w14:textId="77777777" w:rsidTr="00447E68">
        <w:trPr>
          <w:trHeight w:val="300"/>
        </w:trPr>
        <w:tc>
          <w:tcPr>
            <w:tcW w:w="6236" w:type="dxa"/>
            <w:tcMar>
              <w:top w:w="20" w:type="dxa"/>
              <w:left w:w="20" w:type="dxa"/>
              <w:bottom w:w="20" w:type="dxa"/>
              <w:right w:w="20" w:type="dxa"/>
            </w:tcMar>
            <w:vAlign w:val="bottom"/>
          </w:tcPr>
          <w:p w14:paraId="5F048C5F" w14:textId="77777777" w:rsidR="00202EA3" w:rsidRPr="00830D80" w:rsidRDefault="00202EA3" w:rsidP="00E1678C">
            <w:pPr>
              <w:pStyle w:val="Tablecopy"/>
              <w:rPr>
                <w:rFonts w:cstheme="minorHAnsi"/>
              </w:rPr>
            </w:pPr>
            <w:r w:rsidRPr="00830D80">
              <w:rPr>
                <w:rFonts w:cstheme="minorHAnsi"/>
              </w:rPr>
              <w:t>Superannuation - defined contribution scheme</w:t>
            </w:r>
          </w:p>
        </w:tc>
        <w:tc>
          <w:tcPr>
            <w:tcW w:w="1417" w:type="dxa"/>
            <w:tcMar>
              <w:top w:w="20" w:type="dxa"/>
              <w:left w:w="20" w:type="dxa"/>
              <w:bottom w:w="20" w:type="dxa"/>
              <w:right w:w="20" w:type="dxa"/>
            </w:tcMar>
            <w:vAlign w:val="bottom"/>
          </w:tcPr>
          <w:p w14:paraId="4C89F0DA" w14:textId="77777777" w:rsidR="00202EA3" w:rsidRPr="00830D80" w:rsidRDefault="00202EA3" w:rsidP="00E1678C">
            <w:pPr>
              <w:pStyle w:val="Tablecopyright"/>
              <w:rPr>
                <w:rFonts w:cstheme="minorHAnsi"/>
              </w:rPr>
            </w:pPr>
            <w:r w:rsidRPr="00830D80">
              <w:rPr>
                <w:rFonts w:cstheme="minorHAnsi"/>
              </w:rPr>
              <w:t>10,286</w:t>
            </w:r>
          </w:p>
        </w:tc>
        <w:tc>
          <w:tcPr>
            <w:tcW w:w="1417" w:type="dxa"/>
            <w:tcMar>
              <w:top w:w="20" w:type="dxa"/>
              <w:left w:w="20" w:type="dxa"/>
              <w:bottom w:w="20" w:type="dxa"/>
              <w:right w:w="20" w:type="dxa"/>
            </w:tcMar>
            <w:vAlign w:val="bottom"/>
          </w:tcPr>
          <w:p w14:paraId="62E9BAF4" w14:textId="77777777" w:rsidR="00202EA3" w:rsidRPr="00830D80" w:rsidRDefault="00202EA3" w:rsidP="00E1678C">
            <w:pPr>
              <w:pStyle w:val="Tablecopyright"/>
              <w:rPr>
                <w:rFonts w:cstheme="minorHAnsi"/>
              </w:rPr>
            </w:pPr>
            <w:r w:rsidRPr="00830D80">
              <w:rPr>
                <w:rFonts w:cstheme="minorHAnsi"/>
              </w:rPr>
              <w:t>10,027</w:t>
            </w:r>
          </w:p>
        </w:tc>
      </w:tr>
      <w:tr w:rsidR="00202EA3" w:rsidRPr="00830D80" w14:paraId="3D57CFF2" w14:textId="77777777" w:rsidTr="00447E68">
        <w:trPr>
          <w:trHeight w:val="300"/>
        </w:trPr>
        <w:tc>
          <w:tcPr>
            <w:tcW w:w="6236" w:type="dxa"/>
            <w:tcMar>
              <w:top w:w="20" w:type="dxa"/>
              <w:left w:w="20" w:type="dxa"/>
              <w:bottom w:w="20" w:type="dxa"/>
              <w:right w:w="20" w:type="dxa"/>
            </w:tcMar>
            <w:vAlign w:val="bottom"/>
          </w:tcPr>
          <w:p w14:paraId="506D034D" w14:textId="77777777" w:rsidR="00202EA3" w:rsidRPr="00830D80" w:rsidRDefault="00202EA3" w:rsidP="00E1678C">
            <w:pPr>
              <w:pStyle w:val="Tablecopy"/>
              <w:rPr>
                <w:rFonts w:cstheme="minorHAnsi"/>
              </w:rPr>
            </w:pPr>
            <w:r w:rsidRPr="00830D80">
              <w:rPr>
                <w:rFonts w:cstheme="minorHAnsi"/>
              </w:rPr>
              <w:t>Annual leave</w:t>
            </w:r>
          </w:p>
        </w:tc>
        <w:tc>
          <w:tcPr>
            <w:tcW w:w="1417" w:type="dxa"/>
            <w:tcMar>
              <w:top w:w="20" w:type="dxa"/>
              <w:left w:w="20" w:type="dxa"/>
              <w:bottom w:w="20" w:type="dxa"/>
              <w:right w:w="20" w:type="dxa"/>
            </w:tcMar>
            <w:vAlign w:val="bottom"/>
          </w:tcPr>
          <w:p w14:paraId="01248CCC" w14:textId="77777777" w:rsidR="00202EA3" w:rsidRPr="00830D80" w:rsidRDefault="00202EA3" w:rsidP="00E1678C">
            <w:pPr>
              <w:pStyle w:val="Tablecopyright"/>
              <w:rPr>
                <w:rFonts w:cstheme="minorHAnsi"/>
              </w:rPr>
            </w:pPr>
            <w:r w:rsidRPr="00830D80">
              <w:rPr>
                <w:rFonts w:cstheme="minorHAnsi"/>
              </w:rPr>
              <w:t>6,677</w:t>
            </w:r>
          </w:p>
        </w:tc>
        <w:tc>
          <w:tcPr>
            <w:tcW w:w="1417" w:type="dxa"/>
            <w:tcMar>
              <w:top w:w="20" w:type="dxa"/>
              <w:left w:w="20" w:type="dxa"/>
              <w:bottom w:w="20" w:type="dxa"/>
              <w:right w:w="20" w:type="dxa"/>
            </w:tcMar>
            <w:vAlign w:val="bottom"/>
          </w:tcPr>
          <w:p w14:paraId="723A3032" w14:textId="77777777" w:rsidR="00202EA3" w:rsidRPr="00830D80" w:rsidRDefault="00202EA3" w:rsidP="00E1678C">
            <w:pPr>
              <w:pStyle w:val="Tablecopyright"/>
              <w:rPr>
                <w:rFonts w:cstheme="minorHAnsi"/>
              </w:rPr>
            </w:pPr>
            <w:r w:rsidRPr="00830D80">
              <w:rPr>
                <w:rFonts w:cstheme="minorHAnsi"/>
              </w:rPr>
              <w:t>7,236</w:t>
            </w:r>
          </w:p>
        </w:tc>
      </w:tr>
      <w:tr w:rsidR="00202EA3" w:rsidRPr="00830D80" w14:paraId="5CEA7ACC" w14:textId="77777777" w:rsidTr="00447E68">
        <w:trPr>
          <w:trHeight w:val="300"/>
        </w:trPr>
        <w:tc>
          <w:tcPr>
            <w:tcW w:w="6236" w:type="dxa"/>
            <w:tcMar>
              <w:top w:w="20" w:type="dxa"/>
              <w:left w:w="20" w:type="dxa"/>
              <w:bottom w:w="20" w:type="dxa"/>
              <w:right w:w="20" w:type="dxa"/>
            </w:tcMar>
            <w:vAlign w:val="bottom"/>
          </w:tcPr>
          <w:p w14:paraId="6CD15DF0" w14:textId="77777777" w:rsidR="00202EA3" w:rsidRPr="00830D80" w:rsidRDefault="00202EA3" w:rsidP="00E1678C">
            <w:pPr>
              <w:pStyle w:val="Tablecopy"/>
              <w:rPr>
                <w:rFonts w:cstheme="minorHAnsi"/>
              </w:rPr>
            </w:pPr>
            <w:r w:rsidRPr="00830D80">
              <w:rPr>
                <w:rFonts w:cstheme="minorHAnsi"/>
              </w:rPr>
              <w:t>Sick leave</w:t>
            </w:r>
          </w:p>
        </w:tc>
        <w:tc>
          <w:tcPr>
            <w:tcW w:w="1417" w:type="dxa"/>
            <w:tcMar>
              <w:top w:w="20" w:type="dxa"/>
              <w:left w:w="20" w:type="dxa"/>
              <w:bottom w:w="20" w:type="dxa"/>
              <w:right w:w="20" w:type="dxa"/>
            </w:tcMar>
            <w:vAlign w:val="bottom"/>
          </w:tcPr>
          <w:p w14:paraId="370DB706" w14:textId="77777777" w:rsidR="00202EA3" w:rsidRPr="00830D80" w:rsidRDefault="00202EA3" w:rsidP="00E1678C">
            <w:pPr>
              <w:pStyle w:val="Tablecopyright"/>
              <w:rPr>
                <w:rFonts w:cstheme="minorHAnsi"/>
              </w:rPr>
            </w:pPr>
            <w:r w:rsidRPr="00830D80">
              <w:rPr>
                <w:rFonts w:cstheme="minorHAnsi"/>
              </w:rPr>
              <w:t>3,567</w:t>
            </w:r>
          </w:p>
        </w:tc>
        <w:tc>
          <w:tcPr>
            <w:tcW w:w="1417" w:type="dxa"/>
            <w:tcMar>
              <w:top w:w="20" w:type="dxa"/>
              <w:left w:w="20" w:type="dxa"/>
              <w:bottom w:w="20" w:type="dxa"/>
              <w:right w:w="20" w:type="dxa"/>
            </w:tcMar>
            <w:vAlign w:val="bottom"/>
          </w:tcPr>
          <w:p w14:paraId="24333E51" w14:textId="77777777" w:rsidR="00202EA3" w:rsidRPr="00830D80" w:rsidRDefault="00202EA3" w:rsidP="00E1678C">
            <w:pPr>
              <w:pStyle w:val="Tablecopyright"/>
              <w:rPr>
                <w:rFonts w:cstheme="minorHAnsi"/>
              </w:rPr>
            </w:pPr>
            <w:r w:rsidRPr="00830D80">
              <w:rPr>
                <w:rFonts w:cstheme="minorHAnsi"/>
              </w:rPr>
              <w:t>3,403</w:t>
            </w:r>
          </w:p>
        </w:tc>
      </w:tr>
      <w:tr w:rsidR="00202EA3" w:rsidRPr="00830D80" w14:paraId="541AC484" w14:textId="77777777" w:rsidTr="00447E68">
        <w:trPr>
          <w:trHeight w:val="300"/>
        </w:trPr>
        <w:tc>
          <w:tcPr>
            <w:tcW w:w="6236" w:type="dxa"/>
            <w:tcMar>
              <w:top w:w="20" w:type="dxa"/>
              <w:left w:w="20" w:type="dxa"/>
              <w:bottom w:w="20" w:type="dxa"/>
              <w:right w:w="20" w:type="dxa"/>
            </w:tcMar>
            <w:vAlign w:val="bottom"/>
          </w:tcPr>
          <w:p w14:paraId="2A75C7FE" w14:textId="77777777" w:rsidR="00202EA3" w:rsidRPr="00830D80" w:rsidRDefault="00202EA3" w:rsidP="00E1678C">
            <w:pPr>
              <w:pStyle w:val="Tablecopy"/>
              <w:rPr>
                <w:rFonts w:cstheme="minorHAnsi"/>
              </w:rPr>
            </w:pPr>
            <w:r w:rsidRPr="00830D80">
              <w:rPr>
                <w:rFonts w:cstheme="minorHAnsi"/>
              </w:rPr>
              <w:t>Superannuation - defined benefit scheme</w:t>
            </w:r>
          </w:p>
        </w:tc>
        <w:tc>
          <w:tcPr>
            <w:tcW w:w="1417" w:type="dxa"/>
            <w:tcMar>
              <w:top w:w="20" w:type="dxa"/>
              <w:left w:w="20" w:type="dxa"/>
              <w:bottom w:w="20" w:type="dxa"/>
              <w:right w:w="20" w:type="dxa"/>
            </w:tcMar>
            <w:vAlign w:val="bottom"/>
          </w:tcPr>
          <w:p w14:paraId="038613A0" w14:textId="77777777" w:rsidR="00202EA3" w:rsidRPr="00830D80" w:rsidRDefault="00202EA3" w:rsidP="00E1678C">
            <w:pPr>
              <w:pStyle w:val="Tablecopyright"/>
              <w:rPr>
                <w:rFonts w:cstheme="minorHAnsi"/>
              </w:rPr>
            </w:pPr>
            <w:r w:rsidRPr="00830D80">
              <w:rPr>
                <w:rFonts w:cstheme="minorHAnsi"/>
              </w:rPr>
              <w:t>2,574</w:t>
            </w:r>
          </w:p>
        </w:tc>
        <w:tc>
          <w:tcPr>
            <w:tcW w:w="1417" w:type="dxa"/>
            <w:tcMar>
              <w:top w:w="20" w:type="dxa"/>
              <w:left w:w="20" w:type="dxa"/>
              <w:bottom w:w="20" w:type="dxa"/>
              <w:right w:w="20" w:type="dxa"/>
            </w:tcMar>
            <w:vAlign w:val="bottom"/>
          </w:tcPr>
          <w:p w14:paraId="49AB8504" w14:textId="77777777" w:rsidR="00202EA3" w:rsidRPr="00830D80" w:rsidRDefault="00202EA3" w:rsidP="00E1678C">
            <w:pPr>
              <w:pStyle w:val="Tablecopyright"/>
              <w:rPr>
                <w:rFonts w:cstheme="minorHAnsi"/>
              </w:rPr>
            </w:pPr>
            <w:r w:rsidRPr="00830D80">
              <w:rPr>
                <w:rFonts w:cstheme="minorHAnsi"/>
              </w:rPr>
              <w:t>2,834</w:t>
            </w:r>
          </w:p>
        </w:tc>
      </w:tr>
      <w:tr w:rsidR="00202EA3" w:rsidRPr="00830D80" w14:paraId="59EB4309" w14:textId="77777777" w:rsidTr="00447E68">
        <w:trPr>
          <w:trHeight w:val="300"/>
        </w:trPr>
        <w:tc>
          <w:tcPr>
            <w:tcW w:w="6236" w:type="dxa"/>
            <w:tcMar>
              <w:top w:w="20" w:type="dxa"/>
              <w:left w:w="20" w:type="dxa"/>
              <w:bottom w:w="20" w:type="dxa"/>
              <w:right w:w="20" w:type="dxa"/>
            </w:tcMar>
            <w:vAlign w:val="bottom"/>
          </w:tcPr>
          <w:p w14:paraId="21F1E288" w14:textId="77777777" w:rsidR="00202EA3" w:rsidRPr="00830D80" w:rsidRDefault="00202EA3" w:rsidP="00E1678C">
            <w:pPr>
              <w:pStyle w:val="Tablecopy"/>
              <w:rPr>
                <w:rFonts w:cstheme="minorHAnsi"/>
              </w:rPr>
            </w:pPr>
            <w:r w:rsidRPr="00830D80">
              <w:rPr>
                <w:rFonts w:cstheme="minorHAnsi"/>
              </w:rPr>
              <w:t>Long service leave</w:t>
            </w:r>
          </w:p>
        </w:tc>
        <w:tc>
          <w:tcPr>
            <w:tcW w:w="1417" w:type="dxa"/>
            <w:tcMar>
              <w:top w:w="20" w:type="dxa"/>
              <w:left w:w="20" w:type="dxa"/>
              <w:bottom w:w="20" w:type="dxa"/>
              <w:right w:w="20" w:type="dxa"/>
            </w:tcMar>
            <w:vAlign w:val="bottom"/>
          </w:tcPr>
          <w:p w14:paraId="578C486E" w14:textId="77777777" w:rsidR="00202EA3" w:rsidRPr="00830D80" w:rsidRDefault="00202EA3" w:rsidP="00E1678C">
            <w:pPr>
              <w:pStyle w:val="Tablecopyright"/>
              <w:rPr>
                <w:rFonts w:cstheme="minorHAnsi"/>
              </w:rPr>
            </w:pPr>
            <w:r w:rsidRPr="00830D80">
              <w:rPr>
                <w:rFonts w:cstheme="minorHAnsi"/>
              </w:rPr>
              <w:t>2,115</w:t>
            </w:r>
          </w:p>
        </w:tc>
        <w:tc>
          <w:tcPr>
            <w:tcW w:w="1417" w:type="dxa"/>
            <w:tcMar>
              <w:top w:w="20" w:type="dxa"/>
              <w:left w:w="20" w:type="dxa"/>
              <w:bottom w:w="20" w:type="dxa"/>
              <w:right w:w="20" w:type="dxa"/>
            </w:tcMar>
            <w:vAlign w:val="bottom"/>
          </w:tcPr>
          <w:p w14:paraId="3BC399AD" w14:textId="77777777" w:rsidR="00202EA3" w:rsidRPr="00830D80" w:rsidRDefault="00202EA3" w:rsidP="00E1678C">
            <w:pPr>
              <w:pStyle w:val="Tablecopyright"/>
              <w:rPr>
                <w:rFonts w:cstheme="minorHAnsi"/>
              </w:rPr>
            </w:pPr>
            <w:r w:rsidRPr="00830D80">
              <w:rPr>
                <w:rFonts w:cstheme="minorHAnsi"/>
              </w:rPr>
              <w:t>1,950</w:t>
            </w:r>
          </w:p>
        </w:tc>
      </w:tr>
      <w:tr w:rsidR="00202EA3" w:rsidRPr="00830D80" w14:paraId="04A930FD" w14:textId="77777777" w:rsidTr="00447E68">
        <w:trPr>
          <w:trHeight w:val="300"/>
        </w:trPr>
        <w:tc>
          <w:tcPr>
            <w:tcW w:w="6236" w:type="dxa"/>
            <w:tcMar>
              <w:top w:w="20" w:type="dxa"/>
              <w:left w:w="20" w:type="dxa"/>
              <w:bottom w:w="20" w:type="dxa"/>
              <w:right w:w="20" w:type="dxa"/>
            </w:tcMar>
            <w:vAlign w:val="bottom"/>
          </w:tcPr>
          <w:p w14:paraId="31778B29" w14:textId="77777777" w:rsidR="00202EA3" w:rsidRPr="00830D80" w:rsidRDefault="00202EA3" w:rsidP="00E1678C">
            <w:pPr>
              <w:pStyle w:val="Tablecopy"/>
              <w:rPr>
                <w:rFonts w:cstheme="minorHAnsi"/>
              </w:rPr>
            </w:pPr>
            <w:r w:rsidRPr="00830D80">
              <w:rPr>
                <w:rFonts w:cstheme="minorHAnsi"/>
              </w:rPr>
              <w:t>Other post-employment benefits</w:t>
            </w:r>
          </w:p>
        </w:tc>
        <w:tc>
          <w:tcPr>
            <w:tcW w:w="1417" w:type="dxa"/>
            <w:tcMar>
              <w:top w:w="20" w:type="dxa"/>
              <w:left w:w="20" w:type="dxa"/>
              <w:bottom w:w="20" w:type="dxa"/>
              <w:right w:w="20" w:type="dxa"/>
            </w:tcMar>
            <w:vAlign w:val="bottom"/>
          </w:tcPr>
          <w:p w14:paraId="52226408" w14:textId="77777777" w:rsidR="00202EA3" w:rsidRPr="00830D80" w:rsidRDefault="00202EA3" w:rsidP="00E1678C">
            <w:pPr>
              <w:pStyle w:val="Tablecopyright"/>
              <w:rPr>
                <w:rFonts w:cstheme="minorHAnsi"/>
              </w:rPr>
            </w:pPr>
            <w:r w:rsidRPr="00830D80">
              <w:rPr>
                <w:rFonts w:cstheme="minorHAnsi"/>
              </w:rPr>
              <w:t>1,744</w:t>
            </w:r>
          </w:p>
        </w:tc>
        <w:tc>
          <w:tcPr>
            <w:tcW w:w="1417" w:type="dxa"/>
            <w:tcMar>
              <w:top w:w="20" w:type="dxa"/>
              <w:left w:w="20" w:type="dxa"/>
              <w:bottom w:w="20" w:type="dxa"/>
              <w:right w:w="20" w:type="dxa"/>
            </w:tcMar>
            <w:vAlign w:val="bottom"/>
          </w:tcPr>
          <w:p w14:paraId="0C647355" w14:textId="77777777" w:rsidR="00202EA3" w:rsidRPr="00830D80" w:rsidRDefault="00202EA3" w:rsidP="00E1678C">
            <w:pPr>
              <w:pStyle w:val="Tablecopyright"/>
              <w:rPr>
                <w:rFonts w:cstheme="minorHAnsi"/>
              </w:rPr>
            </w:pPr>
            <w:r w:rsidRPr="00830D80">
              <w:rPr>
                <w:rFonts w:cstheme="minorHAnsi"/>
              </w:rPr>
              <w:t>620</w:t>
            </w:r>
          </w:p>
        </w:tc>
      </w:tr>
      <w:tr w:rsidR="00202EA3" w:rsidRPr="00830D80" w14:paraId="71389AA0" w14:textId="77777777" w:rsidTr="00447E68">
        <w:trPr>
          <w:trHeight w:val="300"/>
        </w:trPr>
        <w:tc>
          <w:tcPr>
            <w:tcW w:w="6236" w:type="dxa"/>
            <w:tcMar>
              <w:top w:w="20" w:type="dxa"/>
              <w:left w:w="20" w:type="dxa"/>
              <w:bottom w:w="20" w:type="dxa"/>
              <w:right w:w="20" w:type="dxa"/>
            </w:tcMar>
            <w:vAlign w:val="bottom"/>
          </w:tcPr>
          <w:p w14:paraId="69C91AB9" w14:textId="77777777" w:rsidR="00202EA3" w:rsidRPr="00830D80" w:rsidRDefault="00202EA3" w:rsidP="00E1678C">
            <w:pPr>
              <w:pStyle w:val="Tablecopy"/>
              <w:rPr>
                <w:rFonts w:cstheme="minorHAnsi"/>
              </w:rPr>
            </w:pPr>
            <w:r w:rsidRPr="00830D80">
              <w:rPr>
                <w:rFonts w:cstheme="minorHAnsi"/>
              </w:rPr>
              <w:t>Other employee expenses</w:t>
            </w:r>
          </w:p>
        </w:tc>
        <w:tc>
          <w:tcPr>
            <w:tcW w:w="1417" w:type="dxa"/>
            <w:tcMar>
              <w:top w:w="20" w:type="dxa"/>
              <w:left w:w="20" w:type="dxa"/>
              <w:bottom w:w="20" w:type="dxa"/>
              <w:right w:w="20" w:type="dxa"/>
            </w:tcMar>
            <w:vAlign w:val="bottom"/>
          </w:tcPr>
          <w:p w14:paraId="6313099D" w14:textId="77777777" w:rsidR="00202EA3" w:rsidRPr="00830D80" w:rsidRDefault="00202EA3" w:rsidP="00E1678C">
            <w:pPr>
              <w:pStyle w:val="Tablecopyright"/>
              <w:rPr>
                <w:rFonts w:cstheme="minorHAnsi"/>
              </w:rPr>
            </w:pPr>
            <w:r w:rsidRPr="00830D80">
              <w:rPr>
                <w:rFonts w:cstheme="minorHAnsi"/>
              </w:rPr>
              <w:t>219</w:t>
            </w:r>
          </w:p>
        </w:tc>
        <w:tc>
          <w:tcPr>
            <w:tcW w:w="1417" w:type="dxa"/>
            <w:tcMar>
              <w:top w:w="20" w:type="dxa"/>
              <w:left w:w="20" w:type="dxa"/>
              <w:bottom w:w="20" w:type="dxa"/>
              <w:right w:w="20" w:type="dxa"/>
            </w:tcMar>
            <w:vAlign w:val="bottom"/>
          </w:tcPr>
          <w:p w14:paraId="6C64C724" w14:textId="77777777" w:rsidR="00202EA3" w:rsidRPr="00830D80" w:rsidRDefault="00202EA3" w:rsidP="00E1678C">
            <w:pPr>
              <w:pStyle w:val="Tablecopyright"/>
              <w:rPr>
                <w:rFonts w:cstheme="minorHAnsi"/>
              </w:rPr>
            </w:pPr>
            <w:r w:rsidRPr="00830D80">
              <w:rPr>
                <w:rFonts w:cstheme="minorHAnsi"/>
              </w:rPr>
              <w:t>211</w:t>
            </w:r>
          </w:p>
        </w:tc>
      </w:tr>
      <w:tr w:rsidR="00202EA3" w:rsidRPr="00830D80" w14:paraId="44D51A23" w14:textId="77777777" w:rsidTr="00447E68">
        <w:trPr>
          <w:trHeight w:val="300"/>
        </w:trPr>
        <w:tc>
          <w:tcPr>
            <w:tcW w:w="6236" w:type="dxa"/>
            <w:tcBorders>
              <w:bottom w:val="single" w:sz="2" w:space="0" w:color="000000"/>
            </w:tcBorders>
            <w:tcMar>
              <w:top w:w="20" w:type="dxa"/>
              <w:left w:w="20" w:type="dxa"/>
              <w:bottom w:w="20" w:type="dxa"/>
              <w:right w:w="20" w:type="dxa"/>
            </w:tcMar>
            <w:vAlign w:val="bottom"/>
          </w:tcPr>
          <w:p w14:paraId="2390D15B" w14:textId="77777777" w:rsidR="00202EA3" w:rsidRPr="00830D80" w:rsidRDefault="00202EA3" w:rsidP="00447E68">
            <w:pPr>
              <w:pStyle w:val="Tableheading11left"/>
              <w:rPr>
                <w:rFonts w:cstheme="minorHAnsi"/>
                <w:lang w:val="en"/>
              </w:rPr>
            </w:pPr>
            <w:r w:rsidRPr="00830D80">
              <w:rPr>
                <w:rFonts w:cstheme="minorHAnsi"/>
                <w:lang w:val="en"/>
              </w:rPr>
              <w:t>Total</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05BC52D3" w14:textId="77777777" w:rsidR="00202EA3" w:rsidRPr="00830D80" w:rsidRDefault="00202EA3" w:rsidP="00447E68">
            <w:pPr>
              <w:pStyle w:val="Tableheading11right"/>
              <w:rPr>
                <w:rFonts w:cstheme="minorHAnsi"/>
                <w:lang w:val="en"/>
              </w:rPr>
            </w:pPr>
            <w:r w:rsidRPr="00830D80">
              <w:rPr>
                <w:rFonts w:cstheme="minorHAnsi"/>
                <w:lang w:val="en"/>
              </w:rPr>
              <w:t>107,616</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24C21610" w14:textId="77777777" w:rsidR="00202EA3" w:rsidRPr="00830D80" w:rsidRDefault="00202EA3" w:rsidP="00447E68">
            <w:pPr>
              <w:pStyle w:val="Tableheading11right"/>
              <w:rPr>
                <w:rFonts w:cstheme="minorHAnsi"/>
                <w:lang w:val="en"/>
              </w:rPr>
            </w:pPr>
            <w:r w:rsidRPr="00830D80">
              <w:rPr>
                <w:rFonts w:cstheme="minorHAnsi"/>
                <w:lang w:val="en"/>
              </w:rPr>
              <w:t>109,423</w:t>
            </w:r>
          </w:p>
        </w:tc>
      </w:tr>
    </w:tbl>
    <w:p w14:paraId="3E587EA4" w14:textId="77777777" w:rsidR="00202EA3" w:rsidRPr="00830D80" w:rsidRDefault="00202EA3" w:rsidP="004D7D4A">
      <w:pPr>
        <w:pStyle w:val="T1TableStyle"/>
        <w:rPr>
          <w:rFonts w:asciiTheme="minorHAnsi" w:hAnsiTheme="minorHAnsi" w:cstheme="minorHAnsi"/>
        </w:rPr>
      </w:pPr>
    </w:p>
    <w:p w14:paraId="63FF2FD2" w14:textId="77777777" w:rsidR="00202EA3" w:rsidRPr="00830D80" w:rsidRDefault="00202EA3" w:rsidP="00447E68">
      <w:pPr>
        <w:rPr>
          <w:rFonts w:asciiTheme="minorHAnsi" w:hAnsiTheme="minorHAnsi" w:cstheme="minorHAnsi"/>
        </w:rPr>
      </w:pPr>
      <w:bookmarkStart w:id="137" w:name="_Ref421871256"/>
      <w:r w:rsidRPr="00830D80">
        <w:rPr>
          <w:rFonts w:asciiTheme="minorHAnsi" w:hAnsiTheme="minorHAnsi" w:cstheme="minorHAnsi"/>
        </w:rPr>
        <w:t>Superannuation expenses relating to defined contribution schemes are paid directly to superannuation funds at a rate of 12 per cent (2024-25: 11.5 per cent) of salary. In addition, departments are also required to pay into the Public Account a “gap” payment equivalent to 3.45 per cent (2023-24: 3.45 per cent) of salary in respect of employees who are members of contribution schemes.</w:t>
      </w:r>
    </w:p>
    <w:p w14:paraId="4FDA67C0" w14:textId="77F5B018" w:rsidR="00202EA3" w:rsidRPr="00830D80" w:rsidRDefault="00202EA3" w:rsidP="00447E68">
      <w:pPr>
        <w:rPr>
          <w:rFonts w:asciiTheme="minorHAnsi" w:hAnsiTheme="minorHAnsi" w:cstheme="minorHAnsi"/>
        </w:rPr>
      </w:pPr>
      <w:r w:rsidRPr="00830D80">
        <w:rPr>
          <w:rFonts w:asciiTheme="minorHAnsi" w:hAnsiTheme="minorHAnsi" w:cstheme="minorHAnsi"/>
        </w:rPr>
        <w:t>Superannuation expenses relating to defined benefit schemes relate to payments into the Public Account. The amount of the payment is based on a department contribution rate determined by the Treasurer, on the advice of the State Actuary. The current department contribution is 12.95 per cent (2023-24: 12.95 per cent) of salary.</w:t>
      </w:r>
    </w:p>
    <w:p w14:paraId="08CB1023" w14:textId="77777777" w:rsidR="00202EA3" w:rsidRPr="00830D80" w:rsidRDefault="00202EA3">
      <w:pPr>
        <w:spacing w:after="0" w:line="240" w:lineRule="auto"/>
        <w:rPr>
          <w:rFonts w:asciiTheme="minorHAnsi" w:hAnsiTheme="minorHAnsi" w:cstheme="minorHAnsi"/>
        </w:rPr>
      </w:pPr>
      <w:r w:rsidRPr="00830D80">
        <w:rPr>
          <w:rFonts w:asciiTheme="minorHAnsi" w:hAnsiTheme="minorHAnsi" w:cstheme="minorHAnsi"/>
        </w:rPr>
        <w:br w:type="page"/>
      </w:r>
    </w:p>
    <w:p w14:paraId="7136CAF4" w14:textId="77777777" w:rsidR="00202EA3" w:rsidRPr="00830D80" w:rsidRDefault="00202EA3" w:rsidP="00447E68">
      <w:pPr>
        <w:pStyle w:val="Heading5"/>
        <w:rPr>
          <w:rFonts w:asciiTheme="minorHAnsi" w:hAnsiTheme="minorHAnsi" w:cstheme="minorHAnsi"/>
        </w:rPr>
      </w:pPr>
      <w:r w:rsidRPr="00830D80">
        <w:rPr>
          <w:rFonts w:asciiTheme="minorHAnsi" w:hAnsiTheme="minorHAnsi" w:cstheme="minorHAnsi"/>
        </w:rPr>
        <w:lastRenderedPageBreak/>
        <w:t>(b) Remuneration of key management personnel</w:t>
      </w:r>
      <w:bookmarkEnd w:id="137"/>
    </w:p>
    <w:p w14:paraId="5E14F457" w14:textId="77777777" w:rsidR="00202EA3" w:rsidRPr="00830D80" w:rsidRDefault="00202EA3" w:rsidP="00626019">
      <w:pPr>
        <w:pStyle w:val="Heading6"/>
        <w:rPr>
          <w:rFonts w:asciiTheme="minorHAnsi" w:hAnsiTheme="minorHAnsi" w:cstheme="minorHAnsi"/>
        </w:rPr>
      </w:pPr>
      <w:r w:rsidRPr="00830D80">
        <w:rPr>
          <w:rFonts w:asciiTheme="minorHAnsi" w:hAnsiTheme="minorHAnsi" w:cstheme="minorHAnsi"/>
        </w:rPr>
        <w:t>Key management personnel</w:t>
      </w:r>
    </w:p>
    <w:tbl>
      <w:tblPr>
        <w:tblStyle w:val="TableGrid"/>
        <w:tblW w:w="8505" w:type="dxa"/>
        <w:tblBorders>
          <w:left w:val="none" w:sz="0" w:space="0" w:color="auto"/>
          <w:right w:val="none" w:sz="0" w:space="0" w:color="auto"/>
          <w:insideV w:val="none" w:sz="0" w:space="0" w:color="auto"/>
        </w:tblBorders>
        <w:tblLook w:val="04A0" w:firstRow="1" w:lastRow="0" w:firstColumn="1" w:lastColumn="0" w:noHBand="0" w:noVBand="1"/>
      </w:tblPr>
      <w:tblGrid>
        <w:gridCol w:w="1636"/>
        <w:gridCol w:w="18"/>
        <w:gridCol w:w="1076"/>
        <w:gridCol w:w="1126"/>
        <w:gridCol w:w="25"/>
        <w:gridCol w:w="1243"/>
        <w:gridCol w:w="1126"/>
        <w:gridCol w:w="23"/>
        <w:gridCol w:w="1139"/>
        <w:gridCol w:w="1077"/>
        <w:gridCol w:w="16"/>
      </w:tblGrid>
      <w:tr w:rsidR="00202EA3" w:rsidRPr="00830D80" w14:paraId="6E857879" w14:textId="77777777" w:rsidTr="004B4AD3">
        <w:trPr>
          <w:tblHeader/>
        </w:trPr>
        <w:tc>
          <w:tcPr>
            <w:tcW w:w="1701" w:type="dxa"/>
            <w:gridSpan w:val="2"/>
          </w:tcPr>
          <w:p w14:paraId="64EE97A1" w14:textId="77777777" w:rsidR="00202EA3" w:rsidRPr="00830D80" w:rsidRDefault="00202EA3" w:rsidP="00265C0A">
            <w:pPr>
              <w:rPr>
                <w:rFonts w:asciiTheme="minorHAnsi" w:hAnsiTheme="minorHAnsi" w:cstheme="minorHAnsi"/>
              </w:rPr>
            </w:pPr>
          </w:p>
        </w:tc>
        <w:tc>
          <w:tcPr>
            <w:tcW w:w="2268" w:type="dxa"/>
            <w:gridSpan w:val="3"/>
          </w:tcPr>
          <w:p w14:paraId="303BD627" w14:textId="77777777" w:rsidR="00202EA3" w:rsidRPr="00830D80" w:rsidRDefault="00202EA3" w:rsidP="00CF0C1B">
            <w:pPr>
              <w:pStyle w:val="Tableheading11left"/>
              <w:jc w:val="center"/>
              <w:rPr>
                <w:rFonts w:cstheme="minorHAnsi"/>
              </w:rPr>
            </w:pPr>
            <w:r w:rsidRPr="00830D80">
              <w:rPr>
                <w:rFonts w:cstheme="minorHAnsi"/>
              </w:rPr>
              <w:t>Short-term benefits</w:t>
            </w:r>
          </w:p>
        </w:tc>
        <w:tc>
          <w:tcPr>
            <w:tcW w:w="2268" w:type="dxa"/>
            <w:gridSpan w:val="3"/>
          </w:tcPr>
          <w:p w14:paraId="029367C5" w14:textId="77777777" w:rsidR="00202EA3" w:rsidRPr="00830D80" w:rsidRDefault="00202EA3" w:rsidP="00CF0C1B">
            <w:pPr>
              <w:pStyle w:val="Tableheading11left"/>
              <w:jc w:val="center"/>
              <w:rPr>
                <w:rFonts w:cstheme="minorHAnsi"/>
              </w:rPr>
            </w:pPr>
            <w:r w:rsidRPr="00830D80">
              <w:rPr>
                <w:rFonts w:cstheme="minorHAnsi"/>
              </w:rPr>
              <w:t>Long-term benefits</w:t>
            </w:r>
          </w:p>
        </w:tc>
        <w:tc>
          <w:tcPr>
            <w:tcW w:w="2268" w:type="dxa"/>
            <w:gridSpan w:val="3"/>
          </w:tcPr>
          <w:p w14:paraId="6C009C9F" w14:textId="77777777" w:rsidR="00202EA3" w:rsidRPr="00830D80" w:rsidRDefault="00202EA3" w:rsidP="00265C0A">
            <w:pPr>
              <w:rPr>
                <w:rFonts w:asciiTheme="minorHAnsi" w:hAnsiTheme="minorHAnsi" w:cstheme="minorHAnsi"/>
              </w:rPr>
            </w:pPr>
          </w:p>
        </w:tc>
      </w:tr>
      <w:tr w:rsidR="00202EA3" w:rsidRPr="00830D80" w14:paraId="769631BB" w14:textId="77777777" w:rsidTr="004B4AD3">
        <w:trPr>
          <w:gridAfter w:val="1"/>
          <w:wAfter w:w="18" w:type="dxa"/>
          <w:tblHeader/>
        </w:trPr>
        <w:tc>
          <w:tcPr>
            <w:tcW w:w="1683" w:type="dxa"/>
            <w:vAlign w:val="bottom"/>
          </w:tcPr>
          <w:p w14:paraId="116B9C57" w14:textId="77777777" w:rsidR="00202EA3" w:rsidRPr="00830D80" w:rsidRDefault="00202EA3" w:rsidP="00CF0C1B">
            <w:pPr>
              <w:pStyle w:val="Tableheading11left"/>
              <w:rPr>
                <w:rFonts w:cstheme="minorHAnsi"/>
              </w:rPr>
            </w:pPr>
            <w:r w:rsidRPr="00830D80">
              <w:rPr>
                <w:rFonts w:cstheme="minorHAnsi"/>
              </w:rPr>
              <w:t>2026</w:t>
            </w:r>
          </w:p>
        </w:tc>
        <w:tc>
          <w:tcPr>
            <w:tcW w:w="1134" w:type="dxa"/>
            <w:gridSpan w:val="2"/>
            <w:vAlign w:val="bottom"/>
          </w:tcPr>
          <w:p w14:paraId="68597C1C" w14:textId="77777777" w:rsidR="00202EA3" w:rsidRPr="00830D80" w:rsidRDefault="00202EA3" w:rsidP="00054D28">
            <w:pPr>
              <w:pStyle w:val="Tableheading11right"/>
              <w:rPr>
                <w:rFonts w:cstheme="minorHAnsi"/>
              </w:rPr>
            </w:pPr>
            <w:r w:rsidRPr="00830D80">
              <w:rPr>
                <w:rFonts w:cstheme="minorHAnsi"/>
              </w:rPr>
              <w:t>Salary $’000</w:t>
            </w:r>
          </w:p>
        </w:tc>
        <w:tc>
          <w:tcPr>
            <w:tcW w:w="1134" w:type="dxa"/>
            <w:vAlign w:val="bottom"/>
          </w:tcPr>
          <w:p w14:paraId="4BFB3B74" w14:textId="77777777" w:rsidR="00202EA3" w:rsidRPr="00830D80" w:rsidRDefault="00202EA3" w:rsidP="00054D28">
            <w:pPr>
              <w:pStyle w:val="Tableheading11right"/>
              <w:rPr>
                <w:rFonts w:cstheme="minorHAnsi"/>
              </w:rPr>
            </w:pPr>
            <w:r w:rsidRPr="00830D80">
              <w:rPr>
                <w:rFonts w:cstheme="minorHAnsi"/>
              </w:rPr>
              <w:t>Other Benefits and Annual Leave $’000</w:t>
            </w:r>
          </w:p>
        </w:tc>
        <w:tc>
          <w:tcPr>
            <w:tcW w:w="1134" w:type="dxa"/>
            <w:gridSpan w:val="2"/>
            <w:vAlign w:val="bottom"/>
          </w:tcPr>
          <w:p w14:paraId="00249F98" w14:textId="77777777" w:rsidR="00202EA3" w:rsidRPr="00830D80" w:rsidRDefault="00202EA3" w:rsidP="00054D28">
            <w:pPr>
              <w:pStyle w:val="Tableheading11right"/>
              <w:rPr>
                <w:rFonts w:cstheme="minorHAnsi"/>
              </w:rPr>
            </w:pPr>
            <w:r w:rsidRPr="00830D80">
              <w:rPr>
                <w:rFonts w:cstheme="minorHAnsi"/>
              </w:rPr>
              <w:t xml:space="preserve">Super-annuation $’000 </w:t>
            </w:r>
          </w:p>
        </w:tc>
        <w:tc>
          <w:tcPr>
            <w:tcW w:w="1134" w:type="dxa"/>
            <w:vAlign w:val="bottom"/>
          </w:tcPr>
          <w:p w14:paraId="180B4484" w14:textId="77777777" w:rsidR="00202EA3" w:rsidRPr="00830D80" w:rsidRDefault="00202EA3" w:rsidP="00054D28">
            <w:pPr>
              <w:pStyle w:val="Tableheading11right"/>
              <w:rPr>
                <w:rFonts w:cstheme="minorHAnsi"/>
              </w:rPr>
            </w:pPr>
            <w:r w:rsidRPr="00830D80">
              <w:rPr>
                <w:rFonts w:cstheme="minorHAnsi"/>
              </w:rPr>
              <w:t>Other Benefits and Long Service Leave $’000</w:t>
            </w:r>
          </w:p>
        </w:tc>
        <w:tc>
          <w:tcPr>
            <w:tcW w:w="1134" w:type="dxa"/>
            <w:gridSpan w:val="2"/>
            <w:vAlign w:val="bottom"/>
          </w:tcPr>
          <w:p w14:paraId="03503B93" w14:textId="77777777" w:rsidR="00202EA3" w:rsidRPr="00830D80" w:rsidRDefault="00202EA3" w:rsidP="00054D28">
            <w:pPr>
              <w:pStyle w:val="Tableheading11right"/>
              <w:rPr>
                <w:rFonts w:cstheme="minorHAnsi"/>
              </w:rPr>
            </w:pPr>
            <w:r w:rsidRPr="00830D80">
              <w:rPr>
                <w:rFonts w:cstheme="minorHAnsi"/>
              </w:rPr>
              <w:t>Termi-nation Benefits</w:t>
            </w:r>
            <w:r w:rsidRPr="00830D80">
              <w:rPr>
                <w:rFonts w:cstheme="minorHAnsi"/>
                <w:vertAlign w:val="superscript"/>
              </w:rPr>
              <w:t xml:space="preserve">1 </w:t>
            </w:r>
            <w:r w:rsidRPr="00830D80">
              <w:rPr>
                <w:rFonts w:cstheme="minorHAnsi"/>
              </w:rPr>
              <w:t>$’000</w:t>
            </w:r>
          </w:p>
        </w:tc>
        <w:tc>
          <w:tcPr>
            <w:tcW w:w="1134" w:type="dxa"/>
            <w:vAlign w:val="bottom"/>
          </w:tcPr>
          <w:p w14:paraId="380A1A0D" w14:textId="77777777" w:rsidR="00202EA3" w:rsidRPr="00830D80" w:rsidRDefault="00202EA3" w:rsidP="00054D28">
            <w:pPr>
              <w:pStyle w:val="Tableheading11right"/>
              <w:rPr>
                <w:rFonts w:cstheme="minorHAnsi"/>
              </w:rPr>
            </w:pPr>
            <w:r w:rsidRPr="00830D80">
              <w:rPr>
                <w:rFonts w:cstheme="minorHAnsi"/>
              </w:rPr>
              <w:t>Total $’000</w:t>
            </w:r>
          </w:p>
        </w:tc>
      </w:tr>
      <w:tr w:rsidR="00202EA3" w:rsidRPr="00830D80" w14:paraId="254831DF" w14:textId="77777777" w:rsidTr="004B4AD3">
        <w:trPr>
          <w:gridAfter w:val="1"/>
          <w:wAfter w:w="18" w:type="dxa"/>
        </w:trPr>
        <w:tc>
          <w:tcPr>
            <w:tcW w:w="1683" w:type="dxa"/>
            <w:vAlign w:val="center"/>
          </w:tcPr>
          <w:p w14:paraId="7AFEC126" w14:textId="77777777" w:rsidR="00202EA3" w:rsidRPr="00830D80" w:rsidRDefault="00202EA3" w:rsidP="00BF1D61">
            <w:pPr>
              <w:pStyle w:val="Tablecopy"/>
              <w:rPr>
                <w:rFonts w:cstheme="minorHAnsi"/>
              </w:rPr>
            </w:pPr>
            <w:r w:rsidRPr="00830D80">
              <w:rPr>
                <w:rFonts w:cstheme="minorHAnsi"/>
                <w:b/>
              </w:rPr>
              <w:t>Kathrine Morgan-Wicks</w:t>
            </w:r>
            <w:r w:rsidRPr="00830D80">
              <w:rPr>
                <w:rFonts w:cstheme="minorHAnsi"/>
              </w:rPr>
              <w:br/>
              <w:t>Secretary</w:t>
            </w:r>
          </w:p>
        </w:tc>
        <w:tc>
          <w:tcPr>
            <w:tcW w:w="1134" w:type="dxa"/>
            <w:gridSpan w:val="2"/>
            <w:vAlign w:val="center"/>
          </w:tcPr>
          <w:p w14:paraId="1A44D681" w14:textId="77777777" w:rsidR="00202EA3" w:rsidRPr="00830D80" w:rsidRDefault="00202EA3" w:rsidP="004B4AD3">
            <w:pPr>
              <w:pStyle w:val="Tablecopyright"/>
              <w:rPr>
                <w:rFonts w:cstheme="minorHAnsi"/>
              </w:rPr>
            </w:pPr>
            <w:r w:rsidRPr="00830D80">
              <w:rPr>
                <w:rFonts w:cstheme="minorHAnsi"/>
              </w:rPr>
              <w:t>706</w:t>
            </w:r>
          </w:p>
        </w:tc>
        <w:tc>
          <w:tcPr>
            <w:tcW w:w="1134" w:type="dxa"/>
            <w:vAlign w:val="center"/>
          </w:tcPr>
          <w:p w14:paraId="5DE5C48A" w14:textId="77777777" w:rsidR="00202EA3" w:rsidRPr="00830D80" w:rsidRDefault="00202EA3" w:rsidP="004B4AD3">
            <w:pPr>
              <w:pStyle w:val="Tablecopyright"/>
              <w:rPr>
                <w:rFonts w:cstheme="minorHAnsi"/>
              </w:rPr>
            </w:pPr>
            <w:r w:rsidRPr="00830D80">
              <w:rPr>
                <w:rFonts w:cstheme="minorHAnsi"/>
              </w:rPr>
              <w:t>26</w:t>
            </w:r>
          </w:p>
        </w:tc>
        <w:tc>
          <w:tcPr>
            <w:tcW w:w="1134" w:type="dxa"/>
            <w:gridSpan w:val="2"/>
            <w:vAlign w:val="center"/>
          </w:tcPr>
          <w:p w14:paraId="52B1CC61" w14:textId="77777777" w:rsidR="00202EA3" w:rsidRPr="00830D80" w:rsidRDefault="00202EA3" w:rsidP="004B4AD3">
            <w:pPr>
              <w:pStyle w:val="Tablecopyright"/>
              <w:rPr>
                <w:rFonts w:cstheme="minorHAnsi"/>
              </w:rPr>
            </w:pPr>
            <w:r w:rsidRPr="00830D80">
              <w:rPr>
                <w:rFonts w:cstheme="minorHAnsi"/>
              </w:rPr>
              <w:t>85</w:t>
            </w:r>
          </w:p>
        </w:tc>
        <w:tc>
          <w:tcPr>
            <w:tcW w:w="1134" w:type="dxa"/>
            <w:vAlign w:val="center"/>
          </w:tcPr>
          <w:p w14:paraId="09FA94CF" w14:textId="77777777" w:rsidR="00202EA3" w:rsidRPr="00830D80" w:rsidRDefault="00202EA3" w:rsidP="004B4AD3">
            <w:pPr>
              <w:pStyle w:val="Tablecopyright"/>
              <w:rPr>
                <w:rFonts w:cstheme="minorHAnsi"/>
              </w:rPr>
            </w:pPr>
            <w:r w:rsidRPr="00830D80">
              <w:rPr>
                <w:rFonts w:cstheme="minorHAnsi"/>
              </w:rPr>
              <w:t>(27)</w:t>
            </w:r>
          </w:p>
        </w:tc>
        <w:tc>
          <w:tcPr>
            <w:tcW w:w="1134" w:type="dxa"/>
            <w:gridSpan w:val="2"/>
            <w:vAlign w:val="center"/>
          </w:tcPr>
          <w:p w14:paraId="6D2B8E6E" w14:textId="77777777" w:rsidR="00202EA3" w:rsidRPr="00830D80" w:rsidRDefault="00202EA3" w:rsidP="004B4AD3">
            <w:pPr>
              <w:pStyle w:val="Tablecopyright"/>
              <w:rPr>
                <w:rFonts w:cstheme="minorHAnsi"/>
              </w:rPr>
            </w:pPr>
            <w:r w:rsidRPr="00830D80">
              <w:rPr>
                <w:rFonts w:cstheme="minorHAnsi"/>
              </w:rPr>
              <w:t>….</w:t>
            </w:r>
          </w:p>
        </w:tc>
        <w:tc>
          <w:tcPr>
            <w:tcW w:w="1134" w:type="dxa"/>
            <w:vAlign w:val="center"/>
          </w:tcPr>
          <w:p w14:paraId="3B040BDF" w14:textId="77777777" w:rsidR="00202EA3" w:rsidRPr="00830D80" w:rsidRDefault="00202EA3" w:rsidP="004B4AD3">
            <w:pPr>
              <w:pStyle w:val="Tableheading11right"/>
              <w:rPr>
                <w:rFonts w:cstheme="minorHAnsi"/>
              </w:rPr>
            </w:pPr>
            <w:r w:rsidRPr="00830D80">
              <w:rPr>
                <w:rFonts w:cstheme="minorHAnsi"/>
              </w:rPr>
              <w:t>790</w:t>
            </w:r>
          </w:p>
        </w:tc>
      </w:tr>
      <w:tr w:rsidR="00202EA3" w:rsidRPr="00830D80" w14:paraId="7F6FF10B" w14:textId="77777777" w:rsidTr="004B4AD3">
        <w:trPr>
          <w:gridAfter w:val="1"/>
          <w:wAfter w:w="18" w:type="dxa"/>
        </w:trPr>
        <w:tc>
          <w:tcPr>
            <w:tcW w:w="1683" w:type="dxa"/>
            <w:vAlign w:val="center"/>
          </w:tcPr>
          <w:p w14:paraId="5DADF2E7" w14:textId="77777777" w:rsidR="00202EA3" w:rsidRPr="00830D80" w:rsidRDefault="00202EA3" w:rsidP="00E1678C">
            <w:pPr>
              <w:pStyle w:val="Tablecopy"/>
              <w:rPr>
                <w:rFonts w:cstheme="minorHAnsi"/>
              </w:rPr>
            </w:pPr>
            <w:r w:rsidRPr="00830D80">
              <w:rPr>
                <w:rFonts w:cstheme="minorHAnsi"/>
                <w:b/>
              </w:rPr>
              <w:t>Shane Gregory</w:t>
            </w:r>
            <w:r w:rsidRPr="00830D80">
              <w:rPr>
                <w:rFonts w:cstheme="minorHAnsi"/>
                <w:b/>
                <w:vertAlign w:val="superscript"/>
              </w:rPr>
              <w:t>2</w:t>
            </w:r>
            <w:r w:rsidRPr="00830D80">
              <w:rPr>
                <w:rFonts w:cstheme="minorHAnsi"/>
                <w:vertAlign w:val="superscript"/>
              </w:rPr>
              <w:br/>
            </w:r>
            <w:r w:rsidRPr="00830D80">
              <w:rPr>
                <w:rFonts w:cstheme="minorHAnsi"/>
              </w:rPr>
              <w:t>Associate</w:t>
            </w:r>
            <w:r w:rsidRPr="00830D80">
              <w:rPr>
                <w:rFonts w:cstheme="minorHAnsi"/>
              </w:rPr>
              <w:br/>
              <w:t>Secretary</w:t>
            </w:r>
            <w:r w:rsidRPr="00830D80">
              <w:rPr>
                <w:rFonts w:cstheme="minorHAnsi"/>
              </w:rPr>
              <w:br/>
              <w:t>(ceased 7 March 2026)</w:t>
            </w:r>
          </w:p>
        </w:tc>
        <w:tc>
          <w:tcPr>
            <w:tcW w:w="1134" w:type="dxa"/>
            <w:gridSpan w:val="2"/>
            <w:vAlign w:val="center"/>
          </w:tcPr>
          <w:p w14:paraId="754C7F47" w14:textId="77777777" w:rsidR="00202EA3" w:rsidRPr="00830D80" w:rsidRDefault="00202EA3" w:rsidP="004B4AD3">
            <w:pPr>
              <w:pStyle w:val="Tablecopyright"/>
              <w:rPr>
                <w:rFonts w:cstheme="minorHAnsi"/>
              </w:rPr>
            </w:pPr>
            <w:r w:rsidRPr="00830D80">
              <w:rPr>
                <w:rFonts w:cstheme="minorHAnsi"/>
              </w:rPr>
              <w:t>301</w:t>
            </w:r>
          </w:p>
        </w:tc>
        <w:tc>
          <w:tcPr>
            <w:tcW w:w="1134" w:type="dxa"/>
            <w:vAlign w:val="center"/>
          </w:tcPr>
          <w:p w14:paraId="12BBAE32" w14:textId="77777777" w:rsidR="00202EA3" w:rsidRPr="00830D80" w:rsidRDefault="00202EA3" w:rsidP="004B4AD3">
            <w:pPr>
              <w:pStyle w:val="Tablecopyright"/>
              <w:rPr>
                <w:rFonts w:cstheme="minorHAnsi"/>
              </w:rPr>
            </w:pPr>
            <w:r w:rsidRPr="00830D80">
              <w:rPr>
                <w:rFonts w:cstheme="minorHAnsi"/>
              </w:rPr>
              <w:t>(19)</w:t>
            </w:r>
          </w:p>
        </w:tc>
        <w:tc>
          <w:tcPr>
            <w:tcW w:w="1134" w:type="dxa"/>
            <w:gridSpan w:val="2"/>
            <w:vAlign w:val="center"/>
          </w:tcPr>
          <w:p w14:paraId="4516811E" w14:textId="77777777" w:rsidR="00202EA3" w:rsidRPr="00830D80" w:rsidRDefault="00202EA3" w:rsidP="004B4AD3">
            <w:pPr>
              <w:pStyle w:val="Tablecopyright"/>
              <w:rPr>
                <w:rFonts w:cstheme="minorHAnsi"/>
              </w:rPr>
            </w:pPr>
            <w:r w:rsidRPr="00830D80">
              <w:rPr>
                <w:rFonts w:cstheme="minorHAnsi"/>
              </w:rPr>
              <w:t>36</w:t>
            </w:r>
          </w:p>
        </w:tc>
        <w:tc>
          <w:tcPr>
            <w:tcW w:w="1134" w:type="dxa"/>
            <w:vAlign w:val="center"/>
          </w:tcPr>
          <w:p w14:paraId="0B642448" w14:textId="77777777" w:rsidR="00202EA3" w:rsidRPr="00830D80" w:rsidRDefault="00202EA3" w:rsidP="004B4AD3">
            <w:pPr>
              <w:pStyle w:val="Tablecopyright"/>
              <w:rPr>
                <w:rFonts w:cstheme="minorHAnsi"/>
              </w:rPr>
            </w:pPr>
            <w:r w:rsidRPr="00830D80">
              <w:rPr>
                <w:rFonts w:cstheme="minorHAnsi"/>
              </w:rPr>
              <w:t>23</w:t>
            </w:r>
          </w:p>
        </w:tc>
        <w:tc>
          <w:tcPr>
            <w:tcW w:w="1134" w:type="dxa"/>
            <w:gridSpan w:val="2"/>
            <w:vAlign w:val="center"/>
          </w:tcPr>
          <w:p w14:paraId="1BD0A378" w14:textId="77777777" w:rsidR="00202EA3" w:rsidRPr="00830D80" w:rsidRDefault="00202EA3" w:rsidP="004B4AD3">
            <w:pPr>
              <w:pStyle w:val="Tablecopyright"/>
              <w:rPr>
                <w:rFonts w:cstheme="minorHAnsi"/>
              </w:rPr>
            </w:pPr>
            <w:r w:rsidRPr="00830D80">
              <w:rPr>
                <w:rFonts w:cstheme="minorHAnsi"/>
              </w:rPr>
              <w:t>….</w:t>
            </w:r>
          </w:p>
        </w:tc>
        <w:tc>
          <w:tcPr>
            <w:tcW w:w="1134" w:type="dxa"/>
            <w:vAlign w:val="center"/>
          </w:tcPr>
          <w:p w14:paraId="2E1BE6BF" w14:textId="77777777" w:rsidR="00202EA3" w:rsidRPr="00830D80" w:rsidRDefault="00202EA3" w:rsidP="004B4AD3">
            <w:pPr>
              <w:pStyle w:val="Tableheading11right"/>
              <w:rPr>
                <w:rFonts w:cstheme="minorHAnsi"/>
              </w:rPr>
            </w:pPr>
            <w:r w:rsidRPr="00830D80">
              <w:rPr>
                <w:rFonts w:cstheme="minorHAnsi"/>
              </w:rPr>
              <w:t>341</w:t>
            </w:r>
          </w:p>
        </w:tc>
      </w:tr>
      <w:tr w:rsidR="00202EA3" w:rsidRPr="00830D80" w14:paraId="6D820C0D" w14:textId="77777777" w:rsidTr="004B4AD3">
        <w:trPr>
          <w:gridAfter w:val="1"/>
          <w:wAfter w:w="18" w:type="dxa"/>
        </w:trPr>
        <w:tc>
          <w:tcPr>
            <w:tcW w:w="1683" w:type="dxa"/>
            <w:vAlign w:val="center"/>
          </w:tcPr>
          <w:p w14:paraId="047F3407" w14:textId="77777777" w:rsidR="00202EA3" w:rsidRPr="00830D80" w:rsidRDefault="00202EA3" w:rsidP="00E1678C">
            <w:pPr>
              <w:pStyle w:val="Tablecopy"/>
              <w:rPr>
                <w:rFonts w:cstheme="minorHAnsi"/>
                <w:vertAlign w:val="superscript"/>
              </w:rPr>
            </w:pPr>
            <w:r w:rsidRPr="00830D80">
              <w:rPr>
                <w:rFonts w:cstheme="minorHAnsi"/>
                <w:b/>
              </w:rPr>
              <w:t>Noelene Kelly</w:t>
            </w:r>
            <w:r w:rsidRPr="00830D80">
              <w:rPr>
                <w:rFonts w:cstheme="minorHAnsi"/>
                <w:b/>
                <w:vertAlign w:val="superscript"/>
              </w:rPr>
              <w:t>3</w:t>
            </w:r>
            <w:r w:rsidRPr="00830D80">
              <w:rPr>
                <w:rFonts w:cstheme="minorHAnsi"/>
                <w:vertAlign w:val="superscript"/>
              </w:rPr>
              <w:br/>
            </w:r>
            <w:r w:rsidRPr="00830D80">
              <w:rPr>
                <w:rFonts w:cstheme="minorHAnsi"/>
              </w:rPr>
              <w:t>Acting Chief Operations Officer</w:t>
            </w:r>
          </w:p>
        </w:tc>
        <w:tc>
          <w:tcPr>
            <w:tcW w:w="1134" w:type="dxa"/>
            <w:gridSpan w:val="2"/>
            <w:vAlign w:val="center"/>
          </w:tcPr>
          <w:p w14:paraId="1EFB9BEE" w14:textId="77777777" w:rsidR="00202EA3" w:rsidRPr="00830D80" w:rsidRDefault="00202EA3" w:rsidP="004B4AD3">
            <w:pPr>
              <w:pStyle w:val="Tablecopyright"/>
              <w:rPr>
                <w:rFonts w:cstheme="minorHAnsi"/>
              </w:rPr>
            </w:pPr>
            <w:r w:rsidRPr="00830D80">
              <w:rPr>
                <w:rFonts w:cstheme="minorHAnsi"/>
              </w:rPr>
              <w:t>287</w:t>
            </w:r>
          </w:p>
        </w:tc>
        <w:tc>
          <w:tcPr>
            <w:tcW w:w="1134" w:type="dxa"/>
            <w:vAlign w:val="center"/>
          </w:tcPr>
          <w:p w14:paraId="3599B375" w14:textId="77777777" w:rsidR="00202EA3" w:rsidRPr="00830D80" w:rsidRDefault="00202EA3" w:rsidP="004B4AD3">
            <w:pPr>
              <w:pStyle w:val="Tablecopyright"/>
              <w:rPr>
                <w:rFonts w:cstheme="minorHAnsi"/>
              </w:rPr>
            </w:pPr>
            <w:r w:rsidRPr="00830D80">
              <w:rPr>
                <w:rFonts w:cstheme="minorHAnsi"/>
              </w:rPr>
              <w:t>29</w:t>
            </w:r>
          </w:p>
        </w:tc>
        <w:tc>
          <w:tcPr>
            <w:tcW w:w="1134" w:type="dxa"/>
            <w:gridSpan w:val="2"/>
            <w:vAlign w:val="center"/>
          </w:tcPr>
          <w:p w14:paraId="6486599B" w14:textId="77777777" w:rsidR="00202EA3" w:rsidRPr="00830D80" w:rsidRDefault="00202EA3" w:rsidP="004B4AD3">
            <w:pPr>
              <w:pStyle w:val="Tablecopyright"/>
              <w:rPr>
                <w:rFonts w:cstheme="minorHAnsi"/>
              </w:rPr>
            </w:pPr>
            <w:r w:rsidRPr="00830D80">
              <w:rPr>
                <w:rFonts w:cstheme="minorHAnsi"/>
              </w:rPr>
              <w:t>35</w:t>
            </w:r>
          </w:p>
        </w:tc>
        <w:tc>
          <w:tcPr>
            <w:tcW w:w="1134" w:type="dxa"/>
            <w:vAlign w:val="center"/>
          </w:tcPr>
          <w:p w14:paraId="112881CD" w14:textId="77777777" w:rsidR="00202EA3" w:rsidRPr="00830D80" w:rsidRDefault="00202EA3" w:rsidP="004B4AD3">
            <w:pPr>
              <w:pStyle w:val="Tablecopyright"/>
              <w:rPr>
                <w:rFonts w:cstheme="minorHAnsi"/>
              </w:rPr>
            </w:pPr>
            <w:r w:rsidRPr="00830D80">
              <w:rPr>
                <w:rFonts w:cstheme="minorHAnsi"/>
              </w:rPr>
              <w:t>15</w:t>
            </w:r>
          </w:p>
        </w:tc>
        <w:tc>
          <w:tcPr>
            <w:tcW w:w="1134" w:type="dxa"/>
            <w:gridSpan w:val="2"/>
            <w:vAlign w:val="center"/>
          </w:tcPr>
          <w:p w14:paraId="5A085DED" w14:textId="77777777" w:rsidR="00202EA3" w:rsidRPr="00830D80" w:rsidRDefault="00202EA3" w:rsidP="004B4AD3">
            <w:pPr>
              <w:pStyle w:val="Tablecopyright"/>
              <w:rPr>
                <w:rFonts w:cstheme="minorHAnsi"/>
              </w:rPr>
            </w:pPr>
            <w:r w:rsidRPr="00830D80">
              <w:rPr>
                <w:rFonts w:cstheme="minorHAnsi"/>
              </w:rPr>
              <w:t>….</w:t>
            </w:r>
          </w:p>
        </w:tc>
        <w:tc>
          <w:tcPr>
            <w:tcW w:w="1134" w:type="dxa"/>
            <w:vAlign w:val="center"/>
          </w:tcPr>
          <w:p w14:paraId="0E083FBE" w14:textId="77777777" w:rsidR="00202EA3" w:rsidRPr="00830D80" w:rsidRDefault="00202EA3" w:rsidP="004B4AD3">
            <w:pPr>
              <w:pStyle w:val="Tableheading11right"/>
              <w:rPr>
                <w:rFonts w:cstheme="minorHAnsi"/>
              </w:rPr>
            </w:pPr>
            <w:r w:rsidRPr="00830D80">
              <w:rPr>
                <w:rFonts w:cstheme="minorHAnsi"/>
              </w:rPr>
              <w:t>366</w:t>
            </w:r>
          </w:p>
        </w:tc>
      </w:tr>
      <w:tr w:rsidR="00202EA3" w:rsidRPr="00830D80" w14:paraId="0CB93961" w14:textId="77777777" w:rsidTr="004B4AD3">
        <w:trPr>
          <w:gridAfter w:val="1"/>
          <w:wAfter w:w="18" w:type="dxa"/>
        </w:trPr>
        <w:tc>
          <w:tcPr>
            <w:tcW w:w="1683" w:type="dxa"/>
            <w:vAlign w:val="center"/>
          </w:tcPr>
          <w:p w14:paraId="3115391F" w14:textId="77777777" w:rsidR="00202EA3" w:rsidRPr="00830D80" w:rsidRDefault="00202EA3" w:rsidP="00E1678C">
            <w:pPr>
              <w:pStyle w:val="Tablecopy"/>
              <w:rPr>
                <w:rFonts w:cstheme="minorHAnsi"/>
              </w:rPr>
            </w:pPr>
            <w:r w:rsidRPr="00830D80">
              <w:rPr>
                <w:rFonts w:cstheme="minorHAnsi"/>
                <w:b/>
              </w:rPr>
              <w:t>Glen Dean</w:t>
            </w:r>
            <w:r w:rsidRPr="00830D80">
              <w:rPr>
                <w:rFonts w:cstheme="minorHAnsi"/>
              </w:rPr>
              <w:br/>
              <w:t>Chief Financial Officer</w:t>
            </w:r>
            <w:r w:rsidRPr="00830D80">
              <w:rPr>
                <w:rFonts w:cstheme="minorHAnsi"/>
              </w:rPr>
              <w:br/>
              <w:t>(commenced 14 July 2025)</w:t>
            </w:r>
          </w:p>
        </w:tc>
        <w:tc>
          <w:tcPr>
            <w:tcW w:w="1134" w:type="dxa"/>
            <w:gridSpan w:val="2"/>
            <w:vAlign w:val="center"/>
          </w:tcPr>
          <w:p w14:paraId="163D3168" w14:textId="77777777" w:rsidR="00202EA3" w:rsidRPr="00830D80" w:rsidRDefault="00202EA3" w:rsidP="004B4AD3">
            <w:pPr>
              <w:pStyle w:val="Tablecopyright"/>
              <w:rPr>
                <w:rFonts w:cstheme="minorHAnsi"/>
              </w:rPr>
            </w:pPr>
            <w:r w:rsidRPr="00830D80">
              <w:rPr>
                <w:rFonts w:cstheme="minorHAnsi"/>
              </w:rPr>
              <w:t>153</w:t>
            </w:r>
          </w:p>
        </w:tc>
        <w:tc>
          <w:tcPr>
            <w:tcW w:w="1134" w:type="dxa"/>
            <w:vAlign w:val="center"/>
          </w:tcPr>
          <w:p w14:paraId="449D1FC6" w14:textId="77777777" w:rsidR="00202EA3" w:rsidRPr="00830D80" w:rsidRDefault="00202EA3" w:rsidP="004B4AD3">
            <w:pPr>
              <w:pStyle w:val="Tablecopyright"/>
              <w:rPr>
                <w:rFonts w:cstheme="minorHAnsi"/>
              </w:rPr>
            </w:pPr>
            <w:r w:rsidRPr="00830D80">
              <w:rPr>
                <w:rFonts w:cstheme="minorHAnsi"/>
              </w:rPr>
              <w:t>44</w:t>
            </w:r>
          </w:p>
        </w:tc>
        <w:tc>
          <w:tcPr>
            <w:tcW w:w="1134" w:type="dxa"/>
            <w:gridSpan w:val="2"/>
            <w:vAlign w:val="center"/>
          </w:tcPr>
          <w:p w14:paraId="5AD8C339" w14:textId="77777777" w:rsidR="00202EA3" w:rsidRPr="00830D80" w:rsidRDefault="00202EA3" w:rsidP="004B4AD3">
            <w:pPr>
              <w:pStyle w:val="Tablecopyright"/>
              <w:rPr>
                <w:rFonts w:cstheme="minorHAnsi"/>
              </w:rPr>
            </w:pPr>
            <w:r w:rsidRPr="00830D80">
              <w:rPr>
                <w:rFonts w:cstheme="minorHAnsi"/>
              </w:rPr>
              <w:t>20</w:t>
            </w:r>
          </w:p>
        </w:tc>
        <w:tc>
          <w:tcPr>
            <w:tcW w:w="1134" w:type="dxa"/>
            <w:vAlign w:val="center"/>
          </w:tcPr>
          <w:p w14:paraId="48C648CF" w14:textId="77777777" w:rsidR="00202EA3" w:rsidRPr="00830D80" w:rsidRDefault="00202EA3" w:rsidP="004B4AD3">
            <w:pPr>
              <w:pStyle w:val="Tablecopyright"/>
              <w:rPr>
                <w:rFonts w:cstheme="minorHAnsi"/>
              </w:rPr>
            </w:pPr>
            <w:r w:rsidRPr="00830D80">
              <w:rPr>
                <w:rFonts w:cstheme="minorHAnsi"/>
              </w:rPr>
              <w:t>65</w:t>
            </w:r>
          </w:p>
        </w:tc>
        <w:tc>
          <w:tcPr>
            <w:tcW w:w="1134" w:type="dxa"/>
            <w:gridSpan w:val="2"/>
            <w:vAlign w:val="center"/>
          </w:tcPr>
          <w:p w14:paraId="79E404A3" w14:textId="77777777" w:rsidR="00202EA3" w:rsidRPr="00830D80" w:rsidRDefault="00202EA3" w:rsidP="004B4AD3">
            <w:pPr>
              <w:pStyle w:val="Tablecopyright"/>
              <w:rPr>
                <w:rFonts w:cstheme="minorHAnsi"/>
              </w:rPr>
            </w:pPr>
            <w:r w:rsidRPr="00830D80">
              <w:rPr>
                <w:rFonts w:cstheme="minorHAnsi"/>
              </w:rPr>
              <w:t>….</w:t>
            </w:r>
          </w:p>
        </w:tc>
        <w:tc>
          <w:tcPr>
            <w:tcW w:w="1134" w:type="dxa"/>
            <w:vAlign w:val="center"/>
          </w:tcPr>
          <w:p w14:paraId="3B92E072" w14:textId="77777777" w:rsidR="00202EA3" w:rsidRPr="00830D80" w:rsidRDefault="00202EA3" w:rsidP="004B4AD3">
            <w:pPr>
              <w:pStyle w:val="Tableheading11right"/>
              <w:rPr>
                <w:rFonts w:cstheme="minorHAnsi"/>
              </w:rPr>
            </w:pPr>
            <w:r w:rsidRPr="00830D80">
              <w:rPr>
                <w:rFonts w:cstheme="minorHAnsi"/>
              </w:rPr>
              <w:t>282</w:t>
            </w:r>
          </w:p>
        </w:tc>
      </w:tr>
      <w:tr w:rsidR="00202EA3" w:rsidRPr="00830D80" w14:paraId="6F63A78A" w14:textId="77777777" w:rsidTr="004B4AD3">
        <w:trPr>
          <w:gridAfter w:val="1"/>
          <w:wAfter w:w="18" w:type="dxa"/>
        </w:trPr>
        <w:tc>
          <w:tcPr>
            <w:tcW w:w="1683" w:type="dxa"/>
            <w:vAlign w:val="center"/>
          </w:tcPr>
          <w:p w14:paraId="38DAE80D" w14:textId="77777777" w:rsidR="00202EA3" w:rsidRPr="00830D80" w:rsidRDefault="00202EA3" w:rsidP="00E1678C">
            <w:pPr>
              <w:pStyle w:val="Tablecopy"/>
              <w:rPr>
                <w:rFonts w:cstheme="minorHAnsi"/>
              </w:rPr>
            </w:pPr>
            <w:r w:rsidRPr="00830D80">
              <w:rPr>
                <w:rFonts w:cstheme="minorHAnsi"/>
                <w:b/>
              </w:rPr>
              <w:t>Mellissa Gray</w:t>
            </w:r>
            <w:r w:rsidRPr="00830D80">
              <w:rPr>
                <w:rFonts w:cstheme="minorHAnsi"/>
              </w:rPr>
              <w:br/>
              <w:t>Deputy Secretary Policy and Reform</w:t>
            </w:r>
          </w:p>
        </w:tc>
        <w:tc>
          <w:tcPr>
            <w:tcW w:w="1134" w:type="dxa"/>
            <w:gridSpan w:val="2"/>
            <w:vAlign w:val="center"/>
          </w:tcPr>
          <w:p w14:paraId="4104FBD6" w14:textId="77777777" w:rsidR="00202EA3" w:rsidRPr="00830D80" w:rsidRDefault="00202EA3" w:rsidP="004B4AD3">
            <w:pPr>
              <w:pStyle w:val="Tablecopyright"/>
              <w:rPr>
                <w:rFonts w:cstheme="minorHAnsi"/>
              </w:rPr>
            </w:pPr>
            <w:r w:rsidRPr="00830D80">
              <w:rPr>
                <w:rFonts w:cstheme="minorHAnsi"/>
              </w:rPr>
              <w:t>285</w:t>
            </w:r>
          </w:p>
        </w:tc>
        <w:tc>
          <w:tcPr>
            <w:tcW w:w="1134" w:type="dxa"/>
            <w:vAlign w:val="center"/>
          </w:tcPr>
          <w:p w14:paraId="773E14A9" w14:textId="77777777" w:rsidR="00202EA3" w:rsidRPr="00830D80" w:rsidRDefault="00202EA3" w:rsidP="004B4AD3">
            <w:pPr>
              <w:pStyle w:val="Tablecopyright"/>
              <w:rPr>
                <w:rFonts w:cstheme="minorHAnsi"/>
              </w:rPr>
            </w:pPr>
            <w:r w:rsidRPr="00830D80">
              <w:rPr>
                <w:rFonts w:cstheme="minorHAnsi"/>
              </w:rPr>
              <w:t>18</w:t>
            </w:r>
          </w:p>
        </w:tc>
        <w:tc>
          <w:tcPr>
            <w:tcW w:w="1134" w:type="dxa"/>
            <w:gridSpan w:val="2"/>
            <w:vAlign w:val="center"/>
          </w:tcPr>
          <w:p w14:paraId="23AB8205" w14:textId="77777777" w:rsidR="00202EA3" w:rsidRPr="00830D80" w:rsidRDefault="00202EA3" w:rsidP="004B4AD3">
            <w:pPr>
              <w:pStyle w:val="Tablecopyright"/>
              <w:rPr>
                <w:rFonts w:cstheme="minorHAnsi"/>
              </w:rPr>
            </w:pPr>
            <w:r w:rsidRPr="00830D80">
              <w:rPr>
                <w:rFonts w:cstheme="minorHAnsi"/>
              </w:rPr>
              <w:t>34</w:t>
            </w:r>
          </w:p>
        </w:tc>
        <w:tc>
          <w:tcPr>
            <w:tcW w:w="1134" w:type="dxa"/>
            <w:vAlign w:val="center"/>
          </w:tcPr>
          <w:p w14:paraId="05A7BF94" w14:textId="77777777" w:rsidR="00202EA3" w:rsidRPr="00830D80" w:rsidRDefault="00202EA3" w:rsidP="004B4AD3">
            <w:pPr>
              <w:pStyle w:val="Tablecopyright"/>
              <w:rPr>
                <w:rFonts w:cstheme="minorHAnsi"/>
              </w:rPr>
            </w:pPr>
            <w:r w:rsidRPr="00830D80">
              <w:rPr>
                <w:rFonts w:cstheme="minorHAnsi"/>
              </w:rPr>
              <w:t>5</w:t>
            </w:r>
          </w:p>
        </w:tc>
        <w:tc>
          <w:tcPr>
            <w:tcW w:w="1134" w:type="dxa"/>
            <w:gridSpan w:val="2"/>
            <w:vAlign w:val="center"/>
          </w:tcPr>
          <w:p w14:paraId="0F6D485E" w14:textId="77777777" w:rsidR="00202EA3" w:rsidRPr="00830D80" w:rsidRDefault="00202EA3" w:rsidP="004B4AD3">
            <w:pPr>
              <w:pStyle w:val="Tablecopyright"/>
              <w:rPr>
                <w:rFonts w:cstheme="minorHAnsi"/>
              </w:rPr>
            </w:pPr>
            <w:r w:rsidRPr="00830D80">
              <w:rPr>
                <w:rFonts w:cstheme="minorHAnsi"/>
              </w:rPr>
              <w:t>….</w:t>
            </w:r>
          </w:p>
        </w:tc>
        <w:tc>
          <w:tcPr>
            <w:tcW w:w="1134" w:type="dxa"/>
            <w:vAlign w:val="center"/>
          </w:tcPr>
          <w:p w14:paraId="6E7DE914" w14:textId="77777777" w:rsidR="00202EA3" w:rsidRPr="00830D80" w:rsidRDefault="00202EA3" w:rsidP="004B4AD3">
            <w:pPr>
              <w:pStyle w:val="Tableheading11right"/>
              <w:rPr>
                <w:rFonts w:cstheme="minorHAnsi"/>
              </w:rPr>
            </w:pPr>
            <w:r w:rsidRPr="00830D80">
              <w:rPr>
                <w:rFonts w:cstheme="minorHAnsi"/>
              </w:rPr>
              <w:t>342</w:t>
            </w:r>
          </w:p>
        </w:tc>
      </w:tr>
      <w:tr w:rsidR="00202EA3" w:rsidRPr="00830D80" w14:paraId="262801C3" w14:textId="77777777" w:rsidTr="004B4AD3">
        <w:trPr>
          <w:gridAfter w:val="1"/>
          <w:wAfter w:w="18" w:type="dxa"/>
        </w:trPr>
        <w:tc>
          <w:tcPr>
            <w:tcW w:w="1683" w:type="dxa"/>
            <w:vAlign w:val="center"/>
          </w:tcPr>
          <w:p w14:paraId="5D1F3BF6" w14:textId="77777777" w:rsidR="00202EA3" w:rsidRPr="00830D80" w:rsidRDefault="00202EA3" w:rsidP="00E1678C">
            <w:pPr>
              <w:pStyle w:val="Tablecopy"/>
              <w:rPr>
                <w:rFonts w:cstheme="minorHAnsi"/>
              </w:rPr>
            </w:pPr>
            <w:r w:rsidRPr="00830D80">
              <w:rPr>
                <w:rFonts w:cstheme="minorHAnsi"/>
                <w:b/>
              </w:rPr>
              <w:t>Mathew Healey</w:t>
            </w:r>
            <w:r w:rsidRPr="00830D80">
              <w:rPr>
                <w:rFonts w:cstheme="minorHAnsi"/>
              </w:rPr>
              <w:br/>
              <w:t xml:space="preserve">Deputy Secretary Strategy and Delivery </w:t>
            </w:r>
          </w:p>
        </w:tc>
        <w:tc>
          <w:tcPr>
            <w:tcW w:w="1134" w:type="dxa"/>
            <w:gridSpan w:val="2"/>
            <w:vAlign w:val="center"/>
          </w:tcPr>
          <w:p w14:paraId="124C3CB0" w14:textId="77777777" w:rsidR="00202EA3" w:rsidRPr="00830D80" w:rsidRDefault="00202EA3" w:rsidP="004B4AD3">
            <w:pPr>
              <w:pStyle w:val="Tablecopyright"/>
              <w:rPr>
                <w:rFonts w:cstheme="minorHAnsi"/>
              </w:rPr>
            </w:pPr>
            <w:r w:rsidRPr="00830D80">
              <w:rPr>
                <w:rFonts w:cstheme="minorHAnsi"/>
              </w:rPr>
              <w:t>295</w:t>
            </w:r>
          </w:p>
        </w:tc>
        <w:tc>
          <w:tcPr>
            <w:tcW w:w="1134" w:type="dxa"/>
            <w:vAlign w:val="center"/>
          </w:tcPr>
          <w:p w14:paraId="11C0EA22" w14:textId="77777777" w:rsidR="00202EA3" w:rsidRPr="00830D80" w:rsidRDefault="00202EA3" w:rsidP="004B4AD3">
            <w:pPr>
              <w:pStyle w:val="Tablecopyright"/>
              <w:rPr>
                <w:rFonts w:cstheme="minorHAnsi"/>
              </w:rPr>
            </w:pPr>
            <w:r w:rsidRPr="00830D80">
              <w:rPr>
                <w:rFonts w:cstheme="minorHAnsi"/>
              </w:rPr>
              <w:t>44</w:t>
            </w:r>
          </w:p>
        </w:tc>
        <w:tc>
          <w:tcPr>
            <w:tcW w:w="1134" w:type="dxa"/>
            <w:gridSpan w:val="2"/>
            <w:vAlign w:val="center"/>
          </w:tcPr>
          <w:p w14:paraId="30E2C4B0" w14:textId="77777777" w:rsidR="00202EA3" w:rsidRPr="00830D80" w:rsidRDefault="00202EA3" w:rsidP="004B4AD3">
            <w:pPr>
              <w:pStyle w:val="Tablecopyright"/>
              <w:rPr>
                <w:rFonts w:cstheme="minorHAnsi"/>
              </w:rPr>
            </w:pPr>
            <w:r w:rsidRPr="00830D80">
              <w:rPr>
                <w:rFonts w:cstheme="minorHAnsi"/>
              </w:rPr>
              <w:t>37</w:t>
            </w:r>
          </w:p>
        </w:tc>
        <w:tc>
          <w:tcPr>
            <w:tcW w:w="1134" w:type="dxa"/>
            <w:vAlign w:val="center"/>
          </w:tcPr>
          <w:p w14:paraId="06A05F78" w14:textId="77777777" w:rsidR="00202EA3" w:rsidRPr="00830D80" w:rsidRDefault="00202EA3" w:rsidP="004B4AD3">
            <w:pPr>
              <w:pStyle w:val="Tablecopyright"/>
              <w:rPr>
                <w:rFonts w:cstheme="minorHAnsi"/>
              </w:rPr>
            </w:pPr>
            <w:r w:rsidRPr="00830D80">
              <w:rPr>
                <w:rFonts w:cstheme="minorHAnsi"/>
              </w:rPr>
              <w:t>6</w:t>
            </w:r>
          </w:p>
        </w:tc>
        <w:tc>
          <w:tcPr>
            <w:tcW w:w="1134" w:type="dxa"/>
            <w:gridSpan w:val="2"/>
            <w:vAlign w:val="center"/>
          </w:tcPr>
          <w:p w14:paraId="517B35AA" w14:textId="77777777" w:rsidR="00202EA3" w:rsidRPr="00830D80" w:rsidRDefault="00202EA3" w:rsidP="004B4AD3">
            <w:pPr>
              <w:pStyle w:val="Tablecopyright"/>
              <w:rPr>
                <w:rFonts w:cstheme="minorHAnsi"/>
              </w:rPr>
            </w:pPr>
            <w:r w:rsidRPr="00830D80">
              <w:rPr>
                <w:rFonts w:cstheme="minorHAnsi"/>
              </w:rPr>
              <w:t>….</w:t>
            </w:r>
          </w:p>
        </w:tc>
        <w:tc>
          <w:tcPr>
            <w:tcW w:w="1134" w:type="dxa"/>
            <w:vAlign w:val="center"/>
          </w:tcPr>
          <w:p w14:paraId="7EC6A800" w14:textId="77777777" w:rsidR="00202EA3" w:rsidRPr="00830D80" w:rsidRDefault="00202EA3" w:rsidP="004B4AD3">
            <w:pPr>
              <w:pStyle w:val="Tableheading11right"/>
              <w:rPr>
                <w:rFonts w:cstheme="minorHAnsi"/>
              </w:rPr>
            </w:pPr>
            <w:r w:rsidRPr="00830D80">
              <w:rPr>
                <w:rFonts w:cstheme="minorHAnsi"/>
              </w:rPr>
              <w:t>382</w:t>
            </w:r>
          </w:p>
        </w:tc>
      </w:tr>
      <w:tr w:rsidR="00202EA3" w:rsidRPr="00830D80" w14:paraId="7CB31ECE" w14:textId="77777777" w:rsidTr="004B4AD3">
        <w:trPr>
          <w:gridAfter w:val="1"/>
          <w:wAfter w:w="18" w:type="dxa"/>
        </w:trPr>
        <w:tc>
          <w:tcPr>
            <w:tcW w:w="1683" w:type="dxa"/>
            <w:vAlign w:val="center"/>
          </w:tcPr>
          <w:p w14:paraId="67D84FC2" w14:textId="77777777" w:rsidR="00202EA3" w:rsidRPr="00830D80" w:rsidRDefault="00202EA3" w:rsidP="00E1678C">
            <w:pPr>
              <w:pStyle w:val="Tablecopy"/>
              <w:rPr>
                <w:rFonts w:cstheme="minorHAnsi"/>
              </w:rPr>
            </w:pPr>
            <w:r w:rsidRPr="00830D80">
              <w:rPr>
                <w:rFonts w:cstheme="minorHAnsi"/>
                <w:b/>
              </w:rPr>
              <w:t>Lisa Howes</w:t>
            </w:r>
            <w:r w:rsidRPr="00830D80">
              <w:rPr>
                <w:rFonts w:cstheme="minorHAnsi"/>
              </w:rPr>
              <w:br/>
              <w:t>Chief Governance and Risk Officer</w:t>
            </w:r>
          </w:p>
        </w:tc>
        <w:tc>
          <w:tcPr>
            <w:tcW w:w="1134" w:type="dxa"/>
            <w:gridSpan w:val="2"/>
            <w:vAlign w:val="center"/>
          </w:tcPr>
          <w:p w14:paraId="7078AEF9" w14:textId="77777777" w:rsidR="00202EA3" w:rsidRPr="00830D80" w:rsidRDefault="00202EA3" w:rsidP="004B4AD3">
            <w:pPr>
              <w:pStyle w:val="Tablecopyright"/>
              <w:rPr>
                <w:rFonts w:cstheme="minorHAnsi"/>
              </w:rPr>
            </w:pPr>
            <w:r w:rsidRPr="00830D80">
              <w:rPr>
                <w:rFonts w:cstheme="minorHAnsi"/>
              </w:rPr>
              <w:t>236</w:t>
            </w:r>
          </w:p>
        </w:tc>
        <w:tc>
          <w:tcPr>
            <w:tcW w:w="1134" w:type="dxa"/>
            <w:vAlign w:val="center"/>
          </w:tcPr>
          <w:p w14:paraId="60DD7D11" w14:textId="77777777" w:rsidR="00202EA3" w:rsidRPr="00830D80" w:rsidRDefault="00202EA3" w:rsidP="004B4AD3">
            <w:pPr>
              <w:pStyle w:val="Tablecopyright"/>
              <w:rPr>
                <w:rFonts w:cstheme="minorHAnsi"/>
              </w:rPr>
            </w:pPr>
            <w:r w:rsidRPr="00830D80">
              <w:rPr>
                <w:rFonts w:cstheme="minorHAnsi"/>
              </w:rPr>
              <w:t>18</w:t>
            </w:r>
          </w:p>
        </w:tc>
        <w:tc>
          <w:tcPr>
            <w:tcW w:w="1134" w:type="dxa"/>
            <w:gridSpan w:val="2"/>
            <w:vAlign w:val="center"/>
          </w:tcPr>
          <w:p w14:paraId="2C13E3B2" w14:textId="77777777" w:rsidR="00202EA3" w:rsidRPr="00830D80" w:rsidRDefault="00202EA3" w:rsidP="004B4AD3">
            <w:pPr>
              <w:pStyle w:val="Tablecopyright"/>
              <w:rPr>
                <w:rFonts w:cstheme="minorHAnsi"/>
              </w:rPr>
            </w:pPr>
            <w:r w:rsidRPr="00830D80">
              <w:rPr>
                <w:rFonts w:cstheme="minorHAnsi"/>
              </w:rPr>
              <w:t>28</w:t>
            </w:r>
          </w:p>
        </w:tc>
        <w:tc>
          <w:tcPr>
            <w:tcW w:w="1134" w:type="dxa"/>
            <w:vAlign w:val="center"/>
          </w:tcPr>
          <w:p w14:paraId="1212FA6F" w14:textId="77777777" w:rsidR="00202EA3" w:rsidRPr="00830D80" w:rsidRDefault="00202EA3" w:rsidP="004B4AD3">
            <w:pPr>
              <w:pStyle w:val="Tablecopyright"/>
              <w:rPr>
                <w:rFonts w:cstheme="minorHAnsi"/>
              </w:rPr>
            </w:pPr>
            <w:r w:rsidRPr="00830D80">
              <w:rPr>
                <w:rFonts w:cstheme="minorHAnsi"/>
              </w:rPr>
              <w:t>10</w:t>
            </w:r>
          </w:p>
        </w:tc>
        <w:tc>
          <w:tcPr>
            <w:tcW w:w="1134" w:type="dxa"/>
            <w:gridSpan w:val="2"/>
            <w:vAlign w:val="center"/>
          </w:tcPr>
          <w:p w14:paraId="7D1E34D6" w14:textId="77777777" w:rsidR="00202EA3" w:rsidRPr="00830D80" w:rsidRDefault="00202EA3" w:rsidP="004B4AD3">
            <w:pPr>
              <w:pStyle w:val="Tablecopyright"/>
              <w:rPr>
                <w:rFonts w:cstheme="minorHAnsi"/>
              </w:rPr>
            </w:pPr>
            <w:r w:rsidRPr="00830D80">
              <w:rPr>
                <w:rFonts w:cstheme="minorHAnsi"/>
              </w:rPr>
              <w:t>….</w:t>
            </w:r>
          </w:p>
        </w:tc>
        <w:tc>
          <w:tcPr>
            <w:tcW w:w="1134" w:type="dxa"/>
            <w:vAlign w:val="center"/>
          </w:tcPr>
          <w:p w14:paraId="0ADDDEA5" w14:textId="77777777" w:rsidR="00202EA3" w:rsidRPr="00830D80" w:rsidRDefault="00202EA3" w:rsidP="004B4AD3">
            <w:pPr>
              <w:pStyle w:val="Tableheading11right"/>
              <w:rPr>
                <w:rFonts w:cstheme="minorHAnsi"/>
              </w:rPr>
            </w:pPr>
            <w:r w:rsidRPr="00830D80">
              <w:rPr>
                <w:rFonts w:cstheme="minorHAnsi"/>
              </w:rPr>
              <w:t>292</w:t>
            </w:r>
          </w:p>
        </w:tc>
      </w:tr>
      <w:tr w:rsidR="00202EA3" w:rsidRPr="00830D80" w14:paraId="3DA32D2A" w14:textId="77777777" w:rsidTr="004B4AD3">
        <w:trPr>
          <w:gridAfter w:val="1"/>
          <w:wAfter w:w="18" w:type="dxa"/>
        </w:trPr>
        <w:tc>
          <w:tcPr>
            <w:tcW w:w="1683" w:type="dxa"/>
            <w:vAlign w:val="center"/>
          </w:tcPr>
          <w:p w14:paraId="7EB1ADE2" w14:textId="77777777" w:rsidR="00202EA3" w:rsidRPr="00830D80" w:rsidRDefault="00202EA3" w:rsidP="00E1678C">
            <w:pPr>
              <w:pStyle w:val="Tablecopy"/>
              <w:rPr>
                <w:rFonts w:cstheme="minorHAnsi"/>
              </w:rPr>
            </w:pPr>
            <w:r w:rsidRPr="00830D80">
              <w:rPr>
                <w:rFonts w:cstheme="minorHAnsi"/>
                <w:b/>
              </w:rPr>
              <w:t>Courtney Hurworth</w:t>
            </w:r>
            <w:r w:rsidRPr="00830D80">
              <w:rPr>
                <w:rFonts w:cstheme="minorHAnsi"/>
              </w:rPr>
              <w:br/>
              <w:t>Chief Reform Lead – Keeping Children Safe</w:t>
            </w:r>
          </w:p>
        </w:tc>
        <w:tc>
          <w:tcPr>
            <w:tcW w:w="1134" w:type="dxa"/>
            <w:gridSpan w:val="2"/>
            <w:vAlign w:val="center"/>
          </w:tcPr>
          <w:p w14:paraId="0168AA6C" w14:textId="77777777" w:rsidR="00202EA3" w:rsidRPr="00830D80" w:rsidRDefault="00202EA3" w:rsidP="004B4AD3">
            <w:pPr>
              <w:pStyle w:val="Tablecopyright"/>
              <w:rPr>
                <w:rFonts w:cstheme="minorHAnsi"/>
              </w:rPr>
            </w:pPr>
            <w:r w:rsidRPr="00830D80">
              <w:rPr>
                <w:rFonts w:cstheme="minorHAnsi"/>
              </w:rPr>
              <w:t>248</w:t>
            </w:r>
          </w:p>
        </w:tc>
        <w:tc>
          <w:tcPr>
            <w:tcW w:w="1134" w:type="dxa"/>
            <w:vAlign w:val="center"/>
          </w:tcPr>
          <w:p w14:paraId="275E9354" w14:textId="77777777" w:rsidR="00202EA3" w:rsidRPr="00830D80" w:rsidRDefault="00202EA3" w:rsidP="004B4AD3">
            <w:pPr>
              <w:pStyle w:val="Tablecopyright"/>
              <w:rPr>
                <w:rFonts w:cstheme="minorHAnsi"/>
              </w:rPr>
            </w:pPr>
            <w:r w:rsidRPr="00830D80">
              <w:rPr>
                <w:rFonts w:cstheme="minorHAnsi"/>
              </w:rPr>
              <w:t>8</w:t>
            </w:r>
          </w:p>
        </w:tc>
        <w:tc>
          <w:tcPr>
            <w:tcW w:w="1134" w:type="dxa"/>
            <w:gridSpan w:val="2"/>
            <w:vAlign w:val="center"/>
          </w:tcPr>
          <w:p w14:paraId="7246C9CB" w14:textId="77777777" w:rsidR="00202EA3" w:rsidRPr="00830D80" w:rsidRDefault="00202EA3" w:rsidP="004B4AD3">
            <w:pPr>
              <w:pStyle w:val="Tablecopyright"/>
              <w:rPr>
                <w:rFonts w:cstheme="minorHAnsi"/>
              </w:rPr>
            </w:pPr>
            <w:r w:rsidRPr="00830D80">
              <w:rPr>
                <w:rFonts w:cstheme="minorHAnsi"/>
              </w:rPr>
              <w:t>30</w:t>
            </w:r>
          </w:p>
        </w:tc>
        <w:tc>
          <w:tcPr>
            <w:tcW w:w="1134" w:type="dxa"/>
            <w:vAlign w:val="center"/>
          </w:tcPr>
          <w:p w14:paraId="20B852A4" w14:textId="77777777" w:rsidR="00202EA3" w:rsidRPr="00830D80" w:rsidRDefault="00202EA3" w:rsidP="004B4AD3">
            <w:pPr>
              <w:pStyle w:val="Tablecopyright"/>
              <w:rPr>
                <w:rFonts w:cstheme="minorHAnsi"/>
              </w:rPr>
            </w:pPr>
            <w:r w:rsidRPr="00830D80">
              <w:rPr>
                <w:rFonts w:cstheme="minorHAnsi"/>
              </w:rPr>
              <w:t>(28)</w:t>
            </w:r>
          </w:p>
        </w:tc>
        <w:tc>
          <w:tcPr>
            <w:tcW w:w="1134" w:type="dxa"/>
            <w:gridSpan w:val="2"/>
            <w:vAlign w:val="center"/>
          </w:tcPr>
          <w:p w14:paraId="5A47305F" w14:textId="77777777" w:rsidR="00202EA3" w:rsidRPr="00830D80" w:rsidRDefault="00202EA3" w:rsidP="004B4AD3">
            <w:pPr>
              <w:pStyle w:val="Tablecopyright"/>
              <w:rPr>
                <w:rFonts w:cstheme="minorHAnsi"/>
              </w:rPr>
            </w:pPr>
            <w:r w:rsidRPr="00830D80">
              <w:rPr>
                <w:rFonts w:cstheme="minorHAnsi"/>
              </w:rPr>
              <w:t>….</w:t>
            </w:r>
          </w:p>
        </w:tc>
        <w:tc>
          <w:tcPr>
            <w:tcW w:w="1134" w:type="dxa"/>
            <w:vAlign w:val="center"/>
          </w:tcPr>
          <w:p w14:paraId="7817A1B2" w14:textId="77777777" w:rsidR="00202EA3" w:rsidRPr="00830D80" w:rsidRDefault="00202EA3" w:rsidP="004B4AD3">
            <w:pPr>
              <w:pStyle w:val="Tableheading11right"/>
              <w:rPr>
                <w:rFonts w:cstheme="minorHAnsi"/>
              </w:rPr>
            </w:pPr>
            <w:r w:rsidRPr="00830D80">
              <w:rPr>
                <w:rFonts w:cstheme="minorHAnsi"/>
              </w:rPr>
              <w:t>258</w:t>
            </w:r>
          </w:p>
        </w:tc>
      </w:tr>
      <w:tr w:rsidR="00202EA3" w:rsidRPr="00830D80" w14:paraId="48309512" w14:textId="77777777" w:rsidTr="004B4AD3">
        <w:trPr>
          <w:gridAfter w:val="1"/>
          <w:wAfter w:w="18" w:type="dxa"/>
        </w:trPr>
        <w:tc>
          <w:tcPr>
            <w:tcW w:w="1683" w:type="dxa"/>
            <w:vAlign w:val="center"/>
          </w:tcPr>
          <w:p w14:paraId="380875B5" w14:textId="77777777" w:rsidR="00202EA3" w:rsidRPr="00830D80" w:rsidRDefault="00202EA3" w:rsidP="00E1678C">
            <w:pPr>
              <w:pStyle w:val="Tablecopy"/>
              <w:rPr>
                <w:rFonts w:cstheme="minorHAnsi"/>
              </w:rPr>
            </w:pPr>
            <w:r w:rsidRPr="00830D80">
              <w:rPr>
                <w:rFonts w:cstheme="minorHAnsi"/>
                <w:b/>
              </w:rPr>
              <w:t>Courtney Ingham</w:t>
            </w:r>
            <w:r w:rsidRPr="00830D80">
              <w:rPr>
                <w:rFonts w:cstheme="minorHAnsi"/>
              </w:rPr>
              <w:br/>
              <w:t>Director Executive Government Services</w:t>
            </w:r>
          </w:p>
        </w:tc>
        <w:tc>
          <w:tcPr>
            <w:tcW w:w="1134" w:type="dxa"/>
            <w:gridSpan w:val="2"/>
            <w:vAlign w:val="center"/>
          </w:tcPr>
          <w:p w14:paraId="3798653D" w14:textId="77777777" w:rsidR="00202EA3" w:rsidRPr="00830D80" w:rsidRDefault="00202EA3" w:rsidP="004B4AD3">
            <w:pPr>
              <w:pStyle w:val="Tablecopyright"/>
              <w:rPr>
                <w:rFonts w:cstheme="minorHAnsi"/>
              </w:rPr>
            </w:pPr>
            <w:r w:rsidRPr="00830D80">
              <w:rPr>
                <w:rFonts w:cstheme="minorHAnsi"/>
              </w:rPr>
              <w:t>124</w:t>
            </w:r>
          </w:p>
        </w:tc>
        <w:tc>
          <w:tcPr>
            <w:tcW w:w="1134" w:type="dxa"/>
            <w:vAlign w:val="center"/>
          </w:tcPr>
          <w:p w14:paraId="6C70AFBF" w14:textId="77777777" w:rsidR="00202EA3" w:rsidRPr="00830D80" w:rsidRDefault="00202EA3" w:rsidP="004B4AD3">
            <w:pPr>
              <w:pStyle w:val="Tablecopyright"/>
              <w:rPr>
                <w:rFonts w:cstheme="minorHAnsi"/>
              </w:rPr>
            </w:pPr>
            <w:r w:rsidRPr="00830D80">
              <w:rPr>
                <w:rFonts w:cstheme="minorHAnsi"/>
              </w:rPr>
              <w:t>19</w:t>
            </w:r>
          </w:p>
        </w:tc>
        <w:tc>
          <w:tcPr>
            <w:tcW w:w="1134" w:type="dxa"/>
            <w:gridSpan w:val="2"/>
            <w:vAlign w:val="center"/>
          </w:tcPr>
          <w:p w14:paraId="3A132361" w14:textId="77777777" w:rsidR="00202EA3" w:rsidRPr="00830D80" w:rsidRDefault="00202EA3" w:rsidP="004B4AD3">
            <w:pPr>
              <w:pStyle w:val="Tablecopyright"/>
              <w:rPr>
                <w:rFonts w:cstheme="minorHAnsi"/>
              </w:rPr>
            </w:pPr>
            <w:r w:rsidRPr="00830D80">
              <w:rPr>
                <w:rFonts w:cstheme="minorHAnsi"/>
              </w:rPr>
              <w:t>15</w:t>
            </w:r>
          </w:p>
        </w:tc>
        <w:tc>
          <w:tcPr>
            <w:tcW w:w="1134" w:type="dxa"/>
            <w:vAlign w:val="center"/>
          </w:tcPr>
          <w:p w14:paraId="0B4116C9" w14:textId="77777777" w:rsidR="00202EA3" w:rsidRPr="00830D80" w:rsidRDefault="00202EA3" w:rsidP="004B4AD3">
            <w:pPr>
              <w:pStyle w:val="Tablecopyright"/>
              <w:rPr>
                <w:rFonts w:cstheme="minorHAnsi"/>
              </w:rPr>
            </w:pPr>
            <w:r w:rsidRPr="00830D80">
              <w:rPr>
                <w:rFonts w:cstheme="minorHAnsi"/>
              </w:rPr>
              <w:t>(4)</w:t>
            </w:r>
          </w:p>
        </w:tc>
        <w:tc>
          <w:tcPr>
            <w:tcW w:w="1134" w:type="dxa"/>
            <w:gridSpan w:val="2"/>
            <w:vAlign w:val="center"/>
          </w:tcPr>
          <w:p w14:paraId="5B13C8A0" w14:textId="77777777" w:rsidR="00202EA3" w:rsidRPr="00830D80" w:rsidRDefault="00202EA3" w:rsidP="004B4AD3">
            <w:pPr>
              <w:pStyle w:val="Tablecopyright"/>
              <w:rPr>
                <w:rFonts w:cstheme="minorHAnsi"/>
              </w:rPr>
            </w:pPr>
            <w:r w:rsidRPr="00830D80">
              <w:rPr>
                <w:rFonts w:cstheme="minorHAnsi"/>
              </w:rPr>
              <w:t>….</w:t>
            </w:r>
          </w:p>
        </w:tc>
        <w:tc>
          <w:tcPr>
            <w:tcW w:w="1134" w:type="dxa"/>
            <w:vAlign w:val="center"/>
          </w:tcPr>
          <w:p w14:paraId="21049764" w14:textId="77777777" w:rsidR="00202EA3" w:rsidRPr="00830D80" w:rsidRDefault="00202EA3" w:rsidP="004B4AD3">
            <w:pPr>
              <w:pStyle w:val="Tableheading11right"/>
              <w:rPr>
                <w:rFonts w:cstheme="minorHAnsi"/>
              </w:rPr>
            </w:pPr>
            <w:r w:rsidRPr="00830D80">
              <w:rPr>
                <w:rFonts w:cstheme="minorHAnsi"/>
              </w:rPr>
              <w:t>154</w:t>
            </w:r>
          </w:p>
        </w:tc>
      </w:tr>
      <w:tr w:rsidR="00202EA3" w:rsidRPr="00830D80" w14:paraId="10F201DB" w14:textId="77777777" w:rsidTr="004B4AD3">
        <w:trPr>
          <w:gridAfter w:val="1"/>
          <w:wAfter w:w="18" w:type="dxa"/>
        </w:trPr>
        <w:tc>
          <w:tcPr>
            <w:tcW w:w="1683" w:type="dxa"/>
            <w:vAlign w:val="center"/>
          </w:tcPr>
          <w:p w14:paraId="0AD3A0CB" w14:textId="77777777" w:rsidR="00202EA3" w:rsidRPr="00830D80" w:rsidRDefault="00202EA3" w:rsidP="00E1678C">
            <w:pPr>
              <w:pStyle w:val="Tablecopy"/>
              <w:rPr>
                <w:rFonts w:cstheme="minorHAnsi"/>
              </w:rPr>
            </w:pPr>
            <w:r w:rsidRPr="00830D80">
              <w:rPr>
                <w:rFonts w:cstheme="minorHAnsi"/>
                <w:b/>
              </w:rPr>
              <w:lastRenderedPageBreak/>
              <w:t>Amanda Russell</w:t>
            </w:r>
            <w:r w:rsidRPr="00830D80">
              <w:rPr>
                <w:rFonts w:cstheme="minorHAnsi"/>
              </w:rPr>
              <w:br/>
              <w:t>Director State Service Management Office</w:t>
            </w:r>
          </w:p>
        </w:tc>
        <w:tc>
          <w:tcPr>
            <w:tcW w:w="1134" w:type="dxa"/>
            <w:gridSpan w:val="2"/>
            <w:vAlign w:val="center"/>
          </w:tcPr>
          <w:p w14:paraId="73CC49A2" w14:textId="77777777" w:rsidR="00202EA3" w:rsidRPr="00830D80" w:rsidRDefault="00202EA3" w:rsidP="004B4AD3">
            <w:pPr>
              <w:pStyle w:val="Tablecopyright"/>
              <w:rPr>
                <w:rFonts w:cstheme="minorHAnsi"/>
              </w:rPr>
            </w:pPr>
            <w:r w:rsidRPr="00830D80">
              <w:rPr>
                <w:rFonts w:cstheme="minorHAnsi"/>
              </w:rPr>
              <w:t>288</w:t>
            </w:r>
          </w:p>
        </w:tc>
        <w:tc>
          <w:tcPr>
            <w:tcW w:w="1134" w:type="dxa"/>
            <w:vAlign w:val="center"/>
          </w:tcPr>
          <w:p w14:paraId="7F31CD66" w14:textId="77777777" w:rsidR="00202EA3" w:rsidRPr="00830D80" w:rsidRDefault="00202EA3" w:rsidP="004B4AD3">
            <w:pPr>
              <w:pStyle w:val="Tablecopyright"/>
              <w:rPr>
                <w:rFonts w:cstheme="minorHAnsi"/>
              </w:rPr>
            </w:pPr>
            <w:r w:rsidRPr="00830D80">
              <w:rPr>
                <w:rFonts w:cstheme="minorHAnsi"/>
              </w:rPr>
              <w:t>43</w:t>
            </w:r>
          </w:p>
        </w:tc>
        <w:tc>
          <w:tcPr>
            <w:tcW w:w="1134" w:type="dxa"/>
            <w:gridSpan w:val="2"/>
            <w:vAlign w:val="center"/>
          </w:tcPr>
          <w:p w14:paraId="34A1C482" w14:textId="77777777" w:rsidR="00202EA3" w:rsidRPr="00830D80" w:rsidRDefault="00202EA3" w:rsidP="004B4AD3">
            <w:pPr>
              <w:pStyle w:val="Tablecopyright"/>
              <w:rPr>
                <w:rFonts w:cstheme="minorHAnsi"/>
              </w:rPr>
            </w:pPr>
            <w:r w:rsidRPr="00830D80">
              <w:rPr>
                <w:rFonts w:cstheme="minorHAnsi"/>
              </w:rPr>
              <w:t>37</w:t>
            </w:r>
          </w:p>
        </w:tc>
        <w:tc>
          <w:tcPr>
            <w:tcW w:w="1134" w:type="dxa"/>
            <w:vAlign w:val="center"/>
          </w:tcPr>
          <w:p w14:paraId="3CFC6BD8" w14:textId="77777777" w:rsidR="00202EA3" w:rsidRPr="00830D80" w:rsidRDefault="00202EA3" w:rsidP="004B4AD3">
            <w:pPr>
              <w:pStyle w:val="Tablecopyright"/>
              <w:rPr>
                <w:rFonts w:cstheme="minorHAnsi"/>
              </w:rPr>
            </w:pPr>
            <w:r w:rsidRPr="00830D80">
              <w:rPr>
                <w:rFonts w:cstheme="minorHAnsi"/>
              </w:rPr>
              <w:t>(9)</w:t>
            </w:r>
          </w:p>
        </w:tc>
        <w:tc>
          <w:tcPr>
            <w:tcW w:w="1134" w:type="dxa"/>
            <w:gridSpan w:val="2"/>
            <w:vAlign w:val="center"/>
          </w:tcPr>
          <w:p w14:paraId="3AC21549" w14:textId="77777777" w:rsidR="00202EA3" w:rsidRPr="00830D80" w:rsidRDefault="00202EA3" w:rsidP="004B4AD3">
            <w:pPr>
              <w:pStyle w:val="Tablecopyright"/>
              <w:rPr>
                <w:rFonts w:cstheme="minorHAnsi"/>
              </w:rPr>
            </w:pPr>
            <w:r w:rsidRPr="00830D80">
              <w:rPr>
                <w:rFonts w:cstheme="minorHAnsi"/>
              </w:rPr>
              <w:t>….</w:t>
            </w:r>
          </w:p>
        </w:tc>
        <w:tc>
          <w:tcPr>
            <w:tcW w:w="1134" w:type="dxa"/>
            <w:vAlign w:val="center"/>
          </w:tcPr>
          <w:p w14:paraId="42B766DD" w14:textId="77777777" w:rsidR="00202EA3" w:rsidRPr="00830D80" w:rsidRDefault="00202EA3" w:rsidP="004B4AD3">
            <w:pPr>
              <w:pStyle w:val="Tableheading11right"/>
              <w:rPr>
                <w:rFonts w:cstheme="minorHAnsi"/>
              </w:rPr>
            </w:pPr>
            <w:r w:rsidRPr="00830D80">
              <w:rPr>
                <w:rFonts w:cstheme="minorHAnsi"/>
              </w:rPr>
              <w:t>359</w:t>
            </w:r>
          </w:p>
        </w:tc>
      </w:tr>
      <w:tr w:rsidR="00202EA3" w:rsidRPr="00830D80" w14:paraId="66802B50" w14:textId="77777777" w:rsidTr="004B4AD3">
        <w:trPr>
          <w:gridAfter w:val="1"/>
          <w:wAfter w:w="18" w:type="dxa"/>
        </w:trPr>
        <w:tc>
          <w:tcPr>
            <w:tcW w:w="1683" w:type="dxa"/>
            <w:vAlign w:val="center"/>
          </w:tcPr>
          <w:p w14:paraId="2F3DF2AB" w14:textId="77777777" w:rsidR="00202EA3" w:rsidRPr="00830D80" w:rsidRDefault="00202EA3" w:rsidP="00E1678C">
            <w:pPr>
              <w:pStyle w:val="Tablecopy"/>
              <w:rPr>
                <w:rFonts w:cstheme="minorHAnsi"/>
              </w:rPr>
            </w:pPr>
            <w:r w:rsidRPr="00830D80">
              <w:rPr>
                <w:rFonts w:cstheme="minorHAnsi"/>
                <w:b/>
              </w:rPr>
              <w:t>Justin Thurley</w:t>
            </w:r>
            <w:r w:rsidRPr="00830D80">
              <w:rPr>
                <w:rFonts w:cstheme="minorHAnsi"/>
              </w:rPr>
              <w:br/>
              <w:t>Chief Information Officer</w:t>
            </w:r>
          </w:p>
        </w:tc>
        <w:tc>
          <w:tcPr>
            <w:tcW w:w="1134" w:type="dxa"/>
            <w:gridSpan w:val="2"/>
            <w:vAlign w:val="center"/>
          </w:tcPr>
          <w:p w14:paraId="7693683A" w14:textId="77777777" w:rsidR="00202EA3" w:rsidRPr="00830D80" w:rsidRDefault="00202EA3" w:rsidP="004B4AD3">
            <w:pPr>
              <w:pStyle w:val="Tablecopyright"/>
              <w:rPr>
                <w:rFonts w:cstheme="minorHAnsi"/>
              </w:rPr>
            </w:pPr>
            <w:r w:rsidRPr="00830D80">
              <w:rPr>
                <w:rFonts w:cstheme="minorHAnsi"/>
              </w:rPr>
              <w:t>234</w:t>
            </w:r>
          </w:p>
        </w:tc>
        <w:tc>
          <w:tcPr>
            <w:tcW w:w="1134" w:type="dxa"/>
            <w:vAlign w:val="center"/>
          </w:tcPr>
          <w:p w14:paraId="10127EAC" w14:textId="77777777" w:rsidR="00202EA3" w:rsidRPr="00830D80" w:rsidRDefault="00202EA3" w:rsidP="004B4AD3">
            <w:pPr>
              <w:pStyle w:val="Tablecopyright"/>
              <w:rPr>
                <w:rFonts w:cstheme="minorHAnsi"/>
              </w:rPr>
            </w:pPr>
            <w:r w:rsidRPr="00830D80">
              <w:rPr>
                <w:rFonts w:cstheme="minorHAnsi"/>
              </w:rPr>
              <w:t>31</w:t>
            </w:r>
          </w:p>
        </w:tc>
        <w:tc>
          <w:tcPr>
            <w:tcW w:w="1134" w:type="dxa"/>
            <w:gridSpan w:val="2"/>
            <w:vAlign w:val="center"/>
          </w:tcPr>
          <w:p w14:paraId="30923ADE" w14:textId="77777777" w:rsidR="00202EA3" w:rsidRPr="00830D80" w:rsidRDefault="00202EA3" w:rsidP="004B4AD3">
            <w:pPr>
              <w:pStyle w:val="Tablecopyright"/>
              <w:rPr>
                <w:rFonts w:cstheme="minorHAnsi"/>
              </w:rPr>
            </w:pPr>
            <w:r w:rsidRPr="00830D80">
              <w:rPr>
                <w:rFonts w:cstheme="minorHAnsi"/>
              </w:rPr>
              <w:t>28</w:t>
            </w:r>
          </w:p>
        </w:tc>
        <w:tc>
          <w:tcPr>
            <w:tcW w:w="1134" w:type="dxa"/>
            <w:vAlign w:val="center"/>
          </w:tcPr>
          <w:p w14:paraId="74E91AD5" w14:textId="77777777" w:rsidR="00202EA3" w:rsidRPr="00830D80" w:rsidRDefault="00202EA3" w:rsidP="004B4AD3">
            <w:pPr>
              <w:pStyle w:val="Tablecopyright"/>
              <w:rPr>
                <w:rFonts w:cstheme="minorHAnsi"/>
              </w:rPr>
            </w:pPr>
            <w:r w:rsidRPr="00830D80">
              <w:rPr>
                <w:rFonts w:cstheme="minorHAnsi"/>
              </w:rPr>
              <w:t>9</w:t>
            </w:r>
          </w:p>
        </w:tc>
        <w:tc>
          <w:tcPr>
            <w:tcW w:w="1134" w:type="dxa"/>
            <w:gridSpan w:val="2"/>
            <w:vAlign w:val="center"/>
          </w:tcPr>
          <w:p w14:paraId="2DB74275" w14:textId="77777777" w:rsidR="00202EA3" w:rsidRPr="00830D80" w:rsidRDefault="00202EA3" w:rsidP="004B4AD3">
            <w:pPr>
              <w:pStyle w:val="Tablecopyright"/>
              <w:rPr>
                <w:rFonts w:cstheme="minorHAnsi"/>
              </w:rPr>
            </w:pPr>
            <w:r w:rsidRPr="00830D80">
              <w:rPr>
                <w:rFonts w:cstheme="minorHAnsi"/>
              </w:rPr>
              <w:t>….</w:t>
            </w:r>
          </w:p>
        </w:tc>
        <w:tc>
          <w:tcPr>
            <w:tcW w:w="1134" w:type="dxa"/>
            <w:vAlign w:val="center"/>
          </w:tcPr>
          <w:p w14:paraId="6A7D5DB0" w14:textId="77777777" w:rsidR="00202EA3" w:rsidRPr="00830D80" w:rsidRDefault="00202EA3" w:rsidP="004B4AD3">
            <w:pPr>
              <w:pStyle w:val="Tableheading11right"/>
              <w:rPr>
                <w:rFonts w:cstheme="minorHAnsi"/>
              </w:rPr>
            </w:pPr>
            <w:r w:rsidRPr="00830D80">
              <w:rPr>
                <w:rFonts w:cstheme="minorHAnsi"/>
              </w:rPr>
              <w:t>302</w:t>
            </w:r>
          </w:p>
        </w:tc>
      </w:tr>
    </w:tbl>
    <w:p w14:paraId="5E0A77FF" w14:textId="77777777" w:rsidR="00202EA3" w:rsidRPr="00830D80" w:rsidRDefault="00202EA3" w:rsidP="00BF1D61">
      <w:pPr>
        <w:pStyle w:val="Notesheading"/>
        <w:rPr>
          <w:rFonts w:cstheme="minorHAnsi"/>
        </w:rPr>
      </w:pPr>
      <w:r w:rsidRPr="00830D80">
        <w:rPr>
          <w:rFonts w:cstheme="minorHAnsi"/>
        </w:rPr>
        <w:t>Notes:</w:t>
      </w:r>
    </w:p>
    <w:p w14:paraId="52AA6CF8" w14:textId="77777777" w:rsidR="00202EA3" w:rsidRPr="00830D80" w:rsidRDefault="00202EA3" w:rsidP="00DB5DDC">
      <w:pPr>
        <w:pStyle w:val="Notes"/>
        <w:numPr>
          <w:ilvl w:val="0"/>
          <w:numId w:val="52"/>
        </w:numPr>
        <w:rPr>
          <w:rFonts w:eastAsia="Times New Roman" w:cstheme="minorHAnsi"/>
        </w:rPr>
      </w:pPr>
      <w:r w:rsidRPr="00830D80">
        <w:rPr>
          <w:rFonts w:cstheme="minorHAnsi"/>
        </w:rPr>
        <w:t>Termination benefits include payment of leave balances on separation and any other termination benefit paid.</w:t>
      </w:r>
    </w:p>
    <w:p w14:paraId="6F233F2E" w14:textId="77777777" w:rsidR="00202EA3" w:rsidRPr="00830D80" w:rsidRDefault="00202EA3" w:rsidP="00DB5DDC">
      <w:pPr>
        <w:pStyle w:val="Notes"/>
        <w:numPr>
          <w:ilvl w:val="0"/>
          <w:numId w:val="52"/>
        </w:numPr>
        <w:rPr>
          <w:rFonts w:eastAsia="Times New Roman" w:cstheme="minorHAnsi"/>
        </w:rPr>
      </w:pPr>
      <w:r w:rsidRPr="00830D80">
        <w:rPr>
          <w:rFonts w:cstheme="minorHAnsi"/>
        </w:rPr>
        <w:t>Mr Gregory transferred on a temporary basis to Department of State Growth from 7 March 2026. Mr Gregory’s salary is paid by the Department of Premier and Cabinet (DPAC) and reimbursed by Department of State Growth. All other benefits remain with DPAC. The disclosure of salary and superannuation is from 1 July 2025 to 7 March 2026 only, while all other benefits are 1 July 2025 to 30 June 2026.</w:t>
      </w:r>
    </w:p>
    <w:p w14:paraId="363BC6CA" w14:textId="77777777" w:rsidR="00202EA3" w:rsidRPr="00830D80" w:rsidRDefault="00202EA3" w:rsidP="00DB5DDC">
      <w:pPr>
        <w:pStyle w:val="Notes"/>
        <w:numPr>
          <w:ilvl w:val="0"/>
          <w:numId w:val="52"/>
        </w:numPr>
        <w:rPr>
          <w:rFonts w:cstheme="minorHAnsi"/>
        </w:rPr>
      </w:pPr>
      <w:r w:rsidRPr="00830D80">
        <w:rPr>
          <w:rFonts w:cstheme="minorHAnsi"/>
        </w:rPr>
        <w:t>Ms Kelly’s substantive position is Deputy Secretary Community and Government Services which is also a key management position. Ms Kelly acted as Chief Operations Officer from 7 March 2026 and was acting in this position at 30 June 2026. No acting arrangements were in place for the position of Deputy Secretary Community and Government Services during this period.</w:t>
      </w:r>
    </w:p>
    <w:p w14:paraId="2E460F9F" w14:textId="77777777" w:rsidR="00202EA3" w:rsidRPr="00830D80" w:rsidRDefault="00202EA3">
      <w:pPr>
        <w:spacing w:after="0" w:line="240" w:lineRule="auto"/>
        <w:rPr>
          <w:rFonts w:asciiTheme="minorHAnsi" w:hAnsiTheme="minorHAnsi" w:cstheme="minorHAnsi"/>
          <w:color w:val="auto"/>
          <w:szCs w:val="24"/>
        </w:rPr>
      </w:pPr>
      <w:r w:rsidRPr="00830D80">
        <w:rPr>
          <w:rFonts w:asciiTheme="minorHAnsi" w:hAnsiTheme="minorHAnsi" w:cstheme="minorHAnsi"/>
          <w:szCs w:val="24"/>
        </w:rPr>
        <w:br w:type="page"/>
      </w:r>
    </w:p>
    <w:p w14:paraId="50D2113D" w14:textId="77777777" w:rsidR="00202EA3" w:rsidRPr="00830D80" w:rsidRDefault="00202EA3" w:rsidP="00626019">
      <w:pPr>
        <w:pStyle w:val="Heading6"/>
        <w:rPr>
          <w:rFonts w:asciiTheme="minorHAnsi" w:hAnsiTheme="minorHAnsi" w:cstheme="minorHAnsi"/>
        </w:rPr>
      </w:pPr>
      <w:r w:rsidRPr="00830D80">
        <w:rPr>
          <w:rFonts w:asciiTheme="minorHAnsi" w:hAnsiTheme="minorHAnsi" w:cstheme="minorHAnsi"/>
        </w:rPr>
        <w:lastRenderedPageBreak/>
        <w:t>Acting Key management personnel</w:t>
      </w:r>
    </w:p>
    <w:tbl>
      <w:tblPr>
        <w:tblStyle w:val="TableGrid"/>
        <w:tblW w:w="8565" w:type="dxa"/>
        <w:tblBorders>
          <w:left w:val="none" w:sz="0" w:space="0" w:color="auto"/>
          <w:right w:val="none" w:sz="0" w:space="0" w:color="auto"/>
          <w:insideV w:val="none" w:sz="0" w:space="0" w:color="auto"/>
        </w:tblBorders>
        <w:tblLook w:val="04A0" w:firstRow="1" w:lastRow="0" w:firstColumn="1" w:lastColumn="0" w:noHBand="0" w:noVBand="1"/>
      </w:tblPr>
      <w:tblGrid>
        <w:gridCol w:w="1701"/>
        <w:gridCol w:w="1113"/>
        <w:gridCol w:w="1101"/>
        <w:gridCol w:w="24"/>
        <w:gridCol w:w="1268"/>
        <w:gridCol w:w="1101"/>
        <w:gridCol w:w="24"/>
        <w:gridCol w:w="1162"/>
        <w:gridCol w:w="1047"/>
        <w:gridCol w:w="24"/>
      </w:tblGrid>
      <w:tr w:rsidR="00202EA3" w:rsidRPr="00830D80" w14:paraId="48A087A0" w14:textId="77777777" w:rsidTr="004B4AD3">
        <w:trPr>
          <w:gridAfter w:val="1"/>
          <w:wAfter w:w="24" w:type="dxa"/>
        </w:trPr>
        <w:tc>
          <w:tcPr>
            <w:tcW w:w="1701" w:type="dxa"/>
          </w:tcPr>
          <w:p w14:paraId="25EC4022" w14:textId="77777777" w:rsidR="00202EA3" w:rsidRPr="00830D80" w:rsidRDefault="00202EA3" w:rsidP="00ED22E2">
            <w:pPr>
              <w:rPr>
                <w:rFonts w:asciiTheme="minorHAnsi" w:hAnsiTheme="minorHAnsi" w:cstheme="minorHAnsi"/>
              </w:rPr>
            </w:pPr>
          </w:p>
        </w:tc>
        <w:tc>
          <w:tcPr>
            <w:tcW w:w="2214" w:type="dxa"/>
            <w:gridSpan w:val="2"/>
          </w:tcPr>
          <w:p w14:paraId="73650C33" w14:textId="77777777" w:rsidR="00202EA3" w:rsidRPr="00830D80" w:rsidRDefault="00202EA3" w:rsidP="00ED22E2">
            <w:pPr>
              <w:pStyle w:val="Tableheading11left"/>
              <w:jc w:val="center"/>
              <w:rPr>
                <w:rFonts w:cstheme="minorHAnsi"/>
              </w:rPr>
            </w:pPr>
            <w:r w:rsidRPr="00830D80">
              <w:rPr>
                <w:rFonts w:cstheme="minorHAnsi"/>
              </w:rPr>
              <w:t>Short-term benefits</w:t>
            </w:r>
          </w:p>
        </w:tc>
        <w:tc>
          <w:tcPr>
            <w:tcW w:w="2393" w:type="dxa"/>
            <w:gridSpan w:val="3"/>
          </w:tcPr>
          <w:p w14:paraId="0691F50B" w14:textId="77777777" w:rsidR="00202EA3" w:rsidRPr="00830D80" w:rsidRDefault="00202EA3" w:rsidP="00ED22E2">
            <w:pPr>
              <w:pStyle w:val="Tableheading11left"/>
              <w:jc w:val="center"/>
              <w:rPr>
                <w:rFonts w:cstheme="minorHAnsi"/>
              </w:rPr>
            </w:pPr>
            <w:r w:rsidRPr="00830D80">
              <w:rPr>
                <w:rFonts w:cstheme="minorHAnsi"/>
              </w:rPr>
              <w:t>Long-term benefits</w:t>
            </w:r>
          </w:p>
        </w:tc>
        <w:tc>
          <w:tcPr>
            <w:tcW w:w="2233" w:type="dxa"/>
            <w:gridSpan w:val="3"/>
          </w:tcPr>
          <w:p w14:paraId="28726BDB" w14:textId="77777777" w:rsidR="00202EA3" w:rsidRPr="00830D80" w:rsidRDefault="00202EA3" w:rsidP="00ED22E2">
            <w:pPr>
              <w:rPr>
                <w:rFonts w:asciiTheme="minorHAnsi" w:hAnsiTheme="minorHAnsi" w:cstheme="minorHAnsi"/>
              </w:rPr>
            </w:pPr>
          </w:p>
        </w:tc>
      </w:tr>
      <w:tr w:rsidR="00202EA3" w:rsidRPr="00830D80" w14:paraId="01D0B66D" w14:textId="77777777" w:rsidTr="004B4AD3">
        <w:tc>
          <w:tcPr>
            <w:tcW w:w="1701" w:type="dxa"/>
            <w:vAlign w:val="bottom"/>
          </w:tcPr>
          <w:p w14:paraId="517FE183" w14:textId="77777777" w:rsidR="00202EA3" w:rsidRPr="00830D80" w:rsidRDefault="00202EA3" w:rsidP="00ED22E2">
            <w:pPr>
              <w:pStyle w:val="Tableheading11left"/>
              <w:rPr>
                <w:rFonts w:cstheme="minorHAnsi"/>
              </w:rPr>
            </w:pPr>
            <w:r w:rsidRPr="00830D80">
              <w:rPr>
                <w:rFonts w:cstheme="minorHAnsi"/>
              </w:rPr>
              <w:t>2026</w:t>
            </w:r>
          </w:p>
        </w:tc>
        <w:tc>
          <w:tcPr>
            <w:tcW w:w="1113" w:type="dxa"/>
            <w:vAlign w:val="bottom"/>
          </w:tcPr>
          <w:p w14:paraId="31FB3702" w14:textId="77777777" w:rsidR="00202EA3" w:rsidRPr="00830D80" w:rsidRDefault="00202EA3" w:rsidP="00ED22E2">
            <w:pPr>
              <w:pStyle w:val="Tableheading11right"/>
              <w:rPr>
                <w:rFonts w:cstheme="minorHAnsi"/>
              </w:rPr>
            </w:pPr>
            <w:r w:rsidRPr="00830D80">
              <w:rPr>
                <w:rFonts w:cstheme="minorHAnsi"/>
              </w:rPr>
              <w:t>Salary $’000</w:t>
            </w:r>
          </w:p>
        </w:tc>
        <w:tc>
          <w:tcPr>
            <w:tcW w:w="1125" w:type="dxa"/>
            <w:gridSpan w:val="2"/>
            <w:vAlign w:val="bottom"/>
          </w:tcPr>
          <w:p w14:paraId="0D7A0818" w14:textId="77777777" w:rsidR="00202EA3" w:rsidRPr="00830D80" w:rsidRDefault="00202EA3" w:rsidP="00ED22E2">
            <w:pPr>
              <w:pStyle w:val="Tableheading11right"/>
              <w:rPr>
                <w:rFonts w:cstheme="minorHAnsi"/>
              </w:rPr>
            </w:pPr>
            <w:r w:rsidRPr="00830D80">
              <w:rPr>
                <w:rFonts w:cstheme="minorHAnsi"/>
              </w:rPr>
              <w:t>Other Benefits and Annual Leave $’000</w:t>
            </w:r>
          </w:p>
        </w:tc>
        <w:tc>
          <w:tcPr>
            <w:tcW w:w="1268" w:type="dxa"/>
            <w:vAlign w:val="bottom"/>
          </w:tcPr>
          <w:p w14:paraId="1D953552" w14:textId="77777777" w:rsidR="00202EA3" w:rsidRPr="00830D80" w:rsidRDefault="00202EA3" w:rsidP="00ED22E2">
            <w:pPr>
              <w:pStyle w:val="Tableheading11right"/>
              <w:rPr>
                <w:rFonts w:cstheme="minorHAnsi"/>
              </w:rPr>
            </w:pPr>
            <w:r w:rsidRPr="00830D80">
              <w:rPr>
                <w:rFonts w:cstheme="minorHAnsi"/>
              </w:rPr>
              <w:t xml:space="preserve">Super-annuation $’000 </w:t>
            </w:r>
          </w:p>
        </w:tc>
        <w:tc>
          <w:tcPr>
            <w:tcW w:w="1125" w:type="dxa"/>
            <w:gridSpan w:val="2"/>
            <w:vAlign w:val="bottom"/>
          </w:tcPr>
          <w:p w14:paraId="002B51E6" w14:textId="77777777" w:rsidR="00202EA3" w:rsidRPr="00830D80" w:rsidRDefault="00202EA3" w:rsidP="00ED22E2">
            <w:pPr>
              <w:pStyle w:val="Tableheading11right"/>
              <w:rPr>
                <w:rFonts w:cstheme="minorHAnsi"/>
              </w:rPr>
            </w:pPr>
            <w:r w:rsidRPr="00830D80">
              <w:rPr>
                <w:rFonts w:cstheme="minorHAnsi"/>
              </w:rPr>
              <w:t>Other Benefits and Long Service Leave $’000</w:t>
            </w:r>
          </w:p>
        </w:tc>
        <w:tc>
          <w:tcPr>
            <w:tcW w:w="1162" w:type="dxa"/>
            <w:vAlign w:val="bottom"/>
          </w:tcPr>
          <w:p w14:paraId="18F1A67F" w14:textId="77777777" w:rsidR="00202EA3" w:rsidRPr="00830D80" w:rsidRDefault="00202EA3" w:rsidP="00ED22E2">
            <w:pPr>
              <w:pStyle w:val="Tableheading11right"/>
              <w:rPr>
                <w:rFonts w:cstheme="minorHAnsi"/>
              </w:rPr>
            </w:pPr>
            <w:r w:rsidRPr="00830D80">
              <w:rPr>
                <w:rFonts w:cstheme="minorHAnsi"/>
              </w:rPr>
              <w:t>Termi-nation Benefits</w:t>
            </w:r>
            <w:r w:rsidRPr="00830D80">
              <w:rPr>
                <w:rFonts w:cstheme="minorHAnsi"/>
                <w:vertAlign w:val="superscript"/>
              </w:rPr>
              <w:t xml:space="preserve">1 </w:t>
            </w:r>
            <w:r w:rsidRPr="00830D80">
              <w:rPr>
                <w:rFonts w:cstheme="minorHAnsi"/>
              </w:rPr>
              <w:t>$’000</w:t>
            </w:r>
          </w:p>
        </w:tc>
        <w:tc>
          <w:tcPr>
            <w:tcW w:w="1071" w:type="dxa"/>
            <w:gridSpan w:val="2"/>
            <w:vAlign w:val="bottom"/>
          </w:tcPr>
          <w:p w14:paraId="098D03A0" w14:textId="77777777" w:rsidR="00202EA3" w:rsidRPr="00830D80" w:rsidRDefault="00202EA3" w:rsidP="00ED22E2">
            <w:pPr>
              <w:pStyle w:val="Tableheading11right"/>
              <w:rPr>
                <w:rFonts w:cstheme="minorHAnsi"/>
              </w:rPr>
            </w:pPr>
            <w:r w:rsidRPr="00830D80">
              <w:rPr>
                <w:rFonts w:cstheme="minorHAnsi"/>
              </w:rPr>
              <w:t>Total $’000</w:t>
            </w:r>
          </w:p>
        </w:tc>
      </w:tr>
      <w:tr w:rsidR="00202EA3" w:rsidRPr="00830D80" w14:paraId="19D1451E" w14:textId="77777777" w:rsidTr="004B4AD3">
        <w:tc>
          <w:tcPr>
            <w:tcW w:w="1701" w:type="dxa"/>
            <w:vAlign w:val="center"/>
          </w:tcPr>
          <w:p w14:paraId="3EF31A18" w14:textId="77777777" w:rsidR="00202EA3" w:rsidRPr="00830D80" w:rsidRDefault="00202EA3" w:rsidP="00690F49">
            <w:pPr>
              <w:pStyle w:val="Tablecopy"/>
              <w:rPr>
                <w:rFonts w:cstheme="minorHAnsi"/>
                <w:b/>
                <w:bCs w:val="0"/>
                <w:color w:val="000000"/>
              </w:rPr>
            </w:pPr>
            <w:r w:rsidRPr="00830D80">
              <w:rPr>
                <w:rFonts w:cstheme="minorHAnsi"/>
                <w:b/>
                <w:color w:val="000000"/>
              </w:rPr>
              <w:t>Melanie Brown</w:t>
            </w:r>
            <w:r w:rsidRPr="00830D80">
              <w:rPr>
                <w:rFonts w:cstheme="minorHAnsi"/>
                <w:b/>
                <w:color w:val="000000"/>
              </w:rPr>
              <w:br/>
            </w:r>
            <w:r w:rsidRPr="00830D80">
              <w:rPr>
                <w:rFonts w:cstheme="minorHAnsi"/>
              </w:rPr>
              <w:t>Acting Director Executive Government Services (ceased 11 January 2026)</w:t>
            </w:r>
          </w:p>
        </w:tc>
        <w:tc>
          <w:tcPr>
            <w:tcW w:w="1113" w:type="dxa"/>
            <w:vAlign w:val="center"/>
          </w:tcPr>
          <w:p w14:paraId="0F3CD3FC" w14:textId="77777777" w:rsidR="00202EA3" w:rsidRPr="00830D80" w:rsidRDefault="00202EA3" w:rsidP="004B4AD3">
            <w:pPr>
              <w:pStyle w:val="Tablecopyright"/>
              <w:rPr>
                <w:rFonts w:cstheme="minorHAnsi"/>
              </w:rPr>
            </w:pPr>
            <w:r w:rsidRPr="00830D80">
              <w:rPr>
                <w:rFonts w:cstheme="minorHAnsi"/>
              </w:rPr>
              <w:t>96</w:t>
            </w:r>
          </w:p>
        </w:tc>
        <w:tc>
          <w:tcPr>
            <w:tcW w:w="1125" w:type="dxa"/>
            <w:gridSpan w:val="2"/>
            <w:vAlign w:val="center"/>
          </w:tcPr>
          <w:p w14:paraId="2B9D2F42" w14:textId="77777777" w:rsidR="00202EA3" w:rsidRPr="00830D80" w:rsidRDefault="00202EA3" w:rsidP="004B4AD3">
            <w:pPr>
              <w:pStyle w:val="Tablecopyright"/>
              <w:rPr>
                <w:rFonts w:cstheme="minorHAnsi"/>
              </w:rPr>
            </w:pPr>
            <w:r w:rsidRPr="00830D80">
              <w:rPr>
                <w:rFonts w:cstheme="minorHAnsi"/>
              </w:rPr>
              <w:t>(4)</w:t>
            </w:r>
          </w:p>
        </w:tc>
        <w:tc>
          <w:tcPr>
            <w:tcW w:w="1268" w:type="dxa"/>
            <w:vAlign w:val="center"/>
          </w:tcPr>
          <w:p w14:paraId="482AC01B" w14:textId="77777777" w:rsidR="00202EA3" w:rsidRPr="00830D80" w:rsidRDefault="00202EA3" w:rsidP="004B4AD3">
            <w:pPr>
              <w:pStyle w:val="Tablecopyright"/>
              <w:rPr>
                <w:rFonts w:cstheme="minorHAnsi"/>
              </w:rPr>
            </w:pPr>
            <w:r w:rsidRPr="00830D80">
              <w:rPr>
                <w:rFonts w:cstheme="minorHAnsi"/>
              </w:rPr>
              <w:t>11</w:t>
            </w:r>
          </w:p>
        </w:tc>
        <w:tc>
          <w:tcPr>
            <w:tcW w:w="1125" w:type="dxa"/>
            <w:gridSpan w:val="2"/>
            <w:vAlign w:val="center"/>
          </w:tcPr>
          <w:p w14:paraId="2B18B070" w14:textId="77777777" w:rsidR="00202EA3" w:rsidRPr="00830D80" w:rsidRDefault="00202EA3" w:rsidP="004B4AD3">
            <w:pPr>
              <w:pStyle w:val="Tablecopyright"/>
              <w:rPr>
                <w:rFonts w:cstheme="minorHAnsi"/>
              </w:rPr>
            </w:pPr>
            <w:r w:rsidRPr="00830D80">
              <w:rPr>
                <w:rFonts w:cstheme="minorHAnsi"/>
              </w:rPr>
              <w:t>6</w:t>
            </w:r>
          </w:p>
        </w:tc>
        <w:tc>
          <w:tcPr>
            <w:tcW w:w="1162" w:type="dxa"/>
            <w:vAlign w:val="center"/>
          </w:tcPr>
          <w:p w14:paraId="6D35905A" w14:textId="77777777" w:rsidR="00202EA3" w:rsidRPr="00830D80" w:rsidRDefault="00202EA3" w:rsidP="004B4AD3">
            <w:pPr>
              <w:pStyle w:val="Tablecopyright"/>
              <w:rPr>
                <w:rFonts w:cstheme="minorHAnsi"/>
              </w:rPr>
            </w:pPr>
            <w:r w:rsidRPr="00830D80">
              <w:rPr>
                <w:rFonts w:cstheme="minorHAnsi"/>
              </w:rPr>
              <w:t>….</w:t>
            </w:r>
          </w:p>
        </w:tc>
        <w:tc>
          <w:tcPr>
            <w:tcW w:w="1071" w:type="dxa"/>
            <w:gridSpan w:val="2"/>
            <w:vAlign w:val="center"/>
          </w:tcPr>
          <w:p w14:paraId="3AEFBA77" w14:textId="77777777" w:rsidR="00202EA3" w:rsidRPr="00830D80" w:rsidRDefault="00202EA3" w:rsidP="004B4AD3">
            <w:pPr>
              <w:pStyle w:val="Tableheading11right"/>
              <w:rPr>
                <w:rFonts w:cstheme="minorHAnsi"/>
              </w:rPr>
            </w:pPr>
            <w:r w:rsidRPr="00830D80">
              <w:rPr>
                <w:rFonts w:cstheme="minorHAnsi"/>
              </w:rPr>
              <w:t>109</w:t>
            </w:r>
          </w:p>
        </w:tc>
      </w:tr>
      <w:tr w:rsidR="00202EA3" w:rsidRPr="00830D80" w14:paraId="2DB2C109" w14:textId="77777777" w:rsidTr="004B4AD3">
        <w:tc>
          <w:tcPr>
            <w:tcW w:w="1701" w:type="dxa"/>
            <w:vAlign w:val="center"/>
          </w:tcPr>
          <w:p w14:paraId="0C555A3B" w14:textId="77777777" w:rsidR="00202EA3" w:rsidRPr="00830D80" w:rsidRDefault="00202EA3" w:rsidP="00690F49">
            <w:pPr>
              <w:pStyle w:val="Tablecopy"/>
              <w:rPr>
                <w:rFonts w:cstheme="minorHAnsi"/>
                <w:b/>
                <w:bCs w:val="0"/>
                <w:color w:val="000000"/>
              </w:rPr>
            </w:pPr>
            <w:r w:rsidRPr="00830D80">
              <w:rPr>
                <w:rFonts w:cstheme="minorHAnsi"/>
                <w:b/>
                <w:color w:val="000000"/>
              </w:rPr>
              <w:t>Samantha Gunner</w:t>
            </w:r>
            <w:r w:rsidRPr="00830D80">
              <w:rPr>
                <w:rFonts w:cstheme="minorHAnsi"/>
                <w:b/>
                <w:color w:val="000000"/>
              </w:rPr>
              <w:br/>
            </w:r>
            <w:r w:rsidRPr="00830D80">
              <w:rPr>
                <w:rFonts w:cstheme="minorHAnsi"/>
                <w:color w:val="000000"/>
              </w:rPr>
              <w:t xml:space="preserve">Acting Chief Reform Lead – Keeping Children Safe </w:t>
            </w:r>
            <w:r w:rsidRPr="00830D80">
              <w:rPr>
                <w:rFonts w:cstheme="minorHAnsi"/>
                <w:b/>
                <w:color w:val="000000"/>
              </w:rPr>
              <w:br/>
            </w:r>
            <w:r w:rsidRPr="00830D80">
              <w:rPr>
                <w:rFonts w:cstheme="minorHAnsi"/>
                <w:color w:val="000000"/>
              </w:rPr>
              <w:t xml:space="preserve">(27 January 2026 - </w:t>
            </w:r>
            <w:r w:rsidRPr="00830D80">
              <w:rPr>
                <w:rFonts w:cstheme="minorHAnsi"/>
              </w:rPr>
              <w:t>6 March 2026)</w:t>
            </w:r>
          </w:p>
        </w:tc>
        <w:tc>
          <w:tcPr>
            <w:tcW w:w="1113" w:type="dxa"/>
            <w:vAlign w:val="center"/>
          </w:tcPr>
          <w:p w14:paraId="4173441A" w14:textId="77777777" w:rsidR="00202EA3" w:rsidRPr="00830D80" w:rsidRDefault="00202EA3" w:rsidP="004B4AD3">
            <w:pPr>
              <w:pStyle w:val="Tablecopyright"/>
              <w:rPr>
                <w:rFonts w:cstheme="minorHAnsi"/>
              </w:rPr>
            </w:pPr>
            <w:r w:rsidRPr="00830D80">
              <w:rPr>
                <w:rFonts w:cstheme="minorHAnsi"/>
              </w:rPr>
              <w:t>25</w:t>
            </w:r>
          </w:p>
        </w:tc>
        <w:tc>
          <w:tcPr>
            <w:tcW w:w="1125" w:type="dxa"/>
            <w:gridSpan w:val="2"/>
            <w:vAlign w:val="center"/>
          </w:tcPr>
          <w:p w14:paraId="7E087BE6" w14:textId="77777777" w:rsidR="00202EA3" w:rsidRPr="00830D80" w:rsidRDefault="00202EA3" w:rsidP="004B4AD3">
            <w:pPr>
              <w:pStyle w:val="Tablecopyright"/>
              <w:rPr>
                <w:rFonts w:cstheme="minorHAnsi"/>
              </w:rPr>
            </w:pPr>
            <w:r w:rsidRPr="00830D80">
              <w:rPr>
                <w:rFonts w:cstheme="minorHAnsi"/>
              </w:rPr>
              <w:t>1</w:t>
            </w:r>
          </w:p>
        </w:tc>
        <w:tc>
          <w:tcPr>
            <w:tcW w:w="1268" w:type="dxa"/>
            <w:vAlign w:val="center"/>
          </w:tcPr>
          <w:p w14:paraId="26861A52" w14:textId="77777777" w:rsidR="00202EA3" w:rsidRPr="00830D80" w:rsidRDefault="00202EA3" w:rsidP="004B4AD3">
            <w:pPr>
              <w:pStyle w:val="Tablecopyright"/>
              <w:rPr>
                <w:rFonts w:cstheme="minorHAnsi"/>
              </w:rPr>
            </w:pPr>
            <w:r w:rsidRPr="00830D80">
              <w:rPr>
                <w:rFonts w:cstheme="minorHAnsi"/>
              </w:rPr>
              <w:t>3</w:t>
            </w:r>
          </w:p>
        </w:tc>
        <w:tc>
          <w:tcPr>
            <w:tcW w:w="1125" w:type="dxa"/>
            <w:gridSpan w:val="2"/>
            <w:vAlign w:val="center"/>
          </w:tcPr>
          <w:p w14:paraId="01AC87B2" w14:textId="77777777" w:rsidR="00202EA3" w:rsidRPr="00830D80" w:rsidRDefault="00202EA3" w:rsidP="004B4AD3">
            <w:pPr>
              <w:pStyle w:val="Tablecopyright"/>
              <w:rPr>
                <w:rFonts w:cstheme="minorHAnsi"/>
              </w:rPr>
            </w:pPr>
            <w:r w:rsidRPr="00830D80">
              <w:rPr>
                <w:rFonts w:cstheme="minorHAnsi"/>
              </w:rPr>
              <w:t>(2)</w:t>
            </w:r>
          </w:p>
        </w:tc>
        <w:tc>
          <w:tcPr>
            <w:tcW w:w="1162" w:type="dxa"/>
            <w:vAlign w:val="center"/>
          </w:tcPr>
          <w:p w14:paraId="52DE6B37" w14:textId="77777777" w:rsidR="00202EA3" w:rsidRPr="00830D80" w:rsidRDefault="00202EA3" w:rsidP="004B4AD3">
            <w:pPr>
              <w:pStyle w:val="Tablecopyright"/>
              <w:rPr>
                <w:rFonts w:cstheme="minorHAnsi"/>
              </w:rPr>
            </w:pPr>
            <w:r w:rsidRPr="00830D80">
              <w:rPr>
                <w:rFonts w:cstheme="minorHAnsi"/>
              </w:rPr>
              <w:t>….</w:t>
            </w:r>
          </w:p>
        </w:tc>
        <w:tc>
          <w:tcPr>
            <w:tcW w:w="1071" w:type="dxa"/>
            <w:gridSpan w:val="2"/>
            <w:vAlign w:val="center"/>
          </w:tcPr>
          <w:p w14:paraId="39C3F5A0" w14:textId="77777777" w:rsidR="00202EA3" w:rsidRPr="00830D80" w:rsidRDefault="00202EA3" w:rsidP="004B4AD3">
            <w:pPr>
              <w:pStyle w:val="Tableheading11right"/>
              <w:rPr>
                <w:rFonts w:cstheme="minorHAnsi"/>
              </w:rPr>
            </w:pPr>
            <w:r w:rsidRPr="00830D80">
              <w:rPr>
                <w:rFonts w:cstheme="minorHAnsi"/>
              </w:rPr>
              <w:t>27</w:t>
            </w:r>
          </w:p>
        </w:tc>
      </w:tr>
      <w:tr w:rsidR="00202EA3" w:rsidRPr="00830D80" w14:paraId="318B558B" w14:textId="77777777" w:rsidTr="004B4AD3">
        <w:tc>
          <w:tcPr>
            <w:tcW w:w="1701" w:type="dxa"/>
            <w:vAlign w:val="center"/>
          </w:tcPr>
          <w:p w14:paraId="3DA43BCE" w14:textId="77777777" w:rsidR="00202EA3" w:rsidRPr="00830D80" w:rsidRDefault="00202EA3" w:rsidP="00690F49">
            <w:pPr>
              <w:pStyle w:val="Tablecopy"/>
              <w:rPr>
                <w:rFonts w:cstheme="minorHAnsi"/>
                <w:b/>
                <w:bCs w:val="0"/>
                <w:color w:val="000000"/>
              </w:rPr>
            </w:pPr>
            <w:r w:rsidRPr="00830D80">
              <w:rPr>
                <w:rFonts w:cstheme="minorHAnsi"/>
                <w:b/>
                <w:color w:val="000000"/>
              </w:rPr>
              <w:t>Adrian Lockley</w:t>
            </w:r>
            <w:r w:rsidRPr="00830D80">
              <w:rPr>
                <w:rFonts w:cstheme="minorHAnsi"/>
                <w:b/>
                <w:color w:val="000000"/>
              </w:rPr>
              <w:br/>
            </w:r>
            <w:r w:rsidRPr="00830D80">
              <w:rPr>
                <w:rFonts w:cstheme="minorHAnsi"/>
              </w:rPr>
              <w:t>Acting Chief Financial Officer</w:t>
            </w:r>
            <w:r w:rsidRPr="00830D80">
              <w:rPr>
                <w:rFonts w:cstheme="minorHAnsi"/>
                <w:b/>
              </w:rPr>
              <w:t xml:space="preserve"> </w:t>
            </w:r>
            <w:r w:rsidRPr="00830D80">
              <w:rPr>
                <w:rFonts w:cstheme="minorHAnsi"/>
              </w:rPr>
              <w:t>(ceased 13 July 2025)</w:t>
            </w:r>
          </w:p>
        </w:tc>
        <w:tc>
          <w:tcPr>
            <w:tcW w:w="1113" w:type="dxa"/>
            <w:vAlign w:val="center"/>
          </w:tcPr>
          <w:p w14:paraId="609716E4" w14:textId="77777777" w:rsidR="00202EA3" w:rsidRPr="00830D80" w:rsidRDefault="00202EA3" w:rsidP="004B4AD3">
            <w:pPr>
              <w:pStyle w:val="Tablecopyright"/>
              <w:rPr>
                <w:rFonts w:cstheme="minorHAnsi"/>
              </w:rPr>
            </w:pPr>
            <w:r w:rsidRPr="00830D80">
              <w:rPr>
                <w:rFonts w:cstheme="minorHAnsi"/>
              </w:rPr>
              <w:t>5</w:t>
            </w:r>
          </w:p>
        </w:tc>
        <w:tc>
          <w:tcPr>
            <w:tcW w:w="1125" w:type="dxa"/>
            <w:gridSpan w:val="2"/>
            <w:vAlign w:val="center"/>
          </w:tcPr>
          <w:p w14:paraId="1F56067E" w14:textId="77777777" w:rsidR="00202EA3" w:rsidRPr="00830D80" w:rsidRDefault="00202EA3" w:rsidP="004B4AD3">
            <w:pPr>
              <w:pStyle w:val="Tablecopyright"/>
              <w:rPr>
                <w:rFonts w:cstheme="minorHAnsi"/>
              </w:rPr>
            </w:pPr>
            <w:r w:rsidRPr="00830D80">
              <w:rPr>
                <w:rFonts w:cstheme="minorHAnsi"/>
              </w:rPr>
              <w:t>….</w:t>
            </w:r>
          </w:p>
        </w:tc>
        <w:tc>
          <w:tcPr>
            <w:tcW w:w="1268" w:type="dxa"/>
            <w:vAlign w:val="center"/>
          </w:tcPr>
          <w:p w14:paraId="4243C533" w14:textId="77777777" w:rsidR="00202EA3" w:rsidRPr="00830D80" w:rsidRDefault="00202EA3" w:rsidP="004B4AD3">
            <w:pPr>
              <w:pStyle w:val="Tablecopyright"/>
              <w:rPr>
                <w:rFonts w:cstheme="minorHAnsi"/>
              </w:rPr>
            </w:pPr>
            <w:r w:rsidRPr="00830D80">
              <w:rPr>
                <w:rFonts w:cstheme="minorHAnsi"/>
              </w:rPr>
              <w:t>1</w:t>
            </w:r>
          </w:p>
        </w:tc>
        <w:tc>
          <w:tcPr>
            <w:tcW w:w="1125" w:type="dxa"/>
            <w:gridSpan w:val="2"/>
            <w:vAlign w:val="center"/>
          </w:tcPr>
          <w:p w14:paraId="3CF0FC8F" w14:textId="77777777" w:rsidR="00202EA3" w:rsidRPr="00830D80" w:rsidRDefault="00202EA3" w:rsidP="004B4AD3">
            <w:pPr>
              <w:pStyle w:val="Tablecopyright"/>
              <w:rPr>
                <w:rFonts w:cstheme="minorHAnsi"/>
              </w:rPr>
            </w:pPr>
            <w:r w:rsidRPr="00830D80">
              <w:rPr>
                <w:rFonts w:cstheme="minorHAnsi"/>
              </w:rPr>
              <w:t>….</w:t>
            </w:r>
          </w:p>
        </w:tc>
        <w:tc>
          <w:tcPr>
            <w:tcW w:w="1162" w:type="dxa"/>
            <w:vAlign w:val="center"/>
          </w:tcPr>
          <w:p w14:paraId="0415DB49" w14:textId="77777777" w:rsidR="00202EA3" w:rsidRPr="00830D80" w:rsidRDefault="00202EA3" w:rsidP="004B4AD3">
            <w:pPr>
              <w:pStyle w:val="Tablecopyright"/>
              <w:rPr>
                <w:rFonts w:cstheme="minorHAnsi"/>
              </w:rPr>
            </w:pPr>
            <w:r w:rsidRPr="00830D80">
              <w:rPr>
                <w:rFonts w:cstheme="minorHAnsi"/>
              </w:rPr>
              <w:t>….</w:t>
            </w:r>
          </w:p>
        </w:tc>
        <w:tc>
          <w:tcPr>
            <w:tcW w:w="1071" w:type="dxa"/>
            <w:gridSpan w:val="2"/>
            <w:vAlign w:val="center"/>
          </w:tcPr>
          <w:p w14:paraId="558A311F" w14:textId="77777777" w:rsidR="00202EA3" w:rsidRPr="00830D80" w:rsidRDefault="00202EA3" w:rsidP="004B4AD3">
            <w:pPr>
              <w:pStyle w:val="Tableheading11right"/>
              <w:rPr>
                <w:rFonts w:cstheme="minorHAnsi"/>
              </w:rPr>
            </w:pPr>
            <w:r w:rsidRPr="00830D80">
              <w:rPr>
                <w:rFonts w:cstheme="minorHAnsi"/>
              </w:rPr>
              <w:t>6</w:t>
            </w:r>
          </w:p>
        </w:tc>
      </w:tr>
      <w:tr w:rsidR="00202EA3" w:rsidRPr="00830D80" w14:paraId="4B64FB2A" w14:textId="77777777" w:rsidTr="004B4AD3">
        <w:tc>
          <w:tcPr>
            <w:tcW w:w="1701" w:type="dxa"/>
            <w:vAlign w:val="center"/>
          </w:tcPr>
          <w:p w14:paraId="495D82D2" w14:textId="77777777" w:rsidR="00202EA3" w:rsidRPr="00830D80" w:rsidRDefault="00202EA3" w:rsidP="00690F49">
            <w:pPr>
              <w:pStyle w:val="Tablecopy"/>
              <w:rPr>
                <w:rFonts w:cstheme="minorHAnsi"/>
                <w:b/>
                <w:bCs w:val="0"/>
                <w:color w:val="000000"/>
              </w:rPr>
            </w:pPr>
            <w:r w:rsidRPr="00830D80">
              <w:rPr>
                <w:rFonts w:cstheme="minorHAnsi"/>
                <w:b/>
                <w:color w:val="000000"/>
              </w:rPr>
              <w:t>Andrew Wilford</w:t>
            </w:r>
            <w:r w:rsidRPr="00830D80">
              <w:rPr>
                <w:rFonts w:cstheme="minorHAnsi"/>
                <w:b/>
                <w:color w:val="000000"/>
              </w:rPr>
              <w:br/>
            </w:r>
            <w:r w:rsidRPr="00830D80">
              <w:rPr>
                <w:rFonts w:cstheme="minorHAnsi"/>
                <w:color w:val="000000"/>
              </w:rPr>
              <w:t>Deputy Secretary Community and Government Services</w:t>
            </w:r>
          </w:p>
          <w:p w14:paraId="23709D83" w14:textId="77777777" w:rsidR="00202EA3" w:rsidRPr="00830D80" w:rsidRDefault="00202EA3" w:rsidP="00690F49">
            <w:pPr>
              <w:pStyle w:val="Tablecopy"/>
              <w:rPr>
                <w:rFonts w:cstheme="minorHAnsi"/>
              </w:rPr>
            </w:pPr>
            <w:r w:rsidRPr="00830D80">
              <w:rPr>
                <w:rFonts w:cstheme="minorHAnsi"/>
              </w:rPr>
              <w:t>(6 August 2025 - 12 September 2025)</w:t>
            </w:r>
          </w:p>
        </w:tc>
        <w:tc>
          <w:tcPr>
            <w:tcW w:w="1113" w:type="dxa"/>
            <w:vAlign w:val="center"/>
          </w:tcPr>
          <w:p w14:paraId="325781A8" w14:textId="77777777" w:rsidR="00202EA3" w:rsidRPr="00830D80" w:rsidRDefault="00202EA3" w:rsidP="004B4AD3">
            <w:pPr>
              <w:pStyle w:val="Tablecopyright"/>
              <w:rPr>
                <w:rFonts w:cstheme="minorHAnsi"/>
              </w:rPr>
            </w:pPr>
            <w:r w:rsidRPr="00830D80">
              <w:rPr>
                <w:rFonts w:cstheme="minorHAnsi"/>
              </w:rPr>
              <w:t>27</w:t>
            </w:r>
          </w:p>
        </w:tc>
        <w:tc>
          <w:tcPr>
            <w:tcW w:w="1125" w:type="dxa"/>
            <w:gridSpan w:val="2"/>
            <w:vAlign w:val="center"/>
          </w:tcPr>
          <w:p w14:paraId="6215E66B" w14:textId="77777777" w:rsidR="00202EA3" w:rsidRPr="00830D80" w:rsidRDefault="00202EA3" w:rsidP="004B4AD3">
            <w:pPr>
              <w:pStyle w:val="Tablecopyright"/>
              <w:rPr>
                <w:rFonts w:cstheme="minorHAnsi"/>
              </w:rPr>
            </w:pPr>
            <w:r w:rsidRPr="00830D80">
              <w:rPr>
                <w:rFonts w:cstheme="minorHAnsi"/>
              </w:rPr>
              <w:t>2</w:t>
            </w:r>
          </w:p>
        </w:tc>
        <w:tc>
          <w:tcPr>
            <w:tcW w:w="1268" w:type="dxa"/>
            <w:vAlign w:val="center"/>
          </w:tcPr>
          <w:p w14:paraId="7D356F48" w14:textId="77777777" w:rsidR="00202EA3" w:rsidRPr="00830D80" w:rsidRDefault="00202EA3" w:rsidP="004B4AD3">
            <w:pPr>
              <w:pStyle w:val="Tablecopyright"/>
              <w:rPr>
                <w:rFonts w:cstheme="minorHAnsi"/>
              </w:rPr>
            </w:pPr>
            <w:r w:rsidRPr="00830D80">
              <w:rPr>
                <w:rFonts w:cstheme="minorHAnsi"/>
              </w:rPr>
              <w:t>3</w:t>
            </w:r>
          </w:p>
        </w:tc>
        <w:tc>
          <w:tcPr>
            <w:tcW w:w="1125" w:type="dxa"/>
            <w:gridSpan w:val="2"/>
            <w:vAlign w:val="center"/>
          </w:tcPr>
          <w:p w14:paraId="05FB2A40" w14:textId="77777777" w:rsidR="00202EA3" w:rsidRPr="00830D80" w:rsidRDefault="00202EA3" w:rsidP="004B4AD3">
            <w:pPr>
              <w:pStyle w:val="Tablecopyright"/>
              <w:rPr>
                <w:rFonts w:cstheme="minorHAnsi"/>
              </w:rPr>
            </w:pPr>
            <w:r w:rsidRPr="00830D80">
              <w:rPr>
                <w:rFonts w:cstheme="minorHAnsi"/>
              </w:rPr>
              <w:t>3</w:t>
            </w:r>
          </w:p>
        </w:tc>
        <w:tc>
          <w:tcPr>
            <w:tcW w:w="1162" w:type="dxa"/>
            <w:vAlign w:val="center"/>
          </w:tcPr>
          <w:p w14:paraId="0F908DEE" w14:textId="77777777" w:rsidR="00202EA3" w:rsidRPr="00830D80" w:rsidRDefault="00202EA3" w:rsidP="004B4AD3">
            <w:pPr>
              <w:pStyle w:val="Tablecopyright"/>
              <w:rPr>
                <w:rFonts w:cstheme="minorHAnsi"/>
              </w:rPr>
            </w:pPr>
            <w:r w:rsidRPr="00830D80">
              <w:rPr>
                <w:rFonts w:cstheme="minorHAnsi"/>
              </w:rPr>
              <w:t>….</w:t>
            </w:r>
          </w:p>
        </w:tc>
        <w:tc>
          <w:tcPr>
            <w:tcW w:w="1071" w:type="dxa"/>
            <w:gridSpan w:val="2"/>
            <w:vAlign w:val="center"/>
          </w:tcPr>
          <w:p w14:paraId="37A18B2C" w14:textId="77777777" w:rsidR="00202EA3" w:rsidRPr="00830D80" w:rsidRDefault="00202EA3" w:rsidP="004B4AD3">
            <w:pPr>
              <w:pStyle w:val="Tableheading11right"/>
              <w:rPr>
                <w:rFonts w:cstheme="minorHAnsi"/>
              </w:rPr>
            </w:pPr>
            <w:r w:rsidRPr="00830D80">
              <w:rPr>
                <w:rFonts w:cstheme="minorHAnsi"/>
              </w:rPr>
              <w:t>35</w:t>
            </w:r>
          </w:p>
        </w:tc>
      </w:tr>
      <w:tr w:rsidR="00202EA3" w:rsidRPr="00830D80" w14:paraId="348D7B22" w14:textId="77777777" w:rsidTr="004B4AD3">
        <w:tc>
          <w:tcPr>
            <w:tcW w:w="1701" w:type="dxa"/>
            <w:vAlign w:val="center"/>
          </w:tcPr>
          <w:p w14:paraId="7C044E79" w14:textId="77777777" w:rsidR="00202EA3" w:rsidRPr="00830D80" w:rsidRDefault="00202EA3" w:rsidP="00690F49">
            <w:pPr>
              <w:pStyle w:val="Tablecopy"/>
              <w:rPr>
                <w:rFonts w:cstheme="minorHAnsi"/>
                <w:b/>
                <w:bCs w:val="0"/>
                <w:color w:val="000000"/>
              </w:rPr>
            </w:pPr>
            <w:r w:rsidRPr="00830D80">
              <w:rPr>
                <w:rFonts w:cstheme="minorHAnsi"/>
                <w:b/>
                <w:color w:val="000000"/>
              </w:rPr>
              <w:t>Jodi Willcox</w:t>
            </w:r>
            <w:r w:rsidRPr="00830D80">
              <w:rPr>
                <w:rFonts w:cstheme="minorHAnsi"/>
                <w:b/>
                <w:color w:val="000000"/>
              </w:rPr>
              <w:br/>
            </w:r>
            <w:r w:rsidRPr="00830D80">
              <w:rPr>
                <w:rFonts w:cstheme="minorHAnsi"/>
                <w:color w:val="000000"/>
              </w:rPr>
              <w:t xml:space="preserve">Deputy Secretary Policy and Reform </w:t>
            </w:r>
            <w:r w:rsidRPr="00830D80">
              <w:rPr>
                <w:rFonts w:cstheme="minorHAnsi"/>
                <w:color w:val="000000"/>
              </w:rPr>
              <w:br/>
              <w:t>(2 January 2026 - 9 February 2026)</w:t>
            </w:r>
          </w:p>
        </w:tc>
        <w:tc>
          <w:tcPr>
            <w:tcW w:w="1113" w:type="dxa"/>
            <w:vAlign w:val="center"/>
          </w:tcPr>
          <w:p w14:paraId="4C437E74" w14:textId="77777777" w:rsidR="00202EA3" w:rsidRPr="00830D80" w:rsidRDefault="00202EA3" w:rsidP="004B4AD3">
            <w:pPr>
              <w:pStyle w:val="Tablecopyright"/>
              <w:rPr>
                <w:rFonts w:cstheme="minorHAnsi"/>
              </w:rPr>
            </w:pPr>
            <w:r w:rsidRPr="00830D80">
              <w:rPr>
                <w:rFonts w:cstheme="minorHAnsi"/>
              </w:rPr>
              <w:t>32</w:t>
            </w:r>
          </w:p>
        </w:tc>
        <w:tc>
          <w:tcPr>
            <w:tcW w:w="1125" w:type="dxa"/>
            <w:gridSpan w:val="2"/>
            <w:vAlign w:val="center"/>
          </w:tcPr>
          <w:p w14:paraId="545703C7" w14:textId="77777777" w:rsidR="00202EA3" w:rsidRPr="00830D80" w:rsidRDefault="00202EA3" w:rsidP="004B4AD3">
            <w:pPr>
              <w:pStyle w:val="Tablecopyright"/>
              <w:rPr>
                <w:rFonts w:cstheme="minorHAnsi"/>
              </w:rPr>
            </w:pPr>
            <w:r w:rsidRPr="00830D80">
              <w:rPr>
                <w:rFonts w:cstheme="minorHAnsi"/>
              </w:rPr>
              <w:t>4</w:t>
            </w:r>
          </w:p>
        </w:tc>
        <w:tc>
          <w:tcPr>
            <w:tcW w:w="1268" w:type="dxa"/>
            <w:vAlign w:val="center"/>
          </w:tcPr>
          <w:p w14:paraId="2938C8C1" w14:textId="77777777" w:rsidR="00202EA3" w:rsidRPr="00830D80" w:rsidRDefault="00202EA3" w:rsidP="004B4AD3">
            <w:pPr>
              <w:pStyle w:val="Tablecopyright"/>
              <w:rPr>
                <w:rFonts w:cstheme="minorHAnsi"/>
              </w:rPr>
            </w:pPr>
            <w:r w:rsidRPr="00830D80">
              <w:rPr>
                <w:rFonts w:cstheme="minorHAnsi"/>
              </w:rPr>
              <w:t>4</w:t>
            </w:r>
          </w:p>
        </w:tc>
        <w:tc>
          <w:tcPr>
            <w:tcW w:w="1125" w:type="dxa"/>
            <w:gridSpan w:val="2"/>
            <w:vAlign w:val="center"/>
          </w:tcPr>
          <w:p w14:paraId="027A5754" w14:textId="77777777" w:rsidR="00202EA3" w:rsidRPr="00830D80" w:rsidRDefault="00202EA3" w:rsidP="004B4AD3">
            <w:pPr>
              <w:pStyle w:val="Tablecopyright"/>
              <w:rPr>
                <w:rFonts w:cstheme="minorHAnsi"/>
              </w:rPr>
            </w:pPr>
            <w:r w:rsidRPr="00830D80">
              <w:rPr>
                <w:rFonts w:cstheme="minorHAnsi"/>
              </w:rPr>
              <w:t>3</w:t>
            </w:r>
          </w:p>
        </w:tc>
        <w:tc>
          <w:tcPr>
            <w:tcW w:w="1162" w:type="dxa"/>
            <w:vAlign w:val="center"/>
          </w:tcPr>
          <w:p w14:paraId="2A74E25F" w14:textId="77777777" w:rsidR="00202EA3" w:rsidRPr="00830D80" w:rsidRDefault="00202EA3" w:rsidP="004B4AD3">
            <w:pPr>
              <w:pStyle w:val="Tablecopyright"/>
              <w:rPr>
                <w:rFonts w:cstheme="minorHAnsi"/>
              </w:rPr>
            </w:pPr>
            <w:r w:rsidRPr="00830D80">
              <w:rPr>
                <w:rFonts w:cstheme="minorHAnsi"/>
              </w:rPr>
              <w:t>….</w:t>
            </w:r>
          </w:p>
        </w:tc>
        <w:tc>
          <w:tcPr>
            <w:tcW w:w="1071" w:type="dxa"/>
            <w:gridSpan w:val="2"/>
            <w:vAlign w:val="center"/>
          </w:tcPr>
          <w:p w14:paraId="611D1A79" w14:textId="77777777" w:rsidR="00202EA3" w:rsidRPr="00830D80" w:rsidRDefault="00202EA3" w:rsidP="004B4AD3">
            <w:pPr>
              <w:pStyle w:val="Tableheading11right"/>
              <w:rPr>
                <w:rFonts w:cstheme="minorHAnsi"/>
              </w:rPr>
            </w:pPr>
            <w:r w:rsidRPr="00830D80">
              <w:rPr>
                <w:rFonts w:cstheme="minorHAnsi"/>
              </w:rPr>
              <w:t>43</w:t>
            </w:r>
          </w:p>
        </w:tc>
      </w:tr>
      <w:tr w:rsidR="00202EA3" w:rsidRPr="00830D80" w14:paraId="2024B9BD" w14:textId="77777777" w:rsidTr="004B4AD3">
        <w:tc>
          <w:tcPr>
            <w:tcW w:w="1701" w:type="dxa"/>
            <w:vAlign w:val="center"/>
          </w:tcPr>
          <w:p w14:paraId="32B9A5C3" w14:textId="77777777" w:rsidR="00202EA3" w:rsidRPr="00830D80" w:rsidRDefault="00202EA3" w:rsidP="00690F49">
            <w:pPr>
              <w:pStyle w:val="Tableheading11left"/>
              <w:rPr>
                <w:rFonts w:cstheme="minorHAnsi"/>
                <w:lang w:eastAsia="en-AU"/>
              </w:rPr>
            </w:pPr>
            <w:r w:rsidRPr="00830D80">
              <w:rPr>
                <w:rFonts w:cstheme="minorHAnsi"/>
                <w:lang w:eastAsia="en-AU"/>
              </w:rPr>
              <w:t>Total</w:t>
            </w:r>
          </w:p>
        </w:tc>
        <w:tc>
          <w:tcPr>
            <w:tcW w:w="1113" w:type="dxa"/>
          </w:tcPr>
          <w:p w14:paraId="1718FE96" w14:textId="77777777" w:rsidR="00202EA3" w:rsidRPr="00830D80" w:rsidRDefault="00202EA3" w:rsidP="00690F49">
            <w:pPr>
              <w:pStyle w:val="Tableheading11right"/>
              <w:rPr>
                <w:rFonts w:cstheme="minorHAnsi"/>
              </w:rPr>
            </w:pPr>
            <w:r w:rsidRPr="00830D80">
              <w:rPr>
                <w:rFonts w:cstheme="minorHAnsi"/>
              </w:rPr>
              <w:t>3,342</w:t>
            </w:r>
          </w:p>
        </w:tc>
        <w:tc>
          <w:tcPr>
            <w:tcW w:w="1125" w:type="dxa"/>
            <w:gridSpan w:val="2"/>
          </w:tcPr>
          <w:p w14:paraId="34EB84AE" w14:textId="77777777" w:rsidR="00202EA3" w:rsidRPr="00830D80" w:rsidRDefault="00202EA3" w:rsidP="00690F49">
            <w:pPr>
              <w:pStyle w:val="Tableheading11right"/>
              <w:rPr>
                <w:rFonts w:cstheme="minorHAnsi"/>
              </w:rPr>
            </w:pPr>
            <w:r w:rsidRPr="00830D80">
              <w:rPr>
                <w:rFonts w:cstheme="minorHAnsi"/>
              </w:rPr>
              <w:t>264</w:t>
            </w:r>
          </w:p>
        </w:tc>
        <w:tc>
          <w:tcPr>
            <w:tcW w:w="1268" w:type="dxa"/>
          </w:tcPr>
          <w:p w14:paraId="4A4DC5ED" w14:textId="77777777" w:rsidR="00202EA3" w:rsidRPr="00830D80" w:rsidRDefault="00202EA3" w:rsidP="00690F49">
            <w:pPr>
              <w:pStyle w:val="Tableheading11right"/>
              <w:rPr>
                <w:rFonts w:cstheme="minorHAnsi"/>
              </w:rPr>
            </w:pPr>
            <w:r w:rsidRPr="00830D80">
              <w:rPr>
                <w:rFonts w:cstheme="minorHAnsi"/>
              </w:rPr>
              <w:t>407</w:t>
            </w:r>
          </w:p>
        </w:tc>
        <w:tc>
          <w:tcPr>
            <w:tcW w:w="1125" w:type="dxa"/>
            <w:gridSpan w:val="2"/>
          </w:tcPr>
          <w:p w14:paraId="24AEF036" w14:textId="77777777" w:rsidR="00202EA3" w:rsidRPr="00830D80" w:rsidRDefault="00202EA3" w:rsidP="00690F49">
            <w:pPr>
              <w:pStyle w:val="Tableheading11right"/>
              <w:rPr>
                <w:rFonts w:cstheme="minorHAnsi"/>
              </w:rPr>
            </w:pPr>
            <w:r w:rsidRPr="00830D80">
              <w:rPr>
                <w:rFonts w:cstheme="minorHAnsi"/>
              </w:rPr>
              <w:t>75</w:t>
            </w:r>
          </w:p>
        </w:tc>
        <w:tc>
          <w:tcPr>
            <w:tcW w:w="1162" w:type="dxa"/>
          </w:tcPr>
          <w:p w14:paraId="66421CA9" w14:textId="77777777" w:rsidR="00202EA3" w:rsidRPr="00830D80" w:rsidRDefault="00202EA3" w:rsidP="00690F49">
            <w:pPr>
              <w:pStyle w:val="Tableheading11right"/>
              <w:rPr>
                <w:rFonts w:cstheme="minorHAnsi"/>
              </w:rPr>
            </w:pPr>
            <w:r w:rsidRPr="00830D80">
              <w:rPr>
                <w:rFonts w:cstheme="minorHAnsi"/>
              </w:rPr>
              <w:t>….</w:t>
            </w:r>
          </w:p>
        </w:tc>
        <w:tc>
          <w:tcPr>
            <w:tcW w:w="1071" w:type="dxa"/>
            <w:gridSpan w:val="2"/>
          </w:tcPr>
          <w:p w14:paraId="11525F75" w14:textId="77777777" w:rsidR="00202EA3" w:rsidRPr="00830D80" w:rsidRDefault="00202EA3" w:rsidP="00690F49">
            <w:pPr>
              <w:pStyle w:val="Tableheading11right"/>
              <w:rPr>
                <w:rFonts w:cstheme="minorHAnsi"/>
              </w:rPr>
            </w:pPr>
            <w:r w:rsidRPr="00830D80">
              <w:rPr>
                <w:rFonts w:cstheme="minorHAnsi"/>
              </w:rPr>
              <w:t>4,088</w:t>
            </w:r>
          </w:p>
        </w:tc>
      </w:tr>
    </w:tbl>
    <w:p w14:paraId="3BF63DE9" w14:textId="77777777" w:rsidR="00202EA3" w:rsidRPr="00830D80" w:rsidRDefault="00202EA3" w:rsidP="00BF1D61">
      <w:pPr>
        <w:pStyle w:val="Notesheading"/>
        <w:rPr>
          <w:rFonts w:cstheme="minorHAnsi"/>
        </w:rPr>
      </w:pPr>
      <w:r w:rsidRPr="00830D80">
        <w:rPr>
          <w:rFonts w:cstheme="minorHAnsi"/>
        </w:rPr>
        <w:t>Notes:</w:t>
      </w:r>
    </w:p>
    <w:p w14:paraId="70B1DA99" w14:textId="77777777" w:rsidR="00202EA3" w:rsidRPr="00830D80" w:rsidRDefault="00202EA3" w:rsidP="00DB5DDC">
      <w:pPr>
        <w:pStyle w:val="Notes"/>
        <w:numPr>
          <w:ilvl w:val="0"/>
          <w:numId w:val="53"/>
        </w:numPr>
        <w:rPr>
          <w:rFonts w:eastAsia="Times New Roman" w:cstheme="minorHAnsi"/>
        </w:rPr>
      </w:pPr>
      <w:r w:rsidRPr="00830D80">
        <w:rPr>
          <w:rFonts w:cstheme="minorHAnsi"/>
        </w:rPr>
        <w:t>Termination benefits include payment of leave balances on separation and any other termination benefit paid.</w:t>
      </w:r>
    </w:p>
    <w:p w14:paraId="721C204E" w14:textId="77777777" w:rsidR="00202EA3" w:rsidRPr="00830D80" w:rsidRDefault="00202EA3">
      <w:pPr>
        <w:spacing w:after="0" w:line="240" w:lineRule="auto"/>
        <w:rPr>
          <w:rFonts w:asciiTheme="minorHAnsi" w:hAnsiTheme="minorHAnsi" w:cstheme="minorHAnsi"/>
        </w:rPr>
      </w:pPr>
      <w:r w:rsidRPr="00830D80">
        <w:rPr>
          <w:rFonts w:asciiTheme="minorHAnsi" w:hAnsiTheme="minorHAnsi" w:cstheme="minorHAnsi"/>
        </w:rPr>
        <w:br w:type="page"/>
      </w:r>
    </w:p>
    <w:p w14:paraId="3C1052F0" w14:textId="77777777" w:rsidR="00202EA3" w:rsidRPr="00830D80" w:rsidRDefault="00202EA3" w:rsidP="004B4AD3">
      <w:pPr>
        <w:pStyle w:val="Heading6"/>
        <w:rPr>
          <w:rFonts w:asciiTheme="minorHAnsi" w:hAnsiTheme="minorHAnsi" w:cstheme="minorHAnsi"/>
        </w:rPr>
      </w:pPr>
      <w:r w:rsidRPr="00830D80">
        <w:rPr>
          <w:rFonts w:asciiTheme="minorHAnsi" w:hAnsiTheme="minorHAnsi" w:cstheme="minorHAnsi"/>
        </w:rPr>
        <w:lastRenderedPageBreak/>
        <w:t>Key management personnel</w:t>
      </w:r>
    </w:p>
    <w:tbl>
      <w:tblPr>
        <w:tblStyle w:val="TableGrid"/>
        <w:tblW w:w="8505" w:type="dxa"/>
        <w:tblBorders>
          <w:left w:val="none" w:sz="0" w:space="0" w:color="auto"/>
          <w:right w:val="none" w:sz="0" w:space="0" w:color="auto"/>
          <w:insideV w:val="none" w:sz="0" w:space="0" w:color="auto"/>
        </w:tblBorders>
        <w:tblLook w:val="04A0" w:firstRow="1" w:lastRow="0" w:firstColumn="1" w:lastColumn="0" w:noHBand="0" w:noVBand="1"/>
      </w:tblPr>
      <w:tblGrid>
        <w:gridCol w:w="1651"/>
        <w:gridCol w:w="18"/>
        <w:gridCol w:w="1071"/>
        <w:gridCol w:w="1125"/>
        <w:gridCol w:w="25"/>
        <w:gridCol w:w="1243"/>
        <w:gridCol w:w="1125"/>
        <w:gridCol w:w="23"/>
        <w:gridCol w:w="1139"/>
        <w:gridCol w:w="1069"/>
        <w:gridCol w:w="16"/>
      </w:tblGrid>
      <w:tr w:rsidR="00202EA3" w:rsidRPr="00830D80" w14:paraId="4ED11123" w14:textId="77777777" w:rsidTr="006E0B75">
        <w:trPr>
          <w:tblHeader/>
        </w:trPr>
        <w:tc>
          <w:tcPr>
            <w:tcW w:w="1669" w:type="dxa"/>
            <w:gridSpan w:val="2"/>
          </w:tcPr>
          <w:p w14:paraId="594A8BBD" w14:textId="77777777" w:rsidR="00202EA3" w:rsidRPr="00830D80" w:rsidRDefault="00202EA3" w:rsidP="00212E67">
            <w:pPr>
              <w:rPr>
                <w:rFonts w:asciiTheme="minorHAnsi" w:hAnsiTheme="minorHAnsi" w:cstheme="minorHAnsi"/>
              </w:rPr>
            </w:pPr>
          </w:p>
        </w:tc>
        <w:tc>
          <w:tcPr>
            <w:tcW w:w="2221" w:type="dxa"/>
            <w:gridSpan w:val="3"/>
          </w:tcPr>
          <w:p w14:paraId="1BDFC79A" w14:textId="77777777" w:rsidR="00202EA3" w:rsidRPr="00830D80" w:rsidRDefault="00202EA3" w:rsidP="00212E67">
            <w:pPr>
              <w:pStyle w:val="Tableheading11left"/>
              <w:jc w:val="center"/>
              <w:rPr>
                <w:rFonts w:cstheme="minorHAnsi"/>
              </w:rPr>
            </w:pPr>
            <w:r w:rsidRPr="00830D80">
              <w:rPr>
                <w:rFonts w:cstheme="minorHAnsi"/>
              </w:rPr>
              <w:t>Short-term benefits</w:t>
            </w:r>
          </w:p>
        </w:tc>
        <w:tc>
          <w:tcPr>
            <w:tcW w:w="2391" w:type="dxa"/>
            <w:gridSpan w:val="3"/>
          </w:tcPr>
          <w:p w14:paraId="72F90EAC" w14:textId="77777777" w:rsidR="00202EA3" w:rsidRPr="00830D80" w:rsidRDefault="00202EA3" w:rsidP="00212E67">
            <w:pPr>
              <w:pStyle w:val="Tableheading11left"/>
              <w:jc w:val="center"/>
              <w:rPr>
                <w:rFonts w:cstheme="minorHAnsi"/>
              </w:rPr>
            </w:pPr>
            <w:r w:rsidRPr="00830D80">
              <w:rPr>
                <w:rFonts w:cstheme="minorHAnsi"/>
              </w:rPr>
              <w:t>Long-term benefits</w:t>
            </w:r>
          </w:p>
        </w:tc>
        <w:tc>
          <w:tcPr>
            <w:tcW w:w="2224" w:type="dxa"/>
            <w:gridSpan w:val="3"/>
          </w:tcPr>
          <w:p w14:paraId="57B4D15F" w14:textId="77777777" w:rsidR="00202EA3" w:rsidRPr="00830D80" w:rsidRDefault="00202EA3" w:rsidP="00212E67">
            <w:pPr>
              <w:rPr>
                <w:rFonts w:asciiTheme="minorHAnsi" w:hAnsiTheme="minorHAnsi" w:cstheme="minorHAnsi"/>
              </w:rPr>
            </w:pPr>
          </w:p>
        </w:tc>
      </w:tr>
      <w:tr w:rsidR="00202EA3" w:rsidRPr="00830D80" w14:paraId="6D63DAB2" w14:textId="77777777" w:rsidTr="006E0B75">
        <w:trPr>
          <w:gridAfter w:val="1"/>
          <w:wAfter w:w="16" w:type="dxa"/>
          <w:tblHeader/>
        </w:trPr>
        <w:tc>
          <w:tcPr>
            <w:tcW w:w="1651" w:type="dxa"/>
            <w:vAlign w:val="bottom"/>
          </w:tcPr>
          <w:p w14:paraId="458B4D92" w14:textId="4F3E458E" w:rsidR="00202EA3" w:rsidRPr="00830D80" w:rsidRDefault="00202EA3" w:rsidP="00212E67">
            <w:pPr>
              <w:pStyle w:val="Tableheading11left"/>
              <w:rPr>
                <w:rFonts w:cstheme="minorHAnsi"/>
              </w:rPr>
            </w:pPr>
            <w:r w:rsidRPr="00830D80">
              <w:rPr>
                <w:rFonts w:cstheme="minorHAnsi"/>
              </w:rPr>
              <w:t>202</w:t>
            </w:r>
            <w:r w:rsidR="00224593" w:rsidRPr="00830D80">
              <w:rPr>
                <w:rFonts w:cstheme="minorHAnsi"/>
              </w:rPr>
              <w:t>5</w:t>
            </w:r>
          </w:p>
        </w:tc>
        <w:tc>
          <w:tcPr>
            <w:tcW w:w="1089" w:type="dxa"/>
            <w:gridSpan w:val="2"/>
            <w:vAlign w:val="bottom"/>
          </w:tcPr>
          <w:p w14:paraId="0C2BBC6C" w14:textId="77777777" w:rsidR="00202EA3" w:rsidRPr="00830D80" w:rsidRDefault="00202EA3" w:rsidP="00212E67">
            <w:pPr>
              <w:pStyle w:val="Tableheading11right"/>
              <w:rPr>
                <w:rFonts w:cstheme="minorHAnsi"/>
              </w:rPr>
            </w:pPr>
            <w:r w:rsidRPr="00830D80">
              <w:rPr>
                <w:rFonts w:cstheme="minorHAnsi"/>
              </w:rPr>
              <w:t>Salary $’000</w:t>
            </w:r>
          </w:p>
        </w:tc>
        <w:tc>
          <w:tcPr>
            <w:tcW w:w="1125" w:type="dxa"/>
            <w:vAlign w:val="bottom"/>
          </w:tcPr>
          <w:p w14:paraId="04E841AC" w14:textId="77777777" w:rsidR="00202EA3" w:rsidRPr="00830D80" w:rsidRDefault="00202EA3" w:rsidP="00212E67">
            <w:pPr>
              <w:pStyle w:val="Tableheading11right"/>
              <w:rPr>
                <w:rFonts w:cstheme="minorHAnsi"/>
              </w:rPr>
            </w:pPr>
            <w:r w:rsidRPr="00830D80">
              <w:rPr>
                <w:rFonts w:cstheme="minorHAnsi"/>
              </w:rPr>
              <w:t>Other Benefits and Annual Leave $’000</w:t>
            </w:r>
          </w:p>
        </w:tc>
        <w:tc>
          <w:tcPr>
            <w:tcW w:w="1268" w:type="dxa"/>
            <w:gridSpan w:val="2"/>
            <w:vAlign w:val="bottom"/>
          </w:tcPr>
          <w:p w14:paraId="5D2C0D11" w14:textId="77777777" w:rsidR="00202EA3" w:rsidRPr="00830D80" w:rsidRDefault="00202EA3" w:rsidP="00212E67">
            <w:pPr>
              <w:pStyle w:val="Tableheading11right"/>
              <w:rPr>
                <w:rFonts w:cstheme="minorHAnsi"/>
              </w:rPr>
            </w:pPr>
            <w:r w:rsidRPr="00830D80">
              <w:rPr>
                <w:rFonts w:cstheme="minorHAnsi"/>
              </w:rPr>
              <w:t xml:space="preserve">Super-annuation $’000 </w:t>
            </w:r>
          </w:p>
        </w:tc>
        <w:tc>
          <w:tcPr>
            <w:tcW w:w="1125" w:type="dxa"/>
            <w:vAlign w:val="bottom"/>
          </w:tcPr>
          <w:p w14:paraId="7DFE3E1B" w14:textId="77777777" w:rsidR="00202EA3" w:rsidRPr="00830D80" w:rsidRDefault="00202EA3" w:rsidP="00212E67">
            <w:pPr>
              <w:pStyle w:val="Tableheading11right"/>
              <w:rPr>
                <w:rFonts w:cstheme="minorHAnsi"/>
              </w:rPr>
            </w:pPr>
            <w:r w:rsidRPr="00830D80">
              <w:rPr>
                <w:rFonts w:cstheme="minorHAnsi"/>
              </w:rPr>
              <w:t>Other Benefits and Long Service Leave $’000</w:t>
            </w:r>
          </w:p>
        </w:tc>
        <w:tc>
          <w:tcPr>
            <w:tcW w:w="1162" w:type="dxa"/>
            <w:gridSpan w:val="2"/>
            <w:vAlign w:val="bottom"/>
          </w:tcPr>
          <w:p w14:paraId="1DA19875" w14:textId="77777777" w:rsidR="00202EA3" w:rsidRPr="00830D80" w:rsidRDefault="00202EA3" w:rsidP="00212E67">
            <w:pPr>
              <w:pStyle w:val="Tableheading11right"/>
              <w:rPr>
                <w:rFonts w:cstheme="minorHAnsi"/>
              </w:rPr>
            </w:pPr>
            <w:r w:rsidRPr="00830D80">
              <w:rPr>
                <w:rFonts w:cstheme="minorHAnsi"/>
              </w:rPr>
              <w:t>Termi-nation Benefits</w:t>
            </w:r>
            <w:r w:rsidRPr="00830D80">
              <w:rPr>
                <w:rFonts w:cstheme="minorHAnsi"/>
                <w:vertAlign w:val="superscript"/>
              </w:rPr>
              <w:t xml:space="preserve">1 </w:t>
            </w:r>
            <w:r w:rsidRPr="00830D80">
              <w:rPr>
                <w:rFonts w:cstheme="minorHAnsi"/>
              </w:rPr>
              <w:t>$’000</w:t>
            </w:r>
          </w:p>
        </w:tc>
        <w:tc>
          <w:tcPr>
            <w:tcW w:w="1069" w:type="dxa"/>
            <w:vAlign w:val="bottom"/>
          </w:tcPr>
          <w:p w14:paraId="5B6283B7" w14:textId="77777777" w:rsidR="00202EA3" w:rsidRPr="00830D80" w:rsidRDefault="00202EA3" w:rsidP="00212E67">
            <w:pPr>
              <w:pStyle w:val="Tableheading11right"/>
              <w:rPr>
                <w:rFonts w:cstheme="minorHAnsi"/>
              </w:rPr>
            </w:pPr>
            <w:r w:rsidRPr="00830D80">
              <w:rPr>
                <w:rFonts w:cstheme="minorHAnsi"/>
              </w:rPr>
              <w:t>Total $’000</w:t>
            </w:r>
          </w:p>
        </w:tc>
      </w:tr>
      <w:tr w:rsidR="00202EA3" w:rsidRPr="00830D80" w14:paraId="02797A3B" w14:textId="77777777" w:rsidTr="006E0B75">
        <w:trPr>
          <w:gridAfter w:val="1"/>
          <w:wAfter w:w="16" w:type="dxa"/>
        </w:trPr>
        <w:tc>
          <w:tcPr>
            <w:tcW w:w="1651" w:type="dxa"/>
            <w:vAlign w:val="center"/>
          </w:tcPr>
          <w:p w14:paraId="2AC9C8FD" w14:textId="77777777" w:rsidR="00202EA3" w:rsidRPr="00830D80" w:rsidRDefault="00202EA3" w:rsidP="00212E67">
            <w:pPr>
              <w:pStyle w:val="Tablecopy"/>
              <w:rPr>
                <w:rFonts w:cstheme="minorHAnsi"/>
              </w:rPr>
            </w:pPr>
            <w:r w:rsidRPr="00830D80">
              <w:rPr>
                <w:rFonts w:cstheme="minorHAnsi"/>
                <w:b/>
              </w:rPr>
              <w:t>Kathrine Morgan-Wicks</w:t>
            </w:r>
            <w:r w:rsidRPr="00830D80">
              <w:rPr>
                <w:rFonts w:cstheme="minorHAnsi"/>
              </w:rPr>
              <w:br/>
              <w:t>Secretary</w:t>
            </w:r>
          </w:p>
        </w:tc>
        <w:tc>
          <w:tcPr>
            <w:tcW w:w="1089" w:type="dxa"/>
            <w:gridSpan w:val="2"/>
            <w:vAlign w:val="center"/>
          </w:tcPr>
          <w:p w14:paraId="1A306229" w14:textId="77777777" w:rsidR="00202EA3" w:rsidRPr="00830D80" w:rsidRDefault="00202EA3" w:rsidP="00212E67">
            <w:pPr>
              <w:pStyle w:val="Tablecopyright"/>
              <w:rPr>
                <w:rFonts w:cstheme="minorHAnsi"/>
              </w:rPr>
            </w:pPr>
            <w:r w:rsidRPr="00830D80">
              <w:rPr>
                <w:rFonts w:cstheme="minorHAnsi"/>
              </w:rPr>
              <w:t>685</w:t>
            </w:r>
          </w:p>
        </w:tc>
        <w:tc>
          <w:tcPr>
            <w:tcW w:w="1125" w:type="dxa"/>
            <w:vAlign w:val="center"/>
          </w:tcPr>
          <w:p w14:paraId="4D3286FA" w14:textId="77777777" w:rsidR="00202EA3" w:rsidRPr="00830D80" w:rsidRDefault="00202EA3" w:rsidP="00212E67">
            <w:pPr>
              <w:pStyle w:val="Tablecopyright"/>
              <w:rPr>
                <w:rFonts w:cstheme="minorHAnsi"/>
              </w:rPr>
            </w:pPr>
            <w:r w:rsidRPr="00830D80">
              <w:rPr>
                <w:rFonts w:cstheme="minorHAnsi"/>
              </w:rPr>
              <w:t>32</w:t>
            </w:r>
          </w:p>
        </w:tc>
        <w:tc>
          <w:tcPr>
            <w:tcW w:w="1268" w:type="dxa"/>
            <w:gridSpan w:val="2"/>
            <w:vAlign w:val="center"/>
          </w:tcPr>
          <w:p w14:paraId="2670F49F" w14:textId="77777777" w:rsidR="00202EA3" w:rsidRPr="00830D80" w:rsidRDefault="00202EA3" w:rsidP="00212E67">
            <w:pPr>
              <w:pStyle w:val="Tablecopyright"/>
              <w:rPr>
                <w:rFonts w:cstheme="minorHAnsi"/>
              </w:rPr>
            </w:pPr>
            <w:r w:rsidRPr="00830D80">
              <w:rPr>
                <w:rFonts w:cstheme="minorHAnsi"/>
              </w:rPr>
              <w:t>79</w:t>
            </w:r>
          </w:p>
        </w:tc>
        <w:tc>
          <w:tcPr>
            <w:tcW w:w="1125" w:type="dxa"/>
            <w:vAlign w:val="center"/>
          </w:tcPr>
          <w:p w14:paraId="56653C65" w14:textId="77777777" w:rsidR="00202EA3" w:rsidRPr="00830D80" w:rsidRDefault="00202EA3" w:rsidP="00212E67">
            <w:pPr>
              <w:pStyle w:val="Tablecopyright"/>
              <w:rPr>
                <w:rFonts w:cstheme="minorHAnsi"/>
              </w:rPr>
            </w:pPr>
            <w:r w:rsidRPr="00830D80">
              <w:rPr>
                <w:rFonts w:cstheme="minorHAnsi"/>
              </w:rPr>
              <w:t>(33)</w:t>
            </w:r>
          </w:p>
        </w:tc>
        <w:tc>
          <w:tcPr>
            <w:tcW w:w="1162" w:type="dxa"/>
            <w:gridSpan w:val="2"/>
            <w:vAlign w:val="center"/>
          </w:tcPr>
          <w:p w14:paraId="04CAD738" w14:textId="77777777" w:rsidR="00202EA3" w:rsidRPr="00830D80" w:rsidRDefault="00202EA3" w:rsidP="00212E67">
            <w:pPr>
              <w:pStyle w:val="Tablecopyright"/>
              <w:rPr>
                <w:rFonts w:cstheme="minorHAnsi"/>
              </w:rPr>
            </w:pPr>
            <w:r w:rsidRPr="00830D80">
              <w:rPr>
                <w:rFonts w:cstheme="minorHAnsi"/>
              </w:rPr>
              <w:t>….</w:t>
            </w:r>
          </w:p>
        </w:tc>
        <w:tc>
          <w:tcPr>
            <w:tcW w:w="1069" w:type="dxa"/>
            <w:vAlign w:val="center"/>
          </w:tcPr>
          <w:p w14:paraId="74AF41BA" w14:textId="77777777" w:rsidR="00202EA3" w:rsidRPr="00830D80" w:rsidRDefault="00202EA3" w:rsidP="00212E67">
            <w:pPr>
              <w:pStyle w:val="Tableheading11right"/>
              <w:rPr>
                <w:rFonts w:cstheme="minorHAnsi"/>
              </w:rPr>
            </w:pPr>
            <w:r w:rsidRPr="00830D80">
              <w:rPr>
                <w:rFonts w:cstheme="minorHAnsi"/>
              </w:rPr>
              <w:t>763</w:t>
            </w:r>
          </w:p>
        </w:tc>
      </w:tr>
      <w:tr w:rsidR="00202EA3" w:rsidRPr="00830D80" w14:paraId="6E6197E5" w14:textId="77777777" w:rsidTr="006E0B75">
        <w:trPr>
          <w:gridAfter w:val="1"/>
          <w:wAfter w:w="16" w:type="dxa"/>
        </w:trPr>
        <w:tc>
          <w:tcPr>
            <w:tcW w:w="1651" w:type="dxa"/>
            <w:vAlign w:val="center"/>
          </w:tcPr>
          <w:p w14:paraId="0952CE14" w14:textId="77777777" w:rsidR="00202EA3" w:rsidRPr="00830D80" w:rsidRDefault="00202EA3" w:rsidP="00212E67">
            <w:pPr>
              <w:pStyle w:val="Tablecopy"/>
              <w:rPr>
                <w:rFonts w:cstheme="minorHAnsi"/>
              </w:rPr>
            </w:pPr>
            <w:r w:rsidRPr="00830D80">
              <w:rPr>
                <w:rFonts w:cstheme="minorHAnsi"/>
                <w:b/>
              </w:rPr>
              <w:t>Shane Gregory</w:t>
            </w:r>
            <w:r w:rsidRPr="00830D80">
              <w:rPr>
                <w:rFonts w:cstheme="minorHAnsi"/>
                <w:vertAlign w:val="superscript"/>
              </w:rPr>
              <w:br/>
            </w:r>
            <w:r w:rsidRPr="00830D80">
              <w:rPr>
                <w:rFonts w:cstheme="minorHAnsi"/>
              </w:rPr>
              <w:t>Associate</w:t>
            </w:r>
            <w:r w:rsidRPr="00830D80">
              <w:rPr>
                <w:rFonts w:cstheme="minorHAnsi"/>
              </w:rPr>
              <w:br/>
              <w:t>Secretary</w:t>
            </w:r>
            <w:r w:rsidRPr="00830D80">
              <w:rPr>
                <w:rFonts w:cstheme="minorHAnsi"/>
              </w:rPr>
              <w:br/>
              <w:t>(commenced 12 August 2024)</w:t>
            </w:r>
          </w:p>
        </w:tc>
        <w:tc>
          <w:tcPr>
            <w:tcW w:w="1089" w:type="dxa"/>
            <w:gridSpan w:val="2"/>
            <w:vAlign w:val="center"/>
          </w:tcPr>
          <w:p w14:paraId="48B881ED" w14:textId="77777777" w:rsidR="00202EA3" w:rsidRPr="00830D80" w:rsidRDefault="00202EA3" w:rsidP="00212E67">
            <w:pPr>
              <w:pStyle w:val="Tablecopyright"/>
              <w:rPr>
                <w:rFonts w:cstheme="minorHAnsi"/>
              </w:rPr>
            </w:pPr>
            <w:r w:rsidRPr="00830D80">
              <w:rPr>
                <w:rFonts w:cstheme="minorHAnsi"/>
              </w:rPr>
              <w:t>397</w:t>
            </w:r>
          </w:p>
        </w:tc>
        <w:tc>
          <w:tcPr>
            <w:tcW w:w="1125" w:type="dxa"/>
            <w:vAlign w:val="center"/>
          </w:tcPr>
          <w:p w14:paraId="695D3575" w14:textId="77777777" w:rsidR="00202EA3" w:rsidRPr="00830D80" w:rsidRDefault="00202EA3" w:rsidP="00212E67">
            <w:pPr>
              <w:pStyle w:val="Tablecopyright"/>
              <w:rPr>
                <w:rFonts w:cstheme="minorHAnsi"/>
              </w:rPr>
            </w:pPr>
            <w:r w:rsidRPr="00830D80">
              <w:rPr>
                <w:rFonts w:cstheme="minorHAnsi"/>
              </w:rPr>
              <w:t>62</w:t>
            </w:r>
          </w:p>
        </w:tc>
        <w:tc>
          <w:tcPr>
            <w:tcW w:w="1268" w:type="dxa"/>
            <w:gridSpan w:val="2"/>
            <w:vAlign w:val="center"/>
          </w:tcPr>
          <w:p w14:paraId="37D8A84A" w14:textId="77777777" w:rsidR="00202EA3" w:rsidRPr="00830D80" w:rsidRDefault="00202EA3" w:rsidP="00212E67">
            <w:pPr>
              <w:pStyle w:val="Tablecopyright"/>
              <w:rPr>
                <w:rFonts w:cstheme="minorHAnsi"/>
              </w:rPr>
            </w:pPr>
            <w:r w:rsidRPr="00830D80">
              <w:rPr>
                <w:rFonts w:cstheme="minorHAnsi"/>
              </w:rPr>
              <w:t>46</w:t>
            </w:r>
          </w:p>
        </w:tc>
        <w:tc>
          <w:tcPr>
            <w:tcW w:w="1125" w:type="dxa"/>
            <w:vAlign w:val="center"/>
          </w:tcPr>
          <w:p w14:paraId="0DBCF01C" w14:textId="77777777" w:rsidR="00202EA3" w:rsidRPr="00830D80" w:rsidRDefault="00202EA3" w:rsidP="00212E67">
            <w:pPr>
              <w:pStyle w:val="Tablecopyright"/>
              <w:rPr>
                <w:rFonts w:cstheme="minorHAnsi"/>
              </w:rPr>
            </w:pPr>
            <w:r w:rsidRPr="00830D80">
              <w:rPr>
                <w:rFonts w:cstheme="minorHAnsi"/>
              </w:rPr>
              <w:t>36</w:t>
            </w:r>
          </w:p>
        </w:tc>
        <w:tc>
          <w:tcPr>
            <w:tcW w:w="1162" w:type="dxa"/>
            <w:gridSpan w:val="2"/>
            <w:vAlign w:val="center"/>
          </w:tcPr>
          <w:p w14:paraId="245411C1" w14:textId="77777777" w:rsidR="00202EA3" w:rsidRPr="00830D80" w:rsidRDefault="00202EA3" w:rsidP="00212E67">
            <w:pPr>
              <w:pStyle w:val="Tablecopyright"/>
              <w:rPr>
                <w:rFonts w:cstheme="minorHAnsi"/>
              </w:rPr>
            </w:pPr>
            <w:r w:rsidRPr="00830D80">
              <w:rPr>
                <w:rFonts w:cstheme="minorHAnsi"/>
              </w:rPr>
              <w:t>….</w:t>
            </w:r>
          </w:p>
        </w:tc>
        <w:tc>
          <w:tcPr>
            <w:tcW w:w="1069" w:type="dxa"/>
            <w:vAlign w:val="center"/>
          </w:tcPr>
          <w:p w14:paraId="4839D9B4" w14:textId="77777777" w:rsidR="00202EA3" w:rsidRPr="00830D80" w:rsidRDefault="00202EA3" w:rsidP="00212E67">
            <w:pPr>
              <w:pStyle w:val="Tableheading11right"/>
              <w:rPr>
                <w:rFonts w:cstheme="minorHAnsi"/>
              </w:rPr>
            </w:pPr>
            <w:r w:rsidRPr="00830D80">
              <w:rPr>
                <w:rFonts w:cstheme="minorHAnsi"/>
              </w:rPr>
              <w:t>541</w:t>
            </w:r>
          </w:p>
        </w:tc>
      </w:tr>
      <w:tr w:rsidR="00202EA3" w:rsidRPr="00830D80" w14:paraId="21D1897A" w14:textId="77777777" w:rsidTr="006E0B75">
        <w:trPr>
          <w:gridAfter w:val="1"/>
          <w:wAfter w:w="16" w:type="dxa"/>
        </w:trPr>
        <w:tc>
          <w:tcPr>
            <w:tcW w:w="1651" w:type="dxa"/>
            <w:vAlign w:val="center"/>
          </w:tcPr>
          <w:p w14:paraId="310D0D4D" w14:textId="77777777" w:rsidR="00202EA3" w:rsidRPr="00830D80" w:rsidRDefault="00202EA3" w:rsidP="00212E67">
            <w:pPr>
              <w:pStyle w:val="Tablecopy"/>
              <w:rPr>
                <w:rFonts w:cstheme="minorHAnsi"/>
              </w:rPr>
            </w:pPr>
            <w:r w:rsidRPr="00830D80">
              <w:rPr>
                <w:rFonts w:cstheme="minorHAnsi"/>
                <w:b/>
              </w:rPr>
              <w:t>Noelene Kelly</w:t>
            </w:r>
            <w:r w:rsidRPr="00830D80">
              <w:rPr>
                <w:rFonts w:cstheme="minorHAnsi"/>
                <w:vertAlign w:val="superscript"/>
              </w:rPr>
              <w:br/>
            </w:r>
            <w:r w:rsidRPr="00830D80">
              <w:rPr>
                <w:rFonts w:cstheme="minorHAnsi"/>
              </w:rPr>
              <w:t>Deputy Secretary Community and Government Services</w:t>
            </w:r>
          </w:p>
        </w:tc>
        <w:tc>
          <w:tcPr>
            <w:tcW w:w="1089" w:type="dxa"/>
            <w:gridSpan w:val="2"/>
            <w:vAlign w:val="center"/>
          </w:tcPr>
          <w:p w14:paraId="5CC40608" w14:textId="77777777" w:rsidR="00202EA3" w:rsidRPr="00830D80" w:rsidRDefault="00202EA3" w:rsidP="00212E67">
            <w:pPr>
              <w:pStyle w:val="Tablecopyright"/>
              <w:rPr>
                <w:rFonts w:cstheme="minorHAnsi"/>
              </w:rPr>
            </w:pPr>
            <w:r w:rsidRPr="00830D80">
              <w:rPr>
                <w:rFonts w:cstheme="minorHAnsi"/>
              </w:rPr>
              <w:t>263</w:t>
            </w:r>
          </w:p>
        </w:tc>
        <w:tc>
          <w:tcPr>
            <w:tcW w:w="1125" w:type="dxa"/>
            <w:vAlign w:val="center"/>
          </w:tcPr>
          <w:p w14:paraId="6728508C" w14:textId="77777777" w:rsidR="00202EA3" w:rsidRPr="00830D80" w:rsidRDefault="00202EA3" w:rsidP="00212E67">
            <w:pPr>
              <w:pStyle w:val="Tablecopyright"/>
              <w:rPr>
                <w:rFonts w:cstheme="minorHAnsi"/>
              </w:rPr>
            </w:pPr>
            <w:r w:rsidRPr="00830D80">
              <w:rPr>
                <w:rFonts w:cstheme="minorHAnsi"/>
              </w:rPr>
              <w:t>22</w:t>
            </w:r>
          </w:p>
        </w:tc>
        <w:tc>
          <w:tcPr>
            <w:tcW w:w="1268" w:type="dxa"/>
            <w:gridSpan w:val="2"/>
            <w:vAlign w:val="center"/>
          </w:tcPr>
          <w:p w14:paraId="10A6FD6E" w14:textId="77777777" w:rsidR="00202EA3" w:rsidRPr="00830D80" w:rsidRDefault="00202EA3" w:rsidP="00212E67">
            <w:pPr>
              <w:pStyle w:val="Tablecopyright"/>
              <w:rPr>
                <w:rFonts w:cstheme="minorHAnsi"/>
              </w:rPr>
            </w:pPr>
            <w:r w:rsidRPr="00830D80">
              <w:rPr>
                <w:rFonts w:cstheme="minorHAnsi"/>
              </w:rPr>
              <w:t>34</w:t>
            </w:r>
          </w:p>
        </w:tc>
        <w:tc>
          <w:tcPr>
            <w:tcW w:w="1125" w:type="dxa"/>
            <w:vAlign w:val="center"/>
          </w:tcPr>
          <w:p w14:paraId="71550E05" w14:textId="77777777" w:rsidR="00202EA3" w:rsidRPr="00830D80" w:rsidRDefault="00202EA3" w:rsidP="00212E67">
            <w:pPr>
              <w:pStyle w:val="Tablecopyright"/>
              <w:rPr>
                <w:rFonts w:cstheme="minorHAnsi"/>
              </w:rPr>
            </w:pPr>
            <w:r w:rsidRPr="00830D80">
              <w:rPr>
                <w:rFonts w:cstheme="minorHAnsi"/>
              </w:rPr>
              <w:t>12</w:t>
            </w:r>
          </w:p>
        </w:tc>
        <w:tc>
          <w:tcPr>
            <w:tcW w:w="1162" w:type="dxa"/>
            <w:gridSpan w:val="2"/>
            <w:vAlign w:val="center"/>
          </w:tcPr>
          <w:p w14:paraId="6707C455" w14:textId="77777777" w:rsidR="00202EA3" w:rsidRPr="00830D80" w:rsidRDefault="00202EA3" w:rsidP="00212E67">
            <w:pPr>
              <w:pStyle w:val="Tablecopyright"/>
              <w:rPr>
                <w:rFonts w:cstheme="minorHAnsi"/>
              </w:rPr>
            </w:pPr>
            <w:r w:rsidRPr="00830D80">
              <w:rPr>
                <w:rFonts w:cstheme="minorHAnsi"/>
              </w:rPr>
              <w:t>….</w:t>
            </w:r>
          </w:p>
        </w:tc>
        <w:tc>
          <w:tcPr>
            <w:tcW w:w="1069" w:type="dxa"/>
            <w:vAlign w:val="center"/>
          </w:tcPr>
          <w:p w14:paraId="3003EE16" w14:textId="77777777" w:rsidR="00202EA3" w:rsidRPr="00830D80" w:rsidRDefault="00202EA3" w:rsidP="00212E67">
            <w:pPr>
              <w:pStyle w:val="Tableheading11right"/>
              <w:rPr>
                <w:rFonts w:cstheme="minorHAnsi"/>
              </w:rPr>
            </w:pPr>
            <w:r w:rsidRPr="00830D80">
              <w:rPr>
                <w:rFonts w:cstheme="minorHAnsi"/>
              </w:rPr>
              <w:t>331</w:t>
            </w:r>
          </w:p>
        </w:tc>
      </w:tr>
      <w:tr w:rsidR="00202EA3" w:rsidRPr="00830D80" w14:paraId="357E90EA" w14:textId="77777777" w:rsidTr="006E0B75">
        <w:trPr>
          <w:gridAfter w:val="1"/>
          <w:wAfter w:w="16" w:type="dxa"/>
        </w:trPr>
        <w:tc>
          <w:tcPr>
            <w:tcW w:w="1651" w:type="dxa"/>
            <w:vAlign w:val="center"/>
          </w:tcPr>
          <w:p w14:paraId="7E93CBBB" w14:textId="77777777" w:rsidR="00202EA3" w:rsidRPr="00830D80" w:rsidRDefault="00202EA3" w:rsidP="00212E67">
            <w:pPr>
              <w:pStyle w:val="Tablecopy"/>
              <w:rPr>
                <w:rFonts w:cstheme="minorHAnsi"/>
                <w:b/>
                <w:bCs w:val="0"/>
              </w:rPr>
            </w:pPr>
            <w:r w:rsidRPr="00830D80">
              <w:rPr>
                <w:rFonts w:cstheme="minorHAnsi"/>
                <w:b/>
              </w:rPr>
              <w:t>Mellissa Gray</w:t>
            </w:r>
            <w:r w:rsidRPr="00830D80">
              <w:rPr>
                <w:rFonts w:cstheme="minorHAnsi"/>
              </w:rPr>
              <w:br/>
              <w:t>Deputy Secretary Policy and Reform</w:t>
            </w:r>
          </w:p>
        </w:tc>
        <w:tc>
          <w:tcPr>
            <w:tcW w:w="1089" w:type="dxa"/>
            <w:gridSpan w:val="2"/>
            <w:vAlign w:val="center"/>
          </w:tcPr>
          <w:p w14:paraId="06FBD0E7" w14:textId="77777777" w:rsidR="00202EA3" w:rsidRPr="00830D80" w:rsidRDefault="00202EA3" w:rsidP="00212E67">
            <w:pPr>
              <w:pStyle w:val="Tablecopyright"/>
              <w:rPr>
                <w:rFonts w:cstheme="minorHAnsi"/>
              </w:rPr>
            </w:pPr>
            <w:r w:rsidRPr="00830D80">
              <w:rPr>
                <w:rFonts w:cstheme="minorHAnsi"/>
              </w:rPr>
              <w:t>263</w:t>
            </w:r>
          </w:p>
        </w:tc>
        <w:tc>
          <w:tcPr>
            <w:tcW w:w="1125" w:type="dxa"/>
            <w:vAlign w:val="center"/>
          </w:tcPr>
          <w:p w14:paraId="0589ED16" w14:textId="77777777" w:rsidR="00202EA3" w:rsidRPr="00830D80" w:rsidRDefault="00202EA3" w:rsidP="00212E67">
            <w:pPr>
              <w:pStyle w:val="Tablecopyright"/>
              <w:rPr>
                <w:rFonts w:cstheme="minorHAnsi"/>
              </w:rPr>
            </w:pPr>
            <w:r w:rsidRPr="00830D80">
              <w:rPr>
                <w:rFonts w:cstheme="minorHAnsi"/>
              </w:rPr>
              <w:t>32</w:t>
            </w:r>
          </w:p>
        </w:tc>
        <w:tc>
          <w:tcPr>
            <w:tcW w:w="1268" w:type="dxa"/>
            <w:gridSpan w:val="2"/>
            <w:vAlign w:val="center"/>
          </w:tcPr>
          <w:p w14:paraId="17591D31" w14:textId="77777777" w:rsidR="00202EA3" w:rsidRPr="00830D80" w:rsidRDefault="00202EA3" w:rsidP="00212E67">
            <w:pPr>
              <w:pStyle w:val="Tablecopyright"/>
              <w:rPr>
                <w:rFonts w:cstheme="minorHAnsi"/>
              </w:rPr>
            </w:pPr>
            <w:r w:rsidRPr="00830D80">
              <w:rPr>
                <w:rFonts w:cstheme="minorHAnsi"/>
              </w:rPr>
              <w:t>30</w:t>
            </w:r>
          </w:p>
        </w:tc>
        <w:tc>
          <w:tcPr>
            <w:tcW w:w="1125" w:type="dxa"/>
            <w:vAlign w:val="center"/>
          </w:tcPr>
          <w:p w14:paraId="50C19D1E" w14:textId="77777777" w:rsidR="00202EA3" w:rsidRPr="00830D80" w:rsidRDefault="00202EA3" w:rsidP="00212E67">
            <w:pPr>
              <w:pStyle w:val="Tablecopyright"/>
              <w:rPr>
                <w:rFonts w:cstheme="minorHAnsi"/>
              </w:rPr>
            </w:pPr>
            <w:r w:rsidRPr="00830D80">
              <w:rPr>
                <w:rFonts w:cstheme="minorHAnsi"/>
              </w:rPr>
              <w:t>(18)</w:t>
            </w:r>
          </w:p>
        </w:tc>
        <w:tc>
          <w:tcPr>
            <w:tcW w:w="1162" w:type="dxa"/>
            <w:gridSpan w:val="2"/>
            <w:vAlign w:val="center"/>
          </w:tcPr>
          <w:p w14:paraId="2EB56A35" w14:textId="77777777" w:rsidR="00202EA3" w:rsidRPr="00830D80" w:rsidRDefault="00202EA3" w:rsidP="00212E67">
            <w:pPr>
              <w:pStyle w:val="Tablecopyright"/>
              <w:rPr>
                <w:rFonts w:cstheme="minorHAnsi"/>
              </w:rPr>
            </w:pPr>
            <w:r w:rsidRPr="00830D80">
              <w:rPr>
                <w:rFonts w:cstheme="minorHAnsi"/>
              </w:rPr>
              <w:t>….</w:t>
            </w:r>
          </w:p>
        </w:tc>
        <w:tc>
          <w:tcPr>
            <w:tcW w:w="1069" w:type="dxa"/>
            <w:vAlign w:val="center"/>
          </w:tcPr>
          <w:p w14:paraId="00B832B9" w14:textId="77777777" w:rsidR="00202EA3" w:rsidRPr="00830D80" w:rsidRDefault="00202EA3" w:rsidP="00212E67">
            <w:pPr>
              <w:pStyle w:val="Tableheading11right"/>
              <w:rPr>
                <w:rFonts w:cstheme="minorHAnsi"/>
              </w:rPr>
            </w:pPr>
            <w:r w:rsidRPr="00830D80">
              <w:rPr>
                <w:rFonts w:cstheme="minorHAnsi"/>
              </w:rPr>
              <w:t>307</w:t>
            </w:r>
          </w:p>
        </w:tc>
      </w:tr>
      <w:tr w:rsidR="00202EA3" w:rsidRPr="00830D80" w14:paraId="3117E9AF" w14:textId="77777777" w:rsidTr="006E0B75">
        <w:trPr>
          <w:gridAfter w:val="1"/>
          <w:wAfter w:w="16" w:type="dxa"/>
        </w:trPr>
        <w:tc>
          <w:tcPr>
            <w:tcW w:w="1651" w:type="dxa"/>
            <w:vAlign w:val="center"/>
          </w:tcPr>
          <w:p w14:paraId="538A3334" w14:textId="77777777" w:rsidR="00202EA3" w:rsidRPr="00830D80" w:rsidRDefault="00202EA3" w:rsidP="00212E67">
            <w:pPr>
              <w:pStyle w:val="Tablecopy"/>
              <w:rPr>
                <w:rFonts w:cstheme="minorHAnsi"/>
              </w:rPr>
            </w:pPr>
            <w:r w:rsidRPr="00830D80">
              <w:rPr>
                <w:rFonts w:cstheme="minorHAnsi"/>
                <w:b/>
              </w:rPr>
              <w:t>Mathew Healey</w:t>
            </w:r>
            <w:r w:rsidRPr="00830D80">
              <w:rPr>
                <w:rFonts w:cstheme="minorHAnsi"/>
              </w:rPr>
              <w:br/>
              <w:t>Deputy Secretary Strategy and Delivery</w:t>
            </w:r>
          </w:p>
        </w:tc>
        <w:tc>
          <w:tcPr>
            <w:tcW w:w="1089" w:type="dxa"/>
            <w:gridSpan w:val="2"/>
            <w:vAlign w:val="center"/>
          </w:tcPr>
          <w:p w14:paraId="77DB4128" w14:textId="77777777" w:rsidR="00202EA3" w:rsidRPr="00830D80" w:rsidRDefault="00202EA3" w:rsidP="00212E67">
            <w:pPr>
              <w:pStyle w:val="Tablecopyright"/>
              <w:rPr>
                <w:rFonts w:cstheme="minorHAnsi"/>
              </w:rPr>
            </w:pPr>
            <w:r w:rsidRPr="00830D80">
              <w:rPr>
                <w:rFonts w:cstheme="minorHAnsi"/>
              </w:rPr>
              <w:t>268</w:t>
            </w:r>
          </w:p>
        </w:tc>
        <w:tc>
          <w:tcPr>
            <w:tcW w:w="1125" w:type="dxa"/>
            <w:vAlign w:val="center"/>
          </w:tcPr>
          <w:p w14:paraId="315F919F" w14:textId="77777777" w:rsidR="00202EA3" w:rsidRPr="00830D80" w:rsidRDefault="00202EA3" w:rsidP="00212E67">
            <w:pPr>
              <w:pStyle w:val="Tablecopyright"/>
              <w:rPr>
                <w:rFonts w:cstheme="minorHAnsi"/>
              </w:rPr>
            </w:pPr>
            <w:r w:rsidRPr="00830D80">
              <w:rPr>
                <w:rFonts w:cstheme="minorHAnsi"/>
              </w:rPr>
              <w:t>55</w:t>
            </w:r>
          </w:p>
        </w:tc>
        <w:tc>
          <w:tcPr>
            <w:tcW w:w="1268" w:type="dxa"/>
            <w:gridSpan w:val="2"/>
            <w:vAlign w:val="center"/>
          </w:tcPr>
          <w:p w14:paraId="3A623E6E" w14:textId="77777777" w:rsidR="00202EA3" w:rsidRPr="00830D80" w:rsidRDefault="00202EA3" w:rsidP="00212E67">
            <w:pPr>
              <w:pStyle w:val="Tablecopyright"/>
              <w:rPr>
                <w:rFonts w:cstheme="minorHAnsi"/>
              </w:rPr>
            </w:pPr>
            <w:r w:rsidRPr="00830D80">
              <w:rPr>
                <w:rFonts w:cstheme="minorHAnsi"/>
              </w:rPr>
              <w:t>35</w:t>
            </w:r>
          </w:p>
        </w:tc>
        <w:tc>
          <w:tcPr>
            <w:tcW w:w="1125" w:type="dxa"/>
            <w:vAlign w:val="center"/>
          </w:tcPr>
          <w:p w14:paraId="6601C83E" w14:textId="77777777" w:rsidR="00202EA3" w:rsidRPr="00830D80" w:rsidRDefault="00202EA3" w:rsidP="00212E67">
            <w:pPr>
              <w:pStyle w:val="Tablecopyright"/>
              <w:rPr>
                <w:rFonts w:cstheme="minorHAnsi"/>
              </w:rPr>
            </w:pPr>
            <w:r w:rsidRPr="00830D80">
              <w:rPr>
                <w:rFonts w:cstheme="minorHAnsi"/>
              </w:rPr>
              <w:t>17</w:t>
            </w:r>
          </w:p>
        </w:tc>
        <w:tc>
          <w:tcPr>
            <w:tcW w:w="1162" w:type="dxa"/>
            <w:gridSpan w:val="2"/>
            <w:vAlign w:val="center"/>
          </w:tcPr>
          <w:p w14:paraId="6D6BDAE5" w14:textId="77777777" w:rsidR="00202EA3" w:rsidRPr="00830D80" w:rsidRDefault="00202EA3" w:rsidP="00212E67">
            <w:pPr>
              <w:pStyle w:val="Tablecopyright"/>
              <w:rPr>
                <w:rFonts w:cstheme="minorHAnsi"/>
              </w:rPr>
            </w:pPr>
            <w:r w:rsidRPr="00830D80">
              <w:rPr>
                <w:rFonts w:cstheme="minorHAnsi"/>
              </w:rPr>
              <w:t>….</w:t>
            </w:r>
          </w:p>
        </w:tc>
        <w:tc>
          <w:tcPr>
            <w:tcW w:w="1069" w:type="dxa"/>
            <w:vAlign w:val="center"/>
          </w:tcPr>
          <w:p w14:paraId="5DB9845E" w14:textId="77777777" w:rsidR="00202EA3" w:rsidRPr="00830D80" w:rsidRDefault="00202EA3" w:rsidP="00212E67">
            <w:pPr>
              <w:pStyle w:val="Tableheading11right"/>
              <w:rPr>
                <w:rFonts w:cstheme="minorHAnsi"/>
              </w:rPr>
            </w:pPr>
            <w:r w:rsidRPr="00830D80">
              <w:rPr>
                <w:rFonts w:cstheme="minorHAnsi"/>
              </w:rPr>
              <w:t>375</w:t>
            </w:r>
          </w:p>
        </w:tc>
      </w:tr>
      <w:tr w:rsidR="00202EA3" w:rsidRPr="00830D80" w14:paraId="4EA763EA" w14:textId="77777777" w:rsidTr="006E0B75">
        <w:trPr>
          <w:gridAfter w:val="1"/>
          <w:wAfter w:w="16" w:type="dxa"/>
        </w:trPr>
        <w:tc>
          <w:tcPr>
            <w:tcW w:w="1651" w:type="dxa"/>
            <w:vAlign w:val="center"/>
          </w:tcPr>
          <w:p w14:paraId="7D6CA8C0" w14:textId="77777777" w:rsidR="00202EA3" w:rsidRPr="00830D80" w:rsidRDefault="00202EA3" w:rsidP="00212E67">
            <w:pPr>
              <w:pStyle w:val="Tablecopy"/>
              <w:rPr>
                <w:rFonts w:cstheme="minorHAnsi"/>
                <w:b/>
                <w:bCs w:val="0"/>
              </w:rPr>
            </w:pPr>
            <w:r w:rsidRPr="00830D80">
              <w:rPr>
                <w:rFonts w:cstheme="minorHAnsi"/>
                <w:b/>
              </w:rPr>
              <w:t>Amanda Russell</w:t>
            </w:r>
            <w:r w:rsidRPr="00830D80">
              <w:rPr>
                <w:rFonts w:cstheme="minorHAnsi"/>
              </w:rPr>
              <w:br/>
              <w:t>Director State Service Management Office</w:t>
            </w:r>
          </w:p>
        </w:tc>
        <w:tc>
          <w:tcPr>
            <w:tcW w:w="1089" w:type="dxa"/>
            <w:gridSpan w:val="2"/>
            <w:vAlign w:val="center"/>
          </w:tcPr>
          <w:p w14:paraId="4C92C735" w14:textId="77777777" w:rsidR="00202EA3" w:rsidRPr="00830D80" w:rsidRDefault="00202EA3" w:rsidP="00212E67">
            <w:pPr>
              <w:pStyle w:val="Tablecopyright"/>
              <w:rPr>
                <w:rFonts w:cstheme="minorHAnsi"/>
              </w:rPr>
            </w:pPr>
            <w:r w:rsidRPr="00830D80">
              <w:rPr>
                <w:rFonts w:cstheme="minorHAnsi"/>
              </w:rPr>
              <w:t>275</w:t>
            </w:r>
          </w:p>
        </w:tc>
        <w:tc>
          <w:tcPr>
            <w:tcW w:w="1125" w:type="dxa"/>
            <w:vAlign w:val="center"/>
          </w:tcPr>
          <w:p w14:paraId="35F12707" w14:textId="77777777" w:rsidR="00202EA3" w:rsidRPr="00830D80" w:rsidRDefault="00202EA3" w:rsidP="00212E67">
            <w:pPr>
              <w:pStyle w:val="Tablecopyright"/>
              <w:rPr>
                <w:rFonts w:cstheme="minorHAnsi"/>
              </w:rPr>
            </w:pPr>
            <w:r w:rsidRPr="00830D80">
              <w:rPr>
                <w:rFonts w:cstheme="minorHAnsi"/>
              </w:rPr>
              <w:t>28</w:t>
            </w:r>
          </w:p>
        </w:tc>
        <w:tc>
          <w:tcPr>
            <w:tcW w:w="1268" w:type="dxa"/>
            <w:gridSpan w:val="2"/>
            <w:vAlign w:val="center"/>
          </w:tcPr>
          <w:p w14:paraId="7F730B29" w14:textId="77777777" w:rsidR="00202EA3" w:rsidRPr="00830D80" w:rsidRDefault="00202EA3" w:rsidP="00212E67">
            <w:pPr>
              <w:pStyle w:val="Tablecopyright"/>
              <w:rPr>
                <w:rFonts w:cstheme="minorHAnsi"/>
              </w:rPr>
            </w:pPr>
            <w:r w:rsidRPr="00830D80">
              <w:rPr>
                <w:rFonts w:cstheme="minorHAnsi"/>
              </w:rPr>
              <w:t>36</w:t>
            </w:r>
          </w:p>
        </w:tc>
        <w:tc>
          <w:tcPr>
            <w:tcW w:w="1125" w:type="dxa"/>
            <w:vAlign w:val="center"/>
          </w:tcPr>
          <w:p w14:paraId="7B801901" w14:textId="77777777" w:rsidR="00202EA3" w:rsidRPr="00830D80" w:rsidRDefault="00202EA3" w:rsidP="00212E67">
            <w:pPr>
              <w:pStyle w:val="Tablecopyright"/>
              <w:rPr>
                <w:rFonts w:cstheme="minorHAnsi"/>
              </w:rPr>
            </w:pPr>
            <w:r w:rsidRPr="00830D80">
              <w:rPr>
                <w:rFonts w:cstheme="minorHAnsi"/>
              </w:rPr>
              <w:t>18</w:t>
            </w:r>
          </w:p>
        </w:tc>
        <w:tc>
          <w:tcPr>
            <w:tcW w:w="1162" w:type="dxa"/>
            <w:gridSpan w:val="2"/>
            <w:vAlign w:val="center"/>
          </w:tcPr>
          <w:p w14:paraId="7C4C37F7" w14:textId="77777777" w:rsidR="00202EA3" w:rsidRPr="00830D80" w:rsidRDefault="00202EA3" w:rsidP="00212E67">
            <w:pPr>
              <w:pStyle w:val="Tablecopyright"/>
              <w:rPr>
                <w:rFonts w:cstheme="minorHAnsi"/>
              </w:rPr>
            </w:pPr>
            <w:r w:rsidRPr="00830D80">
              <w:rPr>
                <w:rFonts w:cstheme="minorHAnsi"/>
              </w:rPr>
              <w:t>….</w:t>
            </w:r>
          </w:p>
        </w:tc>
        <w:tc>
          <w:tcPr>
            <w:tcW w:w="1069" w:type="dxa"/>
            <w:vAlign w:val="center"/>
          </w:tcPr>
          <w:p w14:paraId="130C01A2" w14:textId="77777777" w:rsidR="00202EA3" w:rsidRPr="00830D80" w:rsidRDefault="00202EA3" w:rsidP="00212E67">
            <w:pPr>
              <w:pStyle w:val="Tableheading11right"/>
              <w:rPr>
                <w:rFonts w:cstheme="minorHAnsi"/>
              </w:rPr>
            </w:pPr>
            <w:r w:rsidRPr="00830D80">
              <w:rPr>
                <w:rFonts w:cstheme="minorHAnsi"/>
              </w:rPr>
              <w:t>357</w:t>
            </w:r>
          </w:p>
        </w:tc>
      </w:tr>
      <w:tr w:rsidR="00202EA3" w:rsidRPr="00830D80" w14:paraId="78AF3211" w14:textId="77777777" w:rsidTr="006E0B75">
        <w:trPr>
          <w:gridAfter w:val="1"/>
          <w:wAfter w:w="16" w:type="dxa"/>
        </w:trPr>
        <w:tc>
          <w:tcPr>
            <w:tcW w:w="1651" w:type="dxa"/>
            <w:vAlign w:val="center"/>
          </w:tcPr>
          <w:p w14:paraId="06B0ED77" w14:textId="77777777" w:rsidR="00202EA3" w:rsidRPr="00830D80" w:rsidRDefault="00202EA3" w:rsidP="00212E67">
            <w:pPr>
              <w:pStyle w:val="Tablecopy"/>
              <w:rPr>
                <w:rFonts w:cstheme="minorHAnsi"/>
                <w:b/>
                <w:bCs w:val="0"/>
              </w:rPr>
            </w:pPr>
            <w:r w:rsidRPr="00830D80">
              <w:rPr>
                <w:rFonts w:cstheme="minorHAnsi"/>
                <w:b/>
              </w:rPr>
              <w:t>Lisa Howes</w:t>
            </w:r>
            <w:r w:rsidRPr="00830D80">
              <w:rPr>
                <w:rFonts w:cstheme="minorHAnsi"/>
              </w:rPr>
              <w:br/>
              <w:t>Chief Governance and Risk Officer</w:t>
            </w:r>
          </w:p>
        </w:tc>
        <w:tc>
          <w:tcPr>
            <w:tcW w:w="1089" w:type="dxa"/>
            <w:gridSpan w:val="2"/>
            <w:vAlign w:val="center"/>
          </w:tcPr>
          <w:p w14:paraId="4C929F75" w14:textId="77777777" w:rsidR="00202EA3" w:rsidRPr="00830D80" w:rsidRDefault="00202EA3" w:rsidP="00212E67">
            <w:pPr>
              <w:pStyle w:val="Tablecopyright"/>
              <w:rPr>
                <w:rFonts w:cstheme="minorHAnsi"/>
              </w:rPr>
            </w:pPr>
            <w:r w:rsidRPr="00830D80">
              <w:rPr>
                <w:rFonts w:cstheme="minorHAnsi"/>
              </w:rPr>
              <w:t>223</w:t>
            </w:r>
          </w:p>
        </w:tc>
        <w:tc>
          <w:tcPr>
            <w:tcW w:w="1125" w:type="dxa"/>
            <w:vAlign w:val="center"/>
          </w:tcPr>
          <w:p w14:paraId="2FFC324F" w14:textId="77777777" w:rsidR="00202EA3" w:rsidRPr="00830D80" w:rsidRDefault="00202EA3" w:rsidP="00212E67">
            <w:pPr>
              <w:pStyle w:val="Tablecopyright"/>
              <w:rPr>
                <w:rFonts w:cstheme="minorHAnsi"/>
              </w:rPr>
            </w:pPr>
            <w:r w:rsidRPr="00830D80">
              <w:rPr>
                <w:rFonts w:cstheme="minorHAnsi"/>
              </w:rPr>
              <w:t>15</w:t>
            </w:r>
          </w:p>
        </w:tc>
        <w:tc>
          <w:tcPr>
            <w:tcW w:w="1268" w:type="dxa"/>
            <w:gridSpan w:val="2"/>
            <w:vAlign w:val="center"/>
          </w:tcPr>
          <w:p w14:paraId="7922BC44" w14:textId="77777777" w:rsidR="00202EA3" w:rsidRPr="00830D80" w:rsidRDefault="00202EA3" w:rsidP="00212E67">
            <w:pPr>
              <w:pStyle w:val="Tablecopyright"/>
              <w:rPr>
                <w:rFonts w:cstheme="minorHAnsi"/>
              </w:rPr>
            </w:pPr>
            <w:r w:rsidRPr="00830D80">
              <w:rPr>
                <w:rFonts w:cstheme="minorHAnsi"/>
              </w:rPr>
              <w:t>26</w:t>
            </w:r>
          </w:p>
        </w:tc>
        <w:tc>
          <w:tcPr>
            <w:tcW w:w="1125" w:type="dxa"/>
            <w:vAlign w:val="center"/>
          </w:tcPr>
          <w:p w14:paraId="449D660D" w14:textId="77777777" w:rsidR="00202EA3" w:rsidRPr="00830D80" w:rsidRDefault="00202EA3" w:rsidP="00212E67">
            <w:pPr>
              <w:pStyle w:val="Tablecopyright"/>
              <w:rPr>
                <w:rFonts w:cstheme="minorHAnsi"/>
              </w:rPr>
            </w:pPr>
            <w:r w:rsidRPr="00830D80">
              <w:rPr>
                <w:rFonts w:cstheme="minorHAnsi"/>
              </w:rPr>
              <w:t>6</w:t>
            </w:r>
          </w:p>
        </w:tc>
        <w:tc>
          <w:tcPr>
            <w:tcW w:w="1162" w:type="dxa"/>
            <w:gridSpan w:val="2"/>
            <w:vAlign w:val="center"/>
          </w:tcPr>
          <w:p w14:paraId="6560E98C" w14:textId="77777777" w:rsidR="00202EA3" w:rsidRPr="00830D80" w:rsidRDefault="00202EA3" w:rsidP="00212E67">
            <w:pPr>
              <w:pStyle w:val="Tablecopyright"/>
              <w:rPr>
                <w:rFonts w:cstheme="minorHAnsi"/>
              </w:rPr>
            </w:pPr>
            <w:r w:rsidRPr="00830D80">
              <w:rPr>
                <w:rFonts w:cstheme="minorHAnsi"/>
              </w:rPr>
              <w:t>….</w:t>
            </w:r>
          </w:p>
        </w:tc>
        <w:tc>
          <w:tcPr>
            <w:tcW w:w="1069" w:type="dxa"/>
            <w:vAlign w:val="center"/>
          </w:tcPr>
          <w:p w14:paraId="51EC7E1E" w14:textId="77777777" w:rsidR="00202EA3" w:rsidRPr="00830D80" w:rsidRDefault="00202EA3" w:rsidP="00212E67">
            <w:pPr>
              <w:pStyle w:val="Tableheading11right"/>
              <w:rPr>
                <w:rFonts w:cstheme="minorHAnsi"/>
              </w:rPr>
            </w:pPr>
            <w:r w:rsidRPr="00830D80">
              <w:rPr>
                <w:rFonts w:cstheme="minorHAnsi"/>
              </w:rPr>
              <w:t>270</w:t>
            </w:r>
          </w:p>
        </w:tc>
      </w:tr>
      <w:tr w:rsidR="00202EA3" w:rsidRPr="00830D80" w14:paraId="7ED76C08" w14:textId="77777777" w:rsidTr="006E0B75">
        <w:trPr>
          <w:gridAfter w:val="1"/>
          <w:wAfter w:w="16" w:type="dxa"/>
        </w:trPr>
        <w:tc>
          <w:tcPr>
            <w:tcW w:w="1651" w:type="dxa"/>
            <w:vAlign w:val="center"/>
          </w:tcPr>
          <w:p w14:paraId="7420A8F7" w14:textId="77777777" w:rsidR="00202EA3" w:rsidRPr="00830D80" w:rsidRDefault="00202EA3" w:rsidP="00212E67">
            <w:pPr>
              <w:pStyle w:val="Tablecopy"/>
              <w:rPr>
                <w:rFonts w:cstheme="minorHAnsi"/>
                <w:b/>
                <w:bCs w:val="0"/>
              </w:rPr>
            </w:pPr>
            <w:r w:rsidRPr="00830D80">
              <w:rPr>
                <w:rFonts w:cstheme="minorHAnsi"/>
                <w:b/>
              </w:rPr>
              <w:t>Jacqueline Wilson</w:t>
            </w:r>
            <w:r w:rsidRPr="00830D80">
              <w:rPr>
                <w:rFonts w:cstheme="minorHAnsi"/>
                <w:b/>
                <w:vertAlign w:val="superscript"/>
              </w:rPr>
              <w:t>2</w:t>
            </w:r>
            <w:r w:rsidRPr="00830D80">
              <w:rPr>
                <w:rFonts w:cstheme="minorHAnsi"/>
                <w:b/>
              </w:rPr>
              <w:br/>
            </w:r>
            <w:r w:rsidRPr="00830D80">
              <w:rPr>
                <w:rFonts w:cstheme="minorHAnsi"/>
              </w:rPr>
              <w:t>Chief Financial Officer (ceased 28 March 2025)</w:t>
            </w:r>
          </w:p>
        </w:tc>
        <w:tc>
          <w:tcPr>
            <w:tcW w:w="1089" w:type="dxa"/>
            <w:gridSpan w:val="2"/>
            <w:vAlign w:val="center"/>
          </w:tcPr>
          <w:p w14:paraId="23FEF010" w14:textId="77777777" w:rsidR="00202EA3" w:rsidRPr="00830D80" w:rsidRDefault="00202EA3" w:rsidP="00212E67">
            <w:pPr>
              <w:pStyle w:val="Tablecopyright"/>
              <w:rPr>
                <w:rFonts w:cstheme="minorHAnsi"/>
              </w:rPr>
            </w:pPr>
            <w:r w:rsidRPr="00830D80">
              <w:rPr>
                <w:rFonts w:cstheme="minorHAnsi"/>
              </w:rPr>
              <w:t>148</w:t>
            </w:r>
          </w:p>
        </w:tc>
        <w:tc>
          <w:tcPr>
            <w:tcW w:w="1125" w:type="dxa"/>
            <w:vAlign w:val="center"/>
          </w:tcPr>
          <w:p w14:paraId="064C51AF" w14:textId="77777777" w:rsidR="00202EA3" w:rsidRPr="00830D80" w:rsidRDefault="00202EA3" w:rsidP="00212E67">
            <w:pPr>
              <w:pStyle w:val="Tablecopyright"/>
              <w:rPr>
                <w:rFonts w:cstheme="minorHAnsi"/>
              </w:rPr>
            </w:pPr>
            <w:r w:rsidRPr="00830D80">
              <w:rPr>
                <w:rFonts w:cstheme="minorHAnsi"/>
              </w:rPr>
              <w:t xml:space="preserve">(4) </w:t>
            </w:r>
          </w:p>
        </w:tc>
        <w:tc>
          <w:tcPr>
            <w:tcW w:w="1268" w:type="dxa"/>
            <w:gridSpan w:val="2"/>
            <w:vAlign w:val="center"/>
          </w:tcPr>
          <w:p w14:paraId="38E65F12" w14:textId="77777777" w:rsidR="00202EA3" w:rsidRPr="00830D80" w:rsidRDefault="00202EA3" w:rsidP="00212E67">
            <w:pPr>
              <w:pStyle w:val="Tablecopyright"/>
              <w:rPr>
                <w:rFonts w:cstheme="minorHAnsi"/>
              </w:rPr>
            </w:pPr>
            <w:r w:rsidRPr="00830D80">
              <w:rPr>
                <w:rFonts w:cstheme="minorHAnsi"/>
              </w:rPr>
              <w:t>17</w:t>
            </w:r>
          </w:p>
        </w:tc>
        <w:tc>
          <w:tcPr>
            <w:tcW w:w="1125" w:type="dxa"/>
            <w:vAlign w:val="center"/>
          </w:tcPr>
          <w:p w14:paraId="78DA0DBA" w14:textId="77777777" w:rsidR="00202EA3" w:rsidRPr="00830D80" w:rsidRDefault="00202EA3" w:rsidP="00212E67">
            <w:pPr>
              <w:pStyle w:val="Tablecopyright"/>
              <w:rPr>
                <w:rFonts w:cstheme="minorHAnsi"/>
              </w:rPr>
            </w:pPr>
            <w:r w:rsidRPr="00830D80">
              <w:rPr>
                <w:rFonts w:cstheme="minorHAnsi"/>
              </w:rPr>
              <w:t>(63)</w:t>
            </w:r>
          </w:p>
        </w:tc>
        <w:tc>
          <w:tcPr>
            <w:tcW w:w="1162" w:type="dxa"/>
            <w:gridSpan w:val="2"/>
            <w:vAlign w:val="center"/>
          </w:tcPr>
          <w:p w14:paraId="604D90C1" w14:textId="77777777" w:rsidR="00202EA3" w:rsidRPr="00830D80" w:rsidRDefault="00202EA3" w:rsidP="00212E67">
            <w:pPr>
              <w:pStyle w:val="Tablecopyright"/>
              <w:rPr>
                <w:rFonts w:cstheme="minorHAnsi"/>
              </w:rPr>
            </w:pPr>
            <w:r w:rsidRPr="00830D80">
              <w:rPr>
                <w:rFonts w:cstheme="minorHAnsi"/>
              </w:rPr>
              <w:t>….</w:t>
            </w:r>
          </w:p>
        </w:tc>
        <w:tc>
          <w:tcPr>
            <w:tcW w:w="1069" w:type="dxa"/>
            <w:vAlign w:val="center"/>
          </w:tcPr>
          <w:p w14:paraId="1AB72371" w14:textId="77777777" w:rsidR="00202EA3" w:rsidRPr="00830D80" w:rsidRDefault="00202EA3" w:rsidP="00212E67">
            <w:pPr>
              <w:pStyle w:val="Tableheading11right"/>
              <w:rPr>
                <w:rFonts w:cstheme="minorHAnsi"/>
              </w:rPr>
            </w:pPr>
            <w:r w:rsidRPr="00830D80">
              <w:rPr>
                <w:rFonts w:cstheme="minorHAnsi"/>
              </w:rPr>
              <w:t>98</w:t>
            </w:r>
          </w:p>
        </w:tc>
      </w:tr>
      <w:tr w:rsidR="00202EA3" w:rsidRPr="00830D80" w14:paraId="5CAC526A" w14:textId="77777777" w:rsidTr="006E0B75">
        <w:trPr>
          <w:gridAfter w:val="1"/>
          <w:wAfter w:w="16" w:type="dxa"/>
        </w:trPr>
        <w:tc>
          <w:tcPr>
            <w:tcW w:w="1651" w:type="dxa"/>
            <w:vAlign w:val="center"/>
          </w:tcPr>
          <w:p w14:paraId="295861C6" w14:textId="77777777" w:rsidR="00202EA3" w:rsidRPr="00830D80" w:rsidRDefault="00202EA3" w:rsidP="00212E67">
            <w:pPr>
              <w:pStyle w:val="Tablecopy"/>
              <w:rPr>
                <w:rFonts w:cstheme="minorHAnsi"/>
                <w:b/>
                <w:bCs w:val="0"/>
              </w:rPr>
            </w:pPr>
            <w:r w:rsidRPr="00830D80">
              <w:rPr>
                <w:rFonts w:cstheme="minorHAnsi"/>
                <w:b/>
              </w:rPr>
              <w:t>Justin Thurley</w:t>
            </w:r>
            <w:r w:rsidRPr="00830D80">
              <w:rPr>
                <w:rFonts w:cstheme="minorHAnsi"/>
              </w:rPr>
              <w:br/>
              <w:t>Chief Information Officer</w:t>
            </w:r>
          </w:p>
        </w:tc>
        <w:tc>
          <w:tcPr>
            <w:tcW w:w="1089" w:type="dxa"/>
            <w:gridSpan w:val="2"/>
            <w:vAlign w:val="center"/>
          </w:tcPr>
          <w:p w14:paraId="3EABADF0" w14:textId="77777777" w:rsidR="00202EA3" w:rsidRPr="00830D80" w:rsidRDefault="00202EA3" w:rsidP="00212E67">
            <w:pPr>
              <w:pStyle w:val="Tablecopyright"/>
              <w:rPr>
                <w:rFonts w:cstheme="minorHAnsi"/>
              </w:rPr>
            </w:pPr>
            <w:r w:rsidRPr="00830D80">
              <w:rPr>
                <w:rFonts w:cstheme="minorHAnsi"/>
              </w:rPr>
              <w:t>223</w:t>
            </w:r>
          </w:p>
        </w:tc>
        <w:tc>
          <w:tcPr>
            <w:tcW w:w="1125" w:type="dxa"/>
            <w:vAlign w:val="center"/>
          </w:tcPr>
          <w:p w14:paraId="5B3CB531" w14:textId="77777777" w:rsidR="00202EA3" w:rsidRPr="00830D80" w:rsidRDefault="00202EA3" w:rsidP="00212E67">
            <w:pPr>
              <w:pStyle w:val="Tablecopyright"/>
              <w:rPr>
                <w:rFonts w:cstheme="minorHAnsi"/>
              </w:rPr>
            </w:pPr>
            <w:r w:rsidRPr="00830D80">
              <w:rPr>
                <w:rFonts w:cstheme="minorHAnsi"/>
              </w:rPr>
              <w:t>31</w:t>
            </w:r>
          </w:p>
        </w:tc>
        <w:tc>
          <w:tcPr>
            <w:tcW w:w="1268" w:type="dxa"/>
            <w:gridSpan w:val="2"/>
            <w:vAlign w:val="center"/>
          </w:tcPr>
          <w:p w14:paraId="42FFECF2" w14:textId="77777777" w:rsidR="00202EA3" w:rsidRPr="00830D80" w:rsidRDefault="00202EA3" w:rsidP="00212E67">
            <w:pPr>
              <w:pStyle w:val="Tablecopyright"/>
              <w:rPr>
                <w:rFonts w:cstheme="minorHAnsi"/>
              </w:rPr>
            </w:pPr>
            <w:r w:rsidRPr="00830D80">
              <w:rPr>
                <w:rFonts w:cstheme="minorHAnsi"/>
              </w:rPr>
              <w:t>26</w:t>
            </w:r>
          </w:p>
        </w:tc>
        <w:tc>
          <w:tcPr>
            <w:tcW w:w="1125" w:type="dxa"/>
            <w:vAlign w:val="center"/>
          </w:tcPr>
          <w:p w14:paraId="6F31D914" w14:textId="77777777" w:rsidR="00202EA3" w:rsidRPr="00830D80" w:rsidRDefault="00202EA3" w:rsidP="00212E67">
            <w:pPr>
              <w:pStyle w:val="Tablecopyright"/>
              <w:rPr>
                <w:rFonts w:cstheme="minorHAnsi"/>
              </w:rPr>
            </w:pPr>
            <w:r w:rsidRPr="00830D80">
              <w:rPr>
                <w:rFonts w:cstheme="minorHAnsi"/>
              </w:rPr>
              <w:t>….</w:t>
            </w:r>
          </w:p>
        </w:tc>
        <w:tc>
          <w:tcPr>
            <w:tcW w:w="1162" w:type="dxa"/>
            <w:gridSpan w:val="2"/>
            <w:vAlign w:val="center"/>
          </w:tcPr>
          <w:p w14:paraId="6661B3F2" w14:textId="77777777" w:rsidR="00202EA3" w:rsidRPr="00830D80" w:rsidRDefault="00202EA3" w:rsidP="00212E67">
            <w:pPr>
              <w:pStyle w:val="Tablecopyright"/>
              <w:rPr>
                <w:rFonts w:cstheme="minorHAnsi"/>
              </w:rPr>
            </w:pPr>
            <w:r w:rsidRPr="00830D80">
              <w:rPr>
                <w:rFonts w:cstheme="minorHAnsi"/>
              </w:rPr>
              <w:t>….</w:t>
            </w:r>
          </w:p>
        </w:tc>
        <w:tc>
          <w:tcPr>
            <w:tcW w:w="1069" w:type="dxa"/>
            <w:vAlign w:val="center"/>
          </w:tcPr>
          <w:p w14:paraId="4D414978" w14:textId="77777777" w:rsidR="00202EA3" w:rsidRPr="00830D80" w:rsidRDefault="00202EA3" w:rsidP="00212E67">
            <w:pPr>
              <w:pStyle w:val="Tableheading11right"/>
              <w:rPr>
                <w:rFonts w:cstheme="minorHAnsi"/>
              </w:rPr>
            </w:pPr>
            <w:r w:rsidRPr="00830D80">
              <w:rPr>
                <w:rFonts w:cstheme="minorHAnsi"/>
              </w:rPr>
              <w:t>280</w:t>
            </w:r>
          </w:p>
        </w:tc>
      </w:tr>
      <w:tr w:rsidR="00202EA3" w:rsidRPr="00830D80" w14:paraId="55803FDD" w14:textId="77777777" w:rsidTr="006E0B75">
        <w:trPr>
          <w:gridAfter w:val="1"/>
          <w:wAfter w:w="16" w:type="dxa"/>
        </w:trPr>
        <w:tc>
          <w:tcPr>
            <w:tcW w:w="1651" w:type="dxa"/>
            <w:vAlign w:val="center"/>
          </w:tcPr>
          <w:p w14:paraId="59E293D5" w14:textId="77777777" w:rsidR="00202EA3" w:rsidRPr="00830D80" w:rsidRDefault="00202EA3" w:rsidP="00212E67">
            <w:pPr>
              <w:pStyle w:val="Tablecopy"/>
              <w:rPr>
                <w:rFonts w:cstheme="minorHAnsi"/>
              </w:rPr>
            </w:pPr>
            <w:r w:rsidRPr="00830D80">
              <w:rPr>
                <w:rFonts w:cstheme="minorHAnsi"/>
                <w:b/>
              </w:rPr>
              <w:t>Courtney Hurworth</w:t>
            </w:r>
            <w:r w:rsidRPr="00830D80">
              <w:rPr>
                <w:rFonts w:cstheme="minorHAnsi"/>
              </w:rPr>
              <w:br/>
              <w:t xml:space="preserve">Chief Reform </w:t>
            </w:r>
            <w:r w:rsidRPr="00830D80">
              <w:rPr>
                <w:rFonts w:cstheme="minorHAnsi"/>
              </w:rPr>
              <w:lastRenderedPageBreak/>
              <w:t>Lead – Keeping Children Safe</w:t>
            </w:r>
          </w:p>
        </w:tc>
        <w:tc>
          <w:tcPr>
            <w:tcW w:w="1089" w:type="dxa"/>
            <w:gridSpan w:val="2"/>
            <w:vAlign w:val="center"/>
          </w:tcPr>
          <w:p w14:paraId="644E3EB9" w14:textId="77777777" w:rsidR="00202EA3" w:rsidRPr="00830D80" w:rsidRDefault="00202EA3" w:rsidP="00212E67">
            <w:pPr>
              <w:pStyle w:val="Tablecopyright"/>
              <w:rPr>
                <w:rFonts w:cstheme="minorHAnsi"/>
              </w:rPr>
            </w:pPr>
            <w:r w:rsidRPr="00830D80">
              <w:rPr>
                <w:rFonts w:cstheme="minorHAnsi"/>
              </w:rPr>
              <w:lastRenderedPageBreak/>
              <w:t>229</w:t>
            </w:r>
          </w:p>
        </w:tc>
        <w:tc>
          <w:tcPr>
            <w:tcW w:w="1125" w:type="dxa"/>
            <w:vAlign w:val="center"/>
          </w:tcPr>
          <w:p w14:paraId="28C93213" w14:textId="77777777" w:rsidR="00202EA3" w:rsidRPr="00830D80" w:rsidRDefault="00202EA3" w:rsidP="00212E67">
            <w:pPr>
              <w:pStyle w:val="Tablecopyright"/>
              <w:rPr>
                <w:rFonts w:cstheme="minorHAnsi"/>
              </w:rPr>
            </w:pPr>
            <w:r w:rsidRPr="00830D80">
              <w:rPr>
                <w:rFonts w:cstheme="minorHAnsi"/>
              </w:rPr>
              <w:t>(2)</w:t>
            </w:r>
          </w:p>
        </w:tc>
        <w:tc>
          <w:tcPr>
            <w:tcW w:w="1268" w:type="dxa"/>
            <w:gridSpan w:val="2"/>
            <w:vAlign w:val="center"/>
          </w:tcPr>
          <w:p w14:paraId="4992C7D6" w14:textId="77777777" w:rsidR="00202EA3" w:rsidRPr="00830D80" w:rsidRDefault="00202EA3" w:rsidP="00212E67">
            <w:pPr>
              <w:pStyle w:val="Tablecopyright"/>
              <w:rPr>
                <w:rFonts w:cstheme="minorHAnsi"/>
              </w:rPr>
            </w:pPr>
            <w:r w:rsidRPr="00830D80">
              <w:rPr>
                <w:rFonts w:cstheme="minorHAnsi"/>
              </w:rPr>
              <w:t>27</w:t>
            </w:r>
          </w:p>
        </w:tc>
        <w:tc>
          <w:tcPr>
            <w:tcW w:w="1125" w:type="dxa"/>
            <w:vAlign w:val="center"/>
          </w:tcPr>
          <w:p w14:paraId="1F093AC8" w14:textId="77777777" w:rsidR="00202EA3" w:rsidRPr="00830D80" w:rsidRDefault="00202EA3" w:rsidP="00212E67">
            <w:pPr>
              <w:pStyle w:val="Tablecopyright"/>
              <w:rPr>
                <w:rFonts w:cstheme="minorHAnsi"/>
              </w:rPr>
            </w:pPr>
            <w:r w:rsidRPr="00830D80">
              <w:rPr>
                <w:rFonts w:cstheme="minorHAnsi"/>
              </w:rPr>
              <w:t>25</w:t>
            </w:r>
          </w:p>
        </w:tc>
        <w:tc>
          <w:tcPr>
            <w:tcW w:w="1162" w:type="dxa"/>
            <w:gridSpan w:val="2"/>
            <w:vAlign w:val="center"/>
          </w:tcPr>
          <w:p w14:paraId="4020BC8F" w14:textId="77777777" w:rsidR="00202EA3" w:rsidRPr="00830D80" w:rsidRDefault="00202EA3" w:rsidP="00212E67">
            <w:pPr>
              <w:pStyle w:val="Tablecopyright"/>
              <w:rPr>
                <w:rFonts w:cstheme="minorHAnsi"/>
              </w:rPr>
            </w:pPr>
            <w:r w:rsidRPr="00830D80">
              <w:rPr>
                <w:rFonts w:cstheme="minorHAnsi"/>
              </w:rPr>
              <w:t>….</w:t>
            </w:r>
          </w:p>
        </w:tc>
        <w:tc>
          <w:tcPr>
            <w:tcW w:w="1069" w:type="dxa"/>
            <w:vAlign w:val="center"/>
          </w:tcPr>
          <w:p w14:paraId="42EE92BD" w14:textId="77777777" w:rsidR="00202EA3" w:rsidRPr="00830D80" w:rsidRDefault="00202EA3" w:rsidP="00212E67">
            <w:pPr>
              <w:pStyle w:val="Tableheading11right"/>
              <w:rPr>
                <w:rFonts w:cstheme="minorHAnsi"/>
              </w:rPr>
            </w:pPr>
            <w:r w:rsidRPr="00830D80">
              <w:rPr>
                <w:rFonts w:cstheme="minorHAnsi"/>
              </w:rPr>
              <w:t>279</w:t>
            </w:r>
          </w:p>
        </w:tc>
      </w:tr>
      <w:tr w:rsidR="00202EA3" w:rsidRPr="00830D80" w14:paraId="39853FA7" w14:textId="77777777" w:rsidTr="006E0B75">
        <w:trPr>
          <w:gridAfter w:val="1"/>
          <w:wAfter w:w="16" w:type="dxa"/>
        </w:trPr>
        <w:tc>
          <w:tcPr>
            <w:tcW w:w="1651" w:type="dxa"/>
            <w:vAlign w:val="center"/>
          </w:tcPr>
          <w:p w14:paraId="341EEE02" w14:textId="77777777" w:rsidR="00202EA3" w:rsidRPr="00830D80" w:rsidRDefault="00202EA3" w:rsidP="00212E67">
            <w:pPr>
              <w:pStyle w:val="Tablecopy"/>
              <w:rPr>
                <w:rFonts w:cstheme="minorHAnsi"/>
              </w:rPr>
            </w:pPr>
            <w:r w:rsidRPr="00830D80">
              <w:rPr>
                <w:rFonts w:cstheme="minorHAnsi"/>
                <w:b/>
              </w:rPr>
              <w:t>Courtney Ingham</w:t>
            </w:r>
            <w:r w:rsidRPr="00830D80">
              <w:rPr>
                <w:rFonts w:cstheme="minorHAnsi"/>
              </w:rPr>
              <w:br/>
              <w:t>Director Executive Government Services</w:t>
            </w:r>
          </w:p>
        </w:tc>
        <w:tc>
          <w:tcPr>
            <w:tcW w:w="1089" w:type="dxa"/>
            <w:gridSpan w:val="2"/>
            <w:vAlign w:val="center"/>
          </w:tcPr>
          <w:p w14:paraId="219D8BB5" w14:textId="77777777" w:rsidR="00202EA3" w:rsidRPr="00830D80" w:rsidRDefault="00202EA3" w:rsidP="00212E67">
            <w:pPr>
              <w:pStyle w:val="Tablecopyright"/>
              <w:rPr>
                <w:rFonts w:cstheme="minorHAnsi"/>
              </w:rPr>
            </w:pPr>
            <w:r w:rsidRPr="00830D80">
              <w:rPr>
                <w:rFonts w:cstheme="minorHAnsi"/>
              </w:rPr>
              <w:t>113</w:t>
            </w:r>
          </w:p>
        </w:tc>
        <w:tc>
          <w:tcPr>
            <w:tcW w:w="1125" w:type="dxa"/>
            <w:vAlign w:val="center"/>
          </w:tcPr>
          <w:p w14:paraId="34057572" w14:textId="77777777" w:rsidR="00202EA3" w:rsidRPr="00830D80" w:rsidRDefault="00202EA3" w:rsidP="00212E67">
            <w:pPr>
              <w:pStyle w:val="Tablecopyright"/>
              <w:rPr>
                <w:rFonts w:cstheme="minorHAnsi"/>
              </w:rPr>
            </w:pPr>
            <w:r w:rsidRPr="00830D80">
              <w:rPr>
                <w:rFonts w:cstheme="minorHAnsi"/>
              </w:rPr>
              <w:t>26</w:t>
            </w:r>
          </w:p>
        </w:tc>
        <w:tc>
          <w:tcPr>
            <w:tcW w:w="1268" w:type="dxa"/>
            <w:gridSpan w:val="2"/>
            <w:vAlign w:val="center"/>
          </w:tcPr>
          <w:p w14:paraId="50777652" w14:textId="77777777" w:rsidR="00202EA3" w:rsidRPr="00830D80" w:rsidRDefault="00202EA3" w:rsidP="00212E67">
            <w:pPr>
              <w:pStyle w:val="Tablecopyright"/>
              <w:rPr>
                <w:rFonts w:cstheme="minorHAnsi"/>
              </w:rPr>
            </w:pPr>
            <w:r w:rsidRPr="00830D80">
              <w:rPr>
                <w:rFonts w:cstheme="minorHAnsi"/>
              </w:rPr>
              <w:t>13</w:t>
            </w:r>
          </w:p>
        </w:tc>
        <w:tc>
          <w:tcPr>
            <w:tcW w:w="1125" w:type="dxa"/>
            <w:vAlign w:val="center"/>
          </w:tcPr>
          <w:p w14:paraId="120314D0" w14:textId="77777777" w:rsidR="00202EA3" w:rsidRPr="00830D80" w:rsidRDefault="00202EA3" w:rsidP="00212E67">
            <w:pPr>
              <w:pStyle w:val="Tablecopyright"/>
              <w:rPr>
                <w:rFonts w:cstheme="minorHAnsi"/>
              </w:rPr>
            </w:pPr>
            <w:r w:rsidRPr="00830D80">
              <w:rPr>
                <w:rFonts w:cstheme="minorHAnsi"/>
              </w:rPr>
              <w:t>5</w:t>
            </w:r>
          </w:p>
        </w:tc>
        <w:tc>
          <w:tcPr>
            <w:tcW w:w="1162" w:type="dxa"/>
            <w:gridSpan w:val="2"/>
            <w:vAlign w:val="center"/>
          </w:tcPr>
          <w:p w14:paraId="1B422E0E" w14:textId="77777777" w:rsidR="00202EA3" w:rsidRPr="00830D80" w:rsidRDefault="00202EA3" w:rsidP="00212E67">
            <w:pPr>
              <w:pStyle w:val="Tablecopyright"/>
              <w:rPr>
                <w:rFonts w:cstheme="minorHAnsi"/>
              </w:rPr>
            </w:pPr>
            <w:r w:rsidRPr="00830D80">
              <w:rPr>
                <w:rFonts w:cstheme="minorHAnsi"/>
              </w:rPr>
              <w:t>….</w:t>
            </w:r>
          </w:p>
        </w:tc>
        <w:tc>
          <w:tcPr>
            <w:tcW w:w="1069" w:type="dxa"/>
            <w:vAlign w:val="center"/>
          </w:tcPr>
          <w:p w14:paraId="54ED954B" w14:textId="77777777" w:rsidR="00202EA3" w:rsidRPr="00830D80" w:rsidRDefault="00202EA3" w:rsidP="00212E67">
            <w:pPr>
              <w:pStyle w:val="Tableheading11right"/>
              <w:rPr>
                <w:rFonts w:cstheme="minorHAnsi"/>
              </w:rPr>
            </w:pPr>
            <w:r w:rsidRPr="00830D80">
              <w:rPr>
                <w:rFonts w:cstheme="minorHAnsi"/>
              </w:rPr>
              <w:t>157</w:t>
            </w:r>
          </w:p>
        </w:tc>
      </w:tr>
    </w:tbl>
    <w:p w14:paraId="47E7C89A" w14:textId="77777777" w:rsidR="00202EA3" w:rsidRPr="00830D80" w:rsidRDefault="00202EA3" w:rsidP="0068328C">
      <w:pPr>
        <w:pStyle w:val="Heading6"/>
        <w:rPr>
          <w:rFonts w:asciiTheme="minorHAnsi" w:hAnsiTheme="minorHAnsi" w:cstheme="minorHAnsi"/>
        </w:rPr>
      </w:pPr>
    </w:p>
    <w:p w14:paraId="22079B1B" w14:textId="77777777" w:rsidR="00202EA3" w:rsidRPr="00830D80" w:rsidRDefault="00202EA3">
      <w:pPr>
        <w:spacing w:after="0" w:line="240" w:lineRule="auto"/>
        <w:rPr>
          <w:rFonts w:asciiTheme="minorHAnsi" w:eastAsiaTheme="majorEastAsia" w:hAnsiTheme="minorHAnsi" w:cstheme="minorHAnsi"/>
          <w:b/>
          <w:lang w:val="en"/>
        </w:rPr>
      </w:pPr>
      <w:r w:rsidRPr="00830D80">
        <w:rPr>
          <w:rFonts w:asciiTheme="minorHAnsi" w:hAnsiTheme="minorHAnsi" w:cstheme="minorHAnsi"/>
        </w:rPr>
        <w:br w:type="page"/>
      </w:r>
    </w:p>
    <w:p w14:paraId="18D62883" w14:textId="77777777" w:rsidR="00202EA3" w:rsidRPr="00830D80" w:rsidRDefault="00202EA3" w:rsidP="0068328C">
      <w:pPr>
        <w:pStyle w:val="Heading6"/>
        <w:rPr>
          <w:rFonts w:asciiTheme="minorHAnsi" w:hAnsiTheme="minorHAnsi" w:cstheme="minorHAnsi"/>
        </w:rPr>
      </w:pPr>
      <w:r w:rsidRPr="00830D80">
        <w:rPr>
          <w:rFonts w:asciiTheme="minorHAnsi" w:hAnsiTheme="minorHAnsi" w:cstheme="minorHAnsi"/>
        </w:rPr>
        <w:lastRenderedPageBreak/>
        <w:t>Acting Key management personnel</w:t>
      </w:r>
    </w:p>
    <w:tbl>
      <w:tblPr>
        <w:tblStyle w:val="TableGrid"/>
        <w:tblW w:w="8565" w:type="dxa"/>
        <w:tblBorders>
          <w:left w:val="none" w:sz="0" w:space="0" w:color="auto"/>
          <w:right w:val="none" w:sz="0" w:space="0" w:color="auto"/>
          <w:insideV w:val="none" w:sz="0" w:space="0" w:color="auto"/>
        </w:tblBorders>
        <w:tblLook w:val="04A0" w:firstRow="1" w:lastRow="0" w:firstColumn="1" w:lastColumn="0" w:noHBand="0" w:noVBand="1"/>
      </w:tblPr>
      <w:tblGrid>
        <w:gridCol w:w="1701"/>
        <w:gridCol w:w="1113"/>
        <w:gridCol w:w="1101"/>
        <w:gridCol w:w="24"/>
        <w:gridCol w:w="1268"/>
        <w:gridCol w:w="1101"/>
        <w:gridCol w:w="24"/>
        <w:gridCol w:w="1162"/>
        <w:gridCol w:w="1047"/>
        <w:gridCol w:w="24"/>
      </w:tblGrid>
      <w:tr w:rsidR="00202EA3" w:rsidRPr="00830D80" w14:paraId="36B8ADBC" w14:textId="77777777" w:rsidTr="00212E67">
        <w:trPr>
          <w:gridAfter w:val="1"/>
          <w:wAfter w:w="24" w:type="dxa"/>
        </w:trPr>
        <w:tc>
          <w:tcPr>
            <w:tcW w:w="1701" w:type="dxa"/>
          </w:tcPr>
          <w:p w14:paraId="6ADCEAED" w14:textId="77777777" w:rsidR="00202EA3" w:rsidRPr="00830D80" w:rsidRDefault="00202EA3" w:rsidP="00212E67">
            <w:pPr>
              <w:rPr>
                <w:rFonts w:asciiTheme="minorHAnsi" w:hAnsiTheme="minorHAnsi" w:cstheme="minorHAnsi"/>
              </w:rPr>
            </w:pPr>
          </w:p>
        </w:tc>
        <w:tc>
          <w:tcPr>
            <w:tcW w:w="2214" w:type="dxa"/>
            <w:gridSpan w:val="2"/>
          </w:tcPr>
          <w:p w14:paraId="382D6EEC" w14:textId="77777777" w:rsidR="00202EA3" w:rsidRPr="00830D80" w:rsidRDefault="00202EA3" w:rsidP="00212E67">
            <w:pPr>
              <w:pStyle w:val="Tableheading11left"/>
              <w:jc w:val="center"/>
              <w:rPr>
                <w:rFonts w:cstheme="minorHAnsi"/>
              </w:rPr>
            </w:pPr>
            <w:r w:rsidRPr="00830D80">
              <w:rPr>
                <w:rFonts w:cstheme="minorHAnsi"/>
              </w:rPr>
              <w:t>Short-term benefits</w:t>
            </w:r>
          </w:p>
        </w:tc>
        <w:tc>
          <w:tcPr>
            <w:tcW w:w="2393" w:type="dxa"/>
            <w:gridSpan w:val="3"/>
          </w:tcPr>
          <w:p w14:paraId="42053212" w14:textId="77777777" w:rsidR="00202EA3" w:rsidRPr="00830D80" w:rsidRDefault="00202EA3" w:rsidP="00212E67">
            <w:pPr>
              <w:pStyle w:val="Tableheading11left"/>
              <w:jc w:val="center"/>
              <w:rPr>
                <w:rFonts w:cstheme="minorHAnsi"/>
              </w:rPr>
            </w:pPr>
            <w:r w:rsidRPr="00830D80">
              <w:rPr>
                <w:rFonts w:cstheme="minorHAnsi"/>
              </w:rPr>
              <w:t>Long-term benefits</w:t>
            </w:r>
          </w:p>
        </w:tc>
        <w:tc>
          <w:tcPr>
            <w:tcW w:w="2233" w:type="dxa"/>
            <w:gridSpan w:val="3"/>
          </w:tcPr>
          <w:p w14:paraId="5C5EAA50" w14:textId="77777777" w:rsidR="00202EA3" w:rsidRPr="00830D80" w:rsidRDefault="00202EA3" w:rsidP="00212E67">
            <w:pPr>
              <w:rPr>
                <w:rFonts w:asciiTheme="minorHAnsi" w:hAnsiTheme="minorHAnsi" w:cstheme="minorHAnsi"/>
              </w:rPr>
            </w:pPr>
          </w:p>
        </w:tc>
      </w:tr>
      <w:tr w:rsidR="00202EA3" w:rsidRPr="00830D80" w14:paraId="1924E405" w14:textId="77777777" w:rsidTr="00212E67">
        <w:tc>
          <w:tcPr>
            <w:tcW w:w="1701" w:type="dxa"/>
            <w:vAlign w:val="bottom"/>
          </w:tcPr>
          <w:p w14:paraId="65EDC3A3" w14:textId="77777777" w:rsidR="00202EA3" w:rsidRPr="00830D80" w:rsidRDefault="00202EA3" w:rsidP="00212E67">
            <w:pPr>
              <w:pStyle w:val="Tableheading11left"/>
              <w:rPr>
                <w:rFonts w:cstheme="minorHAnsi"/>
              </w:rPr>
            </w:pPr>
            <w:r w:rsidRPr="00830D80">
              <w:rPr>
                <w:rFonts w:cstheme="minorHAnsi"/>
              </w:rPr>
              <w:t>2025</w:t>
            </w:r>
          </w:p>
        </w:tc>
        <w:tc>
          <w:tcPr>
            <w:tcW w:w="1113" w:type="dxa"/>
            <w:vAlign w:val="bottom"/>
          </w:tcPr>
          <w:p w14:paraId="6D7722D9" w14:textId="77777777" w:rsidR="00202EA3" w:rsidRPr="00830D80" w:rsidRDefault="00202EA3" w:rsidP="00212E67">
            <w:pPr>
              <w:pStyle w:val="Tableheading11right"/>
              <w:rPr>
                <w:rFonts w:cstheme="minorHAnsi"/>
              </w:rPr>
            </w:pPr>
            <w:r w:rsidRPr="00830D80">
              <w:rPr>
                <w:rFonts w:cstheme="minorHAnsi"/>
              </w:rPr>
              <w:t>Salary $’000</w:t>
            </w:r>
          </w:p>
        </w:tc>
        <w:tc>
          <w:tcPr>
            <w:tcW w:w="1125" w:type="dxa"/>
            <w:gridSpan w:val="2"/>
            <w:vAlign w:val="bottom"/>
          </w:tcPr>
          <w:p w14:paraId="0E80C87C" w14:textId="77777777" w:rsidR="00202EA3" w:rsidRPr="00830D80" w:rsidRDefault="00202EA3" w:rsidP="00212E67">
            <w:pPr>
              <w:pStyle w:val="Tableheading11right"/>
              <w:rPr>
                <w:rFonts w:cstheme="minorHAnsi"/>
              </w:rPr>
            </w:pPr>
            <w:r w:rsidRPr="00830D80">
              <w:rPr>
                <w:rFonts w:cstheme="minorHAnsi"/>
              </w:rPr>
              <w:t>Other Benefits and Annual Leave $’000</w:t>
            </w:r>
          </w:p>
        </w:tc>
        <w:tc>
          <w:tcPr>
            <w:tcW w:w="1268" w:type="dxa"/>
            <w:vAlign w:val="bottom"/>
          </w:tcPr>
          <w:p w14:paraId="7D97F504" w14:textId="77777777" w:rsidR="00202EA3" w:rsidRPr="00830D80" w:rsidRDefault="00202EA3" w:rsidP="00212E67">
            <w:pPr>
              <w:pStyle w:val="Tableheading11right"/>
              <w:rPr>
                <w:rFonts w:cstheme="minorHAnsi"/>
              </w:rPr>
            </w:pPr>
            <w:r w:rsidRPr="00830D80">
              <w:rPr>
                <w:rFonts w:cstheme="minorHAnsi"/>
              </w:rPr>
              <w:t xml:space="preserve">Super-annuation $’000 </w:t>
            </w:r>
          </w:p>
        </w:tc>
        <w:tc>
          <w:tcPr>
            <w:tcW w:w="1125" w:type="dxa"/>
            <w:gridSpan w:val="2"/>
            <w:vAlign w:val="bottom"/>
          </w:tcPr>
          <w:p w14:paraId="499F8E97" w14:textId="77777777" w:rsidR="00202EA3" w:rsidRPr="00830D80" w:rsidRDefault="00202EA3" w:rsidP="00212E67">
            <w:pPr>
              <w:pStyle w:val="Tableheading11right"/>
              <w:rPr>
                <w:rFonts w:cstheme="minorHAnsi"/>
              </w:rPr>
            </w:pPr>
            <w:r w:rsidRPr="00830D80">
              <w:rPr>
                <w:rFonts w:cstheme="minorHAnsi"/>
              </w:rPr>
              <w:t>Other Benefits and Long Service Leave $’000</w:t>
            </w:r>
          </w:p>
        </w:tc>
        <w:tc>
          <w:tcPr>
            <w:tcW w:w="1162" w:type="dxa"/>
            <w:vAlign w:val="bottom"/>
          </w:tcPr>
          <w:p w14:paraId="092E25AE" w14:textId="77777777" w:rsidR="00202EA3" w:rsidRPr="00830D80" w:rsidRDefault="00202EA3" w:rsidP="00212E67">
            <w:pPr>
              <w:pStyle w:val="Tableheading11right"/>
              <w:rPr>
                <w:rFonts w:cstheme="minorHAnsi"/>
              </w:rPr>
            </w:pPr>
            <w:r w:rsidRPr="00830D80">
              <w:rPr>
                <w:rFonts w:cstheme="minorHAnsi"/>
              </w:rPr>
              <w:t>Termi-nation Benefits</w:t>
            </w:r>
            <w:r w:rsidRPr="00830D80">
              <w:rPr>
                <w:rFonts w:cstheme="minorHAnsi"/>
                <w:vertAlign w:val="superscript"/>
              </w:rPr>
              <w:t xml:space="preserve">1 </w:t>
            </w:r>
            <w:r w:rsidRPr="00830D80">
              <w:rPr>
                <w:rFonts w:cstheme="minorHAnsi"/>
              </w:rPr>
              <w:t>$’000</w:t>
            </w:r>
          </w:p>
        </w:tc>
        <w:tc>
          <w:tcPr>
            <w:tcW w:w="1071" w:type="dxa"/>
            <w:gridSpan w:val="2"/>
            <w:vAlign w:val="bottom"/>
          </w:tcPr>
          <w:p w14:paraId="4A682A20" w14:textId="77777777" w:rsidR="00202EA3" w:rsidRPr="00830D80" w:rsidRDefault="00202EA3" w:rsidP="00212E67">
            <w:pPr>
              <w:pStyle w:val="Tableheading11right"/>
              <w:rPr>
                <w:rFonts w:cstheme="minorHAnsi"/>
              </w:rPr>
            </w:pPr>
            <w:r w:rsidRPr="00830D80">
              <w:rPr>
                <w:rFonts w:cstheme="minorHAnsi"/>
              </w:rPr>
              <w:t>Total $’000</w:t>
            </w:r>
          </w:p>
        </w:tc>
      </w:tr>
      <w:tr w:rsidR="00202EA3" w:rsidRPr="00830D80" w14:paraId="6586C3C4" w14:textId="77777777" w:rsidTr="00212E67">
        <w:tc>
          <w:tcPr>
            <w:tcW w:w="1701" w:type="dxa"/>
            <w:vAlign w:val="center"/>
          </w:tcPr>
          <w:p w14:paraId="374C57DA" w14:textId="77777777" w:rsidR="00202EA3" w:rsidRPr="00830D80" w:rsidRDefault="00202EA3" w:rsidP="00212E67">
            <w:pPr>
              <w:pStyle w:val="Tablecopy"/>
              <w:rPr>
                <w:rFonts w:cstheme="minorHAnsi"/>
                <w:b/>
                <w:bCs w:val="0"/>
                <w:color w:val="000000"/>
              </w:rPr>
            </w:pPr>
            <w:r w:rsidRPr="00830D80">
              <w:rPr>
                <w:rFonts w:cstheme="minorHAnsi"/>
                <w:b/>
                <w:color w:val="000000"/>
              </w:rPr>
              <w:t>Jodi Willcox</w:t>
            </w:r>
            <w:r w:rsidRPr="00830D80">
              <w:rPr>
                <w:rFonts w:cstheme="minorHAnsi"/>
                <w:b/>
                <w:color w:val="000000"/>
              </w:rPr>
              <w:br/>
            </w:r>
            <w:r w:rsidRPr="00830D80">
              <w:rPr>
                <w:rFonts w:cstheme="minorHAnsi"/>
              </w:rPr>
              <w:t>Acting Deputy Secretary Policy and Reform (20 December 2024 – 10 February 2025)</w:t>
            </w:r>
          </w:p>
        </w:tc>
        <w:tc>
          <w:tcPr>
            <w:tcW w:w="1113" w:type="dxa"/>
            <w:vAlign w:val="center"/>
          </w:tcPr>
          <w:p w14:paraId="06D31D57" w14:textId="77777777" w:rsidR="00202EA3" w:rsidRPr="00830D80" w:rsidRDefault="00202EA3" w:rsidP="00212E67">
            <w:pPr>
              <w:pStyle w:val="Tablecopyright"/>
              <w:rPr>
                <w:rFonts w:cstheme="minorHAnsi"/>
              </w:rPr>
            </w:pPr>
            <w:r w:rsidRPr="00830D80">
              <w:rPr>
                <w:rFonts w:cstheme="minorHAnsi"/>
              </w:rPr>
              <w:t>31</w:t>
            </w:r>
          </w:p>
        </w:tc>
        <w:tc>
          <w:tcPr>
            <w:tcW w:w="1125" w:type="dxa"/>
            <w:gridSpan w:val="2"/>
            <w:vAlign w:val="center"/>
          </w:tcPr>
          <w:p w14:paraId="6C194F98" w14:textId="77777777" w:rsidR="00202EA3" w:rsidRPr="00830D80" w:rsidRDefault="00202EA3" w:rsidP="00212E67">
            <w:pPr>
              <w:pStyle w:val="Tablecopyright"/>
              <w:rPr>
                <w:rFonts w:cstheme="minorHAnsi"/>
              </w:rPr>
            </w:pPr>
            <w:r w:rsidRPr="00830D80">
              <w:rPr>
                <w:rFonts w:cstheme="minorHAnsi"/>
              </w:rPr>
              <w:t>5</w:t>
            </w:r>
          </w:p>
        </w:tc>
        <w:tc>
          <w:tcPr>
            <w:tcW w:w="1268" w:type="dxa"/>
            <w:vAlign w:val="center"/>
          </w:tcPr>
          <w:p w14:paraId="220F74E1" w14:textId="77777777" w:rsidR="00202EA3" w:rsidRPr="00830D80" w:rsidRDefault="00202EA3" w:rsidP="00212E67">
            <w:pPr>
              <w:pStyle w:val="Tablecopyright"/>
              <w:rPr>
                <w:rFonts w:cstheme="minorHAnsi"/>
              </w:rPr>
            </w:pPr>
            <w:r w:rsidRPr="00830D80">
              <w:rPr>
                <w:rFonts w:cstheme="minorHAnsi"/>
              </w:rPr>
              <w:t>4</w:t>
            </w:r>
          </w:p>
        </w:tc>
        <w:tc>
          <w:tcPr>
            <w:tcW w:w="1125" w:type="dxa"/>
            <w:gridSpan w:val="2"/>
            <w:vAlign w:val="center"/>
          </w:tcPr>
          <w:p w14:paraId="46039C8D" w14:textId="77777777" w:rsidR="00202EA3" w:rsidRPr="00830D80" w:rsidRDefault="00202EA3" w:rsidP="00212E67">
            <w:pPr>
              <w:pStyle w:val="Tablecopyright"/>
              <w:rPr>
                <w:rFonts w:cstheme="minorHAnsi"/>
              </w:rPr>
            </w:pPr>
            <w:r w:rsidRPr="00830D80">
              <w:rPr>
                <w:rFonts w:cstheme="minorHAnsi"/>
              </w:rPr>
              <w:t>1</w:t>
            </w:r>
          </w:p>
        </w:tc>
        <w:tc>
          <w:tcPr>
            <w:tcW w:w="1162" w:type="dxa"/>
            <w:vAlign w:val="center"/>
          </w:tcPr>
          <w:p w14:paraId="1399ABA3" w14:textId="77777777" w:rsidR="00202EA3" w:rsidRPr="00830D80" w:rsidRDefault="00202EA3" w:rsidP="00212E67">
            <w:pPr>
              <w:pStyle w:val="Tablecopyright"/>
              <w:rPr>
                <w:rFonts w:cstheme="minorHAnsi"/>
              </w:rPr>
            </w:pPr>
            <w:r w:rsidRPr="00830D80">
              <w:rPr>
                <w:rFonts w:cstheme="minorHAnsi"/>
              </w:rPr>
              <w:t>….</w:t>
            </w:r>
          </w:p>
        </w:tc>
        <w:tc>
          <w:tcPr>
            <w:tcW w:w="1071" w:type="dxa"/>
            <w:gridSpan w:val="2"/>
            <w:vAlign w:val="center"/>
          </w:tcPr>
          <w:p w14:paraId="095A3A99" w14:textId="77777777" w:rsidR="00202EA3" w:rsidRPr="00830D80" w:rsidRDefault="00202EA3" w:rsidP="00212E67">
            <w:pPr>
              <w:pStyle w:val="Tableheading11right"/>
              <w:rPr>
                <w:rFonts w:cstheme="minorHAnsi"/>
              </w:rPr>
            </w:pPr>
            <w:r w:rsidRPr="00830D80">
              <w:rPr>
                <w:rFonts w:cstheme="minorHAnsi"/>
              </w:rPr>
              <w:t>41</w:t>
            </w:r>
          </w:p>
        </w:tc>
      </w:tr>
      <w:tr w:rsidR="00202EA3" w:rsidRPr="00830D80" w14:paraId="13F70BED" w14:textId="77777777" w:rsidTr="00212E67">
        <w:tc>
          <w:tcPr>
            <w:tcW w:w="1701" w:type="dxa"/>
            <w:vAlign w:val="center"/>
          </w:tcPr>
          <w:p w14:paraId="71507444" w14:textId="1C47F259" w:rsidR="00202EA3" w:rsidRPr="00830D80" w:rsidRDefault="00202EA3" w:rsidP="00C074F7">
            <w:pPr>
              <w:pStyle w:val="Tablecopy"/>
              <w:rPr>
                <w:rFonts w:cstheme="minorHAnsi"/>
                <w:lang w:val="en"/>
              </w:rPr>
            </w:pPr>
            <w:r w:rsidRPr="00830D80">
              <w:rPr>
                <w:rFonts w:cstheme="minorHAnsi"/>
                <w:b/>
                <w:color w:val="000000"/>
              </w:rPr>
              <w:t>Adrian Lockley</w:t>
            </w:r>
            <w:r w:rsidRPr="00830D80">
              <w:rPr>
                <w:rFonts w:cstheme="minorHAnsi"/>
                <w:b/>
                <w:color w:val="000000"/>
              </w:rPr>
              <w:br/>
            </w:r>
            <w:r w:rsidRPr="00830D80">
              <w:rPr>
                <w:rFonts w:cstheme="minorHAnsi"/>
              </w:rPr>
              <w:t>Acting Chief Financial Officer</w:t>
            </w:r>
            <w:r w:rsidR="00C074F7" w:rsidRPr="00830D80">
              <w:rPr>
                <w:rFonts w:cstheme="minorHAnsi"/>
              </w:rPr>
              <w:t xml:space="preserve"> </w:t>
            </w:r>
            <w:r w:rsidRPr="00830D80">
              <w:rPr>
                <w:rFonts w:cstheme="minorHAnsi"/>
                <w:lang w:val="en"/>
              </w:rPr>
              <w:t>(31 March 2025</w:t>
            </w:r>
            <w:r w:rsidRPr="00830D80">
              <w:rPr>
                <w:rFonts w:cstheme="minorHAnsi"/>
              </w:rPr>
              <w:t xml:space="preserve"> – </w:t>
            </w:r>
            <w:r w:rsidRPr="00830D80">
              <w:rPr>
                <w:rFonts w:cstheme="minorHAnsi"/>
                <w:lang w:val="en"/>
              </w:rPr>
              <w:t>30 June 2025</w:t>
            </w:r>
          </w:p>
        </w:tc>
        <w:tc>
          <w:tcPr>
            <w:tcW w:w="1113" w:type="dxa"/>
            <w:vAlign w:val="center"/>
          </w:tcPr>
          <w:p w14:paraId="3689501C" w14:textId="77777777" w:rsidR="00202EA3" w:rsidRPr="00830D80" w:rsidRDefault="00202EA3" w:rsidP="00212E67">
            <w:pPr>
              <w:pStyle w:val="Tablecopyright"/>
              <w:rPr>
                <w:rFonts w:cstheme="minorHAnsi"/>
              </w:rPr>
            </w:pPr>
            <w:r w:rsidRPr="00830D80">
              <w:rPr>
                <w:rFonts w:cstheme="minorHAnsi"/>
              </w:rPr>
              <w:t>32</w:t>
            </w:r>
          </w:p>
        </w:tc>
        <w:tc>
          <w:tcPr>
            <w:tcW w:w="1125" w:type="dxa"/>
            <w:gridSpan w:val="2"/>
            <w:vAlign w:val="center"/>
          </w:tcPr>
          <w:p w14:paraId="4CD3224E" w14:textId="77777777" w:rsidR="00202EA3" w:rsidRPr="00830D80" w:rsidRDefault="00202EA3" w:rsidP="00212E67">
            <w:pPr>
              <w:pStyle w:val="Tablecopyright"/>
              <w:rPr>
                <w:rFonts w:cstheme="minorHAnsi"/>
              </w:rPr>
            </w:pPr>
            <w:r w:rsidRPr="00830D80">
              <w:rPr>
                <w:rFonts w:cstheme="minorHAnsi"/>
              </w:rPr>
              <w:t>(4)</w:t>
            </w:r>
          </w:p>
        </w:tc>
        <w:tc>
          <w:tcPr>
            <w:tcW w:w="1268" w:type="dxa"/>
            <w:vAlign w:val="center"/>
          </w:tcPr>
          <w:p w14:paraId="5AD7E5E6" w14:textId="77777777" w:rsidR="00202EA3" w:rsidRPr="00830D80" w:rsidRDefault="00202EA3" w:rsidP="00212E67">
            <w:pPr>
              <w:pStyle w:val="Tablecopyright"/>
              <w:rPr>
                <w:rFonts w:cstheme="minorHAnsi"/>
              </w:rPr>
            </w:pPr>
            <w:r w:rsidRPr="00830D80">
              <w:rPr>
                <w:rFonts w:cstheme="minorHAnsi"/>
              </w:rPr>
              <w:t>5</w:t>
            </w:r>
          </w:p>
        </w:tc>
        <w:tc>
          <w:tcPr>
            <w:tcW w:w="1125" w:type="dxa"/>
            <w:gridSpan w:val="2"/>
            <w:vAlign w:val="center"/>
          </w:tcPr>
          <w:p w14:paraId="279B810C" w14:textId="77777777" w:rsidR="00202EA3" w:rsidRPr="00830D80" w:rsidRDefault="00202EA3" w:rsidP="00212E67">
            <w:pPr>
              <w:pStyle w:val="Tablecopyright"/>
              <w:rPr>
                <w:rFonts w:cstheme="minorHAnsi"/>
              </w:rPr>
            </w:pPr>
            <w:r w:rsidRPr="00830D80">
              <w:rPr>
                <w:rFonts w:cstheme="minorHAnsi"/>
              </w:rPr>
              <w:t>1</w:t>
            </w:r>
          </w:p>
        </w:tc>
        <w:tc>
          <w:tcPr>
            <w:tcW w:w="1162" w:type="dxa"/>
            <w:vAlign w:val="center"/>
          </w:tcPr>
          <w:p w14:paraId="13B270B2" w14:textId="77777777" w:rsidR="00202EA3" w:rsidRPr="00830D80" w:rsidRDefault="00202EA3" w:rsidP="00212E67">
            <w:pPr>
              <w:pStyle w:val="Tablecopyright"/>
              <w:rPr>
                <w:rFonts w:cstheme="minorHAnsi"/>
              </w:rPr>
            </w:pPr>
            <w:r w:rsidRPr="00830D80">
              <w:rPr>
                <w:rFonts w:cstheme="minorHAnsi"/>
              </w:rPr>
              <w:t>….</w:t>
            </w:r>
          </w:p>
        </w:tc>
        <w:tc>
          <w:tcPr>
            <w:tcW w:w="1071" w:type="dxa"/>
            <w:gridSpan w:val="2"/>
            <w:vAlign w:val="center"/>
          </w:tcPr>
          <w:p w14:paraId="3F9A0D25" w14:textId="77777777" w:rsidR="00202EA3" w:rsidRPr="00830D80" w:rsidRDefault="00202EA3" w:rsidP="00212E67">
            <w:pPr>
              <w:pStyle w:val="Tableheading11right"/>
              <w:rPr>
                <w:rFonts w:cstheme="minorHAnsi"/>
              </w:rPr>
            </w:pPr>
            <w:r w:rsidRPr="00830D80">
              <w:rPr>
                <w:rFonts w:cstheme="minorHAnsi"/>
              </w:rPr>
              <w:t>34</w:t>
            </w:r>
          </w:p>
        </w:tc>
      </w:tr>
      <w:tr w:rsidR="00202EA3" w:rsidRPr="00830D80" w14:paraId="72BA43A4" w14:textId="77777777" w:rsidTr="00212E67">
        <w:tc>
          <w:tcPr>
            <w:tcW w:w="1701" w:type="dxa"/>
            <w:vAlign w:val="center"/>
          </w:tcPr>
          <w:p w14:paraId="07914184" w14:textId="400F7B29" w:rsidR="00202EA3" w:rsidRPr="00830D80" w:rsidRDefault="00202EA3" w:rsidP="00212E67">
            <w:pPr>
              <w:pStyle w:val="Tablecopy"/>
              <w:rPr>
                <w:rFonts w:cstheme="minorHAnsi"/>
                <w:b/>
                <w:bCs w:val="0"/>
                <w:color w:val="000000"/>
              </w:rPr>
            </w:pPr>
            <w:r w:rsidRPr="00830D80">
              <w:rPr>
                <w:rFonts w:cstheme="minorHAnsi"/>
                <w:b/>
                <w:color w:val="000000"/>
              </w:rPr>
              <w:t>Samantha Gunner</w:t>
            </w:r>
            <w:r w:rsidRPr="00830D80">
              <w:rPr>
                <w:rFonts w:cstheme="minorHAnsi"/>
                <w:b/>
                <w:color w:val="000000"/>
              </w:rPr>
              <w:br/>
            </w:r>
            <w:r w:rsidRPr="00830D80">
              <w:rPr>
                <w:rFonts w:cstheme="minorHAnsi"/>
                <w:color w:val="000000"/>
              </w:rPr>
              <w:t>Acting Chief Reform Lead – Keeping Children Safe (18 April 2025 – 26 May 2025</w:t>
            </w:r>
            <w:r w:rsidRPr="00830D80">
              <w:rPr>
                <w:rFonts w:cstheme="minorHAnsi"/>
              </w:rPr>
              <w:t>)</w:t>
            </w:r>
          </w:p>
        </w:tc>
        <w:tc>
          <w:tcPr>
            <w:tcW w:w="1113" w:type="dxa"/>
            <w:vAlign w:val="center"/>
          </w:tcPr>
          <w:p w14:paraId="6A8B2431" w14:textId="77777777" w:rsidR="00202EA3" w:rsidRPr="00830D80" w:rsidRDefault="00202EA3" w:rsidP="00212E67">
            <w:pPr>
              <w:pStyle w:val="Tablecopyright"/>
              <w:rPr>
                <w:rFonts w:cstheme="minorHAnsi"/>
              </w:rPr>
            </w:pPr>
            <w:r w:rsidRPr="00830D80">
              <w:rPr>
                <w:rFonts w:cstheme="minorHAnsi"/>
              </w:rPr>
              <w:t>22</w:t>
            </w:r>
          </w:p>
        </w:tc>
        <w:tc>
          <w:tcPr>
            <w:tcW w:w="1125" w:type="dxa"/>
            <w:gridSpan w:val="2"/>
            <w:vAlign w:val="center"/>
          </w:tcPr>
          <w:p w14:paraId="76F85153" w14:textId="77777777" w:rsidR="00202EA3" w:rsidRPr="00830D80" w:rsidRDefault="00202EA3" w:rsidP="00212E67">
            <w:pPr>
              <w:pStyle w:val="Tablecopyright"/>
              <w:rPr>
                <w:rFonts w:cstheme="minorHAnsi"/>
              </w:rPr>
            </w:pPr>
            <w:r w:rsidRPr="00830D80">
              <w:rPr>
                <w:rFonts w:cstheme="minorHAnsi"/>
              </w:rPr>
              <w:t>4</w:t>
            </w:r>
          </w:p>
        </w:tc>
        <w:tc>
          <w:tcPr>
            <w:tcW w:w="1268" w:type="dxa"/>
            <w:vAlign w:val="center"/>
          </w:tcPr>
          <w:p w14:paraId="2F54E214" w14:textId="77777777" w:rsidR="00202EA3" w:rsidRPr="00830D80" w:rsidRDefault="00202EA3" w:rsidP="00212E67">
            <w:pPr>
              <w:pStyle w:val="Tablecopyright"/>
              <w:rPr>
                <w:rFonts w:cstheme="minorHAnsi"/>
              </w:rPr>
            </w:pPr>
            <w:r w:rsidRPr="00830D80">
              <w:rPr>
                <w:rFonts w:cstheme="minorHAnsi"/>
              </w:rPr>
              <w:t>3</w:t>
            </w:r>
          </w:p>
        </w:tc>
        <w:tc>
          <w:tcPr>
            <w:tcW w:w="1125" w:type="dxa"/>
            <w:gridSpan w:val="2"/>
            <w:vAlign w:val="center"/>
          </w:tcPr>
          <w:p w14:paraId="6671D5BB" w14:textId="77777777" w:rsidR="00202EA3" w:rsidRPr="00830D80" w:rsidRDefault="00202EA3" w:rsidP="00212E67">
            <w:pPr>
              <w:pStyle w:val="Tablecopyright"/>
              <w:rPr>
                <w:rFonts w:cstheme="minorHAnsi"/>
              </w:rPr>
            </w:pPr>
            <w:r w:rsidRPr="00830D80">
              <w:rPr>
                <w:rFonts w:cstheme="minorHAnsi"/>
              </w:rPr>
              <w:t>5</w:t>
            </w:r>
          </w:p>
        </w:tc>
        <w:tc>
          <w:tcPr>
            <w:tcW w:w="1162" w:type="dxa"/>
            <w:vAlign w:val="center"/>
          </w:tcPr>
          <w:p w14:paraId="3821572D" w14:textId="77777777" w:rsidR="00202EA3" w:rsidRPr="00830D80" w:rsidRDefault="00202EA3" w:rsidP="00212E67">
            <w:pPr>
              <w:pStyle w:val="Tablecopyright"/>
              <w:rPr>
                <w:rFonts w:cstheme="minorHAnsi"/>
              </w:rPr>
            </w:pPr>
            <w:r w:rsidRPr="00830D80">
              <w:rPr>
                <w:rFonts w:cstheme="minorHAnsi"/>
              </w:rPr>
              <w:t>….</w:t>
            </w:r>
          </w:p>
        </w:tc>
        <w:tc>
          <w:tcPr>
            <w:tcW w:w="1071" w:type="dxa"/>
            <w:gridSpan w:val="2"/>
            <w:vAlign w:val="center"/>
          </w:tcPr>
          <w:p w14:paraId="721A36EE" w14:textId="77777777" w:rsidR="00202EA3" w:rsidRPr="00830D80" w:rsidRDefault="00202EA3" w:rsidP="00212E67">
            <w:pPr>
              <w:pStyle w:val="Tableheading11right"/>
              <w:rPr>
                <w:rFonts w:cstheme="minorHAnsi"/>
              </w:rPr>
            </w:pPr>
            <w:r w:rsidRPr="00830D80">
              <w:rPr>
                <w:rFonts w:cstheme="minorHAnsi"/>
              </w:rPr>
              <w:t>34</w:t>
            </w:r>
          </w:p>
        </w:tc>
      </w:tr>
      <w:tr w:rsidR="00202EA3" w:rsidRPr="00830D80" w14:paraId="2AA4A90F" w14:textId="77777777" w:rsidTr="00212E67">
        <w:tc>
          <w:tcPr>
            <w:tcW w:w="1701" w:type="dxa"/>
            <w:vAlign w:val="center"/>
          </w:tcPr>
          <w:p w14:paraId="1E2565C1" w14:textId="5F37D7CB" w:rsidR="00202EA3" w:rsidRPr="00830D80" w:rsidRDefault="00202EA3" w:rsidP="00C82756">
            <w:pPr>
              <w:pStyle w:val="Tablecopy"/>
              <w:rPr>
                <w:rFonts w:cstheme="minorHAnsi"/>
              </w:rPr>
            </w:pPr>
            <w:r w:rsidRPr="00830D80">
              <w:rPr>
                <w:rFonts w:cstheme="minorHAnsi"/>
                <w:b/>
                <w:color w:val="000000"/>
              </w:rPr>
              <w:t>Melanie Brown</w:t>
            </w:r>
            <w:r w:rsidRPr="00830D80">
              <w:rPr>
                <w:rFonts w:cstheme="minorHAnsi"/>
                <w:b/>
                <w:color w:val="000000"/>
              </w:rPr>
              <w:br/>
            </w:r>
            <w:r w:rsidRPr="00830D80">
              <w:rPr>
                <w:rFonts w:cstheme="minorHAnsi"/>
                <w:color w:val="000000"/>
              </w:rPr>
              <w:t>Acting Director Executive and Government Services</w:t>
            </w:r>
            <w:r w:rsidR="00C82756" w:rsidRPr="00830D80">
              <w:rPr>
                <w:rFonts w:cstheme="minorHAnsi"/>
                <w:color w:val="000000"/>
              </w:rPr>
              <w:t xml:space="preserve"> </w:t>
            </w:r>
            <w:r w:rsidRPr="00830D80">
              <w:rPr>
                <w:rFonts w:cstheme="minorHAnsi"/>
              </w:rPr>
              <w:t>(13 January 2025 – 30 June 2025)</w:t>
            </w:r>
          </w:p>
        </w:tc>
        <w:tc>
          <w:tcPr>
            <w:tcW w:w="1113" w:type="dxa"/>
            <w:vAlign w:val="center"/>
          </w:tcPr>
          <w:p w14:paraId="1BBD5949" w14:textId="77777777" w:rsidR="00202EA3" w:rsidRPr="00830D80" w:rsidRDefault="00202EA3" w:rsidP="00212E67">
            <w:pPr>
              <w:pStyle w:val="Tablecopyright"/>
              <w:rPr>
                <w:rFonts w:cstheme="minorHAnsi"/>
              </w:rPr>
            </w:pPr>
            <w:r w:rsidRPr="00830D80">
              <w:rPr>
                <w:rFonts w:cstheme="minorHAnsi"/>
              </w:rPr>
              <w:t>81</w:t>
            </w:r>
          </w:p>
        </w:tc>
        <w:tc>
          <w:tcPr>
            <w:tcW w:w="1125" w:type="dxa"/>
            <w:gridSpan w:val="2"/>
            <w:vAlign w:val="center"/>
          </w:tcPr>
          <w:p w14:paraId="4A16F386" w14:textId="77777777" w:rsidR="00202EA3" w:rsidRPr="00830D80" w:rsidRDefault="00202EA3" w:rsidP="00212E67">
            <w:pPr>
              <w:pStyle w:val="Tablecopyright"/>
              <w:rPr>
                <w:rFonts w:cstheme="minorHAnsi"/>
              </w:rPr>
            </w:pPr>
            <w:r w:rsidRPr="00830D80">
              <w:rPr>
                <w:rFonts w:cstheme="minorHAnsi"/>
              </w:rPr>
              <w:t>(1)</w:t>
            </w:r>
          </w:p>
        </w:tc>
        <w:tc>
          <w:tcPr>
            <w:tcW w:w="1268" w:type="dxa"/>
            <w:vAlign w:val="center"/>
          </w:tcPr>
          <w:p w14:paraId="6D8949BF" w14:textId="77777777" w:rsidR="00202EA3" w:rsidRPr="00830D80" w:rsidRDefault="00202EA3" w:rsidP="00212E67">
            <w:pPr>
              <w:pStyle w:val="Tablecopyright"/>
              <w:rPr>
                <w:rFonts w:cstheme="minorHAnsi"/>
              </w:rPr>
            </w:pPr>
            <w:r w:rsidRPr="00830D80">
              <w:rPr>
                <w:rFonts w:cstheme="minorHAnsi"/>
              </w:rPr>
              <w:t>9</w:t>
            </w:r>
          </w:p>
        </w:tc>
        <w:tc>
          <w:tcPr>
            <w:tcW w:w="1125" w:type="dxa"/>
            <w:gridSpan w:val="2"/>
            <w:vAlign w:val="center"/>
          </w:tcPr>
          <w:p w14:paraId="46DF1E12" w14:textId="77777777" w:rsidR="00202EA3" w:rsidRPr="00830D80" w:rsidRDefault="00202EA3" w:rsidP="00212E67">
            <w:pPr>
              <w:pStyle w:val="Tablecopyright"/>
              <w:rPr>
                <w:rFonts w:cstheme="minorHAnsi"/>
              </w:rPr>
            </w:pPr>
            <w:r w:rsidRPr="00830D80">
              <w:rPr>
                <w:rFonts w:cstheme="minorHAnsi"/>
              </w:rPr>
              <w:t>2</w:t>
            </w:r>
          </w:p>
        </w:tc>
        <w:tc>
          <w:tcPr>
            <w:tcW w:w="1162" w:type="dxa"/>
            <w:vAlign w:val="center"/>
          </w:tcPr>
          <w:p w14:paraId="789171C7" w14:textId="77777777" w:rsidR="00202EA3" w:rsidRPr="00830D80" w:rsidRDefault="00202EA3" w:rsidP="00212E67">
            <w:pPr>
              <w:pStyle w:val="Tablecopyright"/>
              <w:rPr>
                <w:rFonts w:cstheme="minorHAnsi"/>
              </w:rPr>
            </w:pPr>
            <w:r w:rsidRPr="00830D80">
              <w:rPr>
                <w:rFonts w:cstheme="minorHAnsi"/>
              </w:rPr>
              <w:t>….</w:t>
            </w:r>
          </w:p>
        </w:tc>
        <w:tc>
          <w:tcPr>
            <w:tcW w:w="1071" w:type="dxa"/>
            <w:gridSpan w:val="2"/>
            <w:vAlign w:val="center"/>
          </w:tcPr>
          <w:p w14:paraId="7EC6C5F1" w14:textId="77777777" w:rsidR="00202EA3" w:rsidRPr="00830D80" w:rsidRDefault="00202EA3" w:rsidP="00212E67">
            <w:pPr>
              <w:pStyle w:val="Tableheading11right"/>
              <w:rPr>
                <w:rFonts w:cstheme="minorHAnsi"/>
              </w:rPr>
            </w:pPr>
            <w:r w:rsidRPr="00830D80">
              <w:rPr>
                <w:rFonts w:cstheme="minorHAnsi"/>
              </w:rPr>
              <w:t>91</w:t>
            </w:r>
          </w:p>
        </w:tc>
      </w:tr>
      <w:tr w:rsidR="00202EA3" w:rsidRPr="00830D80" w14:paraId="62A3F82A" w14:textId="77777777" w:rsidTr="00212E67">
        <w:tc>
          <w:tcPr>
            <w:tcW w:w="1701" w:type="dxa"/>
            <w:vAlign w:val="center"/>
          </w:tcPr>
          <w:p w14:paraId="09F67DB1" w14:textId="77777777" w:rsidR="00202EA3" w:rsidRPr="00830D80" w:rsidRDefault="00202EA3" w:rsidP="00212E67">
            <w:pPr>
              <w:pStyle w:val="Tableheading11left"/>
              <w:rPr>
                <w:rFonts w:cstheme="minorHAnsi"/>
                <w:lang w:eastAsia="en-AU"/>
              </w:rPr>
            </w:pPr>
            <w:r w:rsidRPr="00830D80">
              <w:rPr>
                <w:rFonts w:cstheme="minorHAnsi"/>
                <w:lang w:eastAsia="en-AU"/>
              </w:rPr>
              <w:t>Total</w:t>
            </w:r>
          </w:p>
        </w:tc>
        <w:tc>
          <w:tcPr>
            <w:tcW w:w="1113" w:type="dxa"/>
          </w:tcPr>
          <w:p w14:paraId="5040AF97" w14:textId="77777777" w:rsidR="00202EA3" w:rsidRPr="00830D80" w:rsidRDefault="00202EA3" w:rsidP="00212E67">
            <w:pPr>
              <w:pStyle w:val="Tableheading11right"/>
              <w:rPr>
                <w:rFonts w:cstheme="minorHAnsi"/>
              </w:rPr>
            </w:pPr>
            <w:r w:rsidRPr="00830D80">
              <w:rPr>
                <w:rFonts w:cstheme="minorHAnsi"/>
              </w:rPr>
              <w:t>3,253</w:t>
            </w:r>
          </w:p>
        </w:tc>
        <w:tc>
          <w:tcPr>
            <w:tcW w:w="1125" w:type="dxa"/>
            <w:gridSpan w:val="2"/>
          </w:tcPr>
          <w:p w14:paraId="5C9D07D9" w14:textId="77777777" w:rsidR="00202EA3" w:rsidRPr="00830D80" w:rsidRDefault="00202EA3" w:rsidP="00212E67">
            <w:pPr>
              <w:pStyle w:val="Tableheading11right"/>
              <w:rPr>
                <w:rFonts w:cstheme="minorHAnsi"/>
              </w:rPr>
            </w:pPr>
            <w:r w:rsidRPr="00830D80">
              <w:rPr>
                <w:rFonts w:cstheme="minorHAnsi"/>
              </w:rPr>
              <w:t>301</w:t>
            </w:r>
          </w:p>
        </w:tc>
        <w:tc>
          <w:tcPr>
            <w:tcW w:w="1268" w:type="dxa"/>
          </w:tcPr>
          <w:p w14:paraId="0F43016D" w14:textId="77777777" w:rsidR="00202EA3" w:rsidRPr="00830D80" w:rsidRDefault="00202EA3" w:rsidP="00212E67">
            <w:pPr>
              <w:pStyle w:val="Tableheading11right"/>
              <w:rPr>
                <w:rFonts w:cstheme="minorHAnsi"/>
              </w:rPr>
            </w:pPr>
            <w:r w:rsidRPr="00830D80">
              <w:rPr>
                <w:rFonts w:cstheme="minorHAnsi"/>
              </w:rPr>
              <w:t>390</w:t>
            </w:r>
          </w:p>
        </w:tc>
        <w:tc>
          <w:tcPr>
            <w:tcW w:w="1125" w:type="dxa"/>
            <w:gridSpan w:val="2"/>
          </w:tcPr>
          <w:p w14:paraId="189A742A" w14:textId="77777777" w:rsidR="00202EA3" w:rsidRPr="00830D80" w:rsidRDefault="00202EA3" w:rsidP="00212E67">
            <w:pPr>
              <w:pStyle w:val="Tableheading11right"/>
              <w:rPr>
                <w:rFonts w:cstheme="minorHAnsi"/>
              </w:rPr>
            </w:pPr>
            <w:r w:rsidRPr="00830D80">
              <w:rPr>
                <w:rFonts w:cstheme="minorHAnsi"/>
              </w:rPr>
              <w:t>14</w:t>
            </w:r>
          </w:p>
        </w:tc>
        <w:tc>
          <w:tcPr>
            <w:tcW w:w="1162" w:type="dxa"/>
          </w:tcPr>
          <w:p w14:paraId="78672042" w14:textId="77777777" w:rsidR="00202EA3" w:rsidRPr="00830D80" w:rsidRDefault="00202EA3" w:rsidP="00212E67">
            <w:pPr>
              <w:pStyle w:val="Tableheading11right"/>
              <w:rPr>
                <w:rFonts w:cstheme="minorHAnsi"/>
              </w:rPr>
            </w:pPr>
            <w:r w:rsidRPr="00830D80">
              <w:rPr>
                <w:rFonts w:cstheme="minorHAnsi"/>
              </w:rPr>
              <w:t>….</w:t>
            </w:r>
          </w:p>
        </w:tc>
        <w:tc>
          <w:tcPr>
            <w:tcW w:w="1071" w:type="dxa"/>
            <w:gridSpan w:val="2"/>
          </w:tcPr>
          <w:p w14:paraId="274D7C3D" w14:textId="77777777" w:rsidR="00202EA3" w:rsidRPr="00830D80" w:rsidRDefault="00202EA3" w:rsidP="00212E67">
            <w:pPr>
              <w:pStyle w:val="Tableheading11right"/>
              <w:rPr>
                <w:rFonts w:cstheme="minorHAnsi"/>
              </w:rPr>
            </w:pPr>
            <w:r w:rsidRPr="00830D80">
              <w:rPr>
                <w:rFonts w:cstheme="minorHAnsi"/>
              </w:rPr>
              <w:t>3,958</w:t>
            </w:r>
          </w:p>
        </w:tc>
      </w:tr>
    </w:tbl>
    <w:p w14:paraId="548BF4E5" w14:textId="77777777" w:rsidR="00202EA3" w:rsidRPr="00830D80" w:rsidRDefault="00202EA3" w:rsidP="00690F49">
      <w:pPr>
        <w:pStyle w:val="Notesheading"/>
        <w:rPr>
          <w:rFonts w:cstheme="minorHAnsi"/>
        </w:rPr>
      </w:pPr>
      <w:r w:rsidRPr="00830D80">
        <w:rPr>
          <w:rFonts w:cstheme="minorHAnsi"/>
        </w:rPr>
        <w:t>Notes:</w:t>
      </w:r>
    </w:p>
    <w:p w14:paraId="183EDD58" w14:textId="77777777" w:rsidR="00202EA3" w:rsidRPr="00830D80" w:rsidRDefault="00202EA3" w:rsidP="00DB5DDC">
      <w:pPr>
        <w:pStyle w:val="Notes"/>
        <w:numPr>
          <w:ilvl w:val="0"/>
          <w:numId w:val="54"/>
        </w:numPr>
        <w:rPr>
          <w:rFonts w:eastAsia="Times New Roman" w:cstheme="minorHAnsi"/>
        </w:rPr>
      </w:pPr>
      <w:r w:rsidRPr="00830D80">
        <w:rPr>
          <w:rFonts w:cstheme="minorHAnsi"/>
        </w:rPr>
        <w:t>Termination benefits include payment of leave balances on separation and any other termination benefit paid.</w:t>
      </w:r>
    </w:p>
    <w:p w14:paraId="3EBE3EE1" w14:textId="77777777" w:rsidR="00202EA3" w:rsidRPr="00830D80" w:rsidRDefault="00202EA3" w:rsidP="00DB5DDC">
      <w:pPr>
        <w:pStyle w:val="Notes"/>
        <w:numPr>
          <w:ilvl w:val="0"/>
          <w:numId w:val="54"/>
        </w:numPr>
        <w:rPr>
          <w:rFonts w:cstheme="minorHAnsi"/>
        </w:rPr>
      </w:pPr>
      <w:r w:rsidRPr="00830D80">
        <w:rPr>
          <w:rFonts w:cstheme="minorHAnsi"/>
        </w:rPr>
        <w:t>Ms Jacqueline Wilson transferred to another agency and her long service leave and recreation leave liability was derecognised upon transfer, causing negative balances for 2024-25.</w:t>
      </w:r>
    </w:p>
    <w:p w14:paraId="237F0346" w14:textId="77777777" w:rsidR="00202EA3" w:rsidRPr="00830D80" w:rsidRDefault="00202EA3" w:rsidP="003C4372">
      <w:pPr>
        <w:rPr>
          <w:rFonts w:asciiTheme="minorHAnsi" w:hAnsiTheme="minorHAnsi" w:cstheme="minorHAnsi"/>
        </w:rPr>
      </w:pPr>
      <w:r w:rsidRPr="00830D80">
        <w:rPr>
          <w:rFonts w:asciiTheme="minorHAnsi" w:hAnsiTheme="minorHAnsi" w:cstheme="minorHAnsi"/>
        </w:rPr>
        <w:t>Key management personnel are those persons having authority and responsibility for planning, directing and controlling the activities of the department, directly or indirectly.</w:t>
      </w:r>
    </w:p>
    <w:p w14:paraId="5AAD5D7C" w14:textId="77777777" w:rsidR="00202EA3" w:rsidRPr="00830D80" w:rsidRDefault="00202EA3" w:rsidP="003C4372">
      <w:pPr>
        <w:rPr>
          <w:rFonts w:asciiTheme="minorHAnsi" w:hAnsiTheme="minorHAnsi" w:cstheme="minorHAnsi"/>
        </w:rPr>
      </w:pPr>
      <w:r w:rsidRPr="00830D80">
        <w:rPr>
          <w:rFonts w:asciiTheme="minorHAnsi" w:hAnsiTheme="minorHAnsi" w:cstheme="minorHAnsi"/>
        </w:rPr>
        <w:t xml:space="preserve">Remuneration during 2025-26 for key management personnel is set by the </w:t>
      </w:r>
      <w:r w:rsidRPr="00830D80">
        <w:rPr>
          <w:rFonts w:asciiTheme="minorHAnsi" w:hAnsiTheme="minorHAnsi" w:cstheme="minorHAnsi"/>
          <w:i/>
        </w:rPr>
        <w:t xml:space="preserve">State Service Act 2000. </w:t>
      </w:r>
      <w:r w:rsidRPr="00830D80">
        <w:rPr>
          <w:rFonts w:asciiTheme="minorHAnsi" w:hAnsiTheme="minorHAnsi" w:cstheme="minorHAnsi"/>
        </w:rPr>
        <w:t>Remuneration and other terms of employment are specified in employment contracts. Remuneration includes salary, motor vehicle and other non-</w:t>
      </w:r>
      <w:r w:rsidRPr="00830D80">
        <w:rPr>
          <w:rFonts w:asciiTheme="minorHAnsi" w:hAnsiTheme="minorHAnsi" w:cstheme="minorHAnsi"/>
        </w:rPr>
        <w:lastRenderedPageBreak/>
        <w:t>monetary benefits. Long</w:t>
      </w:r>
      <w:r w:rsidRPr="00830D80">
        <w:rPr>
          <w:rFonts w:asciiTheme="minorHAnsi" w:hAnsiTheme="minorHAnsi" w:cstheme="minorHAnsi"/>
        </w:rPr>
        <w:noBreakHyphen/>
        <w:t>term employee expenses include long service leave and superannuation obligations.</w:t>
      </w:r>
    </w:p>
    <w:p w14:paraId="47E83BB5" w14:textId="77777777" w:rsidR="00202EA3" w:rsidRPr="00830D80" w:rsidRDefault="00202EA3" w:rsidP="00C54EFF">
      <w:pPr>
        <w:pStyle w:val="Heading6"/>
        <w:rPr>
          <w:rFonts w:asciiTheme="minorHAnsi" w:hAnsiTheme="minorHAnsi" w:cstheme="minorHAnsi"/>
        </w:rPr>
      </w:pPr>
      <w:r w:rsidRPr="00830D80">
        <w:rPr>
          <w:rFonts w:asciiTheme="minorHAnsi" w:hAnsiTheme="minorHAnsi" w:cstheme="minorHAnsi"/>
        </w:rPr>
        <w:t>Acting Arrangements</w:t>
      </w:r>
    </w:p>
    <w:p w14:paraId="33476A8B" w14:textId="77777777" w:rsidR="00202EA3" w:rsidRPr="00830D80" w:rsidRDefault="00202EA3" w:rsidP="003C4372">
      <w:pPr>
        <w:rPr>
          <w:rFonts w:asciiTheme="minorHAnsi" w:hAnsiTheme="minorHAnsi" w:cstheme="minorHAnsi"/>
        </w:rPr>
      </w:pPr>
      <w:r w:rsidRPr="00830D80">
        <w:rPr>
          <w:rFonts w:asciiTheme="minorHAnsi" w:hAnsiTheme="minorHAnsi" w:cstheme="minorHAnsi"/>
        </w:rPr>
        <w:t>When members of key management personnel are unable to fulfil their duties, consideration is given to appointing other members of senior staff to their position during their period of absence. Individuals are considered members of key management personnel when acting arrangements are for more than a period of one month.</w:t>
      </w:r>
    </w:p>
    <w:p w14:paraId="55CF1D87" w14:textId="77777777" w:rsidR="00202EA3" w:rsidRPr="00830D80" w:rsidRDefault="00202EA3" w:rsidP="00C54EFF">
      <w:pPr>
        <w:pStyle w:val="Heading6"/>
        <w:rPr>
          <w:rFonts w:asciiTheme="minorHAnsi" w:hAnsiTheme="minorHAnsi" w:cstheme="minorHAnsi"/>
        </w:rPr>
      </w:pPr>
      <w:r w:rsidRPr="00830D80">
        <w:rPr>
          <w:rFonts w:asciiTheme="minorHAnsi" w:hAnsiTheme="minorHAnsi" w:cstheme="minorHAnsi"/>
        </w:rPr>
        <w:t>Terminations</w:t>
      </w:r>
    </w:p>
    <w:p w14:paraId="05ACA561" w14:textId="77777777" w:rsidR="00202EA3" w:rsidRPr="00830D80" w:rsidRDefault="00202EA3" w:rsidP="003C4372">
      <w:pPr>
        <w:rPr>
          <w:rFonts w:asciiTheme="minorHAnsi" w:hAnsiTheme="minorHAnsi" w:cstheme="minorHAnsi"/>
        </w:rPr>
      </w:pPr>
      <w:r w:rsidRPr="00830D80">
        <w:rPr>
          <w:rFonts w:asciiTheme="minorHAnsi" w:hAnsiTheme="minorHAnsi" w:cstheme="minorHAnsi"/>
        </w:rPr>
        <w:t>Termination benefits include all forms of benefit paid or accrued as a consequence of termination, including Annual leave and Long service leave paid out on termination.</w:t>
      </w:r>
    </w:p>
    <w:p w14:paraId="4B512BD7" w14:textId="77777777" w:rsidR="00202EA3" w:rsidRPr="00830D80" w:rsidRDefault="00202EA3">
      <w:pPr>
        <w:spacing w:after="0" w:line="240" w:lineRule="auto"/>
        <w:rPr>
          <w:rFonts w:asciiTheme="minorHAnsi" w:eastAsiaTheme="majorEastAsia" w:hAnsiTheme="minorHAnsi" w:cstheme="minorHAnsi"/>
          <w:b/>
          <w:color w:val="003858" w:themeColor="accent1"/>
          <w:sz w:val="28"/>
          <w:lang w:val="en-US"/>
        </w:rPr>
      </w:pPr>
      <w:r w:rsidRPr="00830D80">
        <w:rPr>
          <w:rFonts w:asciiTheme="minorHAnsi" w:hAnsiTheme="minorHAnsi" w:cstheme="minorHAnsi"/>
          <w:lang w:val="en-US"/>
        </w:rPr>
        <w:br w:type="page"/>
      </w:r>
    </w:p>
    <w:p w14:paraId="040BBA64" w14:textId="77777777" w:rsidR="00202EA3" w:rsidRPr="00830D80" w:rsidRDefault="00202EA3" w:rsidP="00273BFF">
      <w:pPr>
        <w:pStyle w:val="Heading5"/>
        <w:rPr>
          <w:rFonts w:asciiTheme="minorHAnsi" w:hAnsiTheme="minorHAnsi" w:cstheme="minorHAnsi"/>
          <w:lang w:val="en-US"/>
        </w:rPr>
      </w:pPr>
      <w:r w:rsidRPr="00830D80">
        <w:rPr>
          <w:rFonts w:asciiTheme="minorHAnsi" w:hAnsiTheme="minorHAnsi" w:cstheme="minorHAnsi"/>
          <w:lang w:val="en-US"/>
        </w:rPr>
        <w:lastRenderedPageBreak/>
        <w:t>(c) Remuneration of Ministers</w:t>
      </w:r>
    </w:p>
    <w:tbl>
      <w:tblPr>
        <w:tblW w:w="5000" w:type="pct"/>
        <w:tblCellMar>
          <w:left w:w="28" w:type="dxa"/>
          <w:right w:w="28" w:type="dxa"/>
        </w:tblCellMar>
        <w:tblLook w:val="0000" w:firstRow="0" w:lastRow="0" w:firstColumn="0" w:lastColumn="0" w:noHBand="0" w:noVBand="0"/>
      </w:tblPr>
      <w:tblGrid>
        <w:gridCol w:w="1962"/>
        <w:gridCol w:w="1050"/>
        <w:gridCol w:w="1052"/>
        <w:gridCol w:w="1582"/>
        <w:gridCol w:w="1384"/>
        <w:gridCol w:w="912"/>
        <w:gridCol w:w="78"/>
        <w:gridCol w:w="1050"/>
      </w:tblGrid>
      <w:tr w:rsidR="00202EA3" w:rsidRPr="00830D80" w14:paraId="0AF16B42" w14:textId="77777777" w:rsidTr="00273BFF">
        <w:tc>
          <w:tcPr>
            <w:tcW w:w="1081" w:type="pct"/>
            <w:tcBorders>
              <w:top w:val="single" w:sz="4" w:space="0" w:color="auto"/>
              <w:bottom w:val="single" w:sz="4" w:space="0" w:color="auto"/>
            </w:tcBorders>
          </w:tcPr>
          <w:p w14:paraId="50FA354A" w14:textId="77777777" w:rsidR="00202EA3" w:rsidRPr="00830D80" w:rsidRDefault="00202EA3" w:rsidP="004D7D4A">
            <w:pPr>
              <w:keepNext/>
              <w:keepLines/>
              <w:spacing w:after="0" w:line="240" w:lineRule="atLeast"/>
              <w:rPr>
                <w:rFonts w:asciiTheme="minorHAnsi" w:hAnsiTheme="minorHAnsi" w:cstheme="minorHAnsi"/>
                <w:b/>
                <w:bCs/>
                <w:sz w:val="20"/>
                <w:szCs w:val="20"/>
              </w:rPr>
            </w:pPr>
          </w:p>
        </w:tc>
        <w:tc>
          <w:tcPr>
            <w:tcW w:w="1159" w:type="pct"/>
            <w:gridSpan w:val="2"/>
            <w:tcBorders>
              <w:top w:val="single" w:sz="4" w:space="0" w:color="auto"/>
              <w:bottom w:val="single" w:sz="4" w:space="0" w:color="auto"/>
              <w:right w:val="single" w:sz="4" w:space="0" w:color="auto"/>
            </w:tcBorders>
          </w:tcPr>
          <w:p w14:paraId="29DB431B" w14:textId="77777777" w:rsidR="00202EA3" w:rsidRPr="00830D80" w:rsidRDefault="00202EA3" w:rsidP="00273BFF">
            <w:pPr>
              <w:pStyle w:val="Tableheading11left"/>
              <w:jc w:val="center"/>
              <w:rPr>
                <w:rFonts w:cstheme="minorHAnsi"/>
              </w:rPr>
            </w:pPr>
            <w:r w:rsidRPr="00830D80">
              <w:rPr>
                <w:rFonts w:cstheme="minorHAnsi"/>
              </w:rPr>
              <w:t>Short-term benefits</w:t>
            </w:r>
          </w:p>
        </w:tc>
        <w:tc>
          <w:tcPr>
            <w:tcW w:w="2181" w:type="pct"/>
            <w:gridSpan w:val="4"/>
            <w:tcBorders>
              <w:top w:val="single" w:sz="4" w:space="0" w:color="auto"/>
              <w:left w:val="single" w:sz="4" w:space="0" w:color="auto"/>
              <w:bottom w:val="single" w:sz="4" w:space="0" w:color="auto"/>
              <w:right w:val="single" w:sz="4" w:space="0" w:color="auto"/>
            </w:tcBorders>
          </w:tcPr>
          <w:p w14:paraId="5BAA39E0" w14:textId="77777777" w:rsidR="00202EA3" w:rsidRPr="00830D80" w:rsidRDefault="00202EA3" w:rsidP="00273BFF">
            <w:pPr>
              <w:pStyle w:val="Tableheading11left"/>
              <w:jc w:val="center"/>
              <w:rPr>
                <w:rFonts w:cstheme="minorHAnsi"/>
              </w:rPr>
            </w:pPr>
            <w:r w:rsidRPr="00830D80">
              <w:rPr>
                <w:rFonts w:cstheme="minorHAnsi"/>
              </w:rPr>
              <w:t>Long-term benefits</w:t>
            </w:r>
          </w:p>
        </w:tc>
        <w:tc>
          <w:tcPr>
            <w:tcW w:w="579" w:type="pct"/>
            <w:tcBorders>
              <w:top w:val="single" w:sz="4" w:space="0" w:color="auto"/>
              <w:left w:val="single" w:sz="4" w:space="0" w:color="auto"/>
              <w:bottom w:val="single" w:sz="4" w:space="0" w:color="auto"/>
            </w:tcBorders>
          </w:tcPr>
          <w:p w14:paraId="2C7B22C3" w14:textId="77777777" w:rsidR="00202EA3" w:rsidRPr="00830D80" w:rsidRDefault="00202EA3" w:rsidP="004D7D4A">
            <w:pPr>
              <w:keepNext/>
              <w:keepLines/>
              <w:spacing w:after="0" w:line="240" w:lineRule="atLeast"/>
              <w:jc w:val="center"/>
              <w:rPr>
                <w:rFonts w:asciiTheme="minorHAnsi" w:hAnsiTheme="minorHAnsi" w:cstheme="minorHAnsi"/>
                <w:b/>
                <w:bCs/>
                <w:sz w:val="20"/>
                <w:szCs w:val="20"/>
              </w:rPr>
            </w:pPr>
          </w:p>
        </w:tc>
      </w:tr>
      <w:tr w:rsidR="00202EA3" w:rsidRPr="00830D80" w14:paraId="15CF96F0" w14:textId="77777777" w:rsidTr="00273BFF">
        <w:trPr>
          <w:trHeight w:val="1440"/>
        </w:trPr>
        <w:tc>
          <w:tcPr>
            <w:tcW w:w="1081" w:type="pct"/>
            <w:tcBorders>
              <w:bottom w:val="single" w:sz="4" w:space="0" w:color="auto"/>
            </w:tcBorders>
            <w:vAlign w:val="bottom"/>
          </w:tcPr>
          <w:p w14:paraId="6AAC8356" w14:textId="77777777" w:rsidR="00202EA3" w:rsidRPr="00830D80" w:rsidRDefault="00202EA3" w:rsidP="00241B6A">
            <w:pPr>
              <w:pStyle w:val="Tableheading11left"/>
              <w:rPr>
                <w:rFonts w:cstheme="minorHAnsi"/>
              </w:rPr>
            </w:pPr>
            <w:r w:rsidRPr="00830D80">
              <w:rPr>
                <w:rFonts w:cstheme="minorHAnsi"/>
              </w:rPr>
              <w:t>2026</w:t>
            </w:r>
          </w:p>
        </w:tc>
        <w:tc>
          <w:tcPr>
            <w:tcW w:w="579" w:type="pct"/>
            <w:tcBorders>
              <w:bottom w:val="single" w:sz="4" w:space="0" w:color="auto"/>
            </w:tcBorders>
            <w:vAlign w:val="bottom"/>
          </w:tcPr>
          <w:p w14:paraId="77377B91" w14:textId="77777777" w:rsidR="00202EA3" w:rsidRPr="00830D80" w:rsidRDefault="00202EA3" w:rsidP="00273BFF">
            <w:pPr>
              <w:pStyle w:val="Tableheading11right"/>
              <w:rPr>
                <w:rFonts w:cstheme="minorHAnsi"/>
              </w:rPr>
            </w:pPr>
            <w:r w:rsidRPr="00830D80">
              <w:rPr>
                <w:rFonts w:cstheme="minorHAnsi"/>
              </w:rPr>
              <w:t>Salary</w:t>
            </w:r>
            <w:r w:rsidRPr="00830D80">
              <w:rPr>
                <w:rFonts w:cstheme="minorHAnsi"/>
              </w:rPr>
              <w:br/>
              <w:t>$’000</w:t>
            </w:r>
          </w:p>
        </w:tc>
        <w:tc>
          <w:tcPr>
            <w:tcW w:w="580" w:type="pct"/>
            <w:tcBorders>
              <w:bottom w:val="single" w:sz="4" w:space="0" w:color="auto"/>
              <w:right w:val="single" w:sz="4" w:space="0" w:color="auto"/>
            </w:tcBorders>
            <w:vAlign w:val="bottom"/>
          </w:tcPr>
          <w:p w14:paraId="268C5726" w14:textId="77777777" w:rsidR="00202EA3" w:rsidRPr="00830D80" w:rsidRDefault="00202EA3" w:rsidP="00273BFF">
            <w:pPr>
              <w:pStyle w:val="Tableheading11right"/>
              <w:rPr>
                <w:rFonts w:cstheme="minorHAnsi"/>
              </w:rPr>
            </w:pPr>
            <w:r w:rsidRPr="00830D80">
              <w:rPr>
                <w:rFonts w:cstheme="minorHAnsi"/>
              </w:rPr>
              <w:t>Other Benefits</w:t>
            </w:r>
            <w:r w:rsidRPr="00830D80">
              <w:rPr>
                <w:rFonts w:cstheme="minorHAnsi"/>
              </w:rPr>
              <w:br/>
              <w:t>$’000</w:t>
            </w:r>
          </w:p>
        </w:tc>
        <w:tc>
          <w:tcPr>
            <w:tcW w:w="872" w:type="pct"/>
            <w:tcBorders>
              <w:left w:val="single" w:sz="4" w:space="0" w:color="auto"/>
              <w:bottom w:val="single" w:sz="4" w:space="0" w:color="auto"/>
            </w:tcBorders>
            <w:vAlign w:val="bottom"/>
          </w:tcPr>
          <w:p w14:paraId="70F80ED0" w14:textId="77777777" w:rsidR="00202EA3" w:rsidRPr="00830D80" w:rsidRDefault="00202EA3" w:rsidP="00273BFF">
            <w:pPr>
              <w:pStyle w:val="Tableheading11right"/>
              <w:rPr>
                <w:rFonts w:cstheme="minorHAnsi"/>
              </w:rPr>
            </w:pPr>
            <w:r w:rsidRPr="00830D80">
              <w:rPr>
                <w:rFonts w:cstheme="minorHAnsi"/>
              </w:rPr>
              <w:t>Super-annuation</w:t>
            </w:r>
            <w:r w:rsidRPr="00830D80">
              <w:rPr>
                <w:rFonts w:cstheme="minorHAnsi"/>
              </w:rPr>
              <w:br/>
              <w:t>$’000</w:t>
            </w:r>
          </w:p>
        </w:tc>
        <w:tc>
          <w:tcPr>
            <w:tcW w:w="763" w:type="pct"/>
            <w:tcBorders>
              <w:bottom w:val="single" w:sz="4" w:space="0" w:color="auto"/>
            </w:tcBorders>
            <w:vAlign w:val="bottom"/>
          </w:tcPr>
          <w:p w14:paraId="775D42BC" w14:textId="77777777" w:rsidR="00202EA3" w:rsidRPr="00830D80" w:rsidRDefault="00202EA3" w:rsidP="00273BFF">
            <w:pPr>
              <w:pStyle w:val="Tableheading11right"/>
              <w:rPr>
                <w:rFonts w:cstheme="minorHAnsi"/>
              </w:rPr>
            </w:pPr>
            <w:r w:rsidRPr="00830D80">
              <w:rPr>
                <w:rFonts w:cstheme="minorHAnsi"/>
              </w:rPr>
              <w:t>Post-Employment Benefits</w:t>
            </w:r>
            <w:r w:rsidRPr="00830D80">
              <w:rPr>
                <w:rFonts w:cstheme="minorHAnsi"/>
              </w:rPr>
              <w:br/>
              <w:t>$’000</w:t>
            </w:r>
          </w:p>
        </w:tc>
        <w:tc>
          <w:tcPr>
            <w:tcW w:w="546" w:type="pct"/>
            <w:gridSpan w:val="2"/>
            <w:tcBorders>
              <w:bottom w:val="single" w:sz="4" w:space="0" w:color="auto"/>
              <w:right w:val="single" w:sz="4" w:space="0" w:color="auto"/>
            </w:tcBorders>
            <w:vAlign w:val="bottom"/>
          </w:tcPr>
          <w:p w14:paraId="4FD62C31" w14:textId="77777777" w:rsidR="00202EA3" w:rsidRPr="00830D80" w:rsidRDefault="00202EA3" w:rsidP="00273BFF">
            <w:pPr>
              <w:pStyle w:val="Tableheading11right"/>
              <w:rPr>
                <w:rFonts w:cstheme="minorHAnsi"/>
              </w:rPr>
            </w:pPr>
            <w:r w:rsidRPr="00830D80">
              <w:rPr>
                <w:rFonts w:cstheme="minorHAnsi"/>
              </w:rPr>
              <w:t>Other Benefits &amp; Long-Service Leave</w:t>
            </w:r>
            <w:r w:rsidRPr="00830D80">
              <w:rPr>
                <w:rFonts w:cstheme="minorHAnsi"/>
              </w:rPr>
              <w:br/>
              <w:t>$’000</w:t>
            </w:r>
          </w:p>
        </w:tc>
        <w:tc>
          <w:tcPr>
            <w:tcW w:w="579" w:type="pct"/>
            <w:tcBorders>
              <w:left w:val="single" w:sz="4" w:space="0" w:color="auto"/>
              <w:bottom w:val="single" w:sz="4" w:space="0" w:color="auto"/>
            </w:tcBorders>
            <w:vAlign w:val="bottom"/>
          </w:tcPr>
          <w:p w14:paraId="666A446A" w14:textId="77777777" w:rsidR="00202EA3" w:rsidRPr="00830D80" w:rsidRDefault="00202EA3" w:rsidP="00273BFF">
            <w:pPr>
              <w:pStyle w:val="Tableheading11right"/>
              <w:rPr>
                <w:rFonts w:cstheme="minorHAnsi"/>
              </w:rPr>
            </w:pPr>
            <w:r w:rsidRPr="00830D80">
              <w:rPr>
                <w:rFonts w:cstheme="minorHAnsi"/>
              </w:rPr>
              <w:t>Total</w:t>
            </w:r>
            <w:r w:rsidRPr="00830D80">
              <w:rPr>
                <w:rFonts w:cstheme="minorHAnsi"/>
              </w:rPr>
              <w:br/>
              <w:t>$’000</w:t>
            </w:r>
          </w:p>
        </w:tc>
      </w:tr>
      <w:tr w:rsidR="00202EA3" w:rsidRPr="00830D80" w14:paraId="79A30AE9" w14:textId="77777777" w:rsidTr="00273BFF">
        <w:tc>
          <w:tcPr>
            <w:tcW w:w="1081" w:type="pct"/>
            <w:vAlign w:val="center"/>
          </w:tcPr>
          <w:p w14:paraId="57DE3566" w14:textId="77777777" w:rsidR="00202EA3" w:rsidRPr="00830D80" w:rsidRDefault="00202EA3" w:rsidP="00273BFF">
            <w:pPr>
              <w:pStyle w:val="Tableheading11left"/>
              <w:rPr>
                <w:rFonts w:cstheme="minorHAnsi"/>
              </w:rPr>
            </w:pPr>
            <w:r w:rsidRPr="00830D80">
              <w:rPr>
                <w:rFonts w:cstheme="minorHAnsi"/>
              </w:rPr>
              <w:t>Ministers</w:t>
            </w:r>
          </w:p>
        </w:tc>
        <w:tc>
          <w:tcPr>
            <w:tcW w:w="579" w:type="pct"/>
            <w:vAlign w:val="center"/>
          </w:tcPr>
          <w:p w14:paraId="02B37D73" w14:textId="77777777" w:rsidR="00202EA3" w:rsidRPr="00830D80" w:rsidRDefault="00202EA3" w:rsidP="00273BFF">
            <w:pPr>
              <w:pStyle w:val="Tablecopyright"/>
              <w:rPr>
                <w:rFonts w:cstheme="minorHAnsi"/>
                <w:color w:val="000000"/>
              </w:rPr>
            </w:pPr>
            <w:r w:rsidRPr="00830D80">
              <w:rPr>
                <w:rFonts w:cstheme="minorHAnsi"/>
                <w:color w:val="000000"/>
              </w:rPr>
              <w:t>3,528</w:t>
            </w:r>
          </w:p>
        </w:tc>
        <w:tc>
          <w:tcPr>
            <w:tcW w:w="580" w:type="pct"/>
            <w:vAlign w:val="center"/>
          </w:tcPr>
          <w:p w14:paraId="3AE04DC4" w14:textId="77777777" w:rsidR="00202EA3" w:rsidRPr="00830D80" w:rsidRDefault="00202EA3" w:rsidP="00273BFF">
            <w:pPr>
              <w:pStyle w:val="Tablecopyright"/>
              <w:rPr>
                <w:rFonts w:cstheme="minorHAnsi"/>
                <w:color w:val="000000"/>
              </w:rPr>
            </w:pPr>
            <w:r w:rsidRPr="00830D80">
              <w:rPr>
                <w:rFonts w:cstheme="minorHAnsi"/>
                <w:color w:val="000000"/>
              </w:rPr>
              <w:t>211</w:t>
            </w:r>
          </w:p>
        </w:tc>
        <w:tc>
          <w:tcPr>
            <w:tcW w:w="872" w:type="pct"/>
            <w:vAlign w:val="center"/>
          </w:tcPr>
          <w:p w14:paraId="4A141965" w14:textId="77777777" w:rsidR="00202EA3" w:rsidRPr="00830D80" w:rsidRDefault="00202EA3" w:rsidP="00273BFF">
            <w:pPr>
              <w:pStyle w:val="Tablecopyright"/>
              <w:rPr>
                <w:rFonts w:cstheme="minorHAnsi"/>
                <w:color w:val="000000"/>
              </w:rPr>
            </w:pPr>
            <w:r w:rsidRPr="00830D80">
              <w:rPr>
                <w:rFonts w:cstheme="minorHAnsi"/>
                <w:color w:val="000000"/>
              </w:rPr>
              <w:t>342</w:t>
            </w:r>
          </w:p>
        </w:tc>
        <w:tc>
          <w:tcPr>
            <w:tcW w:w="763" w:type="pct"/>
            <w:vAlign w:val="center"/>
          </w:tcPr>
          <w:p w14:paraId="001F0339" w14:textId="77777777" w:rsidR="00202EA3" w:rsidRPr="00830D80" w:rsidRDefault="00202EA3" w:rsidP="00273BFF">
            <w:pPr>
              <w:pStyle w:val="Tablecopyright"/>
              <w:rPr>
                <w:rFonts w:cstheme="minorHAnsi"/>
                <w:color w:val="000000"/>
              </w:rPr>
            </w:pPr>
            <w:r w:rsidRPr="00830D80">
              <w:rPr>
                <w:rFonts w:cstheme="minorHAnsi"/>
                <w:color w:val="000000"/>
              </w:rPr>
              <w:t>….</w:t>
            </w:r>
          </w:p>
        </w:tc>
        <w:tc>
          <w:tcPr>
            <w:tcW w:w="546" w:type="pct"/>
            <w:gridSpan w:val="2"/>
            <w:vAlign w:val="center"/>
          </w:tcPr>
          <w:p w14:paraId="40CB58C8" w14:textId="77777777" w:rsidR="00202EA3" w:rsidRPr="00830D80" w:rsidRDefault="00202EA3" w:rsidP="00273BFF">
            <w:pPr>
              <w:pStyle w:val="Tablecopyright"/>
              <w:rPr>
                <w:rFonts w:cstheme="minorHAnsi"/>
                <w:color w:val="000000"/>
              </w:rPr>
            </w:pPr>
            <w:r w:rsidRPr="00830D80">
              <w:rPr>
                <w:rFonts w:cstheme="minorHAnsi"/>
                <w:color w:val="000000"/>
              </w:rPr>
              <w:t>….</w:t>
            </w:r>
          </w:p>
        </w:tc>
        <w:tc>
          <w:tcPr>
            <w:tcW w:w="579" w:type="pct"/>
            <w:vAlign w:val="center"/>
          </w:tcPr>
          <w:p w14:paraId="5419B78A" w14:textId="77777777" w:rsidR="00202EA3" w:rsidRPr="00830D80" w:rsidRDefault="00202EA3" w:rsidP="00273BFF">
            <w:pPr>
              <w:pStyle w:val="Tablecopyright"/>
              <w:rPr>
                <w:rFonts w:cstheme="minorHAnsi"/>
                <w:b/>
                <w:bCs/>
              </w:rPr>
            </w:pPr>
            <w:r w:rsidRPr="00830D80">
              <w:rPr>
                <w:rFonts w:cstheme="minorHAnsi"/>
                <w:b/>
                <w:bCs/>
              </w:rPr>
              <w:t>4,082</w:t>
            </w:r>
          </w:p>
        </w:tc>
      </w:tr>
      <w:tr w:rsidR="00202EA3" w:rsidRPr="00830D80" w14:paraId="69ADCFA5" w14:textId="77777777" w:rsidTr="00273BFF">
        <w:trPr>
          <w:trHeight w:val="170"/>
        </w:trPr>
        <w:tc>
          <w:tcPr>
            <w:tcW w:w="1081" w:type="pct"/>
          </w:tcPr>
          <w:p w14:paraId="7EE68E6B" w14:textId="77777777" w:rsidR="00202EA3" w:rsidRPr="00830D80" w:rsidRDefault="00202EA3" w:rsidP="00273BFF">
            <w:pPr>
              <w:pStyle w:val="Tablecopy"/>
              <w:rPr>
                <w:rFonts w:cstheme="minorHAnsi"/>
              </w:rPr>
            </w:pPr>
          </w:p>
        </w:tc>
        <w:tc>
          <w:tcPr>
            <w:tcW w:w="579" w:type="pct"/>
          </w:tcPr>
          <w:p w14:paraId="6DF28FC9" w14:textId="77777777" w:rsidR="00202EA3" w:rsidRPr="00830D80" w:rsidRDefault="00202EA3" w:rsidP="00273BFF">
            <w:pPr>
              <w:pStyle w:val="Tablecopy"/>
              <w:rPr>
                <w:rFonts w:cstheme="minorHAnsi"/>
                <w:szCs w:val="20"/>
              </w:rPr>
            </w:pPr>
          </w:p>
        </w:tc>
        <w:tc>
          <w:tcPr>
            <w:tcW w:w="580" w:type="pct"/>
          </w:tcPr>
          <w:p w14:paraId="0D830809" w14:textId="77777777" w:rsidR="00202EA3" w:rsidRPr="00830D80" w:rsidRDefault="00202EA3" w:rsidP="00273BFF">
            <w:pPr>
              <w:pStyle w:val="Tablecopy"/>
              <w:rPr>
                <w:rFonts w:cstheme="minorHAnsi"/>
                <w:szCs w:val="20"/>
              </w:rPr>
            </w:pPr>
          </w:p>
        </w:tc>
        <w:tc>
          <w:tcPr>
            <w:tcW w:w="872" w:type="pct"/>
          </w:tcPr>
          <w:p w14:paraId="76D7F80A" w14:textId="77777777" w:rsidR="00202EA3" w:rsidRPr="00830D80" w:rsidRDefault="00202EA3" w:rsidP="00273BFF">
            <w:pPr>
              <w:pStyle w:val="Tablecopy"/>
              <w:rPr>
                <w:rFonts w:cstheme="minorHAnsi"/>
                <w:szCs w:val="20"/>
              </w:rPr>
            </w:pPr>
          </w:p>
        </w:tc>
        <w:tc>
          <w:tcPr>
            <w:tcW w:w="1266" w:type="pct"/>
            <w:gridSpan w:val="2"/>
          </w:tcPr>
          <w:p w14:paraId="56538F5E" w14:textId="77777777" w:rsidR="00202EA3" w:rsidRPr="00830D80" w:rsidRDefault="00202EA3" w:rsidP="00273BFF">
            <w:pPr>
              <w:pStyle w:val="Tablecopy"/>
              <w:rPr>
                <w:rFonts w:cstheme="minorHAnsi"/>
                <w:szCs w:val="20"/>
              </w:rPr>
            </w:pPr>
          </w:p>
        </w:tc>
        <w:tc>
          <w:tcPr>
            <w:tcW w:w="43" w:type="pct"/>
          </w:tcPr>
          <w:p w14:paraId="5EAFED2D" w14:textId="77777777" w:rsidR="00202EA3" w:rsidRPr="00830D80" w:rsidRDefault="00202EA3" w:rsidP="00273BFF">
            <w:pPr>
              <w:pStyle w:val="Tablecopy"/>
              <w:rPr>
                <w:rFonts w:cstheme="minorHAnsi"/>
                <w:szCs w:val="20"/>
              </w:rPr>
            </w:pPr>
          </w:p>
        </w:tc>
        <w:tc>
          <w:tcPr>
            <w:tcW w:w="579" w:type="pct"/>
          </w:tcPr>
          <w:p w14:paraId="1E2AC3FF" w14:textId="77777777" w:rsidR="00202EA3" w:rsidRPr="00830D80" w:rsidRDefault="00202EA3" w:rsidP="00273BFF">
            <w:pPr>
              <w:pStyle w:val="Tablecopy"/>
              <w:rPr>
                <w:rFonts w:cstheme="minorHAnsi"/>
                <w:szCs w:val="20"/>
              </w:rPr>
            </w:pPr>
          </w:p>
        </w:tc>
      </w:tr>
      <w:tr w:rsidR="00202EA3" w:rsidRPr="00830D80" w14:paraId="1BBCD472" w14:textId="77777777" w:rsidTr="00273BFF">
        <w:tc>
          <w:tcPr>
            <w:tcW w:w="1081" w:type="pct"/>
            <w:tcBorders>
              <w:bottom w:val="single" w:sz="4" w:space="0" w:color="auto"/>
            </w:tcBorders>
          </w:tcPr>
          <w:p w14:paraId="4C03EE1E" w14:textId="77777777" w:rsidR="00202EA3" w:rsidRPr="00830D80" w:rsidRDefault="00202EA3" w:rsidP="00273BFF">
            <w:pPr>
              <w:pStyle w:val="Tableheading11left"/>
              <w:rPr>
                <w:rFonts w:cstheme="minorHAnsi"/>
              </w:rPr>
            </w:pPr>
            <w:r w:rsidRPr="00830D80">
              <w:rPr>
                <w:rFonts w:cstheme="minorHAnsi"/>
              </w:rPr>
              <w:t>Total</w:t>
            </w:r>
          </w:p>
        </w:tc>
        <w:tc>
          <w:tcPr>
            <w:tcW w:w="579" w:type="pct"/>
            <w:tcBorders>
              <w:top w:val="single" w:sz="4" w:space="0" w:color="auto"/>
              <w:bottom w:val="single" w:sz="4" w:space="0" w:color="auto"/>
            </w:tcBorders>
            <w:vAlign w:val="center"/>
          </w:tcPr>
          <w:p w14:paraId="4DD2D46E" w14:textId="77777777" w:rsidR="00202EA3" w:rsidRPr="00830D80" w:rsidRDefault="00202EA3" w:rsidP="00273BFF">
            <w:pPr>
              <w:pStyle w:val="Tableheading11right"/>
              <w:rPr>
                <w:rFonts w:cstheme="minorHAnsi"/>
              </w:rPr>
            </w:pPr>
            <w:r w:rsidRPr="00830D80">
              <w:rPr>
                <w:rFonts w:cstheme="minorHAnsi"/>
              </w:rPr>
              <w:t>3,528</w:t>
            </w:r>
          </w:p>
        </w:tc>
        <w:tc>
          <w:tcPr>
            <w:tcW w:w="580" w:type="pct"/>
            <w:tcBorders>
              <w:top w:val="single" w:sz="4" w:space="0" w:color="auto"/>
              <w:bottom w:val="single" w:sz="4" w:space="0" w:color="auto"/>
            </w:tcBorders>
            <w:vAlign w:val="center"/>
          </w:tcPr>
          <w:p w14:paraId="2C2C7081" w14:textId="77777777" w:rsidR="00202EA3" w:rsidRPr="00830D80" w:rsidRDefault="00202EA3" w:rsidP="00273BFF">
            <w:pPr>
              <w:pStyle w:val="Tableheading11right"/>
              <w:rPr>
                <w:rFonts w:cstheme="minorHAnsi"/>
              </w:rPr>
            </w:pPr>
            <w:r w:rsidRPr="00830D80">
              <w:rPr>
                <w:rFonts w:cstheme="minorHAnsi"/>
              </w:rPr>
              <w:t>211</w:t>
            </w:r>
          </w:p>
        </w:tc>
        <w:tc>
          <w:tcPr>
            <w:tcW w:w="872" w:type="pct"/>
            <w:tcBorders>
              <w:top w:val="single" w:sz="4" w:space="0" w:color="auto"/>
              <w:bottom w:val="single" w:sz="4" w:space="0" w:color="auto"/>
            </w:tcBorders>
            <w:vAlign w:val="center"/>
          </w:tcPr>
          <w:p w14:paraId="3FE4D7F6" w14:textId="77777777" w:rsidR="00202EA3" w:rsidRPr="00830D80" w:rsidRDefault="00202EA3" w:rsidP="00273BFF">
            <w:pPr>
              <w:pStyle w:val="Tableheading11right"/>
              <w:rPr>
                <w:rFonts w:cstheme="minorHAnsi"/>
              </w:rPr>
            </w:pPr>
            <w:r w:rsidRPr="00830D80">
              <w:rPr>
                <w:rFonts w:cstheme="minorHAnsi"/>
              </w:rPr>
              <w:t>342</w:t>
            </w:r>
          </w:p>
        </w:tc>
        <w:tc>
          <w:tcPr>
            <w:tcW w:w="763" w:type="pct"/>
            <w:tcBorders>
              <w:top w:val="single" w:sz="4" w:space="0" w:color="auto"/>
              <w:bottom w:val="single" w:sz="4" w:space="0" w:color="auto"/>
            </w:tcBorders>
            <w:vAlign w:val="center"/>
          </w:tcPr>
          <w:p w14:paraId="493DBCB4" w14:textId="77777777" w:rsidR="00202EA3" w:rsidRPr="00830D80" w:rsidRDefault="00202EA3" w:rsidP="00273BFF">
            <w:pPr>
              <w:pStyle w:val="Tableheading11right"/>
              <w:rPr>
                <w:rFonts w:cstheme="minorHAnsi"/>
              </w:rPr>
            </w:pPr>
            <w:r w:rsidRPr="00830D80">
              <w:rPr>
                <w:rFonts w:cstheme="minorHAnsi"/>
              </w:rPr>
              <w:t>….</w:t>
            </w:r>
          </w:p>
        </w:tc>
        <w:tc>
          <w:tcPr>
            <w:tcW w:w="546" w:type="pct"/>
            <w:gridSpan w:val="2"/>
            <w:tcBorders>
              <w:top w:val="single" w:sz="4" w:space="0" w:color="auto"/>
              <w:bottom w:val="single" w:sz="4" w:space="0" w:color="auto"/>
            </w:tcBorders>
            <w:vAlign w:val="center"/>
          </w:tcPr>
          <w:p w14:paraId="607D120A" w14:textId="77777777" w:rsidR="00202EA3" w:rsidRPr="00830D80" w:rsidRDefault="00202EA3" w:rsidP="00273BFF">
            <w:pPr>
              <w:pStyle w:val="Tableheading11right"/>
              <w:rPr>
                <w:rFonts w:cstheme="minorHAnsi"/>
              </w:rPr>
            </w:pPr>
            <w:r w:rsidRPr="00830D80">
              <w:rPr>
                <w:rFonts w:cstheme="minorHAnsi"/>
              </w:rPr>
              <w:t>….</w:t>
            </w:r>
          </w:p>
        </w:tc>
        <w:tc>
          <w:tcPr>
            <w:tcW w:w="579" w:type="pct"/>
            <w:tcBorders>
              <w:top w:val="single" w:sz="4" w:space="0" w:color="auto"/>
              <w:bottom w:val="single" w:sz="4" w:space="0" w:color="auto"/>
            </w:tcBorders>
            <w:vAlign w:val="center"/>
          </w:tcPr>
          <w:p w14:paraId="392A02DE" w14:textId="77777777" w:rsidR="00202EA3" w:rsidRPr="00830D80" w:rsidRDefault="00202EA3" w:rsidP="00273BFF">
            <w:pPr>
              <w:pStyle w:val="Tableheading11right"/>
              <w:rPr>
                <w:rFonts w:cstheme="minorHAnsi"/>
              </w:rPr>
            </w:pPr>
            <w:r w:rsidRPr="00830D80">
              <w:rPr>
                <w:rFonts w:cstheme="minorHAnsi"/>
              </w:rPr>
              <w:t>4,082</w:t>
            </w:r>
          </w:p>
        </w:tc>
      </w:tr>
    </w:tbl>
    <w:p w14:paraId="362ECC11" w14:textId="77777777" w:rsidR="00202EA3" w:rsidRPr="00830D80" w:rsidRDefault="00202EA3" w:rsidP="00241B6A">
      <w:pPr>
        <w:spacing w:after="0" w:line="240" w:lineRule="auto"/>
        <w:rPr>
          <w:rFonts w:asciiTheme="minorHAnsi" w:hAnsiTheme="minorHAnsi" w:cstheme="minorHAnsi"/>
          <w:lang w:val="en-US"/>
        </w:rPr>
      </w:pPr>
    </w:p>
    <w:tbl>
      <w:tblPr>
        <w:tblW w:w="5000" w:type="pct"/>
        <w:tblCellMar>
          <w:left w:w="28" w:type="dxa"/>
          <w:right w:w="28" w:type="dxa"/>
        </w:tblCellMar>
        <w:tblLook w:val="0000" w:firstRow="0" w:lastRow="0" w:firstColumn="0" w:lastColumn="0" w:noHBand="0" w:noVBand="0"/>
      </w:tblPr>
      <w:tblGrid>
        <w:gridCol w:w="1961"/>
        <w:gridCol w:w="1048"/>
        <w:gridCol w:w="1052"/>
        <w:gridCol w:w="1582"/>
        <w:gridCol w:w="1386"/>
        <w:gridCol w:w="912"/>
        <w:gridCol w:w="82"/>
        <w:gridCol w:w="1047"/>
      </w:tblGrid>
      <w:tr w:rsidR="00202EA3" w:rsidRPr="00830D80" w14:paraId="6FBA4B1D" w14:textId="77777777" w:rsidTr="00241B6A">
        <w:tc>
          <w:tcPr>
            <w:tcW w:w="1081" w:type="pct"/>
            <w:tcBorders>
              <w:top w:val="single" w:sz="4" w:space="0" w:color="auto"/>
              <w:bottom w:val="single" w:sz="4" w:space="0" w:color="auto"/>
            </w:tcBorders>
          </w:tcPr>
          <w:p w14:paraId="3C5779EC" w14:textId="77777777" w:rsidR="00202EA3" w:rsidRPr="00830D80" w:rsidRDefault="00202EA3" w:rsidP="00212E67">
            <w:pPr>
              <w:keepNext/>
              <w:keepLines/>
              <w:spacing w:after="0" w:line="240" w:lineRule="atLeast"/>
              <w:rPr>
                <w:rFonts w:asciiTheme="minorHAnsi" w:hAnsiTheme="minorHAnsi" w:cstheme="minorHAnsi"/>
                <w:b/>
                <w:bCs/>
                <w:sz w:val="20"/>
                <w:szCs w:val="20"/>
              </w:rPr>
            </w:pPr>
          </w:p>
        </w:tc>
        <w:tc>
          <w:tcPr>
            <w:tcW w:w="1158" w:type="pct"/>
            <w:gridSpan w:val="2"/>
            <w:tcBorders>
              <w:top w:val="single" w:sz="4" w:space="0" w:color="auto"/>
              <w:bottom w:val="single" w:sz="4" w:space="0" w:color="auto"/>
              <w:right w:val="single" w:sz="4" w:space="0" w:color="auto"/>
            </w:tcBorders>
          </w:tcPr>
          <w:p w14:paraId="02ED3319" w14:textId="77777777" w:rsidR="00202EA3" w:rsidRPr="00830D80" w:rsidRDefault="00202EA3" w:rsidP="00212E67">
            <w:pPr>
              <w:pStyle w:val="Tableheading11left"/>
              <w:jc w:val="center"/>
              <w:rPr>
                <w:rFonts w:cstheme="minorHAnsi"/>
              </w:rPr>
            </w:pPr>
            <w:r w:rsidRPr="00830D80">
              <w:rPr>
                <w:rFonts w:cstheme="minorHAnsi"/>
              </w:rPr>
              <w:t>Short-term benefits</w:t>
            </w:r>
          </w:p>
        </w:tc>
        <w:tc>
          <w:tcPr>
            <w:tcW w:w="2184" w:type="pct"/>
            <w:gridSpan w:val="4"/>
            <w:tcBorders>
              <w:top w:val="single" w:sz="4" w:space="0" w:color="auto"/>
              <w:left w:val="single" w:sz="4" w:space="0" w:color="auto"/>
              <w:bottom w:val="single" w:sz="4" w:space="0" w:color="auto"/>
              <w:right w:val="single" w:sz="4" w:space="0" w:color="auto"/>
            </w:tcBorders>
          </w:tcPr>
          <w:p w14:paraId="60CDE9D2" w14:textId="77777777" w:rsidR="00202EA3" w:rsidRPr="00830D80" w:rsidRDefault="00202EA3" w:rsidP="00212E67">
            <w:pPr>
              <w:pStyle w:val="Tableheading11left"/>
              <w:jc w:val="center"/>
              <w:rPr>
                <w:rFonts w:cstheme="minorHAnsi"/>
              </w:rPr>
            </w:pPr>
            <w:r w:rsidRPr="00830D80">
              <w:rPr>
                <w:rFonts w:cstheme="minorHAnsi"/>
              </w:rPr>
              <w:t>Long-term benefits</w:t>
            </w:r>
          </w:p>
        </w:tc>
        <w:tc>
          <w:tcPr>
            <w:tcW w:w="578" w:type="pct"/>
            <w:tcBorders>
              <w:top w:val="single" w:sz="4" w:space="0" w:color="auto"/>
              <w:left w:val="single" w:sz="4" w:space="0" w:color="auto"/>
              <w:bottom w:val="single" w:sz="4" w:space="0" w:color="auto"/>
            </w:tcBorders>
          </w:tcPr>
          <w:p w14:paraId="56900FC8" w14:textId="77777777" w:rsidR="00202EA3" w:rsidRPr="00830D80" w:rsidRDefault="00202EA3" w:rsidP="00212E67">
            <w:pPr>
              <w:keepNext/>
              <w:keepLines/>
              <w:spacing w:after="0" w:line="240" w:lineRule="atLeast"/>
              <w:jc w:val="center"/>
              <w:rPr>
                <w:rFonts w:asciiTheme="minorHAnsi" w:hAnsiTheme="minorHAnsi" w:cstheme="minorHAnsi"/>
                <w:b/>
                <w:bCs/>
                <w:sz w:val="20"/>
                <w:szCs w:val="20"/>
              </w:rPr>
            </w:pPr>
          </w:p>
        </w:tc>
      </w:tr>
      <w:tr w:rsidR="00202EA3" w:rsidRPr="00830D80" w14:paraId="076E9B76" w14:textId="77777777" w:rsidTr="00241B6A">
        <w:trPr>
          <w:trHeight w:val="1440"/>
        </w:trPr>
        <w:tc>
          <w:tcPr>
            <w:tcW w:w="1081" w:type="pct"/>
            <w:tcBorders>
              <w:bottom w:val="single" w:sz="4" w:space="0" w:color="auto"/>
            </w:tcBorders>
            <w:vAlign w:val="bottom"/>
          </w:tcPr>
          <w:p w14:paraId="58E0811C" w14:textId="77777777" w:rsidR="00202EA3" w:rsidRPr="00830D80" w:rsidRDefault="00202EA3" w:rsidP="00241B6A">
            <w:pPr>
              <w:pStyle w:val="Tableheading11left"/>
              <w:rPr>
                <w:rFonts w:cstheme="minorHAnsi"/>
              </w:rPr>
            </w:pPr>
            <w:r w:rsidRPr="00830D80">
              <w:rPr>
                <w:rFonts w:cstheme="minorHAnsi"/>
              </w:rPr>
              <w:t>2025</w:t>
            </w:r>
          </w:p>
        </w:tc>
        <w:tc>
          <w:tcPr>
            <w:tcW w:w="578" w:type="pct"/>
            <w:tcBorders>
              <w:bottom w:val="single" w:sz="4" w:space="0" w:color="auto"/>
            </w:tcBorders>
            <w:vAlign w:val="bottom"/>
          </w:tcPr>
          <w:p w14:paraId="37C5E677" w14:textId="77777777" w:rsidR="00202EA3" w:rsidRPr="00830D80" w:rsidRDefault="00202EA3" w:rsidP="00212E67">
            <w:pPr>
              <w:pStyle w:val="Tableheading11right"/>
              <w:rPr>
                <w:rFonts w:cstheme="minorHAnsi"/>
              </w:rPr>
            </w:pPr>
            <w:r w:rsidRPr="00830D80">
              <w:rPr>
                <w:rFonts w:cstheme="minorHAnsi"/>
              </w:rPr>
              <w:t>Salary</w:t>
            </w:r>
            <w:r w:rsidRPr="00830D80">
              <w:rPr>
                <w:rFonts w:cstheme="minorHAnsi"/>
              </w:rPr>
              <w:br/>
              <w:t>$’000</w:t>
            </w:r>
          </w:p>
        </w:tc>
        <w:tc>
          <w:tcPr>
            <w:tcW w:w="580" w:type="pct"/>
            <w:tcBorders>
              <w:bottom w:val="single" w:sz="4" w:space="0" w:color="auto"/>
              <w:right w:val="single" w:sz="4" w:space="0" w:color="auto"/>
            </w:tcBorders>
            <w:vAlign w:val="bottom"/>
          </w:tcPr>
          <w:p w14:paraId="3E272E29" w14:textId="77777777" w:rsidR="00202EA3" w:rsidRPr="00830D80" w:rsidRDefault="00202EA3" w:rsidP="00212E67">
            <w:pPr>
              <w:pStyle w:val="Tableheading11right"/>
              <w:rPr>
                <w:rFonts w:cstheme="minorHAnsi"/>
              </w:rPr>
            </w:pPr>
            <w:r w:rsidRPr="00830D80">
              <w:rPr>
                <w:rFonts w:cstheme="minorHAnsi"/>
              </w:rPr>
              <w:t>Other Benefits</w:t>
            </w:r>
            <w:r w:rsidRPr="00830D80">
              <w:rPr>
                <w:rFonts w:cstheme="minorHAnsi"/>
              </w:rPr>
              <w:br/>
              <w:t>$’000</w:t>
            </w:r>
          </w:p>
        </w:tc>
        <w:tc>
          <w:tcPr>
            <w:tcW w:w="872" w:type="pct"/>
            <w:tcBorders>
              <w:left w:val="single" w:sz="4" w:space="0" w:color="auto"/>
              <w:bottom w:val="single" w:sz="4" w:space="0" w:color="auto"/>
            </w:tcBorders>
            <w:vAlign w:val="bottom"/>
          </w:tcPr>
          <w:p w14:paraId="0022A6F3" w14:textId="77777777" w:rsidR="00202EA3" w:rsidRPr="00830D80" w:rsidRDefault="00202EA3" w:rsidP="00212E67">
            <w:pPr>
              <w:pStyle w:val="Tableheading11right"/>
              <w:rPr>
                <w:rFonts w:cstheme="minorHAnsi"/>
              </w:rPr>
            </w:pPr>
            <w:r w:rsidRPr="00830D80">
              <w:rPr>
                <w:rFonts w:cstheme="minorHAnsi"/>
              </w:rPr>
              <w:t>Super-annuation</w:t>
            </w:r>
            <w:r w:rsidRPr="00830D80">
              <w:rPr>
                <w:rFonts w:cstheme="minorHAnsi"/>
              </w:rPr>
              <w:br/>
              <w:t>$’000</w:t>
            </w:r>
          </w:p>
        </w:tc>
        <w:tc>
          <w:tcPr>
            <w:tcW w:w="764" w:type="pct"/>
            <w:tcBorders>
              <w:bottom w:val="single" w:sz="4" w:space="0" w:color="auto"/>
            </w:tcBorders>
            <w:vAlign w:val="bottom"/>
          </w:tcPr>
          <w:p w14:paraId="4C6B79C4" w14:textId="77777777" w:rsidR="00202EA3" w:rsidRPr="00830D80" w:rsidRDefault="00202EA3" w:rsidP="00212E67">
            <w:pPr>
              <w:pStyle w:val="Tableheading11right"/>
              <w:rPr>
                <w:rFonts w:cstheme="minorHAnsi"/>
              </w:rPr>
            </w:pPr>
            <w:r w:rsidRPr="00830D80">
              <w:rPr>
                <w:rFonts w:cstheme="minorHAnsi"/>
              </w:rPr>
              <w:t>Post-Employment Benefits</w:t>
            </w:r>
            <w:r w:rsidRPr="00830D80">
              <w:rPr>
                <w:rFonts w:cstheme="minorHAnsi"/>
              </w:rPr>
              <w:br/>
              <w:t>$’000</w:t>
            </w:r>
          </w:p>
        </w:tc>
        <w:tc>
          <w:tcPr>
            <w:tcW w:w="548" w:type="pct"/>
            <w:gridSpan w:val="2"/>
            <w:tcBorders>
              <w:bottom w:val="single" w:sz="4" w:space="0" w:color="auto"/>
              <w:right w:val="single" w:sz="4" w:space="0" w:color="auto"/>
            </w:tcBorders>
            <w:vAlign w:val="bottom"/>
          </w:tcPr>
          <w:p w14:paraId="522B249A" w14:textId="77777777" w:rsidR="00202EA3" w:rsidRPr="00830D80" w:rsidRDefault="00202EA3" w:rsidP="00212E67">
            <w:pPr>
              <w:pStyle w:val="Tableheading11right"/>
              <w:rPr>
                <w:rFonts w:cstheme="minorHAnsi"/>
              </w:rPr>
            </w:pPr>
            <w:r w:rsidRPr="00830D80">
              <w:rPr>
                <w:rFonts w:cstheme="minorHAnsi"/>
              </w:rPr>
              <w:t>Other Benefits &amp; Long-Service Leave</w:t>
            </w:r>
            <w:r w:rsidRPr="00830D80">
              <w:rPr>
                <w:rFonts w:cstheme="minorHAnsi"/>
              </w:rPr>
              <w:br/>
              <w:t>$’000</w:t>
            </w:r>
          </w:p>
        </w:tc>
        <w:tc>
          <w:tcPr>
            <w:tcW w:w="578" w:type="pct"/>
            <w:tcBorders>
              <w:left w:val="single" w:sz="4" w:space="0" w:color="auto"/>
              <w:bottom w:val="single" w:sz="4" w:space="0" w:color="auto"/>
            </w:tcBorders>
            <w:vAlign w:val="bottom"/>
          </w:tcPr>
          <w:p w14:paraId="5C280C59" w14:textId="77777777" w:rsidR="00202EA3" w:rsidRPr="00830D80" w:rsidRDefault="00202EA3" w:rsidP="00212E67">
            <w:pPr>
              <w:pStyle w:val="Tableheading11right"/>
              <w:rPr>
                <w:rFonts w:cstheme="minorHAnsi"/>
              </w:rPr>
            </w:pPr>
            <w:r w:rsidRPr="00830D80">
              <w:rPr>
                <w:rFonts w:cstheme="minorHAnsi"/>
              </w:rPr>
              <w:t>Total</w:t>
            </w:r>
            <w:r w:rsidRPr="00830D80">
              <w:rPr>
                <w:rFonts w:cstheme="minorHAnsi"/>
              </w:rPr>
              <w:br/>
              <w:t>$’000</w:t>
            </w:r>
          </w:p>
        </w:tc>
      </w:tr>
      <w:tr w:rsidR="00202EA3" w:rsidRPr="00830D80" w14:paraId="5A292ADA" w14:textId="77777777" w:rsidTr="00241B6A">
        <w:tc>
          <w:tcPr>
            <w:tcW w:w="1081" w:type="pct"/>
            <w:vAlign w:val="center"/>
          </w:tcPr>
          <w:p w14:paraId="394EAB46" w14:textId="77777777" w:rsidR="00202EA3" w:rsidRPr="00830D80" w:rsidRDefault="00202EA3" w:rsidP="00273BFF">
            <w:pPr>
              <w:pStyle w:val="Tableheading11left"/>
              <w:rPr>
                <w:rFonts w:cstheme="minorHAnsi"/>
              </w:rPr>
            </w:pPr>
            <w:r w:rsidRPr="00830D80">
              <w:rPr>
                <w:rFonts w:cstheme="minorHAnsi"/>
              </w:rPr>
              <w:t>Ministers</w:t>
            </w:r>
          </w:p>
        </w:tc>
        <w:tc>
          <w:tcPr>
            <w:tcW w:w="578" w:type="pct"/>
            <w:vAlign w:val="center"/>
          </w:tcPr>
          <w:p w14:paraId="1A0D791E" w14:textId="77777777" w:rsidR="00202EA3" w:rsidRPr="00830D80" w:rsidRDefault="00202EA3" w:rsidP="00241B6A">
            <w:pPr>
              <w:pStyle w:val="Tablecopyright"/>
              <w:rPr>
                <w:rFonts w:cstheme="minorHAnsi"/>
              </w:rPr>
            </w:pPr>
            <w:r w:rsidRPr="00830D80">
              <w:rPr>
                <w:rFonts w:cstheme="minorHAnsi"/>
              </w:rPr>
              <w:t>3,243</w:t>
            </w:r>
          </w:p>
        </w:tc>
        <w:tc>
          <w:tcPr>
            <w:tcW w:w="580" w:type="pct"/>
            <w:vAlign w:val="center"/>
          </w:tcPr>
          <w:p w14:paraId="11EC41D4" w14:textId="77777777" w:rsidR="00202EA3" w:rsidRPr="00830D80" w:rsidRDefault="00202EA3" w:rsidP="00241B6A">
            <w:pPr>
              <w:pStyle w:val="Tablecopyright"/>
              <w:rPr>
                <w:rFonts w:cstheme="minorHAnsi"/>
              </w:rPr>
            </w:pPr>
            <w:r w:rsidRPr="00830D80">
              <w:rPr>
                <w:rFonts w:cstheme="minorHAnsi"/>
              </w:rPr>
              <w:t>165</w:t>
            </w:r>
          </w:p>
        </w:tc>
        <w:tc>
          <w:tcPr>
            <w:tcW w:w="872" w:type="pct"/>
            <w:vAlign w:val="center"/>
          </w:tcPr>
          <w:p w14:paraId="2FA611E5" w14:textId="77777777" w:rsidR="00202EA3" w:rsidRPr="00830D80" w:rsidRDefault="00202EA3" w:rsidP="00241B6A">
            <w:pPr>
              <w:pStyle w:val="Tablecopyright"/>
              <w:rPr>
                <w:rFonts w:cstheme="minorHAnsi"/>
              </w:rPr>
            </w:pPr>
            <w:r w:rsidRPr="00830D80">
              <w:rPr>
                <w:rFonts w:cstheme="minorHAnsi"/>
              </w:rPr>
              <w:t>311</w:t>
            </w:r>
          </w:p>
        </w:tc>
        <w:tc>
          <w:tcPr>
            <w:tcW w:w="764" w:type="pct"/>
            <w:vAlign w:val="center"/>
          </w:tcPr>
          <w:p w14:paraId="11095AA8" w14:textId="77777777" w:rsidR="00202EA3" w:rsidRPr="00830D80" w:rsidRDefault="00202EA3" w:rsidP="00241B6A">
            <w:pPr>
              <w:pStyle w:val="Tablecopyright"/>
              <w:rPr>
                <w:rFonts w:cstheme="minorHAnsi"/>
              </w:rPr>
            </w:pPr>
            <w:r w:rsidRPr="00830D80">
              <w:rPr>
                <w:rFonts w:cstheme="minorHAnsi"/>
              </w:rPr>
              <w:t>….</w:t>
            </w:r>
          </w:p>
        </w:tc>
        <w:tc>
          <w:tcPr>
            <w:tcW w:w="548" w:type="pct"/>
            <w:gridSpan w:val="2"/>
            <w:vAlign w:val="center"/>
          </w:tcPr>
          <w:p w14:paraId="2EE7980E" w14:textId="77777777" w:rsidR="00202EA3" w:rsidRPr="00830D80" w:rsidRDefault="00202EA3" w:rsidP="00241B6A">
            <w:pPr>
              <w:pStyle w:val="Tablecopyright"/>
              <w:rPr>
                <w:rFonts w:cstheme="minorHAnsi"/>
              </w:rPr>
            </w:pPr>
            <w:r w:rsidRPr="00830D80">
              <w:rPr>
                <w:rFonts w:cstheme="minorHAnsi"/>
              </w:rPr>
              <w:t>….</w:t>
            </w:r>
          </w:p>
        </w:tc>
        <w:tc>
          <w:tcPr>
            <w:tcW w:w="578" w:type="pct"/>
            <w:vAlign w:val="center"/>
          </w:tcPr>
          <w:p w14:paraId="05C10D55" w14:textId="77777777" w:rsidR="00202EA3" w:rsidRPr="00830D80" w:rsidRDefault="00202EA3" w:rsidP="00241B6A">
            <w:pPr>
              <w:pStyle w:val="Tablecopyright"/>
              <w:rPr>
                <w:rFonts w:cstheme="minorHAnsi"/>
              </w:rPr>
            </w:pPr>
            <w:r w:rsidRPr="00830D80">
              <w:rPr>
                <w:rFonts w:cstheme="minorHAnsi"/>
              </w:rPr>
              <w:t>3,719</w:t>
            </w:r>
          </w:p>
        </w:tc>
      </w:tr>
      <w:tr w:rsidR="00202EA3" w:rsidRPr="00830D80" w14:paraId="721DC584" w14:textId="77777777" w:rsidTr="00241B6A">
        <w:trPr>
          <w:trHeight w:val="170"/>
        </w:trPr>
        <w:tc>
          <w:tcPr>
            <w:tcW w:w="1081" w:type="pct"/>
          </w:tcPr>
          <w:p w14:paraId="785DD724" w14:textId="77777777" w:rsidR="00202EA3" w:rsidRPr="00830D80" w:rsidRDefault="00202EA3" w:rsidP="00212E67">
            <w:pPr>
              <w:pStyle w:val="Tablecopy"/>
              <w:rPr>
                <w:rFonts w:cstheme="minorHAnsi"/>
              </w:rPr>
            </w:pPr>
          </w:p>
        </w:tc>
        <w:tc>
          <w:tcPr>
            <w:tcW w:w="578" w:type="pct"/>
          </w:tcPr>
          <w:p w14:paraId="43137A23" w14:textId="77777777" w:rsidR="00202EA3" w:rsidRPr="00830D80" w:rsidRDefault="00202EA3" w:rsidP="00212E67">
            <w:pPr>
              <w:pStyle w:val="Tablecopy"/>
              <w:rPr>
                <w:rFonts w:cstheme="minorHAnsi"/>
                <w:szCs w:val="20"/>
              </w:rPr>
            </w:pPr>
          </w:p>
        </w:tc>
        <w:tc>
          <w:tcPr>
            <w:tcW w:w="580" w:type="pct"/>
          </w:tcPr>
          <w:p w14:paraId="5D416682" w14:textId="77777777" w:rsidR="00202EA3" w:rsidRPr="00830D80" w:rsidRDefault="00202EA3" w:rsidP="00212E67">
            <w:pPr>
              <w:pStyle w:val="Tablecopy"/>
              <w:rPr>
                <w:rFonts w:cstheme="minorHAnsi"/>
                <w:szCs w:val="20"/>
              </w:rPr>
            </w:pPr>
          </w:p>
        </w:tc>
        <w:tc>
          <w:tcPr>
            <w:tcW w:w="872" w:type="pct"/>
          </w:tcPr>
          <w:p w14:paraId="3106623E" w14:textId="77777777" w:rsidR="00202EA3" w:rsidRPr="00830D80" w:rsidRDefault="00202EA3" w:rsidP="00212E67">
            <w:pPr>
              <w:pStyle w:val="Tablecopy"/>
              <w:rPr>
                <w:rFonts w:cstheme="minorHAnsi"/>
                <w:szCs w:val="20"/>
              </w:rPr>
            </w:pPr>
          </w:p>
        </w:tc>
        <w:tc>
          <w:tcPr>
            <w:tcW w:w="1267" w:type="pct"/>
            <w:gridSpan w:val="2"/>
          </w:tcPr>
          <w:p w14:paraId="5CF3B645" w14:textId="77777777" w:rsidR="00202EA3" w:rsidRPr="00830D80" w:rsidRDefault="00202EA3" w:rsidP="00212E67">
            <w:pPr>
              <w:pStyle w:val="Tablecopy"/>
              <w:rPr>
                <w:rFonts w:cstheme="minorHAnsi"/>
                <w:szCs w:val="20"/>
              </w:rPr>
            </w:pPr>
          </w:p>
        </w:tc>
        <w:tc>
          <w:tcPr>
            <w:tcW w:w="45" w:type="pct"/>
          </w:tcPr>
          <w:p w14:paraId="0CA4556D" w14:textId="77777777" w:rsidR="00202EA3" w:rsidRPr="00830D80" w:rsidRDefault="00202EA3" w:rsidP="00212E67">
            <w:pPr>
              <w:pStyle w:val="Tablecopy"/>
              <w:rPr>
                <w:rFonts w:cstheme="minorHAnsi"/>
                <w:szCs w:val="20"/>
              </w:rPr>
            </w:pPr>
          </w:p>
        </w:tc>
        <w:tc>
          <w:tcPr>
            <w:tcW w:w="578" w:type="pct"/>
          </w:tcPr>
          <w:p w14:paraId="176E00B4" w14:textId="77777777" w:rsidR="00202EA3" w:rsidRPr="00830D80" w:rsidRDefault="00202EA3" w:rsidP="00212E67">
            <w:pPr>
              <w:pStyle w:val="Tablecopy"/>
              <w:rPr>
                <w:rFonts w:cstheme="minorHAnsi"/>
                <w:szCs w:val="20"/>
              </w:rPr>
            </w:pPr>
          </w:p>
        </w:tc>
      </w:tr>
      <w:tr w:rsidR="00202EA3" w:rsidRPr="00830D80" w14:paraId="4A9C2296" w14:textId="77777777" w:rsidTr="00241B6A">
        <w:tc>
          <w:tcPr>
            <w:tcW w:w="1081" w:type="pct"/>
            <w:tcBorders>
              <w:bottom w:val="single" w:sz="4" w:space="0" w:color="auto"/>
            </w:tcBorders>
          </w:tcPr>
          <w:p w14:paraId="7B2F47C5" w14:textId="77777777" w:rsidR="00202EA3" w:rsidRPr="00830D80" w:rsidRDefault="00202EA3" w:rsidP="00273BFF">
            <w:pPr>
              <w:pStyle w:val="Tableheading11left"/>
              <w:rPr>
                <w:rFonts w:cstheme="minorHAnsi"/>
              </w:rPr>
            </w:pPr>
            <w:r w:rsidRPr="00830D80">
              <w:rPr>
                <w:rFonts w:cstheme="minorHAnsi"/>
              </w:rPr>
              <w:t>Total</w:t>
            </w:r>
          </w:p>
        </w:tc>
        <w:tc>
          <w:tcPr>
            <w:tcW w:w="578" w:type="pct"/>
            <w:tcBorders>
              <w:top w:val="single" w:sz="4" w:space="0" w:color="auto"/>
              <w:bottom w:val="single" w:sz="4" w:space="0" w:color="auto"/>
            </w:tcBorders>
            <w:vAlign w:val="center"/>
          </w:tcPr>
          <w:p w14:paraId="5FE14348" w14:textId="77777777" w:rsidR="00202EA3" w:rsidRPr="00830D80" w:rsidRDefault="00202EA3" w:rsidP="00273BFF">
            <w:pPr>
              <w:pStyle w:val="Tableheading11right"/>
              <w:rPr>
                <w:rFonts w:cstheme="minorHAnsi"/>
              </w:rPr>
            </w:pPr>
            <w:r w:rsidRPr="00830D80">
              <w:rPr>
                <w:rFonts w:cstheme="minorHAnsi"/>
                <w:bCs/>
                <w:color w:val="000000"/>
              </w:rPr>
              <w:t>3,243</w:t>
            </w:r>
          </w:p>
        </w:tc>
        <w:tc>
          <w:tcPr>
            <w:tcW w:w="580" w:type="pct"/>
            <w:tcBorders>
              <w:top w:val="single" w:sz="4" w:space="0" w:color="auto"/>
              <w:bottom w:val="single" w:sz="4" w:space="0" w:color="auto"/>
            </w:tcBorders>
            <w:vAlign w:val="center"/>
          </w:tcPr>
          <w:p w14:paraId="5FDEFE97" w14:textId="77777777" w:rsidR="00202EA3" w:rsidRPr="00830D80" w:rsidRDefault="00202EA3" w:rsidP="00273BFF">
            <w:pPr>
              <w:pStyle w:val="Tableheading11right"/>
              <w:rPr>
                <w:rFonts w:cstheme="minorHAnsi"/>
              </w:rPr>
            </w:pPr>
            <w:r w:rsidRPr="00830D80">
              <w:rPr>
                <w:rFonts w:cstheme="minorHAnsi"/>
                <w:bCs/>
                <w:color w:val="000000"/>
              </w:rPr>
              <w:t>165</w:t>
            </w:r>
          </w:p>
        </w:tc>
        <w:tc>
          <w:tcPr>
            <w:tcW w:w="872" w:type="pct"/>
            <w:tcBorders>
              <w:top w:val="single" w:sz="4" w:space="0" w:color="auto"/>
              <w:bottom w:val="single" w:sz="4" w:space="0" w:color="auto"/>
            </w:tcBorders>
            <w:vAlign w:val="center"/>
          </w:tcPr>
          <w:p w14:paraId="08D9D41B" w14:textId="77777777" w:rsidR="00202EA3" w:rsidRPr="00830D80" w:rsidRDefault="00202EA3" w:rsidP="00273BFF">
            <w:pPr>
              <w:pStyle w:val="Tableheading11right"/>
              <w:rPr>
                <w:rFonts w:cstheme="minorHAnsi"/>
              </w:rPr>
            </w:pPr>
            <w:r w:rsidRPr="00830D80">
              <w:rPr>
                <w:rFonts w:cstheme="minorHAnsi"/>
                <w:bCs/>
                <w:color w:val="000000"/>
              </w:rPr>
              <w:t>311</w:t>
            </w:r>
          </w:p>
        </w:tc>
        <w:tc>
          <w:tcPr>
            <w:tcW w:w="764" w:type="pct"/>
            <w:tcBorders>
              <w:top w:val="single" w:sz="4" w:space="0" w:color="auto"/>
              <w:bottom w:val="single" w:sz="4" w:space="0" w:color="auto"/>
            </w:tcBorders>
            <w:vAlign w:val="center"/>
          </w:tcPr>
          <w:p w14:paraId="27AABCD8" w14:textId="77777777" w:rsidR="00202EA3" w:rsidRPr="00830D80" w:rsidRDefault="00202EA3" w:rsidP="00273BFF">
            <w:pPr>
              <w:pStyle w:val="Tableheading11right"/>
              <w:rPr>
                <w:rFonts w:cstheme="minorHAnsi"/>
              </w:rPr>
            </w:pPr>
            <w:r w:rsidRPr="00830D80">
              <w:rPr>
                <w:rFonts w:cstheme="minorHAnsi"/>
                <w:bCs/>
                <w:color w:val="000000"/>
              </w:rPr>
              <w:t>….</w:t>
            </w:r>
          </w:p>
        </w:tc>
        <w:tc>
          <w:tcPr>
            <w:tcW w:w="548" w:type="pct"/>
            <w:gridSpan w:val="2"/>
            <w:tcBorders>
              <w:top w:val="single" w:sz="4" w:space="0" w:color="auto"/>
              <w:bottom w:val="single" w:sz="4" w:space="0" w:color="auto"/>
            </w:tcBorders>
            <w:vAlign w:val="center"/>
          </w:tcPr>
          <w:p w14:paraId="5C1B6450" w14:textId="77777777" w:rsidR="00202EA3" w:rsidRPr="00830D80" w:rsidRDefault="00202EA3" w:rsidP="00273BFF">
            <w:pPr>
              <w:pStyle w:val="Tableheading11right"/>
              <w:rPr>
                <w:rFonts w:cstheme="minorHAnsi"/>
              </w:rPr>
            </w:pPr>
            <w:r w:rsidRPr="00830D80">
              <w:rPr>
                <w:rFonts w:cstheme="minorHAnsi"/>
                <w:bCs/>
                <w:color w:val="000000"/>
              </w:rPr>
              <w:t>….</w:t>
            </w:r>
          </w:p>
        </w:tc>
        <w:tc>
          <w:tcPr>
            <w:tcW w:w="578" w:type="pct"/>
            <w:tcBorders>
              <w:top w:val="single" w:sz="4" w:space="0" w:color="auto"/>
              <w:bottom w:val="single" w:sz="4" w:space="0" w:color="auto"/>
            </w:tcBorders>
            <w:vAlign w:val="center"/>
          </w:tcPr>
          <w:p w14:paraId="21E43398" w14:textId="77777777" w:rsidR="00202EA3" w:rsidRPr="00830D80" w:rsidRDefault="00202EA3" w:rsidP="00273BFF">
            <w:pPr>
              <w:pStyle w:val="Tableheading11right"/>
              <w:rPr>
                <w:rFonts w:cstheme="minorHAnsi"/>
              </w:rPr>
            </w:pPr>
            <w:r w:rsidRPr="00830D80">
              <w:rPr>
                <w:rFonts w:cstheme="minorHAnsi"/>
                <w:bCs/>
                <w:color w:val="000000"/>
              </w:rPr>
              <w:t>3,719</w:t>
            </w:r>
          </w:p>
        </w:tc>
      </w:tr>
    </w:tbl>
    <w:p w14:paraId="62E7C28F" w14:textId="77777777" w:rsidR="00202EA3" w:rsidRPr="00830D80" w:rsidRDefault="00202EA3" w:rsidP="003C4372">
      <w:pPr>
        <w:rPr>
          <w:rFonts w:asciiTheme="minorHAnsi" w:hAnsiTheme="minorHAnsi" w:cstheme="minorHAnsi"/>
        </w:rPr>
      </w:pPr>
      <w:r w:rsidRPr="00830D80">
        <w:rPr>
          <w:rFonts w:asciiTheme="minorHAnsi" w:hAnsiTheme="minorHAnsi" w:cstheme="minorHAnsi"/>
        </w:rPr>
        <w:t>All Ministerial Salaries and Allowances are paid by the House of Assembly or Legislative Council and are not represented in these Statements other than within this table.</w:t>
      </w:r>
    </w:p>
    <w:p w14:paraId="701FE1A1" w14:textId="77777777" w:rsidR="00202EA3" w:rsidRPr="00830D80" w:rsidRDefault="00202EA3" w:rsidP="00C54EFF">
      <w:pPr>
        <w:pStyle w:val="Heading5"/>
        <w:rPr>
          <w:rFonts w:asciiTheme="minorHAnsi" w:hAnsiTheme="minorHAnsi" w:cstheme="minorHAnsi"/>
          <w:lang w:val="en-US"/>
        </w:rPr>
      </w:pPr>
      <w:r w:rsidRPr="00830D80">
        <w:rPr>
          <w:rFonts w:asciiTheme="minorHAnsi" w:hAnsiTheme="minorHAnsi" w:cstheme="minorHAnsi"/>
          <w:lang w:val="en-US"/>
        </w:rPr>
        <w:t>(d) Related party transactions</w:t>
      </w:r>
    </w:p>
    <w:p w14:paraId="121FDD18" w14:textId="77777777" w:rsidR="00202EA3" w:rsidRPr="00830D80" w:rsidRDefault="00202EA3" w:rsidP="003C4372">
      <w:pPr>
        <w:rPr>
          <w:rFonts w:asciiTheme="minorHAnsi" w:hAnsiTheme="minorHAnsi" w:cstheme="minorHAnsi"/>
        </w:rPr>
      </w:pPr>
      <w:r w:rsidRPr="00830D80">
        <w:rPr>
          <w:rFonts w:asciiTheme="minorHAnsi" w:hAnsiTheme="minorHAnsi" w:cstheme="minorHAnsi"/>
        </w:rPr>
        <w:t>There are no significant related party transactions requiring disclosure for 2025-26.</w:t>
      </w:r>
    </w:p>
    <w:p w14:paraId="6B71A214" w14:textId="77777777" w:rsidR="00202EA3" w:rsidRPr="00830D80" w:rsidRDefault="00202EA3">
      <w:pPr>
        <w:spacing w:after="0" w:line="240" w:lineRule="auto"/>
        <w:rPr>
          <w:rFonts w:asciiTheme="minorHAnsi" w:eastAsiaTheme="majorEastAsia" w:hAnsiTheme="minorHAnsi" w:cstheme="minorHAnsi"/>
          <w:b/>
          <w:iCs/>
          <w:color w:val="003858" w:themeColor="accent1"/>
          <w:sz w:val="32"/>
        </w:rPr>
      </w:pPr>
      <w:bookmarkStart w:id="138" w:name="_Toc239346027"/>
      <w:r w:rsidRPr="00830D80">
        <w:rPr>
          <w:rFonts w:asciiTheme="minorHAnsi" w:hAnsiTheme="minorHAnsi" w:cstheme="minorHAnsi"/>
        </w:rPr>
        <w:br w:type="page"/>
      </w:r>
    </w:p>
    <w:p w14:paraId="0163DA99" w14:textId="77777777" w:rsidR="00202EA3" w:rsidRPr="00830D80" w:rsidRDefault="00202EA3" w:rsidP="00C54EFF">
      <w:pPr>
        <w:pStyle w:val="Heading4"/>
        <w:rPr>
          <w:rFonts w:asciiTheme="minorHAnsi" w:hAnsiTheme="minorHAnsi" w:cstheme="minorHAnsi"/>
        </w:rPr>
      </w:pPr>
      <w:r w:rsidRPr="00830D80">
        <w:rPr>
          <w:rFonts w:asciiTheme="minorHAnsi" w:hAnsiTheme="minorHAnsi" w:cstheme="minorHAnsi"/>
        </w:rPr>
        <w:lastRenderedPageBreak/>
        <w:t>7.2 Depreciation and amortisation</w:t>
      </w:r>
      <w:bookmarkEnd w:id="138"/>
    </w:p>
    <w:p w14:paraId="6EC5C079" w14:textId="77777777" w:rsidR="00202EA3" w:rsidRPr="00830D80" w:rsidRDefault="00202EA3" w:rsidP="00C54EFF">
      <w:pPr>
        <w:rPr>
          <w:rFonts w:asciiTheme="minorHAnsi" w:hAnsiTheme="minorHAnsi" w:cstheme="minorHAnsi"/>
        </w:rPr>
      </w:pPr>
      <w:r w:rsidRPr="00830D80">
        <w:rPr>
          <w:rFonts w:asciiTheme="minorHAnsi" w:hAnsiTheme="minorHAnsi" w:cstheme="minorHAnsi"/>
        </w:rPr>
        <w:t xml:space="preserve">All non-financial assets having a limited useful life are systematically depreciated over their useful lives in a manner which reflects the consumption of their service potential. </w:t>
      </w:r>
    </w:p>
    <w:p w14:paraId="3375D832" w14:textId="77777777" w:rsidR="00202EA3" w:rsidRPr="00830D80" w:rsidRDefault="00202EA3" w:rsidP="00C54EFF">
      <w:pPr>
        <w:rPr>
          <w:rFonts w:asciiTheme="minorHAnsi" w:hAnsiTheme="minorHAnsi" w:cstheme="minorHAnsi"/>
        </w:rPr>
      </w:pPr>
      <w:r w:rsidRPr="00830D80">
        <w:rPr>
          <w:rFonts w:asciiTheme="minorHAnsi" w:hAnsiTheme="minorHAnsi" w:cstheme="minorHAnsi"/>
        </w:rPr>
        <w:t>The depreciable amount of improvements to or on leaseholds is allocated progressively over the estimated useful lives of the improvements or the unexpired period of the lease, whichever is the shorter. The unexpired period of a lease includes any option period where exercise of the option is reasonably certain.</w:t>
      </w:r>
    </w:p>
    <w:p w14:paraId="4AF3CD4E" w14:textId="77777777" w:rsidR="00202EA3" w:rsidRPr="00830D80" w:rsidRDefault="00202EA3" w:rsidP="00C54EFF">
      <w:pPr>
        <w:pStyle w:val="Heading5"/>
        <w:rPr>
          <w:rFonts w:asciiTheme="minorHAnsi" w:hAnsiTheme="minorHAnsi" w:cstheme="minorHAnsi"/>
        </w:rPr>
      </w:pPr>
      <w:r w:rsidRPr="00830D80">
        <w:rPr>
          <w:rFonts w:asciiTheme="minorHAnsi" w:hAnsiTheme="minorHAnsi" w:cstheme="minorHAnsi"/>
        </w:rPr>
        <w:t>Key estimate and judgement</w:t>
      </w:r>
    </w:p>
    <w:p w14:paraId="06180CB2" w14:textId="77777777" w:rsidR="00202EA3" w:rsidRPr="00830D80" w:rsidRDefault="00202EA3" w:rsidP="00C54EFF">
      <w:pPr>
        <w:rPr>
          <w:rFonts w:asciiTheme="minorHAnsi" w:hAnsiTheme="minorHAnsi" w:cstheme="minorHAnsi"/>
        </w:rPr>
      </w:pPr>
      <w:r w:rsidRPr="00830D80">
        <w:rPr>
          <w:rFonts w:asciiTheme="minorHAnsi" w:hAnsiTheme="minorHAnsi" w:cstheme="minorHAnsi"/>
        </w:rPr>
        <w:t>Depreciation is provided for on a straight-line basis, using rates which are reviewed annually.</w:t>
      </w:r>
    </w:p>
    <w:p w14:paraId="63ABB698" w14:textId="77777777" w:rsidR="00202EA3" w:rsidRPr="00830D80" w:rsidRDefault="00202EA3" w:rsidP="00C54EFF">
      <w:pPr>
        <w:rPr>
          <w:rFonts w:asciiTheme="minorHAnsi" w:hAnsiTheme="minorHAnsi" w:cstheme="minorHAnsi"/>
        </w:rPr>
      </w:pPr>
      <w:r w:rsidRPr="00830D80">
        <w:rPr>
          <w:rFonts w:asciiTheme="minorHAnsi" w:hAnsiTheme="minorHAnsi" w:cstheme="minorHAnsi"/>
        </w:rPr>
        <w:t>All intangible assets having a limited useful life are systematically amortised over their useful lives reflecting the pattern in which the asset’s future economic benefits are expected to be consumed by the department.</w:t>
      </w:r>
    </w:p>
    <w:tbl>
      <w:tblPr>
        <w:tblW w:w="5024" w:type="pct"/>
        <w:tblLook w:val="04A0" w:firstRow="1" w:lastRow="0" w:firstColumn="1" w:lastColumn="0" w:noHBand="0" w:noVBand="1"/>
      </w:tblPr>
      <w:tblGrid>
        <w:gridCol w:w="3702"/>
        <w:gridCol w:w="2567"/>
        <w:gridCol w:w="1431"/>
        <w:gridCol w:w="1414"/>
      </w:tblGrid>
      <w:tr w:rsidR="00202EA3" w:rsidRPr="00830D80" w14:paraId="4B2A1C55" w14:textId="77777777" w:rsidTr="00241B6A">
        <w:trPr>
          <w:trHeight w:val="722"/>
        </w:trPr>
        <w:tc>
          <w:tcPr>
            <w:tcW w:w="2031" w:type="pct"/>
            <w:tcBorders>
              <w:top w:val="single" w:sz="2" w:space="0" w:color="000000"/>
              <w:bottom w:val="single" w:sz="4" w:space="0" w:color="auto"/>
            </w:tcBorders>
            <w:tcMar>
              <w:top w:w="20" w:type="dxa"/>
              <w:left w:w="20" w:type="dxa"/>
              <w:bottom w:w="20" w:type="dxa"/>
              <w:right w:w="20" w:type="dxa"/>
            </w:tcMar>
            <w:vAlign w:val="bottom"/>
          </w:tcPr>
          <w:p w14:paraId="4D88CC52" w14:textId="77777777" w:rsidR="00202EA3" w:rsidRPr="00830D80" w:rsidRDefault="00202EA3" w:rsidP="00241B6A">
            <w:pPr>
              <w:pStyle w:val="Tableheading11left"/>
              <w:rPr>
                <w:rFonts w:cstheme="minorHAnsi"/>
                <w:lang w:val="en"/>
              </w:rPr>
            </w:pPr>
            <w:r w:rsidRPr="00830D80">
              <w:rPr>
                <w:rFonts w:cstheme="minorHAnsi"/>
                <w:lang w:val="en"/>
              </w:rPr>
              <w:t xml:space="preserve"> </w:t>
            </w:r>
          </w:p>
          <w:p w14:paraId="14133D3C" w14:textId="77777777" w:rsidR="00202EA3" w:rsidRPr="00830D80" w:rsidRDefault="00202EA3" w:rsidP="00241B6A">
            <w:pPr>
              <w:pStyle w:val="Tableheading11left"/>
              <w:rPr>
                <w:rFonts w:cstheme="minorHAnsi"/>
                <w:lang w:val="en"/>
              </w:rPr>
            </w:pPr>
            <w:r w:rsidRPr="00830D80">
              <w:rPr>
                <w:rFonts w:cstheme="minorHAnsi"/>
                <w:iCs/>
                <w:lang w:val="en"/>
              </w:rPr>
              <w:t>Depreciation</w:t>
            </w:r>
          </w:p>
        </w:tc>
        <w:tc>
          <w:tcPr>
            <w:tcW w:w="1408" w:type="pct"/>
            <w:tcBorders>
              <w:top w:val="single" w:sz="2" w:space="0" w:color="000000"/>
              <w:bottom w:val="single" w:sz="4" w:space="0" w:color="auto"/>
            </w:tcBorders>
            <w:vAlign w:val="bottom"/>
          </w:tcPr>
          <w:p w14:paraId="4120D94C" w14:textId="77777777" w:rsidR="00202EA3" w:rsidRPr="00830D80" w:rsidRDefault="00202EA3" w:rsidP="00241B6A">
            <w:pPr>
              <w:pStyle w:val="Tableheading11left"/>
              <w:rPr>
                <w:rFonts w:cstheme="minorHAnsi"/>
                <w:lang w:val="en"/>
              </w:rPr>
            </w:pPr>
            <w:r w:rsidRPr="00830D80">
              <w:rPr>
                <w:rFonts w:cstheme="minorHAnsi"/>
                <w:lang w:val="en"/>
              </w:rPr>
              <w:t>Depreciation Period</w:t>
            </w:r>
          </w:p>
        </w:tc>
        <w:tc>
          <w:tcPr>
            <w:tcW w:w="785" w:type="pct"/>
            <w:tcBorders>
              <w:top w:val="single" w:sz="2" w:space="0" w:color="000000"/>
              <w:bottom w:val="single" w:sz="4" w:space="0" w:color="auto"/>
            </w:tcBorders>
            <w:tcMar>
              <w:top w:w="20" w:type="dxa"/>
              <w:left w:w="20" w:type="dxa"/>
              <w:bottom w:w="20" w:type="dxa"/>
              <w:right w:w="20" w:type="dxa"/>
            </w:tcMar>
            <w:vAlign w:val="bottom"/>
          </w:tcPr>
          <w:p w14:paraId="243D22C9" w14:textId="77777777" w:rsidR="00202EA3" w:rsidRPr="00830D80" w:rsidRDefault="00202EA3" w:rsidP="00241B6A">
            <w:pPr>
              <w:pStyle w:val="Tableheading11right"/>
              <w:rPr>
                <w:rFonts w:cstheme="minorHAnsi"/>
                <w:lang w:val="en"/>
              </w:rPr>
            </w:pPr>
            <w:r w:rsidRPr="00830D80">
              <w:rPr>
                <w:rFonts w:cstheme="minorHAnsi"/>
                <w:lang w:val="en"/>
              </w:rPr>
              <w:t>2026</w:t>
            </w:r>
            <w:r w:rsidRPr="00830D80">
              <w:rPr>
                <w:rFonts w:cstheme="minorHAnsi"/>
                <w:lang w:val="en"/>
              </w:rPr>
              <w:br/>
              <w:t>$'000</w:t>
            </w:r>
          </w:p>
        </w:tc>
        <w:tc>
          <w:tcPr>
            <w:tcW w:w="776" w:type="pct"/>
            <w:tcBorders>
              <w:top w:val="single" w:sz="2" w:space="0" w:color="000000"/>
              <w:bottom w:val="single" w:sz="4" w:space="0" w:color="auto"/>
            </w:tcBorders>
            <w:tcMar>
              <w:top w:w="20" w:type="dxa"/>
              <w:left w:w="20" w:type="dxa"/>
              <w:bottom w:w="20" w:type="dxa"/>
              <w:right w:w="20" w:type="dxa"/>
            </w:tcMar>
            <w:vAlign w:val="bottom"/>
          </w:tcPr>
          <w:p w14:paraId="586C3B41" w14:textId="77777777" w:rsidR="00202EA3" w:rsidRPr="00830D80" w:rsidRDefault="00202EA3" w:rsidP="00241B6A">
            <w:pPr>
              <w:pStyle w:val="Tableheading11right"/>
              <w:rPr>
                <w:rFonts w:cstheme="minorHAnsi"/>
                <w:lang w:val="en"/>
              </w:rPr>
            </w:pPr>
            <w:r w:rsidRPr="00830D80">
              <w:rPr>
                <w:rFonts w:cstheme="minorHAnsi"/>
                <w:lang w:val="en"/>
              </w:rPr>
              <w:t>2025</w:t>
            </w:r>
            <w:r w:rsidRPr="00830D80">
              <w:rPr>
                <w:rFonts w:cstheme="minorHAnsi"/>
                <w:lang w:val="en"/>
              </w:rPr>
              <w:br/>
              <w:t>$'000</w:t>
            </w:r>
          </w:p>
        </w:tc>
      </w:tr>
      <w:tr w:rsidR="00202EA3" w:rsidRPr="00830D80" w14:paraId="3B7D6F14" w14:textId="77777777" w:rsidTr="00241B6A">
        <w:trPr>
          <w:trHeight w:val="300"/>
        </w:trPr>
        <w:tc>
          <w:tcPr>
            <w:tcW w:w="2031" w:type="pct"/>
            <w:tcBorders>
              <w:top w:val="single" w:sz="4" w:space="0" w:color="auto"/>
            </w:tcBorders>
            <w:tcMar>
              <w:top w:w="20" w:type="dxa"/>
              <w:left w:w="20" w:type="dxa"/>
              <w:bottom w:w="20" w:type="dxa"/>
              <w:right w:w="20" w:type="dxa"/>
            </w:tcMar>
            <w:vAlign w:val="bottom"/>
          </w:tcPr>
          <w:p w14:paraId="298DBC0D" w14:textId="77777777" w:rsidR="00202EA3" w:rsidRPr="00830D80" w:rsidRDefault="00202EA3" w:rsidP="00241B6A">
            <w:pPr>
              <w:pStyle w:val="Tablecopy"/>
              <w:rPr>
                <w:rFonts w:cstheme="minorHAnsi"/>
              </w:rPr>
            </w:pPr>
            <w:r w:rsidRPr="00830D80">
              <w:rPr>
                <w:rFonts w:cstheme="minorHAnsi"/>
              </w:rPr>
              <w:t>Information Technology Equipment</w:t>
            </w:r>
          </w:p>
        </w:tc>
        <w:tc>
          <w:tcPr>
            <w:tcW w:w="1408" w:type="pct"/>
            <w:tcBorders>
              <w:top w:val="single" w:sz="4" w:space="0" w:color="auto"/>
            </w:tcBorders>
          </w:tcPr>
          <w:p w14:paraId="3D740A07" w14:textId="77777777" w:rsidR="00202EA3" w:rsidRPr="00830D80" w:rsidRDefault="00202EA3" w:rsidP="00241B6A">
            <w:pPr>
              <w:pStyle w:val="Tablecopy"/>
              <w:rPr>
                <w:rFonts w:cstheme="minorHAnsi"/>
              </w:rPr>
            </w:pPr>
            <w:r w:rsidRPr="00830D80">
              <w:rPr>
                <w:rFonts w:cstheme="minorHAnsi"/>
              </w:rPr>
              <w:t>3-5 years</w:t>
            </w:r>
          </w:p>
        </w:tc>
        <w:tc>
          <w:tcPr>
            <w:tcW w:w="785" w:type="pct"/>
            <w:tcBorders>
              <w:top w:val="single" w:sz="4" w:space="0" w:color="auto"/>
            </w:tcBorders>
            <w:tcMar>
              <w:top w:w="20" w:type="dxa"/>
              <w:left w:w="20" w:type="dxa"/>
              <w:bottom w:w="20" w:type="dxa"/>
              <w:right w:w="20" w:type="dxa"/>
            </w:tcMar>
            <w:vAlign w:val="bottom"/>
          </w:tcPr>
          <w:p w14:paraId="27B17713"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142</w:t>
            </w:r>
          </w:p>
        </w:tc>
        <w:tc>
          <w:tcPr>
            <w:tcW w:w="776" w:type="pct"/>
            <w:tcBorders>
              <w:top w:val="single" w:sz="4" w:space="0" w:color="auto"/>
            </w:tcBorders>
            <w:tcMar>
              <w:top w:w="20" w:type="dxa"/>
              <w:left w:w="20" w:type="dxa"/>
              <w:bottom w:w="20" w:type="dxa"/>
              <w:right w:w="20" w:type="dxa"/>
            </w:tcMar>
            <w:vAlign w:val="bottom"/>
          </w:tcPr>
          <w:p w14:paraId="5E31E725"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123</w:t>
            </w:r>
          </w:p>
        </w:tc>
      </w:tr>
      <w:tr w:rsidR="00202EA3" w:rsidRPr="00830D80" w14:paraId="0C719236" w14:textId="77777777" w:rsidTr="00390283">
        <w:trPr>
          <w:trHeight w:val="300"/>
        </w:trPr>
        <w:tc>
          <w:tcPr>
            <w:tcW w:w="2031" w:type="pct"/>
            <w:tcMar>
              <w:top w:w="20" w:type="dxa"/>
              <w:left w:w="20" w:type="dxa"/>
              <w:bottom w:w="20" w:type="dxa"/>
              <w:right w:w="20" w:type="dxa"/>
            </w:tcMar>
            <w:vAlign w:val="bottom"/>
          </w:tcPr>
          <w:p w14:paraId="561B16AD" w14:textId="77777777" w:rsidR="00202EA3" w:rsidRPr="00830D80" w:rsidRDefault="00202EA3" w:rsidP="00241B6A">
            <w:pPr>
              <w:pStyle w:val="Tablecopy"/>
              <w:rPr>
                <w:rFonts w:cstheme="minorHAnsi"/>
              </w:rPr>
            </w:pPr>
            <w:r w:rsidRPr="00830D80">
              <w:rPr>
                <w:rFonts w:cstheme="minorHAnsi"/>
              </w:rPr>
              <w:t>Leasehold improvements</w:t>
            </w:r>
          </w:p>
        </w:tc>
        <w:tc>
          <w:tcPr>
            <w:tcW w:w="1408" w:type="pct"/>
          </w:tcPr>
          <w:p w14:paraId="6841BE77" w14:textId="77777777" w:rsidR="00202EA3" w:rsidRPr="00830D80" w:rsidRDefault="00202EA3" w:rsidP="00241B6A">
            <w:pPr>
              <w:pStyle w:val="Tablecopy"/>
              <w:rPr>
                <w:rFonts w:cstheme="minorHAnsi"/>
              </w:rPr>
            </w:pPr>
            <w:r w:rsidRPr="00830D80">
              <w:rPr>
                <w:rFonts w:cstheme="minorHAnsi"/>
              </w:rPr>
              <w:t>Over the life of the lease or 10 years</w:t>
            </w:r>
          </w:p>
        </w:tc>
        <w:tc>
          <w:tcPr>
            <w:tcW w:w="785" w:type="pct"/>
            <w:tcMar>
              <w:top w:w="20" w:type="dxa"/>
              <w:left w:w="20" w:type="dxa"/>
              <w:bottom w:w="20" w:type="dxa"/>
              <w:right w:w="20" w:type="dxa"/>
            </w:tcMar>
            <w:vAlign w:val="bottom"/>
          </w:tcPr>
          <w:p w14:paraId="3D34D058"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1,136</w:t>
            </w:r>
          </w:p>
        </w:tc>
        <w:tc>
          <w:tcPr>
            <w:tcW w:w="776" w:type="pct"/>
            <w:tcMar>
              <w:top w:w="20" w:type="dxa"/>
              <w:left w:w="20" w:type="dxa"/>
              <w:bottom w:w="20" w:type="dxa"/>
              <w:right w:w="20" w:type="dxa"/>
            </w:tcMar>
            <w:vAlign w:val="bottom"/>
          </w:tcPr>
          <w:p w14:paraId="2E299623"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807</w:t>
            </w:r>
          </w:p>
        </w:tc>
      </w:tr>
      <w:tr w:rsidR="00202EA3" w:rsidRPr="00830D80" w14:paraId="36B3DFC9" w14:textId="77777777" w:rsidTr="00390283">
        <w:trPr>
          <w:trHeight w:val="300"/>
        </w:trPr>
        <w:tc>
          <w:tcPr>
            <w:tcW w:w="2031" w:type="pct"/>
            <w:tcMar>
              <w:top w:w="20" w:type="dxa"/>
              <w:left w:w="20" w:type="dxa"/>
              <w:bottom w:w="20" w:type="dxa"/>
              <w:right w:w="20" w:type="dxa"/>
            </w:tcMar>
            <w:vAlign w:val="bottom"/>
          </w:tcPr>
          <w:p w14:paraId="7C02DEC1" w14:textId="77777777" w:rsidR="00202EA3" w:rsidRPr="00830D80" w:rsidRDefault="00202EA3" w:rsidP="00241B6A">
            <w:pPr>
              <w:pStyle w:val="Tablecopy"/>
              <w:rPr>
                <w:rFonts w:cstheme="minorHAnsi"/>
              </w:rPr>
            </w:pPr>
            <w:r w:rsidRPr="00830D80">
              <w:rPr>
                <w:rFonts w:cstheme="minorHAnsi"/>
              </w:rPr>
              <w:t>Plant and equipment</w:t>
            </w:r>
          </w:p>
        </w:tc>
        <w:tc>
          <w:tcPr>
            <w:tcW w:w="1408" w:type="pct"/>
          </w:tcPr>
          <w:p w14:paraId="15289AB6" w14:textId="77777777" w:rsidR="00202EA3" w:rsidRPr="00830D80" w:rsidRDefault="00202EA3" w:rsidP="00241B6A">
            <w:pPr>
              <w:pStyle w:val="Tablecopy"/>
              <w:rPr>
                <w:rFonts w:cstheme="minorHAnsi"/>
              </w:rPr>
            </w:pPr>
            <w:r w:rsidRPr="00830D80">
              <w:rPr>
                <w:rFonts w:cstheme="minorHAnsi"/>
              </w:rPr>
              <w:t>10 years</w:t>
            </w:r>
          </w:p>
        </w:tc>
        <w:tc>
          <w:tcPr>
            <w:tcW w:w="785" w:type="pct"/>
            <w:tcMar>
              <w:top w:w="20" w:type="dxa"/>
              <w:left w:w="20" w:type="dxa"/>
              <w:bottom w:w="20" w:type="dxa"/>
              <w:right w:w="20" w:type="dxa"/>
            </w:tcMar>
            <w:vAlign w:val="bottom"/>
          </w:tcPr>
          <w:p w14:paraId="51C3F0B0"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w:t>
            </w:r>
          </w:p>
        </w:tc>
        <w:tc>
          <w:tcPr>
            <w:tcW w:w="776" w:type="pct"/>
            <w:tcMar>
              <w:top w:w="20" w:type="dxa"/>
              <w:left w:w="20" w:type="dxa"/>
              <w:bottom w:w="20" w:type="dxa"/>
              <w:right w:w="20" w:type="dxa"/>
            </w:tcMar>
            <w:vAlign w:val="bottom"/>
          </w:tcPr>
          <w:p w14:paraId="64F56F18"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w:t>
            </w:r>
          </w:p>
        </w:tc>
      </w:tr>
      <w:tr w:rsidR="00202EA3" w:rsidRPr="00830D80" w14:paraId="18E61764" w14:textId="77777777" w:rsidTr="00390283">
        <w:trPr>
          <w:trHeight w:val="300"/>
        </w:trPr>
        <w:tc>
          <w:tcPr>
            <w:tcW w:w="2031" w:type="pct"/>
            <w:tcMar>
              <w:top w:w="20" w:type="dxa"/>
              <w:left w:w="20" w:type="dxa"/>
              <w:bottom w:w="20" w:type="dxa"/>
              <w:right w:w="20" w:type="dxa"/>
            </w:tcMar>
            <w:vAlign w:val="bottom"/>
          </w:tcPr>
          <w:p w14:paraId="2D9CE35C" w14:textId="77777777" w:rsidR="00202EA3" w:rsidRPr="00830D80" w:rsidRDefault="00202EA3" w:rsidP="00241B6A">
            <w:pPr>
              <w:pStyle w:val="Tablecopy"/>
              <w:rPr>
                <w:rFonts w:cstheme="minorHAnsi"/>
              </w:rPr>
            </w:pPr>
            <w:r w:rsidRPr="00830D80">
              <w:rPr>
                <w:rFonts w:cstheme="minorHAnsi"/>
              </w:rPr>
              <w:t>Right-of-use assets</w:t>
            </w:r>
          </w:p>
        </w:tc>
        <w:tc>
          <w:tcPr>
            <w:tcW w:w="1408" w:type="pct"/>
          </w:tcPr>
          <w:p w14:paraId="76CB02E1" w14:textId="77777777" w:rsidR="00202EA3" w:rsidRPr="00830D80" w:rsidRDefault="00202EA3" w:rsidP="00241B6A">
            <w:pPr>
              <w:pStyle w:val="Tablecopy"/>
              <w:rPr>
                <w:rFonts w:cstheme="minorHAnsi"/>
              </w:rPr>
            </w:pPr>
            <w:r w:rsidRPr="00830D80">
              <w:rPr>
                <w:rFonts w:cstheme="minorHAnsi"/>
              </w:rPr>
              <w:t>Over the life of the lease</w:t>
            </w:r>
          </w:p>
        </w:tc>
        <w:tc>
          <w:tcPr>
            <w:tcW w:w="785" w:type="pct"/>
            <w:tcMar>
              <w:top w:w="20" w:type="dxa"/>
              <w:left w:w="20" w:type="dxa"/>
              <w:bottom w:w="20" w:type="dxa"/>
              <w:right w:w="20" w:type="dxa"/>
            </w:tcMar>
            <w:vAlign w:val="bottom"/>
          </w:tcPr>
          <w:p w14:paraId="653A765C"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2,131</w:t>
            </w:r>
          </w:p>
        </w:tc>
        <w:tc>
          <w:tcPr>
            <w:tcW w:w="776" w:type="pct"/>
            <w:tcMar>
              <w:top w:w="20" w:type="dxa"/>
              <w:left w:w="20" w:type="dxa"/>
              <w:bottom w:w="20" w:type="dxa"/>
              <w:right w:w="20" w:type="dxa"/>
            </w:tcMar>
            <w:vAlign w:val="bottom"/>
          </w:tcPr>
          <w:p w14:paraId="0EDB94BF"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2,110</w:t>
            </w:r>
          </w:p>
        </w:tc>
      </w:tr>
      <w:tr w:rsidR="00202EA3" w:rsidRPr="00830D80" w14:paraId="052B3FF4" w14:textId="77777777" w:rsidTr="00390283">
        <w:trPr>
          <w:trHeight w:val="300"/>
        </w:trPr>
        <w:tc>
          <w:tcPr>
            <w:tcW w:w="2031" w:type="pct"/>
            <w:tcBorders>
              <w:bottom w:val="single" w:sz="2" w:space="0" w:color="000000"/>
            </w:tcBorders>
            <w:tcMar>
              <w:top w:w="20" w:type="dxa"/>
              <w:left w:w="20" w:type="dxa"/>
              <w:bottom w:w="20" w:type="dxa"/>
              <w:right w:w="20" w:type="dxa"/>
            </w:tcMar>
            <w:vAlign w:val="bottom"/>
          </w:tcPr>
          <w:p w14:paraId="4E1C0D0D"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Total</w:t>
            </w:r>
          </w:p>
        </w:tc>
        <w:tc>
          <w:tcPr>
            <w:tcW w:w="1408" w:type="pct"/>
            <w:tcBorders>
              <w:bottom w:val="single" w:sz="2" w:space="0" w:color="000000"/>
            </w:tcBorders>
          </w:tcPr>
          <w:p w14:paraId="252D8EA1" w14:textId="77777777" w:rsidR="00202EA3" w:rsidRPr="00830D80" w:rsidRDefault="00202EA3" w:rsidP="008E6D8D">
            <w:pPr>
              <w:pStyle w:val="T1TableStyle"/>
              <w:rPr>
                <w:rFonts w:asciiTheme="minorHAnsi" w:hAnsiTheme="minorHAnsi" w:cstheme="minorHAnsi"/>
                <w:b/>
                <w:color w:val="000000"/>
                <w:sz w:val="22"/>
                <w:lang w:val="en"/>
              </w:rPr>
            </w:pPr>
          </w:p>
        </w:tc>
        <w:tc>
          <w:tcPr>
            <w:tcW w:w="785" w:type="pct"/>
            <w:tcBorders>
              <w:top w:val="single" w:sz="2" w:space="0" w:color="000000"/>
              <w:bottom w:val="single" w:sz="2" w:space="0" w:color="000000"/>
            </w:tcBorders>
            <w:tcMar>
              <w:top w:w="20" w:type="dxa"/>
              <w:left w:w="20" w:type="dxa"/>
              <w:bottom w:w="20" w:type="dxa"/>
              <w:right w:w="20" w:type="dxa"/>
            </w:tcMar>
            <w:vAlign w:val="bottom"/>
          </w:tcPr>
          <w:p w14:paraId="5FC58756"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3,412</w:t>
            </w:r>
          </w:p>
        </w:tc>
        <w:tc>
          <w:tcPr>
            <w:tcW w:w="776" w:type="pct"/>
            <w:tcBorders>
              <w:top w:val="single" w:sz="2" w:space="0" w:color="000000"/>
              <w:bottom w:val="single" w:sz="2" w:space="0" w:color="000000"/>
            </w:tcBorders>
            <w:tcMar>
              <w:top w:w="20" w:type="dxa"/>
              <w:left w:w="20" w:type="dxa"/>
              <w:bottom w:w="20" w:type="dxa"/>
              <w:right w:w="20" w:type="dxa"/>
            </w:tcMar>
            <w:vAlign w:val="bottom"/>
          </w:tcPr>
          <w:p w14:paraId="37E5C7B5"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3,042</w:t>
            </w:r>
          </w:p>
        </w:tc>
      </w:tr>
      <w:tr w:rsidR="00202EA3" w:rsidRPr="00830D80" w14:paraId="1B55E187" w14:textId="77777777" w:rsidTr="00390283">
        <w:trPr>
          <w:trHeight w:hRule="exact" w:val="300"/>
        </w:trPr>
        <w:tc>
          <w:tcPr>
            <w:tcW w:w="2031" w:type="pct"/>
            <w:tcBorders>
              <w:bottom w:val="single" w:sz="2" w:space="0" w:color="000000"/>
            </w:tcBorders>
            <w:tcMar>
              <w:top w:w="20" w:type="dxa"/>
              <w:left w:w="20" w:type="dxa"/>
              <w:bottom w:w="20" w:type="dxa"/>
              <w:right w:w="20" w:type="dxa"/>
            </w:tcMar>
            <w:vAlign w:val="bottom"/>
          </w:tcPr>
          <w:p w14:paraId="674114E8" w14:textId="77777777" w:rsidR="00202EA3" w:rsidRPr="00830D80" w:rsidRDefault="00202EA3" w:rsidP="004D7D4A">
            <w:pPr>
              <w:pStyle w:val="T1TableStyle"/>
              <w:rPr>
                <w:rFonts w:asciiTheme="minorHAnsi" w:hAnsiTheme="minorHAnsi" w:cstheme="minorHAnsi"/>
                <w:b/>
                <w:color w:val="000000"/>
                <w:sz w:val="2"/>
                <w:lang w:val="en"/>
              </w:rPr>
            </w:pPr>
            <w:r w:rsidRPr="00830D80">
              <w:rPr>
                <w:rFonts w:asciiTheme="minorHAnsi" w:hAnsiTheme="minorHAnsi" w:cstheme="minorHAnsi"/>
                <w:b/>
                <w:color w:val="000000"/>
                <w:sz w:val="2"/>
                <w:lang w:val="en"/>
              </w:rPr>
              <w:t xml:space="preserve"> </w:t>
            </w:r>
          </w:p>
        </w:tc>
        <w:tc>
          <w:tcPr>
            <w:tcW w:w="1408" w:type="pct"/>
            <w:tcBorders>
              <w:bottom w:val="single" w:sz="2" w:space="0" w:color="000000"/>
            </w:tcBorders>
          </w:tcPr>
          <w:p w14:paraId="46CBFAFF" w14:textId="77777777" w:rsidR="00202EA3" w:rsidRPr="00830D80" w:rsidRDefault="00202EA3" w:rsidP="008E6D8D">
            <w:pPr>
              <w:pStyle w:val="T1TableStyle"/>
              <w:rPr>
                <w:rFonts w:asciiTheme="minorHAnsi" w:hAnsiTheme="minorHAnsi" w:cstheme="minorHAnsi"/>
                <w:b/>
                <w:i/>
                <w:color w:val="000000"/>
                <w:sz w:val="2"/>
                <w:lang w:val="en"/>
              </w:rPr>
            </w:pPr>
          </w:p>
        </w:tc>
        <w:tc>
          <w:tcPr>
            <w:tcW w:w="785" w:type="pct"/>
            <w:tcBorders>
              <w:bottom w:val="single" w:sz="2" w:space="0" w:color="000000"/>
            </w:tcBorders>
            <w:tcMar>
              <w:top w:w="20" w:type="dxa"/>
              <w:left w:w="20" w:type="dxa"/>
              <w:bottom w:w="20" w:type="dxa"/>
              <w:right w:w="20" w:type="dxa"/>
            </w:tcMar>
            <w:vAlign w:val="bottom"/>
          </w:tcPr>
          <w:p w14:paraId="1A68E600" w14:textId="77777777" w:rsidR="00202EA3" w:rsidRPr="00830D80" w:rsidRDefault="00202EA3" w:rsidP="004D7D4A">
            <w:pPr>
              <w:pStyle w:val="T1TableStyle"/>
              <w:jc w:val="right"/>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tc>
        <w:tc>
          <w:tcPr>
            <w:tcW w:w="776" w:type="pct"/>
            <w:tcBorders>
              <w:bottom w:val="single" w:sz="2" w:space="0" w:color="000000"/>
            </w:tcBorders>
            <w:tcMar>
              <w:top w:w="20" w:type="dxa"/>
              <w:left w:w="20" w:type="dxa"/>
              <w:bottom w:w="20" w:type="dxa"/>
              <w:right w:w="20" w:type="dxa"/>
            </w:tcMar>
            <w:vAlign w:val="bottom"/>
          </w:tcPr>
          <w:p w14:paraId="454C4DEA" w14:textId="77777777" w:rsidR="00202EA3" w:rsidRPr="00830D80" w:rsidRDefault="00202EA3" w:rsidP="004D7D4A">
            <w:pPr>
              <w:pStyle w:val="T1TableStyle"/>
              <w:jc w:val="right"/>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tc>
      </w:tr>
      <w:tr w:rsidR="00202EA3" w:rsidRPr="00830D80" w14:paraId="714F26CC" w14:textId="77777777" w:rsidTr="00390283">
        <w:trPr>
          <w:trHeight w:val="300"/>
        </w:trPr>
        <w:tc>
          <w:tcPr>
            <w:tcW w:w="2031" w:type="pct"/>
            <w:tcBorders>
              <w:top w:val="single" w:sz="2" w:space="0" w:color="000000"/>
            </w:tcBorders>
            <w:tcMar>
              <w:top w:w="20" w:type="dxa"/>
              <w:left w:w="20" w:type="dxa"/>
              <w:bottom w:w="20" w:type="dxa"/>
              <w:right w:w="20" w:type="dxa"/>
            </w:tcMar>
            <w:vAlign w:val="bottom"/>
          </w:tcPr>
          <w:p w14:paraId="48B9B183"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1408" w:type="pct"/>
            <w:tcBorders>
              <w:top w:val="single" w:sz="2" w:space="0" w:color="000000"/>
            </w:tcBorders>
          </w:tcPr>
          <w:p w14:paraId="16DBD4A5" w14:textId="77777777" w:rsidR="00202EA3" w:rsidRPr="00830D80" w:rsidRDefault="00202EA3" w:rsidP="008E6D8D">
            <w:pPr>
              <w:pStyle w:val="T1TableStyle"/>
              <w:rPr>
                <w:rFonts w:asciiTheme="minorHAnsi" w:hAnsiTheme="minorHAnsi" w:cstheme="minorHAnsi"/>
                <w:b/>
                <w:color w:val="000000"/>
                <w:sz w:val="22"/>
                <w:lang w:val="en"/>
              </w:rPr>
            </w:pPr>
          </w:p>
        </w:tc>
        <w:tc>
          <w:tcPr>
            <w:tcW w:w="785" w:type="pct"/>
            <w:vMerge w:val="restart"/>
            <w:tcBorders>
              <w:top w:val="single" w:sz="2" w:space="0" w:color="000000"/>
            </w:tcBorders>
            <w:tcMar>
              <w:top w:w="20" w:type="dxa"/>
              <w:left w:w="20" w:type="dxa"/>
              <w:bottom w:w="20" w:type="dxa"/>
              <w:right w:w="20" w:type="dxa"/>
            </w:tcMar>
            <w:vAlign w:val="bottom"/>
          </w:tcPr>
          <w:p w14:paraId="0A79808E" w14:textId="77777777" w:rsidR="00202EA3" w:rsidRPr="00830D80" w:rsidRDefault="00202EA3" w:rsidP="00241B6A">
            <w:pPr>
              <w:pStyle w:val="Tableheading11right"/>
              <w:rPr>
                <w:rFonts w:cstheme="minorHAnsi"/>
                <w:lang w:val="en"/>
              </w:rPr>
            </w:pPr>
            <w:r w:rsidRPr="00830D80">
              <w:rPr>
                <w:rFonts w:cstheme="minorHAnsi"/>
                <w:lang w:val="en"/>
              </w:rPr>
              <w:t>2026</w:t>
            </w:r>
            <w:r w:rsidRPr="00830D80">
              <w:rPr>
                <w:rFonts w:cstheme="minorHAnsi"/>
                <w:lang w:val="en"/>
              </w:rPr>
              <w:br/>
              <w:t>$'000</w:t>
            </w:r>
          </w:p>
        </w:tc>
        <w:tc>
          <w:tcPr>
            <w:tcW w:w="776" w:type="pct"/>
            <w:vMerge w:val="restart"/>
            <w:tcBorders>
              <w:top w:val="single" w:sz="2" w:space="0" w:color="000000"/>
            </w:tcBorders>
            <w:tcMar>
              <w:top w:w="20" w:type="dxa"/>
              <w:left w:w="20" w:type="dxa"/>
              <w:bottom w:w="20" w:type="dxa"/>
              <w:right w:w="20" w:type="dxa"/>
            </w:tcMar>
            <w:vAlign w:val="bottom"/>
          </w:tcPr>
          <w:p w14:paraId="72458D6B" w14:textId="77777777" w:rsidR="00202EA3" w:rsidRPr="00830D80" w:rsidRDefault="00202EA3" w:rsidP="00241B6A">
            <w:pPr>
              <w:pStyle w:val="Tableheading11right"/>
              <w:rPr>
                <w:rFonts w:cstheme="minorHAnsi"/>
                <w:lang w:val="en"/>
              </w:rPr>
            </w:pPr>
            <w:r w:rsidRPr="00830D80">
              <w:rPr>
                <w:rFonts w:cstheme="minorHAnsi"/>
                <w:lang w:val="en"/>
              </w:rPr>
              <w:t>2025</w:t>
            </w:r>
            <w:r w:rsidRPr="00830D80">
              <w:rPr>
                <w:rFonts w:cstheme="minorHAnsi"/>
                <w:lang w:val="en"/>
              </w:rPr>
              <w:br/>
              <w:t>$'000</w:t>
            </w:r>
          </w:p>
        </w:tc>
      </w:tr>
      <w:tr w:rsidR="00202EA3" w:rsidRPr="00830D80" w14:paraId="4CB21A39" w14:textId="77777777" w:rsidTr="00390283">
        <w:trPr>
          <w:trHeight w:val="300"/>
        </w:trPr>
        <w:tc>
          <w:tcPr>
            <w:tcW w:w="2031" w:type="pct"/>
            <w:tcBorders>
              <w:bottom w:val="single" w:sz="2" w:space="0" w:color="000000"/>
            </w:tcBorders>
            <w:tcMar>
              <w:top w:w="20" w:type="dxa"/>
              <w:left w:w="20" w:type="dxa"/>
              <w:bottom w:w="20" w:type="dxa"/>
              <w:right w:w="20" w:type="dxa"/>
            </w:tcMar>
            <w:vAlign w:val="bottom"/>
          </w:tcPr>
          <w:p w14:paraId="049053BA" w14:textId="77777777" w:rsidR="00202EA3" w:rsidRPr="00830D80" w:rsidRDefault="00202EA3" w:rsidP="00241B6A">
            <w:pPr>
              <w:pStyle w:val="Tableheading11left"/>
              <w:rPr>
                <w:rFonts w:cstheme="minorHAnsi"/>
                <w:lang w:val="en"/>
              </w:rPr>
            </w:pPr>
            <w:r w:rsidRPr="00830D80">
              <w:rPr>
                <w:rFonts w:cstheme="minorHAnsi"/>
                <w:lang w:val="en"/>
              </w:rPr>
              <w:t>Amortisation</w:t>
            </w:r>
          </w:p>
        </w:tc>
        <w:tc>
          <w:tcPr>
            <w:tcW w:w="1408" w:type="pct"/>
            <w:tcBorders>
              <w:bottom w:val="single" w:sz="2" w:space="0" w:color="000000"/>
            </w:tcBorders>
          </w:tcPr>
          <w:p w14:paraId="2FE8C48A" w14:textId="77777777" w:rsidR="00202EA3" w:rsidRPr="00830D80" w:rsidRDefault="00202EA3" w:rsidP="008E6D8D">
            <w:pPr>
              <w:pStyle w:val="T1TableStyle"/>
              <w:rPr>
                <w:rFonts w:asciiTheme="minorHAnsi" w:hAnsiTheme="minorHAnsi" w:cstheme="minorHAnsi"/>
                <w:b/>
                <w:color w:val="000000"/>
                <w:sz w:val="22"/>
                <w:lang w:val="en"/>
              </w:rPr>
            </w:pPr>
          </w:p>
        </w:tc>
        <w:tc>
          <w:tcPr>
            <w:tcW w:w="785" w:type="pct"/>
            <w:vMerge/>
            <w:tcBorders>
              <w:bottom w:val="single" w:sz="2" w:space="0" w:color="000000"/>
            </w:tcBorders>
            <w:tcMar>
              <w:top w:w="20" w:type="dxa"/>
              <w:left w:w="20" w:type="dxa"/>
              <w:bottom w:w="20" w:type="dxa"/>
              <w:right w:w="20" w:type="dxa"/>
            </w:tcMar>
            <w:vAlign w:val="bottom"/>
          </w:tcPr>
          <w:p w14:paraId="0FC89DEE" w14:textId="77777777" w:rsidR="00202EA3" w:rsidRPr="00830D80" w:rsidRDefault="00202EA3" w:rsidP="00241B6A">
            <w:pPr>
              <w:pStyle w:val="Tableheading11right"/>
              <w:rPr>
                <w:rFonts w:cstheme="minorHAnsi"/>
                <w:lang w:val="en"/>
              </w:rPr>
            </w:pPr>
          </w:p>
        </w:tc>
        <w:tc>
          <w:tcPr>
            <w:tcW w:w="776" w:type="pct"/>
            <w:vMerge/>
            <w:tcBorders>
              <w:bottom w:val="single" w:sz="2" w:space="0" w:color="000000"/>
            </w:tcBorders>
            <w:tcMar>
              <w:top w:w="20" w:type="dxa"/>
              <w:left w:w="20" w:type="dxa"/>
              <w:bottom w:w="20" w:type="dxa"/>
              <w:right w:w="20" w:type="dxa"/>
            </w:tcMar>
            <w:vAlign w:val="bottom"/>
          </w:tcPr>
          <w:p w14:paraId="1E5F64FE" w14:textId="77777777" w:rsidR="00202EA3" w:rsidRPr="00830D80" w:rsidRDefault="00202EA3" w:rsidP="00241B6A">
            <w:pPr>
              <w:pStyle w:val="Tableheading11right"/>
              <w:rPr>
                <w:rFonts w:cstheme="minorHAnsi"/>
                <w:lang w:val="en"/>
              </w:rPr>
            </w:pPr>
          </w:p>
        </w:tc>
      </w:tr>
      <w:tr w:rsidR="00202EA3" w:rsidRPr="00830D80" w14:paraId="615B91AA" w14:textId="77777777" w:rsidTr="00390283">
        <w:trPr>
          <w:trHeight w:val="300"/>
        </w:trPr>
        <w:tc>
          <w:tcPr>
            <w:tcW w:w="2031" w:type="pct"/>
            <w:tcMar>
              <w:top w:w="20" w:type="dxa"/>
              <w:left w:w="20" w:type="dxa"/>
              <w:bottom w:w="20" w:type="dxa"/>
              <w:right w:w="20" w:type="dxa"/>
            </w:tcMar>
            <w:vAlign w:val="bottom"/>
          </w:tcPr>
          <w:p w14:paraId="67A4CE27" w14:textId="77777777" w:rsidR="00202EA3" w:rsidRPr="00830D80" w:rsidRDefault="00202EA3" w:rsidP="00241B6A">
            <w:pPr>
              <w:pStyle w:val="Tablecopy"/>
              <w:rPr>
                <w:rFonts w:cstheme="minorHAnsi"/>
              </w:rPr>
            </w:pPr>
            <w:r w:rsidRPr="00830D80">
              <w:rPr>
                <w:rFonts w:cstheme="minorHAnsi"/>
              </w:rPr>
              <w:t>Intangible assets</w:t>
            </w:r>
          </w:p>
        </w:tc>
        <w:tc>
          <w:tcPr>
            <w:tcW w:w="1408" w:type="pct"/>
          </w:tcPr>
          <w:p w14:paraId="38859904" w14:textId="77777777" w:rsidR="00202EA3" w:rsidRPr="00830D80" w:rsidRDefault="00202EA3" w:rsidP="00241B6A">
            <w:pPr>
              <w:pStyle w:val="Tablecopy"/>
              <w:rPr>
                <w:rFonts w:cstheme="minorHAnsi"/>
              </w:rPr>
            </w:pPr>
            <w:r w:rsidRPr="00830D80">
              <w:rPr>
                <w:rFonts w:cstheme="minorHAnsi"/>
              </w:rPr>
              <w:t>3 years</w:t>
            </w:r>
          </w:p>
        </w:tc>
        <w:tc>
          <w:tcPr>
            <w:tcW w:w="785" w:type="pct"/>
            <w:tcMar>
              <w:top w:w="20" w:type="dxa"/>
              <w:left w:w="20" w:type="dxa"/>
              <w:bottom w:w="20" w:type="dxa"/>
              <w:right w:w="20" w:type="dxa"/>
            </w:tcMar>
            <w:vAlign w:val="bottom"/>
          </w:tcPr>
          <w:p w14:paraId="784C090A" w14:textId="77777777" w:rsidR="00202EA3" w:rsidRPr="00830D80" w:rsidRDefault="00202EA3" w:rsidP="00241B6A">
            <w:pPr>
              <w:pStyle w:val="Tablecopyright"/>
              <w:rPr>
                <w:rFonts w:cstheme="minorHAnsi"/>
              </w:rPr>
            </w:pPr>
            <w:r w:rsidRPr="00830D80">
              <w:rPr>
                <w:rFonts w:cstheme="minorHAnsi"/>
              </w:rPr>
              <w:t>1,237</w:t>
            </w:r>
          </w:p>
        </w:tc>
        <w:tc>
          <w:tcPr>
            <w:tcW w:w="776" w:type="pct"/>
            <w:tcMar>
              <w:top w:w="20" w:type="dxa"/>
              <w:left w:w="20" w:type="dxa"/>
              <w:bottom w:w="20" w:type="dxa"/>
              <w:right w:w="20" w:type="dxa"/>
            </w:tcMar>
            <w:vAlign w:val="bottom"/>
          </w:tcPr>
          <w:p w14:paraId="1803B5A1" w14:textId="77777777" w:rsidR="00202EA3" w:rsidRPr="00830D80" w:rsidRDefault="00202EA3" w:rsidP="00241B6A">
            <w:pPr>
              <w:pStyle w:val="Tablecopyright"/>
              <w:rPr>
                <w:rFonts w:cstheme="minorHAnsi"/>
              </w:rPr>
            </w:pPr>
            <w:r w:rsidRPr="00830D80">
              <w:rPr>
                <w:rFonts w:cstheme="minorHAnsi"/>
              </w:rPr>
              <w:t>1,124</w:t>
            </w:r>
          </w:p>
        </w:tc>
      </w:tr>
      <w:tr w:rsidR="00202EA3" w:rsidRPr="00830D80" w14:paraId="45D8C1CA" w14:textId="77777777" w:rsidTr="00390283">
        <w:trPr>
          <w:trHeight w:val="300"/>
        </w:trPr>
        <w:tc>
          <w:tcPr>
            <w:tcW w:w="2031" w:type="pct"/>
            <w:tcMar>
              <w:top w:w="20" w:type="dxa"/>
              <w:left w:w="20" w:type="dxa"/>
              <w:bottom w:w="20" w:type="dxa"/>
              <w:right w:w="20" w:type="dxa"/>
            </w:tcMar>
            <w:vAlign w:val="bottom"/>
          </w:tcPr>
          <w:p w14:paraId="10F01F19" w14:textId="77777777" w:rsidR="00202EA3" w:rsidRPr="00830D80" w:rsidRDefault="00202EA3" w:rsidP="00241B6A">
            <w:pPr>
              <w:pStyle w:val="Tableheading11left"/>
              <w:rPr>
                <w:rFonts w:cstheme="minorHAnsi"/>
                <w:lang w:val="en"/>
              </w:rPr>
            </w:pPr>
            <w:r w:rsidRPr="00830D80">
              <w:rPr>
                <w:rFonts w:cstheme="minorHAnsi"/>
                <w:lang w:val="en"/>
              </w:rPr>
              <w:t>Total</w:t>
            </w:r>
          </w:p>
        </w:tc>
        <w:tc>
          <w:tcPr>
            <w:tcW w:w="1408" w:type="pct"/>
          </w:tcPr>
          <w:p w14:paraId="66E5AA9E" w14:textId="77777777" w:rsidR="00202EA3" w:rsidRPr="00830D80" w:rsidRDefault="00202EA3" w:rsidP="008E6D8D">
            <w:pPr>
              <w:pStyle w:val="T1TableStyle"/>
              <w:rPr>
                <w:rFonts w:asciiTheme="minorHAnsi" w:hAnsiTheme="minorHAnsi" w:cstheme="minorHAnsi"/>
                <w:b/>
                <w:color w:val="000000"/>
                <w:sz w:val="22"/>
                <w:lang w:val="en"/>
              </w:rPr>
            </w:pPr>
          </w:p>
        </w:tc>
        <w:tc>
          <w:tcPr>
            <w:tcW w:w="785" w:type="pct"/>
            <w:tcBorders>
              <w:top w:val="single" w:sz="2" w:space="0" w:color="000000"/>
              <w:bottom w:val="single" w:sz="2" w:space="0" w:color="000000"/>
            </w:tcBorders>
            <w:tcMar>
              <w:top w:w="20" w:type="dxa"/>
              <w:left w:w="20" w:type="dxa"/>
              <w:bottom w:w="20" w:type="dxa"/>
              <w:right w:w="20" w:type="dxa"/>
            </w:tcMar>
            <w:vAlign w:val="bottom"/>
          </w:tcPr>
          <w:p w14:paraId="13CF5381" w14:textId="77777777" w:rsidR="00202EA3" w:rsidRPr="00830D80" w:rsidRDefault="00202EA3" w:rsidP="00241B6A">
            <w:pPr>
              <w:pStyle w:val="Tableheading11right"/>
              <w:rPr>
                <w:rFonts w:cstheme="minorHAnsi"/>
                <w:lang w:val="en"/>
              </w:rPr>
            </w:pPr>
            <w:r w:rsidRPr="00830D80">
              <w:rPr>
                <w:rFonts w:cstheme="minorHAnsi"/>
                <w:lang w:val="en"/>
              </w:rPr>
              <w:t>1,237</w:t>
            </w:r>
          </w:p>
        </w:tc>
        <w:tc>
          <w:tcPr>
            <w:tcW w:w="776" w:type="pct"/>
            <w:tcBorders>
              <w:top w:val="single" w:sz="2" w:space="0" w:color="000000"/>
              <w:bottom w:val="single" w:sz="2" w:space="0" w:color="000000"/>
            </w:tcBorders>
            <w:tcMar>
              <w:top w:w="20" w:type="dxa"/>
              <w:left w:w="20" w:type="dxa"/>
              <w:bottom w:w="20" w:type="dxa"/>
              <w:right w:w="20" w:type="dxa"/>
            </w:tcMar>
            <w:vAlign w:val="bottom"/>
          </w:tcPr>
          <w:p w14:paraId="13C3491E" w14:textId="77777777" w:rsidR="00202EA3" w:rsidRPr="00830D80" w:rsidRDefault="00202EA3" w:rsidP="00241B6A">
            <w:pPr>
              <w:pStyle w:val="Tableheading11right"/>
              <w:rPr>
                <w:rFonts w:cstheme="minorHAnsi"/>
                <w:lang w:val="en"/>
              </w:rPr>
            </w:pPr>
            <w:r w:rsidRPr="00830D80">
              <w:rPr>
                <w:rFonts w:cstheme="minorHAnsi"/>
                <w:lang w:val="en"/>
              </w:rPr>
              <w:t>1,124</w:t>
            </w:r>
          </w:p>
        </w:tc>
      </w:tr>
      <w:tr w:rsidR="00202EA3" w:rsidRPr="00830D80" w14:paraId="006E8D07" w14:textId="77777777" w:rsidTr="00390283">
        <w:trPr>
          <w:trHeight w:val="300"/>
        </w:trPr>
        <w:tc>
          <w:tcPr>
            <w:tcW w:w="2031" w:type="pct"/>
            <w:tcBorders>
              <w:bottom w:val="single" w:sz="2" w:space="0" w:color="000000"/>
            </w:tcBorders>
            <w:tcMar>
              <w:top w:w="20" w:type="dxa"/>
              <w:left w:w="20" w:type="dxa"/>
              <w:bottom w:w="20" w:type="dxa"/>
              <w:right w:w="20" w:type="dxa"/>
            </w:tcMar>
            <w:vAlign w:val="bottom"/>
          </w:tcPr>
          <w:p w14:paraId="278F3D93" w14:textId="77777777" w:rsidR="00202EA3" w:rsidRPr="00830D80" w:rsidRDefault="00202EA3" w:rsidP="00241B6A">
            <w:pPr>
              <w:pStyle w:val="Tableheading11left"/>
              <w:rPr>
                <w:rFonts w:cstheme="minorHAnsi"/>
                <w:lang w:val="en"/>
              </w:rPr>
            </w:pPr>
            <w:r w:rsidRPr="00830D80">
              <w:rPr>
                <w:rFonts w:cstheme="minorHAnsi"/>
                <w:lang w:val="en"/>
              </w:rPr>
              <w:t>Total Depreciation and amortisation</w:t>
            </w:r>
          </w:p>
        </w:tc>
        <w:tc>
          <w:tcPr>
            <w:tcW w:w="1408" w:type="pct"/>
            <w:tcBorders>
              <w:bottom w:val="single" w:sz="2" w:space="0" w:color="000000"/>
            </w:tcBorders>
          </w:tcPr>
          <w:p w14:paraId="3D39E60D" w14:textId="77777777" w:rsidR="00202EA3" w:rsidRPr="00830D80" w:rsidRDefault="00202EA3" w:rsidP="008E6D8D">
            <w:pPr>
              <w:pStyle w:val="T1TableStyle"/>
              <w:rPr>
                <w:rFonts w:asciiTheme="minorHAnsi" w:hAnsiTheme="minorHAnsi" w:cstheme="minorHAnsi"/>
                <w:b/>
                <w:color w:val="000000"/>
                <w:sz w:val="22"/>
                <w:lang w:val="en"/>
              </w:rPr>
            </w:pPr>
          </w:p>
        </w:tc>
        <w:tc>
          <w:tcPr>
            <w:tcW w:w="785" w:type="pct"/>
            <w:tcBorders>
              <w:top w:val="single" w:sz="2" w:space="0" w:color="000000"/>
              <w:bottom w:val="single" w:sz="2" w:space="0" w:color="000000"/>
            </w:tcBorders>
            <w:tcMar>
              <w:top w:w="20" w:type="dxa"/>
              <w:left w:w="20" w:type="dxa"/>
              <w:bottom w:w="20" w:type="dxa"/>
              <w:right w:w="20" w:type="dxa"/>
            </w:tcMar>
            <w:vAlign w:val="bottom"/>
          </w:tcPr>
          <w:p w14:paraId="713B5CA8" w14:textId="77777777" w:rsidR="00202EA3" w:rsidRPr="00830D80" w:rsidRDefault="00202EA3" w:rsidP="00241B6A">
            <w:pPr>
              <w:pStyle w:val="Tableheading11right"/>
              <w:rPr>
                <w:rFonts w:cstheme="minorHAnsi"/>
                <w:lang w:val="en"/>
              </w:rPr>
            </w:pPr>
            <w:r w:rsidRPr="00830D80">
              <w:rPr>
                <w:rFonts w:cstheme="minorHAnsi"/>
                <w:lang w:val="en"/>
              </w:rPr>
              <w:t>4,649</w:t>
            </w:r>
          </w:p>
        </w:tc>
        <w:tc>
          <w:tcPr>
            <w:tcW w:w="776" w:type="pct"/>
            <w:tcBorders>
              <w:top w:val="single" w:sz="2" w:space="0" w:color="000000"/>
              <w:bottom w:val="single" w:sz="2" w:space="0" w:color="000000"/>
            </w:tcBorders>
            <w:tcMar>
              <w:top w:w="20" w:type="dxa"/>
              <w:left w:w="20" w:type="dxa"/>
              <w:bottom w:w="20" w:type="dxa"/>
              <w:right w:w="20" w:type="dxa"/>
            </w:tcMar>
            <w:vAlign w:val="bottom"/>
          </w:tcPr>
          <w:p w14:paraId="0D5E945E" w14:textId="77777777" w:rsidR="00202EA3" w:rsidRPr="00830D80" w:rsidRDefault="00202EA3" w:rsidP="00241B6A">
            <w:pPr>
              <w:pStyle w:val="Tableheading11right"/>
              <w:rPr>
                <w:rFonts w:cstheme="minorHAnsi"/>
                <w:lang w:val="en"/>
              </w:rPr>
            </w:pPr>
            <w:r w:rsidRPr="00830D80">
              <w:rPr>
                <w:rFonts w:cstheme="minorHAnsi"/>
                <w:lang w:val="en"/>
              </w:rPr>
              <w:t>4,166</w:t>
            </w:r>
          </w:p>
        </w:tc>
      </w:tr>
    </w:tbl>
    <w:p w14:paraId="2C2505D5" w14:textId="77777777" w:rsidR="00202EA3" w:rsidRPr="00830D80" w:rsidRDefault="00202EA3" w:rsidP="004D7D4A">
      <w:pPr>
        <w:pStyle w:val="T1TableStyle"/>
        <w:rPr>
          <w:rFonts w:asciiTheme="minorHAnsi" w:hAnsiTheme="minorHAnsi" w:cstheme="minorHAnsi"/>
          <w:lang w:val="en"/>
        </w:rPr>
      </w:pPr>
    </w:p>
    <w:p w14:paraId="235D9060" w14:textId="77777777" w:rsidR="00202EA3" w:rsidRPr="00830D80" w:rsidRDefault="00202EA3">
      <w:pPr>
        <w:spacing w:after="0" w:line="240" w:lineRule="auto"/>
        <w:rPr>
          <w:rFonts w:asciiTheme="minorHAnsi" w:hAnsiTheme="minorHAnsi" w:cstheme="minorHAnsi"/>
          <w:highlight w:val="yellow"/>
          <w:lang w:val="en"/>
        </w:rPr>
      </w:pPr>
      <w:r w:rsidRPr="00830D80">
        <w:rPr>
          <w:rFonts w:asciiTheme="minorHAnsi" w:hAnsiTheme="minorHAnsi" w:cstheme="minorHAnsi"/>
          <w:highlight w:val="yellow"/>
          <w:lang w:val="en"/>
        </w:rPr>
        <w:br w:type="page"/>
      </w:r>
    </w:p>
    <w:p w14:paraId="5778899A" w14:textId="04495613" w:rsidR="00202EA3" w:rsidRPr="00830D80" w:rsidRDefault="00202EA3" w:rsidP="00C54EFF">
      <w:pPr>
        <w:pStyle w:val="Heading4"/>
        <w:rPr>
          <w:rFonts w:asciiTheme="minorHAnsi" w:hAnsiTheme="minorHAnsi" w:cstheme="minorHAnsi"/>
        </w:rPr>
      </w:pPr>
      <w:bookmarkStart w:id="139" w:name="_Toc239346028"/>
      <w:r w:rsidRPr="00830D80">
        <w:rPr>
          <w:rFonts w:asciiTheme="minorHAnsi" w:hAnsiTheme="minorHAnsi" w:cstheme="minorHAnsi"/>
        </w:rPr>
        <w:lastRenderedPageBreak/>
        <w:t>7.3</w:t>
      </w:r>
      <w:r w:rsidR="00224593" w:rsidRPr="00830D80">
        <w:rPr>
          <w:rFonts w:asciiTheme="minorHAnsi" w:hAnsiTheme="minorHAnsi" w:cstheme="minorHAnsi"/>
        </w:rPr>
        <w:t xml:space="preserve"> </w:t>
      </w:r>
      <w:r w:rsidRPr="00830D80">
        <w:rPr>
          <w:rFonts w:asciiTheme="minorHAnsi" w:hAnsiTheme="minorHAnsi" w:cstheme="minorHAnsi"/>
        </w:rPr>
        <w:t>Supplies and consumables</w:t>
      </w:r>
      <w:bookmarkEnd w:id="139"/>
    </w:p>
    <w:tbl>
      <w:tblPr>
        <w:tblW w:w="5024" w:type="pct"/>
        <w:tblLook w:val="04A0" w:firstRow="1" w:lastRow="0" w:firstColumn="1" w:lastColumn="0" w:noHBand="0" w:noVBand="1"/>
      </w:tblPr>
      <w:tblGrid>
        <w:gridCol w:w="6266"/>
        <w:gridCol w:w="1424"/>
        <w:gridCol w:w="1424"/>
      </w:tblGrid>
      <w:tr w:rsidR="00202EA3" w:rsidRPr="00830D80" w14:paraId="48CD1C3B" w14:textId="77777777" w:rsidTr="00C54EFF">
        <w:trPr>
          <w:trHeight w:val="300"/>
        </w:trPr>
        <w:tc>
          <w:tcPr>
            <w:tcW w:w="3438" w:type="pct"/>
            <w:tcBorders>
              <w:top w:val="single" w:sz="4" w:space="0" w:color="auto"/>
              <w:bottom w:val="single" w:sz="2" w:space="0" w:color="000000"/>
            </w:tcBorders>
            <w:tcMar>
              <w:top w:w="20" w:type="dxa"/>
              <w:left w:w="20" w:type="dxa"/>
              <w:bottom w:w="20" w:type="dxa"/>
              <w:right w:w="20" w:type="dxa"/>
            </w:tcMar>
            <w:vAlign w:val="bottom"/>
          </w:tcPr>
          <w:p w14:paraId="4643CF85" w14:textId="77777777" w:rsidR="00202EA3" w:rsidRPr="00830D80" w:rsidRDefault="00202EA3" w:rsidP="004D7D4A">
            <w:pPr>
              <w:pStyle w:val="T1TableStyle"/>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tc>
        <w:tc>
          <w:tcPr>
            <w:tcW w:w="781" w:type="pct"/>
            <w:tcBorders>
              <w:top w:val="single" w:sz="4" w:space="0" w:color="auto"/>
              <w:bottom w:val="single" w:sz="2" w:space="0" w:color="000000"/>
            </w:tcBorders>
            <w:tcMar>
              <w:top w:w="20" w:type="dxa"/>
              <w:left w:w="20" w:type="dxa"/>
              <w:bottom w:w="20" w:type="dxa"/>
              <w:right w:w="20" w:type="dxa"/>
            </w:tcMar>
            <w:vAlign w:val="bottom"/>
          </w:tcPr>
          <w:p w14:paraId="327CF922" w14:textId="77777777" w:rsidR="00202EA3" w:rsidRPr="00830D80" w:rsidRDefault="00202EA3" w:rsidP="00C54EFF">
            <w:pPr>
              <w:pStyle w:val="Tableheading11right"/>
              <w:rPr>
                <w:rFonts w:cstheme="minorHAnsi"/>
                <w:lang w:val="en"/>
              </w:rPr>
            </w:pPr>
            <w:r w:rsidRPr="00830D80">
              <w:rPr>
                <w:rFonts w:cstheme="minorHAnsi"/>
                <w:lang w:val="en"/>
              </w:rPr>
              <w:t>2026</w:t>
            </w:r>
            <w:r w:rsidRPr="00830D80">
              <w:rPr>
                <w:rFonts w:cstheme="minorHAnsi"/>
                <w:lang w:val="en"/>
              </w:rPr>
              <w:br/>
              <w:t>$'000</w:t>
            </w:r>
          </w:p>
        </w:tc>
        <w:tc>
          <w:tcPr>
            <w:tcW w:w="781" w:type="pct"/>
            <w:tcBorders>
              <w:top w:val="single" w:sz="4" w:space="0" w:color="auto"/>
              <w:bottom w:val="single" w:sz="2" w:space="0" w:color="000000"/>
            </w:tcBorders>
            <w:tcMar>
              <w:top w:w="20" w:type="dxa"/>
              <w:left w:w="20" w:type="dxa"/>
              <w:bottom w:w="20" w:type="dxa"/>
              <w:right w:w="20" w:type="dxa"/>
            </w:tcMar>
            <w:vAlign w:val="bottom"/>
          </w:tcPr>
          <w:p w14:paraId="7F6E62B1" w14:textId="77777777" w:rsidR="00202EA3" w:rsidRPr="00830D80" w:rsidRDefault="00202EA3" w:rsidP="00C54EFF">
            <w:pPr>
              <w:pStyle w:val="Tableheading11right"/>
              <w:rPr>
                <w:rFonts w:cstheme="minorHAnsi"/>
                <w:lang w:val="en"/>
              </w:rPr>
            </w:pPr>
            <w:r w:rsidRPr="00830D80">
              <w:rPr>
                <w:rFonts w:cstheme="minorHAnsi"/>
                <w:lang w:val="en"/>
              </w:rPr>
              <w:t>2025</w:t>
            </w:r>
            <w:r w:rsidRPr="00830D80">
              <w:rPr>
                <w:rFonts w:cstheme="minorHAnsi"/>
                <w:lang w:val="en"/>
              </w:rPr>
              <w:br/>
              <w:t>$'000</w:t>
            </w:r>
          </w:p>
        </w:tc>
      </w:tr>
      <w:tr w:rsidR="00202EA3" w:rsidRPr="00830D80" w14:paraId="0D4E2B22" w14:textId="77777777" w:rsidTr="00C54EFF">
        <w:trPr>
          <w:trHeight w:val="300"/>
        </w:trPr>
        <w:tc>
          <w:tcPr>
            <w:tcW w:w="3438" w:type="pct"/>
            <w:tcMar>
              <w:top w:w="20" w:type="dxa"/>
              <w:left w:w="20" w:type="dxa"/>
              <w:bottom w:w="20" w:type="dxa"/>
              <w:right w:w="20" w:type="dxa"/>
            </w:tcMar>
            <w:vAlign w:val="bottom"/>
          </w:tcPr>
          <w:p w14:paraId="7FC0EE0E" w14:textId="77777777" w:rsidR="00202EA3" w:rsidRPr="00830D80" w:rsidRDefault="00202EA3" w:rsidP="00E1678C">
            <w:pPr>
              <w:pStyle w:val="Tablecopy"/>
              <w:rPr>
                <w:rFonts w:cstheme="minorHAnsi"/>
              </w:rPr>
            </w:pPr>
            <w:r w:rsidRPr="00830D80">
              <w:rPr>
                <w:rFonts w:cstheme="minorHAnsi"/>
              </w:rPr>
              <w:t>Information technology</w:t>
            </w:r>
            <w:r w:rsidRPr="00830D80">
              <w:rPr>
                <w:rFonts w:cstheme="minorHAnsi"/>
                <w:vertAlign w:val="superscript"/>
              </w:rPr>
              <w:t>1</w:t>
            </w:r>
          </w:p>
        </w:tc>
        <w:tc>
          <w:tcPr>
            <w:tcW w:w="781" w:type="pct"/>
            <w:tcMar>
              <w:top w:w="20" w:type="dxa"/>
              <w:left w:w="20" w:type="dxa"/>
              <w:bottom w:w="20" w:type="dxa"/>
              <w:right w:w="20" w:type="dxa"/>
            </w:tcMar>
            <w:vAlign w:val="bottom"/>
          </w:tcPr>
          <w:p w14:paraId="27797B22" w14:textId="77777777" w:rsidR="00202EA3" w:rsidRPr="00830D80" w:rsidRDefault="00202EA3" w:rsidP="0017463D">
            <w:pPr>
              <w:pStyle w:val="Tablecopyright"/>
              <w:rPr>
                <w:rFonts w:cstheme="minorHAnsi"/>
              </w:rPr>
            </w:pPr>
            <w:r w:rsidRPr="00830D80">
              <w:rPr>
                <w:rFonts w:cstheme="minorHAnsi"/>
              </w:rPr>
              <w:t>25,882</w:t>
            </w:r>
          </w:p>
        </w:tc>
        <w:tc>
          <w:tcPr>
            <w:tcW w:w="781" w:type="pct"/>
            <w:tcMar>
              <w:top w:w="20" w:type="dxa"/>
              <w:left w:w="20" w:type="dxa"/>
              <w:bottom w:w="20" w:type="dxa"/>
              <w:right w:w="20" w:type="dxa"/>
            </w:tcMar>
            <w:vAlign w:val="bottom"/>
          </w:tcPr>
          <w:p w14:paraId="7A759E7D" w14:textId="77777777" w:rsidR="00202EA3" w:rsidRPr="00830D80" w:rsidRDefault="00202EA3" w:rsidP="0017463D">
            <w:pPr>
              <w:pStyle w:val="Tablecopyright"/>
              <w:rPr>
                <w:rFonts w:cstheme="minorHAnsi"/>
              </w:rPr>
            </w:pPr>
            <w:r w:rsidRPr="00830D80">
              <w:rPr>
                <w:rFonts w:cstheme="minorHAnsi"/>
              </w:rPr>
              <w:t>17,025</w:t>
            </w:r>
          </w:p>
        </w:tc>
      </w:tr>
      <w:tr w:rsidR="00202EA3" w:rsidRPr="00830D80" w14:paraId="77276323" w14:textId="77777777" w:rsidTr="00C54EFF">
        <w:trPr>
          <w:trHeight w:val="300"/>
        </w:trPr>
        <w:tc>
          <w:tcPr>
            <w:tcW w:w="3438" w:type="pct"/>
            <w:tcMar>
              <w:top w:w="20" w:type="dxa"/>
              <w:left w:w="20" w:type="dxa"/>
              <w:bottom w:w="20" w:type="dxa"/>
              <w:right w:w="20" w:type="dxa"/>
            </w:tcMar>
            <w:vAlign w:val="bottom"/>
          </w:tcPr>
          <w:p w14:paraId="0AD96570" w14:textId="77777777" w:rsidR="00202EA3" w:rsidRPr="00830D80" w:rsidRDefault="00202EA3" w:rsidP="00E1678C">
            <w:pPr>
              <w:pStyle w:val="Tablecopy"/>
              <w:rPr>
                <w:rFonts w:cstheme="minorHAnsi"/>
              </w:rPr>
            </w:pPr>
            <w:r w:rsidRPr="00830D80">
              <w:rPr>
                <w:rFonts w:cstheme="minorHAnsi"/>
              </w:rPr>
              <w:t>Communications</w:t>
            </w:r>
          </w:p>
        </w:tc>
        <w:tc>
          <w:tcPr>
            <w:tcW w:w="781" w:type="pct"/>
            <w:tcMar>
              <w:top w:w="20" w:type="dxa"/>
              <w:left w:w="20" w:type="dxa"/>
              <w:bottom w:w="20" w:type="dxa"/>
              <w:right w:w="20" w:type="dxa"/>
            </w:tcMar>
            <w:vAlign w:val="bottom"/>
          </w:tcPr>
          <w:p w14:paraId="51152200" w14:textId="77777777" w:rsidR="00202EA3" w:rsidRPr="00830D80" w:rsidRDefault="00202EA3" w:rsidP="0017463D">
            <w:pPr>
              <w:pStyle w:val="Tablecopyright"/>
              <w:rPr>
                <w:rFonts w:cstheme="minorHAnsi"/>
              </w:rPr>
            </w:pPr>
            <w:r w:rsidRPr="00830D80">
              <w:rPr>
                <w:rFonts w:cstheme="minorHAnsi"/>
              </w:rPr>
              <w:t>11,066</w:t>
            </w:r>
          </w:p>
        </w:tc>
        <w:tc>
          <w:tcPr>
            <w:tcW w:w="781" w:type="pct"/>
            <w:tcMar>
              <w:top w:w="20" w:type="dxa"/>
              <w:left w:w="20" w:type="dxa"/>
              <w:bottom w:w="20" w:type="dxa"/>
              <w:right w:w="20" w:type="dxa"/>
            </w:tcMar>
            <w:vAlign w:val="bottom"/>
          </w:tcPr>
          <w:p w14:paraId="32C62933" w14:textId="77777777" w:rsidR="00202EA3" w:rsidRPr="00830D80" w:rsidRDefault="00202EA3" w:rsidP="0017463D">
            <w:pPr>
              <w:pStyle w:val="Tablecopyright"/>
              <w:rPr>
                <w:rFonts w:cstheme="minorHAnsi"/>
              </w:rPr>
            </w:pPr>
            <w:r w:rsidRPr="00830D80">
              <w:rPr>
                <w:rFonts w:cstheme="minorHAnsi"/>
              </w:rPr>
              <w:t>11,419</w:t>
            </w:r>
          </w:p>
        </w:tc>
      </w:tr>
      <w:tr w:rsidR="00202EA3" w:rsidRPr="00830D80" w14:paraId="059B243A" w14:textId="77777777" w:rsidTr="00C54EFF">
        <w:trPr>
          <w:trHeight w:val="300"/>
        </w:trPr>
        <w:tc>
          <w:tcPr>
            <w:tcW w:w="3438" w:type="pct"/>
            <w:tcMar>
              <w:top w:w="20" w:type="dxa"/>
              <w:left w:w="20" w:type="dxa"/>
              <w:bottom w:w="20" w:type="dxa"/>
              <w:right w:w="20" w:type="dxa"/>
            </w:tcMar>
            <w:vAlign w:val="bottom"/>
          </w:tcPr>
          <w:p w14:paraId="3D133F35" w14:textId="77777777" w:rsidR="00202EA3" w:rsidRPr="00830D80" w:rsidRDefault="00202EA3" w:rsidP="00E1678C">
            <w:pPr>
              <w:pStyle w:val="Tablecopy"/>
              <w:rPr>
                <w:rFonts w:cstheme="minorHAnsi"/>
              </w:rPr>
            </w:pPr>
            <w:r w:rsidRPr="00830D80">
              <w:rPr>
                <w:rFonts w:cstheme="minorHAnsi"/>
              </w:rPr>
              <w:t>Lease expense</w:t>
            </w:r>
            <w:r w:rsidRPr="00830D80">
              <w:rPr>
                <w:rFonts w:cstheme="minorHAnsi"/>
                <w:vertAlign w:val="superscript"/>
              </w:rPr>
              <w:t>2</w:t>
            </w:r>
          </w:p>
        </w:tc>
        <w:tc>
          <w:tcPr>
            <w:tcW w:w="781" w:type="pct"/>
            <w:tcMar>
              <w:top w:w="20" w:type="dxa"/>
              <w:left w:w="20" w:type="dxa"/>
              <w:bottom w:w="20" w:type="dxa"/>
              <w:right w:w="20" w:type="dxa"/>
            </w:tcMar>
            <w:vAlign w:val="bottom"/>
          </w:tcPr>
          <w:p w14:paraId="266CBA15" w14:textId="77777777" w:rsidR="00202EA3" w:rsidRPr="00830D80" w:rsidRDefault="00202EA3" w:rsidP="0017463D">
            <w:pPr>
              <w:pStyle w:val="Tablecopyright"/>
              <w:rPr>
                <w:rFonts w:cstheme="minorHAnsi"/>
              </w:rPr>
            </w:pPr>
            <w:r w:rsidRPr="00830D80">
              <w:rPr>
                <w:rFonts w:cstheme="minorHAnsi"/>
              </w:rPr>
              <w:t>7,831</w:t>
            </w:r>
          </w:p>
        </w:tc>
        <w:tc>
          <w:tcPr>
            <w:tcW w:w="781" w:type="pct"/>
            <w:tcMar>
              <w:top w:w="20" w:type="dxa"/>
              <w:left w:w="20" w:type="dxa"/>
              <w:bottom w:w="20" w:type="dxa"/>
              <w:right w:w="20" w:type="dxa"/>
            </w:tcMar>
            <w:vAlign w:val="bottom"/>
          </w:tcPr>
          <w:p w14:paraId="342B8BB3" w14:textId="77777777" w:rsidR="00202EA3" w:rsidRPr="00830D80" w:rsidRDefault="00202EA3" w:rsidP="0017463D">
            <w:pPr>
              <w:pStyle w:val="Tablecopyright"/>
              <w:rPr>
                <w:rFonts w:cstheme="minorHAnsi"/>
              </w:rPr>
            </w:pPr>
            <w:r w:rsidRPr="00830D80">
              <w:rPr>
                <w:rFonts w:cstheme="minorHAnsi"/>
              </w:rPr>
              <w:t>7,794</w:t>
            </w:r>
          </w:p>
        </w:tc>
      </w:tr>
      <w:tr w:rsidR="00202EA3" w:rsidRPr="00830D80" w14:paraId="3953A174" w14:textId="77777777" w:rsidTr="00C54EFF">
        <w:trPr>
          <w:trHeight w:val="300"/>
        </w:trPr>
        <w:tc>
          <w:tcPr>
            <w:tcW w:w="3438" w:type="pct"/>
            <w:tcMar>
              <w:top w:w="20" w:type="dxa"/>
              <w:left w:w="20" w:type="dxa"/>
              <w:bottom w:w="20" w:type="dxa"/>
              <w:right w:w="20" w:type="dxa"/>
            </w:tcMar>
            <w:vAlign w:val="bottom"/>
          </w:tcPr>
          <w:p w14:paraId="2BC98283" w14:textId="77777777" w:rsidR="00202EA3" w:rsidRPr="00830D80" w:rsidRDefault="00202EA3" w:rsidP="00E1678C">
            <w:pPr>
              <w:pStyle w:val="Tablecopy"/>
              <w:rPr>
                <w:rFonts w:cstheme="minorHAnsi"/>
              </w:rPr>
            </w:pPr>
            <w:r w:rsidRPr="00830D80">
              <w:rPr>
                <w:rFonts w:cstheme="minorHAnsi"/>
              </w:rPr>
              <w:t>Contractors, training fees and expenses</w:t>
            </w:r>
            <w:r w:rsidRPr="00830D80">
              <w:rPr>
                <w:rFonts w:cstheme="minorHAnsi"/>
                <w:vertAlign w:val="superscript"/>
              </w:rPr>
              <w:t>1</w:t>
            </w:r>
          </w:p>
        </w:tc>
        <w:tc>
          <w:tcPr>
            <w:tcW w:w="781" w:type="pct"/>
            <w:tcMar>
              <w:top w:w="20" w:type="dxa"/>
              <w:left w:w="20" w:type="dxa"/>
              <w:bottom w:w="20" w:type="dxa"/>
              <w:right w:w="20" w:type="dxa"/>
            </w:tcMar>
            <w:vAlign w:val="bottom"/>
          </w:tcPr>
          <w:p w14:paraId="6CA0B354" w14:textId="77777777" w:rsidR="00202EA3" w:rsidRPr="00830D80" w:rsidRDefault="00202EA3" w:rsidP="0017463D">
            <w:pPr>
              <w:pStyle w:val="Tablecopyright"/>
              <w:rPr>
                <w:rFonts w:cstheme="minorHAnsi"/>
              </w:rPr>
            </w:pPr>
            <w:r w:rsidRPr="00830D80">
              <w:rPr>
                <w:rFonts w:cstheme="minorHAnsi"/>
              </w:rPr>
              <w:t>5,474</w:t>
            </w:r>
          </w:p>
        </w:tc>
        <w:tc>
          <w:tcPr>
            <w:tcW w:w="781" w:type="pct"/>
            <w:tcMar>
              <w:top w:w="20" w:type="dxa"/>
              <w:left w:w="20" w:type="dxa"/>
              <w:bottom w:w="20" w:type="dxa"/>
              <w:right w:w="20" w:type="dxa"/>
            </w:tcMar>
            <w:vAlign w:val="bottom"/>
          </w:tcPr>
          <w:p w14:paraId="6C0C9240" w14:textId="77777777" w:rsidR="00202EA3" w:rsidRPr="00830D80" w:rsidRDefault="00202EA3" w:rsidP="0017463D">
            <w:pPr>
              <w:pStyle w:val="Tablecopyright"/>
              <w:rPr>
                <w:rFonts w:cstheme="minorHAnsi"/>
              </w:rPr>
            </w:pPr>
            <w:r w:rsidRPr="00830D80">
              <w:rPr>
                <w:rFonts w:cstheme="minorHAnsi"/>
              </w:rPr>
              <w:t>2,167</w:t>
            </w:r>
          </w:p>
        </w:tc>
      </w:tr>
      <w:tr w:rsidR="00202EA3" w:rsidRPr="00830D80" w14:paraId="5F5D1A9A" w14:textId="77777777" w:rsidTr="00C54EFF">
        <w:trPr>
          <w:trHeight w:val="300"/>
        </w:trPr>
        <w:tc>
          <w:tcPr>
            <w:tcW w:w="3438" w:type="pct"/>
            <w:tcMar>
              <w:top w:w="20" w:type="dxa"/>
              <w:left w:w="20" w:type="dxa"/>
              <w:bottom w:w="20" w:type="dxa"/>
              <w:right w:w="20" w:type="dxa"/>
            </w:tcMar>
            <w:vAlign w:val="bottom"/>
          </w:tcPr>
          <w:p w14:paraId="5865B0E3" w14:textId="77777777" w:rsidR="00202EA3" w:rsidRPr="00830D80" w:rsidRDefault="00202EA3" w:rsidP="00E1678C">
            <w:pPr>
              <w:pStyle w:val="Tablecopy"/>
              <w:rPr>
                <w:rFonts w:cstheme="minorHAnsi"/>
              </w:rPr>
            </w:pPr>
            <w:r w:rsidRPr="00830D80">
              <w:rPr>
                <w:rFonts w:cstheme="minorHAnsi"/>
              </w:rPr>
              <w:t>Other supplies and consumables</w:t>
            </w:r>
          </w:p>
        </w:tc>
        <w:tc>
          <w:tcPr>
            <w:tcW w:w="781" w:type="pct"/>
            <w:tcMar>
              <w:top w:w="20" w:type="dxa"/>
              <w:left w:w="20" w:type="dxa"/>
              <w:bottom w:w="20" w:type="dxa"/>
              <w:right w:w="20" w:type="dxa"/>
            </w:tcMar>
            <w:vAlign w:val="bottom"/>
          </w:tcPr>
          <w:p w14:paraId="503FD4D2" w14:textId="77777777" w:rsidR="00202EA3" w:rsidRPr="00830D80" w:rsidRDefault="00202EA3" w:rsidP="0017463D">
            <w:pPr>
              <w:pStyle w:val="Tablecopyright"/>
              <w:rPr>
                <w:rFonts w:cstheme="minorHAnsi"/>
              </w:rPr>
            </w:pPr>
            <w:r w:rsidRPr="00830D80">
              <w:rPr>
                <w:rFonts w:cstheme="minorHAnsi"/>
              </w:rPr>
              <w:t>3,776</w:t>
            </w:r>
          </w:p>
        </w:tc>
        <w:tc>
          <w:tcPr>
            <w:tcW w:w="781" w:type="pct"/>
            <w:tcMar>
              <w:top w:w="20" w:type="dxa"/>
              <w:left w:w="20" w:type="dxa"/>
              <w:bottom w:w="20" w:type="dxa"/>
              <w:right w:w="20" w:type="dxa"/>
            </w:tcMar>
            <w:vAlign w:val="bottom"/>
          </w:tcPr>
          <w:p w14:paraId="3BD46CC2" w14:textId="77777777" w:rsidR="00202EA3" w:rsidRPr="00830D80" w:rsidRDefault="00202EA3" w:rsidP="0017463D">
            <w:pPr>
              <w:pStyle w:val="Tablecopyright"/>
              <w:rPr>
                <w:rFonts w:cstheme="minorHAnsi"/>
              </w:rPr>
            </w:pPr>
            <w:r w:rsidRPr="00830D80">
              <w:rPr>
                <w:rFonts w:cstheme="minorHAnsi"/>
              </w:rPr>
              <w:t>3,322</w:t>
            </w:r>
          </w:p>
        </w:tc>
      </w:tr>
      <w:tr w:rsidR="00202EA3" w:rsidRPr="00830D80" w14:paraId="0440DB4E" w14:textId="77777777" w:rsidTr="00C54EFF">
        <w:trPr>
          <w:trHeight w:val="300"/>
        </w:trPr>
        <w:tc>
          <w:tcPr>
            <w:tcW w:w="3438" w:type="pct"/>
            <w:tcMar>
              <w:top w:w="20" w:type="dxa"/>
              <w:left w:w="20" w:type="dxa"/>
              <w:bottom w:w="20" w:type="dxa"/>
              <w:right w:w="20" w:type="dxa"/>
            </w:tcMar>
            <w:vAlign w:val="bottom"/>
          </w:tcPr>
          <w:p w14:paraId="11D274C4" w14:textId="77777777" w:rsidR="00202EA3" w:rsidRPr="00830D80" w:rsidRDefault="00202EA3" w:rsidP="00E1678C">
            <w:pPr>
              <w:pStyle w:val="Tablecopy"/>
              <w:rPr>
                <w:rFonts w:cstheme="minorHAnsi"/>
              </w:rPr>
            </w:pPr>
            <w:r w:rsidRPr="00830D80">
              <w:rPr>
                <w:rFonts w:cstheme="minorHAnsi"/>
              </w:rPr>
              <w:t>Consultants</w:t>
            </w:r>
          </w:p>
        </w:tc>
        <w:tc>
          <w:tcPr>
            <w:tcW w:w="781" w:type="pct"/>
            <w:tcMar>
              <w:top w:w="20" w:type="dxa"/>
              <w:left w:w="20" w:type="dxa"/>
              <w:bottom w:w="20" w:type="dxa"/>
              <w:right w:w="20" w:type="dxa"/>
            </w:tcMar>
            <w:vAlign w:val="bottom"/>
          </w:tcPr>
          <w:p w14:paraId="51D64F7B" w14:textId="77777777" w:rsidR="00202EA3" w:rsidRPr="00830D80" w:rsidRDefault="00202EA3" w:rsidP="0017463D">
            <w:pPr>
              <w:pStyle w:val="Tablecopyright"/>
              <w:rPr>
                <w:rFonts w:cstheme="minorHAnsi"/>
              </w:rPr>
            </w:pPr>
            <w:r w:rsidRPr="00830D80">
              <w:rPr>
                <w:rFonts w:cstheme="minorHAnsi"/>
              </w:rPr>
              <w:t>3,244</w:t>
            </w:r>
          </w:p>
        </w:tc>
        <w:tc>
          <w:tcPr>
            <w:tcW w:w="781" w:type="pct"/>
            <w:tcMar>
              <w:top w:w="20" w:type="dxa"/>
              <w:left w:w="20" w:type="dxa"/>
              <w:bottom w:w="20" w:type="dxa"/>
              <w:right w:w="20" w:type="dxa"/>
            </w:tcMar>
            <w:vAlign w:val="bottom"/>
          </w:tcPr>
          <w:p w14:paraId="25B3F814" w14:textId="77777777" w:rsidR="00202EA3" w:rsidRPr="00830D80" w:rsidRDefault="00202EA3" w:rsidP="0017463D">
            <w:pPr>
              <w:pStyle w:val="Tablecopyright"/>
              <w:rPr>
                <w:rFonts w:cstheme="minorHAnsi"/>
              </w:rPr>
            </w:pPr>
            <w:r w:rsidRPr="00830D80">
              <w:rPr>
                <w:rFonts w:cstheme="minorHAnsi"/>
              </w:rPr>
              <w:t>4,537</w:t>
            </w:r>
          </w:p>
        </w:tc>
      </w:tr>
      <w:tr w:rsidR="00202EA3" w:rsidRPr="00830D80" w14:paraId="6A66325C" w14:textId="77777777" w:rsidTr="00C54EFF">
        <w:trPr>
          <w:trHeight w:val="300"/>
        </w:trPr>
        <w:tc>
          <w:tcPr>
            <w:tcW w:w="3438" w:type="pct"/>
            <w:tcMar>
              <w:top w:w="20" w:type="dxa"/>
              <w:left w:w="20" w:type="dxa"/>
              <w:bottom w:w="20" w:type="dxa"/>
              <w:right w:w="20" w:type="dxa"/>
            </w:tcMar>
            <w:vAlign w:val="bottom"/>
          </w:tcPr>
          <w:p w14:paraId="4729F01D" w14:textId="77777777" w:rsidR="00202EA3" w:rsidRPr="00830D80" w:rsidRDefault="00202EA3" w:rsidP="00E1678C">
            <w:pPr>
              <w:pStyle w:val="Tablecopy"/>
              <w:rPr>
                <w:rFonts w:cstheme="minorHAnsi"/>
              </w:rPr>
            </w:pPr>
            <w:r w:rsidRPr="00830D80">
              <w:rPr>
                <w:rFonts w:cstheme="minorHAnsi"/>
              </w:rPr>
              <w:t>Property services</w:t>
            </w:r>
          </w:p>
        </w:tc>
        <w:tc>
          <w:tcPr>
            <w:tcW w:w="781" w:type="pct"/>
            <w:tcMar>
              <w:top w:w="20" w:type="dxa"/>
              <w:left w:w="20" w:type="dxa"/>
              <w:bottom w:w="20" w:type="dxa"/>
              <w:right w:w="20" w:type="dxa"/>
            </w:tcMar>
            <w:vAlign w:val="bottom"/>
          </w:tcPr>
          <w:p w14:paraId="2EED6BE4" w14:textId="77777777" w:rsidR="00202EA3" w:rsidRPr="00830D80" w:rsidRDefault="00202EA3" w:rsidP="0017463D">
            <w:pPr>
              <w:pStyle w:val="Tablecopyright"/>
              <w:rPr>
                <w:rFonts w:cstheme="minorHAnsi"/>
              </w:rPr>
            </w:pPr>
            <w:r w:rsidRPr="00830D80">
              <w:rPr>
                <w:rFonts w:cstheme="minorHAnsi"/>
              </w:rPr>
              <w:t>2,048</w:t>
            </w:r>
          </w:p>
        </w:tc>
        <w:tc>
          <w:tcPr>
            <w:tcW w:w="781" w:type="pct"/>
            <w:tcMar>
              <w:top w:w="20" w:type="dxa"/>
              <w:left w:w="20" w:type="dxa"/>
              <w:bottom w:w="20" w:type="dxa"/>
              <w:right w:w="20" w:type="dxa"/>
            </w:tcMar>
            <w:vAlign w:val="bottom"/>
          </w:tcPr>
          <w:p w14:paraId="6550DE1F" w14:textId="77777777" w:rsidR="00202EA3" w:rsidRPr="00830D80" w:rsidRDefault="00202EA3" w:rsidP="0017463D">
            <w:pPr>
              <w:pStyle w:val="Tablecopyright"/>
              <w:rPr>
                <w:rFonts w:cstheme="minorHAnsi"/>
              </w:rPr>
            </w:pPr>
            <w:r w:rsidRPr="00830D80">
              <w:rPr>
                <w:rFonts w:cstheme="minorHAnsi"/>
              </w:rPr>
              <w:t>1,888</w:t>
            </w:r>
          </w:p>
        </w:tc>
      </w:tr>
      <w:tr w:rsidR="00202EA3" w:rsidRPr="00830D80" w14:paraId="4C20B6FA" w14:textId="77777777" w:rsidTr="00C54EFF">
        <w:trPr>
          <w:trHeight w:val="300"/>
        </w:trPr>
        <w:tc>
          <w:tcPr>
            <w:tcW w:w="3438" w:type="pct"/>
            <w:tcMar>
              <w:top w:w="20" w:type="dxa"/>
              <w:left w:w="20" w:type="dxa"/>
              <w:bottom w:w="20" w:type="dxa"/>
              <w:right w:w="20" w:type="dxa"/>
            </w:tcMar>
            <w:vAlign w:val="bottom"/>
          </w:tcPr>
          <w:p w14:paraId="6DA6F139" w14:textId="77777777" w:rsidR="00202EA3" w:rsidRPr="00830D80" w:rsidRDefault="00202EA3" w:rsidP="00E1678C">
            <w:pPr>
              <w:pStyle w:val="Tablecopy"/>
              <w:rPr>
                <w:rFonts w:cstheme="minorHAnsi"/>
              </w:rPr>
            </w:pPr>
            <w:r w:rsidRPr="00830D80">
              <w:rPr>
                <w:rFonts w:cstheme="minorHAnsi"/>
              </w:rPr>
              <w:t>Travel and transport</w:t>
            </w:r>
          </w:p>
        </w:tc>
        <w:tc>
          <w:tcPr>
            <w:tcW w:w="781" w:type="pct"/>
            <w:tcMar>
              <w:top w:w="20" w:type="dxa"/>
              <w:left w:w="20" w:type="dxa"/>
              <w:bottom w:w="20" w:type="dxa"/>
              <w:right w:w="20" w:type="dxa"/>
            </w:tcMar>
            <w:vAlign w:val="bottom"/>
          </w:tcPr>
          <w:p w14:paraId="388116F0" w14:textId="77777777" w:rsidR="00202EA3" w:rsidRPr="00830D80" w:rsidRDefault="00202EA3" w:rsidP="0017463D">
            <w:pPr>
              <w:pStyle w:val="Tablecopyright"/>
              <w:rPr>
                <w:rFonts w:cstheme="minorHAnsi"/>
              </w:rPr>
            </w:pPr>
            <w:r w:rsidRPr="00830D80">
              <w:rPr>
                <w:rFonts w:cstheme="minorHAnsi"/>
              </w:rPr>
              <w:t>1,952</w:t>
            </w:r>
          </w:p>
        </w:tc>
        <w:tc>
          <w:tcPr>
            <w:tcW w:w="781" w:type="pct"/>
            <w:tcMar>
              <w:top w:w="20" w:type="dxa"/>
              <w:left w:w="20" w:type="dxa"/>
              <w:bottom w:w="20" w:type="dxa"/>
              <w:right w:w="20" w:type="dxa"/>
            </w:tcMar>
            <w:vAlign w:val="bottom"/>
          </w:tcPr>
          <w:p w14:paraId="4B59B926" w14:textId="77777777" w:rsidR="00202EA3" w:rsidRPr="00830D80" w:rsidRDefault="00202EA3" w:rsidP="0017463D">
            <w:pPr>
              <w:pStyle w:val="Tablecopyright"/>
              <w:rPr>
                <w:rFonts w:cstheme="minorHAnsi"/>
              </w:rPr>
            </w:pPr>
            <w:r w:rsidRPr="00830D80">
              <w:rPr>
                <w:rFonts w:cstheme="minorHAnsi"/>
              </w:rPr>
              <w:t>1,810</w:t>
            </w:r>
          </w:p>
        </w:tc>
      </w:tr>
      <w:tr w:rsidR="00202EA3" w:rsidRPr="00830D80" w14:paraId="7CA771CD" w14:textId="77777777" w:rsidTr="00C54EFF">
        <w:trPr>
          <w:trHeight w:val="300"/>
        </w:trPr>
        <w:tc>
          <w:tcPr>
            <w:tcW w:w="3438" w:type="pct"/>
            <w:tcMar>
              <w:top w:w="20" w:type="dxa"/>
              <w:left w:w="20" w:type="dxa"/>
              <w:bottom w:w="20" w:type="dxa"/>
              <w:right w:w="20" w:type="dxa"/>
            </w:tcMar>
            <w:vAlign w:val="bottom"/>
          </w:tcPr>
          <w:p w14:paraId="1E187C4C" w14:textId="77777777" w:rsidR="00202EA3" w:rsidRPr="00830D80" w:rsidRDefault="00202EA3" w:rsidP="00E1678C">
            <w:pPr>
              <w:pStyle w:val="Tablecopy"/>
              <w:rPr>
                <w:rFonts w:cstheme="minorHAnsi"/>
              </w:rPr>
            </w:pPr>
            <w:r w:rsidRPr="00830D80">
              <w:rPr>
                <w:rFonts w:cstheme="minorHAnsi"/>
              </w:rPr>
              <w:t>Minor equipment purchases and maintenance</w:t>
            </w:r>
          </w:p>
        </w:tc>
        <w:tc>
          <w:tcPr>
            <w:tcW w:w="781" w:type="pct"/>
            <w:tcMar>
              <w:top w:w="20" w:type="dxa"/>
              <w:left w:w="20" w:type="dxa"/>
              <w:bottom w:w="20" w:type="dxa"/>
              <w:right w:w="20" w:type="dxa"/>
            </w:tcMar>
            <w:vAlign w:val="bottom"/>
          </w:tcPr>
          <w:p w14:paraId="2C654388" w14:textId="77777777" w:rsidR="00202EA3" w:rsidRPr="00830D80" w:rsidRDefault="00202EA3" w:rsidP="0017463D">
            <w:pPr>
              <w:pStyle w:val="Tablecopyright"/>
              <w:rPr>
                <w:rFonts w:cstheme="minorHAnsi"/>
              </w:rPr>
            </w:pPr>
            <w:r w:rsidRPr="00830D80">
              <w:rPr>
                <w:rFonts w:cstheme="minorHAnsi"/>
              </w:rPr>
              <w:t>1,845</w:t>
            </w:r>
          </w:p>
        </w:tc>
        <w:tc>
          <w:tcPr>
            <w:tcW w:w="781" w:type="pct"/>
            <w:tcMar>
              <w:top w:w="20" w:type="dxa"/>
              <w:left w:w="20" w:type="dxa"/>
              <w:bottom w:w="20" w:type="dxa"/>
              <w:right w:w="20" w:type="dxa"/>
            </w:tcMar>
            <w:vAlign w:val="bottom"/>
          </w:tcPr>
          <w:p w14:paraId="43DC7CAB" w14:textId="77777777" w:rsidR="00202EA3" w:rsidRPr="00830D80" w:rsidRDefault="00202EA3" w:rsidP="0017463D">
            <w:pPr>
              <w:pStyle w:val="Tablecopyright"/>
              <w:rPr>
                <w:rFonts w:cstheme="minorHAnsi"/>
              </w:rPr>
            </w:pPr>
            <w:r w:rsidRPr="00830D80">
              <w:rPr>
                <w:rFonts w:cstheme="minorHAnsi"/>
              </w:rPr>
              <w:t>1,626</w:t>
            </w:r>
          </w:p>
        </w:tc>
      </w:tr>
      <w:tr w:rsidR="00202EA3" w:rsidRPr="00830D80" w14:paraId="0D02C22B" w14:textId="77777777" w:rsidTr="00C54EFF">
        <w:trPr>
          <w:trHeight w:val="300"/>
        </w:trPr>
        <w:tc>
          <w:tcPr>
            <w:tcW w:w="3438" w:type="pct"/>
            <w:tcMar>
              <w:top w:w="20" w:type="dxa"/>
              <w:left w:w="20" w:type="dxa"/>
              <w:bottom w:w="20" w:type="dxa"/>
              <w:right w:w="20" w:type="dxa"/>
            </w:tcMar>
            <w:vAlign w:val="bottom"/>
          </w:tcPr>
          <w:p w14:paraId="3EC5C2D4" w14:textId="77777777" w:rsidR="00202EA3" w:rsidRPr="00830D80" w:rsidRDefault="00202EA3" w:rsidP="00E1678C">
            <w:pPr>
              <w:pStyle w:val="Tablecopy"/>
              <w:rPr>
                <w:rFonts w:cstheme="minorHAnsi"/>
              </w:rPr>
            </w:pPr>
            <w:r w:rsidRPr="00830D80">
              <w:rPr>
                <w:rFonts w:cstheme="minorHAnsi"/>
              </w:rPr>
              <w:t>Advertising and promotion</w:t>
            </w:r>
          </w:p>
        </w:tc>
        <w:tc>
          <w:tcPr>
            <w:tcW w:w="781" w:type="pct"/>
            <w:tcMar>
              <w:top w:w="20" w:type="dxa"/>
              <w:left w:w="20" w:type="dxa"/>
              <w:bottom w:w="20" w:type="dxa"/>
              <w:right w:w="20" w:type="dxa"/>
            </w:tcMar>
            <w:vAlign w:val="bottom"/>
          </w:tcPr>
          <w:p w14:paraId="43D01482" w14:textId="77777777" w:rsidR="00202EA3" w:rsidRPr="00830D80" w:rsidRDefault="00202EA3" w:rsidP="0017463D">
            <w:pPr>
              <w:pStyle w:val="Tablecopyright"/>
              <w:rPr>
                <w:rFonts w:cstheme="minorHAnsi"/>
              </w:rPr>
            </w:pPr>
            <w:r w:rsidRPr="00830D80">
              <w:rPr>
                <w:rFonts w:cstheme="minorHAnsi"/>
              </w:rPr>
              <w:t>1,266</w:t>
            </w:r>
          </w:p>
        </w:tc>
        <w:tc>
          <w:tcPr>
            <w:tcW w:w="781" w:type="pct"/>
            <w:tcMar>
              <w:top w:w="20" w:type="dxa"/>
              <w:left w:w="20" w:type="dxa"/>
              <w:bottom w:w="20" w:type="dxa"/>
              <w:right w:w="20" w:type="dxa"/>
            </w:tcMar>
            <w:vAlign w:val="bottom"/>
          </w:tcPr>
          <w:p w14:paraId="20AFA2BC" w14:textId="77777777" w:rsidR="00202EA3" w:rsidRPr="00830D80" w:rsidRDefault="00202EA3" w:rsidP="0017463D">
            <w:pPr>
              <w:pStyle w:val="Tablecopyright"/>
              <w:rPr>
                <w:rFonts w:cstheme="minorHAnsi"/>
              </w:rPr>
            </w:pPr>
            <w:r w:rsidRPr="00830D80">
              <w:rPr>
                <w:rFonts w:cstheme="minorHAnsi"/>
              </w:rPr>
              <w:t>900</w:t>
            </w:r>
          </w:p>
        </w:tc>
      </w:tr>
      <w:tr w:rsidR="00202EA3" w:rsidRPr="00830D80" w14:paraId="6A6ADCAC" w14:textId="77777777" w:rsidTr="00C54EFF">
        <w:trPr>
          <w:trHeight w:val="300"/>
        </w:trPr>
        <w:tc>
          <w:tcPr>
            <w:tcW w:w="3438" w:type="pct"/>
            <w:tcMar>
              <w:top w:w="20" w:type="dxa"/>
              <w:left w:w="20" w:type="dxa"/>
              <w:bottom w:w="20" w:type="dxa"/>
              <w:right w:w="20" w:type="dxa"/>
            </w:tcMar>
            <w:vAlign w:val="bottom"/>
          </w:tcPr>
          <w:p w14:paraId="3DDFA41E" w14:textId="77777777" w:rsidR="00202EA3" w:rsidRPr="00830D80" w:rsidRDefault="00202EA3" w:rsidP="00E1678C">
            <w:pPr>
              <w:pStyle w:val="Tablecopy"/>
              <w:rPr>
                <w:rFonts w:cstheme="minorHAnsi"/>
              </w:rPr>
            </w:pPr>
            <w:r w:rsidRPr="00830D80">
              <w:rPr>
                <w:rFonts w:cstheme="minorHAnsi"/>
              </w:rPr>
              <w:t>Printing and information</w:t>
            </w:r>
          </w:p>
        </w:tc>
        <w:tc>
          <w:tcPr>
            <w:tcW w:w="781" w:type="pct"/>
            <w:tcMar>
              <w:top w:w="20" w:type="dxa"/>
              <w:left w:w="20" w:type="dxa"/>
              <w:bottom w:w="20" w:type="dxa"/>
              <w:right w:w="20" w:type="dxa"/>
            </w:tcMar>
            <w:vAlign w:val="bottom"/>
          </w:tcPr>
          <w:p w14:paraId="47A7EB17" w14:textId="77777777" w:rsidR="00202EA3" w:rsidRPr="00830D80" w:rsidRDefault="00202EA3" w:rsidP="0017463D">
            <w:pPr>
              <w:pStyle w:val="Tablecopyright"/>
              <w:rPr>
                <w:rFonts w:cstheme="minorHAnsi"/>
              </w:rPr>
            </w:pPr>
            <w:r w:rsidRPr="00830D80">
              <w:rPr>
                <w:rFonts w:cstheme="minorHAnsi"/>
              </w:rPr>
              <w:t>985</w:t>
            </w:r>
          </w:p>
        </w:tc>
        <w:tc>
          <w:tcPr>
            <w:tcW w:w="781" w:type="pct"/>
            <w:tcMar>
              <w:top w:w="20" w:type="dxa"/>
              <w:left w:w="20" w:type="dxa"/>
              <w:bottom w:w="20" w:type="dxa"/>
              <w:right w:w="20" w:type="dxa"/>
            </w:tcMar>
            <w:vAlign w:val="bottom"/>
          </w:tcPr>
          <w:p w14:paraId="0FF2A32E" w14:textId="77777777" w:rsidR="00202EA3" w:rsidRPr="00830D80" w:rsidRDefault="00202EA3" w:rsidP="0017463D">
            <w:pPr>
              <w:pStyle w:val="Tablecopyright"/>
              <w:rPr>
                <w:rFonts w:cstheme="minorHAnsi"/>
              </w:rPr>
            </w:pPr>
            <w:r w:rsidRPr="00830D80">
              <w:rPr>
                <w:rFonts w:cstheme="minorHAnsi"/>
              </w:rPr>
              <w:t>676</w:t>
            </w:r>
          </w:p>
        </w:tc>
      </w:tr>
      <w:tr w:rsidR="00202EA3" w:rsidRPr="00830D80" w14:paraId="21FB334F" w14:textId="77777777" w:rsidTr="00C54EFF">
        <w:trPr>
          <w:trHeight w:val="300"/>
        </w:trPr>
        <w:tc>
          <w:tcPr>
            <w:tcW w:w="3438" w:type="pct"/>
            <w:tcMar>
              <w:top w:w="20" w:type="dxa"/>
              <w:left w:w="20" w:type="dxa"/>
              <w:bottom w:w="20" w:type="dxa"/>
              <w:right w:w="20" w:type="dxa"/>
            </w:tcMar>
            <w:vAlign w:val="bottom"/>
          </w:tcPr>
          <w:p w14:paraId="20A09ED5" w14:textId="77777777" w:rsidR="00202EA3" w:rsidRPr="00830D80" w:rsidRDefault="00202EA3" w:rsidP="00E1678C">
            <w:pPr>
              <w:pStyle w:val="Tablecopy"/>
              <w:rPr>
                <w:rFonts w:cstheme="minorHAnsi"/>
              </w:rPr>
            </w:pPr>
            <w:r w:rsidRPr="00830D80">
              <w:rPr>
                <w:rFonts w:cstheme="minorHAnsi"/>
              </w:rPr>
              <w:t>Sitting fees</w:t>
            </w:r>
          </w:p>
        </w:tc>
        <w:tc>
          <w:tcPr>
            <w:tcW w:w="781" w:type="pct"/>
            <w:tcMar>
              <w:top w:w="20" w:type="dxa"/>
              <w:left w:w="20" w:type="dxa"/>
              <w:bottom w:w="20" w:type="dxa"/>
              <w:right w:w="20" w:type="dxa"/>
            </w:tcMar>
            <w:vAlign w:val="bottom"/>
          </w:tcPr>
          <w:p w14:paraId="4CFA1DE1" w14:textId="77777777" w:rsidR="00202EA3" w:rsidRPr="00830D80" w:rsidRDefault="00202EA3" w:rsidP="0017463D">
            <w:pPr>
              <w:pStyle w:val="Tablecopyright"/>
              <w:rPr>
                <w:rFonts w:cstheme="minorHAnsi"/>
              </w:rPr>
            </w:pPr>
            <w:r w:rsidRPr="00830D80">
              <w:rPr>
                <w:rFonts w:cstheme="minorHAnsi"/>
              </w:rPr>
              <w:t>767</w:t>
            </w:r>
          </w:p>
        </w:tc>
        <w:tc>
          <w:tcPr>
            <w:tcW w:w="781" w:type="pct"/>
            <w:tcMar>
              <w:top w:w="20" w:type="dxa"/>
              <w:left w:w="20" w:type="dxa"/>
              <w:bottom w:w="20" w:type="dxa"/>
              <w:right w:w="20" w:type="dxa"/>
            </w:tcMar>
            <w:vAlign w:val="bottom"/>
          </w:tcPr>
          <w:p w14:paraId="32592C09" w14:textId="77777777" w:rsidR="00202EA3" w:rsidRPr="00830D80" w:rsidRDefault="00202EA3" w:rsidP="0017463D">
            <w:pPr>
              <w:pStyle w:val="Tablecopyright"/>
              <w:rPr>
                <w:rFonts w:cstheme="minorHAnsi"/>
              </w:rPr>
            </w:pPr>
            <w:r w:rsidRPr="00830D80">
              <w:rPr>
                <w:rFonts w:cstheme="minorHAnsi"/>
              </w:rPr>
              <w:t>965</w:t>
            </w:r>
          </w:p>
        </w:tc>
      </w:tr>
      <w:tr w:rsidR="00202EA3" w:rsidRPr="00830D80" w14:paraId="73092538" w14:textId="77777777" w:rsidTr="00C54EFF">
        <w:trPr>
          <w:trHeight w:val="300"/>
        </w:trPr>
        <w:tc>
          <w:tcPr>
            <w:tcW w:w="3438" w:type="pct"/>
            <w:tcMar>
              <w:top w:w="20" w:type="dxa"/>
              <w:left w:w="20" w:type="dxa"/>
              <w:bottom w:w="20" w:type="dxa"/>
              <w:right w:w="20" w:type="dxa"/>
            </w:tcMar>
            <w:vAlign w:val="bottom"/>
          </w:tcPr>
          <w:p w14:paraId="3CEC0F9A" w14:textId="77777777" w:rsidR="00202EA3" w:rsidRPr="00830D80" w:rsidRDefault="00202EA3" w:rsidP="00E1678C">
            <w:pPr>
              <w:pStyle w:val="Tablecopy"/>
              <w:rPr>
                <w:rFonts w:cstheme="minorHAnsi"/>
              </w:rPr>
            </w:pPr>
            <w:r w:rsidRPr="00830D80">
              <w:rPr>
                <w:rFonts w:cstheme="minorHAnsi"/>
              </w:rPr>
              <w:t>Training and conferences</w:t>
            </w:r>
          </w:p>
        </w:tc>
        <w:tc>
          <w:tcPr>
            <w:tcW w:w="781" w:type="pct"/>
            <w:tcMar>
              <w:top w:w="20" w:type="dxa"/>
              <w:left w:w="20" w:type="dxa"/>
              <w:bottom w:w="20" w:type="dxa"/>
              <w:right w:w="20" w:type="dxa"/>
            </w:tcMar>
            <w:vAlign w:val="bottom"/>
          </w:tcPr>
          <w:p w14:paraId="471F5FBC" w14:textId="77777777" w:rsidR="00202EA3" w:rsidRPr="00830D80" w:rsidRDefault="00202EA3" w:rsidP="0017463D">
            <w:pPr>
              <w:pStyle w:val="Tablecopyright"/>
              <w:rPr>
                <w:rFonts w:cstheme="minorHAnsi"/>
              </w:rPr>
            </w:pPr>
            <w:r w:rsidRPr="00830D80">
              <w:rPr>
                <w:rFonts w:cstheme="minorHAnsi"/>
              </w:rPr>
              <w:t>597</w:t>
            </w:r>
          </w:p>
        </w:tc>
        <w:tc>
          <w:tcPr>
            <w:tcW w:w="781" w:type="pct"/>
            <w:tcMar>
              <w:top w:w="20" w:type="dxa"/>
              <w:left w:w="20" w:type="dxa"/>
              <w:bottom w:w="20" w:type="dxa"/>
              <w:right w:w="20" w:type="dxa"/>
            </w:tcMar>
            <w:vAlign w:val="bottom"/>
          </w:tcPr>
          <w:p w14:paraId="19A89281" w14:textId="77777777" w:rsidR="00202EA3" w:rsidRPr="00830D80" w:rsidRDefault="00202EA3" w:rsidP="0017463D">
            <w:pPr>
              <w:pStyle w:val="Tablecopyright"/>
              <w:rPr>
                <w:rFonts w:cstheme="minorHAnsi"/>
              </w:rPr>
            </w:pPr>
            <w:r w:rsidRPr="00830D80">
              <w:rPr>
                <w:rFonts w:cstheme="minorHAnsi"/>
              </w:rPr>
              <w:t>738</w:t>
            </w:r>
          </w:p>
        </w:tc>
      </w:tr>
      <w:tr w:rsidR="00202EA3" w:rsidRPr="00830D80" w14:paraId="325E1D7F" w14:textId="77777777" w:rsidTr="00C54EFF">
        <w:trPr>
          <w:trHeight w:val="300"/>
        </w:trPr>
        <w:tc>
          <w:tcPr>
            <w:tcW w:w="3438" w:type="pct"/>
            <w:tcMar>
              <w:top w:w="20" w:type="dxa"/>
              <w:left w:w="20" w:type="dxa"/>
              <w:bottom w:w="20" w:type="dxa"/>
              <w:right w:w="20" w:type="dxa"/>
            </w:tcMar>
            <w:vAlign w:val="bottom"/>
          </w:tcPr>
          <w:p w14:paraId="40E5C4B0" w14:textId="77777777" w:rsidR="00202EA3" w:rsidRPr="00830D80" w:rsidRDefault="00202EA3" w:rsidP="00E1678C">
            <w:pPr>
              <w:pStyle w:val="Tablecopy"/>
              <w:rPr>
                <w:rFonts w:cstheme="minorHAnsi"/>
              </w:rPr>
            </w:pPr>
            <w:r w:rsidRPr="00830D80">
              <w:rPr>
                <w:rFonts w:cstheme="minorHAnsi"/>
              </w:rPr>
              <w:t>Meetings/committee expenses</w:t>
            </w:r>
          </w:p>
        </w:tc>
        <w:tc>
          <w:tcPr>
            <w:tcW w:w="781" w:type="pct"/>
            <w:tcMar>
              <w:top w:w="20" w:type="dxa"/>
              <w:left w:w="20" w:type="dxa"/>
              <w:bottom w:w="20" w:type="dxa"/>
              <w:right w:w="20" w:type="dxa"/>
            </w:tcMar>
            <w:vAlign w:val="bottom"/>
          </w:tcPr>
          <w:p w14:paraId="49B76AC7" w14:textId="77777777" w:rsidR="00202EA3" w:rsidRPr="00830D80" w:rsidRDefault="00202EA3" w:rsidP="0017463D">
            <w:pPr>
              <w:pStyle w:val="Tablecopyright"/>
              <w:rPr>
                <w:rFonts w:cstheme="minorHAnsi"/>
              </w:rPr>
            </w:pPr>
            <w:r w:rsidRPr="00830D80">
              <w:rPr>
                <w:rFonts w:cstheme="minorHAnsi"/>
              </w:rPr>
              <w:t>319</w:t>
            </w:r>
          </w:p>
        </w:tc>
        <w:tc>
          <w:tcPr>
            <w:tcW w:w="781" w:type="pct"/>
            <w:tcMar>
              <w:top w:w="20" w:type="dxa"/>
              <w:left w:w="20" w:type="dxa"/>
              <w:bottom w:w="20" w:type="dxa"/>
              <w:right w:w="20" w:type="dxa"/>
            </w:tcMar>
            <w:vAlign w:val="bottom"/>
          </w:tcPr>
          <w:p w14:paraId="1C884224" w14:textId="77777777" w:rsidR="00202EA3" w:rsidRPr="00830D80" w:rsidRDefault="00202EA3" w:rsidP="0017463D">
            <w:pPr>
              <w:pStyle w:val="Tablecopyright"/>
              <w:rPr>
                <w:rFonts w:cstheme="minorHAnsi"/>
              </w:rPr>
            </w:pPr>
            <w:r w:rsidRPr="00830D80">
              <w:rPr>
                <w:rFonts w:cstheme="minorHAnsi"/>
              </w:rPr>
              <w:t>461</w:t>
            </w:r>
          </w:p>
        </w:tc>
      </w:tr>
      <w:tr w:rsidR="00202EA3" w:rsidRPr="00830D80" w14:paraId="49136A80" w14:textId="77777777" w:rsidTr="00C54EFF">
        <w:trPr>
          <w:trHeight w:val="300"/>
        </w:trPr>
        <w:tc>
          <w:tcPr>
            <w:tcW w:w="3438" w:type="pct"/>
            <w:tcMar>
              <w:top w:w="20" w:type="dxa"/>
              <w:left w:w="20" w:type="dxa"/>
              <w:bottom w:w="20" w:type="dxa"/>
              <w:right w:w="20" w:type="dxa"/>
            </w:tcMar>
            <w:vAlign w:val="bottom"/>
          </w:tcPr>
          <w:p w14:paraId="5F9E5060" w14:textId="77777777" w:rsidR="00202EA3" w:rsidRPr="00830D80" w:rsidRDefault="00202EA3" w:rsidP="00E1678C">
            <w:pPr>
              <w:pStyle w:val="Tablecopy"/>
              <w:rPr>
                <w:rFonts w:cstheme="minorHAnsi"/>
              </w:rPr>
            </w:pPr>
            <w:r w:rsidRPr="00830D80">
              <w:rPr>
                <w:rFonts w:cstheme="minorHAnsi"/>
              </w:rPr>
              <w:t>Materials and supplies</w:t>
            </w:r>
          </w:p>
        </w:tc>
        <w:tc>
          <w:tcPr>
            <w:tcW w:w="781" w:type="pct"/>
            <w:tcMar>
              <w:top w:w="20" w:type="dxa"/>
              <w:left w:w="20" w:type="dxa"/>
              <w:bottom w:w="20" w:type="dxa"/>
              <w:right w:w="20" w:type="dxa"/>
            </w:tcMar>
            <w:vAlign w:val="bottom"/>
          </w:tcPr>
          <w:p w14:paraId="577E5867" w14:textId="77777777" w:rsidR="00202EA3" w:rsidRPr="00830D80" w:rsidRDefault="00202EA3" w:rsidP="0017463D">
            <w:pPr>
              <w:pStyle w:val="Tablecopyright"/>
              <w:rPr>
                <w:rFonts w:cstheme="minorHAnsi"/>
              </w:rPr>
            </w:pPr>
            <w:r w:rsidRPr="00830D80">
              <w:rPr>
                <w:rFonts w:cstheme="minorHAnsi"/>
              </w:rPr>
              <w:t>296</w:t>
            </w:r>
          </w:p>
        </w:tc>
        <w:tc>
          <w:tcPr>
            <w:tcW w:w="781" w:type="pct"/>
            <w:tcMar>
              <w:top w:w="20" w:type="dxa"/>
              <w:left w:w="20" w:type="dxa"/>
              <w:bottom w:w="20" w:type="dxa"/>
              <w:right w:w="20" w:type="dxa"/>
            </w:tcMar>
            <w:vAlign w:val="bottom"/>
          </w:tcPr>
          <w:p w14:paraId="251245FB" w14:textId="77777777" w:rsidR="00202EA3" w:rsidRPr="00830D80" w:rsidRDefault="00202EA3" w:rsidP="0017463D">
            <w:pPr>
              <w:pStyle w:val="Tablecopyright"/>
              <w:rPr>
                <w:rFonts w:cstheme="minorHAnsi"/>
              </w:rPr>
            </w:pPr>
            <w:r w:rsidRPr="00830D80">
              <w:rPr>
                <w:rFonts w:cstheme="minorHAnsi"/>
              </w:rPr>
              <w:t>322</w:t>
            </w:r>
          </w:p>
        </w:tc>
      </w:tr>
      <w:tr w:rsidR="00202EA3" w:rsidRPr="00830D80" w14:paraId="05354E37" w14:textId="77777777" w:rsidTr="00C54EFF">
        <w:trPr>
          <w:trHeight w:val="300"/>
        </w:trPr>
        <w:tc>
          <w:tcPr>
            <w:tcW w:w="3438" w:type="pct"/>
            <w:tcMar>
              <w:top w:w="20" w:type="dxa"/>
              <w:left w:w="20" w:type="dxa"/>
              <w:bottom w:w="20" w:type="dxa"/>
              <w:right w:w="20" w:type="dxa"/>
            </w:tcMar>
            <w:vAlign w:val="bottom"/>
          </w:tcPr>
          <w:p w14:paraId="08E992CF" w14:textId="77777777" w:rsidR="00202EA3" w:rsidRPr="00830D80" w:rsidRDefault="00202EA3" w:rsidP="00E1678C">
            <w:pPr>
              <w:pStyle w:val="Tablecopy"/>
              <w:rPr>
                <w:rFonts w:cstheme="minorHAnsi"/>
              </w:rPr>
            </w:pPr>
            <w:r w:rsidRPr="00830D80">
              <w:rPr>
                <w:rFonts w:cstheme="minorHAnsi"/>
              </w:rPr>
              <w:t>Recruitment</w:t>
            </w:r>
          </w:p>
        </w:tc>
        <w:tc>
          <w:tcPr>
            <w:tcW w:w="781" w:type="pct"/>
            <w:tcMar>
              <w:top w:w="20" w:type="dxa"/>
              <w:left w:w="20" w:type="dxa"/>
              <w:bottom w:w="20" w:type="dxa"/>
              <w:right w:w="20" w:type="dxa"/>
            </w:tcMar>
            <w:vAlign w:val="bottom"/>
          </w:tcPr>
          <w:p w14:paraId="03B1CEAB" w14:textId="77777777" w:rsidR="00202EA3" w:rsidRPr="00830D80" w:rsidRDefault="00202EA3" w:rsidP="0017463D">
            <w:pPr>
              <w:pStyle w:val="Tablecopyright"/>
              <w:rPr>
                <w:rFonts w:cstheme="minorHAnsi"/>
              </w:rPr>
            </w:pPr>
            <w:r w:rsidRPr="00830D80">
              <w:rPr>
                <w:rFonts w:cstheme="minorHAnsi"/>
              </w:rPr>
              <w:t>139</w:t>
            </w:r>
          </w:p>
        </w:tc>
        <w:tc>
          <w:tcPr>
            <w:tcW w:w="781" w:type="pct"/>
            <w:tcMar>
              <w:top w:w="20" w:type="dxa"/>
              <w:left w:w="20" w:type="dxa"/>
              <w:bottom w:w="20" w:type="dxa"/>
              <w:right w:w="20" w:type="dxa"/>
            </w:tcMar>
            <w:vAlign w:val="bottom"/>
          </w:tcPr>
          <w:p w14:paraId="575223D4" w14:textId="77777777" w:rsidR="00202EA3" w:rsidRPr="00830D80" w:rsidRDefault="00202EA3" w:rsidP="0017463D">
            <w:pPr>
              <w:pStyle w:val="Tablecopyright"/>
              <w:rPr>
                <w:rFonts w:cstheme="minorHAnsi"/>
              </w:rPr>
            </w:pPr>
            <w:r w:rsidRPr="00830D80">
              <w:rPr>
                <w:rFonts w:cstheme="minorHAnsi"/>
              </w:rPr>
              <w:t>537</w:t>
            </w:r>
          </w:p>
        </w:tc>
      </w:tr>
      <w:tr w:rsidR="00202EA3" w:rsidRPr="00830D80" w14:paraId="6334B3DA" w14:textId="77777777" w:rsidTr="00C54EFF">
        <w:trPr>
          <w:trHeight w:val="300"/>
        </w:trPr>
        <w:tc>
          <w:tcPr>
            <w:tcW w:w="3438" w:type="pct"/>
            <w:tcMar>
              <w:top w:w="20" w:type="dxa"/>
              <w:left w:w="20" w:type="dxa"/>
              <w:bottom w:w="20" w:type="dxa"/>
              <w:right w:w="20" w:type="dxa"/>
            </w:tcMar>
            <w:vAlign w:val="bottom"/>
          </w:tcPr>
          <w:p w14:paraId="6906516B" w14:textId="77777777" w:rsidR="00202EA3" w:rsidRPr="00830D80" w:rsidRDefault="00202EA3" w:rsidP="00E1678C">
            <w:pPr>
              <w:pStyle w:val="Tablecopy"/>
              <w:rPr>
                <w:rFonts w:cstheme="minorHAnsi"/>
              </w:rPr>
            </w:pPr>
            <w:r w:rsidRPr="00830D80">
              <w:rPr>
                <w:rFonts w:cstheme="minorHAnsi"/>
              </w:rPr>
              <w:t>Entertainment</w:t>
            </w:r>
          </w:p>
        </w:tc>
        <w:tc>
          <w:tcPr>
            <w:tcW w:w="781" w:type="pct"/>
            <w:tcMar>
              <w:top w:w="20" w:type="dxa"/>
              <w:left w:w="20" w:type="dxa"/>
              <w:bottom w:w="20" w:type="dxa"/>
              <w:right w:w="20" w:type="dxa"/>
            </w:tcMar>
            <w:vAlign w:val="bottom"/>
          </w:tcPr>
          <w:p w14:paraId="326E73FA" w14:textId="77777777" w:rsidR="00202EA3" w:rsidRPr="00830D80" w:rsidRDefault="00202EA3" w:rsidP="0017463D">
            <w:pPr>
              <w:pStyle w:val="Tablecopyright"/>
              <w:rPr>
                <w:rFonts w:cstheme="minorHAnsi"/>
              </w:rPr>
            </w:pPr>
            <w:r w:rsidRPr="00830D80">
              <w:rPr>
                <w:rFonts w:cstheme="minorHAnsi"/>
              </w:rPr>
              <w:t>114</w:t>
            </w:r>
          </w:p>
        </w:tc>
        <w:tc>
          <w:tcPr>
            <w:tcW w:w="781" w:type="pct"/>
            <w:tcMar>
              <w:top w:w="20" w:type="dxa"/>
              <w:left w:w="20" w:type="dxa"/>
              <w:bottom w:w="20" w:type="dxa"/>
              <w:right w:w="20" w:type="dxa"/>
            </w:tcMar>
            <w:vAlign w:val="bottom"/>
          </w:tcPr>
          <w:p w14:paraId="52640C32" w14:textId="77777777" w:rsidR="00202EA3" w:rsidRPr="00830D80" w:rsidRDefault="00202EA3" w:rsidP="0017463D">
            <w:pPr>
              <w:pStyle w:val="Tablecopyright"/>
              <w:rPr>
                <w:rFonts w:cstheme="minorHAnsi"/>
              </w:rPr>
            </w:pPr>
            <w:r w:rsidRPr="00830D80">
              <w:rPr>
                <w:rFonts w:cstheme="minorHAnsi"/>
              </w:rPr>
              <w:t>103</w:t>
            </w:r>
          </w:p>
        </w:tc>
      </w:tr>
      <w:tr w:rsidR="00202EA3" w:rsidRPr="00830D80" w14:paraId="5E28DBA5" w14:textId="77777777" w:rsidTr="00C54EFF">
        <w:trPr>
          <w:trHeight w:val="300"/>
        </w:trPr>
        <w:tc>
          <w:tcPr>
            <w:tcW w:w="3438" w:type="pct"/>
            <w:tcMar>
              <w:top w:w="20" w:type="dxa"/>
              <w:left w:w="20" w:type="dxa"/>
              <w:bottom w:w="20" w:type="dxa"/>
              <w:right w:w="20" w:type="dxa"/>
            </w:tcMar>
            <w:vAlign w:val="bottom"/>
          </w:tcPr>
          <w:p w14:paraId="77E49C4A" w14:textId="77777777" w:rsidR="00202EA3" w:rsidRPr="00830D80" w:rsidRDefault="00202EA3" w:rsidP="00E1678C">
            <w:pPr>
              <w:pStyle w:val="Tablecopy"/>
              <w:rPr>
                <w:rFonts w:cstheme="minorHAnsi"/>
              </w:rPr>
            </w:pPr>
            <w:r w:rsidRPr="00830D80">
              <w:rPr>
                <w:rFonts w:cstheme="minorHAnsi"/>
              </w:rPr>
              <w:t>Audit fees - financial audit</w:t>
            </w:r>
            <w:r w:rsidRPr="00830D80">
              <w:rPr>
                <w:rFonts w:cstheme="minorHAnsi"/>
                <w:vertAlign w:val="superscript"/>
              </w:rPr>
              <w:t>3</w:t>
            </w:r>
          </w:p>
        </w:tc>
        <w:tc>
          <w:tcPr>
            <w:tcW w:w="781" w:type="pct"/>
            <w:tcMar>
              <w:top w:w="20" w:type="dxa"/>
              <w:left w:w="20" w:type="dxa"/>
              <w:bottom w:w="20" w:type="dxa"/>
              <w:right w:w="20" w:type="dxa"/>
            </w:tcMar>
            <w:vAlign w:val="bottom"/>
          </w:tcPr>
          <w:p w14:paraId="184CCAE1" w14:textId="77777777" w:rsidR="00202EA3" w:rsidRPr="00830D80" w:rsidRDefault="00202EA3" w:rsidP="0017463D">
            <w:pPr>
              <w:pStyle w:val="Tablecopyright"/>
              <w:rPr>
                <w:rFonts w:cstheme="minorHAnsi"/>
              </w:rPr>
            </w:pPr>
            <w:r w:rsidRPr="00830D80">
              <w:rPr>
                <w:rFonts w:cstheme="minorHAnsi"/>
              </w:rPr>
              <w:t>106</w:t>
            </w:r>
          </w:p>
        </w:tc>
        <w:tc>
          <w:tcPr>
            <w:tcW w:w="781" w:type="pct"/>
            <w:tcMar>
              <w:top w:w="20" w:type="dxa"/>
              <w:left w:w="20" w:type="dxa"/>
              <w:bottom w:w="20" w:type="dxa"/>
              <w:right w:w="20" w:type="dxa"/>
            </w:tcMar>
            <w:vAlign w:val="bottom"/>
          </w:tcPr>
          <w:p w14:paraId="550FE74A" w14:textId="77777777" w:rsidR="00202EA3" w:rsidRPr="00830D80" w:rsidRDefault="00202EA3" w:rsidP="0017463D">
            <w:pPr>
              <w:pStyle w:val="Tablecopyright"/>
              <w:rPr>
                <w:rFonts w:cstheme="minorHAnsi"/>
              </w:rPr>
            </w:pPr>
            <w:r w:rsidRPr="00830D80">
              <w:rPr>
                <w:rFonts w:cstheme="minorHAnsi"/>
              </w:rPr>
              <w:t>100</w:t>
            </w:r>
          </w:p>
        </w:tc>
      </w:tr>
      <w:tr w:rsidR="00202EA3" w:rsidRPr="00830D80" w14:paraId="1516485E" w14:textId="77777777" w:rsidTr="00C54EFF">
        <w:trPr>
          <w:trHeight w:val="300"/>
        </w:trPr>
        <w:tc>
          <w:tcPr>
            <w:tcW w:w="3438" w:type="pct"/>
            <w:tcBorders>
              <w:bottom w:val="single" w:sz="2" w:space="0" w:color="000000"/>
            </w:tcBorders>
            <w:tcMar>
              <w:top w:w="20" w:type="dxa"/>
              <w:left w:w="20" w:type="dxa"/>
              <w:bottom w:w="20" w:type="dxa"/>
              <w:right w:w="20" w:type="dxa"/>
            </w:tcMar>
            <w:vAlign w:val="bottom"/>
          </w:tcPr>
          <w:p w14:paraId="607F3A02" w14:textId="77777777" w:rsidR="00202EA3" w:rsidRPr="00830D80" w:rsidRDefault="00202EA3" w:rsidP="00C54EFF">
            <w:pPr>
              <w:pStyle w:val="Tableheading11left"/>
              <w:rPr>
                <w:rFonts w:cstheme="minorHAnsi"/>
                <w:lang w:val="en"/>
              </w:rPr>
            </w:pPr>
            <w:r w:rsidRPr="00830D80">
              <w:rPr>
                <w:rFonts w:cstheme="minorHAnsi"/>
                <w:lang w:val="en"/>
              </w:rPr>
              <w:t>Total</w:t>
            </w:r>
          </w:p>
        </w:tc>
        <w:tc>
          <w:tcPr>
            <w:tcW w:w="781" w:type="pct"/>
            <w:tcBorders>
              <w:top w:val="single" w:sz="2" w:space="0" w:color="000000"/>
              <w:bottom w:val="single" w:sz="2" w:space="0" w:color="000000"/>
            </w:tcBorders>
            <w:tcMar>
              <w:top w:w="20" w:type="dxa"/>
              <w:left w:w="20" w:type="dxa"/>
              <w:bottom w:w="20" w:type="dxa"/>
              <w:right w:w="20" w:type="dxa"/>
            </w:tcMar>
            <w:vAlign w:val="bottom"/>
          </w:tcPr>
          <w:p w14:paraId="0BE13C3E" w14:textId="77777777" w:rsidR="00202EA3" w:rsidRPr="00830D80" w:rsidRDefault="00202EA3" w:rsidP="00C54EFF">
            <w:pPr>
              <w:pStyle w:val="Tableheading11right"/>
              <w:rPr>
                <w:rFonts w:cstheme="minorHAnsi"/>
                <w:lang w:val="en"/>
              </w:rPr>
            </w:pPr>
            <w:r w:rsidRPr="00830D80">
              <w:rPr>
                <w:rFonts w:cstheme="minorHAnsi"/>
                <w:lang w:val="en"/>
              </w:rPr>
              <w:t>67,707</w:t>
            </w:r>
          </w:p>
        </w:tc>
        <w:tc>
          <w:tcPr>
            <w:tcW w:w="781" w:type="pct"/>
            <w:tcBorders>
              <w:top w:val="single" w:sz="2" w:space="0" w:color="000000"/>
              <w:bottom w:val="single" w:sz="2" w:space="0" w:color="000000"/>
            </w:tcBorders>
            <w:tcMar>
              <w:top w:w="20" w:type="dxa"/>
              <w:left w:w="20" w:type="dxa"/>
              <w:bottom w:w="20" w:type="dxa"/>
              <w:right w:w="20" w:type="dxa"/>
            </w:tcMar>
            <w:vAlign w:val="bottom"/>
          </w:tcPr>
          <w:p w14:paraId="5AD0BE02" w14:textId="77777777" w:rsidR="00202EA3" w:rsidRPr="00830D80" w:rsidRDefault="00202EA3" w:rsidP="00C54EFF">
            <w:pPr>
              <w:pStyle w:val="Tableheading11right"/>
              <w:rPr>
                <w:rFonts w:cstheme="minorHAnsi"/>
                <w:lang w:val="en"/>
              </w:rPr>
            </w:pPr>
            <w:r w:rsidRPr="00830D80">
              <w:rPr>
                <w:rFonts w:cstheme="minorHAnsi"/>
                <w:lang w:val="en"/>
              </w:rPr>
              <w:t>56,390</w:t>
            </w:r>
          </w:p>
        </w:tc>
      </w:tr>
    </w:tbl>
    <w:p w14:paraId="12E2F85F" w14:textId="77777777" w:rsidR="00202EA3" w:rsidRPr="00830D80" w:rsidRDefault="00202EA3" w:rsidP="0017463D">
      <w:pPr>
        <w:pStyle w:val="Notesheading"/>
        <w:rPr>
          <w:rFonts w:cstheme="minorHAnsi"/>
        </w:rPr>
      </w:pPr>
      <w:r w:rsidRPr="00830D80">
        <w:rPr>
          <w:rFonts w:cstheme="minorHAnsi"/>
        </w:rPr>
        <w:t>Notes:</w:t>
      </w:r>
    </w:p>
    <w:p w14:paraId="285F0D29" w14:textId="77777777" w:rsidR="00202EA3" w:rsidRPr="00830D80" w:rsidRDefault="00202EA3" w:rsidP="00DB5DDC">
      <w:pPr>
        <w:pStyle w:val="Notes"/>
        <w:numPr>
          <w:ilvl w:val="0"/>
          <w:numId w:val="55"/>
        </w:numPr>
        <w:rPr>
          <w:rFonts w:cstheme="minorHAnsi"/>
          <w:lang w:val="en"/>
        </w:rPr>
      </w:pPr>
      <w:r w:rsidRPr="00830D80">
        <w:rPr>
          <w:rFonts w:cstheme="minorHAnsi"/>
          <w:lang w:val="en"/>
        </w:rPr>
        <w:t>Increased expenditure relates to the delivery of the Human Resources Transformation Project.</w:t>
      </w:r>
    </w:p>
    <w:p w14:paraId="61889DA8" w14:textId="77777777" w:rsidR="00202EA3" w:rsidRPr="00830D80" w:rsidRDefault="00202EA3" w:rsidP="00DB5DDC">
      <w:pPr>
        <w:pStyle w:val="Notes"/>
        <w:numPr>
          <w:ilvl w:val="0"/>
          <w:numId w:val="55"/>
        </w:numPr>
        <w:rPr>
          <w:rFonts w:cstheme="minorHAnsi"/>
          <w:lang w:val="en"/>
        </w:rPr>
      </w:pPr>
      <w:r w:rsidRPr="00830D80">
        <w:rPr>
          <w:rFonts w:cstheme="minorHAnsi"/>
          <w:lang w:val="en"/>
        </w:rPr>
        <w:t>Lease expense includes lease rentals for short-term leases, lease of low-value assets and variable lease payments. Refer to note 9.2 for breakdown of lease expenses and other lease disclosures.</w:t>
      </w:r>
    </w:p>
    <w:p w14:paraId="511525F9" w14:textId="77777777" w:rsidR="00202EA3" w:rsidRPr="00830D80" w:rsidRDefault="00202EA3" w:rsidP="00DB5DDC">
      <w:pPr>
        <w:pStyle w:val="Notes"/>
        <w:numPr>
          <w:ilvl w:val="0"/>
          <w:numId w:val="55"/>
        </w:numPr>
        <w:rPr>
          <w:rFonts w:cstheme="minorHAnsi"/>
          <w:lang w:val="en"/>
        </w:rPr>
      </w:pPr>
      <w:r w:rsidRPr="00830D80">
        <w:rPr>
          <w:rFonts w:cstheme="minorHAnsi"/>
          <w:lang w:val="en"/>
        </w:rPr>
        <w:t>Audit fees paid or payable to Audit Tasmania for the audit of the department’s financial statements were $106,000 (2024-25 $100,000).</w:t>
      </w:r>
    </w:p>
    <w:p w14:paraId="335EA989" w14:textId="77777777" w:rsidR="00202EA3" w:rsidRPr="00830D80" w:rsidRDefault="00202EA3">
      <w:pPr>
        <w:spacing w:after="0"/>
        <w:rPr>
          <w:rFonts w:asciiTheme="minorHAnsi" w:hAnsiTheme="minorHAnsi" w:cstheme="minorHAnsi"/>
          <w:color w:val="4F81BD"/>
          <w:u w:val="single"/>
        </w:rPr>
      </w:pPr>
      <w:r w:rsidRPr="00830D80">
        <w:rPr>
          <w:rFonts w:asciiTheme="minorHAnsi" w:hAnsiTheme="minorHAnsi" w:cstheme="minorHAnsi"/>
          <w:u w:val="single"/>
        </w:rPr>
        <w:br w:type="page"/>
      </w:r>
    </w:p>
    <w:p w14:paraId="519AABB5" w14:textId="6AC9BAD7" w:rsidR="00202EA3" w:rsidRPr="00830D80" w:rsidRDefault="00202EA3" w:rsidP="00C54EFF">
      <w:pPr>
        <w:pStyle w:val="Heading4"/>
        <w:rPr>
          <w:rFonts w:asciiTheme="minorHAnsi" w:hAnsiTheme="minorHAnsi" w:cstheme="minorHAnsi"/>
        </w:rPr>
      </w:pPr>
      <w:bookmarkStart w:id="140" w:name="_Toc239346029"/>
      <w:r w:rsidRPr="00830D80">
        <w:rPr>
          <w:rFonts w:asciiTheme="minorHAnsi" w:hAnsiTheme="minorHAnsi" w:cstheme="minorHAnsi"/>
        </w:rPr>
        <w:lastRenderedPageBreak/>
        <w:t>7.4</w:t>
      </w:r>
      <w:r w:rsidR="00224593" w:rsidRPr="00830D80">
        <w:rPr>
          <w:rFonts w:asciiTheme="minorHAnsi" w:hAnsiTheme="minorHAnsi" w:cstheme="minorHAnsi"/>
        </w:rPr>
        <w:t xml:space="preserve"> </w:t>
      </w:r>
      <w:r w:rsidRPr="00830D80">
        <w:rPr>
          <w:rFonts w:asciiTheme="minorHAnsi" w:hAnsiTheme="minorHAnsi" w:cstheme="minorHAnsi"/>
        </w:rPr>
        <w:t>Grants, subsidies and transfer payments</w:t>
      </w:r>
      <w:bookmarkEnd w:id="140"/>
    </w:p>
    <w:p w14:paraId="35BA2EC6" w14:textId="77777777" w:rsidR="00202EA3" w:rsidRPr="00830D80" w:rsidRDefault="00202EA3" w:rsidP="00C54EFF">
      <w:pPr>
        <w:rPr>
          <w:rFonts w:asciiTheme="minorHAnsi" w:hAnsiTheme="minorHAnsi" w:cstheme="minorHAnsi"/>
        </w:rPr>
      </w:pPr>
      <w:r w:rsidRPr="00830D80">
        <w:rPr>
          <w:rFonts w:asciiTheme="minorHAnsi" w:hAnsiTheme="minorHAnsi" w:cstheme="minorHAnsi"/>
        </w:rPr>
        <w:t>Grants, subsidies and transfer payments expenditure is recognised to the extent that:</w:t>
      </w:r>
    </w:p>
    <w:p w14:paraId="42A12A9C"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 xml:space="preserve">the services required to be performed by the grantee have been performed; or </w:t>
      </w:r>
    </w:p>
    <w:p w14:paraId="3BEC83DB"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the grant eligibility criteria have been satisfied.</w:t>
      </w:r>
    </w:p>
    <w:p w14:paraId="7B8B3296" w14:textId="77777777" w:rsidR="00202EA3" w:rsidRPr="00830D80" w:rsidRDefault="00202EA3" w:rsidP="00C54EFF">
      <w:pPr>
        <w:rPr>
          <w:rFonts w:asciiTheme="minorHAnsi" w:hAnsiTheme="minorHAnsi" w:cstheme="minorHAnsi"/>
        </w:rPr>
      </w:pPr>
      <w:r w:rsidRPr="00830D80">
        <w:rPr>
          <w:rFonts w:asciiTheme="minorHAnsi" w:hAnsiTheme="minorHAnsi" w:cstheme="minorHAnsi"/>
        </w:rPr>
        <w:t>A liability is recorded when the department has a binding agreement to make the grant but services have not been performed or criteria satisfied. Where grant monies are paid in advance of performance or eligibility, a prepayment is recognised.</w:t>
      </w:r>
    </w:p>
    <w:p w14:paraId="26209004" w14:textId="77777777" w:rsidR="00202EA3" w:rsidRPr="00830D80" w:rsidRDefault="00202EA3" w:rsidP="00C54EFF">
      <w:pPr>
        <w:rPr>
          <w:rFonts w:asciiTheme="minorHAnsi" w:hAnsiTheme="minorHAnsi" w:cstheme="minorHAnsi"/>
        </w:rPr>
      </w:pPr>
      <w:r w:rsidRPr="00830D80">
        <w:rPr>
          <w:rFonts w:asciiTheme="minorHAnsi" w:hAnsiTheme="minorHAnsi" w:cstheme="minorHAnsi"/>
        </w:rPr>
        <w:t xml:space="preserve">Expenses from acquisition of supplies and services are recognised when the obligation to pay can be reliably measured, usually at the time of supply of such supplies and services. Transfer payments relate to transfers of funding to other agencies, foundations and other government entities. </w:t>
      </w:r>
    </w:p>
    <w:tbl>
      <w:tblPr>
        <w:tblW w:w="9070" w:type="dxa"/>
        <w:tblLook w:val="04A0" w:firstRow="1" w:lastRow="0" w:firstColumn="1" w:lastColumn="0" w:noHBand="0" w:noVBand="1"/>
      </w:tblPr>
      <w:tblGrid>
        <w:gridCol w:w="6236"/>
        <w:gridCol w:w="1417"/>
        <w:gridCol w:w="1417"/>
      </w:tblGrid>
      <w:tr w:rsidR="00202EA3" w:rsidRPr="00830D80" w14:paraId="60628060" w14:textId="77777777" w:rsidTr="00582FD3">
        <w:trPr>
          <w:trHeight w:val="300"/>
        </w:trPr>
        <w:tc>
          <w:tcPr>
            <w:tcW w:w="6236" w:type="dxa"/>
            <w:tcBorders>
              <w:top w:val="single" w:sz="4" w:space="0" w:color="auto"/>
              <w:left w:val="nil"/>
              <w:bottom w:val="single" w:sz="4" w:space="0" w:color="auto"/>
              <w:right w:val="nil"/>
            </w:tcBorders>
            <w:noWrap/>
            <w:vAlign w:val="bottom"/>
            <w:hideMark/>
          </w:tcPr>
          <w:p w14:paraId="4A41B61B" w14:textId="77777777" w:rsidR="00202EA3" w:rsidRPr="00830D80" w:rsidRDefault="00202EA3" w:rsidP="00E1678C">
            <w:pPr>
              <w:pStyle w:val="Tablecopy"/>
              <w:rPr>
                <w:rFonts w:cstheme="minorHAnsi"/>
              </w:rPr>
            </w:pPr>
            <w:r w:rsidRPr="00830D80">
              <w:rPr>
                <w:rFonts w:cstheme="minorHAnsi"/>
              </w:rPr>
              <w:t> </w:t>
            </w:r>
          </w:p>
        </w:tc>
        <w:tc>
          <w:tcPr>
            <w:tcW w:w="1417" w:type="dxa"/>
            <w:tcBorders>
              <w:top w:val="single" w:sz="4" w:space="0" w:color="auto"/>
              <w:left w:val="nil"/>
              <w:bottom w:val="single" w:sz="4" w:space="0" w:color="auto"/>
              <w:right w:val="nil"/>
            </w:tcBorders>
            <w:noWrap/>
            <w:vAlign w:val="bottom"/>
            <w:hideMark/>
          </w:tcPr>
          <w:p w14:paraId="55F3FCAE" w14:textId="77777777" w:rsidR="00202EA3" w:rsidRPr="00830D80" w:rsidRDefault="00202EA3" w:rsidP="00582FD3">
            <w:pPr>
              <w:pStyle w:val="Tableheading11right"/>
              <w:rPr>
                <w:rFonts w:cstheme="minorHAnsi"/>
                <w:lang w:eastAsia="en-AU"/>
              </w:rPr>
            </w:pPr>
            <w:r w:rsidRPr="00830D80">
              <w:rPr>
                <w:rFonts w:cstheme="minorHAnsi"/>
                <w:lang w:eastAsia="en-AU"/>
              </w:rPr>
              <w:t>2026</w:t>
            </w:r>
            <w:r w:rsidRPr="00830D80">
              <w:rPr>
                <w:rFonts w:cstheme="minorHAnsi"/>
                <w:lang w:eastAsia="en-AU"/>
              </w:rPr>
              <w:br/>
              <w:t>$'000</w:t>
            </w:r>
          </w:p>
        </w:tc>
        <w:tc>
          <w:tcPr>
            <w:tcW w:w="1417" w:type="dxa"/>
            <w:tcBorders>
              <w:top w:val="single" w:sz="4" w:space="0" w:color="auto"/>
              <w:left w:val="nil"/>
              <w:bottom w:val="single" w:sz="4" w:space="0" w:color="auto"/>
              <w:right w:val="nil"/>
            </w:tcBorders>
            <w:vAlign w:val="bottom"/>
          </w:tcPr>
          <w:p w14:paraId="0C317502" w14:textId="77777777" w:rsidR="00202EA3" w:rsidRPr="00830D80" w:rsidRDefault="00202EA3" w:rsidP="00582FD3">
            <w:pPr>
              <w:pStyle w:val="Tableheading11right"/>
              <w:rPr>
                <w:rFonts w:cstheme="minorHAnsi"/>
                <w:lang w:eastAsia="en-AU"/>
              </w:rPr>
            </w:pPr>
            <w:r w:rsidRPr="00830D80">
              <w:rPr>
                <w:rFonts w:cstheme="minorHAnsi"/>
                <w:lang w:eastAsia="en-AU"/>
              </w:rPr>
              <w:t>2025</w:t>
            </w:r>
            <w:r w:rsidRPr="00830D80">
              <w:rPr>
                <w:rFonts w:cstheme="minorHAnsi"/>
                <w:lang w:eastAsia="en-AU"/>
              </w:rPr>
              <w:br/>
              <w:t>$'000</w:t>
            </w:r>
          </w:p>
        </w:tc>
      </w:tr>
      <w:tr w:rsidR="00202EA3" w:rsidRPr="00830D80" w14:paraId="4A527517" w14:textId="77777777" w:rsidTr="00582FD3">
        <w:trPr>
          <w:trHeight w:val="300"/>
        </w:trPr>
        <w:tc>
          <w:tcPr>
            <w:tcW w:w="6236" w:type="dxa"/>
            <w:tcBorders>
              <w:top w:val="single" w:sz="4" w:space="0" w:color="auto"/>
              <w:left w:val="nil"/>
              <w:bottom w:val="nil"/>
              <w:right w:val="nil"/>
            </w:tcBorders>
            <w:noWrap/>
            <w:vAlign w:val="bottom"/>
          </w:tcPr>
          <w:p w14:paraId="3DE3DAFC" w14:textId="77777777" w:rsidR="00202EA3" w:rsidRPr="00830D80" w:rsidRDefault="00202EA3" w:rsidP="00E1678C">
            <w:pPr>
              <w:pStyle w:val="Tablecopy"/>
              <w:rPr>
                <w:rFonts w:cstheme="minorHAnsi"/>
              </w:rPr>
            </w:pPr>
            <w:r w:rsidRPr="00830D80">
              <w:rPr>
                <w:rFonts w:cstheme="minorHAnsi"/>
              </w:rPr>
              <w:t>National Disability Insurance Scheme</w:t>
            </w:r>
          </w:p>
        </w:tc>
        <w:tc>
          <w:tcPr>
            <w:tcW w:w="1417" w:type="dxa"/>
            <w:tcBorders>
              <w:top w:val="single" w:sz="4" w:space="0" w:color="auto"/>
              <w:left w:val="nil"/>
              <w:bottom w:val="nil"/>
              <w:right w:val="nil"/>
            </w:tcBorders>
            <w:noWrap/>
            <w:vAlign w:val="bottom"/>
          </w:tcPr>
          <w:p w14:paraId="6954D5E7" w14:textId="77777777" w:rsidR="00202EA3" w:rsidRPr="00830D80" w:rsidRDefault="00202EA3" w:rsidP="00E1678C">
            <w:pPr>
              <w:pStyle w:val="Tablecopyright"/>
              <w:rPr>
                <w:rFonts w:cstheme="minorHAnsi"/>
              </w:rPr>
            </w:pPr>
            <w:r w:rsidRPr="00830D80">
              <w:rPr>
                <w:rFonts w:cstheme="minorHAnsi"/>
              </w:rPr>
              <w:t>272,744</w:t>
            </w:r>
          </w:p>
        </w:tc>
        <w:tc>
          <w:tcPr>
            <w:tcW w:w="1417" w:type="dxa"/>
            <w:tcBorders>
              <w:top w:val="single" w:sz="4" w:space="0" w:color="auto"/>
              <w:left w:val="nil"/>
              <w:bottom w:val="nil"/>
              <w:right w:val="nil"/>
            </w:tcBorders>
            <w:vAlign w:val="bottom"/>
          </w:tcPr>
          <w:p w14:paraId="769EEF62" w14:textId="77777777" w:rsidR="00202EA3" w:rsidRPr="00830D80" w:rsidRDefault="00202EA3" w:rsidP="00E1678C">
            <w:pPr>
              <w:pStyle w:val="Tablecopyright"/>
              <w:rPr>
                <w:rFonts w:cstheme="minorHAnsi"/>
              </w:rPr>
            </w:pPr>
            <w:r w:rsidRPr="00830D80">
              <w:rPr>
                <w:rFonts w:cstheme="minorHAnsi"/>
              </w:rPr>
              <w:t>265,545</w:t>
            </w:r>
          </w:p>
        </w:tc>
      </w:tr>
      <w:tr w:rsidR="00202EA3" w:rsidRPr="00830D80" w14:paraId="5418065A" w14:textId="77777777" w:rsidTr="00582FD3">
        <w:trPr>
          <w:trHeight w:val="300"/>
        </w:trPr>
        <w:tc>
          <w:tcPr>
            <w:tcW w:w="6236" w:type="dxa"/>
            <w:tcBorders>
              <w:left w:val="nil"/>
              <w:bottom w:val="nil"/>
              <w:right w:val="nil"/>
            </w:tcBorders>
            <w:noWrap/>
            <w:vAlign w:val="bottom"/>
          </w:tcPr>
          <w:p w14:paraId="5862E22C" w14:textId="77777777" w:rsidR="00202EA3" w:rsidRPr="00830D80" w:rsidRDefault="00202EA3" w:rsidP="00E1678C">
            <w:pPr>
              <w:pStyle w:val="Tablecopy"/>
              <w:rPr>
                <w:rFonts w:cstheme="minorHAnsi"/>
              </w:rPr>
            </w:pPr>
            <w:r w:rsidRPr="00830D80">
              <w:rPr>
                <w:rFonts w:cstheme="minorHAnsi"/>
              </w:rPr>
              <w:t>Family Violence and Family Assistance programs</w:t>
            </w:r>
          </w:p>
        </w:tc>
        <w:tc>
          <w:tcPr>
            <w:tcW w:w="1417" w:type="dxa"/>
            <w:tcBorders>
              <w:left w:val="nil"/>
              <w:bottom w:val="nil"/>
              <w:right w:val="nil"/>
            </w:tcBorders>
            <w:noWrap/>
            <w:vAlign w:val="bottom"/>
          </w:tcPr>
          <w:p w14:paraId="648BA49F" w14:textId="77777777" w:rsidR="00202EA3" w:rsidRPr="00830D80" w:rsidRDefault="00202EA3" w:rsidP="00E1678C">
            <w:pPr>
              <w:pStyle w:val="Tablecopyright"/>
              <w:rPr>
                <w:rFonts w:cstheme="minorHAnsi"/>
              </w:rPr>
            </w:pPr>
            <w:r w:rsidRPr="00830D80">
              <w:rPr>
                <w:rFonts w:cstheme="minorHAnsi"/>
              </w:rPr>
              <w:t>25,553</w:t>
            </w:r>
          </w:p>
        </w:tc>
        <w:tc>
          <w:tcPr>
            <w:tcW w:w="1417" w:type="dxa"/>
            <w:tcBorders>
              <w:left w:val="nil"/>
              <w:bottom w:val="nil"/>
              <w:right w:val="nil"/>
            </w:tcBorders>
            <w:vAlign w:val="bottom"/>
          </w:tcPr>
          <w:p w14:paraId="5C376484" w14:textId="77777777" w:rsidR="00202EA3" w:rsidRPr="00830D80" w:rsidRDefault="00202EA3" w:rsidP="00E1678C">
            <w:pPr>
              <w:pStyle w:val="Tablecopyright"/>
              <w:rPr>
                <w:rFonts w:cstheme="minorHAnsi"/>
              </w:rPr>
            </w:pPr>
            <w:r w:rsidRPr="00830D80">
              <w:rPr>
                <w:rFonts w:cstheme="minorHAnsi"/>
              </w:rPr>
              <w:t>13,232</w:t>
            </w:r>
          </w:p>
        </w:tc>
      </w:tr>
      <w:tr w:rsidR="00202EA3" w:rsidRPr="00830D80" w14:paraId="4B8292FA" w14:textId="77777777" w:rsidTr="00582FD3">
        <w:trPr>
          <w:trHeight w:val="300"/>
        </w:trPr>
        <w:tc>
          <w:tcPr>
            <w:tcW w:w="6236" w:type="dxa"/>
            <w:tcBorders>
              <w:left w:val="nil"/>
              <w:right w:val="nil"/>
            </w:tcBorders>
            <w:noWrap/>
            <w:vAlign w:val="bottom"/>
          </w:tcPr>
          <w:p w14:paraId="38B881D6" w14:textId="77777777" w:rsidR="00202EA3" w:rsidRPr="00830D80" w:rsidRDefault="00202EA3" w:rsidP="00E1678C">
            <w:pPr>
              <w:pStyle w:val="Tablecopy"/>
              <w:rPr>
                <w:rFonts w:cstheme="minorHAnsi"/>
              </w:rPr>
            </w:pPr>
            <w:r w:rsidRPr="00830D80">
              <w:rPr>
                <w:rFonts w:cstheme="minorHAnsi"/>
              </w:rPr>
              <w:t xml:space="preserve">Community Sector Organisation grants (including Peak Body Funding) </w:t>
            </w:r>
          </w:p>
        </w:tc>
        <w:tc>
          <w:tcPr>
            <w:tcW w:w="1417" w:type="dxa"/>
            <w:tcBorders>
              <w:left w:val="nil"/>
              <w:right w:val="nil"/>
            </w:tcBorders>
            <w:noWrap/>
            <w:vAlign w:val="bottom"/>
          </w:tcPr>
          <w:p w14:paraId="1959D21A" w14:textId="77777777" w:rsidR="00202EA3" w:rsidRPr="00830D80" w:rsidRDefault="00202EA3" w:rsidP="00E1678C">
            <w:pPr>
              <w:pStyle w:val="Tablecopyright"/>
              <w:rPr>
                <w:rFonts w:cstheme="minorHAnsi"/>
              </w:rPr>
            </w:pPr>
            <w:r w:rsidRPr="00830D80">
              <w:rPr>
                <w:rFonts w:cstheme="minorHAnsi"/>
              </w:rPr>
              <w:t>19,552</w:t>
            </w:r>
          </w:p>
        </w:tc>
        <w:tc>
          <w:tcPr>
            <w:tcW w:w="1417" w:type="dxa"/>
            <w:tcBorders>
              <w:left w:val="nil"/>
              <w:right w:val="nil"/>
            </w:tcBorders>
            <w:vAlign w:val="bottom"/>
          </w:tcPr>
          <w:p w14:paraId="25DDDD61" w14:textId="77777777" w:rsidR="00202EA3" w:rsidRPr="00830D80" w:rsidRDefault="00202EA3" w:rsidP="00E1678C">
            <w:pPr>
              <w:pStyle w:val="Tablecopyright"/>
              <w:rPr>
                <w:rFonts w:cstheme="minorHAnsi"/>
              </w:rPr>
            </w:pPr>
            <w:r w:rsidRPr="00830D80">
              <w:rPr>
                <w:rFonts w:cstheme="minorHAnsi"/>
              </w:rPr>
              <w:t>18,301</w:t>
            </w:r>
          </w:p>
        </w:tc>
      </w:tr>
      <w:tr w:rsidR="00202EA3" w:rsidRPr="00830D80" w14:paraId="194AC228" w14:textId="77777777" w:rsidTr="00582FD3">
        <w:trPr>
          <w:trHeight w:val="300"/>
        </w:trPr>
        <w:tc>
          <w:tcPr>
            <w:tcW w:w="6236" w:type="dxa"/>
            <w:tcBorders>
              <w:left w:val="nil"/>
              <w:bottom w:val="nil"/>
              <w:right w:val="nil"/>
            </w:tcBorders>
            <w:noWrap/>
            <w:vAlign w:val="bottom"/>
          </w:tcPr>
          <w:p w14:paraId="6B4D5842" w14:textId="77777777" w:rsidR="00202EA3" w:rsidRPr="00830D80" w:rsidRDefault="00202EA3" w:rsidP="00E1678C">
            <w:pPr>
              <w:pStyle w:val="Tablecopy"/>
              <w:rPr>
                <w:rFonts w:cstheme="minorHAnsi"/>
              </w:rPr>
            </w:pPr>
            <w:r w:rsidRPr="00830D80">
              <w:rPr>
                <w:rFonts w:cstheme="minorHAnsi"/>
              </w:rPr>
              <w:t>Election Commitment Grants (2024 Election)</w:t>
            </w:r>
          </w:p>
        </w:tc>
        <w:tc>
          <w:tcPr>
            <w:tcW w:w="1417" w:type="dxa"/>
            <w:tcBorders>
              <w:left w:val="nil"/>
              <w:bottom w:val="nil"/>
              <w:right w:val="nil"/>
            </w:tcBorders>
            <w:noWrap/>
            <w:vAlign w:val="bottom"/>
          </w:tcPr>
          <w:p w14:paraId="113FDB35" w14:textId="77777777" w:rsidR="00202EA3" w:rsidRPr="00830D80" w:rsidRDefault="00202EA3" w:rsidP="00E1678C">
            <w:pPr>
              <w:pStyle w:val="Tablecopyright"/>
              <w:rPr>
                <w:rFonts w:cstheme="minorHAnsi"/>
              </w:rPr>
            </w:pPr>
            <w:r w:rsidRPr="00830D80">
              <w:rPr>
                <w:rFonts w:cstheme="minorHAnsi"/>
              </w:rPr>
              <w:t>10,053</w:t>
            </w:r>
          </w:p>
        </w:tc>
        <w:tc>
          <w:tcPr>
            <w:tcW w:w="1417" w:type="dxa"/>
            <w:tcBorders>
              <w:left w:val="nil"/>
              <w:bottom w:val="nil"/>
              <w:right w:val="nil"/>
            </w:tcBorders>
            <w:vAlign w:val="bottom"/>
          </w:tcPr>
          <w:p w14:paraId="59C94436" w14:textId="77777777" w:rsidR="00202EA3" w:rsidRPr="00830D80" w:rsidRDefault="00202EA3" w:rsidP="00E1678C">
            <w:pPr>
              <w:pStyle w:val="Tablecopyright"/>
              <w:rPr>
                <w:rFonts w:cstheme="minorHAnsi"/>
              </w:rPr>
            </w:pPr>
            <w:r w:rsidRPr="00830D80">
              <w:rPr>
                <w:rFonts w:cstheme="minorHAnsi"/>
              </w:rPr>
              <w:t>19,869</w:t>
            </w:r>
          </w:p>
        </w:tc>
      </w:tr>
      <w:tr w:rsidR="00202EA3" w:rsidRPr="00830D80" w14:paraId="1A99AC8C" w14:textId="77777777" w:rsidTr="00582FD3">
        <w:trPr>
          <w:trHeight w:val="300"/>
        </w:trPr>
        <w:tc>
          <w:tcPr>
            <w:tcW w:w="6236" w:type="dxa"/>
            <w:tcBorders>
              <w:top w:val="nil"/>
              <w:left w:val="nil"/>
              <w:bottom w:val="nil"/>
              <w:right w:val="nil"/>
            </w:tcBorders>
            <w:noWrap/>
            <w:vAlign w:val="bottom"/>
          </w:tcPr>
          <w:p w14:paraId="640739A4" w14:textId="77777777" w:rsidR="00202EA3" w:rsidRPr="00830D80" w:rsidRDefault="00202EA3" w:rsidP="00E1678C">
            <w:pPr>
              <w:pStyle w:val="Tablecopy"/>
              <w:rPr>
                <w:rFonts w:cstheme="minorHAnsi"/>
              </w:rPr>
            </w:pPr>
            <w:r w:rsidRPr="00830D80">
              <w:rPr>
                <w:rFonts w:cstheme="minorHAnsi"/>
              </w:rPr>
              <w:t>Disaster Ready Fund grants and transfers</w:t>
            </w:r>
          </w:p>
        </w:tc>
        <w:tc>
          <w:tcPr>
            <w:tcW w:w="1417" w:type="dxa"/>
            <w:tcBorders>
              <w:top w:val="nil"/>
              <w:left w:val="nil"/>
              <w:bottom w:val="nil"/>
              <w:right w:val="nil"/>
            </w:tcBorders>
            <w:noWrap/>
            <w:vAlign w:val="bottom"/>
          </w:tcPr>
          <w:p w14:paraId="043B42DD" w14:textId="77777777" w:rsidR="00202EA3" w:rsidRPr="00830D80" w:rsidRDefault="00202EA3" w:rsidP="00E1678C">
            <w:pPr>
              <w:pStyle w:val="Tablecopyright"/>
              <w:rPr>
                <w:rFonts w:cstheme="minorHAnsi"/>
              </w:rPr>
            </w:pPr>
            <w:r w:rsidRPr="00830D80">
              <w:rPr>
                <w:rFonts w:cstheme="minorHAnsi"/>
              </w:rPr>
              <w:t>5,261</w:t>
            </w:r>
          </w:p>
        </w:tc>
        <w:tc>
          <w:tcPr>
            <w:tcW w:w="1417" w:type="dxa"/>
            <w:tcBorders>
              <w:top w:val="nil"/>
              <w:left w:val="nil"/>
              <w:bottom w:val="nil"/>
              <w:right w:val="nil"/>
            </w:tcBorders>
            <w:vAlign w:val="bottom"/>
          </w:tcPr>
          <w:p w14:paraId="7080DC8B" w14:textId="77777777" w:rsidR="00202EA3" w:rsidRPr="00830D80" w:rsidRDefault="00202EA3" w:rsidP="00E1678C">
            <w:pPr>
              <w:pStyle w:val="Tablecopyright"/>
              <w:rPr>
                <w:rFonts w:cstheme="minorHAnsi"/>
              </w:rPr>
            </w:pPr>
            <w:r w:rsidRPr="00830D80">
              <w:rPr>
                <w:rFonts w:cstheme="minorHAnsi"/>
              </w:rPr>
              <w:t>55</w:t>
            </w:r>
          </w:p>
        </w:tc>
      </w:tr>
      <w:tr w:rsidR="00202EA3" w:rsidRPr="00830D80" w14:paraId="7BD8F7FA" w14:textId="77777777" w:rsidTr="00582FD3">
        <w:trPr>
          <w:trHeight w:val="300"/>
        </w:trPr>
        <w:tc>
          <w:tcPr>
            <w:tcW w:w="6236" w:type="dxa"/>
            <w:tcBorders>
              <w:top w:val="nil"/>
              <w:left w:val="nil"/>
              <w:bottom w:val="nil"/>
              <w:right w:val="nil"/>
            </w:tcBorders>
            <w:noWrap/>
            <w:vAlign w:val="bottom"/>
          </w:tcPr>
          <w:p w14:paraId="147D27A4" w14:textId="77777777" w:rsidR="00202EA3" w:rsidRPr="00830D80" w:rsidRDefault="00202EA3" w:rsidP="00E1678C">
            <w:pPr>
              <w:pStyle w:val="Tablecopy"/>
              <w:rPr>
                <w:rFonts w:cstheme="minorHAnsi"/>
              </w:rPr>
            </w:pPr>
            <w:r w:rsidRPr="00830D80">
              <w:rPr>
                <w:rFonts w:cstheme="minorHAnsi"/>
              </w:rPr>
              <w:t>Disability Services</w:t>
            </w:r>
          </w:p>
        </w:tc>
        <w:tc>
          <w:tcPr>
            <w:tcW w:w="1417" w:type="dxa"/>
            <w:tcBorders>
              <w:top w:val="nil"/>
              <w:left w:val="nil"/>
              <w:bottom w:val="nil"/>
              <w:right w:val="nil"/>
            </w:tcBorders>
            <w:noWrap/>
            <w:vAlign w:val="bottom"/>
          </w:tcPr>
          <w:p w14:paraId="20667B92" w14:textId="77777777" w:rsidR="00202EA3" w:rsidRPr="00830D80" w:rsidRDefault="00202EA3" w:rsidP="00E1678C">
            <w:pPr>
              <w:pStyle w:val="Tablecopyright"/>
              <w:rPr>
                <w:rFonts w:cstheme="minorHAnsi"/>
              </w:rPr>
            </w:pPr>
            <w:r w:rsidRPr="00830D80">
              <w:rPr>
                <w:rFonts w:cstheme="minorHAnsi"/>
              </w:rPr>
              <w:t>2,856</w:t>
            </w:r>
          </w:p>
        </w:tc>
        <w:tc>
          <w:tcPr>
            <w:tcW w:w="1417" w:type="dxa"/>
            <w:tcBorders>
              <w:top w:val="nil"/>
              <w:left w:val="nil"/>
              <w:bottom w:val="nil"/>
              <w:right w:val="nil"/>
            </w:tcBorders>
            <w:vAlign w:val="bottom"/>
          </w:tcPr>
          <w:p w14:paraId="169F6456" w14:textId="77777777" w:rsidR="00202EA3" w:rsidRPr="00830D80" w:rsidRDefault="00202EA3" w:rsidP="00E1678C">
            <w:pPr>
              <w:pStyle w:val="Tablecopyright"/>
              <w:rPr>
                <w:rFonts w:cstheme="minorHAnsi"/>
              </w:rPr>
            </w:pPr>
            <w:r w:rsidRPr="00830D80">
              <w:rPr>
                <w:rFonts w:cstheme="minorHAnsi"/>
              </w:rPr>
              <w:t>7,909</w:t>
            </w:r>
          </w:p>
        </w:tc>
      </w:tr>
      <w:tr w:rsidR="00202EA3" w:rsidRPr="00830D80" w14:paraId="7957491E" w14:textId="77777777" w:rsidTr="00582FD3">
        <w:trPr>
          <w:trHeight w:val="300"/>
        </w:trPr>
        <w:tc>
          <w:tcPr>
            <w:tcW w:w="6236" w:type="dxa"/>
            <w:tcBorders>
              <w:top w:val="nil"/>
              <w:left w:val="nil"/>
              <w:bottom w:val="nil"/>
              <w:right w:val="nil"/>
            </w:tcBorders>
            <w:noWrap/>
            <w:vAlign w:val="bottom"/>
          </w:tcPr>
          <w:p w14:paraId="4DAE2FA0" w14:textId="77777777" w:rsidR="00202EA3" w:rsidRPr="00830D80" w:rsidRDefault="00202EA3" w:rsidP="00E1678C">
            <w:pPr>
              <w:pStyle w:val="Tablecopy"/>
              <w:rPr>
                <w:rFonts w:cstheme="minorHAnsi"/>
              </w:rPr>
            </w:pPr>
            <w:r w:rsidRPr="00830D80">
              <w:rPr>
                <w:rFonts w:cstheme="minorHAnsi"/>
              </w:rPr>
              <w:t>Child and Youth Wellbeing and Keeping Children Safe</w:t>
            </w:r>
          </w:p>
        </w:tc>
        <w:tc>
          <w:tcPr>
            <w:tcW w:w="1417" w:type="dxa"/>
            <w:tcBorders>
              <w:top w:val="nil"/>
              <w:left w:val="nil"/>
              <w:bottom w:val="nil"/>
              <w:right w:val="nil"/>
            </w:tcBorders>
            <w:noWrap/>
            <w:vAlign w:val="bottom"/>
          </w:tcPr>
          <w:p w14:paraId="2E65E611" w14:textId="77777777" w:rsidR="00202EA3" w:rsidRPr="00830D80" w:rsidRDefault="00202EA3" w:rsidP="00E1678C">
            <w:pPr>
              <w:pStyle w:val="Tablecopyright"/>
              <w:rPr>
                <w:rFonts w:cstheme="minorHAnsi"/>
              </w:rPr>
            </w:pPr>
            <w:r w:rsidRPr="00830D80">
              <w:rPr>
                <w:rFonts w:cstheme="minorHAnsi"/>
              </w:rPr>
              <w:t>2,547</w:t>
            </w:r>
          </w:p>
        </w:tc>
        <w:tc>
          <w:tcPr>
            <w:tcW w:w="1417" w:type="dxa"/>
            <w:tcBorders>
              <w:top w:val="nil"/>
              <w:left w:val="nil"/>
              <w:bottom w:val="nil"/>
              <w:right w:val="nil"/>
            </w:tcBorders>
            <w:vAlign w:val="bottom"/>
          </w:tcPr>
          <w:p w14:paraId="1637E4F5" w14:textId="77777777" w:rsidR="00202EA3" w:rsidRPr="00830D80" w:rsidRDefault="00202EA3" w:rsidP="00E1678C">
            <w:pPr>
              <w:pStyle w:val="Tablecopyright"/>
              <w:rPr>
                <w:rFonts w:cstheme="minorHAnsi"/>
              </w:rPr>
            </w:pPr>
            <w:r w:rsidRPr="00830D80">
              <w:rPr>
                <w:rFonts w:cstheme="minorHAnsi"/>
              </w:rPr>
              <w:t>14,203</w:t>
            </w:r>
          </w:p>
        </w:tc>
      </w:tr>
      <w:tr w:rsidR="00202EA3" w:rsidRPr="00830D80" w14:paraId="0CC94484" w14:textId="77777777" w:rsidTr="00582FD3">
        <w:trPr>
          <w:trHeight w:val="300"/>
        </w:trPr>
        <w:tc>
          <w:tcPr>
            <w:tcW w:w="6236" w:type="dxa"/>
            <w:tcBorders>
              <w:top w:val="nil"/>
              <w:left w:val="nil"/>
              <w:bottom w:val="nil"/>
              <w:right w:val="nil"/>
            </w:tcBorders>
            <w:noWrap/>
            <w:vAlign w:val="bottom"/>
          </w:tcPr>
          <w:p w14:paraId="249CF3FE" w14:textId="77777777" w:rsidR="00202EA3" w:rsidRPr="00830D80" w:rsidRDefault="00202EA3" w:rsidP="00E1678C">
            <w:pPr>
              <w:pStyle w:val="Tablecopy"/>
              <w:rPr>
                <w:rFonts w:cstheme="minorHAnsi"/>
              </w:rPr>
            </w:pPr>
            <w:r w:rsidRPr="00830D80">
              <w:rPr>
                <w:rFonts w:cstheme="minorHAnsi"/>
              </w:rPr>
              <w:t>Resilience and Recovery Grants</w:t>
            </w:r>
          </w:p>
        </w:tc>
        <w:tc>
          <w:tcPr>
            <w:tcW w:w="1417" w:type="dxa"/>
            <w:tcBorders>
              <w:top w:val="nil"/>
              <w:left w:val="nil"/>
              <w:bottom w:val="nil"/>
              <w:right w:val="nil"/>
            </w:tcBorders>
            <w:noWrap/>
            <w:vAlign w:val="bottom"/>
          </w:tcPr>
          <w:p w14:paraId="344926EC" w14:textId="77777777" w:rsidR="00202EA3" w:rsidRPr="00830D80" w:rsidRDefault="00202EA3" w:rsidP="00E1678C">
            <w:pPr>
              <w:pStyle w:val="Tablecopyright"/>
              <w:rPr>
                <w:rFonts w:cstheme="minorHAnsi"/>
              </w:rPr>
            </w:pPr>
            <w:r w:rsidRPr="00830D80">
              <w:rPr>
                <w:rFonts w:cstheme="minorHAnsi"/>
              </w:rPr>
              <w:t>2,281</w:t>
            </w:r>
          </w:p>
        </w:tc>
        <w:tc>
          <w:tcPr>
            <w:tcW w:w="1417" w:type="dxa"/>
            <w:tcBorders>
              <w:top w:val="nil"/>
              <w:left w:val="nil"/>
              <w:bottom w:val="nil"/>
              <w:right w:val="nil"/>
            </w:tcBorders>
            <w:vAlign w:val="bottom"/>
          </w:tcPr>
          <w:p w14:paraId="756708CB" w14:textId="77777777" w:rsidR="00202EA3" w:rsidRPr="00830D80" w:rsidRDefault="00202EA3" w:rsidP="00E1678C">
            <w:pPr>
              <w:pStyle w:val="Tablecopyright"/>
              <w:rPr>
                <w:rFonts w:cstheme="minorHAnsi"/>
              </w:rPr>
            </w:pPr>
            <w:r w:rsidRPr="00830D80">
              <w:rPr>
                <w:rFonts w:cstheme="minorHAnsi"/>
              </w:rPr>
              <w:t>7,909</w:t>
            </w:r>
          </w:p>
        </w:tc>
      </w:tr>
      <w:tr w:rsidR="00202EA3" w:rsidRPr="00830D80" w14:paraId="7F379F45" w14:textId="77777777" w:rsidTr="00582FD3">
        <w:trPr>
          <w:trHeight w:val="300"/>
        </w:trPr>
        <w:tc>
          <w:tcPr>
            <w:tcW w:w="6236" w:type="dxa"/>
            <w:tcBorders>
              <w:top w:val="nil"/>
              <w:left w:val="nil"/>
              <w:bottom w:val="nil"/>
              <w:right w:val="nil"/>
            </w:tcBorders>
            <w:noWrap/>
            <w:vAlign w:val="bottom"/>
          </w:tcPr>
          <w:p w14:paraId="20563DAB" w14:textId="77777777" w:rsidR="00202EA3" w:rsidRPr="00830D80" w:rsidRDefault="00202EA3" w:rsidP="00E1678C">
            <w:pPr>
              <w:pStyle w:val="Tablecopy"/>
              <w:rPr>
                <w:rFonts w:cstheme="minorHAnsi"/>
              </w:rPr>
            </w:pPr>
            <w:r w:rsidRPr="00830D80">
              <w:rPr>
                <w:rFonts w:cstheme="minorHAnsi"/>
              </w:rPr>
              <w:t>Emergency Food Relief Grants</w:t>
            </w:r>
          </w:p>
        </w:tc>
        <w:tc>
          <w:tcPr>
            <w:tcW w:w="1417" w:type="dxa"/>
            <w:tcBorders>
              <w:top w:val="nil"/>
              <w:left w:val="nil"/>
              <w:bottom w:val="nil"/>
              <w:right w:val="nil"/>
            </w:tcBorders>
            <w:noWrap/>
            <w:vAlign w:val="bottom"/>
          </w:tcPr>
          <w:p w14:paraId="27888810" w14:textId="77777777" w:rsidR="00202EA3" w:rsidRPr="00830D80" w:rsidRDefault="00202EA3" w:rsidP="00E1678C">
            <w:pPr>
              <w:pStyle w:val="Tablecopyright"/>
              <w:rPr>
                <w:rFonts w:cstheme="minorHAnsi"/>
              </w:rPr>
            </w:pPr>
            <w:r w:rsidRPr="00830D80">
              <w:rPr>
                <w:rFonts w:cstheme="minorHAnsi"/>
              </w:rPr>
              <w:t>2,130</w:t>
            </w:r>
          </w:p>
        </w:tc>
        <w:tc>
          <w:tcPr>
            <w:tcW w:w="1417" w:type="dxa"/>
            <w:tcBorders>
              <w:top w:val="nil"/>
              <w:left w:val="nil"/>
              <w:bottom w:val="nil"/>
              <w:right w:val="nil"/>
            </w:tcBorders>
            <w:vAlign w:val="bottom"/>
          </w:tcPr>
          <w:p w14:paraId="3BD89778" w14:textId="77777777" w:rsidR="00202EA3" w:rsidRPr="00830D80" w:rsidRDefault="00202EA3" w:rsidP="00E1678C">
            <w:pPr>
              <w:pStyle w:val="Tablecopyright"/>
              <w:rPr>
                <w:rFonts w:cstheme="minorHAnsi"/>
              </w:rPr>
            </w:pPr>
            <w:r w:rsidRPr="00830D80">
              <w:rPr>
                <w:rFonts w:cstheme="minorHAnsi"/>
              </w:rPr>
              <w:t>1,195</w:t>
            </w:r>
          </w:p>
        </w:tc>
      </w:tr>
      <w:tr w:rsidR="00202EA3" w:rsidRPr="00830D80" w14:paraId="128DC4B6" w14:textId="77777777" w:rsidTr="00582FD3">
        <w:trPr>
          <w:trHeight w:val="300"/>
        </w:trPr>
        <w:tc>
          <w:tcPr>
            <w:tcW w:w="6236" w:type="dxa"/>
            <w:tcBorders>
              <w:top w:val="nil"/>
              <w:left w:val="nil"/>
              <w:bottom w:val="nil"/>
              <w:right w:val="nil"/>
            </w:tcBorders>
            <w:noWrap/>
            <w:vAlign w:val="bottom"/>
          </w:tcPr>
          <w:p w14:paraId="13E6219D" w14:textId="77777777" w:rsidR="00202EA3" w:rsidRPr="00830D80" w:rsidRDefault="00202EA3" w:rsidP="00E1678C">
            <w:pPr>
              <w:pStyle w:val="Tablecopy"/>
              <w:rPr>
                <w:rFonts w:cstheme="minorHAnsi"/>
              </w:rPr>
            </w:pPr>
            <w:r w:rsidRPr="00830D80">
              <w:rPr>
                <w:rFonts w:cstheme="minorHAnsi"/>
              </w:rPr>
              <w:t>Other grants, subsidies and transfer payments</w:t>
            </w:r>
          </w:p>
        </w:tc>
        <w:tc>
          <w:tcPr>
            <w:tcW w:w="1417" w:type="dxa"/>
            <w:tcBorders>
              <w:top w:val="nil"/>
              <w:left w:val="nil"/>
              <w:bottom w:val="nil"/>
              <w:right w:val="nil"/>
            </w:tcBorders>
            <w:noWrap/>
            <w:vAlign w:val="bottom"/>
          </w:tcPr>
          <w:p w14:paraId="7EA44E23" w14:textId="77777777" w:rsidR="00202EA3" w:rsidRPr="00830D80" w:rsidRDefault="00202EA3" w:rsidP="00E1678C">
            <w:pPr>
              <w:pStyle w:val="Tablecopyright"/>
              <w:rPr>
                <w:rFonts w:cstheme="minorHAnsi"/>
              </w:rPr>
            </w:pPr>
            <w:r w:rsidRPr="00830D80">
              <w:rPr>
                <w:rFonts w:cstheme="minorHAnsi"/>
              </w:rPr>
              <w:t>1,548</w:t>
            </w:r>
          </w:p>
        </w:tc>
        <w:tc>
          <w:tcPr>
            <w:tcW w:w="1417" w:type="dxa"/>
            <w:tcBorders>
              <w:top w:val="nil"/>
              <w:left w:val="nil"/>
              <w:bottom w:val="nil"/>
              <w:right w:val="nil"/>
            </w:tcBorders>
            <w:vAlign w:val="bottom"/>
          </w:tcPr>
          <w:p w14:paraId="00568736" w14:textId="77777777" w:rsidR="00202EA3" w:rsidRPr="00830D80" w:rsidRDefault="00202EA3" w:rsidP="00E1678C">
            <w:pPr>
              <w:pStyle w:val="Tablecopyright"/>
              <w:rPr>
                <w:rFonts w:cstheme="minorHAnsi"/>
              </w:rPr>
            </w:pPr>
            <w:r w:rsidRPr="00830D80">
              <w:rPr>
                <w:rFonts w:cstheme="minorHAnsi"/>
              </w:rPr>
              <w:t>4,172</w:t>
            </w:r>
          </w:p>
        </w:tc>
      </w:tr>
      <w:tr w:rsidR="00202EA3" w:rsidRPr="00830D80" w14:paraId="7DBF1B2F" w14:textId="77777777" w:rsidTr="00582FD3">
        <w:trPr>
          <w:trHeight w:val="300"/>
        </w:trPr>
        <w:tc>
          <w:tcPr>
            <w:tcW w:w="6236" w:type="dxa"/>
            <w:tcBorders>
              <w:top w:val="nil"/>
              <w:left w:val="nil"/>
              <w:bottom w:val="nil"/>
              <w:right w:val="nil"/>
            </w:tcBorders>
            <w:noWrap/>
            <w:vAlign w:val="bottom"/>
          </w:tcPr>
          <w:p w14:paraId="63C04665" w14:textId="77777777" w:rsidR="00202EA3" w:rsidRPr="00830D80" w:rsidRDefault="00202EA3" w:rsidP="00E1678C">
            <w:pPr>
              <w:pStyle w:val="Tablecopy"/>
              <w:rPr>
                <w:rFonts w:cstheme="minorHAnsi"/>
              </w:rPr>
            </w:pPr>
            <w:r w:rsidRPr="00830D80">
              <w:rPr>
                <w:rFonts w:cstheme="minorHAnsi"/>
              </w:rPr>
              <w:t>Closing the Gap</w:t>
            </w:r>
          </w:p>
        </w:tc>
        <w:tc>
          <w:tcPr>
            <w:tcW w:w="1417" w:type="dxa"/>
            <w:tcBorders>
              <w:top w:val="nil"/>
              <w:left w:val="nil"/>
              <w:bottom w:val="nil"/>
              <w:right w:val="nil"/>
            </w:tcBorders>
            <w:noWrap/>
            <w:vAlign w:val="bottom"/>
          </w:tcPr>
          <w:p w14:paraId="62597573" w14:textId="77777777" w:rsidR="00202EA3" w:rsidRPr="00830D80" w:rsidRDefault="00202EA3" w:rsidP="00E1678C">
            <w:pPr>
              <w:pStyle w:val="Tablecopyright"/>
              <w:rPr>
                <w:rFonts w:cstheme="minorHAnsi"/>
              </w:rPr>
            </w:pPr>
            <w:r w:rsidRPr="00830D80">
              <w:rPr>
                <w:rFonts w:cstheme="minorHAnsi"/>
              </w:rPr>
              <w:t>1,375</w:t>
            </w:r>
          </w:p>
        </w:tc>
        <w:tc>
          <w:tcPr>
            <w:tcW w:w="1417" w:type="dxa"/>
            <w:tcBorders>
              <w:top w:val="nil"/>
              <w:left w:val="nil"/>
              <w:bottom w:val="nil"/>
              <w:right w:val="nil"/>
            </w:tcBorders>
            <w:vAlign w:val="bottom"/>
          </w:tcPr>
          <w:p w14:paraId="1CFBAA40" w14:textId="77777777" w:rsidR="00202EA3" w:rsidRPr="00830D80" w:rsidRDefault="00202EA3" w:rsidP="00E1678C">
            <w:pPr>
              <w:pStyle w:val="Tablecopyright"/>
              <w:rPr>
                <w:rFonts w:cstheme="minorHAnsi"/>
              </w:rPr>
            </w:pPr>
            <w:r w:rsidRPr="00830D80">
              <w:rPr>
                <w:rFonts w:cstheme="minorHAnsi"/>
              </w:rPr>
              <w:t>1,215</w:t>
            </w:r>
          </w:p>
        </w:tc>
      </w:tr>
      <w:tr w:rsidR="00202EA3" w:rsidRPr="00830D80" w14:paraId="793550A7" w14:textId="77777777" w:rsidTr="00582FD3">
        <w:trPr>
          <w:trHeight w:val="300"/>
        </w:trPr>
        <w:tc>
          <w:tcPr>
            <w:tcW w:w="6236" w:type="dxa"/>
            <w:tcBorders>
              <w:top w:val="nil"/>
              <w:left w:val="nil"/>
              <w:bottom w:val="nil"/>
              <w:right w:val="nil"/>
            </w:tcBorders>
            <w:noWrap/>
            <w:vAlign w:val="bottom"/>
          </w:tcPr>
          <w:p w14:paraId="2782D449" w14:textId="77777777" w:rsidR="00202EA3" w:rsidRPr="00830D80" w:rsidRDefault="00202EA3" w:rsidP="00E1678C">
            <w:pPr>
              <w:pStyle w:val="Tablecopy"/>
              <w:rPr>
                <w:rFonts w:cstheme="minorHAnsi"/>
              </w:rPr>
            </w:pPr>
            <w:r w:rsidRPr="00830D80">
              <w:rPr>
                <w:rFonts w:cstheme="minorHAnsi"/>
              </w:rPr>
              <w:t>Transfers to other State Government entities</w:t>
            </w:r>
          </w:p>
        </w:tc>
        <w:tc>
          <w:tcPr>
            <w:tcW w:w="1417" w:type="dxa"/>
            <w:tcBorders>
              <w:top w:val="nil"/>
              <w:left w:val="nil"/>
              <w:bottom w:val="nil"/>
              <w:right w:val="nil"/>
            </w:tcBorders>
            <w:noWrap/>
            <w:vAlign w:val="bottom"/>
          </w:tcPr>
          <w:p w14:paraId="6116B1E2" w14:textId="77777777" w:rsidR="00202EA3" w:rsidRPr="00830D80" w:rsidRDefault="00202EA3" w:rsidP="00E1678C">
            <w:pPr>
              <w:pStyle w:val="Tablecopyright"/>
              <w:rPr>
                <w:rFonts w:cstheme="minorHAnsi"/>
              </w:rPr>
            </w:pPr>
            <w:r w:rsidRPr="00830D80">
              <w:rPr>
                <w:rFonts w:cstheme="minorHAnsi"/>
              </w:rPr>
              <w:t>642</w:t>
            </w:r>
          </w:p>
        </w:tc>
        <w:tc>
          <w:tcPr>
            <w:tcW w:w="1417" w:type="dxa"/>
            <w:tcBorders>
              <w:top w:val="nil"/>
              <w:left w:val="nil"/>
              <w:bottom w:val="nil"/>
              <w:right w:val="nil"/>
            </w:tcBorders>
            <w:vAlign w:val="bottom"/>
          </w:tcPr>
          <w:p w14:paraId="3EB3223D" w14:textId="77777777" w:rsidR="00202EA3" w:rsidRPr="00830D80" w:rsidRDefault="00202EA3" w:rsidP="00E1678C">
            <w:pPr>
              <w:pStyle w:val="Tablecopyright"/>
              <w:rPr>
                <w:rFonts w:cstheme="minorHAnsi"/>
              </w:rPr>
            </w:pPr>
            <w:r w:rsidRPr="00830D80">
              <w:rPr>
                <w:rFonts w:cstheme="minorHAnsi"/>
              </w:rPr>
              <w:t>1,492</w:t>
            </w:r>
          </w:p>
        </w:tc>
      </w:tr>
      <w:tr w:rsidR="00202EA3" w:rsidRPr="00830D80" w14:paraId="01B6B48A" w14:textId="77777777" w:rsidTr="00582FD3">
        <w:trPr>
          <w:trHeight w:val="300"/>
        </w:trPr>
        <w:tc>
          <w:tcPr>
            <w:tcW w:w="6236" w:type="dxa"/>
            <w:tcBorders>
              <w:top w:val="nil"/>
              <w:left w:val="nil"/>
              <w:bottom w:val="nil"/>
              <w:right w:val="nil"/>
            </w:tcBorders>
            <w:noWrap/>
            <w:vAlign w:val="bottom"/>
          </w:tcPr>
          <w:p w14:paraId="0D641659" w14:textId="77777777" w:rsidR="00202EA3" w:rsidRPr="00830D80" w:rsidRDefault="00202EA3" w:rsidP="00E1678C">
            <w:pPr>
              <w:pStyle w:val="Tablecopy"/>
              <w:rPr>
                <w:rFonts w:cstheme="minorHAnsi"/>
              </w:rPr>
            </w:pPr>
            <w:r w:rsidRPr="00830D80">
              <w:rPr>
                <w:rFonts w:cstheme="minorHAnsi"/>
              </w:rPr>
              <w:t>Local Government grants</w:t>
            </w:r>
          </w:p>
        </w:tc>
        <w:tc>
          <w:tcPr>
            <w:tcW w:w="1417" w:type="dxa"/>
            <w:tcBorders>
              <w:top w:val="nil"/>
              <w:left w:val="nil"/>
              <w:bottom w:val="nil"/>
              <w:right w:val="nil"/>
            </w:tcBorders>
            <w:noWrap/>
            <w:vAlign w:val="bottom"/>
          </w:tcPr>
          <w:p w14:paraId="53BA1B97" w14:textId="77777777" w:rsidR="00202EA3" w:rsidRPr="00830D80" w:rsidRDefault="00202EA3" w:rsidP="00E1678C">
            <w:pPr>
              <w:pStyle w:val="Tablecopyright"/>
              <w:rPr>
                <w:rFonts w:cstheme="minorHAnsi"/>
              </w:rPr>
            </w:pPr>
            <w:r w:rsidRPr="00830D80">
              <w:rPr>
                <w:rFonts w:cstheme="minorHAnsi"/>
              </w:rPr>
              <w:t>515</w:t>
            </w:r>
          </w:p>
        </w:tc>
        <w:tc>
          <w:tcPr>
            <w:tcW w:w="1417" w:type="dxa"/>
            <w:tcBorders>
              <w:top w:val="nil"/>
              <w:left w:val="nil"/>
              <w:bottom w:val="nil"/>
              <w:right w:val="nil"/>
            </w:tcBorders>
            <w:vAlign w:val="bottom"/>
          </w:tcPr>
          <w:p w14:paraId="25C13FBB"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72B99C9B" w14:textId="77777777" w:rsidTr="00582FD3">
        <w:trPr>
          <w:trHeight w:val="300"/>
        </w:trPr>
        <w:tc>
          <w:tcPr>
            <w:tcW w:w="6236" w:type="dxa"/>
            <w:tcBorders>
              <w:top w:val="nil"/>
              <w:left w:val="nil"/>
              <w:bottom w:val="nil"/>
              <w:right w:val="nil"/>
            </w:tcBorders>
            <w:noWrap/>
            <w:vAlign w:val="bottom"/>
          </w:tcPr>
          <w:p w14:paraId="5938D02C" w14:textId="77777777" w:rsidR="00202EA3" w:rsidRPr="00830D80" w:rsidRDefault="00202EA3" w:rsidP="00E1678C">
            <w:pPr>
              <w:pStyle w:val="Tablecopy"/>
              <w:rPr>
                <w:rFonts w:cstheme="minorHAnsi"/>
              </w:rPr>
            </w:pPr>
            <w:r w:rsidRPr="00830D80">
              <w:rPr>
                <w:rFonts w:cstheme="minorHAnsi"/>
              </w:rPr>
              <w:t>Veterans’ Affairs grants</w:t>
            </w:r>
          </w:p>
        </w:tc>
        <w:tc>
          <w:tcPr>
            <w:tcW w:w="1417" w:type="dxa"/>
            <w:tcBorders>
              <w:top w:val="nil"/>
              <w:left w:val="nil"/>
              <w:bottom w:val="nil"/>
              <w:right w:val="nil"/>
            </w:tcBorders>
            <w:noWrap/>
            <w:vAlign w:val="bottom"/>
          </w:tcPr>
          <w:p w14:paraId="7397111C" w14:textId="77777777" w:rsidR="00202EA3" w:rsidRPr="00830D80" w:rsidRDefault="00202EA3" w:rsidP="00E1678C">
            <w:pPr>
              <w:pStyle w:val="Tablecopyright"/>
              <w:rPr>
                <w:rFonts w:cstheme="minorHAnsi"/>
              </w:rPr>
            </w:pPr>
            <w:r w:rsidRPr="00830D80">
              <w:rPr>
                <w:rFonts w:cstheme="minorHAnsi"/>
              </w:rPr>
              <w:t>501</w:t>
            </w:r>
          </w:p>
        </w:tc>
        <w:tc>
          <w:tcPr>
            <w:tcW w:w="1417" w:type="dxa"/>
            <w:tcBorders>
              <w:top w:val="nil"/>
              <w:left w:val="nil"/>
              <w:bottom w:val="nil"/>
              <w:right w:val="nil"/>
            </w:tcBorders>
            <w:vAlign w:val="bottom"/>
          </w:tcPr>
          <w:p w14:paraId="057849F3" w14:textId="77777777" w:rsidR="00202EA3" w:rsidRPr="00830D80" w:rsidRDefault="00202EA3" w:rsidP="00E1678C">
            <w:pPr>
              <w:pStyle w:val="Tablecopyright"/>
              <w:rPr>
                <w:rFonts w:cstheme="minorHAnsi"/>
              </w:rPr>
            </w:pPr>
            <w:r w:rsidRPr="00830D80">
              <w:rPr>
                <w:rFonts w:cstheme="minorHAnsi"/>
              </w:rPr>
              <w:t>10</w:t>
            </w:r>
          </w:p>
        </w:tc>
      </w:tr>
      <w:tr w:rsidR="00202EA3" w:rsidRPr="00830D80" w14:paraId="2B78D902" w14:textId="77777777" w:rsidTr="00582FD3">
        <w:trPr>
          <w:trHeight w:val="300"/>
        </w:trPr>
        <w:tc>
          <w:tcPr>
            <w:tcW w:w="6236" w:type="dxa"/>
            <w:tcBorders>
              <w:top w:val="nil"/>
              <w:left w:val="nil"/>
              <w:bottom w:val="nil"/>
              <w:right w:val="nil"/>
            </w:tcBorders>
            <w:noWrap/>
            <w:vAlign w:val="bottom"/>
          </w:tcPr>
          <w:p w14:paraId="55B9E264" w14:textId="77777777" w:rsidR="00202EA3" w:rsidRPr="00830D80" w:rsidRDefault="00202EA3" w:rsidP="00E1678C">
            <w:pPr>
              <w:pStyle w:val="Tablecopy"/>
              <w:rPr>
                <w:rFonts w:cstheme="minorHAnsi"/>
              </w:rPr>
            </w:pPr>
            <w:r w:rsidRPr="00830D80">
              <w:rPr>
                <w:rFonts w:cstheme="minorHAnsi"/>
              </w:rPr>
              <w:t>Premier’s Discretionary Fund</w:t>
            </w:r>
          </w:p>
        </w:tc>
        <w:tc>
          <w:tcPr>
            <w:tcW w:w="1417" w:type="dxa"/>
            <w:tcBorders>
              <w:top w:val="nil"/>
              <w:left w:val="nil"/>
              <w:bottom w:val="nil"/>
              <w:right w:val="nil"/>
            </w:tcBorders>
            <w:noWrap/>
            <w:vAlign w:val="bottom"/>
          </w:tcPr>
          <w:p w14:paraId="572EE860" w14:textId="77777777" w:rsidR="00202EA3" w:rsidRPr="00830D80" w:rsidRDefault="00202EA3" w:rsidP="00E1678C">
            <w:pPr>
              <w:pStyle w:val="Tablecopyright"/>
              <w:rPr>
                <w:rFonts w:cstheme="minorHAnsi"/>
              </w:rPr>
            </w:pPr>
            <w:r w:rsidRPr="00830D80">
              <w:rPr>
                <w:rFonts w:cstheme="minorHAnsi"/>
              </w:rPr>
              <w:t>283</w:t>
            </w:r>
          </w:p>
        </w:tc>
        <w:tc>
          <w:tcPr>
            <w:tcW w:w="1417" w:type="dxa"/>
            <w:tcBorders>
              <w:top w:val="nil"/>
              <w:left w:val="nil"/>
              <w:bottom w:val="nil"/>
              <w:right w:val="nil"/>
            </w:tcBorders>
            <w:vAlign w:val="bottom"/>
          </w:tcPr>
          <w:p w14:paraId="3D9580BE" w14:textId="77777777" w:rsidR="00202EA3" w:rsidRPr="00830D80" w:rsidRDefault="00202EA3" w:rsidP="00E1678C">
            <w:pPr>
              <w:pStyle w:val="Tablecopyright"/>
              <w:rPr>
                <w:rFonts w:cstheme="minorHAnsi"/>
              </w:rPr>
            </w:pPr>
            <w:r w:rsidRPr="00830D80">
              <w:rPr>
                <w:rFonts w:cstheme="minorHAnsi"/>
              </w:rPr>
              <w:t>391</w:t>
            </w:r>
          </w:p>
        </w:tc>
      </w:tr>
      <w:tr w:rsidR="00202EA3" w:rsidRPr="00830D80" w14:paraId="5C745C61" w14:textId="77777777" w:rsidTr="00582FD3">
        <w:trPr>
          <w:trHeight w:val="300"/>
        </w:trPr>
        <w:tc>
          <w:tcPr>
            <w:tcW w:w="6236" w:type="dxa"/>
            <w:tcBorders>
              <w:top w:val="nil"/>
              <w:left w:val="nil"/>
              <w:bottom w:val="nil"/>
              <w:right w:val="nil"/>
            </w:tcBorders>
            <w:noWrap/>
            <w:vAlign w:val="bottom"/>
          </w:tcPr>
          <w:p w14:paraId="5629EF5A" w14:textId="77777777" w:rsidR="00202EA3" w:rsidRPr="00830D80" w:rsidRDefault="00202EA3" w:rsidP="00E1678C">
            <w:pPr>
              <w:pStyle w:val="Tablecopy"/>
              <w:rPr>
                <w:rFonts w:cstheme="minorHAnsi"/>
              </w:rPr>
            </w:pPr>
            <w:r w:rsidRPr="00830D80">
              <w:rPr>
                <w:rFonts w:cstheme="minorHAnsi"/>
              </w:rPr>
              <w:t>Emergency Food Grant Fund – Severe Weather Event 2024</w:t>
            </w:r>
          </w:p>
        </w:tc>
        <w:tc>
          <w:tcPr>
            <w:tcW w:w="1417" w:type="dxa"/>
            <w:tcBorders>
              <w:top w:val="nil"/>
              <w:left w:val="nil"/>
              <w:bottom w:val="nil"/>
              <w:right w:val="nil"/>
            </w:tcBorders>
            <w:noWrap/>
            <w:vAlign w:val="bottom"/>
          </w:tcPr>
          <w:p w14:paraId="21D0306E" w14:textId="77777777" w:rsidR="00202EA3" w:rsidRPr="00830D80" w:rsidRDefault="00202EA3" w:rsidP="00E1678C">
            <w:pPr>
              <w:pStyle w:val="Tablecopyright"/>
              <w:rPr>
                <w:rFonts w:cstheme="minorHAnsi"/>
              </w:rPr>
            </w:pPr>
            <w:r w:rsidRPr="00830D80">
              <w:rPr>
                <w:rFonts w:cstheme="minorHAnsi"/>
              </w:rPr>
              <w:t>….</w:t>
            </w:r>
          </w:p>
        </w:tc>
        <w:tc>
          <w:tcPr>
            <w:tcW w:w="1417" w:type="dxa"/>
            <w:tcBorders>
              <w:top w:val="nil"/>
              <w:left w:val="nil"/>
              <w:bottom w:val="nil"/>
              <w:right w:val="nil"/>
            </w:tcBorders>
            <w:vAlign w:val="bottom"/>
          </w:tcPr>
          <w:p w14:paraId="4ADEB28B" w14:textId="77777777" w:rsidR="00202EA3" w:rsidRPr="00830D80" w:rsidRDefault="00202EA3" w:rsidP="00E1678C">
            <w:pPr>
              <w:pStyle w:val="Tablecopyright"/>
              <w:rPr>
                <w:rFonts w:cstheme="minorHAnsi"/>
              </w:rPr>
            </w:pPr>
            <w:r w:rsidRPr="00830D80">
              <w:rPr>
                <w:rFonts w:cstheme="minorHAnsi"/>
              </w:rPr>
              <w:t>10,515</w:t>
            </w:r>
          </w:p>
        </w:tc>
      </w:tr>
      <w:tr w:rsidR="00202EA3" w:rsidRPr="00830D80" w14:paraId="168B54B5" w14:textId="77777777" w:rsidTr="00582FD3">
        <w:trPr>
          <w:trHeight w:val="300"/>
        </w:trPr>
        <w:tc>
          <w:tcPr>
            <w:tcW w:w="6236" w:type="dxa"/>
            <w:tcBorders>
              <w:top w:val="nil"/>
              <w:left w:val="nil"/>
              <w:bottom w:val="nil"/>
              <w:right w:val="nil"/>
            </w:tcBorders>
            <w:noWrap/>
            <w:vAlign w:val="bottom"/>
          </w:tcPr>
          <w:p w14:paraId="7708E5ED" w14:textId="77777777" w:rsidR="00202EA3" w:rsidRPr="00830D80" w:rsidRDefault="00202EA3" w:rsidP="00E1678C">
            <w:pPr>
              <w:pStyle w:val="Tablecopy"/>
              <w:rPr>
                <w:rFonts w:cstheme="minorHAnsi"/>
              </w:rPr>
            </w:pPr>
            <w:r w:rsidRPr="00830D80">
              <w:rPr>
                <w:rFonts w:cstheme="minorHAnsi"/>
              </w:rPr>
              <w:t>Housing Tasmania – Social Housing</w:t>
            </w:r>
          </w:p>
        </w:tc>
        <w:tc>
          <w:tcPr>
            <w:tcW w:w="1417" w:type="dxa"/>
            <w:tcBorders>
              <w:top w:val="nil"/>
              <w:left w:val="nil"/>
              <w:bottom w:val="nil"/>
              <w:right w:val="nil"/>
            </w:tcBorders>
            <w:noWrap/>
            <w:vAlign w:val="bottom"/>
          </w:tcPr>
          <w:p w14:paraId="2B69BC7F" w14:textId="77777777" w:rsidR="00202EA3" w:rsidRPr="00830D80" w:rsidRDefault="00202EA3" w:rsidP="00E1678C">
            <w:pPr>
              <w:pStyle w:val="Tablecopyright"/>
              <w:rPr>
                <w:rFonts w:cstheme="minorHAnsi"/>
              </w:rPr>
            </w:pPr>
            <w:r w:rsidRPr="00830D80">
              <w:rPr>
                <w:rFonts w:cstheme="minorHAnsi"/>
              </w:rPr>
              <w:t>….</w:t>
            </w:r>
          </w:p>
        </w:tc>
        <w:tc>
          <w:tcPr>
            <w:tcW w:w="1417" w:type="dxa"/>
            <w:tcBorders>
              <w:top w:val="nil"/>
              <w:left w:val="nil"/>
              <w:bottom w:val="nil"/>
              <w:right w:val="nil"/>
            </w:tcBorders>
            <w:vAlign w:val="bottom"/>
          </w:tcPr>
          <w:p w14:paraId="1271104F" w14:textId="77777777" w:rsidR="00202EA3" w:rsidRPr="00830D80" w:rsidRDefault="00202EA3" w:rsidP="00E1678C">
            <w:pPr>
              <w:pStyle w:val="Tablecopyright"/>
              <w:rPr>
                <w:rFonts w:cstheme="minorHAnsi"/>
              </w:rPr>
            </w:pPr>
            <w:r w:rsidRPr="00830D80">
              <w:rPr>
                <w:rFonts w:cstheme="minorHAnsi"/>
              </w:rPr>
              <w:t>1,144</w:t>
            </w:r>
          </w:p>
        </w:tc>
      </w:tr>
      <w:tr w:rsidR="00202EA3" w:rsidRPr="00830D80" w14:paraId="49A39E80" w14:textId="77777777" w:rsidTr="00582FD3">
        <w:trPr>
          <w:trHeight w:val="300"/>
        </w:trPr>
        <w:tc>
          <w:tcPr>
            <w:tcW w:w="6236" w:type="dxa"/>
            <w:tcBorders>
              <w:top w:val="nil"/>
              <w:left w:val="nil"/>
              <w:bottom w:val="nil"/>
              <w:right w:val="nil"/>
            </w:tcBorders>
            <w:noWrap/>
            <w:vAlign w:val="bottom"/>
          </w:tcPr>
          <w:p w14:paraId="7A3D6B75" w14:textId="77777777" w:rsidR="00202EA3" w:rsidRPr="00830D80" w:rsidRDefault="00202EA3" w:rsidP="00E1678C">
            <w:pPr>
              <w:pStyle w:val="Tablecopy"/>
              <w:rPr>
                <w:rFonts w:cstheme="minorHAnsi"/>
              </w:rPr>
            </w:pPr>
            <w:r w:rsidRPr="00830D80">
              <w:rPr>
                <w:rFonts w:cstheme="minorHAnsi"/>
              </w:rPr>
              <w:t>Election Commitment Grants (2021 Election)</w:t>
            </w:r>
          </w:p>
        </w:tc>
        <w:tc>
          <w:tcPr>
            <w:tcW w:w="1417" w:type="dxa"/>
            <w:tcBorders>
              <w:top w:val="nil"/>
              <w:left w:val="nil"/>
              <w:bottom w:val="nil"/>
              <w:right w:val="nil"/>
            </w:tcBorders>
            <w:noWrap/>
            <w:vAlign w:val="bottom"/>
          </w:tcPr>
          <w:p w14:paraId="21506131" w14:textId="77777777" w:rsidR="00202EA3" w:rsidRPr="00830D80" w:rsidRDefault="00202EA3" w:rsidP="00E1678C">
            <w:pPr>
              <w:pStyle w:val="Tablecopyright"/>
              <w:rPr>
                <w:rFonts w:cstheme="minorHAnsi"/>
              </w:rPr>
            </w:pPr>
            <w:r w:rsidRPr="00830D80">
              <w:rPr>
                <w:rFonts w:cstheme="minorHAnsi"/>
              </w:rPr>
              <w:t>….</w:t>
            </w:r>
          </w:p>
        </w:tc>
        <w:tc>
          <w:tcPr>
            <w:tcW w:w="1417" w:type="dxa"/>
            <w:tcBorders>
              <w:top w:val="nil"/>
              <w:left w:val="nil"/>
              <w:bottom w:val="nil"/>
              <w:right w:val="nil"/>
            </w:tcBorders>
            <w:vAlign w:val="bottom"/>
          </w:tcPr>
          <w:p w14:paraId="23AD47AE" w14:textId="77777777" w:rsidR="00202EA3" w:rsidRPr="00830D80" w:rsidRDefault="00202EA3" w:rsidP="00E1678C">
            <w:pPr>
              <w:pStyle w:val="Tablecopyright"/>
              <w:rPr>
                <w:rFonts w:cstheme="minorHAnsi"/>
              </w:rPr>
            </w:pPr>
            <w:r w:rsidRPr="00830D80">
              <w:rPr>
                <w:rFonts w:cstheme="minorHAnsi"/>
              </w:rPr>
              <w:t>310</w:t>
            </w:r>
          </w:p>
        </w:tc>
      </w:tr>
      <w:tr w:rsidR="00202EA3" w:rsidRPr="00830D80" w14:paraId="09EBEB7D" w14:textId="77777777" w:rsidTr="00582FD3">
        <w:trPr>
          <w:trHeight w:val="300"/>
        </w:trPr>
        <w:tc>
          <w:tcPr>
            <w:tcW w:w="6236" w:type="dxa"/>
            <w:tcBorders>
              <w:top w:val="nil"/>
              <w:left w:val="nil"/>
              <w:bottom w:val="nil"/>
              <w:right w:val="nil"/>
            </w:tcBorders>
            <w:noWrap/>
            <w:vAlign w:val="bottom"/>
          </w:tcPr>
          <w:p w14:paraId="2504687F" w14:textId="77777777" w:rsidR="00202EA3" w:rsidRPr="00830D80" w:rsidRDefault="00202EA3" w:rsidP="00E1678C">
            <w:pPr>
              <w:pStyle w:val="Tablecopy"/>
              <w:rPr>
                <w:rFonts w:cstheme="minorHAnsi"/>
              </w:rPr>
            </w:pPr>
            <w:r w:rsidRPr="00830D80">
              <w:rPr>
                <w:rFonts w:cstheme="minorHAnsi"/>
              </w:rPr>
              <w:t>Strategic Regional Partnership</w:t>
            </w:r>
          </w:p>
        </w:tc>
        <w:tc>
          <w:tcPr>
            <w:tcW w:w="1417" w:type="dxa"/>
            <w:tcBorders>
              <w:top w:val="nil"/>
              <w:left w:val="nil"/>
              <w:bottom w:val="nil"/>
              <w:right w:val="nil"/>
            </w:tcBorders>
            <w:noWrap/>
            <w:vAlign w:val="bottom"/>
          </w:tcPr>
          <w:p w14:paraId="35299B5E" w14:textId="77777777" w:rsidR="00202EA3" w:rsidRPr="00830D80" w:rsidRDefault="00202EA3" w:rsidP="00E1678C">
            <w:pPr>
              <w:pStyle w:val="Tablecopyright"/>
              <w:rPr>
                <w:rFonts w:cstheme="minorHAnsi"/>
              </w:rPr>
            </w:pPr>
            <w:r w:rsidRPr="00830D80">
              <w:rPr>
                <w:rFonts w:cstheme="minorHAnsi"/>
              </w:rPr>
              <w:t>….</w:t>
            </w:r>
          </w:p>
        </w:tc>
        <w:tc>
          <w:tcPr>
            <w:tcW w:w="1417" w:type="dxa"/>
            <w:tcBorders>
              <w:top w:val="nil"/>
              <w:left w:val="nil"/>
              <w:bottom w:val="nil"/>
              <w:right w:val="nil"/>
            </w:tcBorders>
            <w:vAlign w:val="bottom"/>
          </w:tcPr>
          <w:p w14:paraId="183A26B7" w14:textId="77777777" w:rsidR="00202EA3" w:rsidRPr="00830D80" w:rsidRDefault="00202EA3" w:rsidP="00E1678C">
            <w:pPr>
              <w:pStyle w:val="Tablecopyright"/>
              <w:rPr>
                <w:rFonts w:cstheme="minorHAnsi"/>
              </w:rPr>
            </w:pPr>
            <w:r w:rsidRPr="00830D80">
              <w:rPr>
                <w:rFonts w:cstheme="minorHAnsi"/>
              </w:rPr>
              <w:t>6</w:t>
            </w:r>
          </w:p>
        </w:tc>
      </w:tr>
      <w:tr w:rsidR="00202EA3" w:rsidRPr="00830D80" w14:paraId="7D136389" w14:textId="77777777" w:rsidTr="00582FD3">
        <w:trPr>
          <w:trHeight w:val="300"/>
        </w:trPr>
        <w:tc>
          <w:tcPr>
            <w:tcW w:w="6236" w:type="dxa"/>
            <w:tcBorders>
              <w:top w:val="nil"/>
              <w:left w:val="nil"/>
              <w:bottom w:val="single" w:sz="4" w:space="0" w:color="auto"/>
              <w:right w:val="nil"/>
            </w:tcBorders>
            <w:noWrap/>
            <w:vAlign w:val="bottom"/>
            <w:hideMark/>
          </w:tcPr>
          <w:p w14:paraId="3AB5C5F2" w14:textId="77777777" w:rsidR="00202EA3" w:rsidRPr="00830D80" w:rsidRDefault="00202EA3" w:rsidP="00582FD3">
            <w:pPr>
              <w:pStyle w:val="Tableheading11left"/>
              <w:rPr>
                <w:rFonts w:cstheme="minorHAnsi"/>
                <w:lang w:eastAsia="en-AU"/>
              </w:rPr>
            </w:pPr>
            <w:r w:rsidRPr="00830D80">
              <w:rPr>
                <w:rFonts w:cstheme="minorHAnsi"/>
                <w:lang w:eastAsia="en-AU"/>
              </w:rPr>
              <w:t>Total</w:t>
            </w:r>
          </w:p>
        </w:tc>
        <w:tc>
          <w:tcPr>
            <w:tcW w:w="1417" w:type="dxa"/>
            <w:tcBorders>
              <w:top w:val="single" w:sz="4" w:space="0" w:color="auto"/>
              <w:left w:val="nil"/>
              <w:bottom w:val="single" w:sz="4" w:space="0" w:color="auto"/>
              <w:right w:val="nil"/>
            </w:tcBorders>
            <w:noWrap/>
            <w:vAlign w:val="bottom"/>
          </w:tcPr>
          <w:p w14:paraId="6A779CD8" w14:textId="77777777" w:rsidR="00202EA3" w:rsidRPr="00830D80" w:rsidRDefault="00202EA3" w:rsidP="00582FD3">
            <w:pPr>
              <w:pStyle w:val="Tableheading11right"/>
              <w:rPr>
                <w:rFonts w:cstheme="minorHAnsi"/>
                <w:lang w:eastAsia="en-AU"/>
              </w:rPr>
            </w:pPr>
            <w:r w:rsidRPr="00830D80">
              <w:rPr>
                <w:rFonts w:cstheme="minorHAnsi"/>
                <w:lang w:eastAsia="en-AU"/>
              </w:rPr>
              <w:t>347,841</w:t>
            </w:r>
          </w:p>
        </w:tc>
        <w:tc>
          <w:tcPr>
            <w:tcW w:w="1417" w:type="dxa"/>
            <w:tcBorders>
              <w:top w:val="single" w:sz="4" w:space="0" w:color="auto"/>
              <w:left w:val="nil"/>
              <w:bottom w:val="single" w:sz="4" w:space="0" w:color="auto"/>
              <w:right w:val="nil"/>
            </w:tcBorders>
            <w:vAlign w:val="bottom"/>
          </w:tcPr>
          <w:p w14:paraId="09C8F2B3" w14:textId="77777777" w:rsidR="00202EA3" w:rsidRPr="00830D80" w:rsidRDefault="00202EA3" w:rsidP="00582FD3">
            <w:pPr>
              <w:pStyle w:val="Tableheading11right"/>
              <w:rPr>
                <w:rFonts w:cstheme="minorHAnsi"/>
                <w:lang w:eastAsia="en-AU"/>
              </w:rPr>
            </w:pPr>
            <w:r w:rsidRPr="00830D80">
              <w:rPr>
                <w:rFonts w:cstheme="minorHAnsi"/>
                <w:lang w:eastAsia="en-AU"/>
              </w:rPr>
              <w:t>367,472</w:t>
            </w:r>
          </w:p>
        </w:tc>
      </w:tr>
    </w:tbl>
    <w:p w14:paraId="6BDE8CE8" w14:textId="77777777" w:rsidR="00202EA3" w:rsidRPr="00830D80" w:rsidRDefault="00202EA3">
      <w:pPr>
        <w:spacing w:after="0"/>
        <w:rPr>
          <w:rFonts w:asciiTheme="minorHAnsi" w:hAnsiTheme="minorHAnsi" w:cstheme="minorHAnsi"/>
          <w:color w:val="4F81BD"/>
        </w:rPr>
      </w:pPr>
      <w:r w:rsidRPr="00830D80">
        <w:rPr>
          <w:rFonts w:asciiTheme="minorHAnsi" w:hAnsiTheme="minorHAnsi" w:cstheme="minorHAnsi"/>
        </w:rPr>
        <w:br w:type="page"/>
      </w:r>
    </w:p>
    <w:p w14:paraId="53D09026" w14:textId="3957FAD1" w:rsidR="00202EA3" w:rsidRPr="00830D80" w:rsidRDefault="00202EA3" w:rsidP="00582FD3">
      <w:pPr>
        <w:pStyle w:val="Heading4"/>
        <w:rPr>
          <w:rFonts w:asciiTheme="minorHAnsi" w:hAnsiTheme="minorHAnsi" w:cstheme="minorHAnsi"/>
        </w:rPr>
      </w:pPr>
      <w:bookmarkStart w:id="141" w:name="_Toc239346030"/>
      <w:r w:rsidRPr="00830D80">
        <w:rPr>
          <w:rFonts w:asciiTheme="minorHAnsi" w:hAnsiTheme="minorHAnsi" w:cstheme="minorHAnsi"/>
        </w:rPr>
        <w:lastRenderedPageBreak/>
        <w:t>7.5</w:t>
      </w:r>
      <w:r w:rsidR="00224593" w:rsidRPr="00830D80">
        <w:rPr>
          <w:rFonts w:asciiTheme="minorHAnsi" w:hAnsiTheme="minorHAnsi" w:cstheme="minorHAnsi"/>
        </w:rPr>
        <w:t xml:space="preserve"> </w:t>
      </w:r>
      <w:r w:rsidRPr="00830D80">
        <w:rPr>
          <w:rFonts w:asciiTheme="minorHAnsi" w:hAnsiTheme="minorHAnsi" w:cstheme="minorHAnsi"/>
        </w:rPr>
        <w:t>Other expenses</w:t>
      </w:r>
      <w:bookmarkEnd w:id="141"/>
    </w:p>
    <w:p w14:paraId="0336E2FE" w14:textId="77777777" w:rsidR="00202EA3" w:rsidRPr="00830D80" w:rsidRDefault="00202EA3" w:rsidP="00582FD3">
      <w:pPr>
        <w:rPr>
          <w:rFonts w:asciiTheme="minorHAnsi" w:hAnsiTheme="minorHAnsi" w:cstheme="minorHAnsi"/>
        </w:rPr>
      </w:pPr>
      <w:r w:rsidRPr="00830D80">
        <w:rPr>
          <w:rFonts w:asciiTheme="minorHAnsi" w:hAnsiTheme="minorHAnsi" w:cstheme="minorHAnsi"/>
        </w:rPr>
        <w:t xml:space="preserve">Expenses from acquisition of supplies and services are recognised when the obligation to pay can be reliably measured, usually at the time of supply of such supplies and services. </w:t>
      </w:r>
    </w:p>
    <w:p w14:paraId="6BAECDF0" w14:textId="77777777" w:rsidR="00202EA3" w:rsidRPr="00830D80" w:rsidRDefault="00202EA3" w:rsidP="00582FD3">
      <w:pPr>
        <w:rPr>
          <w:rFonts w:asciiTheme="minorHAnsi" w:hAnsiTheme="minorHAnsi" w:cstheme="minorHAnsi"/>
        </w:rPr>
      </w:pPr>
      <w:r w:rsidRPr="00830D80">
        <w:rPr>
          <w:rFonts w:asciiTheme="minorHAnsi" w:hAnsiTheme="minorHAnsi" w:cstheme="minorHAnsi"/>
        </w:rPr>
        <w:t xml:space="preserve">All interest on lease liabilities is expensed as incurred using the effective interest method. </w:t>
      </w:r>
    </w:p>
    <w:p w14:paraId="2C1F5BB7" w14:textId="77777777" w:rsidR="00202EA3" w:rsidRPr="00830D80" w:rsidRDefault="00202EA3" w:rsidP="00582FD3">
      <w:pPr>
        <w:rPr>
          <w:rFonts w:asciiTheme="minorHAnsi" w:hAnsiTheme="minorHAnsi" w:cstheme="minorHAnsi"/>
        </w:rPr>
      </w:pPr>
      <w:r w:rsidRPr="00830D80">
        <w:rPr>
          <w:rFonts w:asciiTheme="minorHAnsi" w:hAnsiTheme="minorHAnsi" w:cstheme="minorHAnsi"/>
        </w:rPr>
        <w:t>The interest rate used for leases where the interest rate is not implicit in the lease is the Tascorp Indicative Lending rate including the relevant administration margin.</w:t>
      </w:r>
    </w:p>
    <w:tbl>
      <w:tblPr>
        <w:tblW w:w="5017" w:type="pct"/>
        <w:tblLook w:val="04A0" w:firstRow="1" w:lastRow="0" w:firstColumn="1" w:lastColumn="0" w:noHBand="0" w:noVBand="1"/>
      </w:tblPr>
      <w:tblGrid>
        <w:gridCol w:w="6269"/>
        <w:gridCol w:w="1416"/>
        <w:gridCol w:w="1416"/>
      </w:tblGrid>
      <w:tr w:rsidR="00202EA3" w:rsidRPr="00830D80" w14:paraId="39D348BF" w14:textId="77777777" w:rsidTr="00582FD3">
        <w:trPr>
          <w:trHeight w:val="300"/>
        </w:trPr>
        <w:tc>
          <w:tcPr>
            <w:tcW w:w="3443" w:type="pct"/>
            <w:tcBorders>
              <w:top w:val="single" w:sz="4" w:space="0" w:color="auto"/>
              <w:bottom w:val="single" w:sz="2" w:space="0" w:color="000000"/>
            </w:tcBorders>
            <w:tcMar>
              <w:top w:w="20" w:type="dxa"/>
              <w:left w:w="20" w:type="dxa"/>
              <w:bottom w:w="20" w:type="dxa"/>
              <w:right w:w="20" w:type="dxa"/>
            </w:tcMar>
            <w:vAlign w:val="bottom"/>
          </w:tcPr>
          <w:p w14:paraId="4A0E38B2" w14:textId="77777777" w:rsidR="00202EA3" w:rsidRPr="00830D80" w:rsidRDefault="00202EA3" w:rsidP="004D7D4A">
            <w:pPr>
              <w:pStyle w:val="T1TableStyle"/>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tc>
        <w:tc>
          <w:tcPr>
            <w:tcW w:w="778" w:type="pct"/>
            <w:tcBorders>
              <w:top w:val="single" w:sz="4" w:space="0" w:color="auto"/>
              <w:bottom w:val="single" w:sz="2" w:space="0" w:color="000000"/>
            </w:tcBorders>
            <w:tcMar>
              <w:top w:w="20" w:type="dxa"/>
              <w:left w:w="20" w:type="dxa"/>
              <w:bottom w:w="20" w:type="dxa"/>
              <w:right w:w="20" w:type="dxa"/>
            </w:tcMar>
            <w:vAlign w:val="bottom"/>
          </w:tcPr>
          <w:p w14:paraId="1EA1EDDE" w14:textId="77777777" w:rsidR="00202EA3" w:rsidRPr="00830D80" w:rsidRDefault="00202EA3" w:rsidP="00582FD3">
            <w:pPr>
              <w:pStyle w:val="Tableheading11right"/>
              <w:rPr>
                <w:rFonts w:cstheme="minorHAnsi"/>
                <w:lang w:val="en"/>
              </w:rPr>
            </w:pPr>
            <w:r w:rsidRPr="00830D80">
              <w:rPr>
                <w:rFonts w:cstheme="minorHAnsi"/>
                <w:lang w:val="en"/>
              </w:rPr>
              <w:t>2026</w:t>
            </w:r>
            <w:r w:rsidRPr="00830D80">
              <w:rPr>
                <w:rFonts w:cstheme="minorHAnsi"/>
                <w:lang w:val="en"/>
              </w:rPr>
              <w:br/>
              <w:t>$'000</w:t>
            </w:r>
          </w:p>
        </w:tc>
        <w:tc>
          <w:tcPr>
            <w:tcW w:w="778" w:type="pct"/>
            <w:tcBorders>
              <w:top w:val="single" w:sz="4" w:space="0" w:color="auto"/>
              <w:bottom w:val="single" w:sz="2" w:space="0" w:color="000000"/>
            </w:tcBorders>
            <w:tcMar>
              <w:top w:w="20" w:type="dxa"/>
              <w:left w:w="20" w:type="dxa"/>
              <w:bottom w:w="20" w:type="dxa"/>
              <w:right w:w="20" w:type="dxa"/>
            </w:tcMar>
            <w:vAlign w:val="bottom"/>
          </w:tcPr>
          <w:p w14:paraId="452F1206" w14:textId="77777777" w:rsidR="00202EA3" w:rsidRPr="00830D80" w:rsidRDefault="00202EA3" w:rsidP="00582FD3">
            <w:pPr>
              <w:pStyle w:val="Tableheading11right"/>
              <w:rPr>
                <w:rFonts w:cstheme="minorHAnsi"/>
                <w:lang w:val="en"/>
              </w:rPr>
            </w:pPr>
            <w:r w:rsidRPr="00830D80">
              <w:rPr>
                <w:rFonts w:cstheme="minorHAnsi"/>
                <w:lang w:val="en"/>
              </w:rPr>
              <w:t>2025</w:t>
            </w:r>
            <w:r w:rsidRPr="00830D80">
              <w:rPr>
                <w:rFonts w:cstheme="minorHAnsi"/>
                <w:lang w:val="en"/>
              </w:rPr>
              <w:br/>
              <w:t>$'000</w:t>
            </w:r>
          </w:p>
        </w:tc>
      </w:tr>
      <w:tr w:rsidR="00202EA3" w:rsidRPr="00830D80" w14:paraId="230D7282" w14:textId="77777777" w:rsidTr="00582FD3">
        <w:trPr>
          <w:trHeight w:val="300"/>
        </w:trPr>
        <w:tc>
          <w:tcPr>
            <w:tcW w:w="3443" w:type="pct"/>
            <w:tcMar>
              <w:top w:w="20" w:type="dxa"/>
              <w:left w:w="20" w:type="dxa"/>
              <w:bottom w:w="20" w:type="dxa"/>
              <w:right w:w="20" w:type="dxa"/>
            </w:tcMar>
            <w:vAlign w:val="bottom"/>
          </w:tcPr>
          <w:p w14:paraId="799A95AF" w14:textId="77777777" w:rsidR="00202EA3" w:rsidRPr="00830D80" w:rsidRDefault="00202EA3" w:rsidP="00E1678C">
            <w:pPr>
              <w:pStyle w:val="Tablecopy"/>
              <w:rPr>
                <w:rFonts w:cstheme="minorHAnsi"/>
              </w:rPr>
            </w:pPr>
            <w:r w:rsidRPr="00830D80">
              <w:rPr>
                <w:rFonts w:cstheme="minorHAnsi"/>
              </w:rPr>
              <w:t>Workers Compensation Premiums</w:t>
            </w:r>
          </w:p>
        </w:tc>
        <w:tc>
          <w:tcPr>
            <w:tcW w:w="778" w:type="pct"/>
            <w:tcMar>
              <w:top w:w="20" w:type="dxa"/>
              <w:left w:w="20" w:type="dxa"/>
              <w:bottom w:w="20" w:type="dxa"/>
              <w:right w:w="20" w:type="dxa"/>
            </w:tcMar>
            <w:vAlign w:val="bottom"/>
          </w:tcPr>
          <w:p w14:paraId="3A6D53A9" w14:textId="77777777" w:rsidR="00202EA3" w:rsidRPr="00830D80" w:rsidRDefault="00202EA3" w:rsidP="00E1678C">
            <w:pPr>
              <w:pStyle w:val="Tablecopyright"/>
              <w:rPr>
                <w:rFonts w:cstheme="minorHAnsi"/>
              </w:rPr>
            </w:pPr>
            <w:r w:rsidRPr="00830D80">
              <w:rPr>
                <w:rFonts w:cstheme="minorHAnsi"/>
              </w:rPr>
              <w:t>964</w:t>
            </w:r>
          </w:p>
        </w:tc>
        <w:tc>
          <w:tcPr>
            <w:tcW w:w="778" w:type="pct"/>
            <w:tcMar>
              <w:top w:w="20" w:type="dxa"/>
              <w:left w:w="20" w:type="dxa"/>
              <w:bottom w:w="20" w:type="dxa"/>
              <w:right w:w="20" w:type="dxa"/>
            </w:tcMar>
            <w:vAlign w:val="bottom"/>
          </w:tcPr>
          <w:p w14:paraId="0F2F4241" w14:textId="77777777" w:rsidR="00202EA3" w:rsidRPr="00830D80" w:rsidRDefault="00202EA3" w:rsidP="00E1678C">
            <w:pPr>
              <w:pStyle w:val="Tablecopyright"/>
              <w:rPr>
                <w:rFonts w:cstheme="minorHAnsi"/>
              </w:rPr>
            </w:pPr>
            <w:r w:rsidRPr="00830D80">
              <w:rPr>
                <w:rFonts w:cstheme="minorHAnsi"/>
              </w:rPr>
              <w:t>568</w:t>
            </w:r>
          </w:p>
        </w:tc>
      </w:tr>
      <w:tr w:rsidR="00202EA3" w:rsidRPr="00830D80" w14:paraId="4AF24701" w14:textId="77777777" w:rsidTr="00582FD3">
        <w:trPr>
          <w:trHeight w:val="300"/>
        </w:trPr>
        <w:tc>
          <w:tcPr>
            <w:tcW w:w="3443" w:type="pct"/>
            <w:tcMar>
              <w:top w:w="20" w:type="dxa"/>
              <w:left w:w="20" w:type="dxa"/>
              <w:bottom w:w="20" w:type="dxa"/>
              <w:right w:w="20" w:type="dxa"/>
            </w:tcMar>
            <w:vAlign w:val="bottom"/>
          </w:tcPr>
          <w:p w14:paraId="55EEB639" w14:textId="77777777" w:rsidR="00202EA3" w:rsidRPr="00830D80" w:rsidRDefault="00202EA3" w:rsidP="00E1678C">
            <w:pPr>
              <w:pStyle w:val="Tablecopy"/>
              <w:rPr>
                <w:rFonts w:cstheme="minorHAnsi"/>
              </w:rPr>
            </w:pPr>
            <w:r w:rsidRPr="00830D80">
              <w:rPr>
                <w:rFonts w:cstheme="minorHAnsi"/>
              </w:rPr>
              <w:t>Interest on lease liabilities</w:t>
            </w:r>
          </w:p>
        </w:tc>
        <w:tc>
          <w:tcPr>
            <w:tcW w:w="778" w:type="pct"/>
            <w:tcMar>
              <w:top w:w="20" w:type="dxa"/>
              <w:left w:w="20" w:type="dxa"/>
              <w:bottom w:w="20" w:type="dxa"/>
              <w:right w:w="20" w:type="dxa"/>
            </w:tcMar>
            <w:vAlign w:val="bottom"/>
          </w:tcPr>
          <w:p w14:paraId="41D1901C" w14:textId="77777777" w:rsidR="00202EA3" w:rsidRPr="00830D80" w:rsidRDefault="00202EA3" w:rsidP="00E1678C">
            <w:pPr>
              <w:pStyle w:val="Tablecopyright"/>
              <w:rPr>
                <w:rFonts w:cstheme="minorHAnsi"/>
              </w:rPr>
            </w:pPr>
            <w:r w:rsidRPr="00830D80">
              <w:rPr>
                <w:rFonts w:cstheme="minorHAnsi"/>
              </w:rPr>
              <w:t>778</w:t>
            </w:r>
          </w:p>
        </w:tc>
        <w:tc>
          <w:tcPr>
            <w:tcW w:w="778" w:type="pct"/>
            <w:tcMar>
              <w:top w:w="20" w:type="dxa"/>
              <w:left w:w="20" w:type="dxa"/>
              <w:bottom w:w="20" w:type="dxa"/>
              <w:right w:w="20" w:type="dxa"/>
            </w:tcMar>
            <w:vAlign w:val="bottom"/>
          </w:tcPr>
          <w:p w14:paraId="1F924F20" w14:textId="77777777" w:rsidR="00202EA3" w:rsidRPr="00830D80" w:rsidRDefault="00202EA3" w:rsidP="00E1678C">
            <w:pPr>
              <w:pStyle w:val="Tablecopyright"/>
              <w:rPr>
                <w:rFonts w:cstheme="minorHAnsi"/>
              </w:rPr>
            </w:pPr>
            <w:r w:rsidRPr="00830D80">
              <w:rPr>
                <w:rFonts w:cstheme="minorHAnsi"/>
              </w:rPr>
              <w:t>743</w:t>
            </w:r>
          </w:p>
        </w:tc>
      </w:tr>
      <w:tr w:rsidR="00202EA3" w:rsidRPr="00830D80" w14:paraId="3BC263E0" w14:textId="77777777" w:rsidTr="00582FD3">
        <w:trPr>
          <w:trHeight w:val="300"/>
        </w:trPr>
        <w:tc>
          <w:tcPr>
            <w:tcW w:w="3443" w:type="pct"/>
            <w:tcMar>
              <w:top w:w="20" w:type="dxa"/>
              <w:left w:w="20" w:type="dxa"/>
              <w:bottom w:w="20" w:type="dxa"/>
              <w:right w:w="20" w:type="dxa"/>
            </w:tcMar>
            <w:vAlign w:val="bottom"/>
          </w:tcPr>
          <w:p w14:paraId="4B9ADD09" w14:textId="77777777" w:rsidR="00202EA3" w:rsidRPr="00830D80" w:rsidRDefault="00202EA3" w:rsidP="00E1678C">
            <w:pPr>
              <w:pStyle w:val="Tablecopy"/>
              <w:rPr>
                <w:rFonts w:cstheme="minorHAnsi"/>
              </w:rPr>
            </w:pPr>
            <w:r w:rsidRPr="00830D80">
              <w:rPr>
                <w:rFonts w:cstheme="minorHAnsi"/>
              </w:rPr>
              <w:t>Contributions Provided – Rapid Antigen Tests</w:t>
            </w:r>
          </w:p>
        </w:tc>
        <w:tc>
          <w:tcPr>
            <w:tcW w:w="778" w:type="pct"/>
            <w:tcMar>
              <w:top w:w="20" w:type="dxa"/>
              <w:left w:w="20" w:type="dxa"/>
              <w:bottom w:w="20" w:type="dxa"/>
              <w:right w:w="20" w:type="dxa"/>
            </w:tcMar>
            <w:vAlign w:val="bottom"/>
          </w:tcPr>
          <w:p w14:paraId="0F1E7CC9" w14:textId="77777777" w:rsidR="00202EA3" w:rsidRPr="00830D80" w:rsidRDefault="00202EA3" w:rsidP="00E1678C">
            <w:pPr>
              <w:pStyle w:val="Tablecopyright"/>
              <w:rPr>
                <w:rFonts w:cstheme="minorHAnsi"/>
              </w:rPr>
            </w:pPr>
            <w:r w:rsidRPr="00830D80">
              <w:rPr>
                <w:rFonts w:cstheme="minorHAnsi"/>
              </w:rPr>
              <w:t>100</w:t>
            </w:r>
          </w:p>
        </w:tc>
        <w:tc>
          <w:tcPr>
            <w:tcW w:w="778" w:type="pct"/>
            <w:tcMar>
              <w:top w:w="20" w:type="dxa"/>
              <w:left w:w="20" w:type="dxa"/>
              <w:bottom w:w="20" w:type="dxa"/>
              <w:right w:w="20" w:type="dxa"/>
            </w:tcMar>
            <w:vAlign w:val="bottom"/>
          </w:tcPr>
          <w:p w14:paraId="1FA5EEAF" w14:textId="77777777" w:rsidR="00202EA3" w:rsidRPr="00830D80" w:rsidRDefault="00202EA3" w:rsidP="00E1678C">
            <w:pPr>
              <w:pStyle w:val="Tablecopyright"/>
              <w:rPr>
                <w:rFonts w:cstheme="minorHAnsi"/>
              </w:rPr>
            </w:pPr>
            <w:r w:rsidRPr="00830D80">
              <w:rPr>
                <w:rFonts w:cstheme="minorHAnsi"/>
              </w:rPr>
              <w:t>206</w:t>
            </w:r>
          </w:p>
        </w:tc>
      </w:tr>
      <w:tr w:rsidR="00202EA3" w:rsidRPr="00830D80" w14:paraId="08EAA860" w14:textId="77777777" w:rsidTr="00582FD3">
        <w:trPr>
          <w:trHeight w:val="300"/>
        </w:trPr>
        <w:tc>
          <w:tcPr>
            <w:tcW w:w="3443" w:type="pct"/>
            <w:tcMar>
              <w:top w:w="20" w:type="dxa"/>
              <w:left w:w="20" w:type="dxa"/>
              <w:bottom w:w="20" w:type="dxa"/>
              <w:right w:w="20" w:type="dxa"/>
            </w:tcMar>
            <w:vAlign w:val="bottom"/>
          </w:tcPr>
          <w:p w14:paraId="2B7E59F9" w14:textId="77777777" w:rsidR="00202EA3" w:rsidRPr="00830D80" w:rsidRDefault="00202EA3" w:rsidP="00E1678C">
            <w:pPr>
              <w:pStyle w:val="Tablecopy"/>
              <w:rPr>
                <w:rFonts w:cstheme="minorHAnsi"/>
              </w:rPr>
            </w:pPr>
            <w:r w:rsidRPr="00830D80">
              <w:rPr>
                <w:rFonts w:cstheme="minorHAnsi"/>
              </w:rPr>
              <w:t>Transfers to the Public Account</w:t>
            </w:r>
          </w:p>
        </w:tc>
        <w:tc>
          <w:tcPr>
            <w:tcW w:w="778" w:type="pct"/>
            <w:tcMar>
              <w:top w:w="20" w:type="dxa"/>
              <w:left w:w="20" w:type="dxa"/>
              <w:bottom w:w="20" w:type="dxa"/>
              <w:right w:w="20" w:type="dxa"/>
            </w:tcMar>
            <w:vAlign w:val="bottom"/>
          </w:tcPr>
          <w:p w14:paraId="294E77E1" w14:textId="77777777" w:rsidR="00202EA3" w:rsidRPr="00830D80" w:rsidRDefault="00202EA3" w:rsidP="00E1678C">
            <w:pPr>
              <w:pStyle w:val="Tablecopyright"/>
              <w:rPr>
                <w:rFonts w:cstheme="minorHAnsi"/>
              </w:rPr>
            </w:pPr>
            <w:r w:rsidRPr="00830D80">
              <w:rPr>
                <w:rFonts w:cstheme="minorHAnsi"/>
              </w:rPr>
              <w:t>54</w:t>
            </w:r>
          </w:p>
        </w:tc>
        <w:tc>
          <w:tcPr>
            <w:tcW w:w="778" w:type="pct"/>
            <w:tcMar>
              <w:top w:w="20" w:type="dxa"/>
              <w:left w:w="20" w:type="dxa"/>
              <w:bottom w:w="20" w:type="dxa"/>
              <w:right w:w="20" w:type="dxa"/>
            </w:tcMar>
            <w:vAlign w:val="bottom"/>
          </w:tcPr>
          <w:p w14:paraId="4259C516" w14:textId="77777777" w:rsidR="00202EA3" w:rsidRPr="00830D80" w:rsidRDefault="00202EA3" w:rsidP="00E1678C">
            <w:pPr>
              <w:pStyle w:val="Tablecopyright"/>
              <w:rPr>
                <w:rFonts w:cstheme="minorHAnsi"/>
              </w:rPr>
            </w:pPr>
            <w:r w:rsidRPr="00830D80">
              <w:rPr>
                <w:rFonts w:cstheme="minorHAnsi"/>
              </w:rPr>
              <w:t>14</w:t>
            </w:r>
          </w:p>
        </w:tc>
      </w:tr>
      <w:tr w:rsidR="00202EA3" w:rsidRPr="00830D80" w14:paraId="1560E761" w14:textId="77777777" w:rsidTr="00582FD3">
        <w:trPr>
          <w:trHeight w:val="300"/>
        </w:trPr>
        <w:tc>
          <w:tcPr>
            <w:tcW w:w="3443" w:type="pct"/>
            <w:tcMar>
              <w:top w:w="20" w:type="dxa"/>
              <w:left w:w="20" w:type="dxa"/>
              <w:bottom w:w="20" w:type="dxa"/>
              <w:right w:w="20" w:type="dxa"/>
            </w:tcMar>
            <w:vAlign w:val="bottom"/>
          </w:tcPr>
          <w:p w14:paraId="2D4A1403" w14:textId="77777777" w:rsidR="00202EA3" w:rsidRPr="00830D80" w:rsidRDefault="00202EA3" w:rsidP="00E1678C">
            <w:pPr>
              <w:pStyle w:val="Tablecopy"/>
              <w:rPr>
                <w:rFonts w:cstheme="minorHAnsi"/>
              </w:rPr>
            </w:pPr>
            <w:r w:rsidRPr="00830D80">
              <w:rPr>
                <w:rFonts w:cstheme="minorHAnsi"/>
              </w:rPr>
              <w:t>Other Financial Assistance</w:t>
            </w:r>
          </w:p>
        </w:tc>
        <w:tc>
          <w:tcPr>
            <w:tcW w:w="778" w:type="pct"/>
            <w:tcMar>
              <w:top w:w="20" w:type="dxa"/>
              <w:left w:w="20" w:type="dxa"/>
              <w:bottom w:w="20" w:type="dxa"/>
              <w:right w:w="20" w:type="dxa"/>
            </w:tcMar>
            <w:vAlign w:val="bottom"/>
          </w:tcPr>
          <w:p w14:paraId="0DEE8638" w14:textId="77777777" w:rsidR="00202EA3" w:rsidRPr="00830D80" w:rsidRDefault="00202EA3" w:rsidP="00E1678C">
            <w:pPr>
              <w:pStyle w:val="Tablecopyright"/>
              <w:rPr>
                <w:rFonts w:cstheme="minorHAnsi"/>
              </w:rPr>
            </w:pPr>
            <w:r w:rsidRPr="00830D80">
              <w:rPr>
                <w:rFonts w:cstheme="minorHAnsi"/>
              </w:rPr>
              <w:t>47</w:t>
            </w:r>
          </w:p>
        </w:tc>
        <w:tc>
          <w:tcPr>
            <w:tcW w:w="778" w:type="pct"/>
            <w:tcMar>
              <w:top w:w="20" w:type="dxa"/>
              <w:left w:w="20" w:type="dxa"/>
              <w:bottom w:w="20" w:type="dxa"/>
              <w:right w:w="20" w:type="dxa"/>
            </w:tcMar>
            <w:vAlign w:val="bottom"/>
          </w:tcPr>
          <w:p w14:paraId="129FBEA1" w14:textId="77777777" w:rsidR="00202EA3" w:rsidRPr="00830D80" w:rsidRDefault="00202EA3" w:rsidP="00E1678C">
            <w:pPr>
              <w:pStyle w:val="Tablecopyright"/>
              <w:rPr>
                <w:rFonts w:cstheme="minorHAnsi"/>
              </w:rPr>
            </w:pPr>
            <w:r w:rsidRPr="00830D80">
              <w:rPr>
                <w:rFonts w:cstheme="minorHAnsi"/>
              </w:rPr>
              <w:t>40</w:t>
            </w:r>
          </w:p>
        </w:tc>
      </w:tr>
      <w:tr w:rsidR="00202EA3" w:rsidRPr="00830D80" w14:paraId="10EF3967" w14:textId="77777777" w:rsidTr="00582FD3">
        <w:trPr>
          <w:trHeight w:val="300"/>
        </w:trPr>
        <w:tc>
          <w:tcPr>
            <w:tcW w:w="3443" w:type="pct"/>
            <w:tcMar>
              <w:top w:w="20" w:type="dxa"/>
              <w:left w:w="20" w:type="dxa"/>
              <w:bottom w:w="20" w:type="dxa"/>
              <w:right w:w="20" w:type="dxa"/>
            </w:tcMar>
            <w:vAlign w:val="bottom"/>
          </w:tcPr>
          <w:p w14:paraId="41993341" w14:textId="77777777" w:rsidR="00202EA3" w:rsidRPr="00830D80" w:rsidRDefault="00202EA3" w:rsidP="00E1678C">
            <w:pPr>
              <w:pStyle w:val="Tablecopy"/>
              <w:rPr>
                <w:rFonts w:cstheme="minorHAnsi"/>
              </w:rPr>
            </w:pPr>
            <w:r w:rsidRPr="00830D80">
              <w:rPr>
                <w:rFonts w:cstheme="minorHAnsi"/>
              </w:rPr>
              <w:t>Ex-gratia Payments</w:t>
            </w:r>
            <w:r w:rsidRPr="00830D80">
              <w:rPr>
                <w:rFonts w:cstheme="minorHAnsi"/>
                <w:vertAlign w:val="superscript"/>
              </w:rPr>
              <w:t>1</w:t>
            </w:r>
          </w:p>
        </w:tc>
        <w:tc>
          <w:tcPr>
            <w:tcW w:w="778" w:type="pct"/>
            <w:tcMar>
              <w:top w:w="20" w:type="dxa"/>
              <w:left w:w="20" w:type="dxa"/>
              <w:bottom w:w="20" w:type="dxa"/>
              <w:right w:w="20" w:type="dxa"/>
            </w:tcMar>
            <w:vAlign w:val="bottom"/>
          </w:tcPr>
          <w:p w14:paraId="2D50153D" w14:textId="77777777" w:rsidR="00202EA3" w:rsidRPr="00830D80" w:rsidRDefault="00202EA3" w:rsidP="00E1678C">
            <w:pPr>
              <w:pStyle w:val="Tablecopyright"/>
              <w:rPr>
                <w:rFonts w:cstheme="minorHAnsi"/>
              </w:rPr>
            </w:pPr>
            <w:r w:rsidRPr="00830D80">
              <w:rPr>
                <w:rFonts w:cstheme="minorHAnsi"/>
              </w:rPr>
              <w:t>1</w:t>
            </w:r>
          </w:p>
        </w:tc>
        <w:tc>
          <w:tcPr>
            <w:tcW w:w="778" w:type="pct"/>
            <w:tcMar>
              <w:top w:w="20" w:type="dxa"/>
              <w:left w:w="20" w:type="dxa"/>
              <w:bottom w:w="20" w:type="dxa"/>
              <w:right w:w="20" w:type="dxa"/>
            </w:tcMar>
            <w:vAlign w:val="bottom"/>
          </w:tcPr>
          <w:p w14:paraId="744B89B7"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57488EFB" w14:textId="77777777" w:rsidTr="00582FD3">
        <w:trPr>
          <w:trHeight w:val="300"/>
        </w:trPr>
        <w:tc>
          <w:tcPr>
            <w:tcW w:w="3443" w:type="pct"/>
            <w:tcBorders>
              <w:bottom w:val="single" w:sz="2" w:space="0" w:color="000000"/>
            </w:tcBorders>
            <w:tcMar>
              <w:top w:w="20" w:type="dxa"/>
              <w:left w:w="20" w:type="dxa"/>
              <w:bottom w:w="20" w:type="dxa"/>
              <w:right w:w="20" w:type="dxa"/>
            </w:tcMar>
            <w:vAlign w:val="bottom"/>
          </w:tcPr>
          <w:p w14:paraId="4479EB13" w14:textId="77777777" w:rsidR="00202EA3" w:rsidRPr="00830D80" w:rsidRDefault="00202EA3" w:rsidP="00582FD3">
            <w:pPr>
              <w:pStyle w:val="Tableheading11left"/>
              <w:rPr>
                <w:rFonts w:cstheme="minorHAnsi"/>
                <w:lang w:val="en"/>
              </w:rPr>
            </w:pPr>
            <w:r w:rsidRPr="00830D80">
              <w:rPr>
                <w:rFonts w:cstheme="minorHAnsi"/>
                <w:lang w:val="en"/>
              </w:rPr>
              <w:t>Total</w:t>
            </w:r>
          </w:p>
        </w:tc>
        <w:tc>
          <w:tcPr>
            <w:tcW w:w="778" w:type="pct"/>
            <w:tcBorders>
              <w:top w:val="single" w:sz="2" w:space="0" w:color="000000"/>
              <w:bottom w:val="single" w:sz="2" w:space="0" w:color="000000"/>
            </w:tcBorders>
            <w:tcMar>
              <w:top w:w="20" w:type="dxa"/>
              <w:left w:w="20" w:type="dxa"/>
              <w:bottom w:w="20" w:type="dxa"/>
              <w:right w:w="20" w:type="dxa"/>
            </w:tcMar>
            <w:vAlign w:val="bottom"/>
          </w:tcPr>
          <w:p w14:paraId="143C1CC2" w14:textId="77777777" w:rsidR="00202EA3" w:rsidRPr="00830D80" w:rsidRDefault="00202EA3" w:rsidP="00582FD3">
            <w:pPr>
              <w:pStyle w:val="Tableheading11right"/>
              <w:rPr>
                <w:rFonts w:cstheme="minorHAnsi"/>
                <w:lang w:val="en"/>
              </w:rPr>
            </w:pPr>
            <w:r w:rsidRPr="00830D80">
              <w:rPr>
                <w:rFonts w:cstheme="minorHAnsi"/>
                <w:lang w:val="en"/>
              </w:rPr>
              <w:t>1,944</w:t>
            </w:r>
          </w:p>
        </w:tc>
        <w:tc>
          <w:tcPr>
            <w:tcW w:w="778" w:type="pct"/>
            <w:tcBorders>
              <w:top w:val="single" w:sz="2" w:space="0" w:color="000000"/>
              <w:bottom w:val="single" w:sz="2" w:space="0" w:color="000000"/>
            </w:tcBorders>
            <w:tcMar>
              <w:top w:w="20" w:type="dxa"/>
              <w:left w:w="20" w:type="dxa"/>
              <w:bottom w:w="20" w:type="dxa"/>
              <w:right w:w="20" w:type="dxa"/>
            </w:tcMar>
            <w:vAlign w:val="bottom"/>
          </w:tcPr>
          <w:p w14:paraId="612804AF" w14:textId="77777777" w:rsidR="00202EA3" w:rsidRPr="00830D80" w:rsidRDefault="00202EA3" w:rsidP="00582FD3">
            <w:pPr>
              <w:pStyle w:val="Tableheading11right"/>
              <w:rPr>
                <w:rFonts w:cstheme="minorHAnsi"/>
                <w:lang w:val="en"/>
              </w:rPr>
            </w:pPr>
            <w:r w:rsidRPr="00830D80">
              <w:rPr>
                <w:rFonts w:cstheme="minorHAnsi"/>
                <w:lang w:val="en"/>
              </w:rPr>
              <w:t>1,571</w:t>
            </w:r>
          </w:p>
        </w:tc>
      </w:tr>
    </w:tbl>
    <w:p w14:paraId="15A2121F" w14:textId="77777777" w:rsidR="00202EA3" w:rsidRPr="00830D80" w:rsidRDefault="00202EA3" w:rsidP="0017463D">
      <w:pPr>
        <w:pStyle w:val="Notesheading"/>
        <w:rPr>
          <w:rFonts w:cstheme="minorHAnsi"/>
        </w:rPr>
      </w:pPr>
      <w:r w:rsidRPr="00830D80">
        <w:rPr>
          <w:rFonts w:cstheme="minorHAnsi"/>
        </w:rPr>
        <w:t>Note:</w:t>
      </w:r>
    </w:p>
    <w:p w14:paraId="059DE810" w14:textId="77777777" w:rsidR="00202EA3" w:rsidRPr="00830D80" w:rsidRDefault="00202EA3" w:rsidP="00DB5DDC">
      <w:pPr>
        <w:pStyle w:val="Notes"/>
        <w:numPr>
          <w:ilvl w:val="0"/>
          <w:numId w:val="56"/>
        </w:numPr>
        <w:rPr>
          <w:rFonts w:cstheme="minorHAnsi"/>
          <w:lang w:val="en"/>
        </w:rPr>
      </w:pPr>
      <w:r w:rsidRPr="00830D80">
        <w:rPr>
          <w:rFonts w:cstheme="minorHAnsi"/>
          <w:lang w:val="en"/>
        </w:rPr>
        <w:t>Relates to three ex-gratia payments made to Service Tasmania customers in recognition of losses incurred.</w:t>
      </w:r>
    </w:p>
    <w:p w14:paraId="15DC5527" w14:textId="77777777" w:rsidR="00202EA3" w:rsidRPr="00830D80" w:rsidRDefault="00202EA3" w:rsidP="003418FC">
      <w:pPr>
        <w:pStyle w:val="Heading3"/>
        <w:rPr>
          <w:rFonts w:asciiTheme="minorHAnsi" w:hAnsiTheme="minorHAnsi" w:cstheme="minorHAnsi"/>
        </w:rPr>
      </w:pPr>
      <w:r w:rsidRPr="00830D80">
        <w:rPr>
          <w:rFonts w:asciiTheme="minorHAnsi" w:hAnsiTheme="minorHAnsi" w:cstheme="minorHAnsi"/>
          <w:highlight w:val="yellow"/>
        </w:rPr>
        <w:br w:type="page"/>
      </w:r>
      <w:bookmarkStart w:id="142" w:name="_Toc239346031"/>
      <w:r w:rsidRPr="00830D80">
        <w:rPr>
          <w:rFonts w:asciiTheme="minorHAnsi" w:hAnsiTheme="minorHAnsi" w:cstheme="minorHAnsi"/>
        </w:rPr>
        <w:lastRenderedPageBreak/>
        <w:t>NOTE 8 | Assets</w:t>
      </w:r>
      <w:bookmarkEnd w:id="142"/>
    </w:p>
    <w:p w14:paraId="40BB7A81" w14:textId="77777777" w:rsidR="00202EA3" w:rsidRPr="00830D80" w:rsidRDefault="00202EA3" w:rsidP="003418FC">
      <w:pPr>
        <w:rPr>
          <w:rFonts w:asciiTheme="minorHAnsi" w:hAnsiTheme="minorHAnsi" w:cstheme="minorHAnsi"/>
          <w:snapToGrid w:val="0"/>
          <w:lang w:val="en-US"/>
        </w:rPr>
      </w:pPr>
      <w:bookmarkStart w:id="143" w:name="OLE_LINK11"/>
      <w:bookmarkStart w:id="144" w:name="OLE_LINK22"/>
      <w:r w:rsidRPr="00830D80">
        <w:rPr>
          <w:rFonts w:asciiTheme="minorHAnsi" w:hAnsiTheme="minorHAnsi" w:cstheme="minorHAnsi"/>
          <w:snapToGrid w:val="0"/>
          <w:lang w:val="en-US"/>
        </w:rPr>
        <w:t>Assets are</w:t>
      </w:r>
      <w:r w:rsidRPr="00830D80">
        <w:rPr>
          <w:rFonts w:asciiTheme="minorHAnsi" w:hAnsiTheme="minorHAnsi" w:cstheme="minorHAnsi"/>
          <w:snapToGrid w:val="0"/>
        </w:rPr>
        <w:t xml:space="preserve"> recognised</w:t>
      </w:r>
      <w:r w:rsidRPr="00830D80">
        <w:rPr>
          <w:rFonts w:asciiTheme="minorHAnsi" w:hAnsiTheme="minorHAnsi" w:cstheme="minorHAnsi"/>
          <w:snapToGrid w:val="0"/>
          <w:lang w:val="en-US"/>
        </w:rPr>
        <w:t xml:space="preserve"> in the Statement of Financial Position when it is probable that the future economic benefits will flow to the department and the asset has a cost or value that can be measured reliably.</w:t>
      </w:r>
    </w:p>
    <w:p w14:paraId="73578FAF" w14:textId="047A2534" w:rsidR="00202EA3" w:rsidRPr="00830D80" w:rsidRDefault="00202EA3" w:rsidP="003418FC">
      <w:pPr>
        <w:pStyle w:val="Heading4"/>
        <w:rPr>
          <w:rFonts w:asciiTheme="minorHAnsi" w:hAnsiTheme="minorHAnsi" w:cstheme="minorHAnsi"/>
        </w:rPr>
      </w:pPr>
      <w:bookmarkStart w:id="145" w:name="_Toc239346032"/>
      <w:r w:rsidRPr="00830D80">
        <w:rPr>
          <w:rFonts w:asciiTheme="minorHAnsi" w:hAnsiTheme="minorHAnsi" w:cstheme="minorHAnsi"/>
        </w:rPr>
        <w:t>8.1</w:t>
      </w:r>
      <w:r w:rsidR="00224593" w:rsidRPr="00830D80">
        <w:rPr>
          <w:rFonts w:asciiTheme="minorHAnsi" w:hAnsiTheme="minorHAnsi" w:cstheme="minorHAnsi"/>
        </w:rPr>
        <w:t xml:space="preserve"> </w:t>
      </w:r>
      <w:r w:rsidRPr="00830D80">
        <w:rPr>
          <w:rFonts w:asciiTheme="minorHAnsi" w:hAnsiTheme="minorHAnsi" w:cstheme="minorHAnsi"/>
        </w:rPr>
        <w:t>Receivables</w:t>
      </w:r>
      <w:bookmarkEnd w:id="145"/>
    </w:p>
    <w:p w14:paraId="01303134" w14:textId="77777777" w:rsidR="00202EA3" w:rsidRPr="00830D80" w:rsidRDefault="00202EA3" w:rsidP="003418FC">
      <w:pPr>
        <w:rPr>
          <w:rFonts w:asciiTheme="minorHAnsi" w:hAnsiTheme="minorHAnsi" w:cstheme="minorHAnsi"/>
          <w:snapToGrid w:val="0"/>
          <w:lang w:val="en-US"/>
        </w:rPr>
      </w:pPr>
      <w:r w:rsidRPr="00830D80">
        <w:rPr>
          <w:rFonts w:asciiTheme="minorHAnsi" w:hAnsiTheme="minorHAnsi" w:cstheme="minorHAnsi"/>
          <w:snapToGrid w:val="0"/>
          <w:lang w:val="en-US"/>
        </w:rPr>
        <w:t>Receivables are initially recognised at the face value plus any directly attributable transaction costs. Trade receivables that do not contain a significant financing component are measured at the transaction price.</w:t>
      </w:r>
      <w:r w:rsidRPr="00830D80">
        <w:rPr>
          <w:rFonts w:asciiTheme="minorHAnsi" w:hAnsiTheme="minorHAnsi" w:cstheme="minorHAnsi"/>
          <w:snapToGrid w:val="0"/>
        </w:rPr>
        <w:t xml:space="preserve"> </w:t>
      </w:r>
      <w:r w:rsidRPr="00830D80">
        <w:rPr>
          <w:rFonts w:asciiTheme="minorHAnsi" w:hAnsiTheme="minorHAnsi" w:cstheme="minorHAnsi"/>
          <w:snapToGrid w:val="0"/>
          <w:lang w:val="en-US"/>
        </w:rPr>
        <w:t>Receivables are recorded inclusive of GST (where applicable).</w:t>
      </w:r>
    </w:p>
    <w:p w14:paraId="30DC387C" w14:textId="77777777" w:rsidR="00202EA3" w:rsidRPr="00830D80" w:rsidRDefault="00202EA3" w:rsidP="003418FC">
      <w:pPr>
        <w:rPr>
          <w:rFonts w:asciiTheme="minorHAnsi" w:hAnsiTheme="minorHAnsi" w:cstheme="minorHAnsi"/>
          <w:snapToGrid w:val="0"/>
          <w:lang w:val="en-US"/>
        </w:rPr>
      </w:pPr>
      <w:r w:rsidRPr="00830D80">
        <w:rPr>
          <w:rFonts w:asciiTheme="minorHAnsi" w:hAnsiTheme="minorHAnsi" w:cstheme="minorHAnsi"/>
          <w:snapToGrid w:val="0"/>
          <w:lang w:val="en-US"/>
        </w:rPr>
        <w:t xml:space="preserve">Receivables are held with the objective of collecting the contractual cash flows and are subsequently measured at amortised cost using the effective interest method. Any subsequent changes are recognised in the net result for the year when impaired, derecognised or through the amortisation process. An allowance for expected credit losses is recognised for all debt financial assets. The expected credit loss is based on the difference between the contractual cash flows and the cash flows that the entity expects to receive, discounted at the original effective interest rate. </w:t>
      </w:r>
    </w:p>
    <w:p w14:paraId="0B6FC76A" w14:textId="77777777" w:rsidR="00202EA3" w:rsidRPr="00830D80" w:rsidRDefault="00202EA3" w:rsidP="003418FC">
      <w:pPr>
        <w:rPr>
          <w:rFonts w:asciiTheme="minorHAnsi" w:hAnsiTheme="minorHAnsi" w:cstheme="minorHAnsi"/>
          <w:snapToGrid w:val="0"/>
          <w:lang w:val="en-US"/>
        </w:rPr>
      </w:pPr>
      <w:r w:rsidRPr="00830D80">
        <w:rPr>
          <w:rFonts w:asciiTheme="minorHAnsi" w:hAnsiTheme="minorHAnsi" w:cstheme="minorHAnsi"/>
          <w:snapToGrid w:val="0"/>
          <w:lang w:val="en-US"/>
        </w:rPr>
        <w:t>For trade receivables, a simplified approach in calculating expected credit losses is applied, with a loss allowance based on lifetime expected credit losses recognised at each reporting date. The Department has established a provision matrix based on its historical credit loss experience for trade receivables, adjusted for forward-looking factors specific to the receivable.</w:t>
      </w:r>
    </w:p>
    <w:p w14:paraId="5A41EEBB" w14:textId="77777777" w:rsidR="00202EA3" w:rsidRPr="00830D80" w:rsidRDefault="00202EA3" w:rsidP="003418FC">
      <w:pPr>
        <w:rPr>
          <w:rFonts w:asciiTheme="minorHAnsi" w:hAnsiTheme="minorHAnsi" w:cstheme="minorHAnsi"/>
        </w:rPr>
      </w:pPr>
      <w:r w:rsidRPr="00830D80">
        <w:rPr>
          <w:rFonts w:asciiTheme="minorHAnsi" w:hAnsiTheme="minorHAnsi" w:cstheme="minorHAnsi"/>
          <w:snapToGrid w:val="0"/>
          <w:lang w:val="en-US"/>
        </w:rPr>
        <w:t>For ageing analysis of financial assets, refer to note</w:t>
      </w:r>
      <w:r w:rsidRPr="00830D80">
        <w:rPr>
          <w:rFonts w:asciiTheme="minorHAnsi" w:hAnsiTheme="minorHAnsi" w:cstheme="minorHAnsi"/>
        </w:rPr>
        <w:t xml:space="preserve"> 12.</w:t>
      </w:r>
    </w:p>
    <w:tbl>
      <w:tblPr>
        <w:tblW w:w="9070" w:type="dxa"/>
        <w:tblLayout w:type="fixed"/>
        <w:tblLook w:val="04A0" w:firstRow="1" w:lastRow="0" w:firstColumn="1" w:lastColumn="0" w:noHBand="0" w:noVBand="1"/>
      </w:tblPr>
      <w:tblGrid>
        <w:gridCol w:w="6236"/>
        <w:gridCol w:w="1417"/>
        <w:gridCol w:w="1417"/>
      </w:tblGrid>
      <w:tr w:rsidR="00202EA3" w:rsidRPr="00830D80" w14:paraId="18498BB3" w14:textId="77777777" w:rsidTr="003418FC">
        <w:trPr>
          <w:trHeight w:val="300"/>
          <w:tblHeader/>
        </w:trPr>
        <w:tc>
          <w:tcPr>
            <w:tcW w:w="6236" w:type="dxa"/>
            <w:tcBorders>
              <w:top w:val="single" w:sz="4" w:space="0" w:color="auto"/>
              <w:bottom w:val="single" w:sz="2" w:space="0" w:color="000000"/>
            </w:tcBorders>
            <w:tcMar>
              <w:top w:w="20" w:type="dxa"/>
              <w:left w:w="20" w:type="dxa"/>
              <w:bottom w:w="20" w:type="dxa"/>
              <w:right w:w="20" w:type="dxa"/>
            </w:tcMar>
            <w:vAlign w:val="bottom"/>
          </w:tcPr>
          <w:p w14:paraId="2E706D7D" w14:textId="77777777" w:rsidR="00202EA3" w:rsidRPr="00830D80" w:rsidRDefault="00202EA3" w:rsidP="004D7D4A">
            <w:pPr>
              <w:pStyle w:val="T1TableStyle"/>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tc>
        <w:tc>
          <w:tcPr>
            <w:tcW w:w="1417" w:type="dxa"/>
            <w:tcBorders>
              <w:top w:val="single" w:sz="4" w:space="0" w:color="auto"/>
              <w:bottom w:val="single" w:sz="2" w:space="0" w:color="000000"/>
            </w:tcBorders>
            <w:tcMar>
              <w:top w:w="20" w:type="dxa"/>
              <w:left w:w="20" w:type="dxa"/>
              <w:bottom w:w="20" w:type="dxa"/>
              <w:right w:w="20" w:type="dxa"/>
            </w:tcMar>
            <w:vAlign w:val="bottom"/>
          </w:tcPr>
          <w:p w14:paraId="2A2525A2" w14:textId="77777777" w:rsidR="00202EA3" w:rsidRPr="00830D80" w:rsidRDefault="00202EA3" w:rsidP="003418FC">
            <w:pPr>
              <w:pStyle w:val="Tableheading11right"/>
              <w:rPr>
                <w:rFonts w:cstheme="minorHAnsi"/>
                <w:lang w:val="en"/>
              </w:rPr>
            </w:pPr>
            <w:r w:rsidRPr="00830D80">
              <w:rPr>
                <w:rFonts w:cstheme="minorHAnsi"/>
                <w:lang w:val="en"/>
              </w:rPr>
              <w:t>2026</w:t>
            </w:r>
            <w:r w:rsidRPr="00830D80">
              <w:rPr>
                <w:rFonts w:cstheme="minorHAnsi"/>
                <w:lang w:val="en"/>
              </w:rPr>
              <w:br/>
              <w:t>$'000</w:t>
            </w:r>
          </w:p>
        </w:tc>
        <w:tc>
          <w:tcPr>
            <w:tcW w:w="1417" w:type="dxa"/>
            <w:tcBorders>
              <w:top w:val="single" w:sz="4" w:space="0" w:color="auto"/>
              <w:bottom w:val="single" w:sz="2" w:space="0" w:color="000000"/>
            </w:tcBorders>
            <w:tcMar>
              <w:top w:w="20" w:type="dxa"/>
              <w:left w:w="20" w:type="dxa"/>
              <w:bottom w:w="20" w:type="dxa"/>
              <w:right w:w="20" w:type="dxa"/>
            </w:tcMar>
            <w:vAlign w:val="bottom"/>
          </w:tcPr>
          <w:p w14:paraId="6E218DCB" w14:textId="77777777" w:rsidR="00202EA3" w:rsidRPr="00830D80" w:rsidRDefault="00202EA3" w:rsidP="003418FC">
            <w:pPr>
              <w:pStyle w:val="Tableheading11right"/>
              <w:rPr>
                <w:rFonts w:cstheme="minorHAnsi"/>
                <w:lang w:val="en"/>
              </w:rPr>
            </w:pPr>
            <w:r w:rsidRPr="00830D80">
              <w:rPr>
                <w:rFonts w:cstheme="minorHAnsi"/>
                <w:lang w:val="en"/>
              </w:rPr>
              <w:t>2025</w:t>
            </w:r>
            <w:r w:rsidRPr="00830D80">
              <w:rPr>
                <w:rFonts w:cstheme="minorHAnsi"/>
                <w:lang w:val="en"/>
              </w:rPr>
              <w:br/>
              <w:t>$'000</w:t>
            </w:r>
          </w:p>
        </w:tc>
      </w:tr>
      <w:tr w:rsidR="00202EA3" w:rsidRPr="00830D80" w14:paraId="428EDB37" w14:textId="77777777" w:rsidTr="003418FC">
        <w:trPr>
          <w:trHeight w:val="283"/>
        </w:trPr>
        <w:tc>
          <w:tcPr>
            <w:tcW w:w="6236" w:type="dxa"/>
            <w:tcMar>
              <w:top w:w="20" w:type="dxa"/>
              <w:left w:w="20" w:type="dxa"/>
              <w:bottom w:w="20" w:type="dxa"/>
              <w:right w:w="20" w:type="dxa"/>
            </w:tcMar>
            <w:vAlign w:val="bottom"/>
          </w:tcPr>
          <w:p w14:paraId="58811BAE" w14:textId="77777777" w:rsidR="00202EA3" w:rsidRPr="00830D80" w:rsidRDefault="00202EA3" w:rsidP="00E1678C">
            <w:pPr>
              <w:pStyle w:val="Tablecopy"/>
              <w:rPr>
                <w:rFonts w:cstheme="minorHAnsi"/>
              </w:rPr>
            </w:pPr>
            <w:r w:rsidRPr="00830D80">
              <w:rPr>
                <w:rFonts w:cstheme="minorHAnsi"/>
              </w:rPr>
              <w:t>Receivables</w:t>
            </w:r>
          </w:p>
        </w:tc>
        <w:tc>
          <w:tcPr>
            <w:tcW w:w="1417" w:type="dxa"/>
            <w:tcMar>
              <w:top w:w="20" w:type="dxa"/>
              <w:left w:w="20" w:type="dxa"/>
              <w:bottom w:w="20" w:type="dxa"/>
              <w:right w:w="20" w:type="dxa"/>
            </w:tcMar>
            <w:vAlign w:val="bottom"/>
          </w:tcPr>
          <w:p w14:paraId="6C0FD141" w14:textId="77777777" w:rsidR="00202EA3" w:rsidRPr="00830D80" w:rsidRDefault="00202EA3" w:rsidP="00E1678C">
            <w:pPr>
              <w:pStyle w:val="Tablecopyright"/>
              <w:rPr>
                <w:rFonts w:cstheme="minorHAnsi"/>
              </w:rPr>
            </w:pPr>
            <w:r w:rsidRPr="00830D80">
              <w:rPr>
                <w:rFonts w:cstheme="minorHAnsi"/>
              </w:rPr>
              <w:t>9,431</w:t>
            </w:r>
          </w:p>
        </w:tc>
        <w:tc>
          <w:tcPr>
            <w:tcW w:w="1417" w:type="dxa"/>
            <w:tcMar>
              <w:top w:w="20" w:type="dxa"/>
              <w:left w:w="20" w:type="dxa"/>
              <w:bottom w:w="20" w:type="dxa"/>
              <w:right w:w="20" w:type="dxa"/>
            </w:tcMar>
            <w:vAlign w:val="bottom"/>
          </w:tcPr>
          <w:p w14:paraId="35DB8BCC" w14:textId="77777777" w:rsidR="00202EA3" w:rsidRPr="00830D80" w:rsidRDefault="00202EA3" w:rsidP="00E1678C">
            <w:pPr>
              <w:pStyle w:val="Tablecopyright"/>
              <w:rPr>
                <w:rFonts w:cstheme="minorHAnsi"/>
              </w:rPr>
            </w:pPr>
            <w:r w:rsidRPr="00830D80">
              <w:rPr>
                <w:rFonts w:cstheme="minorHAnsi"/>
              </w:rPr>
              <w:t>7,178</w:t>
            </w:r>
          </w:p>
        </w:tc>
      </w:tr>
      <w:tr w:rsidR="00202EA3" w:rsidRPr="00830D80" w14:paraId="277C1878" w14:textId="77777777" w:rsidTr="003418FC">
        <w:trPr>
          <w:trHeight w:val="283"/>
        </w:trPr>
        <w:tc>
          <w:tcPr>
            <w:tcW w:w="6236" w:type="dxa"/>
            <w:tcMar>
              <w:top w:w="20" w:type="dxa"/>
              <w:left w:w="20" w:type="dxa"/>
              <w:bottom w:w="20" w:type="dxa"/>
              <w:right w:w="20" w:type="dxa"/>
            </w:tcMar>
            <w:vAlign w:val="bottom"/>
          </w:tcPr>
          <w:p w14:paraId="7D7C991B" w14:textId="77777777" w:rsidR="00202EA3" w:rsidRPr="00830D80" w:rsidRDefault="00202EA3" w:rsidP="00E1678C">
            <w:pPr>
              <w:pStyle w:val="Tablecopy"/>
              <w:rPr>
                <w:rFonts w:cstheme="minorHAnsi"/>
              </w:rPr>
            </w:pPr>
            <w:r w:rsidRPr="00830D80">
              <w:rPr>
                <w:rFonts w:cstheme="minorHAnsi"/>
              </w:rPr>
              <w:t>Less Expected credit loss provision</w:t>
            </w:r>
          </w:p>
        </w:tc>
        <w:tc>
          <w:tcPr>
            <w:tcW w:w="1417" w:type="dxa"/>
            <w:tcMar>
              <w:top w:w="20" w:type="dxa"/>
              <w:left w:w="20" w:type="dxa"/>
              <w:bottom w:w="20" w:type="dxa"/>
              <w:right w:w="20" w:type="dxa"/>
            </w:tcMar>
            <w:vAlign w:val="bottom"/>
          </w:tcPr>
          <w:p w14:paraId="300A8FA1" w14:textId="77777777" w:rsidR="00202EA3" w:rsidRPr="00830D80" w:rsidRDefault="00202EA3" w:rsidP="00E1678C">
            <w:pPr>
              <w:pStyle w:val="Tablecopyright"/>
              <w:rPr>
                <w:rFonts w:cstheme="minorHAnsi"/>
              </w:rPr>
            </w:pPr>
            <w:r w:rsidRPr="00830D80">
              <w:rPr>
                <w:rFonts w:cstheme="minorHAnsi"/>
              </w:rPr>
              <w:t>(1,956)</w:t>
            </w:r>
          </w:p>
        </w:tc>
        <w:tc>
          <w:tcPr>
            <w:tcW w:w="1417" w:type="dxa"/>
            <w:tcMar>
              <w:top w:w="20" w:type="dxa"/>
              <w:left w:w="20" w:type="dxa"/>
              <w:bottom w:w="20" w:type="dxa"/>
              <w:right w:w="20" w:type="dxa"/>
            </w:tcMar>
            <w:vAlign w:val="bottom"/>
          </w:tcPr>
          <w:p w14:paraId="2034DFD8" w14:textId="77777777" w:rsidR="00202EA3" w:rsidRPr="00830D80" w:rsidRDefault="00202EA3" w:rsidP="00E1678C">
            <w:pPr>
              <w:pStyle w:val="Tablecopyright"/>
              <w:rPr>
                <w:rFonts w:cstheme="minorHAnsi"/>
              </w:rPr>
            </w:pPr>
            <w:r w:rsidRPr="00830D80">
              <w:rPr>
                <w:rFonts w:cstheme="minorHAnsi"/>
              </w:rPr>
              <w:t>(1,844)</w:t>
            </w:r>
          </w:p>
        </w:tc>
      </w:tr>
      <w:tr w:rsidR="00202EA3" w:rsidRPr="00830D80" w14:paraId="47D6509C" w14:textId="77777777" w:rsidTr="003418FC">
        <w:trPr>
          <w:trHeight w:val="283"/>
        </w:trPr>
        <w:tc>
          <w:tcPr>
            <w:tcW w:w="6236" w:type="dxa"/>
            <w:tcMar>
              <w:top w:w="20" w:type="dxa"/>
              <w:left w:w="20" w:type="dxa"/>
              <w:bottom w:w="20" w:type="dxa"/>
              <w:right w:w="20" w:type="dxa"/>
            </w:tcMar>
            <w:vAlign w:val="bottom"/>
          </w:tcPr>
          <w:p w14:paraId="5EC37382" w14:textId="77777777" w:rsidR="00202EA3" w:rsidRPr="00830D80" w:rsidRDefault="00202EA3" w:rsidP="003418FC">
            <w:pPr>
              <w:pStyle w:val="Tableheading11left"/>
              <w:rPr>
                <w:rFonts w:cstheme="minorHAnsi"/>
                <w:lang w:val="en"/>
              </w:rPr>
            </w:pPr>
            <w:r w:rsidRPr="00830D80">
              <w:rPr>
                <w:rFonts w:cstheme="minorHAnsi"/>
                <w:lang w:val="en"/>
              </w:rPr>
              <w:t>Total</w:t>
            </w:r>
          </w:p>
        </w:tc>
        <w:tc>
          <w:tcPr>
            <w:tcW w:w="1417" w:type="dxa"/>
            <w:tcBorders>
              <w:top w:val="single" w:sz="2" w:space="0" w:color="000000"/>
            </w:tcBorders>
            <w:tcMar>
              <w:top w:w="20" w:type="dxa"/>
              <w:left w:w="20" w:type="dxa"/>
              <w:bottom w:w="20" w:type="dxa"/>
              <w:right w:w="20" w:type="dxa"/>
            </w:tcMar>
            <w:vAlign w:val="bottom"/>
          </w:tcPr>
          <w:p w14:paraId="0B3319BF" w14:textId="77777777" w:rsidR="00202EA3" w:rsidRPr="00830D80" w:rsidRDefault="00202EA3" w:rsidP="003418FC">
            <w:pPr>
              <w:pStyle w:val="Tableheading11right"/>
              <w:rPr>
                <w:rFonts w:cstheme="minorHAnsi"/>
                <w:lang w:val="en"/>
              </w:rPr>
            </w:pPr>
            <w:r w:rsidRPr="00830D80">
              <w:rPr>
                <w:rFonts w:cstheme="minorHAnsi"/>
                <w:lang w:val="en"/>
              </w:rPr>
              <w:t>7,475</w:t>
            </w:r>
          </w:p>
        </w:tc>
        <w:tc>
          <w:tcPr>
            <w:tcW w:w="1417" w:type="dxa"/>
            <w:tcBorders>
              <w:top w:val="single" w:sz="2" w:space="0" w:color="000000"/>
            </w:tcBorders>
            <w:tcMar>
              <w:top w:w="20" w:type="dxa"/>
              <w:left w:w="20" w:type="dxa"/>
              <w:bottom w:w="20" w:type="dxa"/>
              <w:right w:w="20" w:type="dxa"/>
            </w:tcMar>
            <w:vAlign w:val="bottom"/>
          </w:tcPr>
          <w:p w14:paraId="426F6DDB" w14:textId="77777777" w:rsidR="00202EA3" w:rsidRPr="00830D80" w:rsidRDefault="00202EA3" w:rsidP="003418FC">
            <w:pPr>
              <w:pStyle w:val="Tableheading11right"/>
              <w:rPr>
                <w:rFonts w:cstheme="minorHAnsi"/>
                <w:lang w:val="en"/>
              </w:rPr>
            </w:pPr>
            <w:r w:rsidRPr="00830D80">
              <w:rPr>
                <w:rFonts w:cstheme="minorHAnsi"/>
                <w:lang w:val="en"/>
              </w:rPr>
              <w:t>5,334</w:t>
            </w:r>
          </w:p>
        </w:tc>
      </w:tr>
      <w:tr w:rsidR="00202EA3" w:rsidRPr="00830D80" w14:paraId="03F0511F" w14:textId="77777777" w:rsidTr="003418FC">
        <w:trPr>
          <w:trHeight w:val="113"/>
        </w:trPr>
        <w:tc>
          <w:tcPr>
            <w:tcW w:w="6236" w:type="dxa"/>
            <w:tcMar>
              <w:top w:w="20" w:type="dxa"/>
              <w:left w:w="20" w:type="dxa"/>
              <w:bottom w:w="20" w:type="dxa"/>
              <w:right w:w="20" w:type="dxa"/>
            </w:tcMar>
            <w:vAlign w:val="bottom"/>
          </w:tcPr>
          <w:p w14:paraId="03DF59A7"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1417" w:type="dxa"/>
            <w:tcMar>
              <w:top w:w="20" w:type="dxa"/>
              <w:left w:w="20" w:type="dxa"/>
              <w:bottom w:w="20" w:type="dxa"/>
              <w:right w:w="20" w:type="dxa"/>
            </w:tcMar>
            <w:vAlign w:val="bottom"/>
          </w:tcPr>
          <w:p w14:paraId="2A7EFB24"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1417" w:type="dxa"/>
            <w:tcMar>
              <w:top w:w="20" w:type="dxa"/>
              <w:left w:w="20" w:type="dxa"/>
              <w:bottom w:w="20" w:type="dxa"/>
              <w:right w:w="20" w:type="dxa"/>
            </w:tcMar>
            <w:vAlign w:val="bottom"/>
          </w:tcPr>
          <w:p w14:paraId="647552A4"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0A1E29B3" w14:textId="77777777" w:rsidTr="003418FC">
        <w:trPr>
          <w:trHeight w:val="283"/>
        </w:trPr>
        <w:tc>
          <w:tcPr>
            <w:tcW w:w="6236" w:type="dxa"/>
            <w:tcMar>
              <w:top w:w="20" w:type="dxa"/>
              <w:left w:w="20" w:type="dxa"/>
              <w:bottom w:w="20" w:type="dxa"/>
              <w:right w:w="20" w:type="dxa"/>
            </w:tcMar>
            <w:vAlign w:val="bottom"/>
          </w:tcPr>
          <w:p w14:paraId="3564C92F" w14:textId="77777777" w:rsidR="00202EA3" w:rsidRPr="00830D80" w:rsidRDefault="00202EA3" w:rsidP="00E1678C">
            <w:pPr>
              <w:pStyle w:val="Tablecopy"/>
              <w:rPr>
                <w:rFonts w:cstheme="minorHAnsi"/>
              </w:rPr>
            </w:pPr>
            <w:r w:rsidRPr="00830D80">
              <w:rPr>
                <w:rFonts w:cstheme="minorHAnsi"/>
              </w:rPr>
              <w:t>Sale of goods receivable (Inclusive of GST)</w:t>
            </w:r>
          </w:p>
        </w:tc>
        <w:tc>
          <w:tcPr>
            <w:tcW w:w="1417" w:type="dxa"/>
            <w:tcMar>
              <w:top w:w="20" w:type="dxa"/>
              <w:left w:w="20" w:type="dxa"/>
              <w:bottom w:w="20" w:type="dxa"/>
              <w:right w:w="20" w:type="dxa"/>
            </w:tcMar>
            <w:vAlign w:val="bottom"/>
          </w:tcPr>
          <w:p w14:paraId="7686EF61" w14:textId="77777777" w:rsidR="00202EA3" w:rsidRPr="00830D80" w:rsidRDefault="00202EA3" w:rsidP="00E1678C">
            <w:pPr>
              <w:pStyle w:val="Tablecopyright"/>
              <w:rPr>
                <w:rFonts w:cstheme="minorHAnsi"/>
              </w:rPr>
            </w:pPr>
            <w:r w:rsidRPr="00830D80">
              <w:rPr>
                <w:rFonts w:cstheme="minorHAnsi"/>
              </w:rPr>
              <w:t>88</w:t>
            </w:r>
          </w:p>
        </w:tc>
        <w:tc>
          <w:tcPr>
            <w:tcW w:w="1417" w:type="dxa"/>
            <w:tcMar>
              <w:top w:w="20" w:type="dxa"/>
              <w:left w:w="20" w:type="dxa"/>
              <w:bottom w:w="20" w:type="dxa"/>
              <w:right w:w="20" w:type="dxa"/>
            </w:tcMar>
            <w:vAlign w:val="bottom"/>
          </w:tcPr>
          <w:p w14:paraId="319A5E3D" w14:textId="77777777" w:rsidR="00202EA3" w:rsidRPr="00830D80" w:rsidRDefault="00202EA3" w:rsidP="00E1678C">
            <w:pPr>
              <w:pStyle w:val="Tablecopyright"/>
              <w:rPr>
                <w:rFonts w:cstheme="minorHAnsi"/>
              </w:rPr>
            </w:pPr>
            <w:r w:rsidRPr="00830D80">
              <w:rPr>
                <w:rFonts w:cstheme="minorHAnsi"/>
              </w:rPr>
              <w:t>74</w:t>
            </w:r>
          </w:p>
        </w:tc>
      </w:tr>
      <w:tr w:rsidR="00202EA3" w:rsidRPr="00830D80" w14:paraId="7B2BA2BD" w14:textId="77777777" w:rsidTr="003418FC">
        <w:trPr>
          <w:trHeight w:val="283"/>
        </w:trPr>
        <w:tc>
          <w:tcPr>
            <w:tcW w:w="6236" w:type="dxa"/>
            <w:tcMar>
              <w:top w:w="20" w:type="dxa"/>
              <w:left w:w="20" w:type="dxa"/>
              <w:bottom w:w="20" w:type="dxa"/>
              <w:right w:w="20" w:type="dxa"/>
            </w:tcMar>
            <w:vAlign w:val="bottom"/>
          </w:tcPr>
          <w:p w14:paraId="42325BD8" w14:textId="77777777" w:rsidR="00202EA3" w:rsidRPr="00830D80" w:rsidRDefault="00202EA3" w:rsidP="00E1678C">
            <w:pPr>
              <w:pStyle w:val="Tablecopy"/>
              <w:rPr>
                <w:rFonts w:cstheme="minorHAnsi"/>
              </w:rPr>
            </w:pPr>
            <w:r w:rsidRPr="00830D80">
              <w:rPr>
                <w:rFonts w:cstheme="minorHAnsi"/>
              </w:rPr>
              <w:t>Tax assets</w:t>
            </w:r>
          </w:p>
        </w:tc>
        <w:tc>
          <w:tcPr>
            <w:tcW w:w="1417" w:type="dxa"/>
            <w:tcMar>
              <w:top w:w="20" w:type="dxa"/>
              <w:left w:w="20" w:type="dxa"/>
              <w:bottom w:w="20" w:type="dxa"/>
              <w:right w:w="20" w:type="dxa"/>
            </w:tcMar>
            <w:vAlign w:val="bottom"/>
          </w:tcPr>
          <w:p w14:paraId="20FA4091" w14:textId="77777777" w:rsidR="00202EA3" w:rsidRPr="00830D80" w:rsidRDefault="00202EA3" w:rsidP="00E1678C">
            <w:pPr>
              <w:pStyle w:val="Tablecopyright"/>
              <w:rPr>
                <w:rFonts w:cstheme="minorHAnsi"/>
              </w:rPr>
            </w:pPr>
            <w:r w:rsidRPr="00830D80">
              <w:rPr>
                <w:rFonts w:cstheme="minorHAnsi"/>
              </w:rPr>
              <w:t>747</w:t>
            </w:r>
          </w:p>
        </w:tc>
        <w:tc>
          <w:tcPr>
            <w:tcW w:w="1417" w:type="dxa"/>
            <w:tcMar>
              <w:top w:w="20" w:type="dxa"/>
              <w:left w:w="20" w:type="dxa"/>
              <w:bottom w:w="20" w:type="dxa"/>
              <w:right w:w="20" w:type="dxa"/>
            </w:tcMar>
            <w:vAlign w:val="bottom"/>
          </w:tcPr>
          <w:p w14:paraId="3B8BBF03" w14:textId="77777777" w:rsidR="00202EA3" w:rsidRPr="00830D80" w:rsidRDefault="00202EA3" w:rsidP="00E1678C">
            <w:pPr>
              <w:pStyle w:val="Tablecopyright"/>
              <w:rPr>
                <w:rFonts w:cstheme="minorHAnsi"/>
              </w:rPr>
            </w:pPr>
            <w:r w:rsidRPr="00830D80">
              <w:rPr>
                <w:rFonts w:cstheme="minorHAnsi"/>
              </w:rPr>
              <w:t>841</w:t>
            </w:r>
          </w:p>
        </w:tc>
      </w:tr>
      <w:tr w:rsidR="00202EA3" w:rsidRPr="00830D80" w14:paraId="558074D7" w14:textId="77777777" w:rsidTr="003418FC">
        <w:trPr>
          <w:trHeight w:val="283"/>
        </w:trPr>
        <w:tc>
          <w:tcPr>
            <w:tcW w:w="6236" w:type="dxa"/>
            <w:tcMar>
              <w:top w:w="20" w:type="dxa"/>
              <w:left w:w="20" w:type="dxa"/>
              <w:bottom w:w="20" w:type="dxa"/>
              <w:right w:w="20" w:type="dxa"/>
            </w:tcMar>
            <w:vAlign w:val="bottom"/>
          </w:tcPr>
          <w:p w14:paraId="540F25E5" w14:textId="77777777" w:rsidR="00202EA3" w:rsidRPr="00830D80" w:rsidRDefault="00202EA3" w:rsidP="00E1678C">
            <w:pPr>
              <w:pStyle w:val="Tablecopy"/>
              <w:rPr>
                <w:rFonts w:cstheme="minorHAnsi"/>
              </w:rPr>
            </w:pPr>
            <w:r w:rsidRPr="00830D80">
              <w:rPr>
                <w:rFonts w:cstheme="minorHAnsi"/>
              </w:rPr>
              <w:t>Other receivables</w:t>
            </w:r>
          </w:p>
        </w:tc>
        <w:tc>
          <w:tcPr>
            <w:tcW w:w="1417" w:type="dxa"/>
            <w:tcMar>
              <w:top w:w="20" w:type="dxa"/>
              <w:left w:w="20" w:type="dxa"/>
              <w:bottom w:w="20" w:type="dxa"/>
              <w:right w:w="20" w:type="dxa"/>
            </w:tcMar>
            <w:vAlign w:val="bottom"/>
          </w:tcPr>
          <w:p w14:paraId="642D9822" w14:textId="77777777" w:rsidR="00202EA3" w:rsidRPr="00830D80" w:rsidRDefault="00202EA3" w:rsidP="00E1678C">
            <w:pPr>
              <w:pStyle w:val="Tablecopyright"/>
              <w:rPr>
                <w:rFonts w:cstheme="minorHAnsi"/>
              </w:rPr>
            </w:pPr>
            <w:r w:rsidRPr="00830D80">
              <w:rPr>
                <w:rFonts w:cstheme="minorHAnsi"/>
              </w:rPr>
              <w:t>2,593</w:t>
            </w:r>
          </w:p>
        </w:tc>
        <w:tc>
          <w:tcPr>
            <w:tcW w:w="1417" w:type="dxa"/>
            <w:tcMar>
              <w:top w:w="20" w:type="dxa"/>
              <w:left w:w="20" w:type="dxa"/>
              <w:bottom w:w="20" w:type="dxa"/>
              <w:right w:w="20" w:type="dxa"/>
            </w:tcMar>
            <w:vAlign w:val="bottom"/>
          </w:tcPr>
          <w:p w14:paraId="4432374E" w14:textId="77777777" w:rsidR="00202EA3" w:rsidRPr="00830D80" w:rsidRDefault="00202EA3" w:rsidP="00E1678C">
            <w:pPr>
              <w:pStyle w:val="Tablecopyright"/>
              <w:rPr>
                <w:rFonts w:cstheme="minorHAnsi"/>
              </w:rPr>
            </w:pPr>
            <w:r w:rsidRPr="00830D80">
              <w:rPr>
                <w:rFonts w:cstheme="minorHAnsi"/>
              </w:rPr>
              <w:t>2,575</w:t>
            </w:r>
          </w:p>
        </w:tc>
      </w:tr>
      <w:tr w:rsidR="00202EA3" w:rsidRPr="00830D80" w14:paraId="72FEBCFE" w14:textId="77777777" w:rsidTr="003418FC">
        <w:trPr>
          <w:trHeight w:val="283"/>
        </w:trPr>
        <w:tc>
          <w:tcPr>
            <w:tcW w:w="6236" w:type="dxa"/>
            <w:tcMar>
              <w:top w:w="20" w:type="dxa"/>
              <w:left w:w="20" w:type="dxa"/>
              <w:bottom w:w="20" w:type="dxa"/>
              <w:right w:w="20" w:type="dxa"/>
            </w:tcMar>
            <w:vAlign w:val="bottom"/>
          </w:tcPr>
          <w:p w14:paraId="3C0F3D37" w14:textId="77777777" w:rsidR="00202EA3" w:rsidRPr="00830D80" w:rsidRDefault="00202EA3" w:rsidP="00E1678C">
            <w:pPr>
              <w:pStyle w:val="Tablecopy"/>
              <w:rPr>
                <w:rFonts w:cstheme="minorHAnsi"/>
              </w:rPr>
            </w:pPr>
            <w:r w:rsidRPr="00830D80">
              <w:rPr>
                <w:rFonts w:cstheme="minorHAnsi"/>
              </w:rPr>
              <w:t>Accrued revenue</w:t>
            </w:r>
          </w:p>
        </w:tc>
        <w:tc>
          <w:tcPr>
            <w:tcW w:w="1417" w:type="dxa"/>
            <w:tcMar>
              <w:top w:w="20" w:type="dxa"/>
              <w:left w:w="20" w:type="dxa"/>
              <w:bottom w:w="20" w:type="dxa"/>
              <w:right w:w="20" w:type="dxa"/>
            </w:tcMar>
            <w:vAlign w:val="bottom"/>
          </w:tcPr>
          <w:p w14:paraId="2FAC2A0B" w14:textId="77777777" w:rsidR="00202EA3" w:rsidRPr="00830D80" w:rsidRDefault="00202EA3" w:rsidP="00E1678C">
            <w:pPr>
              <w:pStyle w:val="Tablecopyright"/>
              <w:rPr>
                <w:rFonts w:cstheme="minorHAnsi"/>
              </w:rPr>
            </w:pPr>
            <w:r w:rsidRPr="00830D80">
              <w:rPr>
                <w:rFonts w:cstheme="minorHAnsi"/>
              </w:rPr>
              <w:t>2,936</w:t>
            </w:r>
          </w:p>
        </w:tc>
        <w:tc>
          <w:tcPr>
            <w:tcW w:w="1417" w:type="dxa"/>
            <w:tcMar>
              <w:top w:w="20" w:type="dxa"/>
              <w:left w:w="20" w:type="dxa"/>
              <w:bottom w:w="20" w:type="dxa"/>
              <w:right w:w="20" w:type="dxa"/>
            </w:tcMar>
            <w:vAlign w:val="bottom"/>
          </w:tcPr>
          <w:p w14:paraId="7AD5B146" w14:textId="77777777" w:rsidR="00202EA3" w:rsidRPr="00830D80" w:rsidRDefault="00202EA3" w:rsidP="00E1678C">
            <w:pPr>
              <w:pStyle w:val="Tablecopyright"/>
              <w:rPr>
                <w:rFonts w:cstheme="minorHAnsi"/>
              </w:rPr>
            </w:pPr>
            <w:r w:rsidRPr="00830D80">
              <w:rPr>
                <w:rFonts w:cstheme="minorHAnsi"/>
              </w:rPr>
              <w:t>1,844</w:t>
            </w:r>
          </w:p>
        </w:tc>
      </w:tr>
      <w:tr w:rsidR="00202EA3" w:rsidRPr="00830D80" w14:paraId="165887E5" w14:textId="77777777" w:rsidTr="003418FC">
        <w:trPr>
          <w:trHeight w:val="283"/>
        </w:trPr>
        <w:tc>
          <w:tcPr>
            <w:tcW w:w="6236" w:type="dxa"/>
            <w:tcMar>
              <w:top w:w="20" w:type="dxa"/>
              <w:left w:w="20" w:type="dxa"/>
              <w:bottom w:w="20" w:type="dxa"/>
              <w:right w:w="20" w:type="dxa"/>
            </w:tcMar>
            <w:vAlign w:val="bottom"/>
          </w:tcPr>
          <w:p w14:paraId="31A55223" w14:textId="77777777" w:rsidR="00202EA3" w:rsidRPr="00830D80" w:rsidRDefault="00202EA3" w:rsidP="00E1678C">
            <w:pPr>
              <w:pStyle w:val="Tablecopy"/>
              <w:rPr>
                <w:rFonts w:cstheme="minorHAnsi"/>
              </w:rPr>
            </w:pPr>
            <w:r w:rsidRPr="00830D80">
              <w:rPr>
                <w:rFonts w:cstheme="minorHAnsi"/>
              </w:rPr>
              <w:t>Receivable Sublease</w:t>
            </w:r>
          </w:p>
        </w:tc>
        <w:tc>
          <w:tcPr>
            <w:tcW w:w="1417" w:type="dxa"/>
            <w:tcMar>
              <w:top w:w="20" w:type="dxa"/>
              <w:left w:w="20" w:type="dxa"/>
              <w:bottom w:w="20" w:type="dxa"/>
              <w:right w:w="20" w:type="dxa"/>
            </w:tcMar>
            <w:vAlign w:val="bottom"/>
          </w:tcPr>
          <w:p w14:paraId="2E4CD7EA" w14:textId="77777777" w:rsidR="00202EA3" w:rsidRPr="00830D80" w:rsidRDefault="00202EA3" w:rsidP="00E1678C">
            <w:pPr>
              <w:pStyle w:val="Tablecopyright"/>
              <w:rPr>
                <w:rFonts w:cstheme="minorHAnsi"/>
              </w:rPr>
            </w:pPr>
            <w:r w:rsidRPr="00830D80">
              <w:rPr>
                <w:rFonts w:cstheme="minorHAnsi"/>
              </w:rPr>
              <w:t>1,111</w:t>
            </w:r>
          </w:p>
        </w:tc>
        <w:tc>
          <w:tcPr>
            <w:tcW w:w="1417" w:type="dxa"/>
            <w:tcMar>
              <w:top w:w="20" w:type="dxa"/>
              <w:left w:w="20" w:type="dxa"/>
              <w:bottom w:w="20" w:type="dxa"/>
              <w:right w:w="20" w:type="dxa"/>
            </w:tcMar>
            <w:vAlign w:val="bottom"/>
          </w:tcPr>
          <w:p w14:paraId="5504059F"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3FABF22E" w14:textId="77777777" w:rsidTr="003418FC">
        <w:trPr>
          <w:trHeight w:val="283"/>
        </w:trPr>
        <w:tc>
          <w:tcPr>
            <w:tcW w:w="6236" w:type="dxa"/>
            <w:tcMar>
              <w:top w:w="20" w:type="dxa"/>
              <w:left w:w="20" w:type="dxa"/>
              <w:bottom w:w="20" w:type="dxa"/>
              <w:right w:w="20" w:type="dxa"/>
            </w:tcMar>
            <w:vAlign w:val="bottom"/>
          </w:tcPr>
          <w:p w14:paraId="5D621B94" w14:textId="77777777" w:rsidR="00202EA3" w:rsidRPr="00830D80" w:rsidRDefault="00202EA3" w:rsidP="003418FC">
            <w:pPr>
              <w:pStyle w:val="Tableheading11left"/>
              <w:rPr>
                <w:rFonts w:cstheme="minorHAnsi"/>
                <w:lang w:val="en"/>
              </w:rPr>
            </w:pPr>
            <w:r w:rsidRPr="00830D80">
              <w:rPr>
                <w:rFonts w:cstheme="minorHAnsi"/>
                <w:lang w:val="en"/>
              </w:rPr>
              <w:t>Total</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17C8F03C" w14:textId="77777777" w:rsidR="00202EA3" w:rsidRPr="00830D80" w:rsidRDefault="00202EA3" w:rsidP="003418FC">
            <w:pPr>
              <w:pStyle w:val="Tableheading11right"/>
              <w:rPr>
                <w:rFonts w:cstheme="minorHAnsi"/>
                <w:lang w:val="en"/>
              </w:rPr>
            </w:pPr>
            <w:r w:rsidRPr="00830D80">
              <w:rPr>
                <w:rFonts w:cstheme="minorHAnsi"/>
                <w:lang w:val="en"/>
              </w:rPr>
              <w:t>7,475</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12B4DDC1" w14:textId="77777777" w:rsidR="00202EA3" w:rsidRPr="00830D80" w:rsidRDefault="00202EA3" w:rsidP="003418FC">
            <w:pPr>
              <w:pStyle w:val="Tableheading11right"/>
              <w:rPr>
                <w:rFonts w:cstheme="minorHAnsi"/>
                <w:lang w:val="en"/>
              </w:rPr>
            </w:pPr>
            <w:r w:rsidRPr="00830D80">
              <w:rPr>
                <w:rFonts w:cstheme="minorHAnsi"/>
                <w:lang w:val="en"/>
              </w:rPr>
              <w:t>5,334</w:t>
            </w:r>
          </w:p>
        </w:tc>
      </w:tr>
      <w:tr w:rsidR="00202EA3" w:rsidRPr="00830D80" w14:paraId="1D0DA236" w14:textId="77777777" w:rsidTr="003418FC">
        <w:trPr>
          <w:trHeight w:val="113"/>
        </w:trPr>
        <w:tc>
          <w:tcPr>
            <w:tcW w:w="6236" w:type="dxa"/>
            <w:tcMar>
              <w:top w:w="20" w:type="dxa"/>
              <w:left w:w="20" w:type="dxa"/>
              <w:bottom w:w="20" w:type="dxa"/>
              <w:right w:w="20" w:type="dxa"/>
            </w:tcMar>
            <w:vAlign w:val="bottom"/>
          </w:tcPr>
          <w:p w14:paraId="4276A9F9"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1417" w:type="dxa"/>
            <w:tcBorders>
              <w:top w:val="single" w:sz="2" w:space="0" w:color="000000"/>
            </w:tcBorders>
            <w:tcMar>
              <w:top w:w="20" w:type="dxa"/>
              <w:left w:w="20" w:type="dxa"/>
              <w:bottom w:w="20" w:type="dxa"/>
              <w:right w:w="20" w:type="dxa"/>
            </w:tcMar>
            <w:vAlign w:val="bottom"/>
          </w:tcPr>
          <w:p w14:paraId="5D639870"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1417" w:type="dxa"/>
            <w:tcBorders>
              <w:top w:val="single" w:sz="2" w:space="0" w:color="000000"/>
            </w:tcBorders>
            <w:tcMar>
              <w:top w:w="20" w:type="dxa"/>
              <w:left w:w="20" w:type="dxa"/>
              <w:bottom w:w="20" w:type="dxa"/>
              <w:right w:w="20" w:type="dxa"/>
            </w:tcMar>
            <w:vAlign w:val="bottom"/>
          </w:tcPr>
          <w:p w14:paraId="50DBD881"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59595983" w14:textId="77777777" w:rsidTr="003418FC">
        <w:trPr>
          <w:trHeight w:val="283"/>
        </w:trPr>
        <w:tc>
          <w:tcPr>
            <w:tcW w:w="6236" w:type="dxa"/>
            <w:tcMar>
              <w:top w:w="20" w:type="dxa"/>
              <w:left w:w="20" w:type="dxa"/>
              <w:bottom w:w="20" w:type="dxa"/>
              <w:right w:w="20" w:type="dxa"/>
            </w:tcMar>
            <w:vAlign w:val="bottom"/>
          </w:tcPr>
          <w:p w14:paraId="2F14A0D3" w14:textId="77777777" w:rsidR="00202EA3" w:rsidRPr="00830D80" w:rsidRDefault="00202EA3" w:rsidP="00E1678C">
            <w:pPr>
              <w:pStyle w:val="Tablecopy"/>
              <w:rPr>
                <w:rFonts w:cstheme="minorHAnsi"/>
              </w:rPr>
            </w:pPr>
            <w:r w:rsidRPr="00830D80">
              <w:rPr>
                <w:rFonts w:cstheme="minorHAnsi"/>
              </w:rPr>
              <w:t>Settled within 12 months</w:t>
            </w:r>
          </w:p>
        </w:tc>
        <w:tc>
          <w:tcPr>
            <w:tcW w:w="1417" w:type="dxa"/>
            <w:tcMar>
              <w:top w:w="20" w:type="dxa"/>
              <w:left w:w="20" w:type="dxa"/>
              <w:bottom w:w="20" w:type="dxa"/>
              <w:right w:w="20" w:type="dxa"/>
            </w:tcMar>
            <w:vAlign w:val="bottom"/>
          </w:tcPr>
          <w:p w14:paraId="456A82C3" w14:textId="77777777" w:rsidR="00202EA3" w:rsidRPr="00830D80" w:rsidRDefault="00202EA3" w:rsidP="00E1678C">
            <w:pPr>
              <w:pStyle w:val="Tablecopyright"/>
              <w:rPr>
                <w:rFonts w:cstheme="minorHAnsi"/>
              </w:rPr>
            </w:pPr>
            <w:r w:rsidRPr="00830D80">
              <w:rPr>
                <w:rFonts w:cstheme="minorHAnsi"/>
              </w:rPr>
              <w:t>6,475</w:t>
            </w:r>
          </w:p>
        </w:tc>
        <w:tc>
          <w:tcPr>
            <w:tcW w:w="1417" w:type="dxa"/>
            <w:tcMar>
              <w:top w:w="20" w:type="dxa"/>
              <w:left w:w="20" w:type="dxa"/>
              <w:bottom w:w="20" w:type="dxa"/>
              <w:right w:w="20" w:type="dxa"/>
            </w:tcMar>
            <w:vAlign w:val="bottom"/>
          </w:tcPr>
          <w:p w14:paraId="222750F4" w14:textId="77777777" w:rsidR="00202EA3" w:rsidRPr="00830D80" w:rsidRDefault="00202EA3" w:rsidP="00E1678C">
            <w:pPr>
              <w:pStyle w:val="Tablecopyright"/>
              <w:rPr>
                <w:rFonts w:cstheme="minorHAnsi"/>
              </w:rPr>
            </w:pPr>
            <w:r w:rsidRPr="00830D80">
              <w:rPr>
                <w:rFonts w:cstheme="minorHAnsi"/>
              </w:rPr>
              <w:t>5,334</w:t>
            </w:r>
          </w:p>
        </w:tc>
      </w:tr>
      <w:tr w:rsidR="00202EA3" w:rsidRPr="00830D80" w14:paraId="43169FC2" w14:textId="77777777" w:rsidTr="003418FC">
        <w:trPr>
          <w:trHeight w:val="283"/>
        </w:trPr>
        <w:tc>
          <w:tcPr>
            <w:tcW w:w="6236" w:type="dxa"/>
            <w:tcMar>
              <w:top w:w="20" w:type="dxa"/>
              <w:left w:w="20" w:type="dxa"/>
              <w:bottom w:w="20" w:type="dxa"/>
              <w:right w:w="20" w:type="dxa"/>
            </w:tcMar>
            <w:vAlign w:val="bottom"/>
          </w:tcPr>
          <w:p w14:paraId="53CBCB42" w14:textId="77777777" w:rsidR="00202EA3" w:rsidRPr="00830D80" w:rsidRDefault="00202EA3" w:rsidP="00E1678C">
            <w:pPr>
              <w:pStyle w:val="Tablecopy"/>
              <w:rPr>
                <w:rFonts w:cstheme="minorHAnsi"/>
              </w:rPr>
            </w:pPr>
            <w:r w:rsidRPr="00830D80">
              <w:rPr>
                <w:rFonts w:cstheme="minorHAnsi"/>
              </w:rPr>
              <w:t>Settled in more than 12 months</w:t>
            </w:r>
          </w:p>
        </w:tc>
        <w:tc>
          <w:tcPr>
            <w:tcW w:w="1417" w:type="dxa"/>
            <w:tcMar>
              <w:top w:w="20" w:type="dxa"/>
              <w:left w:w="20" w:type="dxa"/>
              <w:bottom w:w="20" w:type="dxa"/>
              <w:right w:w="20" w:type="dxa"/>
            </w:tcMar>
            <w:vAlign w:val="bottom"/>
          </w:tcPr>
          <w:p w14:paraId="4C41868E" w14:textId="77777777" w:rsidR="00202EA3" w:rsidRPr="00830D80" w:rsidRDefault="00202EA3" w:rsidP="00E1678C">
            <w:pPr>
              <w:pStyle w:val="Tablecopyright"/>
              <w:rPr>
                <w:rFonts w:cstheme="minorHAnsi"/>
                <w:sz w:val="2"/>
              </w:rPr>
            </w:pPr>
            <w:r w:rsidRPr="00830D80">
              <w:rPr>
                <w:rFonts w:cstheme="minorHAnsi"/>
              </w:rPr>
              <w:t>1,000</w:t>
            </w:r>
          </w:p>
        </w:tc>
        <w:tc>
          <w:tcPr>
            <w:tcW w:w="1417" w:type="dxa"/>
            <w:tcMar>
              <w:top w:w="20" w:type="dxa"/>
              <w:left w:w="20" w:type="dxa"/>
              <w:bottom w:w="20" w:type="dxa"/>
              <w:right w:w="20" w:type="dxa"/>
            </w:tcMar>
            <w:vAlign w:val="bottom"/>
          </w:tcPr>
          <w:p w14:paraId="08D3DECA" w14:textId="77777777" w:rsidR="00202EA3" w:rsidRPr="00830D80" w:rsidRDefault="00202EA3" w:rsidP="00E1678C">
            <w:pPr>
              <w:pStyle w:val="Tablecopyright"/>
              <w:rPr>
                <w:rFonts w:cstheme="minorHAnsi"/>
              </w:rPr>
            </w:pPr>
            <w:r w:rsidRPr="00830D80">
              <w:rPr>
                <w:rFonts w:cstheme="minorHAnsi"/>
              </w:rPr>
              <w:t xml:space="preserve"> ….</w:t>
            </w:r>
          </w:p>
        </w:tc>
      </w:tr>
      <w:tr w:rsidR="00202EA3" w:rsidRPr="00830D80" w14:paraId="38C09CBC" w14:textId="77777777" w:rsidTr="003418FC">
        <w:trPr>
          <w:trHeight w:val="283"/>
        </w:trPr>
        <w:tc>
          <w:tcPr>
            <w:tcW w:w="6236" w:type="dxa"/>
            <w:tcBorders>
              <w:bottom w:val="single" w:sz="2" w:space="0" w:color="000000"/>
            </w:tcBorders>
            <w:tcMar>
              <w:top w:w="20" w:type="dxa"/>
              <w:left w:w="20" w:type="dxa"/>
              <w:bottom w:w="20" w:type="dxa"/>
              <w:right w:w="20" w:type="dxa"/>
            </w:tcMar>
            <w:vAlign w:val="bottom"/>
          </w:tcPr>
          <w:p w14:paraId="55FBAE0A" w14:textId="77777777" w:rsidR="00202EA3" w:rsidRPr="00830D80" w:rsidRDefault="00202EA3" w:rsidP="003418FC">
            <w:pPr>
              <w:pStyle w:val="Tableheading11left"/>
              <w:rPr>
                <w:rFonts w:cstheme="minorHAnsi"/>
                <w:lang w:val="en"/>
              </w:rPr>
            </w:pPr>
            <w:r w:rsidRPr="00830D80">
              <w:rPr>
                <w:rFonts w:cstheme="minorHAnsi"/>
                <w:lang w:val="en"/>
              </w:rPr>
              <w:t>Total</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3350AA4C" w14:textId="77777777" w:rsidR="00202EA3" w:rsidRPr="00830D80" w:rsidRDefault="00202EA3" w:rsidP="003418FC">
            <w:pPr>
              <w:pStyle w:val="Tableheading11right"/>
              <w:rPr>
                <w:rFonts w:cstheme="minorHAnsi"/>
                <w:lang w:val="en"/>
              </w:rPr>
            </w:pPr>
            <w:r w:rsidRPr="00830D80">
              <w:rPr>
                <w:rFonts w:cstheme="minorHAnsi"/>
                <w:lang w:val="en"/>
              </w:rPr>
              <w:t>7,475</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38A1F855" w14:textId="77777777" w:rsidR="00202EA3" w:rsidRPr="00830D80" w:rsidRDefault="00202EA3" w:rsidP="003418FC">
            <w:pPr>
              <w:pStyle w:val="Tableheading11right"/>
              <w:rPr>
                <w:rFonts w:cstheme="minorHAnsi"/>
                <w:lang w:val="en"/>
              </w:rPr>
            </w:pPr>
            <w:r w:rsidRPr="00830D80">
              <w:rPr>
                <w:rFonts w:cstheme="minorHAnsi"/>
                <w:lang w:val="en"/>
              </w:rPr>
              <w:t>5,334</w:t>
            </w:r>
          </w:p>
        </w:tc>
      </w:tr>
    </w:tbl>
    <w:p w14:paraId="5049B98E" w14:textId="77777777" w:rsidR="00202EA3" w:rsidRPr="00830D80" w:rsidRDefault="00202EA3" w:rsidP="003418FC">
      <w:pPr>
        <w:pStyle w:val="Heading5"/>
        <w:rPr>
          <w:rFonts w:asciiTheme="minorHAnsi" w:hAnsiTheme="minorHAnsi" w:cstheme="minorHAnsi"/>
        </w:rPr>
      </w:pPr>
      <w:r w:rsidRPr="00830D80">
        <w:rPr>
          <w:rFonts w:asciiTheme="minorHAnsi" w:hAnsiTheme="minorHAnsi" w:cstheme="minorHAnsi"/>
        </w:rPr>
        <w:lastRenderedPageBreak/>
        <w:t>a) Reconciliation of movement in expected credit loss for receivables</w:t>
      </w:r>
    </w:p>
    <w:p w14:paraId="37604D96" w14:textId="77777777" w:rsidR="00202EA3" w:rsidRPr="00830D80" w:rsidRDefault="00202EA3" w:rsidP="003418FC">
      <w:pPr>
        <w:rPr>
          <w:rFonts w:asciiTheme="minorHAnsi" w:hAnsiTheme="minorHAnsi" w:cstheme="minorHAnsi"/>
        </w:rPr>
      </w:pPr>
      <w:r w:rsidRPr="00830D80">
        <w:rPr>
          <w:rFonts w:asciiTheme="minorHAnsi" w:hAnsiTheme="minorHAnsi" w:cstheme="minorHAnsi"/>
        </w:rPr>
        <w:t>The recognition of a provision for expected credit loss reflects the department’s estimate of losses related to COVID-19 quarantine accommodation debtors transferred from the former Department of Communities Tasmania, Delivery of IT Services, Service Tasmania and Emergency grants claimed incorrectly.</w:t>
      </w:r>
    </w:p>
    <w:tbl>
      <w:tblPr>
        <w:tblW w:w="9164" w:type="dxa"/>
        <w:tblLayout w:type="fixed"/>
        <w:tblLook w:val="04A0" w:firstRow="1" w:lastRow="0" w:firstColumn="1" w:lastColumn="0" w:noHBand="0" w:noVBand="1"/>
      </w:tblPr>
      <w:tblGrid>
        <w:gridCol w:w="6330"/>
        <w:gridCol w:w="1417"/>
        <w:gridCol w:w="1417"/>
      </w:tblGrid>
      <w:tr w:rsidR="00202EA3" w:rsidRPr="00830D80" w14:paraId="46BD7325" w14:textId="77777777" w:rsidTr="003418FC">
        <w:trPr>
          <w:trHeight w:val="300"/>
        </w:trPr>
        <w:tc>
          <w:tcPr>
            <w:tcW w:w="6330" w:type="dxa"/>
            <w:tcBorders>
              <w:top w:val="single" w:sz="4" w:space="0" w:color="auto"/>
              <w:bottom w:val="single" w:sz="2" w:space="0" w:color="000000"/>
            </w:tcBorders>
            <w:tcMar>
              <w:top w:w="20" w:type="dxa"/>
              <w:left w:w="20" w:type="dxa"/>
              <w:bottom w:w="20" w:type="dxa"/>
              <w:right w:w="20" w:type="dxa"/>
            </w:tcMar>
            <w:vAlign w:val="bottom"/>
          </w:tcPr>
          <w:p w14:paraId="048D3489" w14:textId="77777777" w:rsidR="00202EA3" w:rsidRPr="00830D80" w:rsidRDefault="00202EA3" w:rsidP="003418FC">
            <w:pPr>
              <w:pStyle w:val="Tableheading11right"/>
              <w:rPr>
                <w:rFonts w:cstheme="minorHAnsi"/>
              </w:rPr>
            </w:pPr>
            <w:r w:rsidRPr="00830D80">
              <w:rPr>
                <w:rFonts w:cstheme="minorHAnsi"/>
              </w:rPr>
              <w:t xml:space="preserve"> </w:t>
            </w:r>
          </w:p>
        </w:tc>
        <w:tc>
          <w:tcPr>
            <w:tcW w:w="1417" w:type="dxa"/>
            <w:tcBorders>
              <w:top w:val="single" w:sz="4" w:space="0" w:color="auto"/>
              <w:bottom w:val="single" w:sz="2" w:space="0" w:color="000000"/>
            </w:tcBorders>
          </w:tcPr>
          <w:p w14:paraId="3825125C" w14:textId="77777777" w:rsidR="00202EA3" w:rsidRPr="00830D80" w:rsidRDefault="00202EA3" w:rsidP="003418FC">
            <w:pPr>
              <w:pStyle w:val="Tableheading11right"/>
              <w:rPr>
                <w:rFonts w:cstheme="minorHAnsi"/>
              </w:rPr>
            </w:pPr>
            <w:r w:rsidRPr="00830D80">
              <w:rPr>
                <w:rFonts w:cstheme="minorHAnsi"/>
              </w:rPr>
              <w:t>2026</w:t>
            </w:r>
            <w:r w:rsidRPr="00830D80">
              <w:rPr>
                <w:rFonts w:cstheme="minorHAnsi"/>
              </w:rPr>
              <w:br/>
              <w:t>$’000</w:t>
            </w:r>
          </w:p>
        </w:tc>
        <w:tc>
          <w:tcPr>
            <w:tcW w:w="1417" w:type="dxa"/>
            <w:tcBorders>
              <w:top w:val="single" w:sz="4" w:space="0" w:color="auto"/>
              <w:bottom w:val="single" w:sz="2" w:space="0" w:color="000000"/>
            </w:tcBorders>
            <w:tcMar>
              <w:top w:w="20" w:type="dxa"/>
              <w:left w:w="20" w:type="dxa"/>
              <w:bottom w:w="20" w:type="dxa"/>
              <w:right w:w="20" w:type="dxa"/>
            </w:tcMar>
            <w:vAlign w:val="bottom"/>
          </w:tcPr>
          <w:p w14:paraId="013E1BCF" w14:textId="77777777" w:rsidR="00202EA3" w:rsidRPr="00830D80" w:rsidRDefault="00202EA3" w:rsidP="003418FC">
            <w:pPr>
              <w:pStyle w:val="Tableheading11right"/>
              <w:rPr>
                <w:rFonts w:cstheme="minorHAnsi"/>
              </w:rPr>
            </w:pPr>
            <w:r w:rsidRPr="00830D80">
              <w:rPr>
                <w:rFonts w:cstheme="minorHAnsi"/>
              </w:rPr>
              <w:t>2025</w:t>
            </w:r>
            <w:r w:rsidRPr="00830D80">
              <w:rPr>
                <w:rFonts w:cstheme="minorHAnsi"/>
              </w:rPr>
              <w:br/>
              <w:t>$'000</w:t>
            </w:r>
          </w:p>
        </w:tc>
      </w:tr>
      <w:tr w:rsidR="00202EA3" w:rsidRPr="00830D80" w14:paraId="76B5741A" w14:textId="77777777" w:rsidTr="003418FC">
        <w:trPr>
          <w:trHeight w:val="300"/>
        </w:trPr>
        <w:tc>
          <w:tcPr>
            <w:tcW w:w="6330" w:type="dxa"/>
            <w:tcMar>
              <w:top w:w="20" w:type="dxa"/>
              <w:left w:w="20" w:type="dxa"/>
              <w:bottom w:w="20" w:type="dxa"/>
              <w:right w:w="20" w:type="dxa"/>
            </w:tcMar>
            <w:vAlign w:val="bottom"/>
          </w:tcPr>
          <w:p w14:paraId="6CF72CF4" w14:textId="77777777" w:rsidR="00202EA3" w:rsidRPr="00830D80" w:rsidRDefault="00202EA3" w:rsidP="00E1678C">
            <w:pPr>
              <w:pStyle w:val="Tablecopy"/>
              <w:rPr>
                <w:rFonts w:cstheme="minorHAnsi"/>
              </w:rPr>
            </w:pPr>
            <w:r w:rsidRPr="00830D80">
              <w:rPr>
                <w:rFonts w:cstheme="minorHAnsi"/>
              </w:rPr>
              <w:t>Carrying Amount at 1 July</w:t>
            </w:r>
          </w:p>
        </w:tc>
        <w:tc>
          <w:tcPr>
            <w:tcW w:w="1417" w:type="dxa"/>
            <w:vAlign w:val="bottom"/>
          </w:tcPr>
          <w:p w14:paraId="61848220" w14:textId="77777777" w:rsidR="00202EA3" w:rsidRPr="00830D80" w:rsidRDefault="00202EA3" w:rsidP="00E1678C">
            <w:pPr>
              <w:pStyle w:val="Tablecopyright"/>
              <w:rPr>
                <w:rFonts w:cstheme="minorHAnsi"/>
              </w:rPr>
            </w:pPr>
            <w:r w:rsidRPr="00830D80">
              <w:rPr>
                <w:rFonts w:cstheme="minorHAnsi"/>
              </w:rPr>
              <w:t>1,844</w:t>
            </w:r>
          </w:p>
        </w:tc>
        <w:tc>
          <w:tcPr>
            <w:tcW w:w="1417" w:type="dxa"/>
            <w:tcMar>
              <w:top w:w="20" w:type="dxa"/>
              <w:left w:w="20" w:type="dxa"/>
              <w:bottom w:w="20" w:type="dxa"/>
              <w:right w:w="20" w:type="dxa"/>
            </w:tcMar>
            <w:vAlign w:val="bottom"/>
          </w:tcPr>
          <w:p w14:paraId="3380FEA3" w14:textId="77777777" w:rsidR="00202EA3" w:rsidRPr="00830D80" w:rsidRDefault="00202EA3" w:rsidP="00E1678C">
            <w:pPr>
              <w:pStyle w:val="Tablecopyright"/>
              <w:rPr>
                <w:rFonts w:cstheme="minorHAnsi"/>
              </w:rPr>
            </w:pPr>
            <w:r w:rsidRPr="00830D80">
              <w:rPr>
                <w:rFonts w:cstheme="minorHAnsi"/>
              </w:rPr>
              <w:t>1,541</w:t>
            </w:r>
          </w:p>
        </w:tc>
      </w:tr>
      <w:tr w:rsidR="00202EA3" w:rsidRPr="00830D80" w14:paraId="5E1B5D24" w14:textId="77777777" w:rsidTr="003418FC">
        <w:trPr>
          <w:trHeight w:val="300"/>
        </w:trPr>
        <w:tc>
          <w:tcPr>
            <w:tcW w:w="6330" w:type="dxa"/>
            <w:tcMar>
              <w:top w:w="20" w:type="dxa"/>
              <w:left w:w="20" w:type="dxa"/>
              <w:bottom w:w="20" w:type="dxa"/>
              <w:right w:w="20" w:type="dxa"/>
            </w:tcMar>
            <w:vAlign w:val="bottom"/>
          </w:tcPr>
          <w:p w14:paraId="2A33EED3" w14:textId="77777777" w:rsidR="00202EA3" w:rsidRPr="00830D80" w:rsidRDefault="00202EA3" w:rsidP="00E1678C">
            <w:pPr>
              <w:pStyle w:val="Tablecopy"/>
              <w:rPr>
                <w:rFonts w:cstheme="minorHAnsi"/>
              </w:rPr>
            </w:pPr>
            <w:r w:rsidRPr="00830D80">
              <w:rPr>
                <w:rFonts w:cstheme="minorHAnsi"/>
              </w:rPr>
              <w:t>Increase/(decrease) in provision recognised in profit or loss</w:t>
            </w:r>
          </w:p>
        </w:tc>
        <w:tc>
          <w:tcPr>
            <w:tcW w:w="1417" w:type="dxa"/>
            <w:vAlign w:val="bottom"/>
          </w:tcPr>
          <w:p w14:paraId="255DE55A" w14:textId="77777777" w:rsidR="00202EA3" w:rsidRPr="00830D80" w:rsidRDefault="00202EA3" w:rsidP="00E1678C">
            <w:pPr>
              <w:pStyle w:val="Tablecopyright"/>
              <w:rPr>
                <w:rFonts w:cstheme="minorHAnsi"/>
              </w:rPr>
            </w:pPr>
            <w:r w:rsidRPr="00830D80">
              <w:rPr>
                <w:rFonts w:cstheme="minorHAnsi"/>
              </w:rPr>
              <w:t>112</w:t>
            </w:r>
          </w:p>
        </w:tc>
        <w:tc>
          <w:tcPr>
            <w:tcW w:w="1417" w:type="dxa"/>
            <w:tcMar>
              <w:top w:w="20" w:type="dxa"/>
              <w:left w:w="20" w:type="dxa"/>
              <w:bottom w:w="20" w:type="dxa"/>
              <w:right w:w="20" w:type="dxa"/>
            </w:tcMar>
            <w:vAlign w:val="bottom"/>
          </w:tcPr>
          <w:p w14:paraId="1E34793A" w14:textId="77777777" w:rsidR="00202EA3" w:rsidRPr="00830D80" w:rsidRDefault="00202EA3" w:rsidP="00E1678C">
            <w:pPr>
              <w:pStyle w:val="Tablecopyright"/>
              <w:rPr>
                <w:rFonts w:cstheme="minorHAnsi"/>
              </w:rPr>
            </w:pPr>
            <w:r w:rsidRPr="00830D80">
              <w:rPr>
                <w:rFonts w:cstheme="minorHAnsi"/>
              </w:rPr>
              <w:t>303</w:t>
            </w:r>
          </w:p>
        </w:tc>
      </w:tr>
      <w:tr w:rsidR="00202EA3" w:rsidRPr="00830D80" w14:paraId="4B581FB5" w14:textId="77777777" w:rsidTr="003418FC">
        <w:trPr>
          <w:trHeight w:val="300"/>
        </w:trPr>
        <w:tc>
          <w:tcPr>
            <w:tcW w:w="6330" w:type="dxa"/>
            <w:tcMar>
              <w:top w:w="20" w:type="dxa"/>
              <w:left w:w="20" w:type="dxa"/>
              <w:bottom w:w="20" w:type="dxa"/>
              <w:right w:w="20" w:type="dxa"/>
            </w:tcMar>
            <w:vAlign w:val="bottom"/>
          </w:tcPr>
          <w:p w14:paraId="5AD11B52" w14:textId="77777777" w:rsidR="00202EA3" w:rsidRPr="00830D80" w:rsidRDefault="00202EA3" w:rsidP="00E1678C">
            <w:pPr>
              <w:pStyle w:val="Tablecopy"/>
              <w:rPr>
                <w:rFonts w:cstheme="minorHAnsi"/>
              </w:rPr>
            </w:pPr>
            <w:r w:rsidRPr="00830D80">
              <w:rPr>
                <w:rFonts w:cstheme="minorHAnsi"/>
              </w:rPr>
              <w:t>Amounts written off during the year</w:t>
            </w:r>
          </w:p>
        </w:tc>
        <w:tc>
          <w:tcPr>
            <w:tcW w:w="1417" w:type="dxa"/>
            <w:vAlign w:val="bottom"/>
          </w:tcPr>
          <w:p w14:paraId="2312128D" w14:textId="77777777" w:rsidR="00202EA3" w:rsidRPr="00830D80" w:rsidRDefault="00202EA3" w:rsidP="00E1678C">
            <w:pPr>
              <w:pStyle w:val="Tablecopyright"/>
              <w:rPr>
                <w:rFonts w:cstheme="minorHAnsi"/>
              </w:rPr>
            </w:pPr>
            <w:r w:rsidRPr="00830D80">
              <w:rPr>
                <w:rFonts w:cstheme="minorHAnsi"/>
              </w:rPr>
              <w:t>….</w:t>
            </w:r>
          </w:p>
        </w:tc>
        <w:tc>
          <w:tcPr>
            <w:tcW w:w="1417" w:type="dxa"/>
            <w:tcMar>
              <w:top w:w="20" w:type="dxa"/>
              <w:left w:w="20" w:type="dxa"/>
              <w:bottom w:w="20" w:type="dxa"/>
              <w:right w:w="20" w:type="dxa"/>
            </w:tcMar>
            <w:vAlign w:val="bottom"/>
          </w:tcPr>
          <w:p w14:paraId="075E6512"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57E34BC4" w14:textId="77777777" w:rsidTr="003418FC">
        <w:trPr>
          <w:trHeight w:val="300"/>
        </w:trPr>
        <w:tc>
          <w:tcPr>
            <w:tcW w:w="6330" w:type="dxa"/>
            <w:tcMar>
              <w:top w:w="20" w:type="dxa"/>
              <w:left w:w="20" w:type="dxa"/>
              <w:bottom w:w="20" w:type="dxa"/>
              <w:right w:w="20" w:type="dxa"/>
            </w:tcMar>
            <w:vAlign w:val="bottom"/>
          </w:tcPr>
          <w:p w14:paraId="0EC53720" w14:textId="77777777" w:rsidR="00202EA3" w:rsidRPr="00830D80" w:rsidRDefault="00202EA3" w:rsidP="00E1678C">
            <w:pPr>
              <w:pStyle w:val="Tablecopy"/>
              <w:rPr>
                <w:rFonts w:cstheme="minorHAnsi"/>
              </w:rPr>
            </w:pPr>
            <w:r w:rsidRPr="00830D80">
              <w:rPr>
                <w:rFonts w:cstheme="minorHAnsi"/>
              </w:rPr>
              <w:t>Amounts recovered during the year</w:t>
            </w:r>
          </w:p>
        </w:tc>
        <w:tc>
          <w:tcPr>
            <w:tcW w:w="1417" w:type="dxa"/>
            <w:tcBorders>
              <w:bottom w:val="single" w:sz="4" w:space="0" w:color="auto"/>
            </w:tcBorders>
            <w:vAlign w:val="bottom"/>
          </w:tcPr>
          <w:p w14:paraId="3EE08E55" w14:textId="77777777" w:rsidR="00202EA3" w:rsidRPr="00830D80" w:rsidRDefault="00202EA3" w:rsidP="00E1678C">
            <w:pPr>
              <w:pStyle w:val="Tablecopyright"/>
              <w:rPr>
                <w:rFonts w:cstheme="minorHAnsi"/>
              </w:rPr>
            </w:pPr>
            <w:r w:rsidRPr="00830D80">
              <w:rPr>
                <w:rFonts w:cstheme="minorHAnsi"/>
              </w:rPr>
              <w:t>….</w:t>
            </w:r>
          </w:p>
        </w:tc>
        <w:tc>
          <w:tcPr>
            <w:tcW w:w="1417" w:type="dxa"/>
            <w:tcMar>
              <w:top w:w="20" w:type="dxa"/>
              <w:left w:w="20" w:type="dxa"/>
              <w:bottom w:w="20" w:type="dxa"/>
              <w:right w:w="20" w:type="dxa"/>
            </w:tcMar>
            <w:vAlign w:val="bottom"/>
          </w:tcPr>
          <w:p w14:paraId="47C12633"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2A58BE7D" w14:textId="77777777" w:rsidTr="003418FC">
        <w:trPr>
          <w:trHeight w:val="300"/>
        </w:trPr>
        <w:tc>
          <w:tcPr>
            <w:tcW w:w="6330" w:type="dxa"/>
            <w:tcBorders>
              <w:bottom w:val="single" w:sz="4" w:space="0" w:color="auto"/>
            </w:tcBorders>
            <w:tcMar>
              <w:top w:w="20" w:type="dxa"/>
              <w:left w:w="20" w:type="dxa"/>
              <w:bottom w:w="20" w:type="dxa"/>
              <w:right w:w="20" w:type="dxa"/>
            </w:tcMar>
            <w:vAlign w:val="bottom"/>
          </w:tcPr>
          <w:p w14:paraId="45DE84DB" w14:textId="77777777" w:rsidR="00202EA3" w:rsidRPr="00830D80" w:rsidRDefault="00202EA3" w:rsidP="003418FC">
            <w:pPr>
              <w:pStyle w:val="Tableheading11left"/>
              <w:rPr>
                <w:rFonts w:cstheme="minorHAnsi"/>
              </w:rPr>
            </w:pPr>
            <w:r w:rsidRPr="00830D80">
              <w:rPr>
                <w:rFonts w:cstheme="minorHAnsi"/>
              </w:rPr>
              <w:t>Total</w:t>
            </w:r>
          </w:p>
        </w:tc>
        <w:tc>
          <w:tcPr>
            <w:tcW w:w="1417" w:type="dxa"/>
            <w:tcBorders>
              <w:top w:val="single" w:sz="4" w:space="0" w:color="auto"/>
              <w:bottom w:val="single" w:sz="4" w:space="0" w:color="auto"/>
            </w:tcBorders>
            <w:vAlign w:val="bottom"/>
          </w:tcPr>
          <w:p w14:paraId="049B998F" w14:textId="77777777" w:rsidR="00202EA3" w:rsidRPr="00830D80" w:rsidRDefault="00202EA3" w:rsidP="003418FC">
            <w:pPr>
              <w:pStyle w:val="Tableheading11right"/>
              <w:rPr>
                <w:rFonts w:cstheme="minorHAnsi"/>
              </w:rPr>
            </w:pPr>
            <w:r w:rsidRPr="00830D80">
              <w:rPr>
                <w:rFonts w:cstheme="minorHAnsi"/>
              </w:rPr>
              <w:t>1,956</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605EA7D0" w14:textId="77777777" w:rsidR="00202EA3" w:rsidRPr="00830D80" w:rsidRDefault="00202EA3" w:rsidP="003418FC">
            <w:pPr>
              <w:pStyle w:val="Tableheading11right"/>
              <w:rPr>
                <w:rFonts w:cstheme="minorHAnsi"/>
              </w:rPr>
            </w:pPr>
            <w:r w:rsidRPr="00830D80">
              <w:rPr>
                <w:rFonts w:cstheme="minorHAnsi"/>
              </w:rPr>
              <w:t>1,844</w:t>
            </w:r>
          </w:p>
        </w:tc>
      </w:tr>
    </w:tbl>
    <w:p w14:paraId="299098C7" w14:textId="48563C5F" w:rsidR="00202EA3" w:rsidRPr="00830D80" w:rsidRDefault="00202EA3" w:rsidP="003418FC">
      <w:pPr>
        <w:pStyle w:val="Heading4"/>
        <w:rPr>
          <w:rFonts w:asciiTheme="minorHAnsi" w:hAnsiTheme="minorHAnsi" w:cstheme="minorHAnsi"/>
        </w:rPr>
      </w:pPr>
      <w:bookmarkStart w:id="146" w:name="_Toc239346033"/>
      <w:bookmarkEnd w:id="143"/>
      <w:bookmarkEnd w:id="144"/>
      <w:r w:rsidRPr="00830D80">
        <w:rPr>
          <w:rFonts w:asciiTheme="minorHAnsi" w:hAnsiTheme="minorHAnsi" w:cstheme="minorHAnsi"/>
        </w:rPr>
        <w:t>8.2</w:t>
      </w:r>
      <w:r w:rsidR="00224593" w:rsidRPr="00830D80">
        <w:rPr>
          <w:rFonts w:asciiTheme="minorHAnsi" w:hAnsiTheme="minorHAnsi" w:cstheme="minorHAnsi"/>
        </w:rPr>
        <w:t xml:space="preserve"> </w:t>
      </w:r>
      <w:r w:rsidRPr="00830D80">
        <w:rPr>
          <w:rFonts w:asciiTheme="minorHAnsi" w:hAnsiTheme="minorHAnsi" w:cstheme="minorHAnsi"/>
        </w:rPr>
        <w:t>Property, plant, equipment and leasehold improvements</w:t>
      </w:r>
      <w:bookmarkEnd w:id="146"/>
    </w:p>
    <w:p w14:paraId="2B41DC31" w14:textId="77777777" w:rsidR="00202EA3" w:rsidRPr="00830D80" w:rsidRDefault="00202EA3" w:rsidP="003418FC">
      <w:pPr>
        <w:pStyle w:val="Heading5"/>
        <w:rPr>
          <w:rFonts w:asciiTheme="minorHAnsi" w:hAnsiTheme="minorHAnsi" w:cstheme="minorHAnsi"/>
        </w:rPr>
      </w:pPr>
      <w:r w:rsidRPr="00830D80">
        <w:rPr>
          <w:rFonts w:asciiTheme="minorHAnsi" w:hAnsiTheme="minorHAnsi" w:cstheme="minorHAnsi"/>
        </w:rPr>
        <w:t>Key Estimates and Judgements</w:t>
      </w:r>
    </w:p>
    <w:p w14:paraId="18A90BBC" w14:textId="77777777" w:rsidR="00202EA3" w:rsidRPr="00830D80" w:rsidRDefault="00202EA3" w:rsidP="003418FC">
      <w:pPr>
        <w:pStyle w:val="Heading6"/>
        <w:rPr>
          <w:rFonts w:asciiTheme="minorHAnsi" w:hAnsiTheme="minorHAnsi" w:cstheme="minorHAnsi"/>
        </w:rPr>
      </w:pPr>
      <w:r w:rsidRPr="00830D80">
        <w:rPr>
          <w:rFonts w:asciiTheme="minorHAnsi" w:hAnsiTheme="minorHAnsi" w:cstheme="minorHAnsi"/>
        </w:rPr>
        <w:t>(i) Valuation basis</w:t>
      </w:r>
    </w:p>
    <w:p w14:paraId="2833ED29" w14:textId="77777777" w:rsidR="00202EA3" w:rsidRPr="00830D80" w:rsidRDefault="00202EA3" w:rsidP="003418FC">
      <w:pPr>
        <w:rPr>
          <w:rFonts w:asciiTheme="minorHAnsi" w:hAnsiTheme="minorHAnsi" w:cstheme="minorHAnsi"/>
        </w:rPr>
      </w:pPr>
      <w:r w:rsidRPr="00830D80">
        <w:rPr>
          <w:rFonts w:asciiTheme="minorHAnsi" w:hAnsiTheme="minorHAnsi" w:cstheme="minorHAnsi"/>
        </w:rPr>
        <w:t xml:space="preserve">Property, plant, equipment, and leasehold improvement assets, including work in progress, are recorded at historic cost less accumulated depreciation and accumulated impairment losses. All assets within a class of assets are measured on the same basis. </w:t>
      </w:r>
    </w:p>
    <w:p w14:paraId="6B1E0AC5" w14:textId="77777777" w:rsidR="00202EA3" w:rsidRPr="00830D80" w:rsidRDefault="00202EA3" w:rsidP="003418FC">
      <w:pPr>
        <w:rPr>
          <w:rFonts w:asciiTheme="minorHAnsi" w:hAnsiTheme="minorHAnsi" w:cstheme="minorHAnsi"/>
        </w:rPr>
      </w:pPr>
      <w:r w:rsidRPr="00830D80">
        <w:rPr>
          <w:rFonts w:asciiTheme="minorHAnsi" w:hAnsiTheme="minorHAnsi" w:cstheme="minorHAnsi"/>
        </w:rPr>
        <w:t xml:space="preserve">Cost includes expenditure that is directly attributable to the acquisition of the asset. The costs of self-constructed assets include the cost of materials and direct labour, any other costs directly attributable to bringing the asset to a working condition for its intended use, and the costs of dismantling and removing the items and restoring the site on which they are located. Purchased software that is integral to the functionality of the related equipment is capitalised as part of that equipment. </w:t>
      </w:r>
    </w:p>
    <w:p w14:paraId="7A900F57" w14:textId="77777777" w:rsidR="00202EA3" w:rsidRPr="00830D80" w:rsidRDefault="00202EA3" w:rsidP="003418FC">
      <w:pPr>
        <w:rPr>
          <w:rFonts w:asciiTheme="minorHAnsi" w:hAnsiTheme="minorHAnsi" w:cstheme="minorHAnsi"/>
        </w:rPr>
      </w:pPr>
      <w:r w:rsidRPr="00830D80">
        <w:rPr>
          <w:rFonts w:asciiTheme="minorHAnsi" w:hAnsiTheme="minorHAnsi" w:cstheme="minorHAnsi"/>
        </w:rPr>
        <w:t>When parts of an item of property, plant and equipment have different useful lives, they are accounted for as separate items (major components) of property, plant and equipment.</w:t>
      </w:r>
    </w:p>
    <w:p w14:paraId="03A96C7A" w14:textId="77777777" w:rsidR="00202EA3" w:rsidRPr="00830D80" w:rsidRDefault="00202EA3" w:rsidP="003418FC">
      <w:pPr>
        <w:pStyle w:val="Heading6"/>
        <w:rPr>
          <w:rFonts w:asciiTheme="minorHAnsi" w:hAnsiTheme="minorHAnsi" w:cstheme="minorHAnsi"/>
        </w:rPr>
      </w:pPr>
      <w:r w:rsidRPr="00830D80">
        <w:rPr>
          <w:rFonts w:asciiTheme="minorHAnsi" w:hAnsiTheme="minorHAnsi" w:cstheme="minorHAnsi"/>
        </w:rPr>
        <w:t>(ii) Subsequent costs</w:t>
      </w:r>
    </w:p>
    <w:p w14:paraId="15B33F24" w14:textId="77777777" w:rsidR="00202EA3" w:rsidRPr="00830D80" w:rsidRDefault="00202EA3" w:rsidP="003418FC">
      <w:pPr>
        <w:rPr>
          <w:rFonts w:asciiTheme="minorHAnsi" w:hAnsiTheme="minorHAnsi" w:cstheme="minorHAnsi"/>
        </w:rPr>
      </w:pPr>
      <w:r w:rsidRPr="00830D80">
        <w:rPr>
          <w:rFonts w:asciiTheme="minorHAnsi" w:hAnsiTheme="minorHAnsi" w:cstheme="minorHAnsi"/>
        </w:rPr>
        <w:t>The cost of replacing part of an item of property, plant, equipment and any leasehold improvement is recognised in the carrying amount of the item if it is probable that the future economic benefits embodied within the part will flow to the department and its costs can be measured reliably. The carrying amount of the replaced part is derecognised. The costs of day</w:t>
      </w:r>
      <w:r w:rsidRPr="00830D80">
        <w:rPr>
          <w:rFonts w:asciiTheme="minorHAnsi" w:hAnsiTheme="minorHAnsi" w:cstheme="minorHAnsi"/>
        </w:rPr>
        <w:noBreakHyphen/>
        <w:t>to</w:t>
      </w:r>
      <w:r w:rsidRPr="00830D80">
        <w:rPr>
          <w:rFonts w:asciiTheme="minorHAnsi" w:hAnsiTheme="minorHAnsi" w:cstheme="minorHAnsi"/>
        </w:rPr>
        <w:noBreakHyphen/>
        <w:t>day servicing of plant, equipment and leasehold improvements are recognised in profit or loss as incurred.</w:t>
      </w:r>
    </w:p>
    <w:p w14:paraId="188A121C" w14:textId="77777777" w:rsidR="00202EA3" w:rsidRPr="00830D80" w:rsidRDefault="00202EA3" w:rsidP="003418FC">
      <w:pPr>
        <w:pStyle w:val="Heading6"/>
        <w:rPr>
          <w:rFonts w:asciiTheme="minorHAnsi" w:hAnsiTheme="minorHAnsi" w:cstheme="minorHAnsi"/>
        </w:rPr>
      </w:pPr>
      <w:r w:rsidRPr="00830D80">
        <w:rPr>
          <w:rFonts w:asciiTheme="minorHAnsi" w:hAnsiTheme="minorHAnsi" w:cstheme="minorHAnsi"/>
        </w:rPr>
        <w:lastRenderedPageBreak/>
        <w:t>(iii) Asset recognition threshold</w:t>
      </w:r>
    </w:p>
    <w:p w14:paraId="03E58156" w14:textId="77777777" w:rsidR="00202EA3" w:rsidRPr="00830D80" w:rsidRDefault="00202EA3" w:rsidP="004D7D4A">
      <w:pPr>
        <w:spacing w:before="120" w:after="0"/>
        <w:jc w:val="both"/>
        <w:rPr>
          <w:rFonts w:asciiTheme="minorHAnsi" w:hAnsiTheme="minorHAnsi" w:cstheme="minorHAnsi"/>
          <w:strike/>
          <w:color w:val="000000"/>
        </w:rPr>
      </w:pPr>
      <w:r w:rsidRPr="00830D80">
        <w:rPr>
          <w:rFonts w:asciiTheme="minorHAnsi" w:hAnsiTheme="minorHAnsi" w:cstheme="minorHAnsi"/>
          <w:color w:val="000000"/>
        </w:rPr>
        <w:t>The asset capitalisation threshold adopted by the department for all classes of assets is $10,000.</w:t>
      </w:r>
    </w:p>
    <w:p w14:paraId="169F6675" w14:textId="77777777" w:rsidR="00202EA3" w:rsidRPr="00830D80" w:rsidRDefault="00202EA3" w:rsidP="004D7D4A">
      <w:pPr>
        <w:spacing w:before="120" w:after="0"/>
        <w:jc w:val="both"/>
        <w:rPr>
          <w:rFonts w:asciiTheme="minorHAnsi" w:hAnsiTheme="minorHAnsi" w:cstheme="minorHAnsi"/>
          <w:color w:val="000000"/>
        </w:rPr>
      </w:pPr>
      <w:r w:rsidRPr="00830D80">
        <w:rPr>
          <w:rFonts w:asciiTheme="minorHAnsi" w:hAnsiTheme="minorHAnsi" w:cstheme="minorHAnsi"/>
          <w:color w:val="000000"/>
        </w:rPr>
        <w:t xml:space="preserve">Assets valued at less than the threshold amount are charged to the Statement of Comprehensive Income in the year of purchase (other than where they form part of a group of similar items which are material in total). </w:t>
      </w:r>
    </w:p>
    <w:p w14:paraId="7C2A6267" w14:textId="77777777" w:rsidR="00202EA3" w:rsidRPr="00830D80" w:rsidRDefault="00202EA3" w:rsidP="003418FC">
      <w:pPr>
        <w:pStyle w:val="Heading5"/>
        <w:rPr>
          <w:rFonts w:asciiTheme="minorHAnsi" w:hAnsiTheme="minorHAnsi" w:cstheme="minorHAnsi"/>
        </w:rPr>
      </w:pPr>
      <w:r w:rsidRPr="00830D80">
        <w:rPr>
          <w:rFonts w:asciiTheme="minorHAnsi" w:hAnsiTheme="minorHAnsi" w:cstheme="minorHAnsi"/>
        </w:rPr>
        <w:t>a) Carrying amount</w:t>
      </w:r>
    </w:p>
    <w:tbl>
      <w:tblPr>
        <w:tblW w:w="9070" w:type="dxa"/>
        <w:tblLayout w:type="fixed"/>
        <w:tblLook w:val="04A0" w:firstRow="1" w:lastRow="0" w:firstColumn="1" w:lastColumn="0" w:noHBand="0" w:noVBand="1"/>
      </w:tblPr>
      <w:tblGrid>
        <w:gridCol w:w="6236"/>
        <w:gridCol w:w="1417"/>
        <w:gridCol w:w="1417"/>
      </w:tblGrid>
      <w:tr w:rsidR="00202EA3" w:rsidRPr="00830D80" w14:paraId="3850FF69" w14:textId="77777777" w:rsidTr="00591EF6">
        <w:trPr>
          <w:trHeight w:val="283"/>
        </w:trPr>
        <w:tc>
          <w:tcPr>
            <w:tcW w:w="6236" w:type="dxa"/>
            <w:tcBorders>
              <w:top w:val="single" w:sz="4" w:space="0" w:color="auto"/>
              <w:bottom w:val="single" w:sz="2" w:space="0" w:color="000000"/>
            </w:tcBorders>
            <w:tcMar>
              <w:top w:w="20" w:type="dxa"/>
              <w:left w:w="20" w:type="dxa"/>
              <w:bottom w:w="20" w:type="dxa"/>
              <w:right w:w="20" w:type="dxa"/>
            </w:tcMar>
            <w:vAlign w:val="bottom"/>
          </w:tcPr>
          <w:p w14:paraId="010E09B3" w14:textId="77777777" w:rsidR="00202EA3" w:rsidRPr="00830D80" w:rsidRDefault="00202EA3" w:rsidP="00591EF6">
            <w:pPr>
              <w:pStyle w:val="Tableheading11right"/>
              <w:rPr>
                <w:rFonts w:cstheme="minorHAnsi"/>
                <w:lang w:val="en"/>
              </w:rPr>
            </w:pPr>
            <w:r w:rsidRPr="00830D80">
              <w:rPr>
                <w:rFonts w:cstheme="minorHAnsi"/>
                <w:lang w:val="en"/>
              </w:rPr>
              <w:t xml:space="preserve"> </w:t>
            </w:r>
          </w:p>
        </w:tc>
        <w:tc>
          <w:tcPr>
            <w:tcW w:w="1417" w:type="dxa"/>
            <w:tcBorders>
              <w:top w:val="single" w:sz="4" w:space="0" w:color="auto"/>
              <w:bottom w:val="single" w:sz="2" w:space="0" w:color="000000"/>
            </w:tcBorders>
            <w:tcMar>
              <w:top w:w="20" w:type="dxa"/>
              <w:left w:w="20" w:type="dxa"/>
              <w:bottom w:w="20" w:type="dxa"/>
              <w:right w:w="20" w:type="dxa"/>
            </w:tcMar>
            <w:vAlign w:val="bottom"/>
          </w:tcPr>
          <w:p w14:paraId="1296CA4F" w14:textId="77777777" w:rsidR="00202EA3" w:rsidRPr="00830D80" w:rsidRDefault="00202EA3" w:rsidP="00591EF6">
            <w:pPr>
              <w:pStyle w:val="Tableheading11right"/>
              <w:rPr>
                <w:rFonts w:cstheme="minorHAnsi"/>
              </w:rPr>
            </w:pPr>
            <w:r w:rsidRPr="00830D80">
              <w:rPr>
                <w:rFonts w:cstheme="minorHAnsi"/>
              </w:rPr>
              <w:t>2026</w:t>
            </w:r>
            <w:r w:rsidRPr="00830D80">
              <w:rPr>
                <w:rFonts w:cstheme="minorHAnsi"/>
              </w:rPr>
              <w:br/>
              <w:t>$'000</w:t>
            </w:r>
          </w:p>
        </w:tc>
        <w:tc>
          <w:tcPr>
            <w:tcW w:w="1417" w:type="dxa"/>
            <w:tcBorders>
              <w:top w:val="single" w:sz="4" w:space="0" w:color="auto"/>
              <w:bottom w:val="single" w:sz="2" w:space="0" w:color="000000"/>
            </w:tcBorders>
            <w:tcMar>
              <w:top w:w="20" w:type="dxa"/>
              <w:left w:w="20" w:type="dxa"/>
              <w:bottom w:w="20" w:type="dxa"/>
              <w:right w:w="20" w:type="dxa"/>
            </w:tcMar>
            <w:vAlign w:val="bottom"/>
          </w:tcPr>
          <w:p w14:paraId="3DDBE79B" w14:textId="77777777" w:rsidR="00202EA3" w:rsidRPr="00830D80" w:rsidRDefault="00202EA3" w:rsidP="00591EF6">
            <w:pPr>
              <w:pStyle w:val="Tableheading11right"/>
              <w:rPr>
                <w:rFonts w:cstheme="minorHAnsi"/>
              </w:rPr>
            </w:pPr>
            <w:r w:rsidRPr="00830D80">
              <w:rPr>
                <w:rFonts w:cstheme="minorHAnsi"/>
              </w:rPr>
              <w:t>2025</w:t>
            </w:r>
            <w:r w:rsidRPr="00830D80">
              <w:rPr>
                <w:rFonts w:cstheme="minorHAnsi"/>
              </w:rPr>
              <w:br/>
              <w:t>$'000</w:t>
            </w:r>
          </w:p>
        </w:tc>
      </w:tr>
      <w:tr w:rsidR="00202EA3" w:rsidRPr="00830D80" w14:paraId="11B600C4" w14:textId="77777777" w:rsidTr="00591EF6">
        <w:trPr>
          <w:trHeight w:val="283"/>
        </w:trPr>
        <w:tc>
          <w:tcPr>
            <w:tcW w:w="6236" w:type="dxa"/>
            <w:tcMar>
              <w:top w:w="20" w:type="dxa"/>
              <w:left w:w="20" w:type="dxa"/>
              <w:bottom w:w="20" w:type="dxa"/>
              <w:right w:w="20" w:type="dxa"/>
            </w:tcMar>
            <w:vAlign w:val="bottom"/>
          </w:tcPr>
          <w:p w14:paraId="16633610" w14:textId="77777777" w:rsidR="00202EA3" w:rsidRPr="00830D80" w:rsidRDefault="00202EA3" w:rsidP="00591EF6">
            <w:pPr>
              <w:pStyle w:val="Tableheading11left"/>
              <w:rPr>
                <w:rFonts w:cstheme="minorHAnsi"/>
                <w:lang w:val="en"/>
              </w:rPr>
            </w:pPr>
            <w:r w:rsidRPr="00830D80">
              <w:rPr>
                <w:rFonts w:cstheme="minorHAnsi"/>
                <w:lang w:val="en"/>
              </w:rPr>
              <w:t>Leasehold improvements</w:t>
            </w:r>
          </w:p>
        </w:tc>
        <w:tc>
          <w:tcPr>
            <w:tcW w:w="1417" w:type="dxa"/>
            <w:tcMar>
              <w:top w:w="20" w:type="dxa"/>
              <w:left w:w="20" w:type="dxa"/>
              <w:bottom w:w="20" w:type="dxa"/>
              <w:right w:w="20" w:type="dxa"/>
            </w:tcMar>
            <w:vAlign w:val="bottom"/>
          </w:tcPr>
          <w:p w14:paraId="771DD242"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1417" w:type="dxa"/>
            <w:tcMar>
              <w:top w:w="20" w:type="dxa"/>
              <w:left w:w="20" w:type="dxa"/>
              <w:bottom w:w="20" w:type="dxa"/>
              <w:right w:w="20" w:type="dxa"/>
            </w:tcMar>
            <w:vAlign w:val="bottom"/>
          </w:tcPr>
          <w:p w14:paraId="4E1834FF"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4687F4D1" w14:textId="77777777" w:rsidTr="00591EF6">
        <w:trPr>
          <w:trHeight w:val="283"/>
        </w:trPr>
        <w:tc>
          <w:tcPr>
            <w:tcW w:w="6236" w:type="dxa"/>
            <w:tcMar>
              <w:top w:w="20" w:type="dxa"/>
              <w:left w:w="20" w:type="dxa"/>
              <w:bottom w:w="20" w:type="dxa"/>
              <w:right w:w="20" w:type="dxa"/>
            </w:tcMar>
            <w:vAlign w:val="bottom"/>
          </w:tcPr>
          <w:p w14:paraId="0E4828C9" w14:textId="77777777" w:rsidR="00202EA3" w:rsidRPr="00830D80" w:rsidRDefault="00202EA3" w:rsidP="00E1678C">
            <w:pPr>
              <w:pStyle w:val="Tablecopy"/>
              <w:rPr>
                <w:rFonts w:cstheme="minorHAnsi"/>
              </w:rPr>
            </w:pPr>
            <w:r w:rsidRPr="00830D80">
              <w:rPr>
                <w:rFonts w:cstheme="minorHAnsi"/>
              </w:rPr>
              <w:t>At cost</w:t>
            </w:r>
          </w:p>
        </w:tc>
        <w:tc>
          <w:tcPr>
            <w:tcW w:w="1417" w:type="dxa"/>
            <w:tcMar>
              <w:top w:w="20" w:type="dxa"/>
              <w:left w:w="20" w:type="dxa"/>
              <w:bottom w:w="20" w:type="dxa"/>
              <w:right w:w="20" w:type="dxa"/>
            </w:tcMar>
            <w:vAlign w:val="bottom"/>
          </w:tcPr>
          <w:p w14:paraId="015168BC"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10,528</w:t>
            </w:r>
          </w:p>
        </w:tc>
        <w:tc>
          <w:tcPr>
            <w:tcW w:w="1417" w:type="dxa"/>
            <w:tcMar>
              <w:top w:w="20" w:type="dxa"/>
              <w:left w:w="20" w:type="dxa"/>
              <w:bottom w:w="20" w:type="dxa"/>
              <w:right w:w="20" w:type="dxa"/>
            </w:tcMar>
            <w:vAlign w:val="bottom"/>
          </w:tcPr>
          <w:p w14:paraId="2B2BB33D"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9,200</w:t>
            </w:r>
          </w:p>
        </w:tc>
      </w:tr>
      <w:tr w:rsidR="00202EA3" w:rsidRPr="00830D80" w14:paraId="7ACC8E2C" w14:textId="77777777" w:rsidTr="00591EF6">
        <w:trPr>
          <w:trHeight w:val="283"/>
        </w:trPr>
        <w:tc>
          <w:tcPr>
            <w:tcW w:w="6236" w:type="dxa"/>
            <w:tcMar>
              <w:top w:w="20" w:type="dxa"/>
              <w:left w:w="20" w:type="dxa"/>
              <w:bottom w:w="20" w:type="dxa"/>
              <w:right w:w="20" w:type="dxa"/>
            </w:tcMar>
            <w:vAlign w:val="bottom"/>
          </w:tcPr>
          <w:p w14:paraId="68C7CA1B" w14:textId="77777777" w:rsidR="00202EA3" w:rsidRPr="00830D80" w:rsidRDefault="00202EA3" w:rsidP="00E1678C">
            <w:pPr>
              <w:pStyle w:val="Tablecopy"/>
              <w:rPr>
                <w:rFonts w:cstheme="minorHAnsi"/>
              </w:rPr>
            </w:pPr>
            <w:r w:rsidRPr="00830D80">
              <w:rPr>
                <w:rFonts w:cstheme="minorHAnsi"/>
              </w:rPr>
              <w:t>Less: Accumulated depreciation</w:t>
            </w:r>
          </w:p>
        </w:tc>
        <w:tc>
          <w:tcPr>
            <w:tcW w:w="1417" w:type="dxa"/>
            <w:tcMar>
              <w:top w:w="20" w:type="dxa"/>
              <w:left w:w="20" w:type="dxa"/>
              <w:bottom w:w="20" w:type="dxa"/>
              <w:right w:w="20" w:type="dxa"/>
            </w:tcMar>
            <w:vAlign w:val="bottom"/>
          </w:tcPr>
          <w:p w14:paraId="53A15D9A"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(4,440)</w:t>
            </w:r>
          </w:p>
        </w:tc>
        <w:tc>
          <w:tcPr>
            <w:tcW w:w="1417" w:type="dxa"/>
            <w:tcMar>
              <w:top w:w="20" w:type="dxa"/>
              <w:left w:w="20" w:type="dxa"/>
              <w:bottom w:w="20" w:type="dxa"/>
              <w:right w:w="20" w:type="dxa"/>
            </w:tcMar>
            <w:vAlign w:val="bottom"/>
          </w:tcPr>
          <w:p w14:paraId="7090B715"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(3,319)</w:t>
            </w:r>
          </w:p>
        </w:tc>
      </w:tr>
      <w:tr w:rsidR="00202EA3" w:rsidRPr="00830D80" w14:paraId="35A6DF02" w14:textId="77777777" w:rsidTr="00591EF6">
        <w:trPr>
          <w:trHeight w:val="283"/>
        </w:trPr>
        <w:tc>
          <w:tcPr>
            <w:tcW w:w="6236" w:type="dxa"/>
            <w:tcMar>
              <w:top w:w="20" w:type="dxa"/>
              <w:left w:w="20" w:type="dxa"/>
              <w:bottom w:w="20" w:type="dxa"/>
              <w:right w:w="20" w:type="dxa"/>
            </w:tcMar>
            <w:vAlign w:val="bottom"/>
          </w:tcPr>
          <w:p w14:paraId="14771D68" w14:textId="77777777" w:rsidR="00202EA3" w:rsidRPr="00830D80" w:rsidRDefault="00202EA3" w:rsidP="00591EF6">
            <w:pPr>
              <w:pStyle w:val="Tableheading11left"/>
              <w:rPr>
                <w:rFonts w:cstheme="minorHAnsi"/>
                <w:lang w:val="en"/>
              </w:rPr>
            </w:pPr>
            <w:r w:rsidRPr="00830D80">
              <w:rPr>
                <w:rFonts w:cstheme="minorHAnsi"/>
                <w:lang w:val="en"/>
              </w:rPr>
              <w:t>Total</w:t>
            </w:r>
          </w:p>
        </w:tc>
        <w:tc>
          <w:tcPr>
            <w:tcW w:w="1417" w:type="dxa"/>
            <w:tcBorders>
              <w:top w:val="single" w:sz="2" w:space="0" w:color="000000"/>
            </w:tcBorders>
            <w:tcMar>
              <w:top w:w="20" w:type="dxa"/>
              <w:left w:w="20" w:type="dxa"/>
              <w:bottom w:w="20" w:type="dxa"/>
              <w:right w:w="20" w:type="dxa"/>
            </w:tcMar>
            <w:vAlign w:val="bottom"/>
          </w:tcPr>
          <w:p w14:paraId="38AFD627"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6,088</w:t>
            </w:r>
          </w:p>
        </w:tc>
        <w:tc>
          <w:tcPr>
            <w:tcW w:w="1417" w:type="dxa"/>
            <w:tcBorders>
              <w:top w:val="single" w:sz="2" w:space="0" w:color="000000"/>
            </w:tcBorders>
            <w:tcMar>
              <w:top w:w="20" w:type="dxa"/>
              <w:left w:w="20" w:type="dxa"/>
              <w:bottom w:w="20" w:type="dxa"/>
              <w:right w:w="20" w:type="dxa"/>
            </w:tcMar>
            <w:vAlign w:val="bottom"/>
          </w:tcPr>
          <w:p w14:paraId="4CB778EC"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5,881</w:t>
            </w:r>
          </w:p>
        </w:tc>
      </w:tr>
      <w:tr w:rsidR="00202EA3" w:rsidRPr="00830D80" w14:paraId="645538B9" w14:textId="77777777" w:rsidTr="00591EF6">
        <w:trPr>
          <w:trHeight w:val="170"/>
        </w:trPr>
        <w:tc>
          <w:tcPr>
            <w:tcW w:w="6236" w:type="dxa"/>
            <w:tcMar>
              <w:top w:w="20" w:type="dxa"/>
              <w:left w:w="20" w:type="dxa"/>
              <w:bottom w:w="20" w:type="dxa"/>
              <w:right w:w="20" w:type="dxa"/>
            </w:tcMar>
            <w:vAlign w:val="bottom"/>
          </w:tcPr>
          <w:p w14:paraId="5DC6316E" w14:textId="77777777" w:rsidR="00202EA3" w:rsidRPr="00830D80" w:rsidRDefault="00202EA3" w:rsidP="00591EF6">
            <w:pPr>
              <w:pStyle w:val="Tableheading11left"/>
              <w:rPr>
                <w:rFonts w:cstheme="minorHAnsi"/>
                <w:sz w:val="2"/>
                <w:lang w:val="en"/>
              </w:rPr>
            </w:pPr>
            <w:r w:rsidRPr="00830D80">
              <w:rPr>
                <w:rFonts w:cstheme="minorHAnsi"/>
                <w:sz w:val="2"/>
                <w:lang w:val="en"/>
              </w:rPr>
              <w:t xml:space="preserve"> </w:t>
            </w:r>
          </w:p>
        </w:tc>
        <w:tc>
          <w:tcPr>
            <w:tcW w:w="1417" w:type="dxa"/>
            <w:tcMar>
              <w:top w:w="20" w:type="dxa"/>
              <w:left w:w="20" w:type="dxa"/>
              <w:bottom w:w="20" w:type="dxa"/>
              <w:right w:w="20" w:type="dxa"/>
            </w:tcMar>
            <w:vAlign w:val="bottom"/>
          </w:tcPr>
          <w:p w14:paraId="176343C5"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1417" w:type="dxa"/>
            <w:tcMar>
              <w:top w:w="20" w:type="dxa"/>
              <w:left w:w="20" w:type="dxa"/>
              <w:bottom w:w="20" w:type="dxa"/>
              <w:right w:w="20" w:type="dxa"/>
            </w:tcMar>
            <w:vAlign w:val="bottom"/>
          </w:tcPr>
          <w:p w14:paraId="562BAB3D"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7CF3425F" w14:textId="77777777" w:rsidTr="00591EF6">
        <w:trPr>
          <w:trHeight w:val="283"/>
        </w:trPr>
        <w:tc>
          <w:tcPr>
            <w:tcW w:w="6236" w:type="dxa"/>
            <w:tcMar>
              <w:top w:w="20" w:type="dxa"/>
              <w:left w:w="20" w:type="dxa"/>
              <w:bottom w:w="20" w:type="dxa"/>
              <w:right w:w="20" w:type="dxa"/>
            </w:tcMar>
            <w:vAlign w:val="bottom"/>
          </w:tcPr>
          <w:p w14:paraId="346DEAD3" w14:textId="77777777" w:rsidR="00202EA3" w:rsidRPr="00830D80" w:rsidRDefault="00202EA3" w:rsidP="00591EF6">
            <w:pPr>
              <w:pStyle w:val="Tableheading11left"/>
              <w:rPr>
                <w:rFonts w:cstheme="minorHAnsi"/>
                <w:lang w:val="en"/>
              </w:rPr>
            </w:pPr>
            <w:r w:rsidRPr="00830D80">
              <w:rPr>
                <w:rFonts w:cstheme="minorHAnsi"/>
                <w:lang w:val="en"/>
              </w:rPr>
              <w:t>Plant, equipment and vehicles</w:t>
            </w:r>
          </w:p>
        </w:tc>
        <w:tc>
          <w:tcPr>
            <w:tcW w:w="1417" w:type="dxa"/>
            <w:tcMar>
              <w:top w:w="20" w:type="dxa"/>
              <w:left w:w="20" w:type="dxa"/>
              <w:bottom w:w="20" w:type="dxa"/>
              <w:right w:w="20" w:type="dxa"/>
            </w:tcMar>
            <w:vAlign w:val="bottom"/>
          </w:tcPr>
          <w:p w14:paraId="77D65D6B"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1417" w:type="dxa"/>
            <w:tcMar>
              <w:top w:w="20" w:type="dxa"/>
              <w:left w:w="20" w:type="dxa"/>
              <w:bottom w:w="20" w:type="dxa"/>
              <w:right w:w="20" w:type="dxa"/>
            </w:tcMar>
            <w:vAlign w:val="bottom"/>
          </w:tcPr>
          <w:p w14:paraId="75CAB79F"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22228B9B" w14:textId="77777777" w:rsidTr="00591EF6">
        <w:trPr>
          <w:trHeight w:val="283"/>
        </w:trPr>
        <w:tc>
          <w:tcPr>
            <w:tcW w:w="6236" w:type="dxa"/>
            <w:tcMar>
              <w:top w:w="20" w:type="dxa"/>
              <w:left w:w="20" w:type="dxa"/>
              <w:bottom w:w="20" w:type="dxa"/>
              <w:right w:w="20" w:type="dxa"/>
            </w:tcMar>
            <w:vAlign w:val="bottom"/>
          </w:tcPr>
          <w:p w14:paraId="1B464135" w14:textId="77777777" w:rsidR="00202EA3" w:rsidRPr="00830D80" w:rsidRDefault="00202EA3" w:rsidP="00E1678C">
            <w:pPr>
              <w:pStyle w:val="Tablecopy"/>
              <w:rPr>
                <w:rFonts w:cstheme="minorHAnsi"/>
              </w:rPr>
            </w:pPr>
            <w:r w:rsidRPr="00830D80">
              <w:rPr>
                <w:rFonts w:cstheme="minorHAnsi"/>
              </w:rPr>
              <w:t>At cost</w:t>
            </w:r>
          </w:p>
        </w:tc>
        <w:tc>
          <w:tcPr>
            <w:tcW w:w="1417" w:type="dxa"/>
            <w:tcMar>
              <w:top w:w="20" w:type="dxa"/>
              <w:left w:w="20" w:type="dxa"/>
              <w:bottom w:w="20" w:type="dxa"/>
              <w:right w:w="20" w:type="dxa"/>
            </w:tcMar>
            <w:vAlign w:val="bottom"/>
          </w:tcPr>
          <w:p w14:paraId="71404A1E"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34</w:t>
            </w:r>
          </w:p>
        </w:tc>
        <w:tc>
          <w:tcPr>
            <w:tcW w:w="1417" w:type="dxa"/>
            <w:tcMar>
              <w:top w:w="20" w:type="dxa"/>
              <w:left w:w="20" w:type="dxa"/>
              <w:bottom w:w="20" w:type="dxa"/>
              <w:right w:w="20" w:type="dxa"/>
            </w:tcMar>
            <w:vAlign w:val="bottom"/>
          </w:tcPr>
          <w:p w14:paraId="4A68661F"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34</w:t>
            </w:r>
          </w:p>
        </w:tc>
      </w:tr>
      <w:tr w:rsidR="00202EA3" w:rsidRPr="00830D80" w14:paraId="00FE238C" w14:textId="77777777" w:rsidTr="00591EF6">
        <w:trPr>
          <w:trHeight w:val="283"/>
        </w:trPr>
        <w:tc>
          <w:tcPr>
            <w:tcW w:w="6236" w:type="dxa"/>
            <w:tcMar>
              <w:top w:w="20" w:type="dxa"/>
              <w:left w:w="20" w:type="dxa"/>
              <w:bottom w:w="20" w:type="dxa"/>
              <w:right w:w="20" w:type="dxa"/>
            </w:tcMar>
            <w:vAlign w:val="bottom"/>
          </w:tcPr>
          <w:p w14:paraId="225272B5" w14:textId="77777777" w:rsidR="00202EA3" w:rsidRPr="00830D80" w:rsidRDefault="00202EA3" w:rsidP="00E1678C">
            <w:pPr>
              <w:pStyle w:val="Tablecopy"/>
              <w:rPr>
                <w:rFonts w:cstheme="minorHAnsi"/>
              </w:rPr>
            </w:pPr>
            <w:r w:rsidRPr="00830D80">
              <w:rPr>
                <w:rFonts w:cstheme="minorHAnsi"/>
              </w:rPr>
              <w:t>Less: Accumulated depreciation</w:t>
            </w:r>
          </w:p>
        </w:tc>
        <w:tc>
          <w:tcPr>
            <w:tcW w:w="1417" w:type="dxa"/>
            <w:tcMar>
              <w:top w:w="20" w:type="dxa"/>
              <w:left w:w="20" w:type="dxa"/>
              <w:bottom w:w="20" w:type="dxa"/>
              <w:right w:w="20" w:type="dxa"/>
            </w:tcMar>
            <w:vAlign w:val="bottom"/>
          </w:tcPr>
          <w:p w14:paraId="50074279"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(13)</w:t>
            </w:r>
          </w:p>
        </w:tc>
        <w:tc>
          <w:tcPr>
            <w:tcW w:w="1417" w:type="dxa"/>
            <w:tcMar>
              <w:top w:w="20" w:type="dxa"/>
              <w:left w:w="20" w:type="dxa"/>
              <w:bottom w:w="20" w:type="dxa"/>
              <w:right w:w="20" w:type="dxa"/>
            </w:tcMar>
            <w:vAlign w:val="bottom"/>
          </w:tcPr>
          <w:p w14:paraId="418E090E"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(10)</w:t>
            </w:r>
          </w:p>
        </w:tc>
      </w:tr>
      <w:tr w:rsidR="00202EA3" w:rsidRPr="00830D80" w14:paraId="5B54BA01" w14:textId="77777777" w:rsidTr="00591EF6">
        <w:trPr>
          <w:trHeight w:val="283"/>
        </w:trPr>
        <w:tc>
          <w:tcPr>
            <w:tcW w:w="6236" w:type="dxa"/>
            <w:tcMar>
              <w:top w:w="20" w:type="dxa"/>
              <w:left w:w="20" w:type="dxa"/>
              <w:bottom w:w="20" w:type="dxa"/>
              <w:right w:w="20" w:type="dxa"/>
            </w:tcMar>
            <w:vAlign w:val="bottom"/>
          </w:tcPr>
          <w:p w14:paraId="30A673F3" w14:textId="77777777" w:rsidR="00202EA3" w:rsidRPr="00830D80" w:rsidRDefault="00202EA3" w:rsidP="00591EF6">
            <w:pPr>
              <w:pStyle w:val="Tableheading11left"/>
              <w:rPr>
                <w:rFonts w:cstheme="minorHAnsi"/>
                <w:lang w:val="en"/>
              </w:rPr>
            </w:pPr>
            <w:r w:rsidRPr="00830D80">
              <w:rPr>
                <w:rFonts w:cstheme="minorHAnsi"/>
                <w:lang w:val="en"/>
              </w:rPr>
              <w:t>Total</w:t>
            </w:r>
          </w:p>
        </w:tc>
        <w:tc>
          <w:tcPr>
            <w:tcW w:w="1417" w:type="dxa"/>
            <w:tcBorders>
              <w:top w:val="single" w:sz="2" w:space="0" w:color="000000"/>
            </w:tcBorders>
            <w:tcMar>
              <w:top w:w="20" w:type="dxa"/>
              <w:left w:w="20" w:type="dxa"/>
              <w:bottom w:w="20" w:type="dxa"/>
              <w:right w:w="20" w:type="dxa"/>
            </w:tcMar>
            <w:vAlign w:val="bottom"/>
          </w:tcPr>
          <w:p w14:paraId="7CBAECB1"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21</w:t>
            </w:r>
          </w:p>
        </w:tc>
        <w:tc>
          <w:tcPr>
            <w:tcW w:w="1417" w:type="dxa"/>
            <w:tcBorders>
              <w:top w:val="single" w:sz="2" w:space="0" w:color="000000"/>
            </w:tcBorders>
            <w:tcMar>
              <w:top w:w="20" w:type="dxa"/>
              <w:left w:w="20" w:type="dxa"/>
              <w:bottom w:w="20" w:type="dxa"/>
              <w:right w:w="20" w:type="dxa"/>
            </w:tcMar>
            <w:vAlign w:val="bottom"/>
          </w:tcPr>
          <w:p w14:paraId="2A174F94"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24</w:t>
            </w:r>
          </w:p>
        </w:tc>
      </w:tr>
      <w:tr w:rsidR="00202EA3" w:rsidRPr="00830D80" w14:paraId="3B6E494A" w14:textId="77777777" w:rsidTr="00591EF6">
        <w:trPr>
          <w:trHeight w:val="170"/>
        </w:trPr>
        <w:tc>
          <w:tcPr>
            <w:tcW w:w="6236" w:type="dxa"/>
            <w:tcMar>
              <w:top w:w="20" w:type="dxa"/>
              <w:left w:w="20" w:type="dxa"/>
              <w:bottom w:w="20" w:type="dxa"/>
              <w:right w:w="20" w:type="dxa"/>
            </w:tcMar>
            <w:vAlign w:val="bottom"/>
          </w:tcPr>
          <w:p w14:paraId="5C709F03" w14:textId="77777777" w:rsidR="00202EA3" w:rsidRPr="00830D80" w:rsidRDefault="00202EA3" w:rsidP="00591EF6">
            <w:pPr>
              <w:pStyle w:val="Tableheading11left"/>
              <w:rPr>
                <w:rFonts w:cstheme="minorHAnsi"/>
                <w:sz w:val="2"/>
                <w:lang w:val="en"/>
              </w:rPr>
            </w:pPr>
            <w:r w:rsidRPr="00830D80">
              <w:rPr>
                <w:rFonts w:cstheme="minorHAnsi"/>
                <w:sz w:val="2"/>
                <w:lang w:val="en"/>
              </w:rPr>
              <w:t xml:space="preserve"> </w:t>
            </w:r>
          </w:p>
        </w:tc>
        <w:tc>
          <w:tcPr>
            <w:tcW w:w="1417" w:type="dxa"/>
            <w:tcMar>
              <w:top w:w="20" w:type="dxa"/>
              <w:left w:w="20" w:type="dxa"/>
              <w:bottom w:w="20" w:type="dxa"/>
              <w:right w:w="20" w:type="dxa"/>
            </w:tcMar>
            <w:vAlign w:val="bottom"/>
          </w:tcPr>
          <w:p w14:paraId="67913072"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1417" w:type="dxa"/>
            <w:tcMar>
              <w:top w:w="20" w:type="dxa"/>
              <w:left w:w="20" w:type="dxa"/>
              <w:bottom w:w="20" w:type="dxa"/>
              <w:right w:w="20" w:type="dxa"/>
            </w:tcMar>
            <w:vAlign w:val="bottom"/>
          </w:tcPr>
          <w:p w14:paraId="47FC7701"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3DC2B986" w14:textId="77777777" w:rsidTr="00591EF6">
        <w:trPr>
          <w:trHeight w:val="283"/>
        </w:trPr>
        <w:tc>
          <w:tcPr>
            <w:tcW w:w="6236" w:type="dxa"/>
            <w:tcMar>
              <w:top w:w="20" w:type="dxa"/>
              <w:left w:w="20" w:type="dxa"/>
              <w:bottom w:w="20" w:type="dxa"/>
              <w:right w:w="20" w:type="dxa"/>
            </w:tcMar>
            <w:vAlign w:val="bottom"/>
          </w:tcPr>
          <w:p w14:paraId="10FE7341" w14:textId="77777777" w:rsidR="00202EA3" w:rsidRPr="00830D80" w:rsidRDefault="00202EA3" w:rsidP="00591EF6">
            <w:pPr>
              <w:pStyle w:val="Tableheading11left"/>
              <w:rPr>
                <w:rFonts w:cstheme="minorHAnsi"/>
                <w:lang w:val="en"/>
              </w:rPr>
            </w:pPr>
            <w:r w:rsidRPr="00830D80">
              <w:rPr>
                <w:rFonts w:cstheme="minorHAnsi"/>
                <w:lang w:val="en"/>
              </w:rPr>
              <w:t>Information Technology Equipment</w:t>
            </w:r>
          </w:p>
        </w:tc>
        <w:tc>
          <w:tcPr>
            <w:tcW w:w="1417" w:type="dxa"/>
            <w:tcMar>
              <w:top w:w="20" w:type="dxa"/>
              <w:left w:w="20" w:type="dxa"/>
              <w:bottom w:w="20" w:type="dxa"/>
              <w:right w:w="20" w:type="dxa"/>
            </w:tcMar>
            <w:vAlign w:val="bottom"/>
          </w:tcPr>
          <w:p w14:paraId="0C983026"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1417" w:type="dxa"/>
            <w:tcMar>
              <w:top w:w="20" w:type="dxa"/>
              <w:left w:w="20" w:type="dxa"/>
              <w:bottom w:w="20" w:type="dxa"/>
              <w:right w:w="20" w:type="dxa"/>
            </w:tcMar>
            <w:vAlign w:val="bottom"/>
          </w:tcPr>
          <w:p w14:paraId="457BE9BC"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15A181FE" w14:textId="77777777" w:rsidTr="00591EF6">
        <w:trPr>
          <w:trHeight w:val="283"/>
        </w:trPr>
        <w:tc>
          <w:tcPr>
            <w:tcW w:w="6236" w:type="dxa"/>
            <w:tcMar>
              <w:top w:w="20" w:type="dxa"/>
              <w:left w:w="20" w:type="dxa"/>
              <w:bottom w:w="20" w:type="dxa"/>
              <w:right w:w="20" w:type="dxa"/>
            </w:tcMar>
            <w:vAlign w:val="bottom"/>
          </w:tcPr>
          <w:p w14:paraId="7254168E" w14:textId="77777777" w:rsidR="00202EA3" w:rsidRPr="00830D80" w:rsidRDefault="00202EA3" w:rsidP="00E1678C">
            <w:pPr>
              <w:pStyle w:val="Tablecopy"/>
              <w:rPr>
                <w:rFonts w:cstheme="minorHAnsi"/>
              </w:rPr>
            </w:pPr>
            <w:r w:rsidRPr="00830D80">
              <w:rPr>
                <w:rFonts w:cstheme="minorHAnsi"/>
              </w:rPr>
              <w:t>At cost</w:t>
            </w:r>
          </w:p>
        </w:tc>
        <w:tc>
          <w:tcPr>
            <w:tcW w:w="1417" w:type="dxa"/>
            <w:tcMar>
              <w:top w:w="20" w:type="dxa"/>
              <w:left w:w="20" w:type="dxa"/>
              <w:bottom w:w="20" w:type="dxa"/>
              <w:right w:w="20" w:type="dxa"/>
            </w:tcMar>
            <w:vAlign w:val="bottom"/>
          </w:tcPr>
          <w:p w14:paraId="1EF22D5D"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1,609</w:t>
            </w:r>
          </w:p>
        </w:tc>
        <w:tc>
          <w:tcPr>
            <w:tcW w:w="1417" w:type="dxa"/>
            <w:tcMar>
              <w:top w:w="20" w:type="dxa"/>
              <w:left w:w="20" w:type="dxa"/>
              <w:bottom w:w="20" w:type="dxa"/>
              <w:right w:w="20" w:type="dxa"/>
            </w:tcMar>
            <w:vAlign w:val="bottom"/>
          </w:tcPr>
          <w:p w14:paraId="4BC3124A"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1,545</w:t>
            </w:r>
          </w:p>
        </w:tc>
      </w:tr>
      <w:tr w:rsidR="00202EA3" w:rsidRPr="00830D80" w14:paraId="50214957" w14:textId="77777777" w:rsidTr="00591EF6">
        <w:trPr>
          <w:trHeight w:val="283"/>
        </w:trPr>
        <w:tc>
          <w:tcPr>
            <w:tcW w:w="6236" w:type="dxa"/>
            <w:tcMar>
              <w:top w:w="20" w:type="dxa"/>
              <w:left w:w="20" w:type="dxa"/>
              <w:bottom w:w="20" w:type="dxa"/>
              <w:right w:w="20" w:type="dxa"/>
            </w:tcMar>
            <w:vAlign w:val="bottom"/>
          </w:tcPr>
          <w:p w14:paraId="7004B055" w14:textId="77777777" w:rsidR="00202EA3" w:rsidRPr="00830D80" w:rsidRDefault="00202EA3" w:rsidP="00E1678C">
            <w:pPr>
              <w:pStyle w:val="Tablecopy"/>
              <w:rPr>
                <w:rFonts w:cstheme="minorHAnsi"/>
              </w:rPr>
            </w:pPr>
            <w:r w:rsidRPr="00830D80">
              <w:rPr>
                <w:rFonts w:cstheme="minorHAnsi"/>
              </w:rPr>
              <w:t>Less: Accumulated depreciation</w:t>
            </w:r>
          </w:p>
        </w:tc>
        <w:tc>
          <w:tcPr>
            <w:tcW w:w="1417" w:type="dxa"/>
            <w:tcMar>
              <w:top w:w="20" w:type="dxa"/>
              <w:left w:w="20" w:type="dxa"/>
              <w:bottom w:w="20" w:type="dxa"/>
              <w:right w:w="20" w:type="dxa"/>
            </w:tcMar>
            <w:vAlign w:val="bottom"/>
          </w:tcPr>
          <w:p w14:paraId="7EED9C85"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(1,428)</w:t>
            </w:r>
          </w:p>
        </w:tc>
        <w:tc>
          <w:tcPr>
            <w:tcW w:w="1417" w:type="dxa"/>
            <w:tcMar>
              <w:top w:w="20" w:type="dxa"/>
              <w:left w:w="20" w:type="dxa"/>
              <w:bottom w:w="20" w:type="dxa"/>
              <w:right w:w="20" w:type="dxa"/>
            </w:tcMar>
            <w:vAlign w:val="bottom"/>
          </w:tcPr>
          <w:p w14:paraId="7C9A8D07"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(1,285)</w:t>
            </w:r>
          </w:p>
        </w:tc>
      </w:tr>
      <w:tr w:rsidR="00202EA3" w:rsidRPr="00830D80" w14:paraId="2F62CA8C" w14:textId="77777777" w:rsidTr="00591EF6">
        <w:trPr>
          <w:trHeight w:val="283"/>
        </w:trPr>
        <w:tc>
          <w:tcPr>
            <w:tcW w:w="6236" w:type="dxa"/>
            <w:tcMar>
              <w:top w:w="20" w:type="dxa"/>
              <w:left w:w="20" w:type="dxa"/>
              <w:bottom w:w="20" w:type="dxa"/>
              <w:right w:w="20" w:type="dxa"/>
            </w:tcMar>
            <w:vAlign w:val="bottom"/>
          </w:tcPr>
          <w:p w14:paraId="28077BED" w14:textId="77777777" w:rsidR="00202EA3" w:rsidRPr="00830D80" w:rsidRDefault="00202EA3" w:rsidP="00591EF6">
            <w:pPr>
              <w:pStyle w:val="Tableheading11left"/>
              <w:rPr>
                <w:rFonts w:cstheme="minorHAnsi"/>
                <w:lang w:val="en"/>
              </w:rPr>
            </w:pPr>
            <w:r w:rsidRPr="00830D80">
              <w:rPr>
                <w:rFonts w:cstheme="minorHAnsi"/>
                <w:lang w:val="en"/>
              </w:rPr>
              <w:t>Total</w:t>
            </w:r>
          </w:p>
        </w:tc>
        <w:tc>
          <w:tcPr>
            <w:tcW w:w="1417" w:type="dxa"/>
            <w:tcBorders>
              <w:top w:val="single" w:sz="2" w:space="0" w:color="000000"/>
            </w:tcBorders>
            <w:tcMar>
              <w:top w:w="20" w:type="dxa"/>
              <w:left w:w="20" w:type="dxa"/>
              <w:bottom w:w="20" w:type="dxa"/>
              <w:right w:w="20" w:type="dxa"/>
            </w:tcMar>
            <w:vAlign w:val="bottom"/>
          </w:tcPr>
          <w:p w14:paraId="422A0D76"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181</w:t>
            </w:r>
          </w:p>
        </w:tc>
        <w:tc>
          <w:tcPr>
            <w:tcW w:w="1417" w:type="dxa"/>
            <w:tcBorders>
              <w:top w:val="single" w:sz="2" w:space="0" w:color="000000"/>
            </w:tcBorders>
            <w:tcMar>
              <w:top w:w="20" w:type="dxa"/>
              <w:left w:w="20" w:type="dxa"/>
              <w:bottom w:w="20" w:type="dxa"/>
              <w:right w:w="20" w:type="dxa"/>
            </w:tcMar>
            <w:vAlign w:val="bottom"/>
          </w:tcPr>
          <w:p w14:paraId="625343F4"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260</w:t>
            </w:r>
          </w:p>
        </w:tc>
      </w:tr>
      <w:tr w:rsidR="00202EA3" w:rsidRPr="00830D80" w14:paraId="22B84C82" w14:textId="77777777" w:rsidTr="00591EF6">
        <w:trPr>
          <w:trHeight w:val="170"/>
        </w:trPr>
        <w:tc>
          <w:tcPr>
            <w:tcW w:w="6236" w:type="dxa"/>
            <w:tcMar>
              <w:top w:w="20" w:type="dxa"/>
              <w:left w:w="20" w:type="dxa"/>
              <w:bottom w:w="20" w:type="dxa"/>
              <w:right w:w="20" w:type="dxa"/>
            </w:tcMar>
            <w:vAlign w:val="bottom"/>
          </w:tcPr>
          <w:p w14:paraId="7C012DB4" w14:textId="77777777" w:rsidR="00202EA3" w:rsidRPr="00830D80" w:rsidRDefault="00202EA3" w:rsidP="00591EF6">
            <w:pPr>
              <w:pStyle w:val="Tableheading11left"/>
              <w:rPr>
                <w:rFonts w:cstheme="minorHAnsi"/>
                <w:sz w:val="2"/>
                <w:lang w:val="en"/>
              </w:rPr>
            </w:pPr>
          </w:p>
        </w:tc>
        <w:tc>
          <w:tcPr>
            <w:tcW w:w="1417" w:type="dxa"/>
            <w:tcMar>
              <w:top w:w="20" w:type="dxa"/>
              <w:left w:w="20" w:type="dxa"/>
              <w:bottom w:w="20" w:type="dxa"/>
              <w:right w:w="20" w:type="dxa"/>
            </w:tcMar>
            <w:vAlign w:val="bottom"/>
          </w:tcPr>
          <w:p w14:paraId="54435238" w14:textId="77777777" w:rsidR="00202EA3" w:rsidRPr="00830D80" w:rsidRDefault="00202EA3" w:rsidP="004D7D4A">
            <w:pPr>
              <w:pStyle w:val="T1TableStyle"/>
              <w:jc w:val="center"/>
              <w:rPr>
                <w:rFonts w:asciiTheme="minorHAnsi" w:hAnsiTheme="minorHAnsi" w:cstheme="minorHAnsi"/>
                <w:color w:val="000000"/>
                <w:sz w:val="2"/>
                <w:lang w:val="en"/>
              </w:rPr>
            </w:pPr>
          </w:p>
        </w:tc>
        <w:tc>
          <w:tcPr>
            <w:tcW w:w="1417" w:type="dxa"/>
            <w:tcMar>
              <w:top w:w="20" w:type="dxa"/>
              <w:left w:w="20" w:type="dxa"/>
              <w:bottom w:w="20" w:type="dxa"/>
              <w:right w:w="20" w:type="dxa"/>
            </w:tcMar>
            <w:vAlign w:val="bottom"/>
          </w:tcPr>
          <w:p w14:paraId="35B603B0" w14:textId="77777777" w:rsidR="00202EA3" w:rsidRPr="00830D80" w:rsidRDefault="00202EA3" w:rsidP="004D7D4A">
            <w:pPr>
              <w:pStyle w:val="T1TableStyle"/>
              <w:jc w:val="center"/>
              <w:rPr>
                <w:rFonts w:asciiTheme="minorHAnsi" w:hAnsiTheme="minorHAnsi" w:cstheme="minorHAnsi"/>
                <w:color w:val="000000"/>
                <w:sz w:val="2"/>
                <w:lang w:val="en"/>
              </w:rPr>
            </w:pPr>
          </w:p>
        </w:tc>
      </w:tr>
      <w:tr w:rsidR="00202EA3" w:rsidRPr="00830D80" w14:paraId="4BDE5E21" w14:textId="77777777" w:rsidTr="00591EF6">
        <w:trPr>
          <w:trHeight w:val="283"/>
        </w:trPr>
        <w:tc>
          <w:tcPr>
            <w:tcW w:w="6236" w:type="dxa"/>
            <w:tcMar>
              <w:top w:w="20" w:type="dxa"/>
              <w:left w:w="20" w:type="dxa"/>
              <w:bottom w:w="20" w:type="dxa"/>
              <w:right w:w="20" w:type="dxa"/>
            </w:tcMar>
            <w:vAlign w:val="bottom"/>
          </w:tcPr>
          <w:p w14:paraId="135BDB57" w14:textId="77777777" w:rsidR="00202EA3" w:rsidRPr="00830D80" w:rsidRDefault="00202EA3" w:rsidP="00591EF6">
            <w:pPr>
              <w:pStyle w:val="Tableheading11left"/>
              <w:rPr>
                <w:rFonts w:cstheme="minorHAnsi"/>
                <w:sz w:val="2"/>
                <w:lang w:val="en"/>
              </w:rPr>
            </w:pPr>
            <w:r w:rsidRPr="00830D80">
              <w:rPr>
                <w:rFonts w:cstheme="minorHAnsi"/>
                <w:lang w:val="en"/>
              </w:rPr>
              <w:t>Work in progress</w:t>
            </w:r>
          </w:p>
        </w:tc>
        <w:tc>
          <w:tcPr>
            <w:tcW w:w="1417" w:type="dxa"/>
            <w:tcMar>
              <w:top w:w="20" w:type="dxa"/>
              <w:left w:w="20" w:type="dxa"/>
              <w:bottom w:w="20" w:type="dxa"/>
              <w:right w:w="20" w:type="dxa"/>
            </w:tcMar>
            <w:vAlign w:val="bottom"/>
          </w:tcPr>
          <w:p w14:paraId="45FA505A" w14:textId="77777777" w:rsidR="00202EA3" w:rsidRPr="00830D80" w:rsidRDefault="00202EA3" w:rsidP="00372C8E">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rPr>
              <w:t xml:space="preserve"> </w:t>
            </w:r>
          </w:p>
        </w:tc>
        <w:tc>
          <w:tcPr>
            <w:tcW w:w="1417" w:type="dxa"/>
            <w:tcMar>
              <w:top w:w="20" w:type="dxa"/>
              <w:left w:w="20" w:type="dxa"/>
              <w:bottom w:w="20" w:type="dxa"/>
              <w:right w:w="20" w:type="dxa"/>
            </w:tcMar>
            <w:vAlign w:val="bottom"/>
          </w:tcPr>
          <w:p w14:paraId="2EE96BEE" w14:textId="77777777" w:rsidR="00202EA3" w:rsidRPr="00830D80" w:rsidRDefault="00202EA3" w:rsidP="00372C8E">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rPr>
              <w:t xml:space="preserve"> </w:t>
            </w:r>
          </w:p>
        </w:tc>
      </w:tr>
      <w:tr w:rsidR="00202EA3" w:rsidRPr="00830D80" w14:paraId="099D4F2E" w14:textId="77777777" w:rsidTr="00591EF6">
        <w:trPr>
          <w:trHeight w:val="283"/>
        </w:trPr>
        <w:tc>
          <w:tcPr>
            <w:tcW w:w="6236" w:type="dxa"/>
            <w:tcMar>
              <w:top w:w="20" w:type="dxa"/>
              <w:left w:w="20" w:type="dxa"/>
              <w:bottom w:w="20" w:type="dxa"/>
              <w:right w:w="20" w:type="dxa"/>
            </w:tcMar>
            <w:vAlign w:val="bottom"/>
          </w:tcPr>
          <w:p w14:paraId="2CCDFB92" w14:textId="77777777" w:rsidR="00202EA3" w:rsidRPr="00830D80" w:rsidRDefault="00202EA3" w:rsidP="00E1678C">
            <w:pPr>
              <w:pStyle w:val="Tablecopy"/>
              <w:rPr>
                <w:rFonts w:cstheme="minorHAnsi"/>
                <w:sz w:val="2"/>
              </w:rPr>
            </w:pPr>
            <w:r w:rsidRPr="00830D80">
              <w:rPr>
                <w:rFonts w:cstheme="minorHAnsi"/>
              </w:rPr>
              <w:t>Leasehold improvements at cost</w:t>
            </w:r>
          </w:p>
        </w:tc>
        <w:tc>
          <w:tcPr>
            <w:tcW w:w="1417" w:type="dxa"/>
            <w:tcBorders>
              <w:bottom w:val="single" w:sz="4" w:space="0" w:color="auto"/>
            </w:tcBorders>
            <w:tcMar>
              <w:top w:w="20" w:type="dxa"/>
              <w:left w:w="20" w:type="dxa"/>
              <w:bottom w:w="20" w:type="dxa"/>
              <w:right w:w="20" w:type="dxa"/>
            </w:tcMar>
            <w:vAlign w:val="bottom"/>
          </w:tcPr>
          <w:p w14:paraId="7538D2DF" w14:textId="77777777" w:rsidR="00202EA3" w:rsidRPr="00830D80" w:rsidRDefault="00202EA3" w:rsidP="00372C8E">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8</w:t>
            </w:r>
          </w:p>
        </w:tc>
        <w:tc>
          <w:tcPr>
            <w:tcW w:w="1417" w:type="dxa"/>
            <w:tcBorders>
              <w:bottom w:val="single" w:sz="4" w:space="0" w:color="auto"/>
            </w:tcBorders>
            <w:tcMar>
              <w:top w:w="20" w:type="dxa"/>
              <w:left w:w="20" w:type="dxa"/>
              <w:bottom w:w="20" w:type="dxa"/>
              <w:right w:w="20" w:type="dxa"/>
            </w:tcMar>
            <w:vAlign w:val="bottom"/>
          </w:tcPr>
          <w:p w14:paraId="1FFEB61E" w14:textId="77777777" w:rsidR="00202EA3" w:rsidRPr="00830D80" w:rsidRDefault="00202EA3" w:rsidP="00372C8E">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96</w:t>
            </w:r>
          </w:p>
        </w:tc>
      </w:tr>
      <w:tr w:rsidR="00202EA3" w:rsidRPr="00830D80" w14:paraId="170EF71E" w14:textId="77777777" w:rsidTr="00591EF6">
        <w:trPr>
          <w:trHeight w:val="283"/>
        </w:trPr>
        <w:tc>
          <w:tcPr>
            <w:tcW w:w="6236" w:type="dxa"/>
            <w:tcMar>
              <w:top w:w="20" w:type="dxa"/>
              <w:left w:w="20" w:type="dxa"/>
              <w:bottom w:w="20" w:type="dxa"/>
              <w:right w:w="20" w:type="dxa"/>
            </w:tcMar>
            <w:vAlign w:val="bottom"/>
          </w:tcPr>
          <w:p w14:paraId="72F3469D" w14:textId="77777777" w:rsidR="00202EA3" w:rsidRPr="00830D80" w:rsidRDefault="00202EA3" w:rsidP="00591EF6">
            <w:pPr>
              <w:pStyle w:val="Tableheading11left"/>
              <w:rPr>
                <w:rFonts w:cstheme="minorHAnsi"/>
                <w:sz w:val="2"/>
                <w:lang w:val="en"/>
              </w:rPr>
            </w:pPr>
            <w:r w:rsidRPr="00830D80">
              <w:rPr>
                <w:rFonts w:cstheme="minorHAnsi"/>
                <w:lang w:val="en"/>
              </w:rPr>
              <w:t>Total</w:t>
            </w:r>
          </w:p>
        </w:tc>
        <w:tc>
          <w:tcPr>
            <w:tcW w:w="1417" w:type="dxa"/>
            <w:tcBorders>
              <w:top w:val="single" w:sz="4" w:space="0" w:color="auto"/>
            </w:tcBorders>
            <w:tcMar>
              <w:top w:w="20" w:type="dxa"/>
              <w:left w:w="20" w:type="dxa"/>
              <w:bottom w:w="20" w:type="dxa"/>
              <w:right w:w="20" w:type="dxa"/>
            </w:tcMar>
            <w:vAlign w:val="bottom"/>
          </w:tcPr>
          <w:p w14:paraId="79E8E9FF" w14:textId="77777777" w:rsidR="00202EA3" w:rsidRPr="00830D80" w:rsidRDefault="00202EA3" w:rsidP="003719D4">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8</w:t>
            </w:r>
          </w:p>
        </w:tc>
        <w:tc>
          <w:tcPr>
            <w:tcW w:w="1417" w:type="dxa"/>
            <w:tcBorders>
              <w:top w:val="single" w:sz="4" w:space="0" w:color="auto"/>
            </w:tcBorders>
            <w:tcMar>
              <w:top w:w="20" w:type="dxa"/>
              <w:left w:w="20" w:type="dxa"/>
              <w:bottom w:w="20" w:type="dxa"/>
              <w:right w:w="20" w:type="dxa"/>
            </w:tcMar>
            <w:vAlign w:val="bottom"/>
          </w:tcPr>
          <w:p w14:paraId="7765CA4E" w14:textId="77777777" w:rsidR="00202EA3" w:rsidRPr="00830D80" w:rsidRDefault="00202EA3" w:rsidP="003719D4">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96</w:t>
            </w:r>
          </w:p>
        </w:tc>
      </w:tr>
      <w:tr w:rsidR="00202EA3" w:rsidRPr="00830D80" w14:paraId="13B05E97" w14:textId="77777777" w:rsidTr="00591EF6">
        <w:trPr>
          <w:trHeight w:val="170"/>
        </w:trPr>
        <w:tc>
          <w:tcPr>
            <w:tcW w:w="6236" w:type="dxa"/>
            <w:tcMar>
              <w:top w:w="20" w:type="dxa"/>
              <w:left w:w="20" w:type="dxa"/>
              <w:bottom w:w="20" w:type="dxa"/>
              <w:right w:w="20" w:type="dxa"/>
            </w:tcMar>
            <w:vAlign w:val="bottom"/>
          </w:tcPr>
          <w:p w14:paraId="342AF937" w14:textId="77777777" w:rsidR="00202EA3" w:rsidRPr="00830D80" w:rsidRDefault="00202EA3" w:rsidP="00591EF6">
            <w:pPr>
              <w:pStyle w:val="Tableheading11left"/>
              <w:rPr>
                <w:rFonts w:cstheme="minorHAnsi"/>
                <w:sz w:val="2"/>
                <w:lang w:val="en"/>
              </w:rPr>
            </w:pPr>
            <w:r w:rsidRPr="00830D80">
              <w:rPr>
                <w:rFonts w:cstheme="minorHAnsi"/>
                <w:sz w:val="2"/>
                <w:lang w:val="en"/>
              </w:rPr>
              <w:t xml:space="preserve"> </w:t>
            </w:r>
          </w:p>
        </w:tc>
        <w:tc>
          <w:tcPr>
            <w:tcW w:w="1417" w:type="dxa"/>
            <w:tcBorders>
              <w:bottom w:val="single" w:sz="2" w:space="0" w:color="000000"/>
            </w:tcBorders>
            <w:tcMar>
              <w:top w:w="20" w:type="dxa"/>
              <w:left w:w="20" w:type="dxa"/>
              <w:bottom w:w="20" w:type="dxa"/>
              <w:right w:w="20" w:type="dxa"/>
            </w:tcMar>
            <w:vAlign w:val="bottom"/>
          </w:tcPr>
          <w:p w14:paraId="6FA7791C" w14:textId="77777777" w:rsidR="00202EA3" w:rsidRPr="00830D80" w:rsidRDefault="00202EA3" w:rsidP="00372C8E">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1417" w:type="dxa"/>
            <w:tcBorders>
              <w:bottom w:val="single" w:sz="2" w:space="0" w:color="000000"/>
            </w:tcBorders>
            <w:tcMar>
              <w:top w:w="20" w:type="dxa"/>
              <w:left w:w="20" w:type="dxa"/>
              <w:bottom w:w="20" w:type="dxa"/>
              <w:right w:w="20" w:type="dxa"/>
            </w:tcMar>
            <w:vAlign w:val="bottom"/>
          </w:tcPr>
          <w:p w14:paraId="06DE27FA" w14:textId="77777777" w:rsidR="00202EA3" w:rsidRPr="00830D80" w:rsidRDefault="00202EA3" w:rsidP="00372C8E">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4B06B75F" w14:textId="77777777" w:rsidTr="00591EF6">
        <w:trPr>
          <w:trHeight w:val="283"/>
        </w:trPr>
        <w:tc>
          <w:tcPr>
            <w:tcW w:w="6236" w:type="dxa"/>
            <w:tcBorders>
              <w:bottom w:val="single" w:sz="2" w:space="0" w:color="000000"/>
            </w:tcBorders>
            <w:tcMar>
              <w:top w:w="20" w:type="dxa"/>
              <w:left w:w="20" w:type="dxa"/>
              <w:bottom w:w="20" w:type="dxa"/>
              <w:right w:w="20" w:type="dxa"/>
            </w:tcMar>
            <w:vAlign w:val="bottom"/>
          </w:tcPr>
          <w:p w14:paraId="7029863E" w14:textId="77777777" w:rsidR="00202EA3" w:rsidRPr="00830D80" w:rsidRDefault="00202EA3" w:rsidP="00591EF6">
            <w:pPr>
              <w:pStyle w:val="Tableheading11left"/>
              <w:rPr>
                <w:rFonts w:cstheme="minorHAnsi"/>
                <w:lang w:val="en"/>
              </w:rPr>
            </w:pPr>
            <w:r w:rsidRPr="00830D80">
              <w:rPr>
                <w:rFonts w:cstheme="minorHAnsi"/>
                <w:lang w:val="en"/>
              </w:rPr>
              <w:t>Total Property, plant and equipment</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040FEBFE" w14:textId="77777777" w:rsidR="00202EA3" w:rsidRPr="00830D80" w:rsidRDefault="00202EA3" w:rsidP="00372C8E">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6,298</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71DD1F4D" w14:textId="77777777" w:rsidR="00202EA3" w:rsidRPr="00830D80" w:rsidRDefault="00202EA3" w:rsidP="00372C8E">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6,261</w:t>
            </w:r>
          </w:p>
        </w:tc>
      </w:tr>
    </w:tbl>
    <w:p w14:paraId="5BB58EA7" w14:textId="77777777" w:rsidR="00202EA3" w:rsidRPr="00830D80" w:rsidRDefault="00202EA3" w:rsidP="004D7D4A">
      <w:pPr>
        <w:pStyle w:val="T1TableStyle"/>
        <w:rPr>
          <w:rFonts w:asciiTheme="minorHAnsi" w:hAnsiTheme="minorHAnsi" w:cstheme="minorHAnsi"/>
          <w:lang w:val="en"/>
        </w:rPr>
      </w:pPr>
    </w:p>
    <w:p w14:paraId="5F2E8005" w14:textId="77777777" w:rsidR="00202EA3" w:rsidRPr="00830D80" w:rsidRDefault="00202EA3" w:rsidP="00591EF6">
      <w:pPr>
        <w:pStyle w:val="Heading5"/>
        <w:rPr>
          <w:rFonts w:asciiTheme="minorHAnsi" w:hAnsiTheme="minorHAnsi" w:cstheme="minorHAnsi"/>
        </w:rPr>
      </w:pPr>
      <w:r w:rsidRPr="00830D80">
        <w:rPr>
          <w:rFonts w:asciiTheme="minorHAnsi" w:hAnsiTheme="minorHAnsi" w:cstheme="minorHAnsi"/>
          <w:highlight w:val="yellow"/>
        </w:rPr>
        <w:br w:type="page"/>
      </w:r>
      <w:r w:rsidRPr="00830D80">
        <w:rPr>
          <w:rFonts w:asciiTheme="minorHAnsi" w:hAnsiTheme="minorHAnsi" w:cstheme="minorHAnsi"/>
        </w:rPr>
        <w:lastRenderedPageBreak/>
        <w:t>b) Reconciliation of movements</w:t>
      </w:r>
    </w:p>
    <w:p w14:paraId="15F23A7A" w14:textId="77777777" w:rsidR="00202EA3" w:rsidRPr="00830D80" w:rsidRDefault="00202EA3" w:rsidP="00591EF6">
      <w:pPr>
        <w:rPr>
          <w:rFonts w:asciiTheme="minorHAnsi" w:hAnsiTheme="minorHAnsi" w:cstheme="minorHAnsi"/>
        </w:rPr>
      </w:pPr>
      <w:r w:rsidRPr="00830D80">
        <w:rPr>
          <w:rFonts w:asciiTheme="minorHAnsi" w:hAnsiTheme="minorHAnsi" w:cstheme="minorHAnsi"/>
        </w:rPr>
        <w:t>Reconciliations of the carrying amounts of each class of Property, plant and equipment, and leasehold improvements at the beginning and end of the current and previous financial year are set out below. Carrying value means the net amount after deducting accumulated depreciation and accumulated impairment losses.</w:t>
      </w:r>
    </w:p>
    <w:tbl>
      <w:tblPr>
        <w:tblW w:w="5000" w:type="pct"/>
        <w:tblLook w:val="04A0" w:firstRow="1" w:lastRow="0" w:firstColumn="1" w:lastColumn="0" w:noHBand="0" w:noVBand="1"/>
      </w:tblPr>
      <w:tblGrid>
        <w:gridCol w:w="2173"/>
        <w:gridCol w:w="1551"/>
        <w:gridCol w:w="1308"/>
        <w:gridCol w:w="1433"/>
        <w:gridCol w:w="1308"/>
        <w:gridCol w:w="1297"/>
      </w:tblGrid>
      <w:tr w:rsidR="00202EA3" w:rsidRPr="00830D80" w14:paraId="3C3E5BCA" w14:textId="77777777" w:rsidTr="00591EF6">
        <w:trPr>
          <w:trHeight w:val="1245"/>
        </w:trPr>
        <w:tc>
          <w:tcPr>
            <w:tcW w:w="1198" w:type="pct"/>
            <w:tcBorders>
              <w:top w:val="single" w:sz="2" w:space="0" w:color="000000"/>
              <w:bottom w:val="single" w:sz="4" w:space="0" w:color="auto"/>
            </w:tcBorders>
            <w:tcMar>
              <w:top w:w="20" w:type="dxa"/>
              <w:left w:w="20" w:type="dxa"/>
              <w:bottom w:w="20" w:type="dxa"/>
              <w:right w:w="20" w:type="dxa"/>
            </w:tcMar>
            <w:vAlign w:val="bottom"/>
          </w:tcPr>
          <w:p w14:paraId="08BA1B10" w14:textId="77777777" w:rsidR="00202EA3" w:rsidRPr="00830D80" w:rsidRDefault="00202EA3" w:rsidP="00591EF6">
            <w:pPr>
              <w:pStyle w:val="Tableheading11left"/>
              <w:rPr>
                <w:rFonts w:cstheme="minorHAnsi"/>
              </w:rPr>
            </w:pPr>
            <w:r w:rsidRPr="00830D80">
              <w:rPr>
                <w:rFonts w:cstheme="minorHAnsi"/>
              </w:rPr>
              <w:t>2026</w:t>
            </w:r>
          </w:p>
        </w:tc>
        <w:tc>
          <w:tcPr>
            <w:tcW w:w="855" w:type="pct"/>
            <w:tcBorders>
              <w:top w:val="single" w:sz="2" w:space="0" w:color="000000"/>
              <w:bottom w:val="single" w:sz="4" w:space="0" w:color="auto"/>
            </w:tcBorders>
            <w:tcMar>
              <w:top w:w="20" w:type="dxa"/>
              <w:left w:w="20" w:type="dxa"/>
              <w:bottom w:w="20" w:type="dxa"/>
              <w:right w:w="20" w:type="dxa"/>
            </w:tcMar>
            <w:vAlign w:val="bottom"/>
          </w:tcPr>
          <w:p w14:paraId="66ACE5E3" w14:textId="77777777" w:rsidR="00202EA3" w:rsidRPr="00830D80" w:rsidRDefault="00202EA3" w:rsidP="00591EF6">
            <w:pPr>
              <w:pStyle w:val="Tableheading11right"/>
              <w:rPr>
                <w:rFonts w:cstheme="minorHAnsi"/>
              </w:rPr>
            </w:pPr>
            <w:r w:rsidRPr="00830D80">
              <w:rPr>
                <w:rFonts w:cstheme="minorHAnsi"/>
              </w:rPr>
              <w:t>Leasehold improvements</w:t>
            </w:r>
          </w:p>
          <w:p w14:paraId="11FC34B2" w14:textId="77777777" w:rsidR="00202EA3" w:rsidRPr="00830D80" w:rsidRDefault="00202EA3" w:rsidP="00591EF6">
            <w:pPr>
              <w:pStyle w:val="Tableheading11right"/>
              <w:rPr>
                <w:rFonts w:cstheme="minorHAnsi"/>
              </w:rPr>
            </w:pPr>
            <w:r w:rsidRPr="00830D80">
              <w:rPr>
                <w:rFonts w:cstheme="minorHAnsi"/>
              </w:rPr>
              <w:t>$'000</w:t>
            </w:r>
          </w:p>
        </w:tc>
        <w:tc>
          <w:tcPr>
            <w:tcW w:w="721" w:type="pct"/>
            <w:tcBorders>
              <w:top w:val="single" w:sz="2" w:space="0" w:color="000000"/>
              <w:bottom w:val="single" w:sz="4" w:space="0" w:color="auto"/>
            </w:tcBorders>
            <w:tcMar>
              <w:top w:w="20" w:type="dxa"/>
              <w:left w:w="20" w:type="dxa"/>
              <w:bottom w:w="20" w:type="dxa"/>
              <w:right w:w="20" w:type="dxa"/>
            </w:tcMar>
            <w:vAlign w:val="bottom"/>
          </w:tcPr>
          <w:p w14:paraId="137E547A" w14:textId="77777777" w:rsidR="00202EA3" w:rsidRPr="00830D80" w:rsidRDefault="00202EA3" w:rsidP="00591EF6">
            <w:pPr>
              <w:pStyle w:val="Tableheading11right"/>
              <w:rPr>
                <w:rFonts w:cstheme="minorHAnsi"/>
              </w:rPr>
            </w:pPr>
            <w:r w:rsidRPr="00830D80">
              <w:rPr>
                <w:rFonts w:cstheme="minorHAnsi"/>
              </w:rPr>
              <w:t>Plant, equipment &amp; vehicles</w:t>
            </w:r>
          </w:p>
          <w:p w14:paraId="707B8E8E" w14:textId="77777777" w:rsidR="00202EA3" w:rsidRPr="00830D80" w:rsidRDefault="00202EA3" w:rsidP="00591EF6">
            <w:pPr>
              <w:pStyle w:val="Tableheading11right"/>
              <w:rPr>
                <w:rFonts w:cstheme="minorHAnsi"/>
              </w:rPr>
            </w:pPr>
            <w:r w:rsidRPr="00830D80">
              <w:rPr>
                <w:rFonts w:cstheme="minorHAnsi"/>
              </w:rPr>
              <w:t>$'000</w:t>
            </w:r>
          </w:p>
        </w:tc>
        <w:tc>
          <w:tcPr>
            <w:tcW w:w="790" w:type="pct"/>
            <w:tcBorders>
              <w:top w:val="single" w:sz="2" w:space="0" w:color="000000"/>
              <w:bottom w:val="single" w:sz="4" w:space="0" w:color="auto"/>
            </w:tcBorders>
            <w:vAlign w:val="bottom"/>
          </w:tcPr>
          <w:p w14:paraId="4F18CD4E" w14:textId="77777777" w:rsidR="00202EA3" w:rsidRPr="00830D80" w:rsidRDefault="00202EA3" w:rsidP="00591EF6">
            <w:pPr>
              <w:pStyle w:val="Tableheading11right"/>
              <w:rPr>
                <w:rFonts w:cstheme="minorHAnsi"/>
              </w:rPr>
            </w:pPr>
            <w:r w:rsidRPr="00830D80">
              <w:rPr>
                <w:rFonts w:cstheme="minorHAnsi"/>
              </w:rPr>
              <w:t>Information technology equipment</w:t>
            </w:r>
          </w:p>
          <w:p w14:paraId="0588FC96" w14:textId="77777777" w:rsidR="00202EA3" w:rsidRPr="00830D80" w:rsidRDefault="00202EA3" w:rsidP="00591EF6">
            <w:pPr>
              <w:pStyle w:val="Tableheading11right"/>
              <w:rPr>
                <w:rFonts w:cstheme="minorHAnsi"/>
              </w:rPr>
            </w:pPr>
            <w:r w:rsidRPr="00830D80">
              <w:rPr>
                <w:rFonts w:cstheme="minorHAnsi"/>
              </w:rPr>
              <w:t>$'000</w:t>
            </w:r>
          </w:p>
        </w:tc>
        <w:tc>
          <w:tcPr>
            <w:tcW w:w="721" w:type="pct"/>
            <w:tcBorders>
              <w:top w:val="single" w:sz="2" w:space="0" w:color="000000"/>
              <w:bottom w:val="single" w:sz="4" w:space="0" w:color="auto"/>
            </w:tcBorders>
            <w:vAlign w:val="bottom"/>
          </w:tcPr>
          <w:p w14:paraId="734EB266" w14:textId="77777777" w:rsidR="00202EA3" w:rsidRPr="00830D80" w:rsidRDefault="00202EA3" w:rsidP="00591EF6">
            <w:pPr>
              <w:pStyle w:val="Tableheading11right"/>
              <w:rPr>
                <w:rFonts w:cstheme="minorHAnsi"/>
              </w:rPr>
            </w:pPr>
            <w:r w:rsidRPr="00830D80">
              <w:rPr>
                <w:rFonts w:cstheme="minorHAnsi"/>
              </w:rPr>
              <w:t>Work in progress</w:t>
            </w:r>
          </w:p>
          <w:p w14:paraId="2D1EDDD4" w14:textId="77777777" w:rsidR="00202EA3" w:rsidRPr="00830D80" w:rsidRDefault="00202EA3" w:rsidP="00591EF6">
            <w:pPr>
              <w:pStyle w:val="Tableheading11right"/>
              <w:rPr>
                <w:rFonts w:cstheme="minorHAnsi"/>
              </w:rPr>
            </w:pPr>
            <w:r w:rsidRPr="00830D80">
              <w:rPr>
                <w:rFonts w:cstheme="minorHAnsi"/>
              </w:rPr>
              <w:t>$'000</w:t>
            </w:r>
          </w:p>
        </w:tc>
        <w:tc>
          <w:tcPr>
            <w:tcW w:w="715" w:type="pct"/>
            <w:tcBorders>
              <w:top w:val="single" w:sz="2" w:space="0" w:color="000000"/>
              <w:bottom w:val="single" w:sz="4" w:space="0" w:color="auto"/>
            </w:tcBorders>
            <w:tcMar>
              <w:top w:w="20" w:type="dxa"/>
              <w:left w:w="20" w:type="dxa"/>
              <w:bottom w:w="20" w:type="dxa"/>
              <w:right w:w="20" w:type="dxa"/>
            </w:tcMar>
            <w:vAlign w:val="bottom"/>
          </w:tcPr>
          <w:p w14:paraId="1430E1B7" w14:textId="77777777" w:rsidR="00202EA3" w:rsidRPr="00830D80" w:rsidRDefault="00202EA3" w:rsidP="00591EF6">
            <w:pPr>
              <w:pStyle w:val="Tableheading11right"/>
              <w:rPr>
                <w:rFonts w:cstheme="minorHAnsi"/>
              </w:rPr>
            </w:pPr>
            <w:r w:rsidRPr="00830D80">
              <w:rPr>
                <w:rFonts w:cstheme="minorHAnsi"/>
              </w:rPr>
              <w:t>Total</w:t>
            </w:r>
          </w:p>
          <w:p w14:paraId="324FD8D6" w14:textId="77777777" w:rsidR="00202EA3" w:rsidRPr="00830D80" w:rsidRDefault="00202EA3" w:rsidP="00591EF6">
            <w:pPr>
              <w:pStyle w:val="Tableheading11right"/>
              <w:rPr>
                <w:rFonts w:cstheme="minorHAnsi"/>
              </w:rPr>
            </w:pPr>
            <w:r w:rsidRPr="00830D80">
              <w:rPr>
                <w:rFonts w:cstheme="minorHAnsi"/>
              </w:rPr>
              <w:t>$'000</w:t>
            </w:r>
          </w:p>
        </w:tc>
      </w:tr>
      <w:tr w:rsidR="00202EA3" w:rsidRPr="00830D80" w14:paraId="23345D64" w14:textId="77777777" w:rsidTr="00591EF6">
        <w:trPr>
          <w:trHeight w:val="300"/>
        </w:trPr>
        <w:tc>
          <w:tcPr>
            <w:tcW w:w="1198" w:type="pct"/>
            <w:tcBorders>
              <w:top w:val="single" w:sz="4" w:space="0" w:color="auto"/>
            </w:tcBorders>
            <w:tcMar>
              <w:top w:w="20" w:type="dxa"/>
              <w:left w:w="20" w:type="dxa"/>
              <w:bottom w:w="20" w:type="dxa"/>
              <w:right w:w="20" w:type="dxa"/>
            </w:tcMar>
            <w:vAlign w:val="bottom"/>
          </w:tcPr>
          <w:p w14:paraId="3F542A40" w14:textId="77777777" w:rsidR="00202EA3" w:rsidRPr="00830D80" w:rsidRDefault="00202EA3" w:rsidP="00591EF6">
            <w:pPr>
              <w:pStyle w:val="Tableheading11left"/>
              <w:rPr>
                <w:rFonts w:cstheme="minorHAnsi"/>
              </w:rPr>
            </w:pPr>
            <w:r w:rsidRPr="00830D80">
              <w:rPr>
                <w:rFonts w:cstheme="minorHAnsi"/>
              </w:rPr>
              <w:t xml:space="preserve">Carrying value at </w:t>
            </w:r>
            <w:r w:rsidRPr="00830D80">
              <w:rPr>
                <w:rFonts w:cstheme="minorHAnsi"/>
              </w:rPr>
              <w:br/>
              <w:t>1 July</w:t>
            </w:r>
          </w:p>
        </w:tc>
        <w:tc>
          <w:tcPr>
            <w:tcW w:w="855" w:type="pct"/>
            <w:tcBorders>
              <w:top w:val="single" w:sz="4" w:space="0" w:color="auto"/>
            </w:tcBorders>
            <w:tcMar>
              <w:top w:w="20" w:type="dxa"/>
              <w:left w:w="20" w:type="dxa"/>
              <w:bottom w:w="20" w:type="dxa"/>
              <w:right w:w="20" w:type="dxa"/>
            </w:tcMar>
            <w:vAlign w:val="bottom"/>
          </w:tcPr>
          <w:p w14:paraId="1AE5B93C" w14:textId="77777777" w:rsidR="00202EA3" w:rsidRPr="00830D80" w:rsidRDefault="00202EA3" w:rsidP="00591EF6">
            <w:pPr>
              <w:pStyle w:val="Tableheading11right"/>
              <w:rPr>
                <w:rFonts w:cstheme="minorHAnsi"/>
              </w:rPr>
            </w:pPr>
            <w:r w:rsidRPr="00830D80">
              <w:rPr>
                <w:rFonts w:cstheme="minorHAnsi"/>
              </w:rPr>
              <w:t>5,881</w:t>
            </w:r>
          </w:p>
        </w:tc>
        <w:tc>
          <w:tcPr>
            <w:tcW w:w="721" w:type="pct"/>
            <w:tcBorders>
              <w:top w:val="single" w:sz="4" w:space="0" w:color="auto"/>
            </w:tcBorders>
            <w:tcMar>
              <w:top w:w="20" w:type="dxa"/>
              <w:left w:w="20" w:type="dxa"/>
              <w:bottom w:w="20" w:type="dxa"/>
              <w:right w:w="20" w:type="dxa"/>
            </w:tcMar>
            <w:vAlign w:val="bottom"/>
          </w:tcPr>
          <w:p w14:paraId="7A00006B" w14:textId="77777777" w:rsidR="00202EA3" w:rsidRPr="00830D80" w:rsidRDefault="00202EA3" w:rsidP="00591EF6">
            <w:pPr>
              <w:pStyle w:val="Tableheading11right"/>
              <w:rPr>
                <w:rFonts w:cstheme="minorHAnsi"/>
              </w:rPr>
            </w:pPr>
            <w:r w:rsidRPr="00830D80">
              <w:rPr>
                <w:rFonts w:cstheme="minorHAnsi"/>
              </w:rPr>
              <w:t>24</w:t>
            </w:r>
          </w:p>
        </w:tc>
        <w:tc>
          <w:tcPr>
            <w:tcW w:w="790" w:type="pct"/>
            <w:tcBorders>
              <w:top w:val="single" w:sz="4" w:space="0" w:color="auto"/>
            </w:tcBorders>
            <w:vAlign w:val="bottom"/>
          </w:tcPr>
          <w:p w14:paraId="6D1D0FF7" w14:textId="77777777" w:rsidR="00202EA3" w:rsidRPr="00830D80" w:rsidRDefault="00202EA3" w:rsidP="00591EF6">
            <w:pPr>
              <w:pStyle w:val="Tableheading11right"/>
              <w:rPr>
                <w:rFonts w:cstheme="minorHAnsi"/>
              </w:rPr>
            </w:pPr>
            <w:r w:rsidRPr="00830D80">
              <w:rPr>
                <w:rFonts w:cstheme="minorHAnsi"/>
              </w:rPr>
              <w:t>260</w:t>
            </w:r>
          </w:p>
        </w:tc>
        <w:tc>
          <w:tcPr>
            <w:tcW w:w="721" w:type="pct"/>
            <w:tcBorders>
              <w:top w:val="single" w:sz="4" w:space="0" w:color="auto"/>
            </w:tcBorders>
            <w:vAlign w:val="bottom"/>
          </w:tcPr>
          <w:p w14:paraId="0EFA63C1" w14:textId="77777777" w:rsidR="00202EA3" w:rsidRPr="00830D80" w:rsidRDefault="00202EA3" w:rsidP="00591EF6">
            <w:pPr>
              <w:pStyle w:val="Tableheading11right"/>
              <w:rPr>
                <w:rFonts w:cstheme="minorHAnsi"/>
              </w:rPr>
            </w:pPr>
            <w:r w:rsidRPr="00830D80">
              <w:rPr>
                <w:rFonts w:cstheme="minorHAnsi"/>
              </w:rPr>
              <w:t>96</w:t>
            </w:r>
          </w:p>
        </w:tc>
        <w:tc>
          <w:tcPr>
            <w:tcW w:w="715" w:type="pct"/>
            <w:tcBorders>
              <w:top w:val="single" w:sz="4" w:space="0" w:color="auto"/>
            </w:tcBorders>
            <w:tcMar>
              <w:top w:w="20" w:type="dxa"/>
              <w:left w:w="20" w:type="dxa"/>
              <w:bottom w:w="20" w:type="dxa"/>
              <w:right w:w="20" w:type="dxa"/>
            </w:tcMar>
            <w:vAlign w:val="bottom"/>
          </w:tcPr>
          <w:p w14:paraId="36D1A1AE" w14:textId="77777777" w:rsidR="00202EA3" w:rsidRPr="00830D80" w:rsidRDefault="00202EA3" w:rsidP="00591EF6">
            <w:pPr>
              <w:pStyle w:val="Tableheading11right"/>
              <w:rPr>
                <w:rFonts w:cstheme="minorHAnsi"/>
              </w:rPr>
            </w:pPr>
            <w:r w:rsidRPr="00830D80">
              <w:rPr>
                <w:rFonts w:cstheme="minorHAnsi"/>
              </w:rPr>
              <w:t>6,261</w:t>
            </w:r>
          </w:p>
        </w:tc>
      </w:tr>
      <w:tr w:rsidR="00202EA3" w:rsidRPr="00830D80" w14:paraId="781DBB77" w14:textId="77777777" w:rsidTr="00591EF6">
        <w:trPr>
          <w:trHeight w:val="300"/>
        </w:trPr>
        <w:tc>
          <w:tcPr>
            <w:tcW w:w="1198" w:type="pct"/>
            <w:tcMar>
              <w:top w:w="20" w:type="dxa"/>
              <w:left w:w="20" w:type="dxa"/>
              <w:bottom w:w="20" w:type="dxa"/>
              <w:right w:w="20" w:type="dxa"/>
            </w:tcMar>
            <w:vAlign w:val="bottom"/>
          </w:tcPr>
          <w:p w14:paraId="2AEF7C41" w14:textId="77777777" w:rsidR="00202EA3" w:rsidRPr="00830D80" w:rsidRDefault="00202EA3" w:rsidP="00E1678C">
            <w:pPr>
              <w:pStyle w:val="Tablecopy"/>
              <w:rPr>
                <w:rFonts w:cstheme="minorHAnsi"/>
              </w:rPr>
            </w:pPr>
            <w:r w:rsidRPr="00830D80">
              <w:rPr>
                <w:rFonts w:cstheme="minorHAnsi"/>
              </w:rPr>
              <w:t>Additions</w:t>
            </w:r>
          </w:p>
        </w:tc>
        <w:tc>
          <w:tcPr>
            <w:tcW w:w="855" w:type="pct"/>
            <w:tcMar>
              <w:top w:w="20" w:type="dxa"/>
              <w:left w:w="20" w:type="dxa"/>
              <w:bottom w:w="20" w:type="dxa"/>
              <w:right w:w="20" w:type="dxa"/>
            </w:tcMar>
            <w:vAlign w:val="bottom"/>
          </w:tcPr>
          <w:p w14:paraId="407E828F" w14:textId="77777777" w:rsidR="00202EA3" w:rsidRPr="00830D80" w:rsidRDefault="00202EA3" w:rsidP="00E1678C">
            <w:pPr>
              <w:pStyle w:val="Tablecopyright"/>
              <w:rPr>
                <w:rFonts w:cstheme="minorHAnsi"/>
              </w:rPr>
            </w:pPr>
            <w:r w:rsidRPr="00830D80">
              <w:rPr>
                <w:rFonts w:cstheme="minorHAnsi"/>
              </w:rPr>
              <w:t>1,405</w:t>
            </w:r>
          </w:p>
        </w:tc>
        <w:tc>
          <w:tcPr>
            <w:tcW w:w="721" w:type="pct"/>
            <w:tcMar>
              <w:top w:w="20" w:type="dxa"/>
              <w:left w:w="20" w:type="dxa"/>
              <w:bottom w:w="20" w:type="dxa"/>
              <w:right w:w="20" w:type="dxa"/>
            </w:tcMar>
            <w:vAlign w:val="bottom"/>
          </w:tcPr>
          <w:p w14:paraId="50638396" w14:textId="77777777" w:rsidR="00202EA3" w:rsidRPr="00830D80" w:rsidRDefault="00202EA3" w:rsidP="00E1678C">
            <w:pPr>
              <w:pStyle w:val="Tablecopyright"/>
              <w:rPr>
                <w:rFonts w:cstheme="minorHAnsi"/>
              </w:rPr>
            </w:pPr>
            <w:r w:rsidRPr="00830D80">
              <w:rPr>
                <w:rFonts w:cstheme="minorHAnsi"/>
              </w:rPr>
              <w:t>….</w:t>
            </w:r>
          </w:p>
        </w:tc>
        <w:tc>
          <w:tcPr>
            <w:tcW w:w="790" w:type="pct"/>
            <w:vAlign w:val="bottom"/>
          </w:tcPr>
          <w:p w14:paraId="14BBF0F4" w14:textId="77777777" w:rsidR="00202EA3" w:rsidRPr="00830D80" w:rsidRDefault="00202EA3" w:rsidP="00E1678C">
            <w:pPr>
              <w:pStyle w:val="Tablecopyright"/>
              <w:rPr>
                <w:rFonts w:cstheme="minorHAnsi"/>
              </w:rPr>
            </w:pPr>
            <w:r w:rsidRPr="00830D80">
              <w:rPr>
                <w:rFonts w:cstheme="minorHAnsi"/>
              </w:rPr>
              <w:t>63</w:t>
            </w:r>
          </w:p>
        </w:tc>
        <w:tc>
          <w:tcPr>
            <w:tcW w:w="721" w:type="pct"/>
            <w:vAlign w:val="bottom"/>
          </w:tcPr>
          <w:p w14:paraId="091783DB" w14:textId="77777777" w:rsidR="00202EA3" w:rsidRPr="00830D80" w:rsidRDefault="00202EA3" w:rsidP="00E1678C">
            <w:pPr>
              <w:pStyle w:val="Tablecopyright"/>
              <w:rPr>
                <w:rFonts w:cstheme="minorHAnsi"/>
              </w:rPr>
            </w:pPr>
            <w:r w:rsidRPr="00830D80">
              <w:rPr>
                <w:rFonts w:cstheme="minorHAnsi"/>
              </w:rPr>
              <w:t>8</w:t>
            </w:r>
          </w:p>
        </w:tc>
        <w:tc>
          <w:tcPr>
            <w:tcW w:w="715" w:type="pct"/>
            <w:tcMar>
              <w:top w:w="20" w:type="dxa"/>
              <w:left w:w="20" w:type="dxa"/>
              <w:bottom w:w="20" w:type="dxa"/>
              <w:right w:w="20" w:type="dxa"/>
            </w:tcMar>
            <w:vAlign w:val="bottom"/>
          </w:tcPr>
          <w:p w14:paraId="662A1969" w14:textId="77777777" w:rsidR="00202EA3" w:rsidRPr="00830D80" w:rsidRDefault="00202EA3" w:rsidP="00E1678C">
            <w:pPr>
              <w:pStyle w:val="Tablecopyright"/>
              <w:rPr>
                <w:rFonts w:cstheme="minorHAnsi"/>
              </w:rPr>
            </w:pPr>
            <w:r w:rsidRPr="00830D80">
              <w:rPr>
                <w:rFonts w:cstheme="minorHAnsi"/>
              </w:rPr>
              <w:t>1,476</w:t>
            </w:r>
          </w:p>
        </w:tc>
      </w:tr>
      <w:tr w:rsidR="00202EA3" w:rsidRPr="00830D80" w14:paraId="36AE82DD" w14:textId="77777777" w:rsidTr="00591EF6">
        <w:trPr>
          <w:trHeight w:val="300"/>
        </w:trPr>
        <w:tc>
          <w:tcPr>
            <w:tcW w:w="1198" w:type="pct"/>
            <w:tcMar>
              <w:top w:w="20" w:type="dxa"/>
              <w:left w:w="20" w:type="dxa"/>
              <w:bottom w:w="20" w:type="dxa"/>
              <w:right w:w="20" w:type="dxa"/>
            </w:tcMar>
            <w:vAlign w:val="bottom"/>
          </w:tcPr>
          <w:p w14:paraId="27ADBAC5" w14:textId="77777777" w:rsidR="00202EA3" w:rsidRPr="00830D80" w:rsidRDefault="00202EA3" w:rsidP="00E1678C">
            <w:pPr>
              <w:pStyle w:val="Tablecopy"/>
              <w:rPr>
                <w:rFonts w:cstheme="minorHAnsi"/>
              </w:rPr>
            </w:pPr>
            <w:r w:rsidRPr="00830D80">
              <w:rPr>
                <w:rFonts w:cstheme="minorHAnsi"/>
              </w:rPr>
              <w:t>Disposals</w:t>
            </w:r>
          </w:p>
        </w:tc>
        <w:tc>
          <w:tcPr>
            <w:tcW w:w="855" w:type="pct"/>
            <w:tcMar>
              <w:top w:w="20" w:type="dxa"/>
              <w:left w:w="20" w:type="dxa"/>
              <w:bottom w:w="20" w:type="dxa"/>
              <w:right w:w="20" w:type="dxa"/>
            </w:tcMar>
            <w:vAlign w:val="bottom"/>
          </w:tcPr>
          <w:p w14:paraId="4EE2D8D4" w14:textId="77777777" w:rsidR="00202EA3" w:rsidRPr="00830D80" w:rsidRDefault="00202EA3" w:rsidP="00E1678C">
            <w:pPr>
              <w:pStyle w:val="Tablecopyright"/>
              <w:rPr>
                <w:rFonts w:cstheme="minorHAnsi"/>
              </w:rPr>
            </w:pPr>
            <w:r w:rsidRPr="00830D80">
              <w:rPr>
                <w:rFonts w:cstheme="minorHAnsi"/>
              </w:rPr>
              <w:t>(151)</w:t>
            </w:r>
          </w:p>
        </w:tc>
        <w:tc>
          <w:tcPr>
            <w:tcW w:w="721" w:type="pct"/>
            <w:tcMar>
              <w:top w:w="20" w:type="dxa"/>
              <w:left w:w="20" w:type="dxa"/>
              <w:bottom w:w="20" w:type="dxa"/>
              <w:right w:w="20" w:type="dxa"/>
            </w:tcMar>
            <w:vAlign w:val="bottom"/>
          </w:tcPr>
          <w:p w14:paraId="6FA51EDF" w14:textId="77777777" w:rsidR="00202EA3" w:rsidRPr="00830D80" w:rsidRDefault="00202EA3" w:rsidP="00E1678C">
            <w:pPr>
              <w:pStyle w:val="Tablecopyright"/>
              <w:rPr>
                <w:rFonts w:cstheme="minorHAnsi"/>
              </w:rPr>
            </w:pPr>
            <w:r w:rsidRPr="00830D80">
              <w:rPr>
                <w:rFonts w:cstheme="minorHAnsi"/>
              </w:rPr>
              <w:t>….</w:t>
            </w:r>
          </w:p>
        </w:tc>
        <w:tc>
          <w:tcPr>
            <w:tcW w:w="790" w:type="pct"/>
            <w:vAlign w:val="bottom"/>
          </w:tcPr>
          <w:p w14:paraId="2C9E3365" w14:textId="77777777" w:rsidR="00202EA3" w:rsidRPr="00830D80" w:rsidRDefault="00202EA3" w:rsidP="00E1678C">
            <w:pPr>
              <w:pStyle w:val="Tablecopyright"/>
              <w:rPr>
                <w:rFonts w:cstheme="minorHAnsi"/>
              </w:rPr>
            </w:pPr>
            <w:r w:rsidRPr="00830D80">
              <w:rPr>
                <w:rFonts w:cstheme="minorHAnsi"/>
              </w:rPr>
              <w:t>….</w:t>
            </w:r>
          </w:p>
        </w:tc>
        <w:tc>
          <w:tcPr>
            <w:tcW w:w="721" w:type="pct"/>
            <w:vAlign w:val="bottom"/>
          </w:tcPr>
          <w:p w14:paraId="4C267033" w14:textId="77777777" w:rsidR="00202EA3" w:rsidRPr="00830D80" w:rsidRDefault="00202EA3" w:rsidP="00E1678C">
            <w:pPr>
              <w:pStyle w:val="Tablecopyright"/>
              <w:rPr>
                <w:rFonts w:cstheme="minorHAnsi"/>
              </w:rPr>
            </w:pPr>
            <w:r w:rsidRPr="00830D80">
              <w:rPr>
                <w:rFonts w:cstheme="minorHAnsi"/>
              </w:rPr>
              <w:t>(8)</w:t>
            </w:r>
          </w:p>
        </w:tc>
        <w:tc>
          <w:tcPr>
            <w:tcW w:w="715" w:type="pct"/>
            <w:tcMar>
              <w:top w:w="20" w:type="dxa"/>
              <w:left w:w="20" w:type="dxa"/>
              <w:bottom w:w="20" w:type="dxa"/>
              <w:right w:w="20" w:type="dxa"/>
            </w:tcMar>
            <w:vAlign w:val="bottom"/>
          </w:tcPr>
          <w:p w14:paraId="79AB2B71" w14:textId="77777777" w:rsidR="00202EA3" w:rsidRPr="00830D80" w:rsidRDefault="00202EA3" w:rsidP="00E1678C">
            <w:pPr>
              <w:pStyle w:val="Tablecopyright"/>
              <w:rPr>
                <w:rFonts w:cstheme="minorHAnsi"/>
              </w:rPr>
            </w:pPr>
            <w:r w:rsidRPr="00830D80">
              <w:rPr>
                <w:rFonts w:cstheme="minorHAnsi"/>
              </w:rPr>
              <w:t>(159)</w:t>
            </w:r>
          </w:p>
        </w:tc>
      </w:tr>
      <w:tr w:rsidR="00202EA3" w:rsidRPr="00830D80" w14:paraId="276DFB95" w14:textId="77777777" w:rsidTr="00591EF6">
        <w:trPr>
          <w:trHeight w:val="300"/>
        </w:trPr>
        <w:tc>
          <w:tcPr>
            <w:tcW w:w="1198" w:type="pct"/>
            <w:tcMar>
              <w:top w:w="20" w:type="dxa"/>
              <w:left w:w="20" w:type="dxa"/>
              <w:bottom w:w="20" w:type="dxa"/>
              <w:right w:w="20" w:type="dxa"/>
            </w:tcMar>
            <w:vAlign w:val="bottom"/>
          </w:tcPr>
          <w:p w14:paraId="5FDF3904" w14:textId="77777777" w:rsidR="00202EA3" w:rsidRPr="00830D80" w:rsidRDefault="00202EA3" w:rsidP="00E1678C">
            <w:pPr>
              <w:pStyle w:val="Tablecopy"/>
              <w:rPr>
                <w:rFonts w:cstheme="minorHAnsi"/>
              </w:rPr>
            </w:pPr>
            <w:r w:rsidRPr="00830D80">
              <w:rPr>
                <w:rFonts w:cstheme="minorHAnsi"/>
              </w:rPr>
              <w:t>Transfers between asset classes</w:t>
            </w:r>
          </w:p>
        </w:tc>
        <w:tc>
          <w:tcPr>
            <w:tcW w:w="855" w:type="pct"/>
            <w:tcMar>
              <w:top w:w="20" w:type="dxa"/>
              <w:left w:w="20" w:type="dxa"/>
              <w:bottom w:w="20" w:type="dxa"/>
              <w:right w:w="20" w:type="dxa"/>
            </w:tcMar>
            <w:vAlign w:val="bottom"/>
          </w:tcPr>
          <w:p w14:paraId="119B3B67" w14:textId="77777777" w:rsidR="00202EA3" w:rsidRPr="00830D80" w:rsidRDefault="00202EA3" w:rsidP="00E1678C">
            <w:pPr>
              <w:pStyle w:val="Tablecopyright"/>
              <w:rPr>
                <w:rFonts w:cstheme="minorHAnsi"/>
              </w:rPr>
            </w:pPr>
            <w:r w:rsidRPr="00830D80">
              <w:rPr>
                <w:rFonts w:cstheme="minorHAnsi"/>
              </w:rPr>
              <w:t>88</w:t>
            </w:r>
          </w:p>
        </w:tc>
        <w:tc>
          <w:tcPr>
            <w:tcW w:w="721" w:type="pct"/>
            <w:tcMar>
              <w:top w:w="20" w:type="dxa"/>
              <w:left w:w="20" w:type="dxa"/>
              <w:bottom w:w="20" w:type="dxa"/>
              <w:right w:w="20" w:type="dxa"/>
            </w:tcMar>
            <w:vAlign w:val="bottom"/>
          </w:tcPr>
          <w:p w14:paraId="0B4295F2" w14:textId="77777777" w:rsidR="00202EA3" w:rsidRPr="00830D80" w:rsidRDefault="00202EA3" w:rsidP="00E1678C">
            <w:pPr>
              <w:pStyle w:val="Tablecopyright"/>
              <w:rPr>
                <w:rFonts w:cstheme="minorHAnsi"/>
              </w:rPr>
            </w:pPr>
            <w:r w:rsidRPr="00830D80">
              <w:rPr>
                <w:rFonts w:cstheme="minorHAnsi"/>
              </w:rPr>
              <w:t>….</w:t>
            </w:r>
          </w:p>
        </w:tc>
        <w:tc>
          <w:tcPr>
            <w:tcW w:w="790" w:type="pct"/>
            <w:vAlign w:val="bottom"/>
          </w:tcPr>
          <w:p w14:paraId="147F08E2" w14:textId="77777777" w:rsidR="00202EA3" w:rsidRPr="00830D80" w:rsidRDefault="00202EA3" w:rsidP="00E1678C">
            <w:pPr>
              <w:pStyle w:val="Tablecopyright"/>
              <w:rPr>
                <w:rFonts w:cstheme="minorHAnsi"/>
              </w:rPr>
            </w:pPr>
            <w:r w:rsidRPr="00830D80">
              <w:rPr>
                <w:rFonts w:cstheme="minorHAnsi"/>
              </w:rPr>
              <w:t>….</w:t>
            </w:r>
          </w:p>
        </w:tc>
        <w:tc>
          <w:tcPr>
            <w:tcW w:w="721" w:type="pct"/>
            <w:vAlign w:val="bottom"/>
          </w:tcPr>
          <w:p w14:paraId="688480C5" w14:textId="77777777" w:rsidR="00202EA3" w:rsidRPr="00830D80" w:rsidRDefault="00202EA3" w:rsidP="00E1678C">
            <w:pPr>
              <w:pStyle w:val="Tablecopyright"/>
              <w:rPr>
                <w:rFonts w:cstheme="minorHAnsi"/>
              </w:rPr>
            </w:pPr>
            <w:r w:rsidRPr="00830D80">
              <w:rPr>
                <w:rFonts w:cstheme="minorHAnsi"/>
              </w:rPr>
              <w:t>(88)</w:t>
            </w:r>
          </w:p>
        </w:tc>
        <w:tc>
          <w:tcPr>
            <w:tcW w:w="715" w:type="pct"/>
            <w:tcMar>
              <w:top w:w="20" w:type="dxa"/>
              <w:left w:w="20" w:type="dxa"/>
              <w:bottom w:w="20" w:type="dxa"/>
              <w:right w:w="20" w:type="dxa"/>
            </w:tcMar>
            <w:vAlign w:val="bottom"/>
          </w:tcPr>
          <w:p w14:paraId="3E4CE806"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2DC63FA8" w14:textId="77777777" w:rsidTr="00591EF6">
        <w:trPr>
          <w:trHeight w:val="300"/>
        </w:trPr>
        <w:tc>
          <w:tcPr>
            <w:tcW w:w="1198" w:type="pct"/>
            <w:tcMar>
              <w:top w:w="20" w:type="dxa"/>
              <w:left w:w="20" w:type="dxa"/>
              <w:bottom w:w="20" w:type="dxa"/>
              <w:right w:w="20" w:type="dxa"/>
            </w:tcMar>
            <w:vAlign w:val="bottom"/>
          </w:tcPr>
          <w:p w14:paraId="41594EF5" w14:textId="77777777" w:rsidR="00202EA3" w:rsidRPr="00830D80" w:rsidRDefault="00202EA3" w:rsidP="00E1678C">
            <w:pPr>
              <w:pStyle w:val="Tablecopy"/>
              <w:rPr>
                <w:rFonts w:cstheme="minorHAnsi"/>
              </w:rPr>
            </w:pPr>
            <w:r w:rsidRPr="00830D80">
              <w:rPr>
                <w:rFonts w:cstheme="minorHAnsi"/>
              </w:rPr>
              <w:t>Depreciation and amortisation</w:t>
            </w:r>
          </w:p>
        </w:tc>
        <w:tc>
          <w:tcPr>
            <w:tcW w:w="855" w:type="pct"/>
            <w:tcMar>
              <w:top w:w="20" w:type="dxa"/>
              <w:left w:w="20" w:type="dxa"/>
              <w:bottom w:w="20" w:type="dxa"/>
              <w:right w:w="20" w:type="dxa"/>
            </w:tcMar>
            <w:vAlign w:val="bottom"/>
          </w:tcPr>
          <w:p w14:paraId="1A36DFF4" w14:textId="77777777" w:rsidR="00202EA3" w:rsidRPr="00830D80" w:rsidRDefault="00202EA3" w:rsidP="00E1678C">
            <w:pPr>
              <w:pStyle w:val="Tablecopyright"/>
              <w:rPr>
                <w:rFonts w:cstheme="minorHAnsi"/>
              </w:rPr>
            </w:pPr>
            <w:r w:rsidRPr="00830D80">
              <w:rPr>
                <w:rFonts w:cstheme="minorHAnsi"/>
              </w:rPr>
              <w:t>(1,136)</w:t>
            </w:r>
          </w:p>
        </w:tc>
        <w:tc>
          <w:tcPr>
            <w:tcW w:w="721" w:type="pct"/>
            <w:tcMar>
              <w:top w:w="20" w:type="dxa"/>
              <w:left w:w="20" w:type="dxa"/>
              <w:bottom w:w="20" w:type="dxa"/>
              <w:right w:w="20" w:type="dxa"/>
            </w:tcMar>
            <w:vAlign w:val="bottom"/>
          </w:tcPr>
          <w:p w14:paraId="463A4A0A" w14:textId="77777777" w:rsidR="00202EA3" w:rsidRPr="00830D80" w:rsidRDefault="00202EA3" w:rsidP="00E1678C">
            <w:pPr>
              <w:pStyle w:val="Tablecopyright"/>
              <w:rPr>
                <w:rFonts w:cstheme="minorHAnsi"/>
              </w:rPr>
            </w:pPr>
            <w:r w:rsidRPr="00830D80">
              <w:rPr>
                <w:rFonts w:cstheme="minorHAnsi"/>
              </w:rPr>
              <w:t>(3)</w:t>
            </w:r>
          </w:p>
        </w:tc>
        <w:tc>
          <w:tcPr>
            <w:tcW w:w="790" w:type="pct"/>
            <w:vAlign w:val="bottom"/>
          </w:tcPr>
          <w:p w14:paraId="45373687" w14:textId="77777777" w:rsidR="00202EA3" w:rsidRPr="00830D80" w:rsidRDefault="00202EA3" w:rsidP="00E1678C">
            <w:pPr>
              <w:pStyle w:val="Tablecopyright"/>
              <w:rPr>
                <w:rFonts w:cstheme="minorHAnsi"/>
              </w:rPr>
            </w:pPr>
            <w:r w:rsidRPr="00830D80">
              <w:rPr>
                <w:rFonts w:cstheme="minorHAnsi"/>
              </w:rPr>
              <w:t>(142)</w:t>
            </w:r>
          </w:p>
        </w:tc>
        <w:tc>
          <w:tcPr>
            <w:tcW w:w="721" w:type="pct"/>
            <w:vAlign w:val="bottom"/>
          </w:tcPr>
          <w:p w14:paraId="7233AB29" w14:textId="77777777" w:rsidR="00202EA3" w:rsidRPr="00830D80" w:rsidRDefault="00202EA3" w:rsidP="00E1678C">
            <w:pPr>
              <w:pStyle w:val="Tablecopyright"/>
              <w:rPr>
                <w:rFonts w:cstheme="minorHAnsi"/>
              </w:rPr>
            </w:pPr>
            <w:r w:rsidRPr="00830D80">
              <w:rPr>
                <w:rFonts w:cstheme="minorHAnsi"/>
              </w:rPr>
              <w:t>….</w:t>
            </w:r>
          </w:p>
        </w:tc>
        <w:tc>
          <w:tcPr>
            <w:tcW w:w="715" w:type="pct"/>
            <w:tcMar>
              <w:top w:w="20" w:type="dxa"/>
              <w:left w:w="20" w:type="dxa"/>
              <w:bottom w:w="20" w:type="dxa"/>
              <w:right w:w="20" w:type="dxa"/>
            </w:tcMar>
            <w:vAlign w:val="bottom"/>
          </w:tcPr>
          <w:p w14:paraId="433A4718" w14:textId="77777777" w:rsidR="00202EA3" w:rsidRPr="00830D80" w:rsidRDefault="00202EA3" w:rsidP="00E1678C">
            <w:pPr>
              <w:pStyle w:val="Tablecopyright"/>
              <w:rPr>
                <w:rFonts w:cstheme="minorHAnsi"/>
              </w:rPr>
            </w:pPr>
            <w:r w:rsidRPr="00830D80">
              <w:rPr>
                <w:rFonts w:cstheme="minorHAnsi"/>
              </w:rPr>
              <w:t>(1,281)</w:t>
            </w:r>
          </w:p>
        </w:tc>
      </w:tr>
      <w:tr w:rsidR="00202EA3" w:rsidRPr="00830D80" w14:paraId="2C6944FC" w14:textId="77777777" w:rsidTr="00591EF6">
        <w:trPr>
          <w:trHeight w:val="300"/>
        </w:trPr>
        <w:tc>
          <w:tcPr>
            <w:tcW w:w="1198" w:type="pct"/>
            <w:tcBorders>
              <w:bottom w:val="single" w:sz="2" w:space="0" w:color="000000"/>
            </w:tcBorders>
            <w:tcMar>
              <w:top w:w="20" w:type="dxa"/>
              <w:left w:w="20" w:type="dxa"/>
              <w:bottom w:w="20" w:type="dxa"/>
              <w:right w:w="20" w:type="dxa"/>
            </w:tcMar>
            <w:vAlign w:val="bottom"/>
          </w:tcPr>
          <w:p w14:paraId="2984E500" w14:textId="77777777" w:rsidR="00202EA3" w:rsidRPr="00830D80" w:rsidRDefault="00202EA3" w:rsidP="00591EF6">
            <w:pPr>
              <w:pStyle w:val="Tableheading11left"/>
              <w:rPr>
                <w:rFonts w:cstheme="minorHAnsi"/>
              </w:rPr>
            </w:pPr>
            <w:r w:rsidRPr="00830D80">
              <w:rPr>
                <w:rFonts w:cstheme="minorHAnsi"/>
              </w:rPr>
              <w:t xml:space="preserve">Carrying value at </w:t>
            </w:r>
            <w:r w:rsidRPr="00830D80">
              <w:rPr>
                <w:rFonts w:cstheme="minorHAnsi"/>
              </w:rPr>
              <w:br/>
              <w:t>30 June</w:t>
            </w:r>
          </w:p>
        </w:tc>
        <w:tc>
          <w:tcPr>
            <w:tcW w:w="855" w:type="pct"/>
            <w:tcBorders>
              <w:top w:val="single" w:sz="2" w:space="0" w:color="000000"/>
              <w:bottom w:val="single" w:sz="2" w:space="0" w:color="000000"/>
            </w:tcBorders>
            <w:tcMar>
              <w:top w:w="20" w:type="dxa"/>
              <w:left w:w="20" w:type="dxa"/>
              <w:bottom w:w="20" w:type="dxa"/>
              <w:right w:w="20" w:type="dxa"/>
            </w:tcMar>
            <w:vAlign w:val="bottom"/>
          </w:tcPr>
          <w:p w14:paraId="6A520A16" w14:textId="77777777" w:rsidR="00202EA3" w:rsidRPr="00830D80" w:rsidRDefault="00202EA3" w:rsidP="00591EF6">
            <w:pPr>
              <w:pStyle w:val="Tableheading11right"/>
              <w:rPr>
                <w:rFonts w:cstheme="minorHAnsi"/>
              </w:rPr>
            </w:pPr>
            <w:r w:rsidRPr="00830D80">
              <w:rPr>
                <w:rFonts w:cstheme="minorHAnsi"/>
              </w:rPr>
              <w:t>6,088</w:t>
            </w:r>
          </w:p>
        </w:tc>
        <w:tc>
          <w:tcPr>
            <w:tcW w:w="721" w:type="pct"/>
            <w:tcBorders>
              <w:top w:val="single" w:sz="2" w:space="0" w:color="000000"/>
              <w:bottom w:val="single" w:sz="2" w:space="0" w:color="000000"/>
            </w:tcBorders>
            <w:tcMar>
              <w:top w:w="20" w:type="dxa"/>
              <w:left w:w="20" w:type="dxa"/>
              <w:bottom w:w="20" w:type="dxa"/>
              <w:right w:w="20" w:type="dxa"/>
            </w:tcMar>
            <w:vAlign w:val="bottom"/>
          </w:tcPr>
          <w:p w14:paraId="6859ED12" w14:textId="77777777" w:rsidR="00202EA3" w:rsidRPr="00830D80" w:rsidRDefault="00202EA3" w:rsidP="00591EF6">
            <w:pPr>
              <w:pStyle w:val="Tableheading11right"/>
              <w:rPr>
                <w:rFonts w:cstheme="minorHAnsi"/>
              </w:rPr>
            </w:pPr>
            <w:r w:rsidRPr="00830D80">
              <w:rPr>
                <w:rFonts w:cstheme="minorHAnsi"/>
              </w:rPr>
              <w:t>21</w:t>
            </w:r>
          </w:p>
        </w:tc>
        <w:tc>
          <w:tcPr>
            <w:tcW w:w="790" w:type="pct"/>
            <w:tcBorders>
              <w:top w:val="single" w:sz="2" w:space="0" w:color="000000"/>
              <w:bottom w:val="single" w:sz="2" w:space="0" w:color="000000"/>
            </w:tcBorders>
            <w:vAlign w:val="bottom"/>
          </w:tcPr>
          <w:p w14:paraId="5CE8A7C6" w14:textId="77777777" w:rsidR="00202EA3" w:rsidRPr="00830D80" w:rsidRDefault="00202EA3" w:rsidP="00591EF6">
            <w:pPr>
              <w:pStyle w:val="Tableheading11right"/>
              <w:rPr>
                <w:rFonts w:cstheme="minorHAnsi"/>
              </w:rPr>
            </w:pPr>
            <w:r w:rsidRPr="00830D80">
              <w:rPr>
                <w:rFonts w:cstheme="minorHAnsi"/>
              </w:rPr>
              <w:t>181</w:t>
            </w:r>
          </w:p>
        </w:tc>
        <w:tc>
          <w:tcPr>
            <w:tcW w:w="721" w:type="pct"/>
            <w:tcBorders>
              <w:top w:val="single" w:sz="2" w:space="0" w:color="000000"/>
              <w:bottom w:val="single" w:sz="2" w:space="0" w:color="000000"/>
            </w:tcBorders>
            <w:vAlign w:val="bottom"/>
          </w:tcPr>
          <w:p w14:paraId="647947C5" w14:textId="77777777" w:rsidR="00202EA3" w:rsidRPr="00830D80" w:rsidRDefault="00202EA3" w:rsidP="00591EF6">
            <w:pPr>
              <w:pStyle w:val="Tableheading11right"/>
              <w:rPr>
                <w:rFonts w:cstheme="minorHAnsi"/>
              </w:rPr>
            </w:pPr>
            <w:r w:rsidRPr="00830D80">
              <w:rPr>
                <w:rFonts w:cstheme="minorHAnsi"/>
              </w:rPr>
              <w:t>8</w:t>
            </w:r>
          </w:p>
        </w:tc>
        <w:tc>
          <w:tcPr>
            <w:tcW w:w="715" w:type="pct"/>
            <w:tcBorders>
              <w:top w:val="single" w:sz="2" w:space="0" w:color="000000"/>
              <w:bottom w:val="single" w:sz="2" w:space="0" w:color="000000"/>
            </w:tcBorders>
            <w:tcMar>
              <w:top w:w="20" w:type="dxa"/>
              <w:left w:w="20" w:type="dxa"/>
              <w:bottom w:w="20" w:type="dxa"/>
              <w:right w:w="20" w:type="dxa"/>
            </w:tcMar>
            <w:vAlign w:val="bottom"/>
          </w:tcPr>
          <w:p w14:paraId="1BC33F8A" w14:textId="77777777" w:rsidR="00202EA3" w:rsidRPr="00830D80" w:rsidRDefault="00202EA3" w:rsidP="00591EF6">
            <w:pPr>
              <w:pStyle w:val="Tableheading11right"/>
              <w:rPr>
                <w:rFonts w:cstheme="minorHAnsi"/>
              </w:rPr>
            </w:pPr>
            <w:r w:rsidRPr="00830D80">
              <w:rPr>
                <w:rFonts w:cstheme="minorHAnsi"/>
              </w:rPr>
              <w:t>6,298</w:t>
            </w:r>
          </w:p>
        </w:tc>
      </w:tr>
      <w:tr w:rsidR="00202EA3" w:rsidRPr="00830D80" w14:paraId="3F5EDC98" w14:textId="77777777" w:rsidTr="00F0172F">
        <w:trPr>
          <w:trHeight w:val="300"/>
        </w:trPr>
        <w:tc>
          <w:tcPr>
            <w:tcW w:w="1198" w:type="pct"/>
            <w:tcBorders>
              <w:bottom w:val="single" w:sz="2" w:space="0" w:color="000000"/>
            </w:tcBorders>
            <w:tcMar>
              <w:top w:w="20" w:type="dxa"/>
              <w:left w:w="20" w:type="dxa"/>
              <w:bottom w:w="20" w:type="dxa"/>
              <w:right w:w="20" w:type="dxa"/>
            </w:tcMar>
            <w:vAlign w:val="bottom"/>
          </w:tcPr>
          <w:p w14:paraId="5D8845B2" w14:textId="77777777" w:rsidR="00202EA3" w:rsidRPr="00830D80" w:rsidRDefault="00202EA3" w:rsidP="00591EF6">
            <w:pPr>
              <w:pStyle w:val="Tableheading11left"/>
              <w:rPr>
                <w:rFonts w:cstheme="minorHAnsi"/>
              </w:rPr>
            </w:pPr>
            <w:r w:rsidRPr="00830D80">
              <w:rPr>
                <w:rFonts w:cstheme="minorHAnsi"/>
              </w:rPr>
              <w:t xml:space="preserve">2025 </w:t>
            </w:r>
          </w:p>
        </w:tc>
        <w:tc>
          <w:tcPr>
            <w:tcW w:w="855" w:type="pct"/>
            <w:tcBorders>
              <w:bottom w:val="single" w:sz="2" w:space="0" w:color="000000"/>
            </w:tcBorders>
            <w:tcMar>
              <w:top w:w="20" w:type="dxa"/>
              <w:left w:w="20" w:type="dxa"/>
              <w:bottom w:w="20" w:type="dxa"/>
              <w:right w:w="20" w:type="dxa"/>
            </w:tcMar>
            <w:vAlign w:val="bottom"/>
          </w:tcPr>
          <w:p w14:paraId="4FE6A8D0" w14:textId="77777777" w:rsidR="00202EA3" w:rsidRPr="00830D80" w:rsidRDefault="00202EA3" w:rsidP="00591EF6">
            <w:pPr>
              <w:pStyle w:val="Tableheading11right"/>
              <w:rPr>
                <w:rFonts w:cstheme="minorHAnsi"/>
              </w:rPr>
            </w:pPr>
            <w:r w:rsidRPr="00830D80">
              <w:rPr>
                <w:rFonts w:cstheme="minorHAnsi"/>
              </w:rPr>
              <w:t>Leasehold improvements</w:t>
            </w:r>
          </w:p>
          <w:p w14:paraId="5EE703A9" w14:textId="77777777" w:rsidR="00202EA3" w:rsidRPr="00830D80" w:rsidRDefault="00202EA3" w:rsidP="00591EF6">
            <w:pPr>
              <w:pStyle w:val="Tableheading11right"/>
              <w:rPr>
                <w:rFonts w:cstheme="minorHAnsi"/>
                <w:color w:val="000000"/>
              </w:rPr>
            </w:pPr>
            <w:r w:rsidRPr="00830D80">
              <w:rPr>
                <w:rFonts w:cstheme="minorHAnsi"/>
              </w:rPr>
              <w:t>$'000</w:t>
            </w:r>
          </w:p>
        </w:tc>
        <w:tc>
          <w:tcPr>
            <w:tcW w:w="721" w:type="pct"/>
            <w:tcBorders>
              <w:bottom w:val="single" w:sz="2" w:space="0" w:color="000000"/>
            </w:tcBorders>
            <w:tcMar>
              <w:top w:w="20" w:type="dxa"/>
              <w:left w:w="20" w:type="dxa"/>
              <w:bottom w:w="20" w:type="dxa"/>
              <w:right w:w="20" w:type="dxa"/>
            </w:tcMar>
            <w:vAlign w:val="bottom"/>
          </w:tcPr>
          <w:p w14:paraId="5F844AE7" w14:textId="77777777" w:rsidR="00202EA3" w:rsidRPr="00830D80" w:rsidRDefault="00202EA3" w:rsidP="00591EF6">
            <w:pPr>
              <w:pStyle w:val="Tableheading11right"/>
              <w:rPr>
                <w:rFonts w:cstheme="minorHAnsi"/>
              </w:rPr>
            </w:pPr>
          </w:p>
          <w:p w14:paraId="713A57F5" w14:textId="77777777" w:rsidR="00202EA3" w:rsidRPr="00830D80" w:rsidRDefault="00202EA3" w:rsidP="00591EF6">
            <w:pPr>
              <w:pStyle w:val="Tableheading11right"/>
              <w:rPr>
                <w:rFonts w:cstheme="minorHAnsi"/>
              </w:rPr>
            </w:pPr>
            <w:r w:rsidRPr="00830D80">
              <w:rPr>
                <w:rFonts w:cstheme="minorHAnsi"/>
              </w:rPr>
              <w:t>Plant, equipment &amp; vehicles</w:t>
            </w:r>
          </w:p>
          <w:p w14:paraId="664D3C40" w14:textId="77777777" w:rsidR="00202EA3" w:rsidRPr="00830D80" w:rsidRDefault="00202EA3" w:rsidP="00591EF6">
            <w:pPr>
              <w:pStyle w:val="Tableheading11right"/>
              <w:rPr>
                <w:rFonts w:cstheme="minorHAnsi"/>
                <w:color w:val="000000"/>
              </w:rPr>
            </w:pPr>
            <w:r w:rsidRPr="00830D80">
              <w:rPr>
                <w:rFonts w:cstheme="minorHAnsi"/>
              </w:rPr>
              <w:t>$'000</w:t>
            </w:r>
          </w:p>
        </w:tc>
        <w:tc>
          <w:tcPr>
            <w:tcW w:w="790" w:type="pct"/>
            <w:tcBorders>
              <w:bottom w:val="single" w:sz="2" w:space="0" w:color="000000"/>
            </w:tcBorders>
            <w:vAlign w:val="bottom"/>
          </w:tcPr>
          <w:p w14:paraId="3C0D52F8" w14:textId="77777777" w:rsidR="00202EA3" w:rsidRPr="00830D80" w:rsidRDefault="00202EA3" w:rsidP="00591EF6">
            <w:pPr>
              <w:pStyle w:val="Tableheading11right"/>
              <w:rPr>
                <w:rFonts w:cstheme="minorHAnsi"/>
              </w:rPr>
            </w:pPr>
            <w:r w:rsidRPr="00830D80">
              <w:rPr>
                <w:rFonts w:cstheme="minorHAnsi"/>
              </w:rPr>
              <w:t>Information technology equipment</w:t>
            </w:r>
          </w:p>
          <w:p w14:paraId="6634C743" w14:textId="77777777" w:rsidR="00202EA3" w:rsidRPr="00830D80" w:rsidRDefault="00202EA3" w:rsidP="00591EF6">
            <w:pPr>
              <w:pStyle w:val="Tableheading11right"/>
              <w:rPr>
                <w:rFonts w:cstheme="minorHAnsi"/>
                <w:color w:val="000000"/>
              </w:rPr>
            </w:pPr>
            <w:r w:rsidRPr="00830D80">
              <w:rPr>
                <w:rFonts w:cstheme="minorHAnsi"/>
              </w:rPr>
              <w:t>$'000</w:t>
            </w:r>
          </w:p>
        </w:tc>
        <w:tc>
          <w:tcPr>
            <w:tcW w:w="721" w:type="pct"/>
            <w:tcBorders>
              <w:bottom w:val="single" w:sz="2" w:space="0" w:color="000000"/>
            </w:tcBorders>
            <w:vAlign w:val="bottom"/>
          </w:tcPr>
          <w:p w14:paraId="11CD4702" w14:textId="77777777" w:rsidR="00202EA3" w:rsidRPr="00830D80" w:rsidRDefault="00202EA3" w:rsidP="00591EF6">
            <w:pPr>
              <w:pStyle w:val="Tableheading11right"/>
              <w:rPr>
                <w:rFonts w:cstheme="minorHAnsi"/>
              </w:rPr>
            </w:pPr>
            <w:r w:rsidRPr="00830D80">
              <w:rPr>
                <w:rFonts w:cstheme="minorHAnsi"/>
              </w:rPr>
              <w:t>Work in progress</w:t>
            </w:r>
          </w:p>
          <w:p w14:paraId="0B29E043" w14:textId="77777777" w:rsidR="00202EA3" w:rsidRPr="00830D80" w:rsidRDefault="00202EA3" w:rsidP="00591EF6">
            <w:pPr>
              <w:pStyle w:val="Tableheading11right"/>
              <w:rPr>
                <w:rFonts w:cstheme="minorHAnsi"/>
                <w:color w:val="000000"/>
              </w:rPr>
            </w:pPr>
            <w:r w:rsidRPr="00830D80">
              <w:rPr>
                <w:rFonts w:cstheme="minorHAnsi"/>
              </w:rPr>
              <w:t>$'000</w:t>
            </w:r>
          </w:p>
        </w:tc>
        <w:tc>
          <w:tcPr>
            <w:tcW w:w="715" w:type="pct"/>
            <w:tcBorders>
              <w:bottom w:val="single" w:sz="2" w:space="0" w:color="000000"/>
            </w:tcBorders>
            <w:tcMar>
              <w:top w:w="20" w:type="dxa"/>
              <w:left w:w="20" w:type="dxa"/>
              <w:bottom w:w="20" w:type="dxa"/>
              <w:right w:w="20" w:type="dxa"/>
            </w:tcMar>
            <w:vAlign w:val="bottom"/>
          </w:tcPr>
          <w:p w14:paraId="608D1738" w14:textId="77777777" w:rsidR="00202EA3" w:rsidRPr="00830D80" w:rsidRDefault="00202EA3" w:rsidP="00591EF6">
            <w:pPr>
              <w:pStyle w:val="Tableheading11right"/>
              <w:rPr>
                <w:rFonts w:cstheme="minorHAnsi"/>
              </w:rPr>
            </w:pPr>
            <w:r w:rsidRPr="00830D80">
              <w:rPr>
                <w:rFonts w:cstheme="minorHAnsi"/>
              </w:rPr>
              <w:t>Total</w:t>
            </w:r>
          </w:p>
          <w:p w14:paraId="1FC0B7FB" w14:textId="77777777" w:rsidR="00202EA3" w:rsidRPr="00830D80" w:rsidRDefault="00202EA3" w:rsidP="00591EF6">
            <w:pPr>
              <w:pStyle w:val="Tableheading11right"/>
              <w:rPr>
                <w:rFonts w:cstheme="minorHAnsi"/>
                <w:color w:val="000000"/>
              </w:rPr>
            </w:pPr>
            <w:r w:rsidRPr="00830D80">
              <w:rPr>
                <w:rFonts w:cstheme="minorHAnsi"/>
              </w:rPr>
              <w:t>$'000</w:t>
            </w:r>
          </w:p>
        </w:tc>
      </w:tr>
      <w:tr w:rsidR="00202EA3" w:rsidRPr="00830D80" w14:paraId="76E6B1E3" w14:textId="77777777" w:rsidTr="00591EF6">
        <w:trPr>
          <w:trHeight w:val="300"/>
        </w:trPr>
        <w:tc>
          <w:tcPr>
            <w:tcW w:w="1198" w:type="pct"/>
            <w:tcMar>
              <w:top w:w="20" w:type="dxa"/>
              <w:left w:w="20" w:type="dxa"/>
              <w:bottom w:w="20" w:type="dxa"/>
              <w:right w:w="20" w:type="dxa"/>
            </w:tcMar>
            <w:vAlign w:val="bottom"/>
          </w:tcPr>
          <w:p w14:paraId="354186D7" w14:textId="77777777" w:rsidR="00202EA3" w:rsidRPr="00830D80" w:rsidRDefault="00202EA3" w:rsidP="00591EF6">
            <w:pPr>
              <w:pStyle w:val="Tableheading11left"/>
              <w:rPr>
                <w:rFonts w:cstheme="minorHAnsi"/>
              </w:rPr>
            </w:pPr>
            <w:r w:rsidRPr="00830D80">
              <w:rPr>
                <w:rFonts w:cstheme="minorHAnsi"/>
              </w:rPr>
              <w:t xml:space="preserve">Carrying value at </w:t>
            </w:r>
            <w:r w:rsidRPr="00830D80">
              <w:rPr>
                <w:rFonts w:cstheme="minorHAnsi"/>
              </w:rPr>
              <w:br/>
              <w:t>1 July</w:t>
            </w:r>
          </w:p>
        </w:tc>
        <w:tc>
          <w:tcPr>
            <w:tcW w:w="855" w:type="pct"/>
            <w:tcMar>
              <w:top w:w="20" w:type="dxa"/>
              <w:left w:w="20" w:type="dxa"/>
              <w:bottom w:w="20" w:type="dxa"/>
              <w:right w:w="20" w:type="dxa"/>
            </w:tcMar>
            <w:vAlign w:val="bottom"/>
          </w:tcPr>
          <w:p w14:paraId="2DDEB4DB" w14:textId="77777777" w:rsidR="00202EA3" w:rsidRPr="00830D80" w:rsidRDefault="00202EA3" w:rsidP="00591EF6">
            <w:pPr>
              <w:pStyle w:val="Tableheading11right"/>
              <w:rPr>
                <w:rFonts w:cstheme="minorHAnsi"/>
                <w:highlight w:val="yellow"/>
              </w:rPr>
            </w:pPr>
            <w:r w:rsidRPr="00830D80">
              <w:rPr>
                <w:rFonts w:cstheme="minorHAnsi"/>
              </w:rPr>
              <w:t>3,131</w:t>
            </w:r>
          </w:p>
        </w:tc>
        <w:tc>
          <w:tcPr>
            <w:tcW w:w="721" w:type="pct"/>
            <w:tcMar>
              <w:top w:w="20" w:type="dxa"/>
              <w:left w:w="20" w:type="dxa"/>
              <w:bottom w:w="20" w:type="dxa"/>
              <w:right w:w="20" w:type="dxa"/>
            </w:tcMar>
            <w:vAlign w:val="bottom"/>
          </w:tcPr>
          <w:p w14:paraId="53CD0BBA" w14:textId="77777777" w:rsidR="00202EA3" w:rsidRPr="00830D80" w:rsidRDefault="00202EA3" w:rsidP="00591EF6">
            <w:pPr>
              <w:pStyle w:val="Tableheading11right"/>
              <w:rPr>
                <w:rFonts w:cstheme="minorHAnsi"/>
                <w:highlight w:val="yellow"/>
              </w:rPr>
            </w:pPr>
            <w:r w:rsidRPr="00830D80">
              <w:rPr>
                <w:rFonts w:cstheme="minorHAnsi"/>
              </w:rPr>
              <w:t>….</w:t>
            </w:r>
          </w:p>
        </w:tc>
        <w:tc>
          <w:tcPr>
            <w:tcW w:w="790" w:type="pct"/>
            <w:vAlign w:val="bottom"/>
          </w:tcPr>
          <w:p w14:paraId="7C47B40F" w14:textId="77777777" w:rsidR="00202EA3" w:rsidRPr="00830D80" w:rsidRDefault="00202EA3" w:rsidP="00591EF6">
            <w:pPr>
              <w:pStyle w:val="Tableheading11right"/>
              <w:rPr>
                <w:rFonts w:cstheme="minorHAnsi"/>
                <w:highlight w:val="yellow"/>
              </w:rPr>
            </w:pPr>
            <w:r w:rsidRPr="00830D80">
              <w:rPr>
                <w:rFonts w:cstheme="minorHAnsi"/>
              </w:rPr>
              <w:t>160</w:t>
            </w:r>
          </w:p>
        </w:tc>
        <w:tc>
          <w:tcPr>
            <w:tcW w:w="721" w:type="pct"/>
            <w:vAlign w:val="bottom"/>
          </w:tcPr>
          <w:p w14:paraId="65D3AD51" w14:textId="77777777" w:rsidR="00202EA3" w:rsidRPr="00830D80" w:rsidRDefault="00202EA3" w:rsidP="00591EF6">
            <w:pPr>
              <w:pStyle w:val="Tableheading11right"/>
              <w:rPr>
                <w:rFonts w:cstheme="minorHAnsi"/>
                <w:highlight w:val="yellow"/>
              </w:rPr>
            </w:pPr>
            <w:r w:rsidRPr="00830D80">
              <w:rPr>
                <w:rFonts w:cstheme="minorHAnsi"/>
              </w:rPr>
              <w:t>681</w:t>
            </w:r>
          </w:p>
        </w:tc>
        <w:tc>
          <w:tcPr>
            <w:tcW w:w="715" w:type="pct"/>
            <w:tcMar>
              <w:top w:w="20" w:type="dxa"/>
              <w:left w:w="20" w:type="dxa"/>
              <w:bottom w:w="20" w:type="dxa"/>
              <w:right w:w="20" w:type="dxa"/>
            </w:tcMar>
            <w:vAlign w:val="bottom"/>
          </w:tcPr>
          <w:p w14:paraId="04ACDEA9" w14:textId="77777777" w:rsidR="00202EA3" w:rsidRPr="00830D80" w:rsidRDefault="00202EA3" w:rsidP="00591EF6">
            <w:pPr>
              <w:pStyle w:val="Tableheading11right"/>
              <w:rPr>
                <w:rFonts w:cstheme="minorHAnsi"/>
                <w:highlight w:val="yellow"/>
              </w:rPr>
            </w:pPr>
            <w:r w:rsidRPr="00830D80">
              <w:rPr>
                <w:rFonts w:cstheme="minorHAnsi"/>
              </w:rPr>
              <w:t>3,971</w:t>
            </w:r>
          </w:p>
        </w:tc>
      </w:tr>
      <w:tr w:rsidR="00202EA3" w:rsidRPr="00830D80" w14:paraId="5E35B187" w14:textId="77777777" w:rsidTr="00591EF6">
        <w:trPr>
          <w:trHeight w:val="300"/>
        </w:trPr>
        <w:tc>
          <w:tcPr>
            <w:tcW w:w="1198" w:type="pct"/>
            <w:tcMar>
              <w:top w:w="20" w:type="dxa"/>
              <w:left w:w="20" w:type="dxa"/>
              <w:bottom w:w="20" w:type="dxa"/>
              <w:right w:w="20" w:type="dxa"/>
            </w:tcMar>
            <w:vAlign w:val="bottom"/>
          </w:tcPr>
          <w:p w14:paraId="0B435006" w14:textId="77777777" w:rsidR="00202EA3" w:rsidRPr="00830D80" w:rsidRDefault="00202EA3" w:rsidP="00E1678C">
            <w:pPr>
              <w:pStyle w:val="Tablecopy"/>
              <w:rPr>
                <w:rFonts w:cstheme="minorHAnsi"/>
              </w:rPr>
            </w:pPr>
            <w:r w:rsidRPr="00830D80">
              <w:rPr>
                <w:rFonts w:cstheme="minorHAnsi"/>
              </w:rPr>
              <w:t>Additions</w:t>
            </w:r>
          </w:p>
        </w:tc>
        <w:tc>
          <w:tcPr>
            <w:tcW w:w="855" w:type="pct"/>
            <w:tcMar>
              <w:top w:w="20" w:type="dxa"/>
              <w:left w:w="20" w:type="dxa"/>
              <w:bottom w:w="20" w:type="dxa"/>
              <w:right w:w="20" w:type="dxa"/>
            </w:tcMar>
            <w:vAlign w:val="bottom"/>
          </w:tcPr>
          <w:p w14:paraId="3061A1B7" w14:textId="77777777" w:rsidR="00202EA3" w:rsidRPr="00830D80" w:rsidRDefault="00202EA3" w:rsidP="00E1678C">
            <w:pPr>
              <w:pStyle w:val="Tablecopyright"/>
              <w:rPr>
                <w:rFonts w:cstheme="minorHAnsi"/>
                <w:highlight w:val="yellow"/>
              </w:rPr>
            </w:pPr>
            <w:r w:rsidRPr="00830D80">
              <w:rPr>
                <w:rFonts w:cstheme="minorHAnsi"/>
              </w:rPr>
              <w:t>2,881</w:t>
            </w:r>
          </w:p>
        </w:tc>
        <w:tc>
          <w:tcPr>
            <w:tcW w:w="721" w:type="pct"/>
            <w:tcMar>
              <w:top w:w="20" w:type="dxa"/>
              <w:left w:w="20" w:type="dxa"/>
              <w:bottom w:w="20" w:type="dxa"/>
              <w:right w:w="20" w:type="dxa"/>
            </w:tcMar>
            <w:vAlign w:val="bottom"/>
          </w:tcPr>
          <w:p w14:paraId="2C85B16A" w14:textId="77777777" w:rsidR="00202EA3" w:rsidRPr="00830D80" w:rsidRDefault="00202EA3" w:rsidP="00E1678C">
            <w:pPr>
              <w:pStyle w:val="Tablecopyright"/>
              <w:rPr>
                <w:rFonts w:cstheme="minorHAnsi"/>
                <w:highlight w:val="yellow"/>
              </w:rPr>
            </w:pPr>
            <w:r w:rsidRPr="00830D80">
              <w:rPr>
                <w:rFonts w:cstheme="minorHAnsi"/>
              </w:rPr>
              <w:t>26</w:t>
            </w:r>
          </w:p>
        </w:tc>
        <w:tc>
          <w:tcPr>
            <w:tcW w:w="790" w:type="pct"/>
            <w:vAlign w:val="bottom"/>
          </w:tcPr>
          <w:p w14:paraId="1FF3F15F" w14:textId="77777777" w:rsidR="00202EA3" w:rsidRPr="00830D80" w:rsidRDefault="00202EA3" w:rsidP="00E1678C">
            <w:pPr>
              <w:pStyle w:val="Tablecopyright"/>
              <w:rPr>
                <w:rFonts w:cstheme="minorHAnsi"/>
                <w:highlight w:val="yellow"/>
              </w:rPr>
            </w:pPr>
            <w:r w:rsidRPr="00830D80">
              <w:rPr>
                <w:rFonts w:cstheme="minorHAnsi"/>
              </w:rPr>
              <w:t>223</w:t>
            </w:r>
          </w:p>
        </w:tc>
        <w:tc>
          <w:tcPr>
            <w:tcW w:w="721" w:type="pct"/>
            <w:vAlign w:val="bottom"/>
          </w:tcPr>
          <w:p w14:paraId="6C7F9663" w14:textId="77777777" w:rsidR="00202EA3" w:rsidRPr="00830D80" w:rsidRDefault="00202EA3" w:rsidP="00E1678C">
            <w:pPr>
              <w:pStyle w:val="Tablecopyright"/>
              <w:rPr>
                <w:rFonts w:cstheme="minorHAnsi"/>
                <w:highlight w:val="yellow"/>
              </w:rPr>
            </w:pPr>
            <w:r w:rsidRPr="00830D80">
              <w:rPr>
                <w:rFonts w:cstheme="minorHAnsi"/>
              </w:rPr>
              <w:t>96</w:t>
            </w:r>
          </w:p>
        </w:tc>
        <w:tc>
          <w:tcPr>
            <w:tcW w:w="715" w:type="pct"/>
            <w:tcMar>
              <w:top w:w="20" w:type="dxa"/>
              <w:left w:w="20" w:type="dxa"/>
              <w:bottom w:w="20" w:type="dxa"/>
              <w:right w:w="20" w:type="dxa"/>
            </w:tcMar>
            <w:vAlign w:val="bottom"/>
          </w:tcPr>
          <w:p w14:paraId="75B93BBD" w14:textId="77777777" w:rsidR="00202EA3" w:rsidRPr="00830D80" w:rsidRDefault="00202EA3" w:rsidP="00E1678C">
            <w:pPr>
              <w:pStyle w:val="Tablecopyright"/>
              <w:rPr>
                <w:rFonts w:cstheme="minorHAnsi"/>
                <w:highlight w:val="yellow"/>
              </w:rPr>
            </w:pPr>
            <w:r w:rsidRPr="00830D80">
              <w:rPr>
                <w:rFonts w:cstheme="minorHAnsi"/>
              </w:rPr>
              <w:t>3,227</w:t>
            </w:r>
          </w:p>
        </w:tc>
      </w:tr>
      <w:tr w:rsidR="00202EA3" w:rsidRPr="00830D80" w14:paraId="6AF77A1A" w14:textId="77777777" w:rsidTr="00591EF6">
        <w:trPr>
          <w:trHeight w:val="300"/>
        </w:trPr>
        <w:tc>
          <w:tcPr>
            <w:tcW w:w="1198" w:type="pct"/>
            <w:tcMar>
              <w:top w:w="20" w:type="dxa"/>
              <w:left w:w="20" w:type="dxa"/>
              <w:bottom w:w="20" w:type="dxa"/>
              <w:right w:w="20" w:type="dxa"/>
            </w:tcMar>
            <w:vAlign w:val="bottom"/>
          </w:tcPr>
          <w:p w14:paraId="4CE86939" w14:textId="77777777" w:rsidR="00202EA3" w:rsidRPr="00830D80" w:rsidRDefault="00202EA3" w:rsidP="00E1678C">
            <w:pPr>
              <w:pStyle w:val="Tablecopy"/>
              <w:rPr>
                <w:rFonts w:cstheme="minorHAnsi"/>
              </w:rPr>
            </w:pPr>
            <w:r w:rsidRPr="00830D80">
              <w:rPr>
                <w:rFonts w:cstheme="minorHAnsi"/>
              </w:rPr>
              <w:t>Disposals</w:t>
            </w:r>
          </w:p>
        </w:tc>
        <w:tc>
          <w:tcPr>
            <w:tcW w:w="855" w:type="pct"/>
            <w:tcMar>
              <w:top w:w="20" w:type="dxa"/>
              <w:left w:w="20" w:type="dxa"/>
              <w:bottom w:w="20" w:type="dxa"/>
              <w:right w:w="20" w:type="dxa"/>
            </w:tcMar>
            <w:vAlign w:val="bottom"/>
          </w:tcPr>
          <w:p w14:paraId="0B19A01A" w14:textId="77777777" w:rsidR="00202EA3" w:rsidRPr="00830D80" w:rsidRDefault="00202EA3" w:rsidP="00E1678C">
            <w:pPr>
              <w:pStyle w:val="Tablecopyright"/>
              <w:rPr>
                <w:rFonts w:cstheme="minorHAnsi"/>
                <w:highlight w:val="yellow"/>
              </w:rPr>
            </w:pPr>
            <w:r w:rsidRPr="00830D80">
              <w:rPr>
                <w:rFonts w:cstheme="minorHAnsi"/>
              </w:rPr>
              <w:t>(8)</w:t>
            </w:r>
          </w:p>
        </w:tc>
        <w:tc>
          <w:tcPr>
            <w:tcW w:w="721" w:type="pct"/>
            <w:tcMar>
              <w:top w:w="20" w:type="dxa"/>
              <w:left w:w="20" w:type="dxa"/>
              <w:bottom w:w="20" w:type="dxa"/>
              <w:right w:w="20" w:type="dxa"/>
            </w:tcMar>
            <w:vAlign w:val="bottom"/>
          </w:tcPr>
          <w:p w14:paraId="711FCA9A" w14:textId="77777777" w:rsidR="00202EA3" w:rsidRPr="00830D80" w:rsidRDefault="00202EA3" w:rsidP="00E1678C">
            <w:pPr>
              <w:pStyle w:val="Tablecopyright"/>
              <w:rPr>
                <w:rFonts w:cstheme="minorHAnsi"/>
                <w:highlight w:val="yellow"/>
              </w:rPr>
            </w:pPr>
            <w:r w:rsidRPr="00830D80">
              <w:rPr>
                <w:rFonts w:cstheme="minorHAnsi"/>
              </w:rPr>
              <w:t>....</w:t>
            </w:r>
          </w:p>
        </w:tc>
        <w:tc>
          <w:tcPr>
            <w:tcW w:w="790" w:type="pct"/>
            <w:vAlign w:val="bottom"/>
          </w:tcPr>
          <w:p w14:paraId="6BAC68E2" w14:textId="77777777" w:rsidR="00202EA3" w:rsidRPr="00830D80" w:rsidRDefault="00202EA3" w:rsidP="00E1678C">
            <w:pPr>
              <w:pStyle w:val="Tablecopyright"/>
              <w:rPr>
                <w:rFonts w:cstheme="minorHAnsi"/>
                <w:highlight w:val="yellow"/>
              </w:rPr>
            </w:pPr>
            <w:r w:rsidRPr="00830D80">
              <w:rPr>
                <w:rFonts w:cstheme="minorHAnsi"/>
              </w:rPr>
              <w:t>….</w:t>
            </w:r>
          </w:p>
        </w:tc>
        <w:tc>
          <w:tcPr>
            <w:tcW w:w="721" w:type="pct"/>
            <w:vAlign w:val="bottom"/>
          </w:tcPr>
          <w:p w14:paraId="50409884" w14:textId="77777777" w:rsidR="00202EA3" w:rsidRPr="00830D80" w:rsidRDefault="00202EA3" w:rsidP="00E1678C">
            <w:pPr>
              <w:pStyle w:val="Tablecopyright"/>
              <w:rPr>
                <w:rFonts w:cstheme="minorHAnsi"/>
                <w:highlight w:val="yellow"/>
              </w:rPr>
            </w:pPr>
            <w:r w:rsidRPr="00830D80">
              <w:rPr>
                <w:rFonts w:cstheme="minorHAnsi"/>
              </w:rPr>
              <w:t>….</w:t>
            </w:r>
          </w:p>
        </w:tc>
        <w:tc>
          <w:tcPr>
            <w:tcW w:w="715" w:type="pct"/>
            <w:tcMar>
              <w:top w:w="20" w:type="dxa"/>
              <w:left w:w="20" w:type="dxa"/>
              <w:bottom w:w="20" w:type="dxa"/>
              <w:right w:w="20" w:type="dxa"/>
            </w:tcMar>
            <w:vAlign w:val="bottom"/>
          </w:tcPr>
          <w:p w14:paraId="5927E7E1" w14:textId="77777777" w:rsidR="00202EA3" w:rsidRPr="00830D80" w:rsidRDefault="00202EA3" w:rsidP="00E1678C">
            <w:pPr>
              <w:pStyle w:val="Tablecopyright"/>
              <w:rPr>
                <w:rFonts w:cstheme="minorHAnsi"/>
                <w:highlight w:val="yellow"/>
              </w:rPr>
            </w:pPr>
            <w:r w:rsidRPr="00830D80">
              <w:rPr>
                <w:rFonts w:cstheme="minorHAnsi"/>
              </w:rPr>
              <w:t>(8)</w:t>
            </w:r>
          </w:p>
        </w:tc>
      </w:tr>
      <w:tr w:rsidR="00202EA3" w:rsidRPr="00830D80" w14:paraId="075673E3" w14:textId="77777777" w:rsidTr="00591EF6">
        <w:trPr>
          <w:trHeight w:val="300"/>
        </w:trPr>
        <w:tc>
          <w:tcPr>
            <w:tcW w:w="1198" w:type="pct"/>
            <w:tcMar>
              <w:top w:w="20" w:type="dxa"/>
              <w:left w:w="20" w:type="dxa"/>
              <w:bottom w:w="20" w:type="dxa"/>
              <w:right w:w="20" w:type="dxa"/>
            </w:tcMar>
            <w:vAlign w:val="bottom"/>
          </w:tcPr>
          <w:p w14:paraId="33142FB5" w14:textId="77777777" w:rsidR="00202EA3" w:rsidRPr="00830D80" w:rsidRDefault="00202EA3" w:rsidP="00E1678C">
            <w:pPr>
              <w:pStyle w:val="Tablecopy"/>
              <w:rPr>
                <w:rFonts w:cstheme="minorHAnsi"/>
              </w:rPr>
            </w:pPr>
            <w:r w:rsidRPr="00830D80">
              <w:rPr>
                <w:rFonts w:cstheme="minorHAnsi"/>
              </w:rPr>
              <w:t>Net transfers</w:t>
            </w:r>
          </w:p>
        </w:tc>
        <w:tc>
          <w:tcPr>
            <w:tcW w:w="855" w:type="pct"/>
            <w:tcMar>
              <w:top w:w="20" w:type="dxa"/>
              <w:left w:w="20" w:type="dxa"/>
              <w:bottom w:w="20" w:type="dxa"/>
              <w:right w:w="20" w:type="dxa"/>
            </w:tcMar>
            <w:vAlign w:val="bottom"/>
          </w:tcPr>
          <w:p w14:paraId="2876FAC3" w14:textId="77777777" w:rsidR="00202EA3" w:rsidRPr="00830D80" w:rsidRDefault="00202EA3" w:rsidP="00E1678C">
            <w:pPr>
              <w:pStyle w:val="Tablecopyright"/>
              <w:rPr>
                <w:rFonts w:cstheme="minorHAnsi"/>
                <w:highlight w:val="yellow"/>
              </w:rPr>
            </w:pPr>
            <w:r w:rsidRPr="00830D80">
              <w:rPr>
                <w:rFonts w:cstheme="minorHAnsi"/>
              </w:rPr>
              <w:t>681</w:t>
            </w:r>
          </w:p>
        </w:tc>
        <w:tc>
          <w:tcPr>
            <w:tcW w:w="721" w:type="pct"/>
            <w:tcMar>
              <w:top w:w="20" w:type="dxa"/>
              <w:left w:w="20" w:type="dxa"/>
              <w:bottom w:w="20" w:type="dxa"/>
              <w:right w:w="20" w:type="dxa"/>
            </w:tcMar>
            <w:vAlign w:val="bottom"/>
          </w:tcPr>
          <w:p w14:paraId="777ED3AB" w14:textId="77777777" w:rsidR="00202EA3" w:rsidRPr="00830D80" w:rsidRDefault="00202EA3" w:rsidP="00E1678C">
            <w:pPr>
              <w:pStyle w:val="Tablecopyright"/>
              <w:rPr>
                <w:rFonts w:cstheme="minorHAnsi"/>
                <w:highlight w:val="yellow"/>
              </w:rPr>
            </w:pPr>
            <w:r w:rsidRPr="00830D80">
              <w:rPr>
                <w:rFonts w:cstheme="minorHAnsi"/>
              </w:rPr>
              <w:t>....</w:t>
            </w:r>
          </w:p>
        </w:tc>
        <w:tc>
          <w:tcPr>
            <w:tcW w:w="790" w:type="pct"/>
            <w:vAlign w:val="bottom"/>
          </w:tcPr>
          <w:p w14:paraId="578B363D" w14:textId="77777777" w:rsidR="00202EA3" w:rsidRPr="00830D80" w:rsidRDefault="00202EA3" w:rsidP="00E1678C">
            <w:pPr>
              <w:pStyle w:val="Tablecopyright"/>
              <w:rPr>
                <w:rFonts w:cstheme="minorHAnsi"/>
                <w:highlight w:val="yellow"/>
              </w:rPr>
            </w:pPr>
            <w:r w:rsidRPr="00830D80">
              <w:rPr>
                <w:rFonts w:cstheme="minorHAnsi"/>
              </w:rPr>
              <w:t>….</w:t>
            </w:r>
          </w:p>
        </w:tc>
        <w:tc>
          <w:tcPr>
            <w:tcW w:w="721" w:type="pct"/>
            <w:vAlign w:val="bottom"/>
          </w:tcPr>
          <w:p w14:paraId="12ACAA63" w14:textId="77777777" w:rsidR="00202EA3" w:rsidRPr="00830D80" w:rsidRDefault="00202EA3" w:rsidP="00E1678C">
            <w:pPr>
              <w:pStyle w:val="Tablecopyright"/>
              <w:rPr>
                <w:rFonts w:cstheme="minorHAnsi"/>
                <w:highlight w:val="yellow"/>
              </w:rPr>
            </w:pPr>
            <w:r w:rsidRPr="00830D80">
              <w:rPr>
                <w:rFonts w:cstheme="minorHAnsi"/>
              </w:rPr>
              <w:t>(681)</w:t>
            </w:r>
          </w:p>
        </w:tc>
        <w:tc>
          <w:tcPr>
            <w:tcW w:w="715" w:type="pct"/>
            <w:tcMar>
              <w:top w:w="20" w:type="dxa"/>
              <w:left w:w="20" w:type="dxa"/>
              <w:bottom w:w="20" w:type="dxa"/>
              <w:right w:w="20" w:type="dxa"/>
            </w:tcMar>
            <w:vAlign w:val="bottom"/>
          </w:tcPr>
          <w:p w14:paraId="051164D8" w14:textId="77777777" w:rsidR="00202EA3" w:rsidRPr="00830D80" w:rsidRDefault="00202EA3" w:rsidP="00E1678C">
            <w:pPr>
              <w:pStyle w:val="Tablecopyright"/>
              <w:rPr>
                <w:rFonts w:cstheme="minorHAnsi"/>
                <w:highlight w:val="yellow"/>
              </w:rPr>
            </w:pPr>
            <w:r w:rsidRPr="00830D80">
              <w:rPr>
                <w:rFonts w:cstheme="minorHAnsi"/>
              </w:rPr>
              <w:t>….</w:t>
            </w:r>
          </w:p>
        </w:tc>
      </w:tr>
      <w:tr w:rsidR="00202EA3" w:rsidRPr="00830D80" w14:paraId="61DFDC07" w14:textId="77777777" w:rsidTr="00591EF6">
        <w:trPr>
          <w:trHeight w:val="300"/>
        </w:trPr>
        <w:tc>
          <w:tcPr>
            <w:tcW w:w="1198" w:type="pct"/>
            <w:tcMar>
              <w:top w:w="20" w:type="dxa"/>
              <w:left w:w="20" w:type="dxa"/>
              <w:bottom w:w="20" w:type="dxa"/>
              <w:right w:w="20" w:type="dxa"/>
            </w:tcMar>
            <w:vAlign w:val="bottom"/>
          </w:tcPr>
          <w:p w14:paraId="1AA86E89" w14:textId="77777777" w:rsidR="00202EA3" w:rsidRPr="00830D80" w:rsidRDefault="00202EA3" w:rsidP="00E1678C">
            <w:pPr>
              <w:pStyle w:val="Tablecopy"/>
              <w:rPr>
                <w:rFonts w:cstheme="minorHAnsi"/>
              </w:rPr>
            </w:pPr>
            <w:r w:rsidRPr="00830D80">
              <w:rPr>
                <w:rFonts w:cstheme="minorHAnsi"/>
              </w:rPr>
              <w:t>Depreciation and amortisation</w:t>
            </w:r>
          </w:p>
        </w:tc>
        <w:tc>
          <w:tcPr>
            <w:tcW w:w="855" w:type="pct"/>
            <w:tcMar>
              <w:top w:w="20" w:type="dxa"/>
              <w:left w:w="20" w:type="dxa"/>
              <w:bottom w:w="20" w:type="dxa"/>
              <w:right w:w="20" w:type="dxa"/>
            </w:tcMar>
            <w:vAlign w:val="bottom"/>
          </w:tcPr>
          <w:p w14:paraId="4AA5318B" w14:textId="77777777" w:rsidR="00202EA3" w:rsidRPr="00830D80" w:rsidRDefault="00202EA3" w:rsidP="00E1678C">
            <w:pPr>
              <w:pStyle w:val="Tablecopyright"/>
              <w:rPr>
                <w:rFonts w:cstheme="minorHAnsi"/>
                <w:highlight w:val="yellow"/>
              </w:rPr>
            </w:pPr>
            <w:r w:rsidRPr="00830D80">
              <w:rPr>
                <w:rFonts w:cstheme="minorHAnsi"/>
              </w:rPr>
              <w:t>(804)</w:t>
            </w:r>
          </w:p>
        </w:tc>
        <w:tc>
          <w:tcPr>
            <w:tcW w:w="721" w:type="pct"/>
            <w:tcMar>
              <w:top w:w="20" w:type="dxa"/>
              <w:left w:w="20" w:type="dxa"/>
              <w:bottom w:w="20" w:type="dxa"/>
              <w:right w:w="20" w:type="dxa"/>
            </w:tcMar>
            <w:vAlign w:val="bottom"/>
          </w:tcPr>
          <w:p w14:paraId="3E6A8F0B" w14:textId="77777777" w:rsidR="00202EA3" w:rsidRPr="00830D80" w:rsidRDefault="00202EA3" w:rsidP="00E1678C">
            <w:pPr>
              <w:pStyle w:val="Tablecopyright"/>
              <w:rPr>
                <w:rFonts w:cstheme="minorHAnsi"/>
                <w:highlight w:val="yellow"/>
              </w:rPr>
            </w:pPr>
            <w:r w:rsidRPr="00830D80">
              <w:rPr>
                <w:rFonts w:cstheme="minorHAnsi"/>
              </w:rPr>
              <w:t>(2)</w:t>
            </w:r>
          </w:p>
        </w:tc>
        <w:tc>
          <w:tcPr>
            <w:tcW w:w="790" w:type="pct"/>
            <w:vAlign w:val="bottom"/>
          </w:tcPr>
          <w:p w14:paraId="18FE61E7" w14:textId="77777777" w:rsidR="00202EA3" w:rsidRPr="00830D80" w:rsidRDefault="00202EA3" w:rsidP="00E1678C">
            <w:pPr>
              <w:pStyle w:val="Tablecopyright"/>
              <w:rPr>
                <w:rFonts w:cstheme="minorHAnsi"/>
                <w:highlight w:val="yellow"/>
              </w:rPr>
            </w:pPr>
            <w:r w:rsidRPr="00830D80">
              <w:rPr>
                <w:rFonts w:cstheme="minorHAnsi"/>
              </w:rPr>
              <w:t>(123)</w:t>
            </w:r>
          </w:p>
        </w:tc>
        <w:tc>
          <w:tcPr>
            <w:tcW w:w="721" w:type="pct"/>
            <w:vAlign w:val="bottom"/>
          </w:tcPr>
          <w:p w14:paraId="71FEAAA4" w14:textId="77777777" w:rsidR="00202EA3" w:rsidRPr="00830D80" w:rsidRDefault="00202EA3" w:rsidP="00E1678C">
            <w:pPr>
              <w:pStyle w:val="Tablecopyright"/>
              <w:rPr>
                <w:rFonts w:cstheme="minorHAnsi"/>
                <w:highlight w:val="yellow"/>
              </w:rPr>
            </w:pPr>
            <w:r w:rsidRPr="00830D80">
              <w:rPr>
                <w:rFonts w:cstheme="minorHAnsi"/>
              </w:rPr>
              <w:t>….</w:t>
            </w:r>
          </w:p>
        </w:tc>
        <w:tc>
          <w:tcPr>
            <w:tcW w:w="715" w:type="pct"/>
            <w:tcMar>
              <w:top w:w="20" w:type="dxa"/>
              <w:left w:w="20" w:type="dxa"/>
              <w:bottom w:w="20" w:type="dxa"/>
              <w:right w:w="20" w:type="dxa"/>
            </w:tcMar>
            <w:vAlign w:val="bottom"/>
          </w:tcPr>
          <w:p w14:paraId="51E5399B" w14:textId="77777777" w:rsidR="00202EA3" w:rsidRPr="00830D80" w:rsidRDefault="00202EA3" w:rsidP="00E1678C">
            <w:pPr>
              <w:pStyle w:val="Tablecopyright"/>
              <w:rPr>
                <w:rFonts w:cstheme="minorHAnsi"/>
                <w:highlight w:val="yellow"/>
              </w:rPr>
            </w:pPr>
            <w:r w:rsidRPr="00830D80">
              <w:rPr>
                <w:rFonts w:cstheme="minorHAnsi"/>
              </w:rPr>
              <w:t>(929)</w:t>
            </w:r>
          </w:p>
        </w:tc>
      </w:tr>
      <w:tr w:rsidR="00202EA3" w:rsidRPr="00830D80" w14:paraId="7CCCA037" w14:textId="77777777" w:rsidTr="00591EF6">
        <w:trPr>
          <w:trHeight w:val="300"/>
        </w:trPr>
        <w:tc>
          <w:tcPr>
            <w:tcW w:w="1198" w:type="pct"/>
            <w:tcBorders>
              <w:bottom w:val="single" w:sz="2" w:space="0" w:color="000000"/>
            </w:tcBorders>
            <w:tcMar>
              <w:top w:w="20" w:type="dxa"/>
              <w:left w:w="20" w:type="dxa"/>
              <w:bottom w:w="20" w:type="dxa"/>
              <w:right w:w="20" w:type="dxa"/>
            </w:tcMar>
            <w:vAlign w:val="bottom"/>
          </w:tcPr>
          <w:p w14:paraId="6408E7E2" w14:textId="77777777" w:rsidR="00202EA3" w:rsidRPr="00830D80" w:rsidRDefault="00202EA3" w:rsidP="00591EF6">
            <w:pPr>
              <w:pStyle w:val="Tableheading11left"/>
              <w:rPr>
                <w:rFonts w:cstheme="minorHAnsi"/>
              </w:rPr>
            </w:pPr>
            <w:r w:rsidRPr="00830D80">
              <w:rPr>
                <w:rFonts w:cstheme="minorHAnsi"/>
              </w:rPr>
              <w:t xml:space="preserve">Carrying value at </w:t>
            </w:r>
            <w:r w:rsidRPr="00830D80">
              <w:rPr>
                <w:rFonts w:cstheme="minorHAnsi"/>
              </w:rPr>
              <w:br/>
              <w:t>30 June</w:t>
            </w:r>
          </w:p>
        </w:tc>
        <w:tc>
          <w:tcPr>
            <w:tcW w:w="855" w:type="pct"/>
            <w:tcBorders>
              <w:top w:val="single" w:sz="2" w:space="0" w:color="000000"/>
              <w:bottom w:val="single" w:sz="2" w:space="0" w:color="000000"/>
            </w:tcBorders>
            <w:tcMar>
              <w:top w:w="20" w:type="dxa"/>
              <w:left w:w="20" w:type="dxa"/>
              <w:bottom w:w="20" w:type="dxa"/>
              <w:right w:w="20" w:type="dxa"/>
            </w:tcMar>
            <w:vAlign w:val="bottom"/>
          </w:tcPr>
          <w:p w14:paraId="44B4C628" w14:textId="77777777" w:rsidR="00202EA3" w:rsidRPr="00830D80" w:rsidRDefault="00202EA3" w:rsidP="00591EF6">
            <w:pPr>
              <w:pStyle w:val="Tableheading11right"/>
              <w:rPr>
                <w:rFonts w:cstheme="minorHAnsi"/>
                <w:highlight w:val="yellow"/>
              </w:rPr>
            </w:pPr>
            <w:r w:rsidRPr="00830D80">
              <w:rPr>
                <w:rFonts w:cstheme="minorHAnsi"/>
              </w:rPr>
              <w:t>5,881</w:t>
            </w:r>
          </w:p>
        </w:tc>
        <w:tc>
          <w:tcPr>
            <w:tcW w:w="721" w:type="pct"/>
            <w:tcBorders>
              <w:top w:val="single" w:sz="2" w:space="0" w:color="000000"/>
              <w:bottom w:val="single" w:sz="2" w:space="0" w:color="000000"/>
            </w:tcBorders>
            <w:tcMar>
              <w:top w:w="20" w:type="dxa"/>
              <w:left w:w="20" w:type="dxa"/>
              <w:bottom w:w="20" w:type="dxa"/>
              <w:right w:w="20" w:type="dxa"/>
            </w:tcMar>
            <w:vAlign w:val="bottom"/>
          </w:tcPr>
          <w:p w14:paraId="6622CC70" w14:textId="77777777" w:rsidR="00202EA3" w:rsidRPr="00830D80" w:rsidRDefault="00202EA3" w:rsidP="00591EF6">
            <w:pPr>
              <w:pStyle w:val="Tableheading11right"/>
              <w:rPr>
                <w:rFonts w:cstheme="minorHAnsi"/>
                <w:highlight w:val="yellow"/>
              </w:rPr>
            </w:pPr>
            <w:r w:rsidRPr="00830D80">
              <w:rPr>
                <w:rFonts w:cstheme="minorHAnsi"/>
              </w:rPr>
              <w:t>24</w:t>
            </w:r>
          </w:p>
        </w:tc>
        <w:tc>
          <w:tcPr>
            <w:tcW w:w="790" w:type="pct"/>
            <w:tcBorders>
              <w:top w:val="single" w:sz="2" w:space="0" w:color="000000"/>
              <w:bottom w:val="single" w:sz="2" w:space="0" w:color="000000"/>
            </w:tcBorders>
            <w:vAlign w:val="bottom"/>
          </w:tcPr>
          <w:p w14:paraId="6009D1B5" w14:textId="77777777" w:rsidR="00202EA3" w:rsidRPr="00830D80" w:rsidRDefault="00202EA3" w:rsidP="00591EF6">
            <w:pPr>
              <w:pStyle w:val="Tableheading11right"/>
              <w:rPr>
                <w:rFonts w:cstheme="minorHAnsi"/>
                <w:highlight w:val="yellow"/>
              </w:rPr>
            </w:pPr>
            <w:r w:rsidRPr="00830D80">
              <w:rPr>
                <w:rFonts w:cstheme="minorHAnsi"/>
              </w:rPr>
              <w:t>260</w:t>
            </w:r>
          </w:p>
        </w:tc>
        <w:tc>
          <w:tcPr>
            <w:tcW w:w="721" w:type="pct"/>
            <w:tcBorders>
              <w:top w:val="single" w:sz="2" w:space="0" w:color="000000"/>
              <w:bottom w:val="single" w:sz="2" w:space="0" w:color="000000"/>
            </w:tcBorders>
            <w:vAlign w:val="bottom"/>
          </w:tcPr>
          <w:p w14:paraId="73BEF19B" w14:textId="77777777" w:rsidR="00202EA3" w:rsidRPr="00830D80" w:rsidRDefault="00202EA3" w:rsidP="00591EF6">
            <w:pPr>
              <w:pStyle w:val="Tableheading11right"/>
              <w:rPr>
                <w:rFonts w:cstheme="minorHAnsi"/>
                <w:highlight w:val="yellow"/>
              </w:rPr>
            </w:pPr>
            <w:r w:rsidRPr="00830D80">
              <w:rPr>
                <w:rFonts w:cstheme="minorHAnsi"/>
              </w:rPr>
              <w:t>96</w:t>
            </w:r>
          </w:p>
        </w:tc>
        <w:tc>
          <w:tcPr>
            <w:tcW w:w="715" w:type="pct"/>
            <w:tcBorders>
              <w:top w:val="single" w:sz="2" w:space="0" w:color="000000"/>
              <w:bottom w:val="single" w:sz="2" w:space="0" w:color="000000"/>
            </w:tcBorders>
            <w:tcMar>
              <w:top w:w="20" w:type="dxa"/>
              <w:left w:w="20" w:type="dxa"/>
              <w:bottom w:w="20" w:type="dxa"/>
              <w:right w:w="20" w:type="dxa"/>
            </w:tcMar>
            <w:vAlign w:val="bottom"/>
          </w:tcPr>
          <w:p w14:paraId="7F47B3E0" w14:textId="77777777" w:rsidR="00202EA3" w:rsidRPr="00830D80" w:rsidRDefault="00202EA3" w:rsidP="00591EF6">
            <w:pPr>
              <w:pStyle w:val="Tableheading11right"/>
              <w:rPr>
                <w:rFonts w:cstheme="minorHAnsi"/>
                <w:highlight w:val="yellow"/>
              </w:rPr>
            </w:pPr>
            <w:r w:rsidRPr="00830D80">
              <w:rPr>
                <w:rFonts w:cstheme="minorHAnsi"/>
              </w:rPr>
              <w:t>6,261</w:t>
            </w:r>
          </w:p>
        </w:tc>
      </w:tr>
    </w:tbl>
    <w:p w14:paraId="512B6A52" w14:textId="77777777" w:rsidR="00202EA3" w:rsidRPr="00830D80" w:rsidRDefault="00202EA3" w:rsidP="004D7D4A">
      <w:pPr>
        <w:pStyle w:val="T1TableStyle"/>
        <w:rPr>
          <w:rFonts w:asciiTheme="minorHAnsi" w:hAnsiTheme="minorHAnsi" w:cstheme="minorHAnsi"/>
        </w:rPr>
      </w:pPr>
    </w:p>
    <w:p w14:paraId="099AADE0" w14:textId="77777777" w:rsidR="00202EA3" w:rsidRPr="00830D80" w:rsidRDefault="00202EA3">
      <w:pPr>
        <w:spacing w:after="0" w:line="240" w:lineRule="auto"/>
        <w:rPr>
          <w:rFonts w:asciiTheme="minorHAnsi" w:eastAsiaTheme="majorEastAsia" w:hAnsiTheme="minorHAnsi" w:cstheme="minorHAnsi"/>
          <w:b/>
          <w:color w:val="003858" w:themeColor="accent1"/>
          <w:sz w:val="36"/>
          <w:szCs w:val="24"/>
        </w:rPr>
      </w:pPr>
      <w:bookmarkStart w:id="147" w:name="_Toc239346034"/>
      <w:r w:rsidRPr="00830D80">
        <w:rPr>
          <w:rFonts w:asciiTheme="minorHAnsi" w:hAnsiTheme="minorHAnsi" w:cstheme="minorHAnsi"/>
        </w:rPr>
        <w:br w:type="page"/>
      </w:r>
    </w:p>
    <w:p w14:paraId="0E0D14F0" w14:textId="461AAE8F" w:rsidR="00202EA3" w:rsidRPr="00830D80" w:rsidRDefault="00202EA3" w:rsidP="00591EF6">
      <w:pPr>
        <w:pStyle w:val="Heading4"/>
        <w:rPr>
          <w:rFonts w:asciiTheme="minorHAnsi" w:hAnsiTheme="minorHAnsi" w:cstheme="minorHAnsi"/>
        </w:rPr>
      </w:pPr>
      <w:r w:rsidRPr="00830D80">
        <w:rPr>
          <w:rFonts w:asciiTheme="minorHAnsi" w:hAnsiTheme="minorHAnsi" w:cstheme="minorHAnsi"/>
        </w:rPr>
        <w:lastRenderedPageBreak/>
        <w:t>8.3</w:t>
      </w:r>
      <w:r w:rsidR="00B06A31" w:rsidRPr="00830D80">
        <w:rPr>
          <w:rFonts w:asciiTheme="minorHAnsi" w:hAnsiTheme="minorHAnsi" w:cstheme="minorHAnsi"/>
        </w:rPr>
        <w:t xml:space="preserve"> </w:t>
      </w:r>
      <w:r w:rsidRPr="00830D80">
        <w:rPr>
          <w:rFonts w:asciiTheme="minorHAnsi" w:hAnsiTheme="minorHAnsi" w:cstheme="minorHAnsi"/>
        </w:rPr>
        <w:t>Right-of-use-assets</w:t>
      </w:r>
      <w:bookmarkEnd w:id="147"/>
    </w:p>
    <w:p w14:paraId="26E8F542" w14:textId="77777777" w:rsidR="00202EA3" w:rsidRPr="00830D80" w:rsidRDefault="00202EA3" w:rsidP="00591EF6">
      <w:pPr>
        <w:rPr>
          <w:rFonts w:asciiTheme="minorHAnsi" w:hAnsiTheme="minorHAnsi" w:cstheme="minorHAnsi"/>
        </w:rPr>
      </w:pPr>
      <w:r w:rsidRPr="00830D80">
        <w:rPr>
          <w:rFonts w:asciiTheme="minorHAnsi" w:hAnsiTheme="minorHAnsi" w:cstheme="minorHAnsi"/>
        </w:rPr>
        <w:t>AASB 16 requires the department to recognise a Right-of-Use asset, where it has control of the underlying asset over the lease term. A Right-of-Use asset is measured at the present value of initial lease liability, adjusted by any lease payments made at or before the commencement date and lease incentives, any initial direct costs incurred, and estimated costs of dismantling and removing the asset or restoring the site.</w:t>
      </w:r>
    </w:p>
    <w:p w14:paraId="5215B60C" w14:textId="77777777" w:rsidR="00202EA3" w:rsidRPr="00830D80" w:rsidRDefault="00202EA3" w:rsidP="00591EF6">
      <w:pPr>
        <w:rPr>
          <w:rFonts w:asciiTheme="minorHAnsi" w:hAnsiTheme="minorHAnsi" w:cstheme="minorHAnsi"/>
        </w:rPr>
      </w:pPr>
      <w:r w:rsidRPr="00830D80">
        <w:rPr>
          <w:rFonts w:asciiTheme="minorHAnsi" w:hAnsiTheme="minorHAnsi" w:cstheme="minorHAnsi"/>
        </w:rPr>
        <w:t>The department has elected not to recognise Right-of-Use assets and lease liabilities arising from short term leases, rental arrangements for which Finance General has substantive substitution rights over the assets and leases for which the underlying asset is of low value. Substantive substitution rights relate primarily to office accommodation. An asset is considered low value when it is expected to cost less than $10 000.</w:t>
      </w:r>
    </w:p>
    <w:p w14:paraId="25F5D8BB" w14:textId="77777777" w:rsidR="00202EA3" w:rsidRPr="00830D80" w:rsidRDefault="00202EA3" w:rsidP="00591EF6">
      <w:pPr>
        <w:rPr>
          <w:rFonts w:asciiTheme="minorHAnsi" w:hAnsiTheme="minorHAnsi" w:cstheme="minorHAnsi"/>
          <w:sz w:val="20"/>
          <w:highlight w:val="yellow"/>
        </w:rPr>
      </w:pPr>
      <w:r w:rsidRPr="00830D80">
        <w:rPr>
          <w:rFonts w:asciiTheme="minorHAnsi" w:hAnsiTheme="minorHAnsi" w:cstheme="minorHAnsi"/>
        </w:rPr>
        <w:t>Right-of-Use assets are depreciated over the shorter of the assets useful life and the term of the lease. Where the department obtains ownership of the underlying leased asset or if the cost of the Right-of-Use asset reflects that the department will exercise a purchase option, the department depreciates the Right-of-Use asset overs its useful life.</w:t>
      </w:r>
    </w:p>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1417"/>
        <w:gridCol w:w="1417"/>
        <w:gridCol w:w="1417"/>
      </w:tblGrid>
      <w:tr w:rsidR="00202EA3" w:rsidRPr="00830D80" w14:paraId="491B6853" w14:textId="77777777" w:rsidTr="0017463D">
        <w:tc>
          <w:tcPr>
            <w:tcW w:w="4819" w:type="dxa"/>
            <w:tcBorders>
              <w:top w:val="single" w:sz="4" w:space="0" w:color="auto"/>
              <w:bottom w:val="single" w:sz="4" w:space="0" w:color="auto"/>
            </w:tcBorders>
            <w:vAlign w:val="bottom"/>
          </w:tcPr>
          <w:p w14:paraId="638846C3" w14:textId="77777777" w:rsidR="00202EA3" w:rsidRPr="00830D80" w:rsidRDefault="00202EA3" w:rsidP="00862D9A">
            <w:pPr>
              <w:pStyle w:val="Tableheading11left"/>
              <w:rPr>
                <w:rFonts w:cstheme="minorHAnsi"/>
              </w:rPr>
            </w:pPr>
            <w:r w:rsidRPr="00830D80">
              <w:rPr>
                <w:rFonts w:cstheme="minorHAnsi"/>
              </w:rPr>
              <w:t>2026</w:t>
            </w:r>
          </w:p>
        </w:tc>
        <w:tc>
          <w:tcPr>
            <w:tcW w:w="1417" w:type="dxa"/>
            <w:tcBorders>
              <w:top w:val="single" w:sz="4" w:space="0" w:color="auto"/>
              <w:bottom w:val="single" w:sz="4" w:space="0" w:color="auto"/>
            </w:tcBorders>
            <w:vAlign w:val="bottom"/>
          </w:tcPr>
          <w:p w14:paraId="7E0F95F4" w14:textId="77777777" w:rsidR="00202EA3" w:rsidRPr="00830D80" w:rsidRDefault="00202EA3" w:rsidP="0017463D">
            <w:pPr>
              <w:pStyle w:val="Tableheading11right"/>
              <w:rPr>
                <w:rFonts w:cstheme="minorHAnsi"/>
              </w:rPr>
            </w:pPr>
            <w:r w:rsidRPr="00830D80">
              <w:rPr>
                <w:rFonts w:cstheme="minorHAnsi"/>
              </w:rPr>
              <w:t>Buildings</w:t>
            </w:r>
            <w:r w:rsidRPr="00830D80">
              <w:rPr>
                <w:rFonts w:cstheme="minorHAnsi"/>
              </w:rPr>
              <w:br/>
              <w:t>$’000</w:t>
            </w:r>
          </w:p>
        </w:tc>
        <w:tc>
          <w:tcPr>
            <w:tcW w:w="1417" w:type="dxa"/>
            <w:tcBorders>
              <w:top w:val="single" w:sz="4" w:space="0" w:color="auto"/>
              <w:bottom w:val="single" w:sz="4" w:space="0" w:color="auto"/>
            </w:tcBorders>
            <w:vAlign w:val="bottom"/>
          </w:tcPr>
          <w:p w14:paraId="36F8C028" w14:textId="77777777" w:rsidR="00202EA3" w:rsidRPr="00830D80" w:rsidRDefault="00202EA3" w:rsidP="0017463D">
            <w:pPr>
              <w:pStyle w:val="Tableheading11right"/>
              <w:rPr>
                <w:rFonts w:cstheme="minorHAnsi"/>
              </w:rPr>
            </w:pPr>
            <w:r w:rsidRPr="00830D80">
              <w:rPr>
                <w:rFonts w:cstheme="minorHAnsi"/>
              </w:rPr>
              <w:t>Plant and</w:t>
            </w:r>
            <w:r w:rsidRPr="00830D80">
              <w:rPr>
                <w:rFonts w:cstheme="minorHAnsi"/>
              </w:rPr>
              <w:br/>
              <w:t>Equipment</w:t>
            </w:r>
            <w:r w:rsidRPr="00830D80">
              <w:rPr>
                <w:rFonts w:cstheme="minorHAnsi"/>
              </w:rPr>
              <w:br/>
              <w:t>$’000</w:t>
            </w:r>
          </w:p>
        </w:tc>
        <w:tc>
          <w:tcPr>
            <w:tcW w:w="1417" w:type="dxa"/>
            <w:tcBorders>
              <w:top w:val="single" w:sz="4" w:space="0" w:color="auto"/>
              <w:bottom w:val="single" w:sz="4" w:space="0" w:color="auto"/>
            </w:tcBorders>
            <w:vAlign w:val="bottom"/>
          </w:tcPr>
          <w:p w14:paraId="7FF08496" w14:textId="77777777" w:rsidR="00202EA3" w:rsidRPr="00830D80" w:rsidRDefault="00202EA3" w:rsidP="0017463D">
            <w:pPr>
              <w:pStyle w:val="Tableheading11right"/>
              <w:rPr>
                <w:rFonts w:cstheme="minorHAnsi"/>
              </w:rPr>
            </w:pPr>
            <w:r w:rsidRPr="00830D80">
              <w:rPr>
                <w:rFonts w:cstheme="minorHAnsi"/>
              </w:rPr>
              <w:t>Total</w:t>
            </w:r>
            <w:r w:rsidRPr="00830D80">
              <w:rPr>
                <w:rFonts w:cstheme="minorHAnsi"/>
              </w:rPr>
              <w:br/>
              <w:t>$’000</w:t>
            </w:r>
          </w:p>
        </w:tc>
      </w:tr>
      <w:tr w:rsidR="00202EA3" w:rsidRPr="00830D80" w14:paraId="23587F5B" w14:textId="77777777" w:rsidTr="0017463D">
        <w:tc>
          <w:tcPr>
            <w:tcW w:w="4819" w:type="dxa"/>
            <w:tcBorders>
              <w:top w:val="single" w:sz="4" w:space="0" w:color="auto"/>
            </w:tcBorders>
          </w:tcPr>
          <w:p w14:paraId="3B7E1F7B" w14:textId="77777777" w:rsidR="00202EA3" w:rsidRPr="00830D80" w:rsidRDefault="00202EA3" w:rsidP="00E1678C">
            <w:pPr>
              <w:pStyle w:val="Tablecopy"/>
              <w:rPr>
                <w:rFonts w:cstheme="minorHAnsi"/>
              </w:rPr>
            </w:pPr>
            <w:r w:rsidRPr="00830D80">
              <w:rPr>
                <w:rFonts w:cstheme="minorHAnsi"/>
              </w:rPr>
              <w:t>Carrying value at 1 July</w:t>
            </w:r>
          </w:p>
        </w:tc>
        <w:tc>
          <w:tcPr>
            <w:tcW w:w="1417" w:type="dxa"/>
            <w:tcBorders>
              <w:top w:val="single" w:sz="4" w:space="0" w:color="auto"/>
            </w:tcBorders>
          </w:tcPr>
          <w:p w14:paraId="708A77AA" w14:textId="77777777" w:rsidR="00202EA3" w:rsidRPr="00830D80" w:rsidRDefault="00202EA3" w:rsidP="00E1678C">
            <w:pPr>
              <w:pStyle w:val="Tablecopyright"/>
              <w:rPr>
                <w:rFonts w:cstheme="minorHAnsi"/>
              </w:rPr>
            </w:pPr>
            <w:r w:rsidRPr="00830D80">
              <w:rPr>
                <w:rFonts w:cstheme="minorHAnsi"/>
              </w:rPr>
              <w:t>13,332</w:t>
            </w:r>
          </w:p>
        </w:tc>
        <w:tc>
          <w:tcPr>
            <w:tcW w:w="1417" w:type="dxa"/>
            <w:tcBorders>
              <w:top w:val="single" w:sz="4" w:space="0" w:color="auto"/>
            </w:tcBorders>
          </w:tcPr>
          <w:p w14:paraId="0B1DA7A0" w14:textId="77777777" w:rsidR="00202EA3" w:rsidRPr="00830D80" w:rsidRDefault="00202EA3" w:rsidP="00E1678C">
            <w:pPr>
              <w:pStyle w:val="Tablecopyright"/>
              <w:rPr>
                <w:rFonts w:cstheme="minorHAnsi"/>
              </w:rPr>
            </w:pPr>
            <w:r w:rsidRPr="00830D80">
              <w:rPr>
                <w:rFonts w:cstheme="minorHAnsi"/>
              </w:rPr>
              <w:t>111</w:t>
            </w:r>
          </w:p>
        </w:tc>
        <w:tc>
          <w:tcPr>
            <w:tcW w:w="1417" w:type="dxa"/>
            <w:tcBorders>
              <w:top w:val="single" w:sz="4" w:space="0" w:color="auto"/>
            </w:tcBorders>
          </w:tcPr>
          <w:p w14:paraId="0BB46A23" w14:textId="77777777" w:rsidR="00202EA3" w:rsidRPr="00830D80" w:rsidRDefault="00202EA3" w:rsidP="00E1678C">
            <w:pPr>
              <w:pStyle w:val="Tablecopyright"/>
              <w:rPr>
                <w:rFonts w:cstheme="minorHAnsi"/>
              </w:rPr>
            </w:pPr>
            <w:r w:rsidRPr="00830D80">
              <w:rPr>
                <w:rFonts w:cstheme="minorHAnsi"/>
              </w:rPr>
              <w:t>13,443</w:t>
            </w:r>
          </w:p>
        </w:tc>
      </w:tr>
      <w:tr w:rsidR="00202EA3" w:rsidRPr="00830D80" w14:paraId="1966736E" w14:textId="77777777" w:rsidTr="0017463D">
        <w:tc>
          <w:tcPr>
            <w:tcW w:w="4819" w:type="dxa"/>
          </w:tcPr>
          <w:p w14:paraId="151A9A35" w14:textId="77777777" w:rsidR="00202EA3" w:rsidRPr="00830D80" w:rsidRDefault="00202EA3" w:rsidP="00E1678C">
            <w:pPr>
              <w:pStyle w:val="Tablecopy"/>
              <w:rPr>
                <w:rFonts w:cstheme="minorHAnsi"/>
              </w:rPr>
            </w:pPr>
            <w:r w:rsidRPr="00830D80">
              <w:rPr>
                <w:rFonts w:cstheme="minorHAnsi"/>
              </w:rPr>
              <w:t>Additions</w:t>
            </w:r>
          </w:p>
        </w:tc>
        <w:tc>
          <w:tcPr>
            <w:tcW w:w="1417" w:type="dxa"/>
          </w:tcPr>
          <w:p w14:paraId="389A960E" w14:textId="77777777" w:rsidR="00202EA3" w:rsidRPr="00830D80" w:rsidRDefault="00202EA3" w:rsidP="00E1678C">
            <w:pPr>
              <w:pStyle w:val="Tablecopyright"/>
              <w:rPr>
                <w:rFonts w:cstheme="minorHAnsi"/>
              </w:rPr>
            </w:pPr>
            <w:r w:rsidRPr="00830D80">
              <w:rPr>
                <w:rFonts w:cstheme="minorHAnsi"/>
              </w:rPr>
              <w:t>3,698</w:t>
            </w:r>
          </w:p>
        </w:tc>
        <w:tc>
          <w:tcPr>
            <w:tcW w:w="1417" w:type="dxa"/>
          </w:tcPr>
          <w:p w14:paraId="1D7B76C6" w14:textId="77777777" w:rsidR="00202EA3" w:rsidRPr="00830D80" w:rsidRDefault="00202EA3" w:rsidP="00E1678C">
            <w:pPr>
              <w:pStyle w:val="Tablecopyright"/>
              <w:rPr>
                <w:rFonts w:cstheme="minorHAnsi"/>
              </w:rPr>
            </w:pPr>
            <w:r w:rsidRPr="00830D80">
              <w:rPr>
                <w:rFonts w:cstheme="minorHAnsi"/>
              </w:rPr>
              <w:t>….</w:t>
            </w:r>
          </w:p>
        </w:tc>
        <w:tc>
          <w:tcPr>
            <w:tcW w:w="1417" w:type="dxa"/>
          </w:tcPr>
          <w:p w14:paraId="24883BAF" w14:textId="77777777" w:rsidR="00202EA3" w:rsidRPr="00830D80" w:rsidRDefault="00202EA3" w:rsidP="00E1678C">
            <w:pPr>
              <w:pStyle w:val="Tablecopyright"/>
              <w:rPr>
                <w:rFonts w:cstheme="minorHAnsi"/>
              </w:rPr>
            </w:pPr>
            <w:r w:rsidRPr="00830D80">
              <w:rPr>
                <w:rFonts w:cstheme="minorHAnsi"/>
              </w:rPr>
              <w:t>3,698</w:t>
            </w:r>
          </w:p>
        </w:tc>
      </w:tr>
      <w:tr w:rsidR="00202EA3" w:rsidRPr="00830D80" w14:paraId="273043DA" w14:textId="77777777" w:rsidTr="0017463D">
        <w:tc>
          <w:tcPr>
            <w:tcW w:w="4819" w:type="dxa"/>
          </w:tcPr>
          <w:p w14:paraId="0A67080C" w14:textId="77777777" w:rsidR="00202EA3" w:rsidRPr="00830D80" w:rsidRDefault="00202EA3" w:rsidP="00E1678C">
            <w:pPr>
              <w:pStyle w:val="Tablecopy"/>
              <w:rPr>
                <w:rFonts w:cstheme="minorHAnsi"/>
              </w:rPr>
            </w:pPr>
            <w:r w:rsidRPr="00830D80">
              <w:rPr>
                <w:rFonts w:cstheme="minorHAnsi"/>
              </w:rPr>
              <w:t xml:space="preserve">Disposals </w:t>
            </w:r>
          </w:p>
        </w:tc>
        <w:tc>
          <w:tcPr>
            <w:tcW w:w="1417" w:type="dxa"/>
          </w:tcPr>
          <w:p w14:paraId="2DAC79F8" w14:textId="77777777" w:rsidR="00202EA3" w:rsidRPr="00830D80" w:rsidRDefault="00202EA3" w:rsidP="00E1678C">
            <w:pPr>
              <w:pStyle w:val="Tablecopyright"/>
              <w:rPr>
                <w:rFonts w:cstheme="minorHAnsi"/>
              </w:rPr>
            </w:pPr>
            <w:r w:rsidRPr="00830D80">
              <w:rPr>
                <w:rFonts w:cstheme="minorHAnsi"/>
              </w:rPr>
              <w:t>(1,345)</w:t>
            </w:r>
          </w:p>
        </w:tc>
        <w:tc>
          <w:tcPr>
            <w:tcW w:w="1417" w:type="dxa"/>
          </w:tcPr>
          <w:p w14:paraId="4CCFEF1E" w14:textId="77777777" w:rsidR="00202EA3" w:rsidRPr="00830D80" w:rsidRDefault="00202EA3" w:rsidP="00E1678C">
            <w:pPr>
              <w:pStyle w:val="Tablecopyright"/>
              <w:rPr>
                <w:rFonts w:cstheme="minorHAnsi"/>
              </w:rPr>
            </w:pPr>
            <w:r w:rsidRPr="00830D80">
              <w:rPr>
                <w:rFonts w:cstheme="minorHAnsi"/>
              </w:rPr>
              <w:t>(111)</w:t>
            </w:r>
          </w:p>
        </w:tc>
        <w:tc>
          <w:tcPr>
            <w:tcW w:w="1417" w:type="dxa"/>
          </w:tcPr>
          <w:p w14:paraId="60152B70" w14:textId="77777777" w:rsidR="00202EA3" w:rsidRPr="00830D80" w:rsidRDefault="00202EA3" w:rsidP="00E1678C">
            <w:pPr>
              <w:pStyle w:val="Tablecopyright"/>
              <w:rPr>
                <w:rFonts w:cstheme="minorHAnsi"/>
              </w:rPr>
            </w:pPr>
            <w:r w:rsidRPr="00830D80">
              <w:rPr>
                <w:rFonts w:cstheme="minorHAnsi"/>
              </w:rPr>
              <w:t>(1,456)</w:t>
            </w:r>
          </w:p>
        </w:tc>
      </w:tr>
      <w:tr w:rsidR="00202EA3" w:rsidRPr="00830D80" w14:paraId="2C05193C" w14:textId="77777777" w:rsidTr="0017463D">
        <w:tc>
          <w:tcPr>
            <w:tcW w:w="4819" w:type="dxa"/>
          </w:tcPr>
          <w:p w14:paraId="01A7C5B6" w14:textId="77777777" w:rsidR="00202EA3" w:rsidRPr="00830D80" w:rsidRDefault="00202EA3" w:rsidP="00E1678C">
            <w:pPr>
              <w:pStyle w:val="Tablecopy"/>
              <w:rPr>
                <w:rFonts w:cstheme="minorHAnsi"/>
              </w:rPr>
            </w:pPr>
            <w:r w:rsidRPr="00830D80">
              <w:rPr>
                <w:rFonts w:cstheme="minorHAnsi"/>
              </w:rPr>
              <w:t>Depreciation and amortisation</w:t>
            </w:r>
          </w:p>
        </w:tc>
        <w:tc>
          <w:tcPr>
            <w:tcW w:w="1417" w:type="dxa"/>
          </w:tcPr>
          <w:p w14:paraId="1C587D7C" w14:textId="77777777" w:rsidR="00202EA3" w:rsidRPr="00830D80" w:rsidRDefault="00202EA3" w:rsidP="00E1678C">
            <w:pPr>
              <w:pStyle w:val="Tablecopyright"/>
              <w:rPr>
                <w:rFonts w:cstheme="minorHAnsi"/>
              </w:rPr>
            </w:pPr>
            <w:r w:rsidRPr="00830D80">
              <w:rPr>
                <w:rFonts w:cstheme="minorHAnsi"/>
              </w:rPr>
              <w:t>(2,131)</w:t>
            </w:r>
          </w:p>
        </w:tc>
        <w:tc>
          <w:tcPr>
            <w:tcW w:w="1417" w:type="dxa"/>
          </w:tcPr>
          <w:p w14:paraId="09D2B187" w14:textId="77777777" w:rsidR="00202EA3" w:rsidRPr="00830D80" w:rsidRDefault="00202EA3" w:rsidP="00E1678C">
            <w:pPr>
              <w:pStyle w:val="Tablecopyright"/>
              <w:rPr>
                <w:rFonts w:cstheme="minorHAnsi"/>
              </w:rPr>
            </w:pPr>
            <w:r w:rsidRPr="00830D80">
              <w:rPr>
                <w:rFonts w:cstheme="minorHAnsi"/>
              </w:rPr>
              <w:t>….</w:t>
            </w:r>
          </w:p>
        </w:tc>
        <w:tc>
          <w:tcPr>
            <w:tcW w:w="1417" w:type="dxa"/>
          </w:tcPr>
          <w:p w14:paraId="72F13EDA" w14:textId="77777777" w:rsidR="00202EA3" w:rsidRPr="00830D80" w:rsidRDefault="00202EA3" w:rsidP="00E1678C">
            <w:pPr>
              <w:pStyle w:val="Tablecopyright"/>
              <w:rPr>
                <w:rFonts w:cstheme="minorHAnsi"/>
              </w:rPr>
            </w:pPr>
            <w:r w:rsidRPr="00830D80">
              <w:rPr>
                <w:rFonts w:cstheme="minorHAnsi"/>
              </w:rPr>
              <w:t>(2,131)</w:t>
            </w:r>
          </w:p>
        </w:tc>
      </w:tr>
      <w:tr w:rsidR="00202EA3" w:rsidRPr="00830D80" w14:paraId="3CE39229" w14:textId="77777777" w:rsidTr="0017463D">
        <w:tc>
          <w:tcPr>
            <w:tcW w:w="4819" w:type="dxa"/>
            <w:tcBorders>
              <w:bottom w:val="single" w:sz="4" w:space="0" w:color="auto"/>
            </w:tcBorders>
          </w:tcPr>
          <w:p w14:paraId="5AA5E18C" w14:textId="77777777" w:rsidR="00202EA3" w:rsidRPr="00830D80" w:rsidRDefault="00202EA3" w:rsidP="00E1678C">
            <w:pPr>
              <w:pStyle w:val="Tablecopy"/>
              <w:rPr>
                <w:rFonts w:cstheme="minorHAnsi"/>
              </w:rPr>
            </w:pPr>
            <w:r w:rsidRPr="00830D80">
              <w:rPr>
                <w:rFonts w:cstheme="minorHAnsi"/>
              </w:rPr>
              <w:t>Carrying value at 30 June</w:t>
            </w:r>
          </w:p>
        </w:tc>
        <w:tc>
          <w:tcPr>
            <w:tcW w:w="1417" w:type="dxa"/>
            <w:tcBorders>
              <w:top w:val="single" w:sz="4" w:space="0" w:color="auto"/>
              <w:bottom w:val="single" w:sz="4" w:space="0" w:color="auto"/>
            </w:tcBorders>
          </w:tcPr>
          <w:p w14:paraId="28CA8E07" w14:textId="77777777" w:rsidR="00202EA3" w:rsidRPr="00830D80" w:rsidRDefault="00202EA3" w:rsidP="00E1678C">
            <w:pPr>
              <w:pStyle w:val="Tablecopyright"/>
              <w:rPr>
                <w:rFonts w:cstheme="minorHAnsi"/>
              </w:rPr>
            </w:pPr>
            <w:r w:rsidRPr="00830D80">
              <w:rPr>
                <w:rFonts w:cstheme="minorHAnsi"/>
              </w:rPr>
              <w:t>13,554</w:t>
            </w:r>
          </w:p>
        </w:tc>
        <w:tc>
          <w:tcPr>
            <w:tcW w:w="1417" w:type="dxa"/>
            <w:tcBorders>
              <w:top w:val="single" w:sz="4" w:space="0" w:color="auto"/>
              <w:bottom w:val="single" w:sz="4" w:space="0" w:color="auto"/>
            </w:tcBorders>
          </w:tcPr>
          <w:p w14:paraId="7DB77808" w14:textId="77777777" w:rsidR="00202EA3" w:rsidRPr="00830D80" w:rsidRDefault="00202EA3" w:rsidP="00E1678C">
            <w:pPr>
              <w:pStyle w:val="Tablecopyright"/>
              <w:rPr>
                <w:rFonts w:cstheme="minorHAnsi"/>
              </w:rPr>
            </w:pPr>
            <w:r w:rsidRPr="00830D80">
              <w:rPr>
                <w:rFonts w:cstheme="minorHAnsi"/>
              </w:rPr>
              <w:t>….</w:t>
            </w:r>
          </w:p>
        </w:tc>
        <w:tc>
          <w:tcPr>
            <w:tcW w:w="1417" w:type="dxa"/>
            <w:tcBorders>
              <w:top w:val="single" w:sz="4" w:space="0" w:color="auto"/>
              <w:bottom w:val="single" w:sz="4" w:space="0" w:color="auto"/>
            </w:tcBorders>
          </w:tcPr>
          <w:p w14:paraId="0284D4C7" w14:textId="77777777" w:rsidR="00202EA3" w:rsidRPr="00830D80" w:rsidRDefault="00202EA3" w:rsidP="00E1678C">
            <w:pPr>
              <w:pStyle w:val="Tablecopyright"/>
              <w:rPr>
                <w:rFonts w:cstheme="minorHAnsi"/>
              </w:rPr>
            </w:pPr>
            <w:r w:rsidRPr="00830D80">
              <w:rPr>
                <w:rFonts w:cstheme="minorHAnsi"/>
              </w:rPr>
              <w:t>13,554</w:t>
            </w:r>
          </w:p>
        </w:tc>
      </w:tr>
    </w:tbl>
    <w:p w14:paraId="016B0DC3" w14:textId="77777777" w:rsidR="00202EA3" w:rsidRPr="00830D80" w:rsidRDefault="00202EA3" w:rsidP="000F44B2">
      <w:pPr>
        <w:rPr>
          <w:rFonts w:asciiTheme="minorHAnsi" w:hAnsiTheme="minorHAnsi" w:cstheme="minorHAnsi"/>
          <w:highlight w:val="yellow"/>
        </w:rPr>
      </w:pPr>
    </w:p>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1417"/>
        <w:gridCol w:w="1417"/>
        <w:gridCol w:w="1417"/>
      </w:tblGrid>
      <w:tr w:rsidR="00202EA3" w:rsidRPr="00830D80" w14:paraId="751145F5" w14:textId="77777777" w:rsidTr="001B550F">
        <w:tc>
          <w:tcPr>
            <w:tcW w:w="4819" w:type="dxa"/>
            <w:tcBorders>
              <w:top w:val="single" w:sz="4" w:space="0" w:color="auto"/>
              <w:bottom w:val="single" w:sz="4" w:space="0" w:color="auto"/>
            </w:tcBorders>
            <w:vAlign w:val="bottom"/>
          </w:tcPr>
          <w:p w14:paraId="02FB9450" w14:textId="77777777" w:rsidR="00202EA3" w:rsidRPr="00830D80" w:rsidRDefault="00202EA3" w:rsidP="00862D9A">
            <w:pPr>
              <w:pStyle w:val="Tableheading11left"/>
              <w:rPr>
                <w:rFonts w:cstheme="minorHAnsi"/>
              </w:rPr>
            </w:pPr>
            <w:r w:rsidRPr="00830D80">
              <w:rPr>
                <w:rFonts w:cstheme="minorHAnsi"/>
              </w:rPr>
              <w:t>2025</w:t>
            </w:r>
          </w:p>
        </w:tc>
        <w:tc>
          <w:tcPr>
            <w:tcW w:w="1417" w:type="dxa"/>
            <w:tcBorders>
              <w:top w:val="single" w:sz="4" w:space="0" w:color="auto"/>
              <w:bottom w:val="single" w:sz="4" w:space="0" w:color="auto"/>
            </w:tcBorders>
            <w:vAlign w:val="bottom"/>
          </w:tcPr>
          <w:p w14:paraId="08756376" w14:textId="77777777" w:rsidR="00202EA3" w:rsidRPr="00830D80" w:rsidRDefault="00202EA3" w:rsidP="001B550F">
            <w:pPr>
              <w:pStyle w:val="Tableheading11right"/>
              <w:rPr>
                <w:rFonts w:cstheme="minorHAnsi"/>
              </w:rPr>
            </w:pPr>
            <w:r w:rsidRPr="00830D80">
              <w:rPr>
                <w:rFonts w:cstheme="minorHAnsi"/>
              </w:rPr>
              <w:t>Buildings</w:t>
            </w:r>
            <w:r w:rsidRPr="00830D80">
              <w:rPr>
                <w:rFonts w:cstheme="minorHAnsi"/>
              </w:rPr>
              <w:br/>
              <w:t>$’000</w:t>
            </w:r>
          </w:p>
        </w:tc>
        <w:tc>
          <w:tcPr>
            <w:tcW w:w="1417" w:type="dxa"/>
            <w:tcBorders>
              <w:top w:val="single" w:sz="4" w:space="0" w:color="auto"/>
              <w:bottom w:val="single" w:sz="4" w:space="0" w:color="auto"/>
            </w:tcBorders>
            <w:vAlign w:val="bottom"/>
          </w:tcPr>
          <w:p w14:paraId="1A754CCB" w14:textId="77777777" w:rsidR="00202EA3" w:rsidRPr="00830D80" w:rsidRDefault="00202EA3" w:rsidP="001B550F">
            <w:pPr>
              <w:pStyle w:val="Tableheading11right"/>
              <w:rPr>
                <w:rFonts w:cstheme="minorHAnsi"/>
              </w:rPr>
            </w:pPr>
            <w:r w:rsidRPr="00830D80">
              <w:rPr>
                <w:rFonts w:cstheme="minorHAnsi"/>
              </w:rPr>
              <w:t>Plant and</w:t>
            </w:r>
            <w:r w:rsidRPr="00830D80">
              <w:rPr>
                <w:rFonts w:cstheme="minorHAnsi"/>
              </w:rPr>
              <w:br/>
              <w:t>Equipment</w:t>
            </w:r>
            <w:r w:rsidRPr="00830D80">
              <w:rPr>
                <w:rFonts w:cstheme="minorHAnsi"/>
              </w:rPr>
              <w:br/>
              <w:t>$’000</w:t>
            </w:r>
          </w:p>
        </w:tc>
        <w:tc>
          <w:tcPr>
            <w:tcW w:w="1417" w:type="dxa"/>
            <w:tcBorders>
              <w:top w:val="single" w:sz="4" w:space="0" w:color="auto"/>
              <w:bottom w:val="single" w:sz="4" w:space="0" w:color="auto"/>
            </w:tcBorders>
            <w:vAlign w:val="bottom"/>
          </w:tcPr>
          <w:p w14:paraId="210FC550" w14:textId="77777777" w:rsidR="00202EA3" w:rsidRPr="00830D80" w:rsidRDefault="00202EA3" w:rsidP="001B550F">
            <w:pPr>
              <w:pStyle w:val="Tableheading11right"/>
              <w:rPr>
                <w:rFonts w:cstheme="minorHAnsi"/>
              </w:rPr>
            </w:pPr>
            <w:r w:rsidRPr="00830D80">
              <w:rPr>
                <w:rFonts w:cstheme="minorHAnsi"/>
              </w:rPr>
              <w:t>Total</w:t>
            </w:r>
            <w:r w:rsidRPr="00830D80">
              <w:rPr>
                <w:rFonts w:cstheme="minorHAnsi"/>
              </w:rPr>
              <w:br/>
              <w:t>$’000</w:t>
            </w:r>
          </w:p>
        </w:tc>
      </w:tr>
      <w:tr w:rsidR="00202EA3" w:rsidRPr="00830D80" w14:paraId="3320B572" w14:textId="77777777" w:rsidTr="001B550F">
        <w:tc>
          <w:tcPr>
            <w:tcW w:w="4819" w:type="dxa"/>
            <w:tcBorders>
              <w:top w:val="single" w:sz="4" w:space="0" w:color="auto"/>
            </w:tcBorders>
          </w:tcPr>
          <w:p w14:paraId="32B5B52D" w14:textId="77777777" w:rsidR="00202EA3" w:rsidRPr="00830D80" w:rsidRDefault="00202EA3" w:rsidP="00E1678C">
            <w:pPr>
              <w:pStyle w:val="Tablecopy"/>
              <w:rPr>
                <w:rFonts w:cstheme="minorHAnsi"/>
              </w:rPr>
            </w:pPr>
            <w:r w:rsidRPr="00830D80">
              <w:rPr>
                <w:rFonts w:cstheme="minorHAnsi"/>
              </w:rPr>
              <w:t>Carrying value at 1 July</w:t>
            </w:r>
          </w:p>
        </w:tc>
        <w:tc>
          <w:tcPr>
            <w:tcW w:w="1417" w:type="dxa"/>
            <w:tcBorders>
              <w:top w:val="single" w:sz="4" w:space="0" w:color="auto"/>
            </w:tcBorders>
          </w:tcPr>
          <w:p w14:paraId="7FF44BD9" w14:textId="77777777" w:rsidR="00202EA3" w:rsidRPr="00830D80" w:rsidRDefault="00202EA3" w:rsidP="00E1678C">
            <w:pPr>
              <w:pStyle w:val="Tablecopyright"/>
              <w:rPr>
                <w:rFonts w:cstheme="minorHAnsi"/>
              </w:rPr>
            </w:pPr>
            <w:r w:rsidRPr="00830D80">
              <w:rPr>
                <w:rFonts w:cstheme="minorHAnsi"/>
              </w:rPr>
              <w:t>9,543</w:t>
            </w:r>
          </w:p>
        </w:tc>
        <w:tc>
          <w:tcPr>
            <w:tcW w:w="1417" w:type="dxa"/>
            <w:tcBorders>
              <w:top w:val="single" w:sz="4" w:space="0" w:color="auto"/>
            </w:tcBorders>
          </w:tcPr>
          <w:p w14:paraId="5A0EAF21" w14:textId="77777777" w:rsidR="00202EA3" w:rsidRPr="00830D80" w:rsidRDefault="00202EA3" w:rsidP="00E1678C">
            <w:pPr>
              <w:pStyle w:val="Tablecopyright"/>
              <w:rPr>
                <w:rFonts w:cstheme="minorHAnsi"/>
              </w:rPr>
            </w:pPr>
            <w:r w:rsidRPr="00830D80">
              <w:rPr>
                <w:rFonts w:cstheme="minorHAnsi"/>
              </w:rPr>
              <w:t>82</w:t>
            </w:r>
          </w:p>
        </w:tc>
        <w:tc>
          <w:tcPr>
            <w:tcW w:w="1417" w:type="dxa"/>
            <w:tcBorders>
              <w:top w:val="single" w:sz="4" w:space="0" w:color="auto"/>
            </w:tcBorders>
          </w:tcPr>
          <w:p w14:paraId="00616307" w14:textId="77777777" w:rsidR="00202EA3" w:rsidRPr="00830D80" w:rsidRDefault="00202EA3" w:rsidP="00E1678C">
            <w:pPr>
              <w:pStyle w:val="Tablecopyright"/>
              <w:rPr>
                <w:rFonts w:cstheme="minorHAnsi"/>
              </w:rPr>
            </w:pPr>
            <w:r w:rsidRPr="00830D80">
              <w:rPr>
                <w:rFonts w:cstheme="minorHAnsi"/>
              </w:rPr>
              <w:t>9,625</w:t>
            </w:r>
          </w:p>
        </w:tc>
      </w:tr>
      <w:tr w:rsidR="00202EA3" w:rsidRPr="00830D80" w14:paraId="6C4BBA87" w14:textId="77777777" w:rsidTr="001B550F">
        <w:tc>
          <w:tcPr>
            <w:tcW w:w="4819" w:type="dxa"/>
          </w:tcPr>
          <w:p w14:paraId="08DDAF36" w14:textId="77777777" w:rsidR="00202EA3" w:rsidRPr="00830D80" w:rsidRDefault="00202EA3" w:rsidP="00E1678C">
            <w:pPr>
              <w:pStyle w:val="Tablecopy"/>
              <w:rPr>
                <w:rFonts w:cstheme="minorHAnsi"/>
              </w:rPr>
            </w:pPr>
            <w:r w:rsidRPr="00830D80">
              <w:rPr>
                <w:rFonts w:cstheme="minorHAnsi"/>
              </w:rPr>
              <w:t>Additions</w:t>
            </w:r>
          </w:p>
        </w:tc>
        <w:tc>
          <w:tcPr>
            <w:tcW w:w="1417" w:type="dxa"/>
          </w:tcPr>
          <w:p w14:paraId="3B974F7C" w14:textId="77777777" w:rsidR="00202EA3" w:rsidRPr="00830D80" w:rsidRDefault="00202EA3" w:rsidP="00E1678C">
            <w:pPr>
              <w:pStyle w:val="Tablecopyright"/>
              <w:rPr>
                <w:rFonts w:cstheme="minorHAnsi"/>
              </w:rPr>
            </w:pPr>
            <w:r w:rsidRPr="00830D80">
              <w:rPr>
                <w:rFonts w:cstheme="minorHAnsi"/>
              </w:rPr>
              <w:t>6,415</w:t>
            </w:r>
          </w:p>
        </w:tc>
        <w:tc>
          <w:tcPr>
            <w:tcW w:w="1417" w:type="dxa"/>
          </w:tcPr>
          <w:p w14:paraId="36D1099C" w14:textId="77777777" w:rsidR="00202EA3" w:rsidRPr="00830D80" w:rsidRDefault="00202EA3" w:rsidP="00E1678C">
            <w:pPr>
              <w:pStyle w:val="Tablecopyright"/>
              <w:rPr>
                <w:rFonts w:cstheme="minorHAnsi"/>
              </w:rPr>
            </w:pPr>
            <w:r w:rsidRPr="00830D80">
              <w:rPr>
                <w:rFonts w:cstheme="minorHAnsi"/>
              </w:rPr>
              <w:t>56</w:t>
            </w:r>
          </w:p>
        </w:tc>
        <w:tc>
          <w:tcPr>
            <w:tcW w:w="1417" w:type="dxa"/>
          </w:tcPr>
          <w:p w14:paraId="0C6A7D0B" w14:textId="77777777" w:rsidR="00202EA3" w:rsidRPr="00830D80" w:rsidRDefault="00202EA3" w:rsidP="00E1678C">
            <w:pPr>
              <w:pStyle w:val="Tablecopyright"/>
              <w:rPr>
                <w:rFonts w:cstheme="minorHAnsi"/>
              </w:rPr>
            </w:pPr>
            <w:r w:rsidRPr="00830D80">
              <w:rPr>
                <w:rFonts w:cstheme="minorHAnsi"/>
              </w:rPr>
              <w:t>6,471</w:t>
            </w:r>
          </w:p>
        </w:tc>
      </w:tr>
      <w:tr w:rsidR="00202EA3" w:rsidRPr="00830D80" w14:paraId="2F3626F1" w14:textId="77777777" w:rsidTr="001B550F">
        <w:tc>
          <w:tcPr>
            <w:tcW w:w="4819" w:type="dxa"/>
          </w:tcPr>
          <w:p w14:paraId="303FBB57" w14:textId="77777777" w:rsidR="00202EA3" w:rsidRPr="00830D80" w:rsidRDefault="00202EA3" w:rsidP="00E1678C">
            <w:pPr>
              <w:pStyle w:val="Tablecopy"/>
              <w:rPr>
                <w:rFonts w:cstheme="minorHAnsi"/>
              </w:rPr>
            </w:pPr>
            <w:r w:rsidRPr="00830D80">
              <w:rPr>
                <w:rFonts w:cstheme="minorHAnsi"/>
              </w:rPr>
              <w:t>Disposals</w:t>
            </w:r>
          </w:p>
        </w:tc>
        <w:tc>
          <w:tcPr>
            <w:tcW w:w="1417" w:type="dxa"/>
          </w:tcPr>
          <w:p w14:paraId="1802BA78" w14:textId="77777777" w:rsidR="00202EA3" w:rsidRPr="00830D80" w:rsidRDefault="00202EA3" w:rsidP="00E1678C">
            <w:pPr>
              <w:pStyle w:val="Tablecopyright"/>
              <w:rPr>
                <w:rFonts w:cstheme="minorHAnsi"/>
              </w:rPr>
            </w:pPr>
            <w:r w:rsidRPr="00830D80">
              <w:rPr>
                <w:rFonts w:cstheme="minorHAnsi"/>
              </w:rPr>
              <w:t>(544)</w:t>
            </w:r>
          </w:p>
        </w:tc>
        <w:tc>
          <w:tcPr>
            <w:tcW w:w="1417" w:type="dxa"/>
          </w:tcPr>
          <w:p w14:paraId="3BB85A79" w14:textId="77777777" w:rsidR="00202EA3" w:rsidRPr="00830D80" w:rsidRDefault="00202EA3" w:rsidP="00E1678C">
            <w:pPr>
              <w:pStyle w:val="Tablecopyright"/>
              <w:rPr>
                <w:rFonts w:cstheme="minorHAnsi"/>
              </w:rPr>
            </w:pPr>
            <w:r w:rsidRPr="00830D80">
              <w:rPr>
                <w:rFonts w:cstheme="minorHAnsi"/>
              </w:rPr>
              <w:t>….</w:t>
            </w:r>
          </w:p>
        </w:tc>
        <w:tc>
          <w:tcPr>
            <w:tcW w:w="1417" w:type="dxa"/>
          </w:tcPr>
          <w:p w14:paraId="2A73955F" w14:textId="77777777" w:rsidR="00202EA3" w:rsidRPr="00830D80" w:rsidRDefault="00202EA3" w:rsidP="00E1678C">
            <w:pPr>
              <w:pStyle w:val="Tablecopyright"/>
              <w:rPr>
                <w:rFonts w:cstheme="minorHAnsi"/>
              </w:rPr>
            </w:pPr>
            <w:r w:rsidRPr="00830D80">
              <w:rPr>
                <w:rFonts w:cstheme="minorHAnsi"/>
              </w:rPr>
              <w:t>(544)</w:t>
            </w:r>
          </w:p>
        </w:tc>
      </w:tr>
      <w:tr w:rsidR="00202EA3" w:rsidRPr="00830D80" w14:paraId="6CE40ED0" w14:textId="77777777" w:rsidTr="001B550F">
        <w:tc>
          <w:tcPr>
            <w:tcW w:w="4819" w:type="dxa"/>
          </w:tcPr>
          <w:p w14:paraId="4B80C5B0" w14:textId="77777777" w:rsidR="00202EA3" w:rsidRPr="00830D80" w:rsidRDefault="00202EA3" w:rsidP="00E1678C">
            <w:pPr>
              <w:pStyle w:val="Tablecopy"/>
              <w:rPr>
                <w:rFonts w:cstheme="minorHAnsi"/>
              </w:rPr>
            </w:pPr>
            <w:r w:rsidRPr="00830D80">
              <w:rPr>
                <w:rFonts w:cstheme="minorHAnsi"/>
              </w:rPr>
              <w:t>Depreciation and amortisation</w:t>
            </w:r>
          </w:p>
        </w:tc>
        <w:tc>
          <w:tcPr>
            <w:tcW w:w="1417" w:type="dxa"/>
          </w:tcPr>
          <w:p w14:paraId="262CDE7C" w14:textId="77777777" w:rsidR="00202EA3" w:rsidRPr="00830D80" w:rsidRDefault="00202EA3" w:rsidP="00E1678C">
            <w:pPr>
              <w:pStyle w:val="Tablecopyright"/>
              <w:rPr>
                <w:rFonts w:cstheme="minorHAnsi"/>
              </w:rPr>
            </w:pPr>
            <w:r w:rsidRPr="00830D80">
              <w:rPr>
                <w:rFonts w:cstheme="minorHAnsi"/>
              </w:rPr>
              <w:t>(2,082)</w:t>
            </w:r>
          </w:p>
        </w:tc>
        <w:tc>
          <w:tcPr>
            <w:tcW w:w="1417" w:type="dxa"/>
          </w:tcPr>
          <w:p w14:paraId="226003F4" w14:textId="77777777" w:rsidR="00202EA3" w:rsidRPr="00830D80" w:rsidRDefault="00202EA3" w:rsidP="00E1678C">
            <w:pPr>
              <w:pStyle w:val="Tablecopyright"/>
              <w:rPr>
                <w:rFonts w:cstheme="minorHAnsi"/>
              </w:rPr>
            </w:pPr>
            <w:r w:rsidRPr="00830D80">
              <w:rPr>
                <w:rFonts w:cstheme="minorHAnsi"/>
              </w:rPr>
              <w:t>(27)</w:t>
            </w:r>
          </w:p>
        </w:tc>
        <w:tc>
          <w:tcPr>
            <w:tcW w:w="1417" w:type="dxa"/>
          </w:tcPr>
          <w:p w14:paraId="5884775D" w14:textId="77777777" w:rsidR="00202EA3" w:rsidRPr="00830D80" w:rsidRDefault="00202EA3" w:rsidP="00E1678C">
            <w:pPr>
              <w:pStyle w:val="Tablecopyright"/>
              <w:rPr>
                <w:rFonts w:cstheme="minorHAnsi"/>
              </w:rPr>
            </w:pPr>
            <w:r w:rsidRPr="00830D80">
              <w:rPr>
                <w:rFonts w:cstheme="minorHAnsi"/>
              </w:rPr>
              <w:t>(2,109)</w:t>
            </w:r>
          </w:p>
        </w:tc>
      </w:tr>
      <w:tr w:rsidR="00202EA3" w:rsidRPr="00830D80" w14:paraId="6185E8CF" w14:textId="77777777" w:rsidTr="001B550F">
        <w:tc>
          <w:tcPr>
            <w:tcW w:w="4819" w:type="dxa"/>
            <w:tcBorders>
              <w:bottom w:val="single" w:sz="4" w:space="0" w:color="auto"/>
            </w:tcBorders>
          </w:tcPr>
          <w:p w14:paraId="04192E36" w14:textId="77777777" w:rsidR="00202EA3" w:rsidRPr="00830D80" w:rsidRDefault="00202EA3" w:rsidP="00E1678C">
            <w:pPr>
              <w:pStyle w:val="Tablecopy"/>
              <w:rPr>
                <w:rFonts w:cstheme="minorHAnsi"/>
              </w:rPr>
            </w:pPr>
            <w:r w:rsidRPr="00830D80">
              <w:rPr>
                <w:rFonts w:cstheme="minorHAnsi"/>
              </w:rPr>
              <w:t>Carrying value at 30 June</w:t>
            </w:r>
          </w:p>
        </w:tc>
        <w:tc>
          <w:tcPr>
            <w:tcW w:w="1417" w:type="dxa"/>
            <w:tcBorders>
              <w:top w:val="single" w:sz="4" w:space="0" w:color="auto"/>
              <w:bottom w:val="single" w:sz="4" w:space="0" w:color="auto"/>
            </w:tcBorders>
          </w:tcPr>
          <w:p w14:paraId="550E8FC7" w14:textId="77777777" w:rsidR="00202EA3" w:rsidRPr="00830D80" w:rsidRDefault="00202EA3" w:rsidP="00E1678C">
            <w:pPr>
              <w:pStyle w:val="Tablecopyright"/>
              <w:rPr>
                <w:rFonts w:cstheme="minorHAnsi"/>
              </w:rPr>
            </w:pPr>
            <w:r w:rsidRPr="00830D80">
              <w:rPr>
                <w:rFonts w:cstheme="minorHAnsi"/>
              </w:rPr>
              <w:t>13,332</w:t>
            </w:r>
          </w:p>
        </w:tc>
        <w:tc>
          <w:tcPr>
            <w:tcW w:w="1417" w:type="dxa"/>
            <w:tcBorders>
              <w:top w:val="single" w:sz="4" w:space="0" w:color="auto"/>
              <w:bottom w:val="single" w:sz="4" w:space="0" w:color="auto"/>
            </w:tcBorders>
          </w:tcPr>
          <w:p w14:paraId="2AAEAE0B" w14:textId="77777777" w:rsidR="00202EA3" w:rsidRPr="00830D80" w:rsidRDefault="00202EA3" w:rsidP="00E1678C">
            <w:pPr>
              <w:pStyle w:val="Tablecopyright"/>
              <w:rPr>
                <w:rFonts w:cstheme="minorHAnsi"/>
              </w:rPr>
            </w:pPr>
            <w:r w:rsidRPr="00830D80">
              <w:rPr>
                <w:rFonts w:cstheme="minorHAnsi"/>
              </w:rPr>
              <w:t>111</w:t>
            </w:r>
          </w:p>
        </w:tc>
        <w:tc>
          <w:tcPr>
            <w:tcW w:w="1417" w:type="dxa"/>
            <w:tcBorders>
              <w:top w:val="single" w:sz="4" w:space="0" w:color="auto"/>
              <w:bottom w:val="single" w:sz="4" w:space="0" w:color="auto"/>
            </w:tcBorders>
          </w:tcPr>
          <w:p w14:paraId="0A57B34B" w14:textId="77777777" w:rsidR="00202EA3" w:rsidRPr="00830D80" w:rsidRDefault="00202EA3" w:rsidP="00E1678C">
            <w:pPr>
              <w:pStyle w:val="Tablecopyright"/>
              <w:rPr>
                <w:rFonts w:cstheme="minorHAnsi"/>
              </w:rPr>
            </w:pPr>
            <w:r w:rsidRPr="00830D80">
              <w:rPr>
                <w:rFonts w:cstheme="minorHAnsi"/>
              </w:rPr>
              <w:t>13,443</w:t>
            </w:r>
          </w:p>
        </w:tc>
      </w:tr>
    </w:tbl>
    <w:p w14:paraId="72249802" w14:textId="77777777" w:rsidR="00B06A31" w:rsidRPr="00830D80" w:rsidRDefault="00B06A31" w:rsidP="000F44B2">
      <w:pPr>
        <w:pStyle w:val="Heading4"/>
        <w:rPr>
          <w:rFonts w:asciiTheme="minorHAnsi" w:eastAsia="Times New Roman" w:hAnsiTheme="minorHAnsi" w:cstheme="minorHAnsi"/>
          <w:b w:val="0"/>
          <w:color w:val="000000" w:themeColor="text1"/>
          <w:sz w:val="20"/>
          <w:szCs w:val="20"/>
          <w:highlight w:val="yellow"/>
        </w:rPr>
      </w:pPr>
      <w:bookmarkStart w:id="148" w:name="_Toc239346035"/>
    </w:p>
    <w:p w14:paraId="71C50147" w14:textId="77777777" w:rsidR="00B06A31" w:rsidRPr="00830D80" w:rsidRDefault="00B06A31">
      <w:pPr>
        <w:rPr>
          <w:rFonts w:asciiTheme="minorHAnsi" w:hAnsiTheme="minorHAnsi" w:cstheme="minorHAnsi"/>
          <w:sz w:val="20"/>
          <w:szCs w:val="20"/>
          <w:highlight w:val="yellow"/>
        </w:rPr>
      </w:pPr>
      <w:r w:rsidRPr="00830D80">
        <w:rPr>
          <w:rFonts w:asciiTheme="minorHAnsi" w:hAnsiTheme="minorHAnsi" w:cstheme="minorHAnsi"/>
          <w:b/>
          <w:sz w:val="20"/>
          <w:szCs w:val="20"/>
          <w:highlight w:val="yellow"/>
        </w:rPr>
        <w:br w:type="page"/>
      </w:r>
    </w:p>
    <w:p w14:paraId="073251E4" w14:textId="00E87B0B" w:rsidR="00202EA3" w:rsidRPr="00830D80" w:rsidRDefault="00202EA3" w:rsidP="000F44B2">
      <w:pPr>
        <w:pStyle w:val="Heading4"/>
        <w:rPr>
          <w:rFonts w:asciiTheme="minorHAnsi" w:hAnsiTheme="minorHAnsi" w:cstheme="minorHAnsi"/>
        </w:rPr>
      </w:pPr>
      <w:r w:rsidRPr="00830D80">
        <w:rPr>
          <w:rFonts w:asciiTheme="minorHAnsi" w:hAnsiTheme="minorHAnsi" w:cstheme="minorHAnsi"/>
        </w:rPr>
        <w:lastRenderedPageBreak/>
        <w:t>8.4</w:t>
      </w:r>
      <w:r w:rsidRPr="00830D80">
        <w:rPr>
          <w:rFonts w:asciiTheme="minorHAnsi" w:hAnsiTheme="minorHAnsi" w:cstheme="minorHAnsi"/>
        </w:rPr>
        <w:tab/>
        <w:t>Prepayments</w:t>
      </w:r>
      <w:bookmarkEnd w:id="148"/>
    </w:p>
    <w:p w14:paraId="307C41DD" w14:textId="77777777" w:rsidR="00202EA3" w:rsidRPr="00830D80" w:rsidRDefault="00202EA3" w:rsidP="000F44B2">
      <w:pPr>
        <w:rPr>
          <w:rFonts w:asciiTheme="minorHAnsi" w:hAnsiTheme="minorHAnsi" w:cstheme="minorHAnsi"/>
        </w:rPr>
      </w:pPr>
      <w:r w:rsidRPr="00830D80">
        <w:rPr>
          <w:rFonts w:asciiTheme="minorHAnsi" w:hAnsiTheme="minorHAnsi" w:cstheme="minorHAnsi"/>
        </w:rPr>
        <w:t xml:space="preserve">Prepayments are recognised when they occur and are measured at the nominal amount. </w:t>
      </w:r>
    </w:p>
    <w:p w14:paraId="29F7914E" w14:textId="77777777" w:rsidR="00202EA3" w:rsidRPr="00830D80" w:rsidRDefault="00202EA3" w:rsidP="00DB5DDC">
      <w:pPr>
        <w:pStyle w:val="Heading5"/>
        <w:keepNext/>
        <w:keepLines/>
        <w:numPr>
          <w:ilvl w:val="0"/>
          <w:numId w:val="45"/>
        </w:numPr>
        <w:rPr>
          <w:rFonts w:asciiTheme="minorHAnsi" w:hAnsiTheme="minorHAnsi" w:cstheme="minorHAnsi"/>
        </w:rPr>
      </w:pPr>
      <w:r w:rsidRPr="00830D80">
        <w:rPr>
          <w:rFonts w:asciiTheme="minorHAnsi" w:hAnsiTheme="minorHAnsi" w:cstheme="minorHAnsi"/>
        </w:rPr>
        <w:t>Carrying amount</w:t>
      </w:r>
    </w:p>
    <w:tbl>
      <w:tblPr>
        <w:tblW w:w="9070" w:type="dxa"/>
        <w:tblLayout w:type="fixed"/>
        <w:tblLook w:val="04A0" w:firstRow="1" w:lastRow="0" w:firstColumn="1" w:lastColumn="0" w:noHBand="0" w:noVBand="1"/>
      </w:tblPr>
      <w:tblGrid>
        <w:gridCol w:w="6236"/>
        <w:gridCol w:w="1417"/>
        <w:gridCol w:w="1417"/>
      </w:tblGrid>
      <w:tr w:rsidR="00202EA3" w:rsidRPr="00830D80" w14:paraId="71712627" w14:textId="77777777" w:rsidTr="000F44B2">
        <w:trPr>
          <w:trHeight w:val="645"/>
        </w:trPr>
        <w:tc>
          <w:tcPr>
            <w:tcW w:w="6236" w:type="dxa"/>
            <w:tcBorders>
              <w:top w:val="single" w:sz="2" w:space="0" w:color="000000"/>
              <w:bottom w:val="single" w:sz="4" w:space="0" w:color="auto"/>
            </w:tcBorders>
            <w:tcMar>
              <w:top w:w="20" w:type="dxa"/>
              <w:left w:w="20" w:type="dxa"/>
              <w:bottom w:w="20" w:type="dxa"/>
              <w:right w:w="20" w:type="dxa"/>
            </w:tcMar>
            <w:vAlign w:val="bottom"/>
          </w:tcPr>
          <w:p w14:paraId="198E24E5" w14:textId="77777777" w:rsidR="00202EA3" w:rsidRPr="00830D80" w:rsidRDefault="00202EA3" w:rsidP="004D7D4A">
            <w:pPr>
              <w:pStyle w:val="T1TableStyle"/>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p w14:paraId="7D2A2A92" w14:textId="77777777" w:rsidR="00202EA3" w:rsidRPr="00830D80" w:rsidRDefault="00202EA3" w:rsidP="004D7D4A">
            <w:pPr>
              <w:pStyle w:val="T1TableStyle"/>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55B02AE2" w14:textId="77777777" w:rsidR="00202EA3" w:rsidRPr="00830D80" w:rsidRDefault="00202EA3" w:rsidP="000F44B2">
            <w:pPr>
              <w:pStyle w:val="Tableheading11right"/>
              <w:rPr>
                <w:rFonts w:cstheme="minorHAnsi"/>
                <w:lang w:val="en"/>
              </w:rPr>
            </w:pPr>
            <w:r w:rsidRPr="00830D80">
              <w:rPr>
                <w:rFonts w:cstheme="minorHAnsi"/>
                <w:lang w:val="en"/>
              </w:rPr>
              <w:t>2026</w:t>
            </w:r>
          </w:p>
          <w:p w14:paraId="626A0614" w14:textId="77777777" w:rsidR="00202EA3" w:rsidRPr="00830D80" w:rsidRDefault="00202EA3" w:rsidP="000F44B2">
            <w:pPr>
              <w:pStyle w:val="Tableheading11right"/>
              <w:rPr>
                <w:rFonts w:cstheme="minorHAnsi"/>
                <w:lang w:val="en"/>
              </w:rPr>
            </w:pPr>
            <w:r w:rsidRPr="00830D80">
              <w:rPr>
                <w:rFonts w:cstheme="minorHAnsi"/>
                <w:lang w:val="en"/>
              </w:rPr>
              <w:t>$'000</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18780F46" w14:textId="77777777" w:rsidR="00202EA3" w:rsidRPr="00830D80" w:rsidRDefault="00202EA3" w:rsidP="000F44B2">
            <w:pPr>
              <w:pStyle w:val="Tableheading11right"/>
              <w:rPr>
                <w:rFonts w:cstheme="minorHAnsi"/>
                <w:lang w:val="en"/>
              </w:rPr>
            </w:pPr>
            <w:r w:rsidRPr="00830D80">
              <w:rPr>
                <w:rFonts w:cstheme="minorHAnsi"/>
                <w:lang w:val="en"/>
              </w:rPr>
              <w:t>2025</w:t>
            </w:r>
          </w:p>
          <w:p w14:paraId="50EEBA62" w14:textId="77777777" w:rsidR="00202EA3" w:rsidRPr="00830D80" w:rsidRDefault="00202EA3" w:rsidP="000F44B2">
            <w:pPr>
              <w:pStyle w:val="Tableheading11right"/>
              <w:rPr>
                <w:rFonts w:cstheme="minorHAnsi"/>
                <w:lang w:val="en"/>
              </w:rPr>
            </w:pPr>
            <w:r w:rsidRPr="00830D80">
              <w:rPr>
                <w:rFonts w:cstheme="minorHAnsi"/>
                <w:lang w:val="en"/>
              </w:rPr>
              <w:t>$'000</w:t>
            </w:r>
          </w:p>
        </w:tc>
      </w:tr>
      <w:tr w:rsidR="00202EA3" w:rsidRPr="00830D80" w14:paraId="2074E49C" w14:textId="77777777" w:rsidTr="000F44B2">
        <w:trPr>
          <w:trHeight w:val="300"/>
        </w:trPr>
        <w:tc>
          <w:tcPr>
            <w:tcW w:w="6236" w:type="dxa"/>
            <w:tcBorders>
              <w:top w:val="single" w:sz="4" w:space="0" w:color="auto"/>
            </w:tcBorders>
            <w:tcMar>
              <w:top w:w="20" w:type="dxa"/>
              <w:left w:w="20" w:type="dxa"/>
              <w:bottom w:w="20" w:type="dxa"/>
              <w:right w:w="20" w:type="dxa"/>
            </w:tcMar>
            <w:vAlign w:val="bottom"/>
          </w:tcPr>
          <w:p w14:paraId="1CD19D3B" w14:textId="77777777" w:rsidR="00202EA3" w:rsidRPr="00830D80" w:rsidRDefault="00202EA3" w:rsidP="00E1678C">
            <w:pPr>
              <w:pStyle w:val="Tablecopy"/>
              <w:rPr>
                <w:rFonts w:cstheme="minorHAnsi"/>
              </w:rPr>
            </w:pPr>
            <w:r w:rsidRPr="00830D80">
              <w:rPr>
                <w:rFonts w:cstheme="minorHAnsi"/>
              </w:rPr>
              <w:t>Prepayments</w:t>
            </w:r>
          </w:p>
        </w:tc>
        <w:tc>
          <w:tcPr>
            <w:tcW w:w="1417" w:type="dxa"/>
            <w:tcBorders>
              <w:top w:val="single" w:sz="4" w:space="0" w:color="auto"/>
            </w:tcBorders>
            <w:tcMar>
              <w:top w:w="20" w:type="dxa"/>
              <w:left w:w="20" w:type="dxa"/>
              <w:bottom w:w="20" w:type="dxa"/>
              <w:right w:w="20" w:type="dxa"/>
            </w:tcMar>
            <w:vAlign w:val="bottom"/>
          </w:tcPr>
          <w:p w14:paraId="3089AC0A" w14:textId="77777777" w:rsidR="00202EA3" w:rsidRPr="00830D80" w:rsidRDefault="00202EA3" w:rsidP="00E1678C">
            <w:pPr>
              <w:pStyle w:val="Tablecopyright"/>
              <w:rPr>
                <w:rFonts w:cstheme="minorHAnsi"/>
              </w:rPr>
            </w:pPr>
            <w:r w:rsidRPr="00830D80">
              <w:rPr>
                <w:rFonts w:cstheme="minorHAnsi"/>
              </w:rPr>
              <w:t>7,590</w:t>
            </w:r>
          </w:p>
        </w:tc>
        <w:tc>
          <w:tcPr>
            <w:tcW w:w="1417" w:type="dxa"/>
            <w:tcBorders>
              <w:top w:val="single" w:sz="4" w:space="0" w:color="auto"/>
            </w:tcBorders>
            <w:tcMar>
              <w:top w:w="20" w:type="dxa"/>
              <w:left w:w="20" w:type="dxa"/>
              <w:bottom w:w="20" w:type="dxa"/>
              <w:right w:w="20" w:type="dxa"/>
            </w:tcMar>
            <w:vAlign w:val="bottom"/>
          </w:tcPr>
          <w:p w14:paraId="2C99B9AD" w14:textId="77777777" w:rsidR="00202EA3" w:rsidRPr="00830D80" w:rsidRDefault="00202EA3" w:rsidP="00E1678C">
            <w:pPr>
              <w:pStyle w:val="Tablecopyright"/>
              <w:rPr>
                <w:rFonts w:cstheme="minorHAnsi"/>
              </w:rPr>
            </w:pPr>
            <w:r w:rsidRPr="00830D80">
              <w:rPr>
                <w:rFonts w:cstheme="minorHAnsi"/>
              </w:rPr>
              <w:t>4,042</w:t>
            </w:r>
          </w:p>
        </w:tc>
      </w:tr>
      <w:tr w:rsidR="00202EA3" w:rsidRPr="00830D80" w14:paraId="05967BBD" w14:textId="77777777" w:rsidTr="000F44B2">
        <w:trPr>
          <w:trHeight w:val="300"/>
        </w:trPr>
        <w:tc>
          <w:tcPr>
            <w:tcW w:w="6236" w:type="dxa"/>
            <w:tcMar>
              <w:top w:w="20" w:type="dxa"/>
              <w:left w:w="20" w:type="dxa"/>
              <w:bottom w:w="20" w:type="dxa"/>
              <w:right w:w="20" w:type="dxa"/>
            </w:tcMar>
            <w:vAlign w:val="bottom"/>
          </w:tcPr>
          <w:p w14:paraId="3F730871" w14:textId="77777777" w:rsidR="00202EA3" w:rsidRPr="00830D80" w:rsidRDefault="00202EA3" w:rsidP="00E1678C">
            <w:pPr>
              <w:pStyle w:val="Tablecopy"/>
              <w:rPr>
                <w:rFonts w:cstheme="minorHAnsi"/>
              </w:rPr>
            </w:pPr>
            <w:r w:rsidRPr="00830D80">
              <w:rPr>
                <w:rFonts w:cstheme="minorHAnsi"/>
              </w:rPr>
              <w:t>Total</w:t>
            </w:r>
          </w:p>
        </w:tc>
        <w:tc>
          <w:tcPr>
            <w:tcW w:w="1417" w:type="dxa"/>
            <w:tcBorders>
              <w:top w:val="single" w:sz="2" w:space="0" w:color="000000"/>
            </w:tcBorders>
            <w:tcMar>
              <w:top w:w="20" w:type="dxa"/>
              <w:left w:w="20" w:type="dxa"/>
              <w:bottom w:w="20" w:type="dxa"/>
              <w:right w:w="20" w:type="dxa"/>
            </w:tcMar>
            <w:vAlign w:val="bottom"/>
          </w:tcPr>
          <w:p w14:paraId="3B17B3BD" w14:textId="77777777" w:rsidR="00202EA3" w:rsidRPr="00830D80" w:rsidRDefault="00202EA3" w:rsidP="000F44B2">
            <w:pPr>
              <w:pStyle w:val="Tableheading11right"/>
              <w:rPr>
                <w:rFonts w:cstheme="minorHAnsi"/>
                <w:lang w:val="en"/>
              </w:rPr>
            </w:pPr>
            <w:r w:rsidRPr="00830D80">
              <w:rPr>
                <w:rFonts w:cstheme="minorHAnsi"/>
                <w:lang w:val="en"/>
              </w:rPr>
              <w:t>7,590</w:t>
            </w:r>
          </w:p>
        </w:tc>
        <w:tc>
          <w:tcPr>
            <w:tcW w:w="1417" w:type="dxa"/>
            <w:tcBorders>
              <w:top w:val="single" w:sz="2" w:space="0" w:color="000000"/>
            </w:tcBorders>
            <w:tcMar>
              <w:top w:w="20" w:type="dxa"/>
              <w:left w:w="20" w:type="dxa"/>
              <w:bottom w:w="20" w:type="dxa"/>
              <w:right w:w="20" w:type="dxa"/>
            </w:tcMar>
            <w:vAlign w:val="bottom"/>
          </w:tcPr>
          <w:p w14:paraId="17572797" w14:textId="77777777" w:rsidR="00202EA3" w:rsidRPr="00830D80" w:rsidRDefault="00202EA3" w:rsidP="000F44B2">
            <w:pPr>
              <w:pStyle w:val="Tableheading11right"/>
              <w:rPr>
                <w:rFonts w:cstheme="minorHAnsi"/>
                <w:lang w:val="en"/>
              </w:rPr>
            </w:pPr>
            <w:r w:rsidRPr="00830D80">
              <w:rPr>
                <w:rFonts w:cstheme="minorHAnsi"/>
                <w:lang w:val="en"/>
              </w:rPr>
              <w:t>4,042</w:t>
            </w:r>
          </w:p>
        </w:tc>
      </w:tr>
      <w:tr w:rsidR="00202EA3" w:rsidRPr="00830D80" w14:paraId="0C67F441" w14:textId="77777777" w:rsidTr="000F44B2">
        <w:trPr>
          <w:trHeight w:hRule="exact" w:val="300"/>
        </w:trPr>
        <w:tc>
          <w:tcPr>
            <w:tcW w:w="6236" w:type="dxa"/>
            <w:tcMar>
              <w:top w:w="20" w:type="dxa"/>
              <w:left w:w="20" w:type="dxa"/>
              <w:bottom w:w="20" w:type="dxa"/>
              <w:right w:w="20" w:type="dxa"/>
            </w:tcMar>
            <w:vAlign w:val="bottom"/>
          </w:tcPr>
          <w:p w14:paraId="7915B7C1" w14:textId="77777777" w:rsidR="00202EA3" w:rsidRPr="00830D80" w:rsidRDefault="00202EA3" w:rsidP="00E1678C">
            <w:pPr>
              <w:pStyle w:val="Tablecopy"/>
              <w:rPr>
                <w:rFonts w:cstheme="minorHAnsi"/>
              </w:rPr>
            </w:pPr>
            <w:r w:rsidRPr="00830D80">
              <w:rPr>
                <w:rFonts w:cstheme="minorHAnsi"/>
              </w:rPr>
              <w:t xml:space="preserve"> </w:t>
            </w:r>
          </w:p>
        </w:tc>
        <w:tc>
          <w:tcPr>
            <w:tcW w:w="1417" w:type="dxa"/>
            <w:tcMar>
              <w:top w:w="20" w:type="dxa"/>
              <w:left w:w="20" w:type="dxa"/>
              <w:bottom w:w="20" w:type="dxa"/>
              <w:right w:w="20" w:type="dxa"/>
            </w:tcMar>
            <w:vAlign w:val="bottom"/>
          </w:tcPr>
          <w:p w14:paraId="51376CDC"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1417" w:type="dxa"/>
            <w:tcMar>
              <w:top w:w="20" w:type="dxa"/>
              <w:left w:w="20" w:type="dxa"/>
              <w:bottom w:w="20" w:type="dxa"/>
              <w:right w:w="20" w:type="dxa"/>
            </w:tcMar>
            <w:vAlign w:val="bottom"/>
          </w:tcPr>
          <w:p w14:paraId="5658169A"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33A8BD7E" w14:textId="77777777" w:rsidTr="000F44B2">
        <w:trPr>
          <w:trHeight w:val="300"/>
        </w:trPr>
        <w:tc>
          <w:tcPr>
            <w:tcW w:w="6236" w:type="dxa"/>
            <w:tcMar>
              <w:top w:w="20" w:type="dxa"/>
              <w:left w:w="20" w:type="dxa"/>
              <w:bottom w:w="20" w:type="dxa"/>
              <w:right w:w="20" w:type="dxa"/>
            </w:tcMar>
            <w:vAlign w:val="bottom"/>
          </w:tcPr>
          <w:p w14:paraId="0B122115" w14:textId="77777777" w:rsidR="00202EA3" w:rsidRPr="00830D80" w:rsidRDefault="00202EA3" w:rsidP="00E1678C">
            <w:pPr>
              <w:pStyle w:val="Tablecopy"/>
              <w:rPr>
                <w:rFonts w:cstheme="minorHAnsi"/>
              </w:rPr>
            </w:pPr>
            <w:r w:rsidRPr="00830D80">
              <w:rPr>
                <w:rFonts w:cstheme="minorHAnsi"/>
              </w:rPr>
              <w:t>Recovered within 12 months</w:t>
            </w:r>
          </w:p>
        </w:tc>
        <w:tc>
          <w:tcPr>
            <w:tcW w:w="1417" w:type="dxa"/>
            <w:tcMar>
              <w:top w:w="20" w:type="dxa"/>
              <w:left w:w="20" w:type="dxa"/>
              <w:bottom w:w="20" w:type="dxa"/>
              <w:right w:w="20" w:type="dxa"/>
            </w:tcMar>
            <w:vAlign w:val="bottom"/>
          </w:tcPr>
          <w:p w14:paraId="518BD056" w14:textId="77777777" w:rsidR="00202EA3" w:rsidRPr="00830D80" w:rsidRDefault="00202EA3" w:rsidP="00E1678C">
            <w:pPr>
              <w:pStyle w:val="Tablecopyright"/>
              <w:rPr>
                <w:rFonts w:cstheme="minorHAnsi"/>
              </w:rPr>
            </w:pPr>
            <w:r w:rsidRPr="00830D80">
              <w:rPr>
                <w:rFonts w:cstheme="minorHAnsi"/>
              </w:rPr>
              <w:t>7,590</w:t>
            </w:r>
          </w:p>
        </w:tc>
        <w:tc>
          <w:tcPr>
            <w:tcW w:w="1417" w:type="dxa"/>
            <w:tcMar>
              <w:top w:w="20" w:type="dxa"/>
              <w:left w:w="20" w:type="dxa"/>
              <w:bottom w:w="20" w:type="dxa"/>
              <w:right w:w="20" w:type="dxa"/>
            </w:tcMar>
            <w:vAlign w:val="bottom"/>
          </w:tcPr>
          <w:p w14:paraId="7BC4456F" w14:textId="77777777" w:rsidR="00202EA3" w:rsidRPr="00830D80" w:rsidRDefault="00202EA3" w:rsidP="00E1678C">
            <w:pPr>
              <w:pStyle w:val="Tablecopyright"/>
              <w:rPr>
                <w:rFonts w:cstheme="minorHAnsi"/>
              </w:rPr>
            </w:pPr>
            <w:r w:rsidRPr="00830D80">
              <w:rPr>
                <w:rFonts w:cstheme="minorHAnsi"/>
              </w:rPr>
              <w:t>4,042</w:t>
            </w:r>
          </w:p>
        </w:tc>
      </w:tr>
      <w:tr w:rsidR="00202EA3" w:rsidRPr="00830D80" w14:paraId="7B3FD4BA" w14:textId="77777777" w:rsidTr="000F44B2">
        <w:trPr>
          <w:trHeight w:val="300"/>
        </w:trPr>
        <w:tc>
          <w:tcPr>
            <w:tcW w:w="6236" w:type="dxa"/>
            <w:tcMar>
              <w:top w:w="20" w:type="dxa"/>
              <w:left w:w="20" w:type="dxa"/>
              <w:bottom w:w="20" w:type="dxa"/>
              <w:right w:w="20" w:type="dxa"/>
            </w:tcMar>
            <w:vAlign w:val="bottom"/>
          </w:tcPr>
          <w:p w14:paraId="6B7A6283" w14:textId="77777777" w:rsidR="00202EA3" w:rsidRPr="00830D80" w:rsidRDefault="00202EA3" w:rsidP="00E1678C">
            <w:pPr>
              <w:pStyle w:val="Tablecopy"/>
              <w:rPr>
                <w:rFonts w:cstheme="minorHAnsi"/>
              </w:rPr>
            </w:pPr>
            <w:r w:rsidRPr="00830D80">
              <w:rPr>
                <w:rFonts w:cstheme="minorHAnsi"/>
              </w:rPr>
              <w:t>Recovered in more than 12 months</w:t>
            </w:r>
          </w:p>
        </w:tc>
        <w:tc>
          <w:tcPr>
            <w:tcW w:w="1417" w:type="dxa"/>
            <w:tcMar>
              <w:top w:w="20" w:type="dxa"/>
              <w:left w:w="20" w:type="dxa"/>
              <w:bottom w:w="20" w:type="dxa"/>
              <w:right w:w="20" w:type="dxa"/>
            </w:tcMar>
            <w:vAlign w:val="bottom"/>
          </w:tcPr>
          <w:p w14:paraId="51223054" w14:textId="77777777" w:rsidR="00202EA3" w:rsidRPr="00830D80" w:rsidRDefault="00202EA3" w:rsidP="00E1678C">
            <w:pPr>
              <w:pStyle w:val="Tablecopyright"/>
              <w:rPr>
                <w:rFonts w:cstheme="minorHAnsi"/>
              </w:rPr>
            </w:pPr>
            <w:r w:rsidRPr="00830D80">
              <w:rPr>
                <w:rFonts w:cstheme="minorHAnsi"/>
              </w:rPr>
              <w:t>....</w:t>
            </w:r>
          </w:p>
        </w:tc>
        <w:tc>
          <w:tcPr>
            <w:tcW w:w="1417" w:type="dxa"/>
            <w:tcMar>
              <w:top w:w="20" w:type="dxa"/>
              <w:left w:w="20" w:type="dxa"/>
              <w:bottom w:w="20" w:type="dxa"/>
              <w:right w:w="20" w:type="dxa"/>
            </w:tcMar>
            <w:vAlign w:val="bottom"/>
          </w:tcPr>
          <w:p w14:paraId="27A4E05B"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2CE2E725" w14:textId="77777777" w:rsidTr="000F44B2">
        <w:trPr>
          <w:trHeight w:val="300"/>
        </w:trPr>
        <w:tc>
          <w:tcPr>
            <w:tcW w:w="6236" w:type="dxa"/>
            <w:tcBorders>
              <w:bottom w:val="single" w:sz="2" w:space="0" w:color="000000"/>
            </w:tcBorders>
            <w:tcMar>
              <w:top w:w="20" w:type="dxa"/>
              <w:left w:w="20" w:type="dxa"/>
              <w:bottom w:w="20" w:type="dxa"/>
              <w:right w:w="20" w:type="dxa"/>
            </w:tcMar>
            <w:vAlign w:val="bottom"/>
          </w:tcPr>
          <w:p w14:paraId="5AD0E352" w14:textId="77777777" w:rsidR="00202EA3" w:rsidRPr="00830D80" w:rsidRDefault="00202EA3" w:rsidP="000F44B2">
            <w:pPr>
              <w:pStyle w:val="Tableheading11left"/>
              <w:rPr>
                <w:rFonts w:cstheme="minorHAnsi"/>
                <w:lang w:val="en"/>
              </w:rPr>
            </w:pPr>
            <w:r w:rsidRPr="00830D80">
              <w:rPr>
                <w:rFonts w:cstheme="minorHAnsi"/>
                <w:lang w:val="en"/>
              </w:rPr>
              <w:t>Total Prepayments</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1AADB574" w14:textId="77777777" w:rsidR="00202EA3" w:rsidRPr="00830D80" w:rsidRDefault="00202EA3" w:rsidP="000F44B2">
            <w:pPr>
              <w:pStyle w:val="Tableheading11right"/>
              <w:rPr>
                <w:rFonts w:cstheme="minorHAnsi"/>
                <w:lang w:val="en"/>
              </w:rPr>
            </w:pPr>
            <w:r w:rsidRPr="00830D80">
              <w:rPr>
                <w:rFonts w:cstheme="minorHAnsi"/>
                <w:lang w:val="en"/>
              </w:rPr>
              <w:t>7,590</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1516F5DD" w14:textId="77777777" w:rsidR="00202EA3" w:rsidRPr="00830D80" w:rsidRDefault="00202EA3" w:rsidP="000F44B2">
            <w:pPr>
              <w:pStyle w:val="Tableheading11right"/>
              <w:rPr>
                <w:rFonts w:cstheme="minorHAnsi"/>
                <w:lang w:val="en"/>
              </w:rPr>
            </w:pPr>
            <w:r w:rsidRPr="00830D80">
              <w:rPr>
                <w:rFonts w:cstheme="minorHAnsi"/>
                <w:lang w:val="en"/>
              </w:rPr>
              <w:t>4,042</w:t>
            </w:r>
          </w:p>
        </w:tc>
      </w:tr>
    </w:tbl>
    <w:p w14:paraId="17CA3156" w14:textId="77777777" w:rsidR="00202EA3" w:rsidRPr="00830D80" w:rsidRDefault="00202EA3" w:rsidP="00DB5DDC">
      <w:pPr>
        <w:pStyle w:val="Heading5"/>
        <w:keepNext/>
        <w:keepLines/>
        <w:numPr>
          <w:ilvl w:val="0"/>
          <w:numId w:val="45"/>
        </w:numPr>
        <w:rPr>
          <w:rFonts w:asciiTheme="minorHAnsi" w:hAnsiTheme="minorHAnsi" w:cstheme="minorHAnsi"/>
        </w:rPr>
      </w:pPr>
      <w:r w:rsidRPr="00830D80">
        <w:rPr>
          <w:rFonts w:asciiTheme="minorHAnsi" w:hAnsiTheme="minorHAnsi" w:cstheme="minorHAnsi"/>
        </w:rPr>
        <w:t>Reconciliation of movements</w:t>
      </w:r>
    </w:p>
    <w:tbl>
      <w:tblPr>
        <w:tblW w:w="9251" w:type="dxa"/>
        <w:tblLook w:val="04A0" w:firstRow="1" w:lastRow="0" w:firstColumn="1" w:lastColumn="0" w:noHBand="0" w:noVBand="1"/>
      </w:tblPr>
      <w:tblGrid>
        <w:gridCol w:w="6236"/>
        <w:gridCol w:w="1598"/>
        <w:gridCol w:w="1417"/>
      </w:tblGrid>
      <w:tr w:rsidR="00202EA3" w:rsidRPr="00830D80" w14:paraId="64BD5F7C" w14:textId="77777777" w:rsidTr="00CA3C5D">
        <w:trPr>
          <w:trHeight w:val="479"/>
        </w:trPr>
        <w:tc>
          <w:tcPr>
            <w:tcW w:w="6236" w:type="dxa"/>
            <w:vMerge w:val="restart"/>
            <w:tcBorders>
              <w:top w:val="single" w:sz="4" w:space="0" w:color="auto"/>
              <w:left w:val="nil"/>
              <w:right w:val="nil"/>
            </w:tcBorders>
            <w:noWrap/>
            <w:vAlign w:val="bottom"/>
            <w:hideMark/>
          </w:tcPr>
          <w:p w14:paraId="42D3813D" w14:textId="77777777" w:rsidR="00202EA3" w:rsidRPr="00830D80" w:rsidRDefault="00202EA3" w:rsidP="00CA3C5D">
            <w:pPr>
              <w:pStyle w:val="Tableheading11left"/>
              <w:rPr>
                <w:rFonts w:cstheme="minorHAnsi"/>
                <w:bCs/>
                <w:i/>
                <w:iCs/>
                <w:color w:val="000000"/>
                <w:sz w:val="20"/>
                <w:szCs w:val="20"/>
                <w:lang w:eastAsia="en-AU"/>
              </w:rPr>
            </w:pPr>
            <w:r w:rsidRPr="00830D80">
              <w:rPr>
                <w:rFonts w:cstheme="minorHAnsi"/>
                <w:lang w:eastAsia="en-AU"/>
              </w:rPr>
              <w:t>2026</w:t>
            </w:r>
          </w:p>
        </w:tc>
        <w:tc>
          <w:tcPr>
            <w:tcW w:w="1598" w:type="dxa"/>
            <w:vMerge w:val="restart"/>
            <w:tcBorders>
              <w:top w:val="single" w:sz="4" w:space="0" w:color="auto"/>
              <w:left w:val="nil"/>
              <w:right w:val="nil"/>
            </w:tcBorders>
            <w:noWrap/>
            <w:vAlign w:val="bottom"/>
            <w:hideMark/>
          </w:tcPr>
          <w:p w14:paraId="4711E890" w14:textId="77777777" w:rsidR="00202EA3" w:rsidRPr="00830D80" w:rsidRDefault="00202EA3" w:rsidP="00CA3C5D">
            <w:pPr>
              <w:pStyle w:val="Tableheading11right"/>
              <w:rPr>
                <w:rFonts w:cstheme="minorHAnsi"/>
                <w:lang w:eastAsia="en-AU"/>
              </w:rPr>
            </w:pPr>
            <w:r w:rsidRPr="00830D80">
              <w:rPr>
                <w:rFonts w:cstheme="minorHAnsi"/>
                <w:lang w:eastAsia="en-AU"/>
              </w:rPr>
              <w:t>Prepayments</w:t>
            </w:r>
          </w:p>
          <w:p w14:paraId="1513A944" w14:textId="77777777" w:rsidR="00202EA3" w:rsidRPr="00830D80" w:rsidRDefault="00202EA3" w:rsidP="00CA3C5D">
            <w:pPr>
              <w:pStyle w:val="Tableheading11right"/>
              <w:rPr>
                <w:rFonts w:cstheme="minorHAnsi"/>
                <w:lang w:eastAsia="en-AU"/>
              </w:rPr>
            </w:pPr>
            <w:r w:rsidRPr="00830D80">
              <w:rPr>
                <w:rFonts w:cstheme="minorHAnsi"/>
                <w:lang w:eastAsia="en-AU"/>
              </w:rPr>
              <w:t>$'000</w:t>
            </w:r>
          </w:p>
        </w:tc>
        <w:tc>
          <w:tcPr>
            <w:tcW w:w="1417" w:type="dxa"/>
            <w:vMerge w:val="restart"/>
            <w:tcBorders>
              <w:top w:val="single" w:sz="4" w:space="0" w:color="auto"/>
              <w:left w:val="nil"/>
              <w:right w:val="nil"/>
            </w:tcBorders>
            <w:noWrap/>
            <w:vAlign w:val="bottom"/>
            <w:hideMark/>
          </w:tcPr>
          <w:p w14:paraId="2E515E16" w14:textId="77777777" w:rsidR="00202EA3" w:rsidRPr="00830D80" w:rsidRDefault="00202EA3" w:rsidP="00CA3C5D">
            <w:pPr>
              <w:pStyle w:val="Tableheading11right"/>
              <w:rPr>
                <w:rFonts w:cstheme="minorHAnsi"/>
                <w:lang w:eastAsia="en-AU"/>
              </w:rPr>
            </w:pPr>
            <w:r w:rsidRPr="00830D80">
              <w:rPr>
                <w:rFonts w:cstheme="minorHAnsi"/>
                <w:lang w:eastAsia="en-AU"/>
              </w:rPr>
              <w:t>Total</w:t>
            </w:r>
          </w:p>
          <w:p w14:paraId="0293374E" w14:textId="77777777" w:rsidR="00202EA3" w:rsidRPr="00830D80" w:rsidRDefault="00202EA3" w:rsidP="00CA3C5D">
            <w:pPr>
              <w:pStyle w:val="Tableheading11right"/>
              <w:rPr>
                <w:rFonts w:cstheme="minorHAnsi"/>
                <w:lang w:eastAsia="en-AU"/>
              </w:rPr>
            </w:pPr>
            <w:r w:rsidRPr="00830D80">
              <w:rPr>
                <w:rFonts w:cstheme="minorHAnsi"/>
                <w:lang w:eastAsia="en-AU"/>
              </w:rPr>
              <w:t>$'000</w:t>
            </w:r>
          </w:p>
        </w:tc>
      </w:tr>
      <w:tr w:rsidR="00202EA3" w:rsidRPr="00830D80" w14:paraId="4C2CF544" w14:textId="77777777" w:rsidTr="00CA3C5D">
        <w:trPr>
          <w:trHeight w:val="479"/>
        </w:trPr>
        <w:tc>
          <w:tcPr>
            <w:tcW w:w="6236" w:type="dxa"/>
            <w:vMerge/>
            <w:tcBorders>
              <w:left w:val="nil"/>
              <w:bottom w:val="single" w:sz="4" w:space="0" w:color="auto"/>
              <w:right w:val="nil"/>
            </w:tcBorders>
            <w:noWrap/>
            <w:vAlign w:val="bottom"/>
            <w:hideMark/>
          </w:tcPr>
          <w:p w14:paraId="50050212" w14:textId="77777777" w:rsidR="00202EA3" w:rsidRPr="00830D80" w:rsidRDefault="00202EA3" w:rsidP="00CA3C5D">
            <w:pPr>
              <w:pStyle w:val="Tableheading11left"/>
              <w:rPr>
                <w:rFonts w:cstheme="minorHAnsi"/>
                <w:bCs/>
                <w:i/>
                <w:iCs/>
                <w:color w:val="000000"/>
                <w:sz w:val="20"/>
                <w:szCs w:val="20"/>
                <w:lang w:eastAsia="en-AU"/>
              </w:rPr>
            </w:pPr>
          </w:p>
        </w:tc>
        <w:tc>
          <w:tcPr>
            <w:tcW w:w="1598" w:type="dxa"/>
            <w:vMerge/>
            <w:tcBorders>
              <w:left w:val="nil"/>
              <w:bottom w:val="single" w:sz="4" w:space="0" w:color="auto"/>
              <w:right w:val="nil"/>
            </w:tcBorders>
            <w:noWrap/>
            <w:vAlign w:val="bottom"/>
            <w:hideMark/>
          </w:tcPr>
          <w:p w14:paraId="6B2D5E34" w14:textId="77777777" w:rsidR="00202EA3" w:rsidRPr="00830D80" w:rsidRDefault="00202EA3" w:rsidP="00CA3C5D">
            <w:pPr>
              <w:pStyle w:val="Tableheading11right"/>
              <w:rPr>
                <w:rFonts w:cstheme="minorHAnsi"/>
                <w:lang w:eastAsia="en-AU"/>
              </w:rPr>
            </w:pPr>
          </w:p>
        </w:tc>
        <w:tc>
          <w:tcPr>
            <w:tcW w:w="1417" w:type="dxa"/>
            <w:vMerge/>
            <w:tcBorders>
              <w:left w:val="nil"/>
              <w:bottom w:val="single" w:sz="4" w:space="0" w:color="auto"/>
              <w:right w:val="nil"/>
            </w:tcBorders>
            <w:noWrap/>
            <w:vAlign w:val="bottom"/>
            <w:hideMark/>
          </w:tcPr>
          <w:p w14:paraId="4683DFC9" w14:textId="77777777" w:rsidR="00202EA3" w:rsidRPr="00830D80" w:rsidRDefault="00202EA3" w:rsidP="00CA3C5D">
            <w:pPr>
              <w:pStyle w:val="Tableheading11right"/>
              <w:rPr>
                <w:rFonts w:cstheme="minorHAnsi"/>
                <w:lang w:eastAsia="en-AU"/>
              </w:rPr>
            </w:pPr>
          </w:p>
        </w:tc>
      </w:tr>
      <w:tr w:rsidR="00202EA3" w:rsidRPr="00830D80" w14:paraId="2C9C48B5" w14:textId="77777777" w:rsidTr="00CA3C5D">
        <w:trPr>
          <w:trHeight w:val="300"/>
        </w:trPr>
        <w:tc>
          <w:tcPr>
            <w:tcW w:w="6236" w:type="dxa"/>
            <w:tcBorders>
              <w:top w:val="nil"/>
              <w:left w:val="nil"/>
              <w:bottom w:val="nil"/>
              <w:right w:val="nil"/>
            </w:tcBorders>
            <w:noWrap/>
            <w:vAlign w:val="bottom"/>
            <w:hideMark/>
          </w:tcPr>
          <w:p w14:paraId="73CA03F9" w14:textId="77777777" w:rsidR="00202EA3" w:rsidRPr="00830D80" w:rsidRDefault="00202EA3" w:rsidP="00CA3C5D">
            <w:pPr>
              <w:pStyle w:val="Tableheading11left"/>
              <w:rPr>
                <w:rFonts w:cstheme="minorHAnsi"/>
                <w:lang w:eastAsia="en-AU"/>
              </w:rPr>
            </w:pPr>
            <w:r w:rsidRPr="00830D80">
              <w:rPr>
                <w:rFonts w:cstheme="minorHAnsi"/>
                <w:lang w:eastAsia="en-AU"/>
              </w:rPr>
              <w:t>Carrying amount at start of year</w:t>
            </w:r>
          </w:p>
        </w:tc>
        <w:tc>
          <w:tcPr>
            <w:tcW w:w="1598" w:type="dxa"/>
            <w:tcBorders>
              <w:top w:val="nil"/>
              <w:left w:val="nil"/>
              <w:bottom w:val="nil"/>
              <w:right w:val="nil"/>
            </w:tcBorders>
            <w:noWrap/>
            <w:vAlign w:val="bottom"/>
          </w:tcPr>
          <w:p w14:paraId="2807523B" w14:textId="77777777" w:rsidR="00202EA3" w:rsidRPr="00830D80" w:rsidRDefault="00202EA3" w:rsidP="00CA3C5D">
            <w:pPr>
              <w:pStyle w:val="Tableheading11right"/>
              <w:rPr>
                <w:rFonts w:cstheme="minorHAnsi"/>
                <w:lang w:eastAsia="en-AU"/>
              </w:rPr>
            </w:pPr>
            <w:r w:rsidRPr="00830D80">
              <w:rPr>
                <w:rFonts w:cstheme="minorHAnsi"/>
                <w:lang w:eastAsia="en-AU"/>
              </w:rPr>
              <w:t>4,042</w:t>
            </w:r>
          </w:p>
        </w:tc>
        <w:tc>
          <w:tcPr>
            <w:tcW w:w="1417" w:type="dxa"/>
            <w:tcBorders>
              <w:top w:val="nil"/>
              <w:left w:val="nil"/>
              <w:bottom w:val="nil"/>
              <w:right w:val="nil"/>
            </w:tcBorders>
            <w:noWrap/>
            <w:vAlign w:val="bottom"/>
          </w:tcPr>
          <w:p w14:paraId="3BEA7521" w14:textId="77777777" w:rsidR="00202EA3" w:rsidRPr="00830D80" w:rsidRDefault="00202EA3" w:rsidP="00CA3C5D">
            <w:pPr>
              <w:pStyle w:val="Tableheading11right"/>
              <w:rPr>
                <w:rFonts w:cstheme="minorHAnsi"/>
                <w:lang w:eastAsia="en-AU"/>
              </w:rPr>
            </w:pPr>
            <w:r w:rsidRPr="00830D80">
              <w:rPr>
                <w:rFonts w:cstheme="minorHAnsi"/>
                <w:lang w:eastAsia="en-AU"/>
              </w:rPr>
              <w:t>4,042</w:t>
            </w:r>
          </w:p>
        </w:tc>
      </w:tr>
      <w:tr w:rsidR="00202EA3" w:rsidRPr="00830D80" w14:paraId="66CA2579" w14:textId="77777777" w:rsidTr="00CA3C5D">
        <w:trPr>
          <w:trHeight w:val="300"/>
        </w:trPr>
        <w:tc>
          <w:tcPr>
            <w:tcW w:w="6236" w:type="dxa"/>
            <w:tcBorders>
              <w:top w:val="nil"/>
              <w:left w:val="nil"/>
              <w:bottom w:val="nil"/>
              <w:right w:val="nil"/>
            </w:tcBorders>
            <w:noWrap/>
            <w:vAlign w:val="bottom"/>
            <w:hideMark/>
          </w:tcPr>
          <w:p w14:paraId="029E19CE" w14:textId="77777777" w:rsidR="00202EA3" w:rsidRPr="00830D80" w:rsidRDefault="00202EA3" w:rsidP="00E1678C">
            <w:pPr>
              <w:pStyle w:val="Tablecopy"/>
              <w:rPr>
                <w:rFonts w:cstheme="minorHAnsi"/>
              </w:rPr>
            </w:pPr>
            <w:r w:rsidRPr="00830D80">
              <w:rPr>
                <w:rFonts w:cstheme="minorHAnsi"/>
              </w:rPr>
              <w:t>Additions</w:t>
            </w:r>
          </w:p>
        </w:tc>
        <w:tc>
          <w:tcPr>
            <w:tcW w:w="1598" w:type="dxa"/>
            <w:tcBorders>
              <w:top w:val="nil"/>
              <w:left w:val="nil"/>
              <w:bottom w:val="nil"/>
              <w:right w:val="nil"/>
            </w:tcBorders>
            <w:noWrap/>
            <w:vAlign w:val="bottom"/>
          </w:tcPr>
          <w:p w14:paraId="0650A358" w14:textId="77777777" w:rsidR="00202EA3" w:rsidRPr="00830D80" w:rsidRDefault="00202EA3" w:rsidP="00E1678C">
            <w:pPr>
              <w:pStyle w:val="Tablecopyright"/>
              <w:rPr>
                <w:rFonts w:cstheme="minorHAnsi"/>
              </w:rPr>
            </w:pPr>
            <w:r w:rsidRPr="00830D80">
              <w:rPr>
                <w:rFonts w:cstheme="minorHAnsi"/>
              </w:rPr>
              <w:t>7,590</w:t>
            </w:r>
          </w:p>
        </w:tc>
        <w:tc>
          <w:tcPr>
            <w:tcW w:w="1417" w:type="dxa"/>
            <w:tcBorders>
              <w:top w:val="nil"/>
              <w:left w:val="nil"/>
              <w:bottom w:val="nil"/>
              <w:right w:val="nil"/>
            </w:tcBorders>
            <w:noWrap/>
            <w:vAlign w:val="bottom"/>
          </w:tcPr>
          <w:p w14:paraId="5E972097" w14:textId="77777777" w:rsidR="00202EA3" w:rsidRPr="00830D80" w:rsidRDefault="00202EA3" w:rsidP="00E1678C">
            <w:pPr>
              <w:pStyle w:val="Tablecopyright"/>
              <w:rPr>
                <w:rFonts w:cstheme="minorHAnsi"/>
              </w:rPr>
            </w:pPr>
            <w:r w:rsidRPr="00830D80">
              <w:rPr>
                <w:rFonts w:cstheme="minorHAnsi"/>
              </w:rPr>
              <w:t>7,590</w:t>
            </w:r>
          </w:p>
        </w:tc>
      </w:tr>
      <w:tr w:rsidR="00202EA3" w:rsidRPr="00830D80" w14:paraId="23BD0407" w14:textId="77777777" w:rsidTr="00CA3C5D">
        <w:trPr>
          <w:trHeight w:val="300"/>
        </w:trPr>
        <w:tc>
          <w:tcPr>
            <w:tcW w:w="6236" w:type="dxa"/>
            <w:tcBorders>
              <w:top w:val="nil"/>
              <w:left w:val="nil"/>
              <w:bottom w:val="nil"/>
              <w:right w:val="nil"/>
            </w:tcBorders>
            <w:noWrap/>
            <w:vAlign w:val="bottom"/>
            <w:hideMark/>
          </w:tcPr>
          <w:p w14:paraId="740C81B3" w14:textId="77777777" w:rsidR="00202EA3" w:rsidRPr="00830D80" w:rsidRDefault="00202EA3" w:rsidP="00E1678C">
            <w:pPr>
              <w:pStyle w:val="Tablecopy"/>
              <w:rPr>
                <w:rFonts w:cstheme="minorHAnsi"/>
              </w:rPr>
            </w:pPr>
            <w:r w:rsidRPr="00830D80">
              <w:rPr>
                <w:rFonts w:cstheme="minorHAnsi"/>
              </w:rPr>
              <w:t>Settlements</w:t>
            </w:r>
          </w:p>
        </w:tc>
        <w:tc>
          <w:tcPr>
            <w:tcW w:w="1598" w:type="dxa"/>
            <w:tcBorders>
              <w:top w:val="nil"/>
              <w:left w:val="nil"/>
              <w:bottom w:val="nil"/>
              <w:right w:val="nil"/>
            </w:tcBorders>
            <w:noWrap/>
            <w:vAlign w:val="bottom"/>
          </w:tcPr>
          <w:p w14:paraId="1ED89BB4" w14:textId="77777777" w:rsidR="00202EA3" w:rsidRPr="00830D80" w:rsidRDefault="00202EA3" w:rsidP="00E1678C">
            <w:pPr>
              <w:pStyle w:val="Tablecopyright"/>
              <w:rPr>
                <w:rFonts w:cstheme="minorHAnsi"/>
              </w:rPr>
            </w:pPr>
            <w:r w:rsidRPr="00830D80">
              <w:rPr>
                <w:rFonts w:cstheme="minorHAnsi"/>
              </w:rPr>
              <w:t>(4,042)</w:t>
            </w:r>
          </w:p>
        </w:tc>
        <w:tc>
          <w:tcPr>
            <w:tcW w:w="1417" w:type="dxa"/>
            <w:tcBorders>
              <w:top w:val="nil"/>
              <w:left w:val="nil"/>
              <w:bottom w:val="nil"/>
              <w:right w:val="nil"/>
            </w:tcBorders>
            <w:noWrap/>
            <w:vAlign w:val="bottom"/>
          </w:tcPr>
          <w:p w14:paraId="76D9FC9D" w14:textId="77777777" w:rsidR="00202EA3" w:rsidRPr="00830D80" w:rsidRDefault="00202EA3" w:rsidP="00E1678C">
            <w:pPr>
              <w:pStyle w:val="Tablecopyright"/>
              <w:rPr>
                <w:rFonts w:cstheme="minorHAnsi"/>
              </w:rPr>
            </w:pPr>
            <w:r w:rsidRPr="00830D80">
              <w:rPr>
                <w:rFonts w:cstheme="minorHAnsi"/>
              </w:rPr>
              <w:t>(4,042)</w:t>
            </w:r>
          </w:p>
        </w:tc>
      </w:tr>
      <w:tr w:rsidR="00202EA3" w:rsidRPr="00830D80" w14:paraId="5D03C697" w14:textId="77777777" w:rsidTr="00CA3C5D">
        <w:trPr>
          <w:trHeight w:val="300"/>
        </w:trPr>
        <w:tc>
          <w:tcPr>
            <w:tcW w:w="6236" w:type="dxa"/>
            <w:tcBorders>
              <w:top w:val="nil"/>
              <w:left w:val="nil"/>
              <w:bottom w:val="single" w:sz="4" w:space="0" w:color="auto"/>
              <w:right w:val="nil"/>
            </w:tcBorders>
            <w:noWrap/>
            <w:vAlign w:val="bottom"/>
            <w:hideMark/>
          </w:tcPr>
          <w:p w14:paraId="25505716" w14:textId="77777777" w:rsidR="00202EA3" w:rsidRPr="00830D80" w:rsidRDefault="00202EA3" w:rsidP="00CA3C5D">
            <w:pPr>
              <w:pStyle w:val="Tableheading11left"/>
              <w:rPr>
                <w:rFonts w:cstheme="minorHAnsi"/>
                <w:lang w:eastAsia="en-AU"/>
              </w:rPr>
            </w:pPr>
            <w:r w:rsidRPr="00830D80">
              <w:rPr>
                <w:rFonts w:cstheme="minorHAnsi"/>
                <w:lang w:eastAsia="en-AU"/>
              </w:rPr>
              <w:t>Carrying amount at 30 June</w:t>
            </w:r>
          </w:p>
        </w:tc>
        <w:tc>
          <w:tcPr>
            <w:tcW w:w="1598" w:type="dxa"/>
            <w:tcBorders>
              <w:top w:val="single" w:sz="4" w:space="0" w:color="auto"/>
              <w:left w:val="nil"/>
              <w:bottom w:val="single" w:sz="4" w:space="0" w:color="auto"/>
              <w:right w:val="nil"/>
            </w:tcBorders>
            <w:noWrap/>
            <w:vAlign w:val="bottom"/>
          </w:tcPr>
          <w:p w14:paraId="1629B8F7" w14:textId="77777777" w:rsidR="00202EA3" w:rsidRPr="00830D80" w:rsidRDefault="00202EA3" w:rsidP="00CA3C5D">
            <w:pPr>
              <w:pStyle w:val="Tableheading11right"/>
              <w:rPr>
                <w:rFonts w:cstheme="minorHAnsi"/>
                <w:lang w:eastAsia="en-AU"/>
              </w:rPr>
            </w:pPr>
            <w:r w:rsidRPr="00830D80">
              <w:rPr>
                <w:rFonts w:cstheme="minorHAnsi"/>
                <w:lang w:eastAsia="en-AU"/>
              </w:rPr>
              <w:t>7,590</w:t>
            </w:r>
          </w:p>
        </w:tc>
        <w:tc>
          <w:tcPr>
            <w:tcW w:w="1417" w:type="dxa"/>
            <w:tcBorders>
              <w:top w:val="single" w:sz="4" w:space="0" w:color="auto"/>
              <w:left w:val="nil"/>
              <w:bottom w:val="single" w:sz="4" w:space="0" w:color="auto"/>
              <w:right w:val="nil"/>
            </w:tcBorders>
            <w:noWrap/>
            <w:vAlign w:val="bottom"/>
          </w:tcPr>
          <w:p w14:paraId="59A9AAA1" w14:textId="77777777" w:rsidR="00202EA3" w:rsidRPr="00830D80" w:rsidRDefault="00202EA3" w:rsidP="00CA3C5D">
            <w:pPr>
              <w:pStyle w:val="Tableheading11right"/>
              <w:rPr>
                <w:rFonts w:cstheme="minorHAnsi"/>
                <w:lang w:eastAsia="en-AU"/>
              </w:rPr>
            </w:pPr>
            <w:r w:rsidRPr="00830D80">
              <w:rPr>
                <w:rFonts w:cstheme="minorHAnsi"/>
                <w:lang w:eastAsia="en-AU"/>
              </w:rPr>
              <w:t>7,590</w:t>
            </w:r>
          </w:p>
        </w:tc>
      </w:tr>
    </w:tbl>
    <w:p w14:paraId="74E68278" w14:textId="77777777" w:rsidR="00202EA3" w:rsidRPr="00830D80" w:rsidRDefault="00202EA3" w:rsidP="0093601C">
      <w:pPr>
        <w:rPr>
          <w:rFonts w:asciiTheme="minorHAnsi" w:hAnsiTheme="minorHAnsi" w:cstheme="minorHAnsi"/>
          <w:lang w:val="en"/>
        </w:rPr>
      </w:pPr>
      <w:r w:rsidRPr="00830D80">
        <w:rPr>
          <w:rFonts w:asciiTheme="minorHAnsi" w:hAnsiTheme="minorHAnsi" w:cstheme="minorHAnsi"/>
          <w:lang w:val="en"/>
        </w:rPr>
        <w:tab/>
      </w:r>
    </w:p>
    <w:tbl>
      <w:tblPr>
        <w:tblW w:w="9126" w:type="dxa"/>
        <w:tblLook w:val="04A0" w:firstRow="1" w:lastRow="0" w:firstColumn="1" w:lastColumn="0" w:noHBand="0" w:noVBand="1"/>
      </w:tblPr>
      <w:tblGrid>
        <w:gridCol w:w="6236"/>
        <w:gridCol w:w="1598"/>
        <w:gridCol w:w="1417"/>
      </w:tblGrid>
      <w:tr w:rsidR="00202EA3" w:rsidRPr="00830D80" w14:paraId="5A9B35D9" w14:textId="77777777" w:rsidTr="00CA3C5D">
        <w:trPr>
          <w:trHeight w:val="479"/>
        </w:trPr>
        <w:tc>
          <w:tcPr>
            <w:tcW w:w="6236" w:type="dxa"/>
            <w:vMerge w:val="restart"/>
            <w:tcBorders>
              <w:top w:val="single" w:sz="4" w:space="0" w:color="auto"/>
              <w:left w:val="nil"/>
              <w:right w:val="nil"/>
            </w:tcBorders>
            <w:noWrap/>
            <w:vAlign w:val="bottom"/>
            <w:hideMark/>
          </w:tcPr>
          <w:p w14:paraId="4A2819D9" w14:textId="77777777" w:rsidR="00202EA3" w:rsidRPr="00830D80" w:rsidRDefault="00202EA3" w:rsidP="00CA3C5D">
            <w:pPr>
              <w:pStyle w:val="Tableheading11left"/>
              <w:rPr>
                <w:rFonts w:cstheme="minorHAnsi"/>
                <w:lang w:eastAsia="en-AU"/>
              </w:rPr>
            </w:pPr>
            <w:r w:rsidRPr="00830D80">
              <w:rPr>
                <w:rFonts w:cstheme="minorHAnsi"/>
                <w:lang w:eastAsia="en-AU"/>
              </w:rPr>
              <w:t> </w:t>
            </w:r>
          </w:p>
          <w:p w14:paraId="7F74752B" w14:textId="77777777" w:rsidR="00202EA3" w:rsidRPr="00830D80" w:rsidRDefault="00202EA3" w:rsidP="00CA3C5D">
            <w:pPr>
              <w:pStyle w:val="Tableheading11left"/>
              <w:rPr>
                <w:rFonts w:cstheme="minorHAnsi"/>
                <w:lang w:eastAsia="en-AU"/>
              </w:rPr>
            </w:pPr>
            <w:r w:rsidRPr="00830D80">
              <w:rPr>
                <w:rFonts w:cstheme="minorHAnsi"/>
                <w:lang w:eastAsia="en-AU"/>
              </w:rPr>
              <w:t> 2025</w:t>
            </w:r>
          </w:p>
        </w:tc>
        <w:tc>
          <w:tcPr>
            <w:tcW w:w="1473" w:type="dxa"/>
            <w:vMerge w:val="restart"/>
            <w:tcBorders>
              <w:top w:val="single" w:sz="4" w:space="0" w:color="auto"/>
              <w:left w:val="nil"/>
              <w:right w:val="nil"/>
            </w:tcBorders>
            <w:noWrap/>
            <w:vAlign w:val="bottom"/>
            <w:hideMark/>
          </w:tcPr>
          <w:p w14:paraId="31BFDC92" w14:textId="77777777" w:rsidR="00202EA3" w:rsidRPr="00830D80" w:rsidRDefault="00202EA3" w:rsidP="00CA3C5D">
            <w:pPr>
              <w:pStyle w:val="Tableheading11right"/>
              <w:rPr>
                <w:rFonts w:cstheme="minorHAnsi"/>
                <w:lang w:eastAsia="en-AU"/>
              </w:rPr>
            </w:pPr>
            <w:r w:rsidRPr="00830D80">
              <w:rPr>
                <w:rFonts w:cstheme="minorHAnsi"/>
                <w:lang w:eastAsia="en-AU"/>
              </w:rPr>
              <w:t>Prepayments</w:t>
            </w:r>
          </w:p>
          <w:p w14:paraId="287DA0E3" w14:textId="77777777" w:rsidR="00202EA3" w:rsidRPr="00830D80" w:rsidRDefault="00202EA3" w:rsidP="00CA3C5D">
            <w:pPr>
              <w:pStyle w:val="Tableheading11right"/>
              <w:rPr>
                <w:rFonts w:cstheme="minorHAnsi"/>
                <w:lang w:eastAsia="en-AU"/>
              </w:rPr>
            </w:pPr>
            <w:r w:rsidRPr="00830D80">
              <w:rPr>
                <w:rFonts w:cstheme="minorHAnsi"/>
                <w:lang w:eastAsia="en-AU"/>
              </w:rPr>
              <w:t>$'000</w:t>
            </w:r>
          </w:p>
        </w:tc>
        <w:tc>
          <w:tcPr>
            <w:tcW w:w="1417" w:type="dxa"/>
            <w:vMerge w:val="restart"/>
            <w:tcBorders>
              <w:top w:val="single" w:sz="4" w:space="0" w:color="auto"/>
              <w:left w:val="nil"/>
              <w:right w:val="nil"/>
            </w:tcBorders>
            <w:noWrap/>
            <w:vAlign w:val="bottom"/>
            <w:hideMark/>
          </w:tcPr>
          <w:p w14:paraId="7691E1C1" w14:textId="77777777" w:rsidR="00202EA3" w:rsidRPr="00830D80" w:rsidRDefault="00202EA3" w:rsidP="00CA3C5D">
            <w:pPr>
              <w:pStyle w:val="Tableheading11right"/>
              <w:rPr>
                <w:rFonts w:cstheme="minorHAnsi"/>
                <w:lang w:eastAsia="en-AU"/>
              </w:rPr>
            </w:pPr>
            <w:r w:rsidRPr="00830D80">
              <w:rPr>
                <w:rFonts w:cstheme="minorHAnsi"/>
                <w:lang w:eastAsia="en-AU"/>
              </w:rPr>
              <w:t>Total</w:t>
            </w:r>
          </w:p>
          <w:p w14:paraId="558E9948" w14:textId="77777777" w:rsidR="00202EA3" w:rsidRPr="00830D80" w:rsidRDefault="00202EA3" w:rsidP="00CA3C5D">
            <w:pPr>
              <w:pStyle w:val="Tableheading11right"/>
              <w:rPr>
                <w:rFonts w:cstheme="minorHAnsi"/>
                <w:lang w:eastAsia="en-AU"/>
              </w:rPr>
            </w:pPr>
            <w:r w:rsidRPr="00830D80">
              <w:rPr>
                <w:rFonts w:cstheme="minorHAnsi"/>
                <w:lang w:eastAsia="en-AU"/>
              </w:rPr>
              <w:t>$'000</w:t>
            </w:r>
          </w:p>
        </w:tc>
      </w:tr>
      <w:tr w:rsidR="00202EA3" w:rsidRPr="00830D80" w14:paraId="7DF91A88" w14:textId="77777777" w:rsidTr="00CA3C5D">
        <w:trPr>
          <w:trHeight w:val="479"/>
        </w:trPr>
        <w:tc>
          <w:tcPr>
            <w:tcW w:w="6236" w:type="dxa"/>
            <w:vMerge/>
            <w:tcBorders>
              <w:left w:val="nil"/>
              <w:bottom w:val="single" w:sz="4" w:space="0" w:color="auto"/>
              <w:right w:val="nil"/>
            </w:tcBorders>
            <w:noWrap/>
            <w:vAlign w:val="bottom"/>
            <w:hideMark/>
          </w:tcPr>
          <w:p w14:paraId="0F6DA5BE" w14:textId="77777777" w:rsidR="00202EA3" w:rsidRPr="00830D80" w:rsidRDefault="00202EA3" w:rsidP="00CA3C5D">
            <w:pPr>
              <w:pStyle w:val="Tableheading11left"/>
              <w:rPr>
                <w:rFonts w:cstheme="minorHAnsi"/>
                <w:lang w:eastAsia="en-AU"/>
              </w:rPr>
            </w:pPr>
          </w:p>
        </w:tc>
        <w:tc>
          <w:tcPr>
            <w:tcW w:w="1473" w:type="dxa"/>
            <w:vMerge/>
            <w:tcBorders>
              <w:left w:val="nil"/>
              <w:bottom w:val="single" w:sz="4" w:space="0" w:color="auto"/>
              <w:right w:val="nil"/>
            </w:tcBorders>
            <w:noWrap/>
            <w:vAlign w:val="bottom"/>
            <w:hideMark/>
          </w:tcPr>
          <w:p w14:paraId="7C7C30AD" w14:textId="77777777" w:rsidR="00202EA3" w:rsidRPr="00830D80" w:rsidRDefault="00202EA3" w:rsidP="00CA3C5D">
            <w:pPr>
              <w:pStyle w:val="Tableheading11right"/>
              <w:rPr>
                <w:rFonts w:cstheme="minorHAnsi"/>
                <w:lang w:eastAsia="en-AU"/>
              </w:rPr>
            </w:pPr>
          </w:p>
        </w:tc>
        <w:tc>
          <w:tcPr>
            <w:tcW w:w="1417" w:type="dxa"/>
            <w:vMerge/>
            <w:tcBorders>
              <w:left w:val="nil"/>
              <w:bottom w:val="single" w:sz="4" w:space="0" w:color="auto"/>
              <w:right w:val="nil"/>
            </w:tcBorders>
            <w:noWrap/>
            <w:vAlign w:val="bottom"/>
            <w:hideMark/>
          </w:tcPr>
          <w:p w14:paraId="43646811" w14:textId="77777777" w:rsidR="00202EA3" w:rsidRPr="00830D80" w:rsidRDefault="00202EA3" w:rsidP="00CA3C5D">
            <w:pPr>
              <w:pStyle w:val="Tableheading11right"/>
              <w:rPr>
                <w:rFonts w:cstheme="minorHAnsi"/>
                <w:lang w:eastAsia="en-AU"/>
              </w:rPr>
            </w:pPr>
          </w:p>
        </w:tc>
      </w:tr>
      <w:tr w:rsidR="00202EA3" w:rsidRPr="00830D80" w14:paraId="7DF893CD" w14:textId="77777777" w:rsidTr="00CA3C5D">
        <w:trPr>
          <w:trHeight w:val="300"/>
        </w:trPr>
        <w:tc>
          <w:tcPr>
            <w:tcW w:w="6236" w:type="dxa"/>
            <w:tcBorders>
              <w:top w:val="nil"/>
              <w:left w:val="nil"/>
              <w:bottom w:val="nil"/>
              <w:right w:val="nil"/>
            </w:tcBorders>
            <w:noWrap/>
            <w:vAlign w:val="bottom"/>
            <w:hideMark/>
          </w:tcPr>
          <w:p w14:paraId="587BC2C0" w14:textId="77777777" w:rsidR="00202EA3" w:rsidRPr="00830D80" w:rsidRDefault="00202EA3" w:rsidP="00CA3C5D">
            <w:pPr>
              <w:pStyle w:val="Tableheading11left"/>
              <w:rPr>
                <w:rFonts w:cstheme="minorHAnsi"/>
                <w:lang w:eastAsia="en-AU"/>
              </w:rPr>
            </w:pPr>
            <w:r w:rsidRPr="00830D80">
              <w:rPr>
                <w:rFonts w:cstheme="minorHAnsi"/>
                <w:lang w:eastAsia="en-AU"/>
              </w:rPr>
              <w:t>Carrying amount at start of year</w:t>
            </w:r>
          </w:p>
        </w:tc>
        <w:tc>
          <w:tcPr>
            <w:tcW w:w="1473" w:type="dxa"/>
            <w:tcBorders>
              <w:top w:val="nil"/>
              <w:left w:val="nil"/>
              <w:bottom w:val="nil"/>
              <w:right w:val="nil"/>
            </w:tcBorders>
            <w:noWrap/>
            <w:vAlign w:val="bottom"/>
          </w:tcPr>
          <w:p w14:paraId="1EEB1698" w14:textId="77777777" w:rsidR="00202EA3" w:rsidRPr="00830D80" w:rsidRDefault="00202EA3" w:rsidP="00CA3C5D">
            <w:pPr>
              <w:pStyle w:val="Tableheading11right"/>
              <w:rPr>
                <w:rFonts w:cstheme="minorHAnsi"/>
                <w:lang w:eastAsia="en-AU"/>
              </w:rPr>
            </w:pPr>
            <w:r w:rsidRPr="00830D80">
              <w:rPr>
                <w:rFonts w:cstheme="minorHAnsi"/>
                <w:lang w:eastAsia="en-AU"/>
              </w:rPr>
              <w:t>3,459</w:t>
            </w:r>
          </w:p>
        </w:tc>
        <w:tc>
          <w:tcPr>
            <w:tcW w:w="1417" w:type="dxa"/>
            <w:tcBorders>
              <w:top w:val="nil"/>
              <w:left w:val="nil"/>
              <w:bottom w:val="nil"/>
              <w:right w:val="nil"/>
            </w:tcBorders>
            <w:noWrap/>
            <w:vAlign w:val="bottom"/>
          </w:tcPr>
          <w:p w14:paraId="3BCE8CB3" w14:textId="77777777" w:rsidR="00202EA3" w:rsidRPr="00830D80" w:rsidRDefault="00202EA3" w:rsidP="00CA3C5D">
            <w:pPr>
              <w:pStyle w:val="Tableheading11right"/>
              <w:rPr>
                <w:rFonts w:cstheme="minorHAnsi"/>
                <w:lang w:eastAsia="en-AU"/>
              </w:rPr>
            </w:pPr>
            <w:r w:rsidRPr="00830D80">
              <w:rPr>
                <w:rFonts w:cstheme="minorHAnsi"/>
                <w:lang w:eastAsia="en-AU"/>
              </w:rPr>
              <w:t>3,459</w:t>
            </w:r>
          </w:p>
        </w:tc>
      </w:tr>
      <w:tr w:rsidR="00202EA3" w:rsidRPr="00830D80" w14:paraId="19C831D1" w14:textId="77777777" w:rsidTr="00CA3C5D">
        <w:trPr>
          <w:trHeight w:val="300"/>
        </w:trPr>
        <w:tc>
          <w:tcPr>
            <w:tcW w:w="6236" w:type="dxa"/>
            <w:tcBorders>
              <w:top w:val="nil"/>
              <w:left w:val="nil"/>
              <w:bottom w:val="nil"/>
              <w:right w:val="nil"/>
            </w:tcBorders>
            <w:noWrap/>
            <w:vAlign w:val="bottom"/>
            <w:hideMark/>
          </w:tcPr>
          <w:p w14:paraId="444B2B70" w14:textId="77777777" w:rsidR="00202EA3" w:rsidRPr="00830D80" w:rsidRDefault="00202EA3" w:rsidP="00E1678C">
            <w:pPr>
              <w:pStyle w:val="Tablecopy"/>
              <w:rPr>
                <w:rFonts w:cstheme="minorHAnsi"/>
              </w:rPr>
            </w:pPr>
            <w:r w:rsidRPr="00830D80">
              <w:rPr>
                <w:rFonts w:cstheme="minorHAnsi"/>
              </w:rPr>
              <w:t>Additions</w:t>
            </w:r>
          </w:p>
        </w:tc>
        <w:tc>
          <w:tcPr>
            <w:tcW w:w="1473" w:type="dxa"/>
            <w:tcBorders>
              <w:top w:val="nil"/>
              <w:left w:val="nil"/>
              <w:bottom w:val="nil"/>
              <w:right w:val="nil"/>
            </w:tcBorders>
            <w:noWrap/>
            <w:vAlign w:val="bottom"/>
          </w:tcPr>
          <w:p w14:paraId="12CE4D38" w14:textId="77777777" w:rsidR="00202EA3" w:rsidRPr="00830D80" w:rsidRDefault="00202EA3" w:rsidP="00E1678C">
            <w:pPr>
              <w:pStyle w:val="Tablecopyright"/>
              <w:rPr>
                <w:rFonts w:cstheme="minorHAnsi"/>
              </w:rPr>
            </w:pPr>
            <w:r w:rsidRPr="00830D80">
              <w:rPr>
                <w:rFonts w:cstheme="minorHAnsi"/>
              </w:rPr>
              <w:t>4,042</w:t>
            </w:r>
          </w:p>
        </w:tc>
        <w:tc>
          <w:tcPr>
            <w:tcW w:w="1417" w:type="dxa"/>
            <w:tcBorders>
              <w:top w:val="nil"/>
              <w:left w:val="nil"/>
              <w:bottom w:val="nil"/>
              <w:right w:val="nil"/>
            </w:tcBorders>
            <w:noWrap/>
            <w:vAlign w:val="bottom"/>
          </w:tcPr>
          <w:p w14:paraId="0F75158B" w14:textId="77777777" w:rsidR="00202EA3" w:rsidRPr="00830D80" w:rsidRDefault="00202EA3" w:rsidP="00E1678C">
            <w:pPr>
              <w:pStyle w:val="Tablecopyright"/>
              <w:rPr>
                <w:rFonts w:cstheme="minorHAnsi"/>
              </w:rPr>
            </w:pPr>
            <w:r w:rsidRPr="00830D80">
              <w:rPr>
                <w:rFonts w:cstheme="minorHAnsi"/>
              </w:rPr>
              <w:t>4,042</w:t>
            </w:r>
          </w:p>
        </w:tc>
      </w:tr>
      <w:tr w:rsidR="00202EA3" w:rsidRPr="00830D80" w14:paraId="36FD3686" w14:textId="77777777" w:rsidTr="00CA3C5D">
        <w:trPr>
          <w:trHeight w:val="300"/>
        </w:trPr>
        <w:tc>
          <w:tcPr>
            <w:tcW w:w="6236" w:type="dxa"/>
            <w:tcBorders>
              <w:top w:val="nil"/>
              <w:left w:val="nil"/>
              <w:bottom w:val="nil"/>
              <w:right w:val="nil"/>
            </w:tcBorders>
            <w:noWrap/>
            <w:vAlign w:val="bottom"/>
            <w:hideMark/>
          </w:tcPr>
          <w:p w14:paraId="302BDADF" w14:textId="77777777" w:rsidR="00202EA3" w:rsidRPr="00830D80" w:rsidRDefault="00202EA3" w:rsidP="00E1678C">
            <w:pPr>
              <w:pStyle w:val="Tablecopy"/>
              <w:rPr>
                <w:rFonts w:cstheme="minorHAnsi"/>
              </w:rPr>
            </w:pPr>
            <w:r w:rsidRPr="00830D80">
              <w:rPr>
                <w:rFonts w:cstheme="minorHAnsi"/>
              </w:rPr>
              <w:t>Settlements</w:t>
            </w:r>
          </w:p>
        </w:tc>
        <w:tc>
          <w:tcPr>
            <w:tcW w:w="1473" w:type="dxa"/>
            <w:tcBorders>
              <w:top w:val="nil"/>
              <w:left w:val="nil"/>
              <w:bottom w:val="nil"/>
              <w:right w:val="nil"/>
            </w:tcBorders>
            <w:noWrap/>
            <w:vAlign w:val="bottom"/>
          </w:tcPr>
          <w:p w14:paraId="1D785C7A" w14:textId="77777777" w:rsidR="00202EA3" w:rsidRPr="00830D80" w:rsidRDefault="00202EA3" w:rsidP="00E1678C">
            <w:pPr>
              <w:pStyle w:val="Tablecopyright"/>
              <w:rPr>
                <w:rFonts w:cstheme="minorHAnsi"/>
              </w:rPr>
            </w:pPr>
            <w:r w:rsidRPr="00830D80">
              <w:rPr>
                <w:rFonts w:cstheme="minorHAnsi"/>
              </w:rPr>
              <w:t>(3,459)</w:t>
            </w:r>
          </w:p>
        </w:tc>
        <w:tc>
          <w:tcPr>
            <w:tcW w:w="1417" w:type="dxa"/>
            <w:tcBorders>
              <w:top w:val="nil"/>
              <w:left w:val="nil"/>
              <w:bottom w:val="nil"/>
              <w:right w:val="nil"/>
            </w:tcBorders>
            <w:noWrap/>
            <w:vAlign w:val="bottom"/>
          </w:tcPr>
          <w:p w14:paraId="2D808864" w14:textId="77777777" w:rsidR="00202EA3" w:rsidRPr="00830D80" w:rsidRDefault="00202EA3" w:rsidP="00E1678C">
            <w:pPr>
              <w:pStyle w:val="Tablecopyright"/>
              <w:rPr>
                <w:rFonts w:cstheme="minorHAnsi"/>
              </w:rPr>
            </w:pPr>
            <w:r w:rsidRPr="00830D80">
              <w:rPr>
                <w:rFonts w:cstheme="minorHAnsi"/>
              </w:rPr>
              <w:t>(3,459)</w:t>
            </w:r>
          </w:p>
        </w:tc>
      </w:tr>
      <w:tr w:rsidR="00202EA3" w:rsidRPr="00830D80" w14:paraId="27E18D2B" w14:textId="77777777" w:rsidTr="00CA3C5D">
        <w:trPr>
          <w:trHeight w:val="300"/>
        </w:trPr>
        <w:tc>
          <w:tcPr>
            <w:tcW w:w="6236" w:type="dxa"/>
            <w:tcBorders>
              <w:top w:val="nil"/>
              <w:left w:val="nil"/>
              <w:bottom w:val="single" w:sz="4" w:space="0" w:color="auto"/>
              <w:right w:val="nil"/>
            </w:tcBorders>
            <w:noWrap/>
            <w:vAlign w:val="bottom"/>
            <w:hideMark/>
          </w:tcPr>
          <w:p w14:paraId="2B21967C" w14:textId="77777777" w:rsidR="00202EA3" w:rsidRPr="00830D80" w:rsidRDefault="00202EA3" w:rsidP="00CA3C5D">
            <w:pPr>
              <w:pStyle w:val="Tableheading11left"/>
              <w:rPr>
                <w:rFonts w:cstheme="minorHAnsi"/>
                <w:lang w:eastAsia="en-AU"/>
              </w:rPr>
            </w:pPr>
            <w:r w:rsidRPr="00830D80">
              <w:rPr>
                <w:rFonts w:cstheme="minorHAnsi"/>
                <w:lang w:eastAsia="en-AU"/>
              </w:rPr>
              <w:t xml:space="preserve">Carrying amount at </w:t>
            </w:r>
            <w:r w:rsidRPr="00830D80">
              <w:rPr>
                <w:rFonts w:cstheme="minorHAnsi"/>
              </w:rPr>
              <w:t>30</w:t>
            </w:r>
            <w:r w:rsidRPr="00830D80">
              <w:rPr>
                <w:rFonts w:cstheme="minorHAnsi"/>
                <w:lang w:eastAsia="en-AU"/>
              </w:rPr>
              <w:t xml:space="preserve"> June</w:t>
            </w:r>
          </w:p>
        </w:tc>
        <w:tc>
          <w:tcPr>
            <w:tcW w:w="1473" w:type="dxa"/>
            <w:tcBorders>
              <w:top w:val="single" w:sz="4" w:space="0" w:color="auto"/>
              <w:left w:val="nil"/>
              <w:bottom w:val="single" w:sz="4" w:space="0" w:color="auto"/>
              <w:right w:val="nil"/>
            </w:tcBorders>
            <w:noWrap/>
            <w:vAlign w:val="bottom"/>
          </w:tcPr>
          <w:p w14:paraId="4296EACA" w14:textId="77777777" w:rsidR="00202EA3" w:rsidRPr="00830D80" w:rsidRDefault="00202EA3" w:rsidP="00CA3C5D">
            <w:pPr>
              <w:pStyle w:val="Tableheading11right"/>
              <w:rPr>
                <w:rFonts w:cstheme="minorHAnsi"/>
                <w:lang w:eastAsia="en-AU"/>
              </w:rPr>
            </w:pPr>
            <w:r w:rsidRPr="00830D80">
              <w:rPr>
                <w:rFonts w:cstheme="minorHAnsi"/>
                <w:lang w:eastAsia="en-AU"/>
              </w:rPr>
              <w:t>4,042</w:t>
            </w:r>
          </w:p>
        </w:tc>
        <w:tc>
          <w:tcPr>
            <w:tcW w:w="1417" w:type="dxa"/>
            <w:tcBorders>
              <w:top w:val="single" w:sz="4" w:space="0" w:color="auto"/>
              <w:left w:val="nil"/>
              <w:bottom w:val="single" w:sz="4" w:space="0" w:color="auto"/>
              <w:right w:val="nil"/>
            </w:tcBorders>
            <w:noWrap/>
            <w:vAlign w:val="bottom"/>
          </w:tcPr>
          <w:p w14:paraId="32BA15C2" w14:textId="77777777" w:rsidR="00202EA3" w:rsidRPr="00830D80" w:rsidRDefault="00202EA3" w:rsidP="00CA3C5D">
            <w:pPr>
              <w:pStyle w:val="Tableheading11right"/>
              <w:rPr>
                <w:rFonts w:cstheme="minorHAnsi"/>
                <w:lang w:eastAsia="en-AU"/>
              </w:rPr>
            </w:pPr>
            <w:r w:rsidRPr="00830D80">
              <w:rPr>
                <w:rFonts w:cstheme="minorHAnsi"/>
                <w:lang w:eastAsia="en-AU"/>
              </w:rPr>
              <w:t>4,042</w:t>
            </w:r>
          </w:p>
        </w:tc>
      </w:tr>
    </w:tbl>
    <w:p w14:paraId="12F16E5C" w14:textId="77777777" w:rsidR="00202EA3" w:rsidRPr="00830D80" w:rsidRDefault="00202EA3" w:rsidP="004D7D4A">
      <w:pPr>
        <w:rPr>
          <w:rFonts w:asciiTheme="minorHAnsi" w:hAnsiTheme="minorHAnsi" w:cstheme="minorHAnsi"/>
          <w:highlight w:val="yellow"/>
          <w:lang w:val="en"/>
        </w:rPr>
      </w:pPr>
    </w:p>
    <w:p w14:paraId="53237AB0" w14:textId="2FFC7970" w:rsidR="00202EA3" w:rsidRPr="00830D80" w:rsidRDefault="00202EA3" w:rsidP="00CA3C5D">
      <w:pPr>
        <w:pStyle w:val="Heading3"/>
        <w:rPr>
          <w:rFonts w:asciiTheme="minorHAnsi" w:hAnsiTheme="minorHAnsi" w:cstheme="minorHAnsi"/>
        </w:rPr>
      </w:pPr>
      <w:r w:rsidRPr="00830D80">
        <w:rPr>
          <w:rFonts w:asciiTheme="minorHAnsi" w:hAnsiTheme="minorHAnsi" w:cstheme="minorHAnsi"/>
          <w:highlight w:val="yellow"/>
        </w:rPr>
        <w:br w:type="page"/>
      </w:r>
      <w:bookmarkStart w:id="149" w:name="_Toc239346036"/>
      <w:r w:rsidRPr="00830D80">
        <w:rPr>
          <w:rFonts w:asciiTheme="minorHAnsi" w:hAnsiTheme="minorHAnsi" w:cstheme="minorHAnsi"/>
        </w:rPr>
        <w:lastRenderedPageBreak/>
        <w:t>NOTE 9</w:t>
      </w:r>
      <w:r w:rsidR="00AF04BE" w:rsidRPr="00830D80">
        <w:rPr>
          <w:rFonts w:asciiTheme="minorHAnsi" w:hAnsiTheme="minorHAnsi" w:cstheme="minorHAnsi"/>
        </w:rPr>
        <w:t xml:space="preserve"> </w:t>
      </w:r>
      <w:r w:rsidRPr="00830D80">
        <w:rPr>
          <w:rFonts w:asciiTheme="minorHAnsi" w:hAnsiTheme="minorHAnsi" w:cstheme="minorHAnsi"/>
        </w:rPr>
        <w:t>| Liabilities</w:t>
      </w:r>
      <w:bookmarkEnd w:id="149"/>
    </w:p>
    <w:p w14:paraId="1326A5C8" w14:textId="77777777" w:rsidR="00202EA3" w:rsidRPr="00830D80" w:rsidRDefault="00202EA3" w:rsidP="00CA3C5D">
      <w:pPr>
        <w:rPr>
          <w:rFonts w:asciiTheme="minorHAnsi" w:hAnsiTheme="minorHAnsi" w:cstheme="minorHAnsi"/>
          <w:snapToGrid w:val="0"/>
          <w:lang w:val="en-US"/>
        </w:rPr>
      </w:pPr>
      <w:r w:rsidRPr="00830D80">
        <w:rPr>
          <w:rFonts w:asciiTheme="minorHAnsi" w:hAnsiTheme="minorHAnsi" w:cstheme="minorHAnsi"/>
          <w:snapToGrid w:val="0"/>
          <w:lang w:val="en-US"/>
        </w:rPr>
        <w:t>Liabilities are recognised in the Statement of Financial Position when it is probable that an outflow of resources embodying economic benefits will result from the settlement of a present obligation and the amount at which the settlement will take place can be measured reliably.</w:t>
      </w:r>
    </w:p>
    <w:p w14:paraId="4CB29617" w14:textId="77777777" w:rsidR="00202EA3" w:rsidRPr="00830D80" w:rsidRDefault="00202EA3" w:rsidP="00CA3C5D">
      <w:pPr>
        <w:pStyle w:val="Heading4"/>
        <w:rPr>
          <w:rFonts w:asciiTheme="minorHAnsi" w:hAnsiTheme="minorHAnsi" w:cstheme="minorHAnsi"/>
        </w:rPr>
      </w:pPr>
      <w:bookmarkStart w:id="150" w:name="_Toc239346037"/>
      <w:r w:rsidRPr="00830D80">
        <w:rPr>
          <w:rFonts w:asciiTheme="minorHAnsi" w:hAnsiTheme="minorHAnsi" w:cstheme="minorHAnsi"/>
        </w:rPr>
        <w:t>9.1</w:t>
      </w:r>
      <w:r w:rsidRPr="00830D80">
        <w:rPr>
          <w:rFonts w:asciiTheme="minorHAnsi" w:hAnsiTheme="minorHAnsi" w:cstheme="minorHAnsi"/>
        </w:rPr>
        <w:tab/>
        <w:t>Employee benefits liability</w:t>
      </w:r>
      <w:bookmarkEnd w:id="150"/>
    </w:p>
    <w:p w14:paraId="7A34BF2D" w14:textId="77777777" w:rsidR="00202EA3" w:rsidRPr="00830D80" w:rsidRDefault="00202EA3" w:rsidP="00CA3C5D">
      <w:pPr>
        <w:pStyle w:val="Heading5"/>
        <w:rPr>
          <w:rFonts w:asciiTheme="minorHAnsi" w:hAnsiTheme="minorHAnsi" w:cstheme="minorHAnsi"/>
        </w:rPr>
      </w:pPr>
      <w:r w:rsidRPr="00830D80">
        <w:rPr>
          <w:rFonts w:asciiTheme="minorHAnsi" w:hAnsiTheme="minorHAnsi" w:cstheme="minorHAnsi"/>
        </w:rPr>
        <w:t>Key estimate and judgement</w:t>
      </w:r>
    </w:p>
    <w:p w14:paraId="549724D9" w14:textId="77777777" w:rsidR="00202EA3" w:rsidRPr="00830D80" w:rsidRDefault="00202EA3" w:rsidP="00CA3C5D">
      <w:pPr>
        <w:rPr>
          <w:rFonts w:asciiTheme="minorHAnsi" w:hAnsiTheme="minorHAnsi" w:cstheme="minorHAnsi"/>
        </w:rPr>
      </w:pPr>
      <w:r w:rsidRPr="00830D80">
        <w:rPr>
          <w:rFonts w:asciiTheme="minorHAnsi" w:hAnsiTheme="minorHAnsi" w:cstheme="minorHAnsi"/>
        </w:rPr>
        <w:t>Liabilities for wages and salaries and recreation leave are recognised when the employee becomes entitled to receive a benefit. Those liabilities expected to be realised within 12 months are measured as the amount expected to be paid. Other employee entitlements are measured as the present value of the benefit at 30 June, where the impact of discounting is material, and at the amount expected to be paid if discounting is not material.</w:t>
      </w:r>
    </w:p>
    <w:p w14:paraId="456D6A47" w14:textId="77777777" w:rsidR="00202EA3" w:rsidRPr="00830D80" w:rsidRDefault="00202EA3" w:rsidP="00CA3C5D">
      <w:pPr>
        <w:rPr>
          <w:rFonts w:asciiTheme="minorHAnsi" w:hAnsiTheme="minorHAnsi" w:cstheme="minorHAnsi"/>
        </w:rPr>
      </w:pPr>
      <w:r w:rsidRPr="00830D80">
        <w:rPr>
          <w:rFonts w:asciiTheme="minorHAnsi" w:hAnsiTheme="minorHAnsi" w:cstheme="minorHAnsi"/>
        </w:rPr>
        <w:t>A liability for long service leave is recognised, and is measured as the present value of expected future payments to be made in respect of services provided by employees up to the reporting date.</w:t>
      </w:r>
    </w:p>
    <w:tbl>
      <w:tblPr>
        <w:tblW w:w="5000" w:type="pct"/>
        <w:tblLook w:val="04A0" w:firstRow="1" w:lastRow="0" w:firstColumn="1" w:lastColumn="0" w:noHBand="0" w:noVBand="1"/>
      </w:tblPr>
      <w:tblGrid>
        <w:gridCol w:w="6308"/>
        <w:gridCol w:w="1382"/>
        <w:gridCol w:w="1380"/>
      </w:tblGrid>
      <w:tr w:rsidR="00202EA3" w:rsidRPr="00830D80" w14:paraId="741028B7" w14:textId="77777777" w:rsidTr="00CA3C5D">
        <w:trPr>
          <w:trHeight w:val="645"/>
        </w:trPr>
        <w:tc>
          <w:tcPr>
            <w:tcW w:w="3477" w:type="pct"/>
            <w:tcBorders>
              <w:top w:val="single" w:sz="2" w:space="0" w:color="000000"/>
              <w:bottom w:val="single" w:sz="4" w:space="0" w:color="auto"/>
            </w:tcBorders>
            <w:tcMar>
              <w:top w:w="20" w:type="dxa"/>
              <w:left w:w="20" w:type="dxa"/>
              <w:bottom w:w="20" w:type="dxa"/>
              <w:right w:w="20" w:type="dxa"/>
            </w:tcMar>
            <w:vAlign w:val="bottom"/>
          </w:tcPr>
          <w:p w14:paraId="119310A5" w14:textId="77777777" w:rsidR="00202EA3" w:rsidRPr="00830D80" w:rsidRDefault="00202EA3" w:rsidP="004D7D4A">
            <w:pPr>
              <w:pStyle w:val="T1TableStyle"/>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p w14:paraId="51F23E2A" w14:textId="77777777" w:rsidR="00202EA3" w:rsidRPr="00830D80" w:rsidRDefault="00202EA3" w:rsidP="004D7D4A">
            <w:pPr>
              <w:pStyle w:val="T1TableStyle"/>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tc>
        <w:tc>
          <w:tcPr>
            <w:tcW w:w="762" w:type="pct"/>
            <w:tcBorders>
              <w:top w:val="single" w:sz="2" w:space="0" w:color="000000"/>
              <w:bottom w:val="single" w:sz="4" w:space="0" w:color="auto"/>
            </w:tcBorders>
            <w:tcMar>
              <w:top w:w="20" w:type="dxa"/>
              <w:left w:w="20" w:type="dxa"/>
              <w:bottom w:w="20" w:type="dxa"/>
              <w:right w:w="20" w:type="dxa"/>
            </w:tcMar>
            <w:vAlign w:val="bottom"/>
          </w:tcPr>
          <w:p w14:paraId="5547C240" w14:textId="77777777" w:rsidR="00202EA3" w:rsidRPr="00830D80" w:rsidRDefault="00202EA3" w:rsidP="001B550F">
            <w:pPr>
              <w:pStyle w:val="Tableheading11right"/>
              <w:rPr>
                <w:rFonts w:cstheme="minorHAnsi"/>
                <w:lang w:val="en"/>
              </w:rPr>
            </w:pPr>
            <w:r w:rsidRPr="00830D80">
              <w:rPr>
                <w:rFonts w:cstheme="minorHAnsi"/>
                <w:lang w:val="en"/>
              </w:rPr>
              <w:t>2026</w:t>
            </w:r>
            <w:r w:rsidRPr="00830D80">
              <w:rPr>
                <w:rFonts w:cstheme="minorHAnsi"/>
                <w:lang w:val="en"/>
              </w:rPr>
              <w:br/>
              <w:t>$'000</w:t>
            </w:r>
          </w:p>
        </w:tc>
        <w:tc>
          <w:tcPr>
            <w:tcW w:w="761" w:type="pct"/>
            <w:tcBorders>
              <w:top w:val="single" w:sz="2" w:space="0" w:color="000000"/>
              <w:bottom w:val="single" w:sz="4" w:space="0" w:color="auto"/>
            </w:tcBorders>
            <w:tcMar>
              <w:top w:w="20" w:type="dxa"/>
              <w:left w:w="20" w:type="dxa"/>
              <w:bottom w:w="20" w:type="dxa"/>
              <w:right w:w="20" w:type="dxa"/>
            </w:tcMar>
            <w:vAlign w:val="bottom"/>
          </w:tcPr>
          <w:p w14:paraId="3CF3E7CB" w14:textId="77777777" w:rsidR="00202EA3" w:rsidRPr="00830D80" w:rsidRDefault="00202EA3" w:rsidP="001B550F">
            <w:pPr>
              <w:pStyle w:val="Tableheading11right"/>
              <w:rPr>
                <w:rFonts w:cstheme="minorHAnsi"/>
                <w:lang w:val="en"/>
              </w:rPr>
            </w:pPr>
            <w:r w:rsidRPr="00830D80">
              <w:rPr>
                <w:rFonts w:cstheme="minorHAnsi"/>
                <w:lang w:val="en"/>
              </w:rPr>
              <w:t>2025</w:t>
            </w:r>
            <w:r w:rsidRPr="00830D80">
              <w:rPr>
                <w:rFonts w:cstheme="minorHAnsi"/>
                <w:lang w:val="en"/>
              </w:rPr>
              <w:br/>
              <w:t>$'000</w:t>
            </w:r>
          </w:p>
        </w:tc>
      </w:tr>
      <w:tr w:rsidR="00202EA3" w:rsidRPr="00830D80" w14:paraId="0926674F" w14:textId="77777777" w:rsidTr="00CA3C5D">
        <w:trPr>
          <w:trHeight w:val="300"/>
        </w:trPr>
        <w:tc>
          <w:tcPr>
            <w:tcW w:w="3477" w:type="pct"/>
            <w:tcBorders>
              <w:top w:val="single" w:sz="4" w:space="0" w:color="auto"/>
            </w:tcBorders>
            <w:tcMar>
              <w:top w:w="20" w:type="dxa"/>
              <w:left w:w="20" w:type="dxa"/>
              <w:bottom w:w="20" w:type="dxa"/>
              <w:right w:w="20" w:type="dxa"/>
            </w:tcMar>
            <w:vAlign w:val="bottom"/>
          </w:tcPr>
          <w:p w14:paraId="2AF6E9BF" w14:textId="77777777" w:rsidR="00202EA3" w:rsidRPr="00830D80" w:rsidRDefault="00202EA3" w:rsidP="00E1678C">
            <w:pPr>
              <w:pStyle w:val="Tablecopy"/>
              <w:rPr>
                <w:rFonts w:cstheme="minorHAnsi"/>
              </w:rPr>
            </w:pPr>
            <w:r w:rsidRPr="00830D80">
              <w:rPr>
                <w:rFonts w:cstheme="minorHAnsi"/>
              </w:rPr>
              <w:t>Accrued salaries</w:t>
            </w:r>
          </w:p>
        </w:tc>
        <w:tc>
          <w:tcPr>
            <w:tcW w:w="762" w:type="pct"/>
            <w:tcBorders>
              <w:top w:val="single" w:sz="4" w:space="0" w:color="auto"/>
            </w:tcBorders>
            <w:tcMar>
              <w:top w:w="20" w:type="dxa"/>
              <w:left w:w="20" w:type="dxa"/>
              <w:bottom w:w="20" w:type="dxa"/>
              <w:right w:w="20" w:type="dxa"/>
            </w:tcMar>
            <w:vAlign w:val="bottom"/>
          </w:tcPr>
          <w:p w14:paraId="5D720233" w14:textId="77777777" w:rsidR="00202EA3" w:rsidRPr="00830D80" w:rsidRDefault="00202EA3" w:rsidP="00E1678C">
            <w:pPr>
              <w:pStyle w:val="Tablecopyright"/>
              <w:rPr>
                <w:rFonts w:cstheme="minorHAnsi"/>
              </w:rPr>
            </w:pPr>
            <w:r w:rsidRPr="00830D80">
              <w:rPr>
                <w:rFonts w:cstheme="minorHAnsi"/>
              </w:rPr>
              <w:t>3,556</w:t>
            </w:r>
          </w:p>
        </w:tc>
        <w:tc>
          <w:tcPr>
            <w:tcW w:w="761" w:type="pct"/>
            <w:tcBorders>
              <w:top w:val="single" w:sz="4" w:space="0" w:color="auto"/>
            </w:tcBorders>
            <w:tcMar>
              <w:top w:w="20" w:type="dxa"/>
              <w:left w:w="20" w:type="dxa"/>
              <w:bottom w:w="20" w:type="dxa"/>
              <w:right w:w="20" w:type="dxa"/>
            </w:tcMar>
            <w:vAlign w:val="bottom"/>
          </w:tcPr>
          <w:p w14:paraId="79CB591B" w14:textId="77777777" w:rsidR="00202EA3" w:rsidRPr="00830D80" w:rsidRDefault="00202EA3" w:rsidP="00E1678C">
            <w:pPr>
              <w:pStyle w:val="Tablecopyright"/>
              <w:rPr>
                <w:rFonts w:cstheme="minorHAnsi"/>
              </w:rPr>
            </w:pPr>
            <w:r w:rsidRPr="00830D80">
              <w:rPr>
                <w:rFonts w:cstheme="minorHAnsi"/>
              </w:rPr>
              <w:t>3,227</w:t>
            </w:r>
          </w:p>
        </w:tc>
      </w:tr>
      <w:tr w:rsidR="00202EA3" w:rsidRPr="00830D80" w14:paraId="23A4B26C" w14:textId="77777777" w:rsidTr="00CA3C5D">
        <w:trPr>
          <w:trHeight w:val="300"/>
        </w:trPr>
        <w:tc>
          <w:tcPr>
            <w:tcW w:w="3477" w:type="pct"/>
            <w:tcMar>
              <w:top w:w="20" w:type="dxa"/>
              <w:left w:w="20" w:type="dxa"/>
              <w:bottom w:w="20" w:type="dxa"/>
              <w:right w:w="20" w:type="dxa"/>
            </w:tcMar>
            <w:vAlign w:val="bottom"/>
          </w:tcPr>
          <w:p w14:paraId="2155F6FA" w14:textId="77777777" w:rsidR="00202EA3" w:rsidRPr="00830D80" w:rsidRDefault="00202EA3" w:rsidP="00E1678C">
            <w:pPr>
              <w:pStyle w:val="Tablecopy"/>
              <w:rPr>
                <w:rFonts w:cstheme="minorHAnsi"/>
              </w:rPr>
            </w:pPr>
            <w:r w:rsidRPr="00830D80">
              <w:rPr>
                <w:rFonts w:cstheme="minorHAnsi"/>
              </w:rPr>
              <w:t>Recreational Leave</w:t>
            </w:r>
          </w:p>
        </w:tc>
        <w:tc>
          <w:tcPr>
            <w:tcW w:w="762" w:type="pct"/>
            <w:tcMar>
              <w:top w:w="20" w:type="dxa"/>
              <w:left w:w="20" w:type="dxa"/>
              <w:bottom w:w="20" w:type="dxa"/>
              <w:right w:w="20" w:type="dxa"/>
            </w:tcMar>
            <w:vAlign w:val="bottom"/>
          </w:tcPr>
          <w:p w14:paraId="79F08DEA" w14:textId="77777777" w:rsidR="00202EA3" w:rsidRPr="00830D80" w:rsidRDefault="00202EA3" w:rsidP="00E1678C">
            <w:pPr>
              <w:pStyle w:val="Tablecopyright"/>
              <w:rPr>
                <w:rFonts w:cstheme="minorHAnsi"/>
              </w:rPr>
            </w:pPr>
            <w:r w:rsidRPr="00830D80">
              <w:rPr>
                <w:rFonts w:cstheme="minorHAnsi"/>
              </w:rPr>
              <w:t>7,949</w:t>
            </w:r>
          </w:p>
        </w:tc>
        <w:tc>
          <w:tcPr>
            <w:tcW w:w="761" w:type="pct"/>
            <w:tcMar>
              <w:top w:w="20" w:type="dxa"/>
              <w:left w:w="20" w:type="dxa"/>
              <w:bottom w:w="20" w:type="dxa"/>
              <w:right w:w="20" w:type="dxa"/>
            </w:tcMar>
            <w:vAlign w:val="bottom"/>
          </w:tcPr>
          <w:p w14:paraId="1C813396" w14:textId="77777777" w:rsidR="00202EA3" w:rsidRPr="00830D80" w:rsidRDefault="00202EA3" w:rsidP="00E1678C">
            <w:pPr>
              <w:pStyle w:val="Tablecopyright"/>
              <w:rPr>
                <w:rFonts w:cstheme="minorHAnsi"/>
              </w:rPr>
            </w:pPr>
            <w:r w:rsidRPr="00830D80">
              <w:rPr>
                <w:rFonts w:cstheme="minorHAnsi"/>
              </w:rPr>
              <w:t>8,064</w:t>
            </w:r>
          </w:p>
        </w:tc>
      </w:tr>
      <w:tr w:rsidR="00202EA3" w:rsidRPr="00830D80" w14:paraId="783F4901" w14:textId="77777777" w:rsidTr="00CA3C5D">
        <w:trPr>
          <w:trHeight w:val="300"/>
        </w:trPr>
        <w:tc>
          <w:tcPr>
            <w:tcW w:w="3477" w:type="pct"/>
            <w:tcMar>
              <w:top w:w="20" w:type="dxa"/>
              <w:left w:w="20" w:type="dxa"/>
              <w:bottom w:w="20" w:type="dxa"/>
              <w:right w:w="20" w:type="dxa"/>
            </w:tcMar>
            <w:vAlign w:val="bottom"/>
          </w:tcPr>
          <w:p w14:paraId="005DA42B" w14:textId="77777777" w:rsidR="00202EA3" w:rsidRPr="00830D80" w:rsidRDefault="00202EA3" w:rsidP="00E1678C">
            <w:pPr>
              <w:pStyle w:val="Tablecopy"/>
              <w:rPr>
                <w:rFonts w:cstheme="minorHAnsi"/>
              </w:rPr>
            </w:pPr>
            <w:r w:rsidRPr="00830D80">
              <w:rPr>
                <w:rFonts w:cstheme="minorHAnsi"/>
              </w:rPr>
              <w:t>Long Service Leave</w:t>
            </w:r>
          </w:p>
        </w:tc>
        <w:tc>
          <w:tcPr>
            <w:tcW w:w="762" w:type="pct"/>
            <w:tcMar>
              <w:top w:w="20" w:type="dxa"/>
              <w:left w:w="20" w:type="dxa"/>
              <w:bottom w:w="20" w:type="dxa"/>
              <w:right w:w="20" w:type="dxa"/>
            </w:tcMar>
            <w:vAlign w:val="bottom"/>
          </w:tcPr>
          <w:p w14:paraId="236FAB50" w14:textId="77777777" w:rsidR="00202EA3" w:rsidRPr="00830D80" w:rsidRDefault="00202EA3" w:rsidP="00E1678C">
            <w:pPr>
              <w:pStyle w:val="Tablecopyright"/>
              <w:rPr>
                <w:rFonts w:cstheme="minorHAnsi"/>
              </w:rPr>
            </w:pPr>
            <w:r w:rsidRPr="00830D80">
              <w:rPr>
                <w:rFonts w:cstheme="minorHAnsi"/>
              </w:rPr>
              <w:t>12,330</w:t>
            </w:r>
          </w:p>
        </w:tc>
        <w:tc>
          <w:tcPr>
            <w:tcW w:w="761" w:type="pct"/>
            <w:tcMar>
              <w:top w:w="20" w:type="dxa"/>
              <w:left w:w="20" w:type="dxa"/>
              <w:bottom w:w="20" w:type="dxa"/>
              <w:right w:w="20" w:type="dxa"/>
            </w:tcMar>
            <w:vAlign w:val="bottom"/>
          </w:tcPr>
          <w:p w14:paraId="0E0BDD8E" w14:textId="77777777" w:rsidR="00202EA3" w:rsidRPr="00830D80" w:rsidRDefault="00202EA3" w:rsidP="00E1678C">
            <w:pPr>
              <w:pStyle w:val="Tablecopyright"/>
              <w:rPr>
                <w:rFonts w:cstheme="minorHAnsi"/>
              </w:rPr>
            </w:pPr>
            <w:r w:rsidRPr="00830D80">
              <w:rPr>
                <w:rFonts w:cstheme="minorHAnsi"/>
              </w:rPr>
              <w:t>11,880</w:t>
            </w:r>
          </w:p>
        </w:tc>
      </w:tr>
      <w:tr w:rsidR="00202EA3" w:rsidRPr="00830D80" w14:paraId="7FD4D643" w14:textId="77777777" w:rsidTr="00CA3C5D">
        <w:trPr>
          <w:trHeight w:val="300"/>
        </w:trPr>
        <w:tc>
          <w:tcPr>
            <w:tcW w:w="3477" w:type="pct"/>
            <w:tcMar>
              <w:top w:w="20" w:type="dxa"/>
              <w:left w:w="20" w:type="dxa"/>
              <w:bottom w:w="20" w:type="dxa"/>
              <w:right w:w="20" w:type="dxa"/>
            </w:tcMar>
            <w:vAlign w:val="bottom"/>
          </w:tcPr>
          <w:p w14:paraId="2EE0A2F3" w14:textId="77777777" w:rsidR="00202EA3" w:rsidRPr="00830D80" w:rsidRDefault="00202EA3" w:rsidP="00E1678C">
            <w:pPr>
              <w:pStyle w:val="Tablecopy"/>
              <w:rPr>
                <w:rFonts w:cstheme="minorHAnsi"/>
              </w:rPr>
            </w:pPr>
            <w:r w:rsidRPr="00830D80">
              <w:rPr>
                <w:rFonts w:cstheme="minorHAnsi"/>
              </w:rPr>
              <w:t>Other - Provision for State Service Accumulated Leave Scheme (SSALS)</w:t>
            </w:r>
          </w:p>
        </w:tc>
        <w:tc>
          <w:tcPr>
            <w:tcW w:w="762" w:type="pct"/>
            <w:tcMar>
              <w:top w:w="20" w:type="dxa"/>
              <w:left w:w="20" w:type="dxa"/>
              <w:bottom w:w="20" w:type="dxa"/>
              <w:right w:w="20" w:type="dxa"/>
            </w:tcMar>
            <w:vAlign w:val="bottom"/>
          </w:tcPr>
          <w:p w14:paraId="7AD81A38" w14:textId="77777777" w:rsidR="00202EA3" w:rsidRPr="00830D80" w:rsidRDefault="00202EA3" w:rsidP="00E1678C">
            <w:pPr>
              <w:pStyle w:val="Tablecopyright"/>
              <w:rPr>
                <w:rFonts w:cstheme="minorHAnsi"/>
              </w:rPr>
            </w:pPr>
            <w:r w:rsidRPr="00830D80">
              <w:rPr>
                <w:rFonts w:cstheme="minorHAnsi"/>
              </w:rPr>
              <w:t>55</w:t>
            </w:r>
          </w:p>
        </w:tc>
        <w:tc>
          <w:tcPr>
            <w:tcW w:w="761" w:type="pct"/>
            <w:tcMar>
              <w:top w:w="20" w:type="dxa"/>
              <w:left w:w="20" w:type="dxa"/>
              <w:bottom w:w="20" w:type="dxa"/>
              <w:right w:w="20" w:type="dxa"/>
            </w:tcMar>
            <w:vAlign w:val="bottom"/>
          </w:tcPr>
          <w:p w14:paraId="4F72BD4B" w14:textId="77777777" w:rsidR="00202EA3" w:rsidRPr="00830D80" w:rsidRDefault="00202EA3" w:rsidP="00E1678C">
            <w:pPr>
              <w:pStyle w:val="Tablecopyright"/>
              <w:rPr>
                <w:rFonts w:cstheme="minorHAnsi"/>
              </w:rPr>
            </w:pPr>
            <w:r w:rsidRPr="00830D80">
              <w:rPr>
                <w:rFonts w:cstheme="minorHAnsi"/>
              </w:rPr>
              <w:t>72</w:t>
            </w:r>
          </w:p>
        </w:tc>
      </w:tr>
      <w:tr w:rsidR="00202EA3" w:rsidRPr="00830D80" w14:paraId="3A93D3AA" w14:textId="77777777" w:rsidTr="00CA3C5D">
        <w:trPr>
          <w:trHeight w:val="300"/>
        </w:trPr>
        <w:tc>
          <w:tcPr>
            <w:tcW w:w="3477" w:type="pct"/>
            <w:tcMar>
              <w:top w:w="20" w:type="dxa"/>
              <w:left w:w="20" w:type="dxa"/>
              <w:bottom w:w="20" w:type="dxa"/>
              <w:right w:w="20" w:type="dxa"/>
            </w:tcMar>
            <w:vAlign w:val="bottom"/>
          </w:tcPr>
          <w:p w14:paraId="232CB763" w14:textId="77777777" w:rsidR="00202EA3" w:rsidRPr="00830D80" w:rsidRDefault="00202EA3" w:rsidP="00CA3C5D">
            <w:pPr>
              <w:pStyle w:val="Tableheading11left"/>
              <w:rPr>
                <w:rFonts w:cstheme="minorHAnsi"/>
                <w:lang w:val="en"/>
              </w:rPr>
            </w:pPr>
            <w:r w:rsidRPr="00830D80">
              <w:rPr>
                <w:rFonts w:cstheme="minorHAnsi"/>
                <w:lang w:val="en"/>
              </w:rPr>
              <w:t>Total</w:t>
            </w:r>
          </w:p>
        </w:tc>
        <w:tc>
          <w:tcPr>
            <w:tcW w:w="762" w:type="pct"/>
            <w:tcBorders>
              <w:top w:val="single" w:sz="2" w:space="0" w:color="000000"/>
            </w:tcBorders>
            <w:tcMar>
              <w:top w:w="20" w:type="dxa"/>
              <w:left w:w="20" w:type="dxa"/>
              <w:bottom w:w="20" w:type="dxa"/>
              <w:right w:w="20" w:type="dxa"/>
            </w:tcMar>
            <w:vAlign w:val="bottom"/>
          </w:tcPr>
          <w:p w14:paraId="05840BF0" w14:textId="77777777" w:rsidR="00202EA3" w:rsidRPr="00830D80" w:rsidRDefault="00202EA3" w:rsidP="00CA3C5D">
            <w:pPr>
              <w:pStyle w:val="Tableheading11right"/>
              <w:rPr>
                <w:rFonts w:cstheme="minorHAnsi"/>
                <w:lang w:val="en"/>
              </w:rPr>
            </w:pPr>
            <w:r w:rsidRPr="00830D80">
              <w:rPr>
                <w:rFonts w:cstheme="minorHAnsi"/>
                <w:lang w:val="en"/>
              </w:rPr>
              <w:t>23,890</w:t>
            </w:r>
          </w:p>
        </w:tc>
        <w:tc>
          <w:tcPr>
            <w:tcW w:w="761" w:type="pct"/>
            <w:tcBorders>
              <w:top w:val="single" w:sz="2" w:space="0" w:color="000000"/>
            </w:tcBorders>
            <w:tcMar>
              <w:top w:w="20" w:type="dxa"/>
              <w:left w:w="20" w:type="dxa"/>
              <w:bottom w:w="20" w:type="dxa"/>
              <w:right w:w="20" w:type="dxa"/>
            </w:tcMar>
            <w:vAlign w:val="bottom"/>
          </w:tcPr>
          <w:p w14:paraId="35CAA7CA" w14:textId="77777777" w:rsidR="00202EA3" w:rsidRPr="00830D80" w:rsidRDefault="00202EA3" w:rsidP="00CA3C5D">
            <w:pPr>
              <w:pStyle w:val="Tableheading11right"/>
              <w:rPr>
                <w:rFonts w:cstheme="minorHAnsi"/>
                <w:lang w:val="en"/>
              </w:rPr>
            </w:pPr>
            <w:r w:rsidRPr="00830D80">
              <w:rPr>
                <w:rFonts w:cstheme="minorHAnsi"/>
                <w:lang w:val="en"/>
              </w:rPr>
              <w:t>23,243</w:t>
            </w:r>
          </w:p>
        </w:tc>
      </w:tr>
      <w:tr w:rsidR="00202EA3" w:rsidRPr="00830D80" w14:paraId="682356B9" w14:textId="77777777" w:rsidTr="00CA3C5D">
        <w:trPr>
          <w:trHeight w:hRule="exact" w:val="300"/>
        </w:trPr>
        <w:tc>
          <w:tcPr>
            <w:tcW w:w="3477" w:type="pct"/>
            <w:tcMar>
              <w:top w:w="20" w:type="dxa"/>
              <w:left w:w="20" w:type="dxa"/>
              <w:bottom w:w="20" w:type="dxa"/>
              <w:right w:w="20" w:type="dxa"/>
            </w:tcMar>
            <w:vAlign w:val="bottom"/>
          </w:tcPr>
          <w:p w14:paraId="542BEE15" w14:textId="77777777" w:rsidR="00202EA3" w:rsidRPr="00830D80" w:rsidRDefault="00202EA3" w:rsidP="00E1678C">
            <w:pPr>
              <w:pStyle w:val="Tablecopy"/>
              <w:rPr>
                <w:rFonts w:cstheme="minorHAnsi"/>
              </w:rPr>
            </w:pPr>
            <w:r w:rsidRPr="00830D80">
              <w:rPr>
                <w:rFonts w:cstheme="minorHAnsi"/>
              </w:rPr>
              <w:t xml:space="preserve"> </w:t>
            </w:r>
          </w:p>
        </w:tc>
        <w:tc>
          <w:tcPr>
            <w:tcW w:w="762" w:type="pct"/>
            <w:tcMar>
              <w:top w:w="20" w:type="dxa"/>
              <w:left w:w="20" w:type="dxa"/>
              <w:bottom w:w="20" w:type="dxa"/>
              <w:right w:w="20" w:type="dxa"/>
            </w:tcMar>
            <w:vAlign w:val="bottom"/>
          </w:tcPr>
          <w:p w14:paraId="345986DA"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61" w:type="pct"/>
            <w:tcMar>
              <w:top w:w="20" w:type="dxa"/>
              <w:left w:w="20" w:type="dxa"/>
              <w:bottom w:w="20" w:type="dxa"/>
              <w:right w:w="20" w:type="dxa"/>
            </w:tcMar>
            <w:vAlign w:val="bottom"/>
          </w:tcPr>
          <w:p w14:paraId="69973043"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2A2724CD" w14:textId="77777777" w:rsidTr="00CA3C5D">
        <w:trPr>
          <w:trHeight w:val="300"/>
        </w:trPr>
        <w:tc>
          <w:tcPr>
            <w:tcW w:w="3477" w:type="pct"/>
            <w:tcMar>
              <w:top w:w="20" w:type="dxa"/>
              <w:left w:w="20" w:type="dxa"/>
              <w:bottom w:w="20" w:type="dxa"/>
              <w:right w:w="20" w:type="dxa"/>
            </w:tcMar>
            <w:vAlign w:val="bottom"/>
          </w:tcPr>
          <w:p w14:paraId="2EC2F5FD" w14:textId="77777777" w:rsidR="00202EA3" w:rsidRPr="00830D80" w:rsidRDefault="00202EA3" w:rsidP="00E1678C">
            <w:pPr>
              <w:pStyle w:val="Tablecopy"/>
              <w:rPr>
                <w:rFonts w:cstheme="minorHAnsi"/>
              </w:rPr>
            </w:pPr>
            <w:r w:rsidRPr="00830D80">
              <w:rPr>
                <w:rFonts w:cstheme="minorHAnsi"/>
              </w:rPr>
              <w:t>Settled within 12 Months</w:t>
            </w:r>
          </w:p>
        </w:tc>
        <w:tc>
          <w:tcPr>
            <w:tcW w:w="762" w:type="pct"/>
            <w:tcMar>
              <w:top w:w="20" w:type="dxa"/>
              <w:left w:w="20" w:type="dxa"/>
              <w:bottom w:w="20" w:type="dxa"/>
              <w:right w:w="20" w:type="dxa"/>
            </w:tcMar>
            <w:vAlign w:val="bottom"/>
          </w:tcPr>
          <w:p w14:paraId="0863AB47" w14:textId="77777777" w:rsidR="00202EA3" w:rsidRPr="00830D80" w:rsidRDefault="00202EA3" w:rsidP="00E1678C">
            <w:pPr>
              <w:pStyle w:val="Tablecopyright"/>
              <w:rPr>
                <w:rFonts w:cstheme="minorHAnsi"/>
              </w:rPr>
            </w:pPr>
            <w:r w:rsidRPr="00830D80">
              <w:rPr>
                <w:rFonts w:cstheme="minorHAnsi"/>
              </w:rPr>
              <w:t>12,770</w:t>
            </w:r>
          </w:p>
        </w:tc>
        <w:tc>
          <w:tcPr>
            <w:tcW w:w="761" w:type="pct"/>
            <w:tcMar>
              <w:top w:w="20" w:type="dxa"/>
              <w:left w:w="20" w:type="dxa"/>
              <w:bottom w:w="20" w:type="dxa"/>
              <w:right w:w="20" w:type="dxa"/>
            </w:tcMar>
            <w:vAlign w:val="bottom"/>
          </w:tcPr>
          <w:p w14:paraId="72AE7764" w14:textId="77777777" w:rsidR="00202EA3" w:rsidRPr="00830D80" w:rsidRDefault="00202EA3" w:rsidP="00E1678C">
            <w:pPr>
              <w:pStyle w:val="Tablecopyright"/>
              <w:rPr>
                <w:rFonts w:cstheme="minorHAnsi"/>
              </w:rPr>
            </w:pPr>
            <w:r w:rsidRPr="00830D80">
              <w:rPr>
                <w:rFonts w:cstheme="minorHAnsi"/>
              </w:rPr>
              <w:t>12,774</w:t>
            </w:r>
          </w:p>
        </w:tc>
      </w:tr>
      <w:tr w:rsidR="00202EA3" w:rsidRPr="00830D80" w14:paraId="50EA5AAF" w14:textId="77777777" w:rsidTr="00CA3C5D">
        <w:trPr>
          <w:trHeight w:val="300"/>
        </w:trPr>
        <w:tc>
          <w:tcPr>
            <w:tcW w:w="3477" w:type="pct"/>
            <w:tcMar>
              <w:top w:w="20" w:type="dxa"/>
              <w:left w:w="20" w:type="dxa"/>
              <w:bottom w:w="20" w:type="dxa"/>
              <w:right w:w="20" w:type="dxa"/>
            </w:tcMar>
            <w:vAlign w:val="bottom"/>
          </w:tcPr>
          <w:p w14:paraId="3ABB8E7C" w14:textId="77777777" w:rsidR="00202EA3" w:rsidRPr="00830D80" w:rsidRDefault="00202EA3" w:rsidP="00E1678C">
            <w:pPr>
              <w:pStyle w:val="Tablecopy"/>
              <w:rPr>
                <w:rFonts w:cstheme="minorHAnsi"/>
              </w:rPr>
            </w:pPr>
            <w:r w:rsidRPr="00830D80">
              <w:rPr>
                <w:rFonts w:cstheme="minorHAnsi"/>
              </w:rPr>
              <w:t>Settled in more than 12 Months</w:t>
            </w:r>
          </w:p>
        </w:tc>
        <w:tc>
          <w:tcPr>
            <w:tcW w:w="762" w:type="pct"/>
            <w:tcMar>
              <w:top w:w="20" w:type="dxa"/>
              <w:left w:w="20" w:type="dxa"/>
              <w:bottom w:w="20" w:type="dxa"/>
              <w:right w:w="20" w:type="dxa"/>
            </w:tcMar>
            <w:vAlign w:val="bottom"/>
          </w:tcPr>
          <w:p w14:paraId="485605DC" w14:textId="77777777" w:rsidR="00202EA3" w:rsidRPr="00830D80" w:rsidRDefault="00202EA3" w:rsidP="00E1678C">
            <w:pPr>
              <w:pStyle w:val="Tablecopyright"/>
              <w:rPr>
                <w:rFonts w:cstheme="minorHAnsi"/>
              </w:rPr>
            </w:pPr>
            <w:r w:rsidRPr="00830D80">
              <w:rPr>
                <w:rFonts w:cstheme="minorHAnsi"/>
              </w:rPr>
              <w:t>11,120</w:t>
            </w:r>
          </w:p>
        </w:tc>
        <w:tc>
          <w:tcPr>
            <w:tcW w:w="761" w:type="pct"/>
            <w:tcMar>
              <w:top w:w="20" w:type="dxa"/>
              <w:left w:w="20" w:type="dxa"/>
              <w:bottom w:w="20" w:type="dxa"/>
              <w:right w:w="20" w:type="dxa"/>
            </w:tcMar>
            <w:vAlign w:val="bottom"/>
          </w:tcPr>
          <w:p w14:paraId="272BA875" w14:textId="77777777" w:rsidR="00202EA3" w:rsidRPr="00830D80" w:rsidRDefault="00202EA3" w:rsidP="00E1678C">
            <w:pPr>
              <w:pStyle w:val="Tablecopyright"/>
              <w:rPr>
                <w:rFonts w:cstheme="minorHAnsi"/>
              </w:rPr>
            </w:pPr>
            <w:r w:rsidRPr="00830D80">
              <w:rPr>
                <w:rFonts w:cstheme="minorHAnsi"/>
              </w:rPr>
              <w:t>10,469</w:t>
            </w:r>
          </w:p>
        </w:tc>
      </w:tr>
      <w:tr w:rsidR="00202EA3" w:rsidRPr="00830D80" w14:paraId="4E2EB47F" w14:textId="77777777" w:rsidTr="00CA3C5D">
        <w:trPr>
          <w:trHeight w:val="300"/>
        </w:trPr>
        <w:tc>
          <w:tcPr>
            <w:tcW w:w="3477" w:type="pct"/>
            <w:tcBorders>
              <w:bottom w:val="single" w:sz="2" w:space="0" w:color="000000"/>
            </w:tcBorders>
            <w:tcMar>
              <w:top w:w="20" w:type="dxa"/>
              <w:left w:w="20" w:type="dxa"/>
              <w:bottom w:w="20" w:type="dxa"/>
              <w:right w:w="20" w:type="dxa"/>
            </w:tcMar>
            <w:vAlign w:val="bottom"/>
          </w:tcPr>
          <w:p w14:paraId="49A5BEAB" w14:textId="77777777" w:rsidR="00202EA3" w:rsidRPr="00830D80" w:rsidRDefault="00202EA3" w:rsidP="00CA3C5D">
            <w:pPr>
              <w:pStyle w:val="Tableheading11left"/>
              <w:rPr>
                <w:rFonts w:cstheme="minorHAnsi"/>
                <w:lang w:val="en"/>
              </w:rPr>
            </w:pPr>
            <w:r w:rsidRPr="00830D80">
              <w:rPr>
                <w:rFonts w:cstheme="minorHAnsi"/>
                <w:lang w:val="en"/>
              </w:rPr>
              <w:t>Total</w:t>
            </w:r>
          </w:p>
        </w:tc>
        <w:tc>
          <w:tcPr>
            <w:tcW w:w="762" w:type="pct"/>
            <w:tcBorders>
              <w:top w:val="single" w:sz="2" w:space="0" w:color="000000"/>
              <w:bottom w:val="single" w:sz="2" w:space="0" w:color="000000"/>
            </w:tcBorders>
            <w:tcMar>
              <w:top w:w="20" w:type="dxa"/>
              <w:left w:w="20" w:type="dxa"/>
              <w:bottom w:w="20" w:type="dxa"/>
              <w:right w:w="20" w:type="dxa"/>
            </w:tcMar>
            <w:vAlign w:val="bottom"/>
          </w:tcPr>
          <w:p w14:paraId="769090D1" w14:textId="77777777" w:rsidR="00202EA3" w:rsidRPr="00830D80" w:rsidRDefault="00202EA3" w:rsidP="00CA3C5D">
            <w:pPr>
              <w:pStyle w:val="Tableheading11right"/>
              <w:rPr>
                <w:rFonts w:cstheme="minorHAnsi"/>
                <w:lang w:val="en"/>
              </w:rPr>
            </w:pPr>
            <w:r w:rsidRPr="00830D80">
              <w:rPr>
                <w:rFonts w:cstheme="minorHAnsi"/>
                <w:lang w:val="en"/>
              </w:rPr>
              <w:t>23,890</w:t>
            </w:r>
          </w:p>
        </w:tc>
        <w:tc>
          <w:tcPr>
            <w:tcW w:w="761" w:type="pct"/>
            <w:tcBorders>
              <w:top w:val="single" w:sz="2" w:space="0" w:color="000000"/>
              <w:bottom w:val="single" w:sz="2" w:space="0" w:color="000000"/>
            </w:tcBorders>
            <w:tcMar>
              <w:top w:w="20" w:type="dxa"/>
              <w:left w:w="20" w:type="dxa"/>
              <w:bottom w:w="20" w:type="dxa"/>
              <w:right w:w="20" w:type="dxa"/>
            </w:tcMar>
            <w:vAlign w:val="bottom"/>
          </w:tcPr>
          <w:p w14:paraId="231094F1" w14:textId="77777777" w:rsidR="00202EA3" w:rsidRPr="00830D80" w:rsidRDefault="00202EA3" w:rsidP="00CA3C5D">
            <w:pPr>
              <w:pStyle w:val="Tableheading11right"/>
              <w:rPr>
                <w:rFonts w:cstheme="minorHAnsi"/>
                <w:lang w:val="en"/>
              </w:rPr>
            </w:pPr>
            <w:r w:rsidRPr="00830D80">
              <w:rPr>
                <w:rFonts w:cstheme="minorHAnsi"/>
                <w:lang w:val="en"/>
              </w:rPr>
              <w:t>23,243</w:t>
            </w:r>
          </w:p>
        </w:tc>
      </w:tr>
    </w:tbl>
    <w:p w14:paraId="70CF48E5" w14:textId="77777777" w:rsidR="00202EA3" w:rsidRPr="00830D80" w:rsidRDefault="00202EA3" w:rsidP="00E97E09">
      <w:pPr>
        <w:pStyle w:val="T1TableStyle"/>
        <w:rPr>
          <w:rFonts w:asciiTheme="minorHAnsi" w:hAnsiTheme="minorHAnsi" w:cstheme="minorHAnsi"/>
          <w:lang w:val="en"/>
        </w:rPr>
      </w:pPr>
    </w:p>
    <w:p w14:paraId="5B2C7472" w14:textId="77777777" w:rsidR="00202EA3" w:rsidRPr="00830D80" w:rsidRDefault="00202EA3" w:rsidP="00CA3C5D">
      <w:pPr>
        <w:rPr>
          <w:rFonts w:asciiTheme="minorHAnsi" w:hAnsiTheme="minorHAnsi" w:cstheme="minorHAnsi"/>
        </w:rPr>
      </w:pPr>
      <w:r w:rsidRPr="00830D80">
        <w:rPr>
          <w:rFonts w:asciiTheme="minorHAnsi" w:hAnsiTheme="minorHAnsi" w:cstheme="minorHAnsi"/>
        </w:rPr>
        <w:t>The department does not recognise a liability for the accruing superannuation benefits of departmental employees. This liability is held centrally and is recognised within the Finance</w:t>
      </w:r>
      <w:r w:rsidRPr="00830D80">
        <w:rPr>
          <w:rFonts w:asciiTheme="minorHAnsi" w:hAnsiTheme="minorHAnsi" w:cstheme="minorHAnsi"/>
        </w:rPr>
        <w:noBreakHyphen/>
        <w:t>General Division of the Department of Treasury and Finance.</w:t>
      </w:r>
    </w:p>
    <w:p w14:paraId="537C31F9" w14:textId="77777777" w:rsidR="00202EA3" w:rsidRPr="00830D80" w:rsidRDefault="00202EA3">
      <w:pPr>
        <w:spacing w:after="0" w:line="240" w:lineRule="auto"/>
        <w:rPr>
          <w:rFonts w:asciiTheme="minorHAnsi" w:eastAsiaTheme="majorEastAsia" w:hAnsiTheme="minorHAnsi" w:cstheme="minorHAnsi"/>
          <w:b/>
          <w:iCs/>
          <w:color w:val="003858" w:themeColor="accent1"/>
          <w:sz w:val="32"/>
        </w:rPr>
      </w:pPr>
      <w:bookmarkStart w:id="151" w:name="_Toc239346038"/>
      <w:r w:rsidRPr="00830D80">
        <w:rPr>
          <w:rFonts w:asciiTheme="minorHAnsi" w:hAnsiTheme="minorHAnsi" w:cstheme="minorHAnsi"/>
        </w:rPr>
        <w:br w:type="page"/>
      </w:r>
    </w:p>
    <w:p w14:paraId="5E960143" w14:textId="75A8DEE9" w:rsidR="00202EA3" w:rsidRPr="00830D80" w:rsidRDefault="00202EA3" w:rsidP="00CA3C5D">
      <w:pPr>
        <w:pStyle w:val="Heading4"/>
        <w:rPr>
          <w:rFonts w:asciiTheme="minorHAnsi" w:hAnsiTheme="minorHAnsi" w:cstheme="minorHAnsi"/>
          <w:color w:val="000000"/>
        </w:rPr>
      </w:pPr>
      <w:r w:rsidRPr="00830D80">
        <w:rPr>
          <w:rFonts w:asciiTheme="minorHAnsi" w:hAnsiTheme="minorHAnsi" w:cstheme="minorHAnsi"/>
        </w:rPr>
        <w:lastRenderedPageBreak/>
        <w:t>9.2</w:t>
      </w:r>
      <w:r w:rsidR="00B06A31" w:rsidRPr="00830D80">
        <w:rPr>
          <w:rFonts w:asciiTheme="minorHAnsi" w:hAnsiTheme="minorHAnsi" w:cstheme="minorHAnsi"/>
        </w:rPr>
        <w:t xml:space="preserve"> </w:t>
      </w:r>
      <w:r w:rsidRPr="00830D80">
        <w:rPr>
          <w:rFonts w:asciiTheme="minorHAnsi" w:hAnsiTheme="minorHAnsi" w:cstheme="minorHAnsi"/>
        </w:rPr>
        <w:t>Lease liabilities</w:t>
      </w:r>
      <w:bookmarkEnd w:id="151"/>
    </w:p>
    <w:p w14:paraId="3BBB3F15" w14:textId="77777777" w:rsidR="00202EA3" w:rsidRPr="00830D80" w:rsidRDefault="00202EA3" w:rsidP="00CA3C5D">
      <w:pPr>
        <w:rPr>
          <w:rFonts w:asciiTheme="minorHAnsi" w:hAnsiTheme="minorHAnsi" w:cstheme="minorHAnsi"/>
        </w:rPr>
      </w:pPr>
      <w:r w:rsidRPr="00830D80">
        <w:rPr>
          <w:rFonts w:asciiTheme="minorHAnsi" w:hAnsiTheme="minorHAnsi" w:cstheme="minorHAnsi"/>
        </w:rPr>
        <w:t xml:space="preserve">A lease liability is measured at the present value of the lease payments that are not paid at that date. The discount rate used to calculate the present value of the lease liability is the rate implicit in the lease. Where the implicit rate is not known and cannot be determined the Tascorp indicative lending rate including the relevant administration margin is used. </w:t>
      </w:r>
    </w:p>
    <w:p w14:paraId="196FD702" w14:textId="77777777" w:rsidR="00202EA3" w:rsidRPr="00830D80" w:rsidRDefault="00202EA3" w:rsidP="00CA3C5D">
      <w:pPr>
        <w:rPr>
          <w:rFonts w:asciiTheme="minorHAnsi" w:hAnsiTheme="minorHAnsi" w:cstheme="minorHAnsi"/>
        </w:rPr>
      </w:pPr>
      <w:r w:rsidRPr="00830D80">
        <w:rPr>
          <w:rFonts w:asciiTheme="minorHAnsi" w:hAnsiTheme="minorHAnsi" w:cstheme="minorHAnsi"/>
        </w:rPr>
        <w:t xml:space="preserve">The department has elected not to recognise Right-of-Use assets and lease liabilities arising from short-term leases, rental arrangements for which Finance-General has substantive substitution rights over the assets and leases for which the underlying asset is of low-value. Substantive substitution rights relate primarily to office accommodation. An asset is considered low-value when it is expected to cost less than $10,000. </w:t>
      </w:r>
    </w:p>
    <w:p w14:paraId="72981B0D" w14:textId="77777777" w:rsidR="00202EA3" w:rsidRPr="00830D80" w:rsidRDefault="00202EA3" w:rsidP="00CA3C5D">
      <w:pPr>
        <w:rPr>
          <w:rFonts w:asciiTheme="minorHAnsi" w:hAnsiTheme="minorHAnsi" w:cstheme="minorHAnsi"/>
        </w:rPr>
      </w:pPr>
      <w:r w:rsidRPr="00830D80">
        <w:rPr>
          <w:rFonts w:asciiTheme="minorHAnsi" w:hAnsiTheme="minorHAnsi" w:cstheme="minorHAnsi"/>
        </w:rPr>
        <w:t>The department holds Right-of-use assets and Lease liabilities over buildings. These leases relate to Electorate Offices for Members of the House of Assembly, Service Tasmania Service Centres and other office accommodation not meeting the Department of Treasury and Finance whole</w:t>
      </w:r>
      <w:r w:rsidRPr="00830D80">
        <w:rPr>
          <w:rFonts w:asciiTheme="minorHAnsi" w:hAnsiTheme="minorHAnsi" w:cstheme="minorHAnsi"/>
        </w:rPr>
        <w:noBreakHyphen/>
        <w:t>of-government thresholds.</w:t>
      </w:r>
    </w:p>
    <w:p w14:paraId="5052ABD2" w14:textId="77777777" w:rsidR="00202EA3" w:rsidRPr="00830D80" w:rsidRDefault="00202EA3" w:rsidP="00CA3C5D">
      <w:pPr>
        <w:rPr>
          <w:rFonts w:asciiTheme="minorHAnsi" w:hAnsiTheme="minorHAnsi" w:cstheme="minorHAnsi"/>
        </w:rPr>
      </w:pPr>
      <w:r w:rsidRPr="00830D80">
        <w:rPr>
          <w:rFonts w:asciiTheme="minorHAnsi" w:hAnsiTheme="minorHAnsi" w:cstheme="minorHAnsi"/>
        </w:rPr>
        <w:t>The department recognises leases to full term including any options; however, this is reviewed on a lease-by-lease basis annually.</w:t>
      </w:r>
    </w:p>
    <w:p w14:paraId="0E9678ED" w14:textId="77777777" w:rsidR="00202EA3" w:rsidRPr="00830D80" w:rsidRDefault="00202EA3" w:rsidP="00CA3C5D">
      <w:pPr>
        <w:rPr>
          <w:rFonts w:asciiTheme="minorHAnsi" w:hAnsiTheme="minorHAnsi" w:cstheme="minorHAnsi"/>
        </w:rPr>
      </w:pPr>
      <w:r w:rsidRPr="00830D80">
        <w:rPr>
          <w:rFonts w:asciiTheme="minorHAnsi" w:hAnsiTheme="minorHAnsi" w:cstheme="minorHAnsi"/>
        </w:rPr>
        <w:t>Any leases managed centrally by the Department of Treasury and Finance where the department is a tenant are disclosed as Commitments (see note 10.1).</w:t>
      </w:r>
    </w:p>
    <w:tbl>
      <w:tblPr>
        <w:tblW w:w="9070" w:type="dxa"/>
        <w:tblLayout w:type="fixed"/>
        <w:tblLook w:val="04A0" w:firstRow="1" w:lastRow="0" w:firstColumn="1" w:lastColumn="0" w:noHBand="0" w:noVBand="1"/>
      </w:tblPr>
      <w:tblGrid>
        <w:gridCol w:w="6236"/>
        <w:gridCol w:w="1417"/>
        <w:gridCol w:w="1417"/>
      </w:tblGrid>
      <w:tr w:rsidR="00202EA3" w:rsidRPr="00830D80" w14:paraId="0EA27005" w14:textId="77777777" w:rsidTr="0038312C">
        <w:trPr>
          <w:trHeight w:val="300"/>
        </w:trPr>
        <w:tc>
          <w:tcPr>
            <w:tcW w:w="6236" w:type="dxa"/>
            <w:tcBorders>
              <w:top w:val="single" w:sz="4" w:space="0" w:color="auto"/>
              <w:bottom w:val="single" w:sz="2" w:space="0" w:color="000000"/>
            </w:tcBorders>
            <w:tcMar>
              <w:top w:w="20" w:type="dxa"/>
              <w:left w:w="20" w:type="dxa"/>
              <w:bottom w:w="20" w:type="dxa"/>
              <w:right w:w="20" w:type="dxa"/>
            </w:tcMar>
            <w:vAlign w:val="bottom"/>
          </w:tcPr>
          <w:p w14:paraId="3DA9C336" w14:textId="77777777" w:rsidR="00202EA3" w:rsidRPr="00830D80" w:rsidRDefault="00202EA3" w:rsidP="00CA3C5D">
            <w:pPr>
              <w:pStyle w:val="T1TableStyle"/>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tc>
        <w:tc>
          <w:tcPr>
            <w:tcW w:w="1417" w:type="dxa"/>
            <w:tcBorders>
              <w:top w:val="single" w:sz="4" w:space="0" w:color="auto"/>
              <w:bottom w:val="single" w:sz="4" w:space="0" w:color="auto"/>
            </w:tcBorders>
            <w:vAlign w:val="bottom"/>
          </w:tcPr>
          <w:p w14:paraId="34B2C16A" w14:textId="77777777" w:rsidR="00202EA3" w:rsidRPr="00830D80" w:rsidRDefault="00202EA3" w:rsidP="0038312C">
            <w:pPr>
              <w:pStyle w:val="Tableheading11right"/>
              <w:rPr>
                <w:rFonts w:cstheme="minorHAnsi"/>
                <w:lang w:val="en"/>
              </w:rPr>
            </w:pPr>
            <w:r w:rsidRPr="00830D80">
              <w:rPr>
                <w:rFonts w:cstheme="minorHAnsi"/>
                <w:lang w:val="en"/>
              </w:rPr>
              <w:t xml:space="preserve">2026 </w:t>
            </w:r>
            <w:r w:rsidRPr="00830D80">
              <w:rPr>
                <w:rFonts w:cstheme="minorHAnsi"/>
                <w:lang w:val="en"/>
              </w:rPr>
              <w:br/>
              <w:t>$'000</w:t>
            </w:r>
          </w:p>
        </w:tc>
        <w:tc>
          <w:tcPr>
            <w:tcW w:w="1417" w:type="dxa"/>
            <w:tcBorders>
              <w:top w:val="single" w:sz="4" w:space="0" w:color="auto"/>
              <w:bottom w:val="single" w:sz="4" w:space="0" w:color="auto"/>
            </w:tcBorders>
            <w:tcMar>
              <w:top w:w="20" w:type="dxa"/>
              <w:left w:w="20" w:type="dxa"/>
              <w:bottom w:w="20" w:type="dxa"/>
              <w:right w:w="20" w:type="dxa"/>
            </w:tcMar>
            <w:vAlign w:val="bottom"/>
          </w:tcPr>
          <w:p w14:paraId="48B2CE55" w14:textId="77777777" w:rsidR="00202EA3" w:rsidRPr="00830D80" w:rsidRDefault="00202EA3" w:rsidP="0038312C">
            <w:pPr>
              <w:pStyle w:val="Tableheading11right"/>
              <w:rPr>
                <w:rFonts w:cstheme="minorHAnsi"/>
                <w:lang w:val="en"/>
              </w:rPr>
            </w:pPr>
            <w:r w:rsidRPr="00830D80">
              <w:rPr>
                <w:rFonts w:cstheme="minorHAnsi"/>
                <w:lang w:val="en"/>
              </w:rPr>
              <w:t>2025</w:t>
            </w:r>
            <w:r w:rsidRPr="00830D80">
              <w:rPr>
                <w:rFonts w:cstheme="minorHAnsi"/>
                <w:lang w:val="en"/>
              </w:rPr>
              <w:br/>
              <w:t>$'000</w:t>
            </w:r>
          </w:p>
        </w:tc>
      </w:tr>
      <w:tr w:rsidR="00202EA3" w:rsidRPr="00830D80" w14:paraId="43521D27" w14:textId="77777777" w:rsidTr="0038312C">
        <w:trPr>
          <w:trHeight w:val="300"/>
        </w:trPr>
        <w:tc>
          <w:tcPr>
            <w:tcW w:w="6236" w:type="dxa"/>
            <w:tcMar>
              <w:top w:w="20" w:type="dxa"/>
              <w:left w:w="20" w:type="dxa"/>
              <w:bottom w:w="20" w:type="dxa"/>
              <w:right w:w="20" w:type="dxa"/>
            </w:tcMar>
            <w:vAlign w:val="bottom"/>
          </w:tcPr>
          <w:p w14:paraId="08B01AD4" w14:textId="77777777" w:rsidR="00202EA3" w:rsidRPr="00830D80" w:rsidRDefault="00202EA3" w:rsidP="0038312C">
            <w:pPr>
              <w:pStyle w:val="Tableheading11left"/>
              <w:rPr>
                <w:rFonts w:cstheme="minorHAnsi"/>
                <w:lang w:val="en"/>
              </w:rPr>
            </w:pPr>
            <w:r w:rsidRPr="00830D80">
              <w:rPr>
                <w:rFonts w:cstheme="minorHAnsi"/>
                <w:lang w:val="en"/>
              </w:rPr>
              <w:t>Current</w:t>
            </w:r>
          </w:p>
        </w:tc>
        <w:tc>
          <w:tcPr>
            <w:tcW w:w="1417" w:type="dxa"/>
            <w:tcBorders>
              <w:top w:val="single" w:sz="4" w:space="0" w:color="auto"/>
            </w:tcBorders>
          </w:tcPr>
          <w:p w14:paraId="6701F488" w14:textId="77777777" w:rsidR="00202EA3" w:rsidRPr="00830D80" w:rsidRDefault="00202EA3" w:rsidP="0092523A">
            <w:pPr>
              <w:pStyle w:val="T1TableStyle"/>
              <w:jc w:val="center"/>
              <w:rPr>
                <w:rFonts w:asciiTheme="minorHAnsi" w:hAnsiTheme="minorHAnsi" w:cstheme="minorHAnsi"/>
                <w:color w:val="000000"/>
                <w:sz w:val="2"/>
                <w:lang w:val="en"/>
              </w:rPr>
            </w:pPr>
          </w:p>
        </w:tc>
        <w:tc>
          <w:tcPr>
            <w:tcW w:w="1417" w:type="dxa"/>
            <w:tcBorders>
              <w:top w:val="single" w:sz="4" w:space="0" w:color="auto"/>
            </w:tcBorders>
            <w:tcMar>
              <w:top w:w="20" w:type="dxa"/>
              <w:left w:w="20" w:type="dxa"/>
              <w:bottom w:w="20" w:type="dxa"/>
              <w:right w:w="20" w:type="dxa"/>
            </w:tcMar>
            <w:vAlign w:val="bottom"/>
          </w:tcPr>
          <w:p w14:paraId="510EE41D" w14:textId="77777777" w:rsidR="00202EA3" w:rsidRPr="00830D80" w:rsidRDefault="00202EA3" w:rsidP="0092523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71DBE33F" w14:textId="77777777" w:rsidTr="0038312C">
        <w:trPr>
          <w:trHeight w:val="300"/>
        </w:trPr>
        <w:tc>
          <w:tcPr>
            <w:tcW w:w="6236" w:type="dxa"/>
            <w:tcMar>
              <w:top w:w="20" w:type="dxa"/>
              <w:left w:w="20" w:type="dxa"/>
              <w:bottom w:w="20" w:type="dxa"/>
              <w:right w:w="20" w:type="dxa"/>
            </w:tcMar>
            <w:vAlign w:val="bottom"/>
          </w:tcPr>
          <w:p w14:paraId="40353B3B" w14:textId="77777777" w:rsidR="00202EA3" w:rsidRPr="00830D80" w:rsidRDefault="00202EA3" w:rsidP="00E1678C">
            <w:pPr>
              <w:pStyle w:val="Tablecopy"/>
              <w:rPr>
                <w:rFonts w:cstheme="minorHAnsi"/>
              </w:rPr>
            </w:pPr>
            <w:r w:rsidRPr="00830D80">
              <w:rPr>
                <w:rFonts w:cstheme="minorHAnsi"/>
              </w:rPr>
              <w:t>Lease Liabilities - Buildings</w:t>
            </w:r>
          </w:p>
        </w:tc>
        <w:tc>
          <w:tcPr>
            <w:tcW w:w="1417" w:type="dxa"/>
          </w:tcPr>
          <w:p w14:paraId="552E2D02" w14:textId="77777777" w:rsidR="00202EA3" w:rsidRPr="00830D80" w:rsidRDefault="00202EA3" w:rsidP="00E1678C">
            <w:pPr>
              <w:pStyle w:val="Tablecopyright"/>
              <w:rPr>
                <w:rFonts w:cstheme="minorHAnsi"/>
              </w:rPr>
            </w:pPr>
            <w:r w:rsidRPr="00830D80">
              <w:rPr>
                <w:rFonts w:cstheme="minorHAnsi"/>
              </w:rPr>
              <w:t>1,815</w:t>
            </w:r>
          </w:p>
        </w:tc>
        <w:tc>
          <w:tcPr>
            <w:tcW w:w="1417" w:type="dxa"/>
            <w:tcMar>
              <w:top w:w="20" w:type="dxa"/>
              <w:left w:w="20" w:type="dxa"/>
              <w:bottom w:w="20" w:type="dxa"/>
              <w:right w:w="20" w:type="dxa"/>
            </w:tcMar>
            <w:vAlign w:val="bottom"/>
          </w:tcPr>
          <w:p w14:paraId="6781991D" w14:textId="77777777" w:rsidR="00202EA3" w:rsidRPr="00830D80" w:rsidRDefault="00202EA3" w:rsidP="00E1678C">
            <w:pPr>
              <w:pStyle w:val="Tablecopyright"/>
              <w:rPr>
                <w:rFonts w:cstheme="minorHAnsi"/>
              </w:rPr>
            </w:pPr>
            <w:r w:rsidRPr="00830D80">
              <w:rPr>
                <w:rFonts w:cstheme="minorHAnsi"/>
              </w:rPr>
              <w:t>1,831</w:t>
            </w:r>
          </w:p>
        </w:tc>
      </w:tr>
      <w:tr w:rsidR="00202EA3" w:rsidRPr="00830D80" w14:paraId="1C3F7D1F" w14:textId="77777777" w:rsidTr="0038312C">
        <w:trPr>
          <w:trHeight w:val="300"/>
        </w:trPr>
        <w:tc>
          <w:tcPr>
            <w:tcW w:w="6236" w:type="dxa"/>
            <w:tcMar>
              <w:top w:w="20" w:type="dxa"/>
              <w:left w:w="20" w:type="dxa"/>
              <w:bottom w:w="20" w:type="dxa"/>
              <w:right w:w="20" w:type="dxa"/>
            </w:tcMar>
            <w:vAlign w:val="bottom"/>
          </w:tcPr>
          <w:p w14:paraId="1BA9CF71" w14:textId="77777777" w:rsidR="00202EA3" w:rsidRPr="00830D80" w:rsidRDefault="00202EA3" w:rsidP="00E1678C">
            <w:pPr>
              <w:pStyle w:val="Tablecopy"/>
              <w:rPr>
                <w:rFonts w:cstheme="minorHAnsi"/>
              </w:rPr>
            </w:pPr>
            <w:r w:rsidRPr="00830D80">
              <w:rPr>
                <w:rFonts w:cstheme="minorHAnsi"/>
              </w:rPr>
              <w:t>Lease Liabilities - Plant and equipment</w:t>
            </w:r>
          </w:p>
        </w:tc>
        <w:tc>
          <w:tcPr>
            <w:tcW w:w="1417" w:type="dxa"/>
            <w:tcBorders>
              <w:bottom w:val="single" w:sz="4" w:space="0" w:color="auto"/>
            </w:tcBorders>
          </w:tcPr>
          <w:p w14:paraId="5C87D6B9" w14:textId="77777777" w:rsidR="00202EA3" w:rsidRPr="00830D80" w:rsidRDefault="00202EA3" w:rsidP="00E1678C">
            <w:pPr>
              <w:pStyle w:val="Tablecopyright"/>
              <w:rPr>
                <w:rFonts w:cstheme="minorHAnsi"/>
              </w:rPr>
            </w:pPr>
            <w:r w:rsidRPr="00830D80">
              <w:rPr>
                <w:rFonts w:cstheme="minorHAnsi"/>
              </w:rPr>
              <w:t>….</w:t>
            </w:r>
          </w:p>
        </w:tc>
        <w:tc>
          <w:tcPr>
            <w:tcW w:w="1417" w:type="dxa"/>
            <w:tcMar>
              <w:top w:w="20" w:type="dxa"/>
              <w:left w:w="20" w:type="dxa"/>
              <w:bottom w:w="20" w:type="dxa"/>
              <w:right w:w="20" w:type="dxa"/>
            </w:tcMar>
            <w:vAlign w:val="bottom"/>
          </w:tcPr>
          <w:p w14:paraId="62456BA5" w14:textId="77777777" w:rsidR="00202EA3" w:rsidRPr="00830D80" w:rsidRDefault="00202EA3" w:rsidP="00E1678C">
            <w:pPr>
              <w:pStyle w:val="Tablecopyright"/>
              <w:rPr>
                <w:rFonts w:cstheme="minorHAnsi"/>
              </w:rPr>
            </w:pPr>
            <w:r w:rsidRPr="00830D80">
              <w:rPr>
                <w:rFonts w:cstheme="minorHAnsi"/>
              </w:rPr>
              <w:t>35</w:t>
            </w:r>
          </w:p>
        </w:tc>
      </w:tr>
      <w:tr w:rsidR="00202EA3" w:rsidRPr="00830D80" w14:paraId="470394E6" w14:textId="77777777" w:rsidTr="0038312C">
        <w:trPr>
          <w:trHeight w:val="300"/>
        </w:trPr>
        <w:tc>
          <w:tcPr>
            <w:tcW w:w="6236" w:type="dxa"/>
            <w:tcMar>
              <w:top w:w="20" w:type="dxa"/>
              <w:left w:w="20" w:type="dxa"/>
              <w:bottom w:w="20" w:type="dxa"/>
              <w:right w:w="20" w:type="dxa"/>
            </w:tcMar>
            <w:vAlign w:val="bottom"/>
          </w:tcPr>
          <w:p w14:paraId="4AAFE27B" w14:textId="77777777" w:rsidR="00202EA3" w:rsidRPr="00830D80" w:rsidRDefault="00202EA3" w:rsidP="0038312C">
            <w:pPr>
              <w:pStyle w:val="Tableheading11left"/>
              <w:rPr>
                <w:rFonts w:cstheme="minorHAnsi"/>
                <w:lang w:val="en"/>
              </w:rPr>
            </w:pPr>
            <w:r w:rsidRPr="00830D80">
              <w:rPr>
                <w:rFonts w:cstheme="minorHAnsi"/>
                <w:lang w:val="en"/>
              </w:rPr>
              <w:t>Lease Liabilities - Current</w:t>
            </w:r>
          </w:p>
        </w:tc>
        <w:tc>
          <w:tcPr>
            <w:tcW w:w="1417" w:type="dxa"/>
            <w:tcBorders>
              <w:top w:val="single" w:sz="4" w:space="0" w:color="auto"/>
            </w:tcBorders>
          </w:tcPr>
          <w:p w14:paraId="589068D1" w14:textId="77777777" w:rsidR="00202EA3" w:rsidRPr="00830D80" w:rsidRDefault="00202EA3" w:rsidP="0038312C">
            <w:pPr>
              <w:pStyle w:val="Tableheading11right"/>
              <w:rPr>
                <w:rFonts w:cstheme="minorHAnsi"/>
                <w:lang w:val="en"/>
              </w:rPr>
            </w:pPr>
            <w:r w:rsidRPr="00830D80">
              <w:rPr>
                <w:rFonts w:cstheme="minorHAnsi"/>
                <w:lang w:val="en"/>
              </w:rPr>
              <w:t>1,815</w:t>
            </w:r>
          </w:p>
        </w:tc>
        <w:tc>
          <w:tcPr>
            <w:tcW w:w="1417" w:type="dxa"/>
            <w:tcBorders>
              <w:top w:val="single" w:sz="2" w:space="0" w:color="000000"/>
            </w:tcBorders>
            <w:tcMar>
              <w:top w:w="20" w:type="dxa"/>
              <w:left w:w="20" w:type="dxa"/>
              <w:bottom w:w="20" w:type="dxa"/>
              <w:right w:w="20" w:type="dxa"/>
            </w:tcMar>
            <w:vAlign w:val="bottom"/>
          </w:tcPr>
          <w:p w14:paraId="3711F57D" w14:textId="77777777" w:rsidR="00202EA3" w:rsidRPr="00830D80" w:rsidRDefault="00202EA3" w:rsidP="0038312C">
            <w:pPr>
              <w:pStyle w:val="Tableheading11right"/>
              <w:rPr>
                <w:rFonts w:cstheme="minorHAnsi"/>
                <w:lang w:val="en"/>
              </w:rPr>
            </w:pPr>
            <w:r w:rsidRPr="00830D80">
              <w:rPr>
                <w:rFonts w:cstheme="minorHAnsi"/>
                <w:lang w:val="en"/>
              </w:rPr>
              <w:t>1,866</w:t>
            </w:r>
          </w:p>
        </w:tc>
      </w:tr>
      <w:tr w:rsidR="00202EA3" w:rsidRPr="00830D80" w14:paraId="7C69742C" w14:textId="77777777" w:rsidTr="0038312C">
        <w:trPr>
          <w:trHeight w:val="300"/>
        </w:trPr>
        <w:tc>
          <w:tcPr>
            <w:tcW w:w="6236" w:type="dxa"/>
            <w:tcMar>
              <w:top w:w="20" w:type="dxa"/>
              <w:left w:w="20" w:type="dxa"/>
              <w:bottom w:w="20" w:type="dxa"/>
              <w:right w:w="20" w:type="dxa"/>
            </w:tcMar>
            <w:vAlign w:val="bottom"/>
          </w:tcPr>
          <w:p w14:paraId="6F74293F" w14:textId="77777777" w:rsidR="00202EA3" w:rsidRPr="00830D80" w:rsidRDefault="00202EA3" w:rsidP="0038312C">
            <w:pPr>
              <w:pStyle w:val="Tableheading11left"/>
              <w:rPr>
                <w:rFonts w:cstheme="minorHAnsi"/>
                <w:lang w:val="en"/>
              </w:rPr>
            </w:pPr>
            <w:r w:rsidRPr="00830D80">
              <w:rPr>
                <w:rFonts w:cstheme="minorHAnsi"/>
                <w:lang w:val="en"/>
              </w:rPr>
              <w:t>Non -current</w:t>
            </w:r>
          </w:p>
        </w:tc>
        <w:tc>
          <w:tcPr>
            <w:tcW w:w="1417" w:type="dxa"/>
          </w:tcPr>
          <w:p w14:paraId="565F5317" w14:textId="77777777" w:rsidR="00202EA3" w:rsidRPr="00830D80" w:rsidRDefault="00202EA3" w:rsidP="0092523A">
            <w:pPr>
              <w:pStyle w:val="T1TableStyle"/>
              <w:jc w:val="center"/>
              <w:rPr>
                <w:rFonts w:asciiTheme="minorHAnsi" w:hAnsiTheme="minorHAnsi" w:cstheme="minorHAnsi"/>
                <w:color w:val="000000"/>
                <w:sz w:val="2"/>
                <w:lang w:val="en"/>
              </w:rPr>
            </w:pPr>
          </w:p>
        </w:tc>
        <w:tc>
          <w:tcPr>
            <w:tcW w:w="1417" w:type="dxa"/>
            <w:tcMar>
              <w:top w:w="20" w:type="dxa"/>
              <w:left w:w="20" w:type="dxa"/>
              <w:bottom w:w="20" w:type="dxa"/>
              <w:right w:w="20" w:type="dxa"/>
            </w:tcMar>
            <w:vAlign w:val="bottom"/>
          </w:tcPr>
          <w:p w14:paraId="22038747" w14:textId="77777777" w:rsidR="00202EA3" w:rsidRPr="00830D80" w:rsidRDefault="00202EA3" w:rsidP="0092523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1A79A70F" w14:textId="77777777" w:rsidTr="0038312C">
        <w:trPr>
          <w:trHeight w:val="300"/>
        </w:trPr>
        <w:tc>
          <w:tcPr>
            <w:tcW w:w="6236" w:type="dxa"/>
            <w:tcMar>
              <w:top w:w="20" w:type="dxa"/>
              <w:left w:w="20" w:type="dxa"/>
              <w:bottom w:w="20" w:type="dxa"/>
              <w:right w:w="20" w:type="dxa"/>
            </w:tcMar>
            <w:vAlign w:val="bottom"/>
          </w:tcPr>
          <w:p w14:paraId="749AC3D4" w14:textId="77777777" w:rsidR="00202EA3" w:rsidRPr="00830D80" w:rsidRDefault="00202EA3" w:rsidP="00E1678C">
            <w:pPr>
              <w:pStyle w:val="Tablecopy"/>
              <w:rPr>
                <w:rFonts w:cstheme="minorHAnsi"/>
              </w:rPr>
            </w:pPr>
            <w:r w:rsidRPr="00830D80">
              <w:rPr>
                <w:rFonts w:cstheme="minorHAnsi"/>
              </w:rPr>
              <w:t>Lease Liabilities - Buildings</w:t>
            </w:r>
          </w:p>
        </w:tc>
        <w:tc>
          <w:tcPr>
            <w:tcW w:w="1417" w:type="dxa"/>
          </w:tcPr>
          <w:p w14:paraId="705781FE" w14:textId="77777777" w:rsidR="00202EA3" w:rsidRPr="00830D80" w:rsidRDefault="00202EA3" w:rsidP="00E1678C">
            <w:pPr>
              <w:pStyle w:val="Tablecopyright"/>
              <w:rPr>
                <w:rFonts w:cstheme="minorHAnsi"/>
              </w:rPr>
            </w:pPr>
            <w:r w:rsidRPr="00830D80">
              <w:rPr>
                <w:rFonts w:cstheme="minorHAnsi"/>
              </w:rPr>
              <w:t>14,202</w:t>
            </w:r>
          </w:p>
        </w:tc>
        <w:tc>
          <w:tcPr>
            <w:tcW w:w="1417" w:type="dxa"/>
            <w:tcMar>
              <w:top w:w="20" w:type="dxa"/>
              <w:left w:w="20" w:type="dxa"/>
              <w:bottom w:w="20" w:type="dxa"/>
              <w:right w:w="20" w:type="dxa"/>
            </w:tcMar>
            <w:vAlign w:val="bottom"/>
          </w:tcPr>
          <w:p w14:paraId="6822CF5A" w14:textId="77777777" w:rsidR="00202EA3" w:rsidRPr="00830D80" w:rsidRDefault="00202EA3" w:rsidP="00E1678C">
            <w:pPr>
              <w:pStyle w:val="Tablecopyright"/>
              <w:rPr>
                <w:rFonts w:cstheme="minorHAnsi"/>
              </w:rPr>
            </w:pPr>
            <w:r w:rsidRPr="00830D80">
              <w:rPr>
                <w:rFonts w:cstheme="minorHAnsi"/>
              </w:rPr>
              <w:t>12,703</w:t>
            </w:r>
          </w:p>
        </w:tc>
      </w:tr>
      <w:tr w:rsidR="00202EA3" w:rsidRPr="00830D80" w14:paraId="250F2DEF" w14:textId="77777777" w:rsidTr="0038312C">
        <w:trPr>
          <w:trHeight w:val="300"/>
        </w:trPr>
        <w:tc>
          <w:tcPr>
            <w:tcW w:w="6236" w:type="dxa"/>
            <w:tcMar>
              <w:top w:w="20" w:type="dxa"/>
              <w:left w:w="20" w:type="dxa"/>
              <w:bottom w:w="20" w:type="dxa"/>
              <w:right w:w="20" w:type="dxa"/>
            </w:tcMar>
            <w:vAlign w:val="bottom"/>
          </w:tcPr>
          <w:p w14:paraId="480AAB7D" w14:textId="77777777" w:rsidR="00202EA3" w:rsidRPr="00830D80" w:rsidRDefault="00202EA3" w:rsidP="00E1678C">
            <w:pPr>
              <w:pStyle w:val="Tablecopy"/>
              <w:rPr>
                <w:rFonts w:cstheme="minorHAnsi"/>
              </w:rPr>
            </w:pPr>
            <w:r w:rsidRPr="00830D80">
              <w:rPr>
                <w:rFonts w:cstheme="minorHAnsi"/>
              </w:rPr>
              <w:t>Lease Liabilities - Plant and equipment</w:t>
            </w:r>
          </w:p>
        </w:tc>
        <w:tc>
          <w:tcPr>
            <w:tcW w:w="1417" w:type="dxa"/>
            <w:tcBorders>
              <w:bottom w:val="single" w:sz="4" w:space="0" w:color="auto"/>
            </w:tcBorders>
          </w:tcPr>
          <w:p w14:paraId="5C61A75C" w14:textId="77777777" w:rsidR="00202EA3" w:rsidRPr="00830D80" w:rsidRDefault="00202EA3" w:rsidP="00E1678C">
            <w:pPr>
              <w:pStyle w:val="Tablecopyright"/>
              <w:rPr>
                <w:rFonts w:cstheme="minorHAnsi"/>
              </w:rPr>
            </w:pPr>
            <w:r w:rsidRPr="00830D80">
              <w:rPr>
                <w:rFonts w:cstheme="minorHAnsi"/>
              </w:rPr>
              <w:t>….</w:t>
            </w:r>
          </w:p>
        </w:tc>
        <w:tc>
          <w:tcPr>
            <w:tcW w:w="1417" w:type="dxa"/>
            <w:tcMar>
              <w:top w:w="20" w:type="dxa"/>
              <w:left w:w="20" w:type="dxa"/>
              <w:bottom w:w="20" w:type="dxa"/>
              <w:right w:w="20" w:type="dxa"/>
            </w:tcMar>
            <w:vAlign w:val="bottom"/>
          </w:tcPr>
          <w:p w14:paraId="295E632B" w14:textId="77777777" w:rsidR="00202EA3" w:rsidRPr="00830D80" w:rsidRDefault="00202EA3" w:rsidP="00E1678C">
            <w:pPr>
              <w:pStyle w:val="Tablecopyright"/>
              <w:rPr>
                <w:rFonts w:cstheme="minorHAnsi"/>
              </w:rPr>
            </w:pPr>
            <w:r w:rsidRPr="00830D80">
              <w:rPr>
                <w:rFonts w:cstheme="minorHAnsi"/>
              </w:rPr>
              <w:t>79</w:t>
            </w:r>
          </w:p>
        </w:tc>
      </w:tr>
      <w:tr w:rsidR="00202EA3" w:rsidRPr="00830D80" w14:paraId="072087EF" w14:textId="77777777" w:rsidTr="0038312C">
        <w:trPr>
          <w:trHeight w:val="300"/>
        </w:trPr>
        <w:tc>
          <w:tcPr>
            <w:tcW w:w="6236" w:type="dxa"/>
            <w:tcMar>
              <w:top w:w="20" w:type="dxa"/>
              <w:left w:w="20" w:type="dxa"/>
              <w:bottom w:w="20" w:type="dxa"/>
              <w:right w:w="20" w:type="dxa"/>
            </w:tcMar>
            <w:vAlign w:val="bottom"/>
          </w:tcPr>
          <w:p w14:paraId="5261DDF9" w14:textId="77777777" w:rsidR="00202EA3" w:rsidRPr="00830D80" w:rsidRDefault="00202EA3" w:rsidP="0038312C">
            <w:pPr>
              <w:pStyle w:val="Tableheading11left"/>
              <w:rPr>
                <w:rFonts w:cstheme="minorHAnsi"/>
                <w:lang w:val="en"/>
              </w:rPr>
            </w:pPr>
            <w:r w:rsidRPr="00830D80">
              <w:rPr>
                <w:rFonts w:cstheme="minorHAnsi"/>
                <w:lang w:val="en"/>
              </w:rPr>
              <w:t>Lease Liabilities - Non Current</w:t>
            </w:r>
          </w:p>
        </w:tc>
        <w:tc>
          <w:tcPr>
            <w:tcW w:w="1417" w:type="dxa"/>
            <w:tcBorders>
              <w:top w:val="single" w:sz="4" w:space="0" w:color="auto"/>
            </w:tcBorders>
          </w:tcPr>
          <w:p w14:paraId="0F8D837C" w14:textId="77777777" w:rsidR="00202EA3" w:rsidRPr="00830D80" w:rsidRDefault="00202EA3" w:rsidP="0038312C">
            <w:pPr>
              <w:pStyle w:val="Tableheading11right"/>
              <w:rPr>
                <w:rFonts w:cstheme="minorHAnsi"/>
                <w:lang w:val="en"/>
              </w:rPr>
            </w:pPr>
            <w:r w:rsidRPr="00830D80">
              <w:rPr>
                <w:rFonts w:cstheme="minorHAnsi"/>
                <w:lang w:val="en"/>
              </w:rPr>
              <w:t>14,202</w:t>
            </w:r>
          </w:p>
        </w:tc>
        <w:tc>
          <w:tcPr>
            <w:tcW w:w="1417" w:type="dxa"/>
            <w:tcBorders>
              <w:top w:val="single" w:sz="2" w:space="0" w:color="000000"/>
            </w:tcBorders>
            <w:tcMar>
              <w:top w:w="20" w:type="dxa"/>
              <w:left w:w="20" w:type="dxa"/>
              <w:bottom w:w="20" w:type="dxa"/>
              <w:right w:w="20" w:type="dxa"/>
            </w:tcMar>
            <w:vAlign w:val="bottom"/>
          </w:tcPr>
          <w:p w14:paraId="42F9E059" w14:textId="77777777" w:rsidR="00202EA3" w:rsidRPr="00830D80" w:rsidRDefault="00202EA3" w:rsidP="0038312C">
            <w:pPr>
              <w:pStyle w:val="Tableheading11right"/>
              <w:rPr>
                <w:rFonts w:cstheme="minorHAnsi"/>
                <w:lang w:val="en"/>
              </w:rPr>
            </w:pPr>
            <w:r w:rsidRPr="00830D80">
              <w:rPr>
                <w:rFonts w:cstheme="minorHAnsi"/>
                <w:lang w:val="en"/>
              </w:rPr>
              <w:t>12,782</w:t>
            </w:r>
          </w:p>
        </w:tc>
      </w:tr>
      <w:tr w:rsidR="00202EA3" w:rsidRPr="00830D80" w14:paraId="6E4F2C07" w14:textId="77777777" w:rsidTr="0038312C">
        <w:trPr>
          <w:trHeight w:val="300"/>
        </w:trPr>
        <w:tc>
          <w:tcPr>
            <w:tcW w:w="6236" w:type="dxa"/>
            <w:tcBorders>
              <w:bottom w:val="single" w:sz="2" w:space="0" w:color="000000"/>
            </w:tcBorders>
            <w:tcMar>
              <w:top w:w="20" w:type="dxa"/>
              <w:left w:w="20" w:type="dxa"/>
              <w:bottom w:w="20" w:type="dxa"/>
              <w:right w:w="20" w:type="dxa"/>
            </w:tcMar>
            <w:vAlign w:val="bottom"/>
          </w:tcPr>
          <w:p w14:paraId="060B87E3" w14:textId="77777777" w:rsidR="00202EA3" w:rsidRPr="00830D80" w:rsidRDefault="00202EA3" w:rsidP="0038312C">
            <w:pPr>
              <w:pStyle w:val="Tableheading11left"/>
              <w:rPr>
                <w:rFonts w:cstheme="minorHAnsi"/>
                <w:lang w:val="en"/>
              </w:rPr>
            </w:pPr>
            <w:r w:rsidRPr="00830D80">
              <w:rPr>
                <w:rFonts w:cstheme="minorHAnsi"/>
                <w:lang w:val="en"/>
              </w:rPr>
              <w:t>Total</w:t>
            </w:r>
          </w:p>
        </w:tc>
        <w:tc>
          <w:tcPr>
            <w:tcW w:w="1417" w:type="dxa"/>
            <w:tcBorders>
              <w:bottom w:val="single" w:sz="2" w:space="0" w:color="000000"/>
            </w:tcBorders>
          </w:tcPr>
          <w:p w14:paraId="0368BB74" w14:textId="77777777" w:rsidR="00202EA3" w:rsidRPr="00830D80" w:rsidRDefault="00202EA3" w:rsidP="0038312C">
            <w:pPr>
              <w:pStyle w:val="Tableheading11right"/>
              <w:rPr>
                <w:rFonts w:cstheme="minorHAnsi"/>
                <w:lang w:val="en"/>
              </w:rPr>
            </w:pPr>
            <w:r w:rsidRPr="00830D80">
              <w:rPr>
                <w:rFonts w:cstheme="minorHAnsi"/>
                <w:lang w:val="en"/>
              </w:rPr>
              <w:t>16,017</w:t>
            </w:r>
          </w:p>
        </w:tc>
        <w:tc>
          <w:tcPr>
            <w:tcW w:w="1417" w:type="dxa"/>
            <w:tcBorders>
              <w:bottom w:val="single" w:sz="2" w:space="0" w:color="000000"/>
            </w:tcBorders>
            <w:tcMar>
              <w:top w:w="20" w:type="dxa"/>
              <w:left w:w="20" w:type="dxa"/>
              <w:bottom w:w="20" w:type="dxa"/>
              <w:right w:w="20" w:type="dxa"/>
            </w:tcMar>
            <w:vAlign w:val="bottom"/>
          </w:tcPr>
          <w:p w14:paraId="63EBF627" w14:textId="77777777" w:rsidR="00202EA3" w:rsidRPr="00830D80" w:rsidRDefault="00202EA3" w:rsidP="0038312C">
            <w:pPr>
              <w:pStyle w:val="Tableheading11right"/>
              <w:rPr>
                <w:rFonts w:cstheme="minorHAnsi"/>
                <w:lang w:val="en"/>
              </w:rPr>
            </w:pPr>
            <w:r w:rsidRPr="00830D80">
              <w:rPr>
                <w:rFonts w:cstheme="minorHAnsi"/>
                <w:lang w:val="en"/>
              </w:rPr>
              <w:t>14,648</w:t>
            </w:r>
          </w:p>
        </w:tc>
      </w:tr>
    </w:tbl>
    <w:p w14:paraId="6E58FE07" w14:textId="77777777" w:rsidR="00202EA3" w:rsidRPr="00830D80" w:rsidRDefault="00202EA3" w:rsidP="004D7D4A">
      <w:pPr>
        <w:pStyle w:val="T1TableStyle"/>
        <w:jc w:val="both"/>
        <w:rPr>
          <w:rFonts w:asciiTheme="minorHAnsi" w:hAnsiTheme="minorHAnsi" w:cstheme="minorHAnsi"/>
          <w:lang w:val="en"/>
        </w:rPr>
      </w:pPr>
    </w:p>
    <w:p w14:paraId="67164B8D" w14:textId="77777777" w:rsidR="00202EA3" w:rsidRPr="00830D80" w:rsidRDefault="00202EA3">
      <w:pPr>
        <w:spacing w:after="0" w:line="240" w:lineRule="auto"/>
        <w:rPr>
          <w:rFonts w:asciiTheme="minorHAnsi" w:hAnsiTheme="minorHAnsi" w:cstheme="minorHAnsi"/>
        </w:rPr>
      </w:pPr>
      <w:r w:rsidRPr="00830D80">
        <w:rPr>
          <w:rFonts w:asciiTheme="minorHAnsi" w:hAnsiTheme="minorHAnsi" w:cstheme="minorHAnsi"/>
        </w:rPr>
        <w:br w:type="page"/>
      </w:r>
    </w:p>
    <w:p w14:paraId="5D5D478C" w14:textId="77777777" w:rsidR="00202EA3" w:rsidRPr="00830D80" w:rsidRDefault="00202EA3" w:rsidP="0038312C">
      <w:pPr>
        <w:rPr>
          <w:rFonts w:asciiTheme="minorHAnsi" w:hAnsiTheme="minorHAnsi" w:cstheme="minorHAnsi"/>
        </w:rPr>
      </w:pPr>
      <w:r w:rsidRPr="00830D80">
        <w:rPr>
          <w:rFonts w:asciiTheme="minorHAnsi" w:hAnsiTheme="minorHAnsi" w:cstheme="minorHAnsi"/>
        </w:rPr>
        <w:lastRenderedPageBreak/>
        <w:t>Maturity analysis of lease liabilities</w:t>
      </w:r>
    </w:p>
    <w:tbl>
      <w:tblPr>
        <w:tblStyle w:val="TableGrid"/>
        <w:tblW w:w="9070" w:type="dxa"/>
        <w:tblLook w:val="04A0" w:firstRow="1" w:lastRow="0" w:firstColumn="1" w:lastColumn="0" w:noHBand="0" w:noVBand="1"/>
      </w:tblPr>
      <w:tblGrid>
        <w:gridCol w:w="6236"/>
        <w:gridCol w:w="1417"/>
        <w:gridCol w:w="1417"/>
      </w:tblGrid>
      <w:tr w:rsidR="00202EA3" w:rsidRPr="00830D80" w14:paraId="4EE4942E" w14:textId="77777777" w:rsidTr="0038312C">
        <w:tc>
          <w:tcPr>
            <w:tcW w:w="6236" w:type="dxa"/>
            <w:tcBorders>
              <w:left w:val="nil"/>
              <w:bottom w:val="single" w:sz="4" w:space="0" w:color="auto"/>
              <w:right w:val="nil"/>
            </w:tcBorders>
          </w:tcPr>
          <w:p w14:paraId="5E8EB234" w14:textId="77777777" w:rsidR="00202EA3" w:rsidRPr="00830D80" w:rsidRDefault="00202EA3" w:rsidP="004D7D4A">
            <w:pPr>
              <w:rPr>
                <w:rFonts w:asciiTheme="minorHAnsi" w:hAnsiTheme="minorHAnsi" w:cstheme="minorHAnsi"/>
              </w:rPr>
            </w:pPr>
          </w:p>
        </w:tc>
        <w:tc>
          <w:tcPr>
            <w:tcW w:w="1417" w:type="dxa"/>
            <w:tcBorders>
              <w:left w:val="nil"/>
              <w:bottom w:val="single" w:sz="4" w:space="0" w:color="auto"/>
              <w:right w:val="nil"/>
            </w:tcBorders>
          </w:tcPr>
          <w:p w14:paraId="235767C2" w14:textId="77777777" w:rsidR="00202EA3" w:rsidRPr="00830D80" w:rsidRDefault="00202EA3" w:rsidP="0038312C">
            <w:pPr>
              <w:pStyle w:val="Tableheading11right"/>
              <w:rPr>
                <w:rFonts w:cstheme="minorHAnsi"/>
              </w:rPr>
            </w:pPr>
            <w:r w:rsidRPr="00830D80">
              <w:rPr>
                <w:rFonts w:cstheme="minorHAnsi"/>
              </w:rPr>
              <w:t>2026</w:t>
            </w:r>
            <w:r w:rsidRPr="00830D80">
              <w:rPr>
                <w:rFonts w:cstheme="minorHAnsi"/>
              </w:rPr>
              <w:br/>
              <w:t>$’000</w:t>
            </w:r>
          </w:p>
        </w:tc>
        <w:tc>
          <w:tcPr>
            <w:tcW w:w="1417" w:type="dxa"/>
            <w:tcBorders>
              <w:left w:val="nil"/>
              <w:bottom w:val="single" w:sz="4" w:space="0" w:color="auto"/>
              <w:right w:val="nil"/>
            </w:tcBorders>
          </w:tcPr>
          <w:p w14:paraId="6B344269" w14:textId="77777777" w:rsidR="00202EA3" w:rsidRPr="00830D80" w:rsidRDefault="00202EA3" w:rsidP="0038312C">
            <w:pPr>
              <w:pStyle w:val="Tableheading11right"/>
              <w:rPr>
                <w:rFonts w:cstheme="minorHAnsi"/>
              </w:rPr>
            </w:pPr>
            <w:r w:rsidRPr="00830D80">
              <w:rPr>
                <w:rFonts w:cstheme="minorHAnsi"/>
              </w:rPr>
              <w:t>2025</w:t>
            </w:r>
            <w:r w:rsidRPr="00830D80">
              <w:rPr>
                <w:rFonts w:cstheme="minorHAnsi"/>
              </w:rPr>
              <w:br/>
              <w:t>$’000</w:t>
            </w:r>
          </w:p>
        </w:tc>
      </w:tr>
      <w:tr w:rsidR="00202EA3" w:rsidRPr="00830D80" w14:paraId="12D7AC60" w14:textId="77777777" w:rsidTr="0038312C">
        <w:tc>
          <w:tcPr>
            <w:tcW w:w="6236" w:type="dxa"/>
            <w:tcBorders>
              <w:top w:val="nil"/>
              <w:left w:val="nil"/>
              <w:bottom w:val="nil"/>
              <w:right w:val="nil"/>
            </w:tcBorders>
          </w:tcPr>
          <w:p w14:paraId="3215810D" w14:textId="77777777" w:rsidR="00202EA3" w:rsidRPr="00830D80" w:rsidRDefault="00202EA3" w:rsidP="00E1678C">
            <w:pPr>
              <w:pStyle w:val="Tablecopy"/>
              <w:rPr>
                <w:rFonts w:cstheme="minorHAnsi"/>
              </w:rPr>
            </w:pPr>
            <w:r w:rsidRPr="00830D80">
              <w:rPr>
                <w:rFonts w:cstheme="minorHAnsi"/>
              </w:rPr>
              <w:t>One year or less</w:t>
            </w:r>
          </w:p>
        </w:tc>
        <w:tc>
          <w:tcPr>
            <w:tcW w:w="1417" w:type="dxa"/>
            <w:tcBorders>
              <w:top w:val="single" w:sz="4" w:space="0" w:color="auto"/>
              <w:left w:val="nil"/>
              <w:bottom w:val="nil"/>
              <w:right w:val="nil"/>
            </w:tcBorders>
          </w:tcPr>
          <w:p w14:paraId="7E04AF7A" w14:textId="77777777" w:rsidR="00202EA3" w:rsidRPr="00830D80" w:rsidRDefault="00202EA3" w:rsidP="00E1678C">
            <w:pPr>
              <w:pStyle w:val="Tablecopyright"/>
              <w:rPr>
                <w:rFonts w:cstheme="minorHAnsi"/>
              </w:rPr>
            </w:pPr>
            <w:r w:rsidRPr="00830D80">
              <w:rPr>
                <w:rFonts w:cstheme="minorHAnsi"/>
              </w:rPr>
              <w:t>2,649</w:t>
            </w:r>
          </w:p>
        </w:tc>
        <w:tc>
          <w:tcPr>
            <w:tcW w:w="1417" w:type="dxa"/>
            <w:tcBorders>
              <w:top w:val="single" w:sz="4" w:space="0" w:color="auto"/>
              <w:left w:val="nil"/>
              <w:bottom w:val="nil"/>
              <w:right w:val="nil"/>
            </w:tcBorders>
          </w:tcPr>
          <w:p w14:paraId="14CCE0C5" w14:textId="77777777" w:rsidR="00202EA3" w:rsidRPr="00830D80" w:rsidRDefault="00202EA3" w:rsidP="00E1678C">
            <w:pPr>
              <w:pStyle w:val="Tablecopyright"/>
              <w:rPr>
                <w:rFonts w:cstheme="minorHAnsi"/>
                <w:highlight w:val="yellow"/>
              </w:rPr>
            </w:pPr>
            <w:r w:rsidRPr="00830D80">
              <w:rPr>
                <w:rFonts w:cstheme="minorHAnsi"/>
              </w:rPr>
              <w:t>2,605</w:t>
            </w:r>
          </w:p>
        </w:tc>
      </w:tr>
      <w:tr w:rsidR="00202EA3" w:rsidRPr="00830D80" w14:paraId="1DE79AC1" w14:textId="77777777" w:rsidTr="0038312C">
        <w:tc>
          <w:tcPr>
            <w:tcW w:w="6236" w:type="dxa"/>
            <w:tcBorders>
              <w:top w:val="nil"/>
              <w:left w:val="nil"/>
              <w:bottom w:val="nil"/>
              <w:right w:val="nil"/>
            </w:tcBorders>
          </w:tcPr>
          <w:p w14:paraId="76FCAB4D" w14:textId="77777777" w:rsidR="00202EA3" w:rsidRPr="00830D80" w:rsidRDefault="00202EA3" w:rsidP="00E1678C">
            <w:pPr>
              <w:pStyle w:val="Tablecopy"/>
              <w:rPr>
                <w:rFonts w:cstheme="minorHAnsi"/>
              </w:rPr>
            </w:pPr>
            <w:r w:rsidRPr="00830D80">
              <w:rPr>
                <w:rFonts w:cstheme="minorHAnsi"/>
              </w:rPr>
              <w:t>From one to five years</w:t>
            </w:r>
          </w:p>
        </w:tc>
        <w:tc>
          <w:tcPr>
            <w:tcW w:w="1417" w:type="dxa"/>
            <w:tcBorders>
              <w:top w:val="nil"/>
              <w:left w:val="nil"/>
              <w:bottom w:val="nil"/>
              <w:right w:val="nil"/>
            </w:tcBorders>
          </w:tcPr>
          <w:p w14:paraId="56448D4D" w14:textId="77777777" w:rsidR="00202EA3" w:rsidRPr="00830D80" w:rsidRDefault="00202EA3" w:rsidP="00E1678C">
            <w:pPr>
              <w:pStyle w:val="Tablecopyright"/>
              <w:rPr>
                <w:rFonts w:cstheme="minorHAnsi"/>
              </w:rPr>
            </w:pPr>
            <w:r w:rsidRPr="00830D80">
              <w:rPr>
                <w:rFonts w:cstheme="minorHAnsi"/>
              </w:rPr>
              <w:t>8,792</w:t>
            </w:r>
          </w:p>
        </w:tc>
        <w:tc>
          <w:tcPr>
            <w:tcW w:w="1417" w:type="dxa"/>
            <w:tcBorders>
              <w:top w:val="nil"/>
              <w:left w:val="nil"/>
              <w:bottom w:val="nil"/>
              <w:right w:val="nil"/>
            </w:tcBorders>
          </w:tcPr>
          <w:p w14:paraId="1EEDA535" w14:textId="77777777" w:rsidR="00202EA3" w:rsidRPr="00830D80" w:rsidRDefault="00202EA3" w:rsidP="00E1678C">
            <w:pPr>
              <w:pStyle w:val="Tablecopyright"/>
              <w:rPr>
                <w:rFonts w:cstheme="minorHAnsi"/>
                <w:highlight w:val="yellow"/>
              </w:rPr>
            </w:pPr>
            <w:r w:rsidRPr="00830D80">
              <w:rPr>
                <w:rFonts w:cstheme="minorHAnsi"/>
              </w:rPr>
              <w:t>7,574</w:t>
            </w:r>
          </w:p>
        </w:tc>
      </w:tr>
      <w:tr w:rsidR="00202EA3" w:rsidRPr="00830D80" w14:paraId="109C2717" w14:textId="77777777" w:rsidTr="0038312C">
        <w:tc>
          <w:tcPr>
            <w:tcW w:w="6236" w:type="dxa"/>
            <w:tcBorders>
              <w:top w:val="nil"/>
              <w:left w:val="nil"/>
              <w:bottom w:val="nil"/>
              <w:right w:val="nil"/>
            </w:tcBorders>
          </w:tcPr>
          <w:p w14:paraId="59288FF0" w14:textId="77777777" w:rsidR="00202EA3" w:rsidRPr="00830D80" w:rsidRDefault="00202EA3" w:rsidP="00E1678C">
            <w:pPr>
              <w:pStyle w:val="Tablecopy"/>
              <w:rPr>
                <w:rFonts w:cstheme="minorHAnsi"/>
              </w:rPr>
            </w:pPr>
            <w:r w:rsidRPr="00830D80">
              <w:rPr>
                <w:rFonts w:cstheme="minorHAnsi"/>
              </w:rPr>
              <w:t>More than five years</w:t>
            </w:r>
          </w:p>
        </w:tc>
        <w:tc>
          <w:tcPr>
            <w:tcW w:w="1417" w:type="dxa"/>
            <w:tcBorders>
              <w:top w:val="nil"/>
              <w:left w:val="nil"/>
              <w:bottom w:val="single" w:sz="4" w:space="0" w:color="auto"/>
              <w:right w:val="nil"/>
            </w:tcBorders>
          </w:tcPr>
          <w:p w14:paraId="0426E260" w14:textId="77777777" w:rsidR="00202EA3" w:rsidRPr="00830D80" w:rsidRDefault="00202EA3" w:rsidP="00E1678C">
            <w:pPr>
              <w:pStyle w:val="Tablecopyright"/>
              <w:rPr>
                <w:rFonts w:cstheme="minorHAnsi"/>
              </w:rPr>
            </w:pPr>
            <w:r w:rsidRPr="00830D80">
              <w:rPr>
                <w:rFonts w:cstheme="minorHAnsi"/>
              </w:rPr>
              <w:t>8,890</w:t>
            </w:r>
          </w:p>
        </w:tc>
        <w:tc>
          <w:tcPr>
            <w:tcW w:w="1417" w:type="dxa"/>
            <w:tcBorders>
              <w:top w:val="nil"/>
              <w:left w:val="nil"/>
              <w:bottom w:val="single" w:sz="4" w:space="0" w:color="auto"/>
              <w:right w:val="nil"/>
            </w:tcBorders>
          </w:tcPr>
          <w:p w14:paraId="62C73DD6" w14:textId="77777777" w:rsidR="00202EA3" w:rsidRPr="00830D80" w:rsidRDefault="00202EA3" w:rsidP="00E1678C">
            <w:pPr>
              <w:pStyle w:val="Tablecopyright"/>
              <w:rPr>
                <w:rFonts w:cstheme="minorHAnsi"/>
                <w:highlight w:val="yellow"/>
              </w:rPr>
            </w:pPr>
            <w:r w:rsidRPr="00830D80">
              <w:rPr>
                <w:rFonts w:cstheme="minorHAnsi"/>
              </w:rPr>
              <w:t>8,406</w:t>
            </w:r>
          </w:p>
        </w:tc>
      </w:tr>
      <w:tr w:rsidR="00202EA3" w:rsidRPr="00830D80" w14:paraId="3658DB7C" w14:textId="77777777" w:rsidTr="0038312C">
        <w:tc>
          <w:tcPr>
            <w:tcW w:w="6236" w:type="dxa"/>
            <w:tcBorders>
              <w:top w:val="nil"/>
              <w:left w:val="nil"/>
              <w:bottom w:val="single" w:sz="4" w:space="0" w:color="auto"/>
              <w:right w:val="nil"/>
            </w:tcBorders>
          </w:tcPr>
          <w:p w14:paraId="519469DB" w14:textId="77777777" w:rsidR="00202EA3" w:rsidRPr="00830D80" w:rsidRDefault="00202EA3" w:rsidP="0038312C">
            <w:pPr>
              <w:pStyle w:val="Tableheading11left"/>
              <w:rPr>
                <w:rFonts w:cstheme="minorHAnsi"/>
              </w:rPr>
            </w:pPr>
            <w:r w:rsidRPr="00830D80">
              <w:rPr>
                <w:rFonts w:cstheme="minorHAnsi"/>
              </w:rPr>
              <w:t>Total</w:t>
            </w:r>
          </w:p>
        </w:tc>
        <w:tc>
          <w:tcPr>
            <w:tcW w:w="1417" w:type="dxa"/>
            <w:tcBorders>
              <w:top w:val="single" w:sz="4" w:space="0" w:color="auto"/>
              <w:left w:val="nil"/>
              <w:bottom w:val="single" w:sz="4" w:space="0" w:color="auto"/>
              <w:right w:val="nil"/>
            </w:tcBorders>
          </w:tcPr>
          <w:p w14:paraId="45ADE1DB" w14:textId="77777777" w:rsidR="00202EA3" w:rsidRPr="00830D80" w:rsidRDefault="00202EA3" w:rsidP="0038312C">
            <w:pPr>
              <w:pStyle w:val="Tableheading11right"/>
              <w:rPr>
                <w:rFonts w:cstheme="minorHAnsi"/>
              </w:rPr>
            </w:pPr>
            <w:r w:rsidRPr="00830D80">
              <w:rPr>
                <w:rFonts w:cstheme="minorHAnsi"/>
              </w:rPr>
              <w:t>20,331</w:t>
            </w:r>
          </w:p>
        </w:tc>
        <w:tc>
          <w:tcPr>
            <w:tcW w:w="1417" w:type="dxa"/>
            <w:tcBorders>
              <w:top w:val="single" w:sz="4" w:space="0" w:color="auto"/>
              <w:left w:val="nil"/>
              <w:bottom w:val="single" w:sz="4" w:space="0" w:color="auto"/>
              <w:right w:val="nil"/>
            </w:tcBorders>
          </w:tcPr>
          <w:p w14:paraId="3ABE6C98" w14:textId="77777777" w:rsidR="00202EA3" w:rsidRPr="00830D80" w:rsidRDefault="00202EA3" w:rsidP="0038312C">
            <w:pPr>
              <w:pStyle w:val="Tableheading11right"/>
              <w:rPr>
                <w:rFonts w:cstheme="minorHAnsi"/>
                <w:highlight w:val="yellow"/>
              </w:rPr>
            </w:pPr>
            <w:r w:rsidRPr="00830D80">
              <w:rPr>
                <w:rFonts w:cstheme="minorHAnsi"/>
              </w:rPr>
              <w:t>18,585</w:t>
            </w:r>
          </w:p>
        </w:tc>
      </w:tr>
    </w:tbl>
    <w:p w14:paraId="09E8FCD7" w14:textId="77777777" w:rsidR="00202EA3" w:rsidRPr="00830D80" w:rsidRDefault="00202EA3" w:rsidP="0038312C">
      <w:pPr>
        <w:rPr>
          <w:rFonts w:asciiTheme="minorHAnsi" w:hAnsiTheme="minorHAnsi" w:cstheme="minorHAnsi"/>
        </w:rPr>
      </w:pPr>
      <w:r w:rsidRPr="00830D80">
        <w:rPr>
          <w:rFonts w:asciiTheme="minorHAnsi" w:hAnsiTheme="minorHAnsi" w:cstheme="minorHAnsi"/>
        </w:rPr>
        <w:t>The lease liability in the maturity analysis is presented using undiscounted contractual amounts before deducting finance charges.</w:t>
      </w:r>
    </w:p>
    <w:p w14:paraId="4A3880F2" w14:textId="77777777" w:rsidR="00202EA3" w:rsidRPr="00830D80" w:rsidRDefault="00202EA3" w:rsidP="0038312C">
      <w:pPr>
        <w:rPr>
          <w:rFonts w:asciiTheme="minorHAnsi" w:hAnsiTheme="minorHAnsi" w:cstheme="minorHAnsi"/>
        </w:rPr>
      </w:pPr>
      <w:r w:rsidRPr="00830D80">
        <w:rPr>
          <w:rFonts w:asciiTheme="minorHAnsi" w:hAnsiTheme="minorHAnsi" w:cstheme="minorHAnsi"/>
        </w:rPr>
        <w:t>The following amounts are recognised in the Statement of Comprehensive Income</w:t>
      </w:r>
    </w:p>
    <w:tbl>
      <w:tblPr>
        <w:tblW w:w="9070" w:type="dxa"/>
        <w:tblLook w:val="04A0" w:firstRow="1" w:lastRow="0" w:firstColumn="1" w:lastColumn="0" w:noHBand="0" w:noVBand="1"/>
      </w:tblPr>
      <w:tblGrid>
        <w:gridCol w:w="6236"/>
        <w:gridCol w:w="1417"/>
        <w:gridCol w:w="1417"/>
      </w:tblGrid>
      <w:tr w:rsidR="00202EA3" w:rsidRPr="00830D80" w14:paraId="6239CB35" w14:textId="77777777" w:rsidTr="00315061">
        <w:trPr>
          <w:trHeight w:val="300"/>
        </w:trPr>
        <w:tc>
          <w:tcPr>
            <w:tcW w:w="6236" w:type="dxa"/>
            <w:tcBorders>
              <w:top w:val="single" w:sz="8" w:space="0" w:color="auto"/>
              <w:left w:val="nil"/>
              <w:bottom w:val="nil"/>
              <w:right w:val="nil"/>
            </w:tcBorders>
            <w:vAlign w:val="center"/>
            <w:hideMark/>
          </w:tcPr>
          <w:p w14:paraId="74B7B0A2" w14:textId="77777777" w:rsidR="00202EA3" w:rsidRPr="00830D80" w:rsidRDefault="00202EA3" w:rsidP="004D7D4A">
            <w:pPr>
              <w:spacing w:after="0"/>
              <w:jc w:val="right"/>
              <w:rPr>
                <w:rFonts w:asciiTheme="minorHAnsi" w:hAnsiTheme="minorHAnsi" w:cstheme="minorHAnsi"/>
                <w:b/>
                <w:bCs/>
                <w:i/>
                <w:iCs/>
              </w:rPr>
            </w:pPr>
            <w:r w:rsidRPr="00830D80">
              <w:rPr>
                <w:rFonts w:asciiTheme="minorHAnsi" w:hAnsiTheme="minorHAnsi" w:cstheme="minorHAnsi"/>
                <w:b/>
                <w:bCs/>
                <w:i/>
                <w:iCs/>
              </w:rPr>
              <w:t> </w:t>
            </w:r>
          </w:p>
        </w:tc>
        <w:tc>
          <w:tcPr>
            <w:tcW w:w="1417" w:type="dxa"/>
            <w:vMerge w:val="restart"/>
            <w:tcBorders>
              <w:top w:val="single" w:sz="8" w:space="0" w:color="auto"/>
              <w:left w:val="nil"/>
              <w:right w:val="nil"/>
            </w:tcBorders>
            <w:vAlign w:val="center"/>
            <w:hideMark/>
          </w:tcPr>
          <w:p w14:paraId="46002632" w14:textId="77777777" w:rsidR="00202EA3" w:rsidRPr="00830D80" w:rsidRDefault="00202EA3" w:rsidP="0038312C">
            <w:pPr>
              <w:pStyle w:val="Tableheading11right"/>
              <w:rPr>
                <w:rFonts w:cstheme="minorHAnsi"/>
                <w:lang w:eastAsia="en-AU"/>
              </w:rPr>
            </w:pPr>
            <w:r w:rsidRPr="00830D80">
              <w:rPr>
                <w:rFonts w:cstheme="minorHAnsi"/>
                <w:lang w:eastAsia="en-AU"/>
              </w:rPr>
              <w:t>2026</w:t>
            </w:r>
            <w:r w:rsidRPr="00830D80">
              <w:rPr>
                <w:rFonts w:cstheme="minorHAnsi"/>
                <w:lang w:eastAsia="en-AU"/>
              </w:rPr>
              <w:br/>
              <w:t>$’000</w:t>
            </w:r>
          </w:p>
        </w:tc>
        <w:tc>
          <w:tcPr>
            <w:tcW w:w="1417" w:type="dxa"/>
            <w:vMerge w:val="restart"/>
            <w:tcBorders>
              <w:top w:val="single" w:sz="8" w:space="0" w:color="auto"/>
              <w:left w:val="nil"/>
              <w:right w:val="nil"/>
            </w:tcBorders>
            <w:vAlign w:val="center"/>
          </w:tcPr>
          <w:p w14:paraId="0EC62302" w14:textId="77777777" w:rsidR="00202EA3" w:rsidRPr="00830D80" w:rsidRDefault="00202EA3" w:rsidP="0038312C">
            <w:pPr>
              <w:pStyle w:val="Tableheading11right"/>
              <w:rPr>
                <w:rFonts w:cstheme="minorHAnsi"/>
                <w:lang w:eastAsia="en-AU"/>
              </w:rPr>
            </w:pPr>
            <w:r w:rsidRPr="00830D80">
              <w:rPr>
                <w:rFonts w:cstheme="minorHAnsi"/>
                <w:lang w:eastAsia="en-AU"/>
              </w:rPr>
              <w:t>2025</w:t>
            </w:r>
            <w:r w:rsidRPr="00830D80">
              <w:rPr>
                <w:rFonts w:cstheme="minorHAnsi"/>
                <w:lang w:eastAsia="en-AU"/>
              </w:rPr>
              <w:br/>
              <w:t>$’000</w:t>
            </w:r>
          </w:p>
        </w:tc>
      </w:tr>
      <w:tr w:rsidR="00202EA3" w:rsidRPr="00830D80" w14:paraId="54696BAC" w14:textId="77777777" w:rsidTr="00315061">
        <w:trPr>
          <w:trHeight w:val="315"/>
        </w:trPr>
        <w:tc>
          <w:tcPr>
            <w:tcW w:w="6236" w:type="dxa"/>
            <w:tcBorders>
              <w:top w:val="nil"/>
              <w:left w:val="nil"/>
              <w:bottom w:val="nil"/>
              <w:right w:val="nil"/>
            </w:tcBorders>
            <w:noWrap/>
            <w:vAlign w:val="bottom"/>
            <w:hideMark/>
          </w:tcPr>
          <w:p w14:paraId="5E359508" w14:textId="77777777" w:rsidR="00202EA3" w:rsidRPr="00830D80" w:rsidRDefault="00202EA3" w:rsidP="004D7D4A">
            <w:pPr>
              <w:spacing w:after="0"/>
              <w:jc w:val="right"/>
              <w:rPr>
                <w:rFonts w:asciiTheme="minorHAnsi" w:hAnsiTheme="minorHAnsi" w:cstheme="minorHAnsi"/>
                <w:b/>
                <w:bCs/>
                <w:i/>
                <w:iCs/>
              </w:rPr>
            </w:pPr>
          </w:p>
        </w:tc>
        <w:tc>
          <w:tcPr>
            <w:tcW w:w="1417" w:type="dxa"/>
            <w:vMerge/>
            <w:tcBorders>
              <w:left w:val="nil"/>
              <w:bottom w:val="single" w:sz="8" w:space="0" w:color="auto"/>
              <w:right w:val="nil"/>
            </w:tcBorders>
            <w:vAlign w:val="center"/>
            <w:hideMark/>
          </w:tcPr>
          <w:p w14:paraId="48A33982" w14:textId="77777777" w:rsidR="00202EA3" w:rsidRPr="00830D80" w:rsidRDefault="00202EA3" w:rsidP="0038312C">
            <w:pPr>
              <w:pStyle w:val="Tableheading11right"/>
              <w:rPr>
                <w:rFonts w:cstheme="minorHAnsi"/>
                <w:lang w:eastAsia="en-AU"/>
              </w:rPr>
            </w:pPr>
          </w:p>
        </w:tc>
        <w:tc>
          <w:tcPr>
            <w:tcW w:w="1417" w:type="dxa"/>
            <w:vMerge/>
            <w:tcBorders>
              <w:left w:val="nil"/>
              <w:bottom w:val="single" w:sz="8" w:space="0" w:color="auto"/>
              <w:right w:val="nil"/>
            </w:tcBorders>
            <w:vAlign w:val="center"/>
          </w:tcPr>
          <w:p w14:paraId="38E215C1" w14:textId="77777777" w:rsidR="00202EA3" w:rsidRPr="00830D80" w:rsidRDefault="00202EA3" w:rsidP="0038312C">
            <w:pPr>
              <w:pStyle w:val="Tableheading11right"/>
              <w:rPr>
                <w:rFonts w:cstheme="minorHAnsi"/>
                <w:lang w:eastAsia="en-AU"/>
              </w:rPr>
            </w:pPr>
          </w:p>
        </w:tc>
      </w:tr>
      <w:tr w:rsidR="00202EA3" w:rsidRPr="00830D80" w14:paraId="4CE28826" w14:textId="77777777" w:rsidTr="0038312C">
        <w:trPr>
          <w:trHeight w:val="300"/>
        </w:trPr>
        <w:tc>
          <w:tcPr>
            <w:tcW w:w="6236" w:type="dxa"/>
            <w:tcBorders>
              <w:top w:val="single" w:sz="8" w:space="0" w:color="auto"/>
              <w:left w:val="nil"/>
              <w:bottom w:val="nil"/>
              <w:right w:val="nil"/>
            </w:tcBorders>
            <w:noWrap/>
            <w:vAlign w:val="center"/>
            <w:hideMark/>
          </w:tcPr>
          <w:p w14:paraId="6B54882A" w14:textId="77777777" w:rsidR="00202EA3" w:rsidRPr="00830D80" w:rsidRDefault="00202EA3" w:rsidP="00E1678C">
            <w:pPr>
              <w:pStyle w:val="Tablecopy"/>
              <w:rPr>
                <w:rFonts w:cstheme="minorHAnsi"/>
              </w:rPr>
            </w:pPr>
            <w:r w:rsidRPr="00830D80">
              <w:rPr>
                <w:rFonts w:cstheme="minorHAnsi"/>
              </w:rPr>
              <w:t xml:space="preserve">Interest on lease liabilities included in note 7.5  </w:t>
            </w:r>
          </w:p>
        </w:tc>
        <w:tc>
          <w:tcPr>
            <w:tcW w:w="1417" w:type="dxa"/>
            <w:tcBorders>
              <w:top w:val="nil"/>
              <w:left w:val="nil"/>
              <w:bottom w:val="nil"/>
              <w:right w:val="nil"/>
            </w:tcBorders>
            <w:noWrap/>
            <w:vAlign w:val="center"/>
          </w:tcPr>
          <w:p w14:paraId="24F89591" w14:textId="77777777" w:rsidR="00202EA3" w:rsidRPr="00830D80" w:rsidRDefault="00202EA3" w:rsidP="00E1678C">
            <w:pPr>
              <w:pStyle w:val="Tablecopyright"/>
              <w:rPr>
                <w:rFonts w:cstheme="minorHAnsi"/>
              </w:rPr>
            </w:pPr>
            <w:r w:rsidRPr="00830D80">
              <w:rPr>
                <w:rFonts w:cstheme="minorHAnsi"/>
              </w:rPr>
              <w:t>778</w:t>
            </w:r>
          </w:p>
        </w:tc>
        <w:tc>
          <w:tcPr>
            <w:tcW w:w="1417" w:type="dxa"/>
            <w:tcBorders>
              <w:top w:val="nil"/>
              <w:left w:val="nil"/>
              <w:bottom w:val="nil"/>
              <w:right w:val="nil"/>
            </w:tcBorders>
            <w:vAlign w:val="center"/>
          </w:tcPr>
          <w:p w14:paraId="6F8E9B23" w14:textId="77777777" w:rsidR="00202EA3" w:rsidRPr="00830D80" w:rsidRDefault="00202EA3" w:rsidP="00E1678C">
            <w:pPr>
              <w:pStyle w:val="Tablecopyright"/>
              <w:rPr>
                <w:rFonts w:cstheme="minorHAnsi"/>
              </w:rPr>
            </w:pPr>
            <w:r w:rsidRPr="00830D80">
              <w:rPr>
                <w:rFonts w:cstheme="minorHAnsi"/>
              </w:rPr>
              <w:t>743</w:t>
            </w:r>
          </w:p>
        </w:tc>
      </w:tr>
      <w:tr w:rsidR="00202EA3" w:rsidRPr="00830D80" w14:paraId="4F7B918C" w14:textId="77777777" w:rsidTr="0038312C">
        <w:trPr>
          <w:trHeight w:val="300"/>
        </w:trPr>
        <w:tc>
          <w:tcPr>
            <w:tcW w:w="6236" w:type="dxa"/>
            <w:tcBorders>
              <w:top w:val="nil"/>
              <w:left w:val="nil"/>
              <w:bottom w:val="nil"/>
              <w:right w:val="nil"/>
            </w:tcBorders>
            <w:noWrap/>
            <w:vAlign w:val="center"/>
            <w:hideMark/>
          </w:tcPr>
          <w:p w14:paraId="298DEC27" w14:textId="77777777" w:rsidR="00202EA3" w:rsidRPr="00830D80" w:rsidRDefault="00202EA3" w:rsidP="00E1678C">
            <w:pPr>
              <w:pStyle w:val="Tablecopy"/>
              <w:rPr>
                <w:rFonts w:cstheme="minorHAnsi"/>
              </w:rPr>
            </w:pPr>
            <w:r w:rsidRPr="00830D80">
              <w:rPr>
                <w:rFonts w:cstheme="minorHAnsi"/>
              </w:rPr>
              <w:t xml:space="preserve">Lease expenses included in note 7.3: </w:t>
            </w:r>
          </w:p>
        </w:tc>
        <w:tc>
          <w:tcPr>
            <w:tcW w:w="1417" w:type="dxa"/>
            <w:tcBorders>
              <w:top w:val="nil"/>
              <w:left w:val="nil"/>
              <w:bottom w:val="nil"/>
              <w:right w:val="nil"/>
            </w:tcBorders>
            <w:noWrap/>
            <w:vAlign w:val="center"/>
          </w:tcPr>
          <w:p w14:paraId="44A95F8C" w14:textId="77777777" w:rsidR="00202EA3" w:rsidRPr="00830D80" w:rsidRDefault="00202EA3" w:rsidP="00E1678C">
            <w:pPr>
              <w:pStyle w:val="Tablecopyright"/>
              <w:rPr>
                <w:rFonts w:cstheme="minorHAnsi"/>
              </w:rPr>
            </w:pPr>
          </w:p>
        </w:tc>
        <w:tc>
          <w:tcPr>
            <w:tcW w:w="1417" w:type="dxa"/>
            <w:tcBorders>
              <w:top w:val="nil"/>
              <w:left w:val="nil"/>
              <w:bottom w:val="nil"/>
              <w:right w:val="nil"/>
            </w:tcBorders>
            <w:vAlign w:val="center"/>
          </w:tcPr>
          <w:p w14:paraId="30C34D5C" w14:textId="77777777" w:rsidR="00202EA3" w:rsidRPr="00830D80" w:rsidRDefault="00202EA3" w:rsidP="00E1678C">
            <w:pPr>
              <w:pStyle w:val="Tablecopyright"/>
              <w:rPr>
                <w:rFonts w:cstheme="minorHAnsi"/>
              </w:rPr>
            </w:pPr>
          </w:p>
        </w:tc>
      </w:tr>
      <w:tr w:rsidR="00202EA3" w:rsidRPr="00830D80" w14:paraId="7E2588A1" w14:textId="77777777" w:rsidTr="0038312C">
        <w:trPr>
          <w:trHeight w:val="300"/>
        </w:trPr>
        <w:tc>
          <w:tcPr>
            <w:tcW w:w="6236" w:type="dxa"/>
            <w:tcBorders>
              <w:top w:val="nil"/>
              <w:left w:val="nil"/>
              <w:bottom w:val="nil"/>
              <w:right w:val="nil"/>
            </w:tcBorders>
            <w:noWrap/>
            <w:vAlign w:val="center"/>
            <w:hideMark/>
          </w:tcPr>
          <w:p w14:paraId="528B7A81" w14:textId="77777777" w:rsidR="00202EA3" w:rsidRPr="00830D80" w:rsidRDefault="00202EA3" w:rsidP="00E1678C">
            <w:pPr>
              <w:pStyle w:val="Tablebullet"/>
              <w:rPr>
                <w:rFonts w:cstheme="minorHAnsi"/>
              </w:rPr>
            </w:pPr>
            <w:r w:rsidRPr="00830D80">
              <w:rPr>
                <w:rFonts w:cstheme="minorHAnsi"/>
              </w:rPr>
              <w:t>Leased Vehicles</w:t>
            </w:r>
          </w:p>
        </w:tc>
        <w:tc>
          <w:tcPr>
            <w:tcW w:w="1417" w:type="dxa"/>
            <w:tcBorders>
              <w:top w:val="nil"/>
              <w:left w:val="nil"/>
              <w:bottom w:val="nil"/>
              <w:right w:val="nil"/>
            </w:tcBorders>
            <w:noWrap/>
            <w:vAlign w:val="center"/>
          </w:tcPr>
          <w:p w14:paraId="4BE78E1D" w14:textId="77777777" w:rsidR="00202EA3" w:rsidRPr="00830D80" w:rsidRDefault="00202EA3" w:rsidP="00E1678C">
            <w:pPr>
              <w:pStyle w:val="Tablecopyright"/>
              <w:rPr>
                <w:rFonts w:cstheme="minorHAnsi"/>
              </w:rPr>
            </w:pPr>
            <w:r w:rsidRPr="00830D80">
              <w:rPr>
                <w:rFonts w:cstheme="minorHAnsi"/>
              </w:rPr>
              <w:t>995</w:t>
            </w:r>
          </w:p>
        </w:tc>
        <w:tc>
          <w:tcPr>
            <w:tcW w:w="1417" w:type="dxa"/>
            <w:tcBorders>
              <w:top w:val="nil"/>
              <w:left w:val="nil"/>
              <w:bottom w:val="nil"/>
              <w:right w:val="nil"/>
            </w:tcBorders>
            <w:vAlign w:val="center"/>
          </w:tcPr>
          <w:p w14:paraId="0D43D3EB" w14:textId="77777777" w:rsidR="00202EA3" w:rsidRPr="00830D80" w:rsidRDefault="00202EA3" w:rsidP="00E1678C">
            <w:pPr>
              <w:pStyle w:val="Tablecopyright"/>
              <w:rPr>
                <w:rFonts w:cstheme="minorHAnsi"/>
              </w:rPr>
            </w:pPr>
            <w:r w:rsidRPr="00830D80">
              <w:rPr>
                <w:rFonts w:cstheme="minorHAnsi"/>
              </w:rPr>
              <w:t>918</w:t>
            </w:r>
          </w:p>
        </w:tc>
      </w:tr>
      <w:tr w:rsidR="00202EA3" w:rsidRPr="00830D80" w14:paraId="794DAADC" w14:textId="77777777" w:rsidTr="0038312C">
        <w:trPr>
          <w:trHeight w:val="300"/>
        </w:trPr>
        <w:tc>
          <w:tcPr>
            <w:tcW w:w="6236" w:type="dxa"/>
            <w:tcBorders>
              <w:top w:val="nil"/>
              <w:left w:val="nil"/>
              <w:bottom w:val="nil"/>
              <w:right w:val="nil"/>
            </w:tcBorders>
            <w:noWrap/>
            <w:vAlign w:val="center"/>
            <w:hideMark/>
          </w:tcPr>
          <w:p w14:paraId="00F7736A" w14:textId="77777777" w:rsidR="00202EA3" w:rsidRPr="00830D80" w:rsidRDefault="00202EA3" w:rsidP="00E1678C">
            <w:pPr>
              <w:pStyle w:val="Tablebullet"/>
              <w:rPr>
                <w:rFonts w:cstheme="minorHAnsi"/>
              </w:rPr>
            </w:pPr>
            <w:r w:rsidRPr="00830D80">
              <w:rPr>
                <w:rFonts w:cstheme="minorHAnsi"/>
              </w:rPr>
              <w:t>Properties - Treasury</w:t>
            </w:r>
          </w:p>
        </w:tc>
        <w:tc>
          <w:tcPr>
            <w:tcW w:w="1417" w:type="dxa"/>
            <w:tcBorders>
              <w:top w:val="nil"/>
              <w:left w:val="nil"/>
              <w:bottom w:val="nil"/>
              <w:right w:val="nil"/>
            </w:tcBorders>
            <w:noWrap/>
            <w:vAlign w:val="center"/>
          </w:tcPr>
          <w:p w14:paraId="301364C7" w14:textId="77777777" w:rsidR="00202EA3" w:rsidRPr="00830D80" w:rsidRDefault="00202EA3" w:rsidP="00E1678C">
            <w:pPr>
              <w:pStyle w:val="Tablecopyright"/>
              <w:rPr>
                <w:rFonts w:cstheme="minorHAnsi"/>
              </w:rPr>
            </w:pPr>
            <w:r w:rsidRPr="00830D80">
              <w:rPr>
                <w:rFonts w:cstheme="minorHAnsi"/>
              </w:rPr>
              <w:t>6,193</w:t>
            </w:r>
          </w:p>
        </w:tc>
        <w:tc>
          <w:tcPr>
            <w:tcW w:w="1417" w:type="dxa"/>
            <w:tcBorders>
              <w:top w:val="nil"/>
              <w:left w:val="nil"/>
              <w:bottom w:val="nil"/>
              <w:right w:val="nil"/>
            </w:tcBorders>
            <w:vAlign w:val="center"/>
          </w:tcPr>
          <w:p w14:paraId="730DF3C4" w14:textId="77777777" w:rsidR="00202EA3" w:rsidRPr="00830D80" w:rsidRDefault="00202EA3" w:rsidP="00E1678C">
            <w:pPr>
              <w:pStyle w:val="Tablecopyright"/>
              <w:rPr>
                <w:rFonts w:cstheme="minorHAnsi"/>
              </w:rPr>
            </w:pPr>
            <w:r w:rsidRPr="00830D80">
              <w:rPr>
                <w:rFonts w:cstheme="minorHAnsi"/>
              </w:rPr>
              <w:t>6,476</w:t>
            </w:r>
          </w:p>
        </w:tc>
      </w:tr>
      <w:tr w:rsidR="00202EA3" w:rsidRPr="00830D80" w14:paraId="6547F241" w14:textId="77777777" w:rsidTr="0038312C">
        <w:trPr>
          <w:trHeight w:val="300"/>
        </w:trPr>
        <w:tc>
          <w:tcPr>
            <w:tcW w:w="6236" w:type="dxa"/>
            <w:tcBorders>
              <w:top w:val="nil"/>
              <w:left w:val="nil"/>
              <w:bottom w:val="nil"/>
              <w:right w:val="nil"/>
            </w:tcBorders>
            <w:noWrap/>
            <w:vAlign w:val="center"/>
            <w:hideMark/>
          </w:tcPr>
          <w:p w14:paraId="33A0BDDF" w14:textId="77777777" w:rsidR="00202EA3" w:rsidRPr="00830D80" w:rsidRDefault="00202EA3" w:rsidP="00E1678C">
            <w:pPr>
              <w:pStyle w:val="Tablebullet"/>
              <w:rPr>
                <w:rFonts w:cstheme="minorHAnsi"/>
              </w:rPr>
            </w:pPr>
            <w:r w:rsidRPr="00830D80">
              <w:rPr>
                <w:rFonts w:cstheme="minorHAnsi"/>
              </w:rPr>
              <w:t xml:space="preserve">Short term leases </w:t>
            </w:r>
          </w:p>
        </w:tc>
        <w:tc>
          <w:tcPr>
            <w:tcW w:w="1417" w:type="dxa"/>
            <w:tcBorders>
              <w:top w:val="nil"/>
              <w:left w:val="nil"/>
              <w:right w:val="nil"/>
            </w:tcBorders>
            <w:noWrap/>
            <w:vAlign w:val="center"/>
          </w:tcPr>
          <w:p w14:paraId="38A0E8E8" w14:textId="77777777" w:rsidR="00202EA3" w:rsidRPr="00830D80" w:rsidRDefault="00202EA3" w:rsidP="00E1678C">
            <w:pPr>
              <w:pStyle w:val="Tablecopyright"/>
              <w:rPr>
                <w:rFonts w:cstheme="minorHAnsi"/>
              </w:rPr>
            </w:pPr>
            <w:r w:rsidRPr="00830D80">
              <w:rPr>
                <w:rFonts w:cstheme="minorHAnsi"/>
              </w:rPr>
              <w:t>39</w:t>
            </w:r>
          </w:p>
        </w:tc>
        <w:tc>
          <w:tcPr>
            <w:tcW w:w="1417" w:type="dxa"/>
            <w:tcBorders>
              <w:top w:val="nil"/>
              <w:left w:val="nil"/>
              <w:right w:val="nil"/>
            </w:tcBorders>
            <w:vAlign w:val="center"/>
          </w:tcPr>
          <w:p w14:paraId="1013DE68" w14:textId="77777777" w:rsidR="00202EA3" w:rsidRPr="00830D80" w:rsidRDefault="00202EA3" w:rsidP="00E1678C">
            <w:pPr>
              <w:pStyle w:val="Tablecopyright"/>
              <w:rPr>
                <w:rFonts w:cstheme="minorHAnsi"/>
              </w:rPr>
            </w:pPr>
            <w:r w:rsidRPr="00830D80">
              <w:rPr>
                <w:rFonts w:cstheme="minorHAnsi"/>
              </w:rPr>
              <w:t>54</w:t>
            </w:r>
          </w:p>
        </w:tc>
      </w:tr>
      <w:tr w:rsidR="00202EA3" w:rsidRPr="00830D80" w14:paraId="03B3D858" w14:textId="77777777" w:rsidTr="0038312C">
        <w:trPr>
          <w:trHeight w:val="300"/>
        </w:trPr>
        <w:tc>
          <w:tcPr>
            <w:tcW w:w="6236" w:type="dxa"/>
            <w:tcBorders>
              <w:top w:val="nil"/>
              <w:left w:val="nil"/>
              <w:bottom w:val="nil"/>
              <w:right w:val="nil"/>
            </w:tcBorders>
            <w:noWrap/>
            <w:vAlign w:val="center"/>
            <w:hideMark/>
          </w:tcPr>
          <w:p w14:paraId="1425837A" w14:textId="77777777" w:rsidR="00202EA3" w:rsidRPr="00830D80" w:rsidRDefault="00202EA3" w:rsidP="00E1678C">
            <w:pPr>
              <w:pStyle w:val="Tablebullet"/>
              <w:rPr>
                <w:rFonts w:cstheme="minorHAnsi"/>
              </w:rPr>
            </w:pPr>
            <w:r w:rsidRPr="00830D80">
              <w:rPr>
                <w:rFonts w:cstheme="minorHAnsi"/>
              </w:rPr>
              <w:t xml:space="preserve">Lease of low-value assets </w:t>
            </w:r>
          </w:p>
        </w:tc>
        <w:tc>
          <w:tcPr>
            <w:tcW w:w="1417" w:type="dxa"/>
            <w:tcBorders>
              <w:top w:val="nil"/>
              <w:left w:val="nil"/>
              <w:bottom w:val="single" w:sz="4" w:space="0" w:color="auto"/>
              <w:right w:val="nil"/>
            </w:tcBorders>
            <w:noWrap/>
            <w:vAlign w:val="center"/>
          </w:tcPr>
          <w:p w14:paraId="7E31AD51" w14:textId="77777777" w:rsidR="00202EA3" w:rsidRPr="00830D80" w:rsidRDefault="00202EA3" w:rsidP="00E1678C">
            <w:pPr>
              <w:pStyle w:val="Tablecopyright"/>
              <w:rPr>
                <w:rFonts w:cstheme="minorHAnsi"/>
              </w:rPr>
            </w:pPr>
            <w:r w:rsidRPr="00830D80">
              <w:rPr>
                <w:rFonts w:cstheme="minorHAnsi"/>
              </w:rPr>
              <w:t>180</w:t>
            </w:r>
          </w:p>
        </w:tc>
        <w:tc>
          <w:tcPr>
            <w:tcW w:w="1417" w:type="dxa"/>
            <w:tcBorders>
              <w:top w:val="nil"/>
              <w:left w:val="nil"/>
              <w:bottom w:val="single" w:sz="4" w:space="0" w:color="auto"/>
              <w:right w:val="nil"/>
            </w:tcBorders>
            <w:vAlign w:val="center"/>
          </w:tcPr>
          <w:p w14:paraId="52D30000" w14:textId="77777777" w:rsidR="00202EA3" w:rsidRPr="00830D80" w:rsidRDefault="00202EA3" w:rsidP="00E1678C">
            <w:pPr>
              <w:pStyle w:val="Tablecopyright"/>
              <w:rPr>
                <w:rFonts w:cstheme="minorHAnsi"/>
              </w:rPr>
            </w:pPr>
            <w:r w:rsidRPr="00830D80">
              <w:rPr>
                <w:rFonts w:cstheme="minorHAnsi"/>
              </w:rPr>
              <w:t>111</w:t>
            </w:r>
          </w:p>
        </w:tc>
      </w:tr>
      <w:tr w:rsidR="00202EA3" w:rsidRPr="00830D80" w14:paraId="4C9DD4D8" w14:textId="77777777" w:rsidTr="0038312C">
        <w:trPr>
          <w:trHeight w:val="315"/>
        </w:trPr>
        <w:tc>
          <w:tcPr>
            <w:tcW w:w="6236" w:type="dxa"/>
            <w:tcBorders>
              <w:top w:val="nil"/>
              <w:left w:val="nil"/>
              <w:bottom w:val="single" w:sz="8" w:space="0" w:color="auto"/>
              <w:right w:val="nil"/>
            </w:tcBorders>
            <w:noWrap/>
            <w:vAlign w:val="center"/>
            <w:hideMark/>
          </w:tcPr>
          <w:p w14:paraId="257F615E" w14:textId="77777777" w:rsidR="00202EA3" w:rsidRPr="00830D80" w:rsidRDefault="00202EA3" w:rsidP="0038312C">
            <w:pPr>
              <w:pStyle w:val="Tableheading11left"/>
              <w:rPr>
                <w:rFonts w:cstheme="minorHAnsi"/>
                <w:lang w:eastAsia="en-AU"/>
              </w:rPr>
            </w:pPr>
            <w:r w:rsidRPr="00830D80">
              <w:rPr>
                <w:rFonts w:cstheme="minorHAnsi"/>
                <w:lang w:eastAsia="en-AU"/>
              </w:rPr>
              <w:t xml:space="preserve">Net expenses from leasing activities </w:t>
            </w:r>
          </w:p>
        </w:tc>
        <w:tc>
          <w:tcPr>
            <w:tcW w:w="1417" w:type="dxa"/>
            <w:tcBorders>
              <w:top w:val="single" w:sz="4" w:space="0" w:color="auto"/>
              <w:left w:val="nil"/>
              <w:bottom w:val="single" w:sz="8" w:space="0" w:color="auto"/>
              <w:right w:val="nil"/>
            </w:tcBorders>
            <w:noWrap/>
            <w:vAlign w:val="center"/>
          </w:tcPr>
          <w:p w14:paraId="22C70BDF" w14:textId="77777777" w:rsidR="00202EA3" w:rsidRPr="00830D80" w:rsidRDefault="00202EA3" w:rsidP="0038312C">
            <w:pPr>
              <w:pStyle w:val="Tableheading11right"/>
              <w:rPr>
                <w:rFonts w:cstheme="minorHAnsi"/>
                <w:lang w:eastAsia="en-AU"/>
              </w:rPr>
            </w:pPr>
            <w:r w:rsidRPr="00830D80">
              <w:rPr>
                <w:rFonts w:cstheme="minorHAnsi"/>
                <w:lang w:eastAsia="en-AU"/>
              </w:rPr>
              <w:t>8,185</w:t>
            </w:r>
          </w:p>
        </w:tc>
        <w:tc>
          <w:tcPr>
            <w:tcW w:w="1417" w:type="dxa"/>
            <w:tcBorders>
              <w:top w:val="single" w:sz="4" w:space="0" w:color="auto"/>
              <w:left w:val="nil"/>
              <w:bottom w:val="single" w:sz="8" w:space="0" w:color="auto"/>
              <w:right w:val="nil"/>
            </w:tcBorders>
            <w:vAlign w:val="center"/>
          </w:tcPr>
          <w:p w14:paraId="491F30BE" w14:textId="77777777" w:rsidR="00202EA3" w:rsidRPr="00830D80" w:rsidRDefault="00202EA3" w:rsidP="0038312C">
            <w:pPr>
              <w:pStyle w:val="Tableheading11right"/>
              <w:rPr>
                <w:rFonts w:cstheme="minorHAnsi"/>
                <w:lang w:eastAsia="en-AU"/>
              </w:rPr>
            </w:pPr>
            <w:r w:rsidRPr="00830D80">
              <w:rPr>
                <w:rFonts w:cstheme="minorHAnsi"/>
                <w:lang w:eastAsia="en-AU"/>
              </w:rPr>
              <w:t>8,302</w:t>
            </w:r>
          </w:p>
        </w:tc>
      </w:tr>
    </w:tbl>
    <w:p w14:paraId="5DFB4AEB" w14:textId="77777777" w:rsidR="00202EA3" w:rsidRPr="00830D80" w:rsidRDefault="00202EA3" w:rsidP="0038312C">
      <w:pPr>
        <w:rPr>
          <w:rFonts w:asciiTheme="minorHAnsi" w:hAnsiTheme="minorHAnsi" w:cstheme="minorHAnsi"/>
          <w:highlight w:val="yellow"/>
        </w:rPr>
      </w:pPr>
      <w:bookmarkStart w:id="152" w:name="_Toc239346039"/>
    </w:p>
    <w:p w14:paraId="0C75FB28" w14:textId="77777777" w:rsidR="00202EA3" w:rsidRPr="00830D80" w:rsidRDefault="00202EA3">
      <w:pPr>
        <w:spacing w:after="0" w:line="240" w:lineRule="auto"/>
        <w:rPr>
          <w:rFonts w:asciiTheme="minorHAnsi" w:hAnsiTheme="minorHAnsi" w:cstheme="minorHAnsi"/>
          <w:sz w:val="20"/>
          <w:szCs w:val="20"/>
          <w:highlight w:val="yellow"/>
        </w:rPr>
      </w:pPr>
      <w:r w:rsidRPr="00830D80">
        <w:rPr>
          <w:rFonts w:asciiTheme="minorHAnsi" w:hAnsiTheme="minorHAnsi" w:cstheme="minorHAnsi"/>
          <w:b/>
          <w:sz w:val="20"/>
          <w:szCs w:val="20"/>
          <w:highlight w:val="yellow"/>
        </w:rPr>
        <w:br w:type="page"/>
      </w:r>
    </w:p>
    <w:p w14:paraId="2530E295" w14:textId="77777777" w:rsidR="00202EA3" w:rsidRPr="00830D80" w:rsidRDefault="00202EA3" w:rsidP="00C818DB">
      <w:pPr>
        <w:pStyle w:val="Heading3"/>
        <w:rPr>
          <w:rFonts w:asciiTheme="minorHAnsi" w:hAnsiTheme="minorHAnsi" w:cstheme="minorHAnsi"/>
        </w:rPr>
      </w:pPr>
      <w:r w:rsidRPr="00830D80">
        <w:rPr>
          <w:rFonts w:asciiTheme="minorHAnsi" w:hAnsiTheme="minorHAnsi" w:cstheme="minorHAnsi"/>
        </w:rPr>
        <w:lastRenderedPageBreak/>
        <w:t>NOTE 10 | Commitments and contingencies</w:t>
      </w:r>
      <w:bookmarkEnd w:id="152"/>
    </w:p>
    <w:p w14:paraId="5F7138AE" w14:textId="77777777" w:rsidR="00202EA3" w:rsidRPr="00830D80" w:rsidRDefault="00202EA3" w:rsidP="0038312C">
      <w:pPr>
        <w:pStyle w:val="Heading4"/>
        <w:rPr>
          <w:rFonts w:asciiTheme="minorHAnsi" w:hAnsiTheme="minorHAnsi" w:cstheme="minorHAnsi"/>
        </w:rPr>
      </w:pPr>
      <w:bookmarkStart w:id="153" w:name="_Toc239346040"/>
      <w:r w:rsidRPr="00830D80">
        <w:rPr>
          <w:rFonts w:asciiTheme="minorHAnsi" w:hAnsiTheme="minorHAnsi" w:cstheme="minorHAnsi"/>
        </w:rPr>
        <w:t>10.1</w:t>
      </w:r>
      <w:r w:rsidRPr="00830D80">
        <w:rPr>
          <w:rFonts w:asciiTheme="minorHAnsi" w:hAnsiTheme="minorHAnsi" w:cstheme="minorHAnsi"/>
        </w:rPr>
        <w:tab/>
        <w:t>Commitments</w:t>
      </w:r>
      <w:bookmarkEnd w:id="153"/>
    </w:p>
    <w:p w14:paraId="15986127" w14:textId="77777777" w:rsidR="00202EA3" w:rsidRPr="00830D80" w:rsidRDefault="00202EA3" w:rsidP="0038312C">
      <w:pPr>
        <w:rPr>
          <w:rFonts w:asciiTheme="minorHAnsi" w:hAnsiTheme="minorHAnsi" w:cstheme="minorHAnsi"/>
        </w:rPr>
      </w:pPr>
      <w:r w:rsidRPr="00830D80">
        <w:rPr>
          <w:rFonts w:asciiTheme="minorHAnsi" w:hAnsiTheme="minorHAnsi" w:cstheme="minorHAnsi"/>
        </w:rPr>
        <w:t>Commitments represent those contractual arrangements entered by the department that are not reflected in the Statement of Financial Position.</w:t>
      </w:r>
    </w:p>
    <w:p w14:paraId="11D3C4E7" w14:textId="77777777" w:rsidR="00202EA3" w:rsidRPr="00830D80" w:rsidRDefault="00202EA3" w:rsidP="0038312C">
      <w:pPr>
        <w:rPr>
          <w:rFonts w:asciiTheme="minorHAnsi" w:hAnsiTheme="minorHAnsi" w:cstheme="minorHAnsi"/>
        </w:rPr>
      </w:pPr>
      <w:r w:rsidRPr="00830D80">
        <w:rPr>
          <w:rFonts w:asciiTheme="minorHAnsi" w:hAnsiTheme="minorHAnsi" w:cstheme="minorHAnsi"/>
        </w:rPr>
        <w:t>Leases are recognised as Right-of-Use assets and lease liabilities in the Statement of Financial Position, excluding short term leases and leases for which the underlying asset is of low value, which are recognised as an expense in the Statement of Comprehensive Income.</w:t>
      </w:r>
    </w:p>
    <w:tbl>
      <w:tblPr>
        <w:tblW w:w="8620" w:type="dxa"/>
        <w:tblLook w:val="04A0" w:firstRow="1" w:lastRow="0" w:firstColumn="1" w:lastColumn="0" w:noHBand="0" w:noVBand="1"/>
      </w:tblPr>
      <w:tblGrid>
        <w:gridCol w:w="3973"/>
        <w:gridCol w:w="834"/>
        <w:gridCol w:w="834"/>
        <w:gridCol w:w="235"/>
        <w:gridCol w:w="1372"/>
        <w:gridCol w:w="1372"/>
      </w:tblGrid>
      <w:tr w:rsidR="00202EA3" w:rsidRPr="00830D80" w14:paraId="2C3328A3" w14:textId="77777777" w:rsidTr="006C71DE">
        <w:trPr>
          <w:trHeight w:val="608"/>
        </w:trPr>
        <w:tc>
          <w:tcPr>
            <w:tcW w:w="0" w:type="auto"/>
            <w:gridSpan w:val="4"/>
            <w:tcBorders>
              <w:top w:val="single" w:sz="4" w:space="0" w:color="auto"/>
              <w:left w:val="nil"/>
              <w:right w:val="nil"/>
            </w:tcBorders>
            <w:noWrap/>
            <w:vAlign w:val="bottom"/>
            <w:hideMark/>
          </w:tcPr>
          <w:p w14:paraId="04357A15" w14:textId="77777777" w:rsidR="00202EA3" w:rsidRPr="00830D80" w:rsidRDefault="00202EA3" w:rsidP="004D7D4A">
            <w:pPr>
              <w:spacing w:after="0"/>
              <w:rPr>
                <w:rFonts w:asciiTheme="minorHAnsi" w:hAnsiTheme="minorHAnsi" w:cstheme="minorHAnsi"/>
                <w:sz w:val="20"/>
                <w:szCs w:val="20"/>
              </w:rPr>
            </w:pPr>
          </w:p>
        </w:tc>
        <w:tc>
          <w:tcPr>
            <w:tcW w:w="1372" w:type="dxa"/>
            <w:tcBorders>
              <w:top w:val="single" w:sz="4" w:space="0" w:color="auto"/>
              <w:left w:val="nil"/>
              <w:right w:val="nil"/>
            </w:tcBorders>
          </w:tcPr>
          <w:p w14:paraId="129938E5" w14:textId="77777777" w:rsidR="00202EA3" w:rsidRPr="00830D80" w:rsidRDefault="00202EA3" w:rsidP="0038312C">
            <w:pPr>
              <w:pStyle w:val="Tableheading11right"/>
              <w:rPr>
                <w:rFonts w:cstheme="minorHAnsi"/>
                <w:lang w:eastAsia="en-AU"/>
              </w:rPr>
            </w:pPr>
            <w:r w:rsidRPr="00830D80">
              <w:rPr>
                <w:rFonts w:cstheme="minorHAnsi"/>
                <w:lang w:eastAsia="en-AU"/>
              </w:rPr>
              <w:t>2026</w:t>
            </w:r>
          </w:p>
          <w:p w14:paraId="1B2864B0" w14:textId="77777777" w:rsidR="00202EA3" w:rsidRPr="00830D80" w:rsidRDefault="00202EA3" w:rsidP="0038312C">
            <w:pPr>
              <w:pStyle w:val="Tableheading11right"/>
              <w:rPr>
                <w:rFonts w:cstheme="minorHAnsi"/>
                <w:lang w:eastAsia="en-AU"/>
              </w:rPr>
            </w:pPr>
            <w:r w:rsidRPr="00830D80">
              <w:rPr>
                <w:rFonts w:cstheme="minorHAnsi"/>
                <w:lang w:eastAsia="en-AU"/>
              </w:rPr>
              <w:t>$’000</w:t>
            </w:r>
          </w:p>
        </w:tc>
        <w:tc>
          <w:tcPr>
            <w:tcW w:w="0" w:type="auto"/>
            <w:tcBorders>
              <w:top w:val="single" w:sz="4" w:space="0" w:color="auto"/>
              <w:left w:val="nil"/>
              <w:right w:val="nil"/>
            </w:tcBorders>
            <w:noWrap/>
            <w:vAlign w:val="bottom"/>
            <w:hideMark/>
          </w:tcPr>
          <w:p w14:paraId="77AB6FF4" w14:textId="77777777" w:rsidR="00202EA3" w:rsidRPr="00830D80" w:rsidRDefault="00202EA3" w:rsidP="0038312C">
            <w:pPr>
              <w:pStyle w:val="Tableheading11right"/>
              <w:rPr>
                <w:rFonts w:cstheme="minorHAnsi"/>
                <w:lang w:eastAsia="en-AU"/>
              </w:rPr>
            </w:pPr>
            <w:r w:rsidRPr="00830D80">
              <w:rPr>
                <w:rFonts w:cstheme="minorHAnsi"/>
                <w:lang w:eastAsia="en-AU"/>
              </w:rPr>
              <w:t>2025</w:t>
            </w:r>
          </w:p>
          <w:p w14:paraId="06F2D071" w14:textId="77777777" w:rsidR="00202EA3" w:rsidRPr="00830D80" w:rsidRDefault="00202EA3" w:rsidP="0038312C">
            <w:pPr>
              <w:pStyle w:val="Tableheading11right"/>
              <w:rPr>
                <w:rFonts w:cstheme="minorHAnsi"/>
                <w:lang w:eastAsia="en-AU"/>
              </w:rPr>
            </w:pPr>
            <w:r w:rsidRPr="00830D80">
              <w:rPr>
                <w:rFonts w:cstheme="minorHAnsi"/>
                <w:lang w:eastAsia="en-AU"/>
              </w:rPr>
              <w:t>$'000</w:t>
            </w:r>
          </w:p>
        </w:tc>
      </w:tr>
      <w:tr w:rsidR="00202EA3" w:rsidRPr="00830D80" w14:paraId="636C3B85" w14:textId="77777777" w:rsidTr="004D7D4A">
        <w:trPr>
          <w:trHeight w:val="255"/>
        </w:trPr>
        <w:tc>
          <w:tcPr>
            <w:tcW w:w="0" w:type="auto"/>
            <w:tcBorders>
              <w:top w:val="single" w:sz="4" w:space="0" w:color="auto"/>
              <w:left w:val="nil"/>
              <w:bottom w:val="nil"/>
              <w:right w:val="nil"/>
            </w:tcBorders>
            <w:noWrap/>
            <w:vAlign w:val="bottom"/>
            <w:hideMark/>
          </w:tcPr>
          <w:p w14:paraId="41AAC7C9" w14:textId="77777777" w:rsidR="00202EA3" w:rsidRPr="00830D80" w:rsidRDefault="00202EA3" w:rsidP="0038312C">
            <w:pPr>
              <w:pStyle w:val="Tableheading11left"/>
              <w:rPr>
                <w:rFonts w:cstheme="minorHAnsi"/>
                <w:lang w:eastAsia="en-AU"/>
              </w:rPr>
            </w:pPr>
            <w:r w:rsidRPr="00830D80">
              <w:rPr>
                <w:rFonts w:cstheme="minorHAnsi"/>
                <w:lang w:eastAsia="en-AU"/>
              </w:rPr>
              <w:t>By Type</w:t>
            </w:r>
          </w:p>
        </w:tc>
        <w:tc>
          <w:tcPr>
            <w:tcW w:w="0" w:type="auto"/>
            <w:tcBorders>
              <w:top w:val="single" w:sz="4" w:space="0" w:color="auto"/>
              <w:left w:val="nil"/>
              <w:bottom w:val="nil"/>
              <w:right w:val="nil"/>
            </w:tcBorders>
            <w:noWrap/>
            <w:vAlign w:val="bottom"/>
            <w:hideMark/>
          </w:tcPr>
          <w:p w14:paraId="4FBF4A4D" w14:textId="77777777" w:rsidR="00202EA3" w:rsidRPr="00830D80" w:rsidRDefault="00202EA3" w:rsidP="0038312C">
            <w:pPr>
              <w:pStyle w:val="Tableheading11left"/>
              <w:rPr>
                <w:rFonts w:cstheme="minorHAnsi"/>
                <w:lang w:eastAsia="en-AU"/>
              </w:rPr>
            </w:pPr>
          </w:p>
        </w:tc>
        <w:tc>
          <w:tcPr>
            <w:tcW w:w="0" w:type="auto"/>
            <w:tcBorders>
              <w:top w:val="single" w:sz="4" w:space="0" w:color="auto"/>
              <w:left w:val="nil"/>
              <w:bottom w:val="nil"/>
              <w:right w:val="nil"/>
            </w:tcBorders>
            <w:noWrap/>
            <w:vAlign w:val="bottom"/>
            <w:hideMark/>
          </w:tcPr>
          <w:p w14:paraId="78925578" w14:textId="77777777" w:rsidR="00202EA3" w:rsidRPr="00830D80" w:rsidRDefault="00202EA3" w:rsidP="0038312C">
            <w:pPr>
              <w:pStyle w:val="Tableheading11left"/>
              <w:rPr>
                <w:rFonts w:cstheme="minorHAnsi"/>
                <w:lang w:eastAsia="en-AU"/>
              </w:rPr>
            </w:pPr>
          </w:p>
        </w:tc>
        <w:tc>
          <w:tcPr>
            <w:tcW w:w="0" w:type="auto"/>
            <w:tcBorders>
              <w:top w:val="single" w:sz="4" w:space="0" w:color="auto"/>
              <w:left w:val="nil"/>
              <w:bottom w:val="nil"/>
              <w:right w:val="nil"/>
            </w:tcBorders>
            <w:noWrap/>
            <w:vAlign w:val="bottom"/>
            <w:hideMark/>
          </w:tcPr>
          <w:p w14:paraId="20E5D335" w14:textId="77777777" w:rsidR="00202EA3" w:rsidRPr="00830D80" w:rsidRDefault="00202EA3" w:rsidP="004D7D4A">
            <w:pPr>
              <w:spacing w:after="0"/>
              <w:rPr>
                <w:rFonts w:asciiTheme="minorHAnsi" w:hAnsiTheme="minorHAnsi" w:cstheme="minorHAnsi"/>
                <w:sz w:val="20"/>
                <w:szCs w:val="20"/>
              </w:rPr>
            </w:pPr>
          </w:p>
        </w:tc>
        <w:tc>
          <w:tcPr>
            <w:tcW w:w="1372" w:type="dxa"/>
            <w:tcBorders>
              <w:top w:val="single" w:sz="4" w:space="0" w:color="auto"/>
              <w:left w:val="nil"/>
              <w:bottom w:val="nil"/>
              <w:right w:val="nil"/>
            </w:tcBorders>
          </w:tcPr>
          <w:p w14:paraId="2BE46069" w14:textId="77777777" w:rsidR="00202EA3" w:rsidRPr="00830D80" w:rsidRDefault="00202EA3" w:rsidP="004D7D4A">
            <w:pPr>
              <w:spacing w:after="0"/>
              <w:rPr>
                <w:rFonts w:asciiTheme="minorHAnsi" w:hAnsiTheme="minorHAnsi" w:cstheme="minorHAnsi"/>
                <w:sz w:val="20"/>
                <w:szCs w:val="20"/>
              </w:rPr>
            </w:pPr>
          </w:p>
        </w:tc>
        <w:tc>
          <w:tcPr>
            <w:tcW w:w="0" w:type="auto"/>
            <w:tcBorders>
              <w:top w:val="single" w:sz="4" w:space="0" w:color="auto"/>
              <w:left w:val="nil"/>
              <w:bottom w:val="nil"/>
              <w:right w:val="nil"/>
            </w:tcBorders>
            <w:noWrap/>
            <w:vAlign w:val="bottom"/>
            <w:hideMark/>
          </w:tcPr>
          <w:p w14:paraId="735372E9" w14:textId="77777777" w:rsidR="00202EA3" w:rsidRPr="00830D80" w:rsidRDefault="00202EA3" w:rsidP="004D7D4A">
            <w:pPr>
              <w:spacing w:after="0"/>
              <w:rPr>
                <w:rFonts w:asciiTheme="minorHAnsi" w:hAnsiTheme="minorHAnsi" w:cstheme="minorHAnsi"/>
                <w:sz w:val="20"/>
                <w:szCs w:val="20"/>
              </w:rPr>
            </w:pPr>
          </w:p>
        </w:tc>
      </w:tr>
      <w:tr w:rsidR="00202EA3" w:rsidRPr="00830D80" w14:paraId="2B105EE5" w14:textId="77777777" w:rsidTr="004D7D4A">
        <w:trPr>
          <w:trHeight w:val="255"/>
        </w:trPr>
        <w:tc>
          <w:tcPr>
            <w:tcW w:w="0" w:type="auto"/>
            <w:gridSpan w:val="3"/>
            <w:tcBorders>
              <w:top w:val="nil"/>
              <w:left w:val="nil"/>
              <w:bottom w:val="nil"/>
              <w:right w:val="nil"/>
            </w:tcBorders>
            <w:noWrap/>
            <w:vAlign w:val="bottom"/>
            <w:hideMark/>
          </w:tcPr>
          <w:p w14:paraId="4A34464A" w14:textId="77777777" w:rsidR="00202EA3" w:rsidRPr="00830D80" w:rsidRDefault="00202EA3" w:rsidP="0038312C">
            <w:pPr>
              <w:pStyle w:val="Tableheading11left"/>
              <w:rPr>
                <w:rFonts w:cstheme="minorHAnsi"/>
                <w:lang w:eastAsia="en-AU"/>
              </w:rPr>
            </w:pPr>
            <w:r w:rsidRPr="00830D80">
              <w:rPr>
                <w:rFonts w:cstheme="minorHAnsi"/>
                <w:lang w:eastAsia="en-AU"/>
              </w:rPr>
              <w:t>Commitments held with Finance-General</w:t>
            </w:r>
          </w:p>
        </w:tc>
        <w:tc>
          <w:tcPr>
            <w:tcW w:w="0" w:type="auto"/>
            <w:tcBorders>
              <w:top w:val="nil"/>
              <w:left w:val="nil"/>
              <w:bottom w:val="nil"/>
              <w:right w:val="nil"/>
            </w:tcBorders>
            <w:noWrap/>
            <w:vAlign w:val="bottom"/>
            <w:hideMark/>
          </w:tcPr>
          <w:p w14:paraId="52797114" w14:textId="77777777" w:rsidR="00202EA3" w:rsidRPr="00830D80" w:rsidRDefault="00202EA3" w:rsidP="004D7D4A">
            <w:pPr>
              <w:spacing w:after="0"/>
              <w:rPr>
                <w:rFonts w:asciiTheme="minorHAnsi" w:hAnsiTheme="minorHAnsi" w:cstheme="minorHAnsi"/>
                <w:b/>
                <w:bCs/>
                <w:sz w:val="20"/>
                <w:szCs w:val="20"/>
              </w:rPr>
            </w:pPr>
          </w:p>
        </w:tc>
        <w:tc>
          <w:tcPr>
            <w:tcW w:w="0" w:type="auto"/>
            <w:tcBorders>
              <w:top w:val="nil"/>
              <w:left w:val="nil"/>
              <w:bottom w:val="nil"/>
              <w:right w:val="nil"/>
            </w:tcBorders>
          </w:tcPr>
          <w:p w14:paraId="17F3F132"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noWrap/>
            <w:vAlign w:val="bottom"/>
            <w:hideMark/>
          </w:tcPr>
          <w:p w14:paraId="0478D858" w14:textId="77777777" w:rsidR="00202EA3" w:rsidRPr="00830D80" w:rsidRDefault="00202EA3" w:rsidP="004D7D4A">
            <w:pPr>
              <w:spacing w:after="0"/>
              <w:rPr>
                <w:rFonts w:asciiTheme="minorHAnsi" w:hAnsiTheme="minorHAnsi" w:cstheme="minorHAnsi"/>
                <w:sz w:val="20"/>
                <w:szCs w:val="20"/>
              </w:rPr>
            </w:pPr>
          </w:p>
        </w:tc>
      </w:tr>
      <w:tr w:rsidR="00202EA3" w:rsidRPr="00830D80" w14:paraId="7F39F143" w14:textId="77777777" w:rsidTr="004D7D4A">
        <w:trPr>
          <w:trHeight w:val="255"/>
        </w:trPr>
        <w:tc>
          <w:tcPr>
            <w:tcW w:w="0" w:type="auto"/>
            <w:gridSpan w:val="2"/>
            <w:tcBorders>
              <w:top w:val="nil"/>
              <w:left w:val="nil"/>
              <w:bottom w:val="nil"/>
              <w:right w:val="nil"/>
            </w:tcBorders>
            <w:noWrap/>
            <w:vAlign w:val="bottom"/>
            <w:hideMark/>
          </w:tcPr>
          <w:p w14:paraId="2E153023" w14:textId="77777777" w:rsidR="00202EA3" w:rsidRPr="00830D80" w:rsidRDefault="00202EA3" w:rsidP="00E1678C">
            <w:pPr>
              <w:pStyle w:val="Tablecopy"/>
              <w:rPr>
                <w:rFonts w:cstheme="minorHAnsi"/>
              </w:rPr>
            </w:pPr>
            <w:r w:rsidRPr="00830D80">
              <w:rPr>
                <w:rFonts w:cstheme="minorHAnsi"/>
              </w:rPr>
              <w:t>Major office accommodation</w:t>
            </w:r>
          </w:p>
        </w:tc>
        <w:tc>
          <w:tcPr>
            <w:tcW w:w="0" w:type="auto"/>
            <w:tcBorders>
              <w:top w:val="nil"/>
              <w:left w:val="nil"/>
              <w:bottom w:val="nil"/>
              <w:right w:val="nil"/>
            </w:tcBorders>
            <w:noWrap/>
            <w:vAlign w:val="bottom"/>
            <w:hideMark/>
          </w:tcPr>
          <w:p w14:paraId="7DE48A59"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noWrap/>
            <w:vAlign w:val="bottom"/>
            <w:hideMark/>
          </w:tcPr>
          <w:p w14:paraId="439C7E27"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tcPr>
          <w:p w14:paraId="65A087E4" w14:textId="77777777" w:rsidR="00202EA3" w:rsidRPr="00830D80" w:rsidRDefault="00202EA3" w:rsidP="0038312C">
            <w:pPr>
              <w:pStyle w:val="Tableheading11right"/>
              <w:rPr>
                <w:rFonts w:cstheme="minorHAnsi"/>
                <w:lang w:eastAsia="en-AU"/>
              </w:rPr>
            </w:pPr>
            <w:r w:rsidRPr="00830D80">
              <w:rPr>
                <w:rFonts w:cstheme="minorHAnsi"/>
                <w:lang w:eastAsia="en-AU"/>
              </w:rPr>
              <w:t>50,090</w:t>
            </w:r>
          </w:p>
        </w:tc>
        <w:tc>
          <w:tcPr>
            <w:tcW w:w="1372" w:type="dxa"/>
            <w:tcBorders>
              <w:top w:val="nil"/>
              <w:left w:val="nil"/>
              <w:bottom w:val="nil"/>
              <w:right w:val="nil"/>
            </w:tcBorders>
            <w:noWrap/>
            <w:vAlign w:val="bottom"/>
          </w:tcPr>
          <w:p w14:paraId="5A8A1AFB" w14:textId="77777777" w:rsidR="00202EA3" w:rsidRPr="00830D80" w:rsidRDefault="00202EA3" w:rsidP="0038312C">
            <w:pPr>
              <w:pStyle w:val="Tableheading11right"/>
              <w:rPr>
                <w:rFonts w:cstheme="minorHAnsi"/>
                <w:lang w:eastAsia="en-AU"/>
              </w:rPr>
            </w:pPr>
            <w:r w:rsidRPr="00830D80">
              <w:rPr>
                <w:rFonts w:cstheme="minorHAnsi"/>
                <w:lang w:eastAsia="en-AU"/>
              </w:rPr>
              <w:t>63,997</w:t>
            </w:r>
          </w:p>
        </w:tc>
      </w:tr>
      <w:tr w:rsidR="00202EA3" w:rsidRPr="00830D80" w14:paraId="64248B06" w14:textId="77777777" w:rsidTr="004D7D4A">
        <w:trPr>
          <w:trHeight w:val="255"/>
        </w:trPr>
        <w:tc>
          <w:tcPr>
            <w:tcW w:w="0" w:type="auto"/>
            <w:gridSpan w:val="2"/>
            <w:tcBorders>
              <w:top w:val="nil"/>
              <w:left w:val="nil"/>
              <w:bottom w:val="nil"/>
              <w:right w:val="nil"/>
            </w:tcBorders>
            <w:noWrap/>
            <w:vAlign w:val="bottom"/>
          </w:tcPr>
          <w:p w14:paraId="6CE98EA0" w14:textId="77777777" w:rsidR="00202EA3" w:rsidRPr="00830D80" w:rsidRDefault="00202EA3" w:rsidP="00E1678C">
            <w:pPr>
              <w:pStyle w:val="Tablecopy"/>
              <w:rPr>
                <w:rFonts w:cstheme="minorHAnsi"/>
              </w:rPr>
            </w:pPr>
            <w:r w:rsidRPr="00830D80">
              <w:rPr>
                <w:rFonts w:cstheme="minorHAnsi"/>
              </w:rPr>
              <w:t>Motor vehicle fleet (base usage charge)</w:t>
            </w:r>
          </w:p>
        </w:tc>
        <w:tc>
          <w:tcPr>
            <w:tcW w:w="0" w:type="auto"/>
            <w:tcBorders>
              <w:top w:val="nil"/>
              <w:left w:val="nil"/>
              <w:bottom w:val="nil"/>
              <w:right w:val="nil"/>
            </w:tcBorders>
            <w:noWrap/>
            <w:vAlign w:val="bottom"/>
          </w:tcPr>
          <w:p w14:paraId="5711708E"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noWrap/>
            <w:vAlign w:val="bottom"/>
          </w:tcPr>
          <w:p w14:paraId="5317EF19"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tcPr>
          <w:p w14:paraId="583C610E" w14:textId="77777777" w:rsidR="00202EA3" w:rsidRPr="00830D80" w:rsidRDefault="00202EA3" w:rsidP="0038312C">
            <w:pPr>
              <w:pStyle w:val="Tableheading11right"/>
              <w:rPr>
                <w:rFonts w:cstheme="minorHAnsi"/>
                <w:lang w:eastAsia="en-AU"/>
              </w:rPr>
            </w:pPr>
            <w:r w:rsidRPr="00830D80">
              <w:rPr>
                <w:rFonts w:cstheme="minorHAnsi"/>
                <w:lang w:eastAsia="en-AU"/>
              </w:rPr>
              <w:t>2,008</w:t>
            </w:r>
          </w:p>
        </w:tc>
        <w:tc>
          <w:tcPr>
            <w:tcW w:w="1372" w:type="dxa"/>
            <w:tcBorders>
              <w:top w:val="nil"/>
              <w:left w:val="nil"/>
              <w:bottom w:val="nil"/>
              <w:right w:val="nil"/>
            </w:tcBorders>
            <w:noWrap/>
            <w:vAlign w:val="bottom"/>
          </w:tcPr>
          <w:p w14:paraId="1F644129" w14:textId="77777777" w:rsidR="00202EA3" w:rsidRPr="00830D80" w:rsidRDefault="00202EA3" w:rsidP="0038312C">
            <w:pPr>
              <w:pStyle w:val="Tableheading11right"/>
              <w:rPr>
                <w:rFonts w:cstheme="minorHAnsi"/>
                <w:lang w:eastAsia="en-AU"/>
              </w:rPr>
            </w:pPr>
            <w:r w:rsidRPr="00830D80">
              <w:rPr>
                <w:rFonts w:cstheme="minorHAnsi"/>
                <w:lang w:eastAsia="en-AU"/>
              </w:rPr>
              <w:t>1,627</w:t>
            </w:r>
          </w:p>
        </w:tc>
      </w:tr>
      <w:tr w:rsidR="00202EA3" w:rsidRPr="00830D80" w14:paraId="4C447BE5" w14:textId="77777777" w:rsidTr="004D7D4A">
        <w:trPr>
          <w:trHeight w:val="255"/>
        </w:trPr>
        <w:tc>
          <w:tcPr>
            <w:tcW w:w="0" w:type="auto"/>
            <w:gridSpan w:val="4"/>
            <w:tcBorders>
              <w:top w:val="nil"/>
              <w:left w:val="nil"/>
              <w:bottom w:val="nil"/>
              <w:right w:val="nil"/>
            </w:tcBorders>
            <w:noWrap/>
            <w:vAlign w:val="bottom"/>
            <w:hideMark/>
          </w:tcPr>
          <w:p w14:paraId="68F649CE" w14:textId="77777777" w:rsidR="00202EA3" w:rsidRPr="00830D80" w:rsidRDefault="00202EA3" w:rsidP="0038312C">
            <w:pPr>
              <w:pStyle w:val="Tableheading11left"/>
              <w:rPr>
                <w:rFonts w:cstheme="minorHAnsi"/>
                <w:lang w:eastAsia="en-AU"/>
              </w:rPr>
            </w:pPr>
            <w:r w:rsidRPr="00830D80">
              <w:rPr>
                <w:rFonts w:cstheme="minorHAnsi"/>
                <w:lang w:eastAsia="en-AU"/>
              </w:rPr>
              <w:t>Total operating lease commitments</w:t>
            </w:r>
          </w:p>
        </w:tc>
        <w:tc>
          <w:tcPr>
            <w:tcW w:w="0" w:type="auto"/>
            <w:tcBorders>
              <w:top w:val="single" w:sz="4" w:space="0" w:color="auto"/>
              <w:left w:val="nil"/>
              <w:bottom w:val="single" w:sz="4" w:space="0" w:color="auto"/>
              <w:right w:val="nil"/>
            </w:tcBorders>
          </w:tcPr>
          <w:p w14:paraId="4B7A61DD" w14:textId="77777777" w:rsidR="00202EA3" w:rsidRPr="00830D80" w:rsidRDefault="00202EA3" w:rsidP="0038312C">
            <w:pPr>
              <w:pStyle w:val="Tableheading11right"/>
              <w:rPr>
                <w:rFonts w:cstheme="minorHAnsi"/>
                <w:lang w:eastAsia="en-AU"/>
              </w:rPr>
            </w:pPr>
            <w:r w:rsidRPr="00830D80">
              <w:rPr>
                <w:rFonts w:cstheme="minorHAnsi"/>
                <w:lang w:eastAsia="en-AU"/>
              </w:rPr>
              <w:t>52,098</w:t>
            </w:r>
          </w:p>
        </w:tc>
        <w:tc>
          <w:tcPr>
            <w:tcW w:w="0" w:type="auto"/>
            <w:tcBorders>
              <w:top w:val="single" w:sz="4" w:space="0" w:color="auto"/>
              <w:left w:val="nil"/>
              <w:bottom w:val="single" w:sz="4" w:space="0" w:color="auto"/>
              <w:right w:val="nil"/>
            </w:tcBorders>
            <w:noWrap/>
            <w:vAlign w:val="bottom"/>
          </w:tcPr>
          <w:p w14:paraId="3109490E" w14:textId="77777777" w:rsidR="00202EA3" w:rsidRPr="00830D80" w:rsidRDefault="00202EA3" w:rsidP="0038312C">
            <w:pPr>
              <w:pStyle w:val="Tableheading11right"/>
              <w:rPr>
                <w:rFonts w:cstheme="minorHAnsi"/>
                <w:lang w:eastAsia="en-AU"/>
              </w:rPr>
            </w:pPr>
            <w:r w:rsidRPr="00830D80">
              <w:rPr>
                <w:rFonts w:cstheme="minorHAnsi"/>
                <w:lang w:eastAsia="en-AU"/>
              </w:rPr>
              <w:t>65,624</w:t>
            </w:r>
          </w:p>
        </w:tc>
      </w:tr>
      <w:tr w:rsidR="00202EA3" w:rsidRPr="00830D80" w14:paraId="1C20562A" w14:textId="77777777" w:rsidTr="004D7D4A">
        <w:trPr>
          <w:trHeight w:val="255"/>
        </w:trPr>
        <w:tc>
          <w:tcPr>
            <w:tcW w:w="0" w:type="auto"/>
            <w:tcBorders>
              <w:top w:val="nil"/>
              <w:left w:val="nil"/>
              <w:bottom w:val="nil"/>
              <w:right w:val="nil"/>
            </w:tcBorders>
            <w:noWrap/>
            <w:vAlign w:val="bottom"/>
            <w:hideMark/>
          </w:tcPr>
          <w:p w14:paraId="7A51E9E9" w14:textId="77777777" w:rsidR="00202EA3" w:rsidRPr="00830D80" w:rsidRDefault="00202EA3" w:rsidP="004D7D4A">
            <w:pPr>
              <w:spacing w:after="0"/>
              <w:jc w:val="right"/>
              <w:rPr>
                <w:rFonts w:asciiTheme="minorHAnsi" w:hAnsiTheme="minorHAnsi" w:cstheme="minorHAnsi"/>
                <w:b/>
                <w:bCs/>
                <w:sz w:val="20"/>
                <w:szCs w:val="20"/>
              </w:rPr>
            </w:pPr>
          </w:p>
        </w:tc>
        <w:tc>
          <w:tcPr>
            <w:tcW w:w="0" w:type="auto"/>
            <w:tcBorders>
              <w:top w:val="nil"/>
              <w:left w:val="nil"/>
              <w:bottom w:val="nil"/>
              <w:right w:val="nil"/>
            </w:tcBorders>
            <w:noWrap/>
            <w:vAlign w:val="bottom"/>
            <w:hideMark/>
          </w:tcPr>
          <w:p w14:paraId="33879B29"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noWrap/>
            <w:vAlign w:val="bottom"/>
            <w:hideMark/>
          </w:tcPr>
          <w:p w14:paraId="7458561F"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noWrap/>
            <w:vAlign w:val="bottom"/>
            <w:hideMark/>
          </w:tcPr>
          <w:p w14:paraId="7BECE87B" w14:textId="77777777" w:rsidR="00202EA3" w:rsidRPr="00830D80" w:rsidRDefault="00202EA3" w:rsidP="004D7D4A">
            <w:pPr>
              <w:spacing w:after="0"/>
              <w:rPr>
                <w:rFonts w:asciiTheme="minorHAnsi" w:hAnsiTheme="minorHAnsi" w:cstheme="minorHAnsi"/>
                <w:sz w:val="20"/>
                <w:szCs w:val="20"/>
              </w:rPr>
            </w:pPr>
          </w:p>
        </w:tc>
        <w:tc>
          <w:tcPr>
            <w:tcW w:w="1372" w:type="dxa"/>
            <w:tcBorders>
              <w:top w:val="nil"/>
              <w:left w:val="nil"/>
              <w:bottom w:val="nil"/>
              <w:right w:val="nil"/>
            </w:tcBorders>
          </w:tcPr>
          <w:p w14:paraId="4A9FB563" w14:textId="77777777" w:rsidR="00202EA3" w:rsidRPr="00830D80" w:rsidRDefault="00202EA3" w:rsidP="00E1678C">
            <w:pPr>
              <w:pStyle w:val="Tablecopyright"/>
              <w:rPr>
                <w:rFonts w:cstheme="minorHAnsi"/>
              </w:rPr>
            </w:pPr>
          </w:p>
        </w:tc>
        <w:tc>
          <w:tcPr>
            <w:tcW w:w="0" w:type="auto"/>
            <w:tcBorders>
              <w:top w:val="nil"/>
              <w:left w:val="nil"/>
              <w:bottom w:val="nil"/>
              <w:right w:val="nil"/>
            </w:tcBorders>
            <w:noWrap/>
            <w:vAlign w:val="bottom"/>
          </w:tcPr>
          <w:p w14:paraId="6BFE76CC" w14:textId="77777777" w:rsidR="00202EA3" w:rsidRPr="00830D80" w:rsidRDefault="00202EA3" w:rsidP="00E1678C">
            <w:pPr>
              <w:pStyle w:val="Tablecopyright"/>
              <w:rPr>
                <w:rFonts w:cstheme="minorHAnsi"/>
              </w:rPr>
            </w:pPr>
          </w:p>
        </w:tc>
      </w:tr>
      <w:tr w:rsidR="00202EA3" w:rsidRPr="00830D80" w14:paraId="3A172775" w14:textId="77777777" w:rsidTr="004D7D4A">
        <w:trPr>
          <w:trHeight w:val="255"/>
        </w:trPr>
        <w:tc>
          <w:tcPr>
            <w:tcW w:w="0" w:type="auto"/>
            <w:gridSpan w:val="3"/>
            <w:tcBorders>
              <w:top w:val="nil"/>
              <w:left w:val="nil"/>
              <w:bottom w:val="nil"/>
              <w:right w:val="nil"/>
            </w:tcBorders>
            <w:noWrap/>
            <w:vAlign w:val="bottom"/>
            <w:hideMark/>
          </w:tcPr>
          <w:p w14:paraId="1F964C05" w14:textId="77777777" w:rsidR="00202EA3" w:rsidRPr="00830D80" w:rsidRDefault="00202EA3" w:rsidP="0038312C">
            <w:pPr>
              <w:pStyle w:val="Tableheading11left"/>
              <w:rPr>
                <w:rFonts w:cstheme="minorHAnsi"/>
                <w:lang w:eastAsia="en-AU"/>
              </w:rPr>
            </w:pPr>
            <w:r w:rsidRPr="00830D80">
              <w:rPr>
                <w:rFonts w:cstheme="minorHAnsi"/>
                <w:lang w:eastAsia="en-AU"/>
              </w:rPr>
              <w:t>Other commitments</w:t>
            </w:r>
          </w:p>
        </w:tc>
        <w:tc>
          <w:tcPr>
            <w:tcW w:w="0" w:type="auto"/>
            <w:tcBorders>
              <w:top w:val="nil"/>
              <w:left w:val="nil"/>
              <w:bottom w:val="nil"/>
              <w:right w:val="nil"/>
            </w:tcBorders>
            <w:noWrap/>
            <w:vAlign w:val="bottom"/>
            <w:hideMark/>
          </w:tcPr>
          <w:p w14:paraId="63EF2F96" w14:textId="77777777" w:rsidR="00202EA3" w:rsidRPr="00830D80" w:rsidRDefault="00202EA3" w:rsidP="004D7D4A">
            <w:pPr>
              <w:spacing w:after="0"/>
              <w:rPr>
                <w:rFonts w:asciiTheme="minorHAnsi" w:hAnsiTheme="minorHAnsi" w:cstheme="minorHAnsi"/>
                <w:b/>
                <w:bCs/>
                <w:sz w:val="20"/>
                <w:szCs w:val="20"/>
              </w:rPr>
            </w:pPr>
          </w:p>
        </w:tc>
        <w:tc>
          <w:tcPr>
            <w:tcW w:w="0" w:type="auto"/>
            <w:tcBorders>
              <w:top w:val="nil"/>
              <w:left w:val="nil"/>
              <w:bottom w:val="nil"/>
              <w:right w:val="nil"/>
            </w:tcBorders>
          </w:tcPr>
          <w:p w14:paraId="6A016A2D" w14:textId="77777777" w:rsidR="00202EA3" w:rsidRPr="00830D80" w:rsidRDefault="00202EA3" w:rsidP="00E1678C">
            <w:pPr>
              <w:pStyle w:val="Tablecopyright"/>
              <w:rPr>
                <w:rFonts w:cstheme="minorHAnsi"/>
              </w:rPr>
            </w:pPr>
          </w:p>
        </w:tc>
        <w:tc>
          <w:tcPr>
            <w:tcW w:w="0" w:type="auto"/>
            <w:tcBorders>
              <w:top w:val="nil"/>
              <w:left w:val="nil"/>
              <w:bottom w:val="nil"/>
              <w:right w:val="nil"/>
            </w:tcBorders>
            <w:noWrap/>
            <w:vAlign w:val="bottom"/>
          </w:tcPr>
          <w:p w14:paraId="535334A3" w14:textId="77777777" w:rsidR="00202EA3" w:rsidRPr="00830D80" w:rsidRDefault="00202EA3" w:rsidP="00E1678C">
            <w:pPr>
              <w:pStyle w:val="Tablecopyright"/>
              <w:rPr>
                <w:rFonts w:cstheme="minorHAnsi"/>
              </w:rPr>
            </w:pPr>
          </w:p>
        </w:tc>
      </w:tr>
      <w:tr w:rsidR="00202EA3" w:rsidRPr="00830D80" w14:paraId="66C48D74" w14:textId="77777777" w:rsidTr="004D7D4A">
        <w:trPr>
          <w:trHeight w:val="255"/>
        </w:trPr>
        <w:tc>
          <w:tcPr>
            <w:tcW w:w="0" w:type="auto"/>
            <w:gridSpan w:val="3"/>
            <w:tcBorders>
              <w:top w:val="nil"/>
              <w:left w:val="nil"/>
              <w:bottom w:val="nil"/>
              <w:right w:val="nil"/>
            </w:tcBorders>
            <w:noWrap/>
            <w:vAlign w:val="bottom"/>
            <w:hideMark/>
          </w:tcPr>
          <w:p w14:paraId="25518FF8" w14:textId="77777777" w:rsidR="00202EA3" w:rsidRPr="00830D80" w:rsidRDefault="00202EA3" w:rsidP="00E1678C">
            <w:pPr>
              <w:pStyle w:val="Tablecopy"/>
              <w:rPr>
                <w:rFonts w:cstheme="minorHAnsi"/>
              </w:rPr>
            </w:pPr>
            <w:r w:rsidRPr="00830D80">
              <w:rPr>
                <w:rFonts w:cstheme="minorHAnsi"/>
              </w:rPr>
              <w:t>Short-term and/or low-value leases</w:t>
            </w:r>
          </w:p>
        </w:tc>
        <w:tc>
          <w:tcPr>
            <w:tcW w:w="0" w:type="auto"/>
            <w:tcBorders>
              <w:top w:val="nil"/>
              <w:left w:val="nil"/>
              <w:bottom w:val="nil"/>
              <w:right w:val="nil"/>
            </w:tcBorders>
            <w:noWrap/>
            <w:vAlign w:val="bottom"/>
            <w:hideMark/>
          </w:tcPr>
          <w:p w14:paraId="450CD61D"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right w:val="nil"/>
            </w:tcBorders>
          </w:tcPr>
          <w:p w14:paraId="187EF925" w14:textId="77777777" w:rsidR="00202EA3" w:rsidRPr="00830D80" w:rsidRDefault="00202EA3" w:rsidP="00E1678C">
            <w:pPr>
              <w:pStyle w:val="Tablecopyright"/>
              <w:rPr>
                <w:rFonts w:cstheme="minorHAnsi"/>
              </w:rPr>
            </w:pPr>
            <w:r w:rsidRPr="00830D80">
              <w:rPr>
                <w:rFonts w:cstheme="minorHAnsi"/>
              </w:rPr>
              <w:t>256</w:t>
            </w:r>
          </w:p>
        </w:tc>
        <w:tc>
          <w:tcPr>
            <w:tcW w:w="0" w:type="auto"/>
            <w:tcBorders>
              <w:top w:val="nil"/>
              <w:left w:val="nil"/>
              <w:right w:val="nil"/>
            </w:tcBorders>
            <w:vAlign w:val="center"/>
          </w:tcPr>
          <w:p w14:paraId="5A28B56A" w14:textId="77777777" w:rsidR="00202EA3" w:rsidRPr="00830D80" w:rsidRDefault="00202EA3" w:rsidP="00E1678C">
            <w:pPr>
              <w:pStyle w:val="Tablecopyright"/>
              <w:rPr>
                <w:rFonts w:cstheme="minorHAnsi"/>
              </w:rPr>
            </w:pPr>
            <w:r w:rsidRPr="00830D80">
              <w:rPr>
                <w:rFonts w:cstheme="minorHAnsi"/>
              </w:rPr>
              <w:t>318</w:t>
            </w:r>
          </w:p>
        </w:tc>
      </w:tr>
      <w:tr w:rsidR="00202EA3" w:rsidRPr="00830D80" w14:paraId="66B46D27" w14:textId="77777777" w:rsidTr="004D7D4A">
        <w:trPr>
          <w:trHeight w:val="270"/>
        </w:trPr>
        <w:tc>
          <w:tcPr>
            <w:tcW w:w="0" w:type="auto"/>
            <w:gridSpan w:val="3"/>
            <w:tcBorders>
              <w:top w:val="nil"/>
              <w:left w:val="nil"/>
              <w:bottom w:val="nil"/>
              <w:right w:val="nil"/>
            </w:tcBorders>
            <w:noWrap/>
            <w:vAlign w:val="bottom"/>
            <w:hideMark/>
          </w:tcPr>
          <w:p w14:paraId="1D739534" w14:textId="77777777" w:rsidR="00202EA3" w:rsidRPr="00830D80" w:rsidRDefault="00202EA3" w:rsidP="00E1678C">
            <w:pPr>
              <w:pStyle w:val="Tablecopy"/>
              <w:rPr>
                <w:rFonts w:cstheme="minorHAnsi"/>
              </w:rPr>
            </w:pPr>
            <w:r w:rsidRPr="00830D80">
              <w:rPr>
                <w:rFonts w:cstheme="minorHAnsi"/>
              </w:rPr>
              <w:t>Grants</w:t>
            </w:r>
          </w:p>
        </w:tc>
        <w:tc>
          <w:tcPr>
            <w:tcW w:w="0" w:type="auto"/>
            <w:tcBorders>
              <w:top w:val="nil"/>
              <w:left w:val="nil"/>
              <w:bottom w:val="nil"/>
              <w:right w:val="nil"/>
            </w:tcBorders>
            <w:noWrap/>
            <w:vAlign w:val="bottom"/>
            <w:hideMark/>
          </w:tcPr>
          <w:p w14:paraId="762F9B3E"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right w:val="nil"/>
            </w:tcBorders>
          </w:tcPr>
          <w:p w14:paraId="1B6391F0" w14:textId="77777777" w:rsidR="00202EA3" w:rsidRPr="00830D80" w:rsidRDefault="00202EA3" w:rsidP="00E1678C">
            <w:pPr>
              <w:pStyle w:val="Tablecopyright"/>
              <w:rPr>
                <w:rFonts w:cstheme="minorHAnsi"/>
              </w:rPr>
            </w:pPr>
            <w:r w:rsidRPr="00830D80">
              <w:rPr>
                <w:rFonts w:cstheme="minorHAnsi"/>
              </w:rPr>
              <w:t>55,671</w:t>
            </w:r>
          </w:p>
        </w:tc>
        <w:tc>
          <w:tcPr>
            <w:tcW w:w="0" w:type="auto"/>
            <w:tcBorders>
              <w:top w:val="nil"/>
              <w:left w:val="nil"/>
              <w:right w:val="nil"/>
            </w:tcBorders>
            <w:vAlign w:val="center"/>
          </w:tcPr>
          <w:p w14:paraId="55E253C4" w14:textId="77777777" w:rsidR="00202EA3" w:rsidRPr="00830D80" w:rsidRDefault="00202EA3" w:rsidP="00E1678C">
            <w:pPr>
              <w:pStyle w:val="Tablecopyright"/>
              <w:rPr>
                <w:rFonts w:cstheme="minorHAnsi"/>
              </w:rPr>
            </w:pPr>
            <w:r w:rsidRPr="00830D80">
              <w:rPr>
                <w:rFonts w:cstheme="minorHAnsi"/>
              </w:rPr>
              <w:t>76,824</w:t>
            </w:r>
          </w:p>
        </w:tc>
      </w:tr>
      <w:tr w:rsidR="00202EA3" w:rsidRPr="00830D80" w14:paraId="7942AFD0" w14:textId="77777777" w:rsidTr="004D7D4A">
        <w:trPr>
          <w:trHeight w:val="270"/>
        </w:trPr>
        <w:tc>
          <w:tcPr>
            <w:tcW w:w="0" w:type="auto"/>
            <w:gridSpan w:val="3"/>
            <w:tcBorders>
              <w:top w:val="nil"/>
              <w:left w:val="nil"/>
              <w:bottom w:val="nil"/>
              <w:right w:val="nil"/>
            </w:tcBorders>
            <w:noWrap/>
            <w:vAlign w:val="bottom"/>
          </w:tcPr>
          <w:p w14:paraId="32CC6109" w14:textId="77777777" w:rsidR="00202EA3" w:rsidRPr="00830D80" w:rsidRDefault="00202EA3" w:rsidP="00E1678C">
            <w:pPr>
              <w:pStyle w:val="Tablecopy"/>
              <w:rPr>
                <w:rFonts w:cstheme="minorHAnsi"/>
              </w:rPr>
            </w:pPr>
            <w:r w:rsidRPr="00830D80">
              <w:rPr>
                <w:rFonts w:cstheme="minorHAnsi"/>
              </w:rPr>
              <w:t>National Disability Insurance Scheme Bilateral agreement</w:t>
            </w:r>
          </w:p>
        </w:tc>
        <w:tc>
          <w:tcPr>
            <w:tcW w:w="0" w:type="auto"/>
            <w:tcBorders>
              <w:top w:val="nil"/>
              <w:left w:val="nil"/>
              <w:bottom w:val="nil"/>
              <w:right w:val="nil"/>
            </w:tcBorders>
            <w:noWrap/>
            <w:vAlign w:val="bottom"/>
          </w:tcPr>
          <w:p w14:paraId="65B37760"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single" w:sz="4" w:space="0" w:color="auto"/>
              <w:right w:val="nil"/>
            </w:tcBorders>
          </w:tcPr>
          <w:p w14:paraId="30F7874D" w14:textId="77777777" w:rsidR="00202EA3" w:rsidRPr="00830D80" w:rsidRDefault="00202EA3" w:rsidP="00E1678C">
            <w:pPr>
              <w:pStyle w:val="Tablecopyright"/>
              <w:rPr>
                <w:rFonts w:cstheme="minorHAnsi"/>
              </w:rPr>
            </w:pPr>
            <w:r w:rsidRPr="00830D80">
              <w:rPr>
                <w:rFonts w:cstheme="minorHAnsi"/>
              </w:rPr>
              <w:t>….</w:t>
            </w:r>
          </w:p>
        </w:tc>
        <w:tc>
          <w:tcPr>
            <w:tcW w:w="0" w:type="auto"/>
            <w:tcBorders>
              <w:top w:val="nil"/>
              <w:left w:val="nil"/>
              <w:bottom w:val="single" w:sz="4" w:space="0" w:color="auto"/>
              <w:right w:val="nil"/>
            </w:tcBorders>
            <w:vAlign w:val="center"/>
          </w:tcPr>
          <w:p w14:paraId="230E5E41" w14:textId="77777777" w:rsidR="00202EA3" w:rsidRPr="00830D80" w:rsidRDefault="00202EA3" w:rsidP="00E1678C">
            <w:pPr>
              <w:pStyle w:val="Tablecopyright"/>
              <w:rPr>
                <w:rFonts w:cstheme="minorHAnsi"/>
              </w:rPr>
            </w:pPr>
            <w:r w:rsidRPr="00830D80">
              <w:rPr>
                <w:rFonts w:cstheme="minorHAnsi"/>
              </w:rPr>
              <w:t>964,224</w:t>
            </w:r>
          </w:p>
        </w:tc>
      </w:tr>
      <w:tr w:rsidR="00202EA3" w:rsidRPr="00830D80" w14:paraId="0C31893F" w14:textId="77777777" w:rsidTr="004D7D4A">
        <w:trPr>
          <w:trHeight w:val="255"/>
        </w:trPr>
        <w:tc>
          <w:tcPr>
            <w:tcW w:w="0" w:type="auto"/>
            <w:gridSpan w:val="4"/>
            <w:tcBorders>
              <w:top w:val="nil"/>
              <w:left w:val="nil"/>
              <w:bottom w:val="nil"/>
              <w:right w:val="nil"/>
            </w:tcBorders>
            <w:noWrap/>
            <w:vAlign w:val="bottom"/>
            <w:hideMark/>
          </w:tcPr>
          <w:p w14:paraId="0E5FB45A" w14:textId="77777777" w:rsidR="00202EA3" w:rsidRPr="00830D80" w:rsidRDefault="00202EA3" w:rsidP="0038312C">
            <w:pPr>
              <w:pStyle w:val="Tableheading11left"/>
              <w:rPr>
                <w:rFonts w:cstheme="minorHAnsi"/>
                <w:lang w:eastAsia="en-AU"/>
              </w:rPr>
            </w:pPr>
            <w:r w:rsidRPr="00830D80">
              <w:rPr>
                <w:rFonts w:cstheme="minorHAnsi"/>
                <w:lang w:eastAsia="en-AU"/>
              </w:rPr>
              <w:t>Total other commitments</w:t>
            </w:r>
          </w:p>
        </w:tc>
        <w:tc>
          <w:tcPr>
            <w:tcW w:w="0" w:type="auto"/>
            <w:tcBorders>
              <w:top w:val="single" w:sz="4" w:space="0" w:color="auto"/>
              <w:left w:val="nil"/>
              <w:bottom w:val="single" w:sz="4" w:space="0" w:color="auto"/>
              <w:right w:val="nil"/>
            </w:tcBorders>
          </w:tcPr>
          <w:p w14:paraId="0896A8DB" w14:textId="77777777" w:rsidR="00202EA3" w:rsidRPr="00830D80" w:rsidRDefault="00202EA3" w:rsidP="0038312C">
            <w:pPr>
              <w:pStyle w:val="Tableheading11right"/>
              <w:rPr>
                <w:rFonts w:cstheme="minorHAnsi"/>
                <w:lang w:eastAsia="en-AU"/>
              </w:rPr>
            </w:pPr>
            <w:r w:rsidRPr="00830D80">
              <w:rPr>
                <w:rFonts w:cstheme="minorHAnsi"/>
                <w:lang w:eastAsia="en-AU"/>
              </w:rPr>
              <w:t>55,927</w:t>
            </w:r>
          </w:p>
        </w:tc>
        <w:tc>
          <w:tcPr>
            <w:tcW w:w="0" w:type="auto"/>
            <w:tcBorders>
              <w:top w:val="single" w:sz="4" w:space="0" w:color="auto"/>
              <w:left w:val="nil"/>
              <w:bottom w:val="single" w:sz="4" w:space="0" w:color="auto"/>
              <w:right w:val="nil"/>
            </w:tcBorders>
            <w:noWrap/>
            <w:vAlign w:val="bottom"/>
          </w:tcPr>
          <w:p w14:paraId="16D889F7" w14:textId="77777777" w:rsidR="00202EA3" w:rsidRPr="00830D80" w:rsidRDefault="00202EA3" w:rsidP="0038312C">
            <w:pPr>
              <w:pStyle w:val="Tableheading11right"/>
              <w:rPr>
                <w:rFonts w:cstheme="minorHAnsi"/>
                <w:lang w:eastAsia="en-AU"/>
              </w:rPr>
            </w:pPr>
            <w:r w:rsidRPr="00830D80">
              <w:rPr>
                <w:rFonts w:cstheme="minorHAnsi"/>
                <w:lang w:eastAsia="en-AU"/>
              </w:rPr>
              <w:t>1,041,366</w:t>
            </w:r>
          </w:p>
        </w:tc>
      </w:tr>
      <w:tr w:rsidR="00202EA3" w:rsidRPr="00830D80" w14:paraId="18266B2D" w14:textId="77777777" w:rsidTr="004D7D4A">
        <w:trPr>
          <w:trHeight w:val="255"/>
        </w:trPr>
        <w:tc>
          <w:tcPr>
            <w:tcW w:w="0" w:type="auto"/>
            <w:gridSpan w:val="4"/>
            <w:tcBorders>
              <w:top w:val="nil"/>
              <w:left w:val="nil"/>
              <w:bottom w:val="nil"/>
              <w:right w:val="nil"/>
            </w:tcBorders>
            <w:noWrap/>
            <w:vAlign w:val="bottom"/>
          </w:tcPr>
          <w:p w14:paraId="636AF86C" w14:textId="77777777" w:rsidR="00202EA3" w:rsidRPr="00830D80" w:rsidRDefault="00202EA3" w:rsidP="0038312C">
            <w:pPr>
              <w:pStyle w:val="Tableheading11left"/>
              <w:rPr>
                <w:rFonts w:cstheme="minorHAnsi"/>
                <w:lang w:eastAsia="en-AU"/>
              </w:rPr>
            </w:pPr>
            <w:r w:rsidRPr="00830D80">
              <w:rPr>
                <w:rFonts w:cstheme="minorHAnsi"/>
                <w:lang w:eastAsia="en-AU"/>
              </w:rPr>
              <w:t>Total Commitments (including GST)</w:t>
            </w:r>
          </w:p>
        </w:tc>
        <w:tc>
          <w:tcPr>
            <w:tcW w:w="0" w:type="auto"/>
            <w:tcBorders>
              <w:left w:val="nil"/>
              <w:bottom w:val="single" w:sz="4" w:space="0" w:color="auto"/>
              <w:right w:val="nil"/>
            </w:tcBorders>
          </w:tcPr>
          <w:p w14:paraId="19C92C77" w14:textId="77777777" w:rsidR="00202EA3" w:rsidRPr="00830D80" w:rsidRDefault="00202EA3" w:rsidP="0038312C">
            <w:pPr>
              <w:pStyle w:val="Tableheading11right"/>
              <w:rPr>
                <w:rFonts w:cstheme="minorHAnsi"/>
                <w:lang w:eastAsia="en-AU"/>
              </w:rPr>
            </w:pPr>
            <w:r w:rsidRPr="00830D80">
              <w:rPr>
                <w:rFonts w:cstheme="minorHAnsi"/>
                <w:lang w:eastAsia="en-AU"/>
              </w:rPr>
              <w:t>108,025</w:t>
            </w:r>
          </w:p>
        </w:tc>
        <w:tc>
          <w:tcPr>
            <w:tcW w:w="0" w:type="auto"/>
            <w:tcBorders>
              <w:left w:val="nil"/>
              <w:bottom w:val="single" w:sz="4" w:space="0" w:color="auto"/>
              <w:right w:val="nil"/>
            </w:tcBorders>
            <w:noWrap/>
            <w:vAlign w:val="bottom"/>
          </w:tcPr>
          <w:p w14:paraId="55BB93EA" w14:textId="77777777" w:rsidR="00202EA3" w:rsidRPr="00830D80" w:rsidRDefault="00202EA3" w:rsidP="0038312C">
            <w:pPr>
              <w:pStyle w:val="Tableheading11right"/>
              <w:rPr>
                <w:rFonts w:cstheme="minorHAnsi"/>
                <w:lang w:eastAsia="en-AU"/>
              </w:rPr>
            </w:pPr>
            <w:r w:rsidRPr="00830D80">
              <w:rPr>
                <w:rFonts w:cstheme="minorHAnsi"/>
                <w:lang w:eastAsia="en-AU"/>
              </w:rPr>
              <w:t>1,106,990</w:t>
            </w:r>
          </w:p>
        </w:tc>
      </w:tr>
      <w:tr w:rsidR="00202EA3" w:rsidRPr="00830D80" w14:paraId="7721E29F" w14:textId="77777777" w:rsidTr="004D7D4A">
        <w:trPr>
          <w:trHeight w:val="255"/>
        </w:trPr>
        <w:tc>
          <w:tcPr>
            <w:tcW w:w="0" w:type="auto"/>
            <w:tcBorders>
              <w:top w:val="nil"/>
              <w:left w:val="nil"/>
              <w:bottom w:val="nil"/>
              <w:right w:val="nil"/>
            </w:tcBorders>
            <w:noWrap/>
            <w:vAlign w:val="bottom"/>
            <w:hideMark/>
          </w:tcPr>
          <w:p w14:paraId="14EA57CB" w14:textId="77777777" w:rsidR="00202EA3" w:rsidRPr="00830D80" w:rsidRDefault="00202EA3" w:rsidP="0038312C">
            <w:pPr>
              <w:pStyle w:val="Tableheading11left"/>
              <w:rPr>
                <w:rFonts w:cstheme="minorHAnsi"/>
                <w:lang w:eastAsia="en-AU"/>
              </w:rPr>
            </w:pPr>
          </w:p>
        </w:tc>
        <w:tc>
          <w:tcPr>
            <w:tcW w:w="0" w:type="auto"/>
            <w:tcBorders>
              <w:top w:val="nil"/>
              <w:left w:val="nil"/>
              <w:bottom w:val="nil"/>
              <w:right w:val="nil"/>
            </w:tcBorders>
            <w:noWrap/>
            <w:vAlign w:val="bottom"/>
            <w:hideMark/>
          </w:tcPr>
          <w:p w14:paraId="7D36D44B" w14:textId="77777777" w:rsidR="00202EA3" w:rsidRPr="00830D80" w:rsidRDefault="00202EA3" w:rsidP="0038312C">
            <w:pPr>
              <w:pStyle w:val="Tableheading11left"/>
              <w:rPr>
                <w:rFonts w:cstheme="minorHAnsi"/>
                <w:lang w:eastAsia="en-AU"/>
              </w:rPr>
            </w:pPr>
          </w:p>
        </w:tc>
        <w:tc>
          <w:tcPr>
            <w:tcW w:w="0" w:type="auto"/>
            <w:tcBorders>
              <w:top w:val="nil"/>
              <w:left w:val="nil"/>
              <w:bottom w:val="nil"/>
              <w:right w:val="nil"/>
            </w:tcBorders>
            <w:noWrap/>
            <w:vAlign w:val="bottom"/>
            <w:hideMark/>
          </w:tcPr>
          <w:p w14:paraId="3B7B4160" w14:textId="77777777" w:rsidR="00202EA3" w:rsidRPr="00830D80" w:rsidRDefault="00202EA3" w:rsidP="0038312C">
            <w:pPr>
              <w:pStyle w:val="Tableheading11left"/>
              <w:rPr>
                <w:rFonts w:cstheme="minorHAnsi"/>
                <w:lang w:eastAsia="en-AU"/>
              </w:rPr>
            </w:pPr>
          </w:p>
        </w:tc>
        <w:tc>
          <w:tcPr>
            <w:tcW w:w="0" w:type="auto"/>
            <w:tcBorders>
              <w:top w:val="nil"/>
              <w:left w:val="nil"/>
              <w:bottom w:val="nil"/>
              <w:right w:val="nil"/>
            </w:tcBorders>
            <w:noWrap/>
            <w:vAlign w:val="bottom"/>
            <w:hideMark/>
          </w:tcPr>
          <w:p w14:paraId="0287CABC" w14:textId="77777777" w:rsidR="00202EA3" w:rsidRPr="00830D80" w:rsidRDefault="00202EA3" w:rsidP="004D7D4A">
            <w:pPr>
              <w:spacing w:after="0"/>
              <w:rPr>
                <w:rFonts w:asciiTheme="minorHAnsi" w:hAnsiTheme="minorHAnsi" w:cstheme="minorHAnsi"/>
                <w:sz w:val="20"/>
                <w:szCs w:val="20"/>
              </w:rPr>
            </w:pPr>
          </w:p>
        </w:tc>
        <w:tc>
          <w:tcPr>
            <w:tcW w:w="1372" w:type="dxa"/>
            <w:tcBorders>
              <w:top w:val="nil"/>
              <w:left w:val="nil"/>
              <w:bottom w:val="nil"/>
              <w:right w:val="nil"/>
            </w:tcBorders>
          </w:tcPr>
          <w:p w14:paraId="2E792D05" w14:textId="77777777" w:rsidR="00202EA3" w:rsidRPr="00830D80" w:rsidRDefault="00202EA3" w:rsidP="00E1678C">
            <w:pPr>
              <w:pStyle w:val="Tablecopyright"/>
              <w:rPr>
                <w:rFonts w:cstheme="minorHAnsi"/>
              </w:rPr>
            </w:pPr>
          </w:p>
        </w:tc>
        <w:tc>
          <w:tcPr>
            <w:tcW w:w="0" w:type="auto"/>
            <w:tcBorders>
              <w:top w:val="nil"/>
              <w:left w:val="nil"/>
              <w:bottom w:val="nil"/>
              <w:right w:val="nil"/>
            </w:tcBorders>
            <w:noWrap/>
            <w:vAlign w:val="bottom"/>
          </w:tcPr>
          <w:p w14:paraId="79C0DE6D" w14:textId="77777777" w:rsidR="00202EA3" w:rsidRPr="00830D80" w:rsidRDefault="00202EA3" w:rsidP="00E1678C">
            <w:pPr>
              <w:pStyle w:val="Tablecopyright"/>
              <w:rPr>
                <w:rFonts w:cstheme="minorHAnsi"/>
              </w:rPr>
            </w:pPr>
          </w:p>
        </w:tc>
      </w:tr>
      <w:tr w:rsidR="00202EA3" w:rsidRPr="00830D80" w14:paraId="5C09F583" w14:textId="77777777" w:rsidTr="004D7D4A">
        <w:trPr>
          <w:trHeight w:val="255"/>
        </w:trPr>
        <w:tc>
          <w:tcPr>
            <w:tcW w:w="0" w:type="auto"/>
            <w:gridSpan w:val="2"/>
            <w:tcBorders>
              <w:top w:val="nil"/>
              <w:left w:val="nil"/>
              <w:bottom w:val="nil"/>
              <w:right w:val="nil"/>
            </w:tcBorders>
            <w:noWrap/>
            <w:vAlign w:val="bottom"/>
            <w:hideMark/>
          </w:tcPr>
          <w:p w14:paraId="69FFE4AC" w14:textId="77777777" w:rsidR="00202EA3" w:rsidRPr="00830D80" w:rsidRDefault="00202EA3" w:rsidP="0038312C">
            <w:pPr>
              <w:pStyle w:val="Tableheading11left"/>
              <w:rPr>
                <w:rFonts w:cstheme="minorHAnsi"/>
                <w:lang w:eastAsia="en-AU"/>
              </w:rPr>
            </w:pPr>
            <w:r w:rsidRPr="00830D80">
              <w:rPr>
                <w:rFonts w:cstheme="minorHAnsi"/>
                <w:lang w:eastAsia="en-AU"/>
              </w:rPr>
              <w:t>By maturity</w:t>
            </w:r>
          </w:p>
        </w:tc>
        <w:tc>
          <w:tcPr>
            <w:tcW w:w="0" w:type="auto"/>
            <w:tcBorders>
              <w:top w:val="nil"/>
              <w:left w:val="nil"/>
              <w:bottom w:val="nil"/>
              <w:right w:val="nil"/>
            </w:tcBorders>
            <w:noWrap/>
            <w:vAlign w:val="bottom"/>
            <w:hideMark/>
          </w:tcPr>
          <w:p w14:paraId="18F47E84" w14:textId="77777777" w:rsidR="00202EA3" w:rsidRPr="00830D80" w:rsidRDefault="00202EA3" w:rsidP="0038312C">
            <w:pPr>
              <w:pStyle w:val="Tableheading11left"/>
              <w:rPr>
                <w:rFonts w:cstheme="minorHAnsi"/>
                <w:lang w:eastAsia="en-AU"/>
              </w:rPr>
            </w:pPr>
          </w:p>
        </w:tc>
        <w:tc>
          <w:tcPr>
            <w:tcW w:w="0" w:type="auto"/>
            <w:tcBorders>
              <w:top w:val="nil"/>
              <w:left w:val="nil"/>
              <w:bottom w:val="nil"/>
              <w:right w:val="nil"/>
            </w:tcBorders>
            <w:noWrap/>
            <w:vAlign w:val="bottom"/>
            <w:hideMark/>
          </w:tcPr>
          <w:p w14:paraId="76A6543C"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tcPr>
          <w:p w14:paraId="65FA6A2C" w14:textId="77777777" w:rsidR="00202EA3" w:rsidRPr="00830D80" w:rsidRDefault="00202EA3" w:rsidP="00E1678C">
            <w:pPr>
              <w:pStyle w:val="Tablecopyright"/>
              <w:rPr>
                <w:rFonts w:cstheme="minorHAnsi"/>
              </w:rPr>
            </w:pPr>
          </w:p>
        </w:tc>
        <w:tc>
          <w:tcPr>
            <w:tcW w:w="1372" w:type="dxa"/>
            <w:tcBorders>
              <w:top w:val="nil"/>
              <w:left w:val="nil"/>
              <w:bottom w:val="nil"/>
              <w:right w:val="nil"/>
            </w:tcBorders>
            <w:noWrap/>
            <w:vAlign w:val="bottom"/>
          </w:tcPr>
          <w:p w14:paraId="52C7F4DF" w14:textId="77777777" w:rsidR="00202EA3" w:rsidRPr="00830D80" w:rsidRDefault="00202EA3" w:rsidP="00E1678C">
            <w:pPr>
              <w:pStyle w:val="Tablecopyright"/>
              <w:rPr>
                <w:rFonts w:cstheme="minorHAnsi"/>
              </w:rPr>
            </w:pPr>
          </w:p>
        </w:tc>
      </w:tr>
      <w:tr w:rsidR="00202EA3" w:rsidRPr="00830D80" w14:paraId="4336CA03" w14:textId="77777777" w:rsidTr="004D7D4A">
        <w:trPr>
          <w:trHeight w:val="255"/>
        </w:trPr>
        <w:tc>
          <w:tcPr>
            <w:tcW w:w="0" w:type="auto"/>
            <w:gridSpan w:val="3"/>
            <w:tcBorders>
              <w:top w:val="nil"/>
              <w:left w:val="nil"/>
              <w:bottom w:val="nil"/>
              <w:right w:val="nil"/>
            </w:tcBorders>
            <w:noWrap/>
            <w:vAlign w:val="bottom"/>
            <w:hideMark/>
          </w:tcPr>
          <w:p w14:paraId="051C8F04" w14:textId="77777777" w:rsidR="00202EA3" w:rsidRPr="00830D80" w:rsidRDefault="00202EA3" w:rsidP="0038312C">
            <w:pPr>
              <w:pStyle w:val="Tableheading11left"/>
              <w:rPr>
                <w:rFonts w:cstheme="minorHAnsi"/>
                <w:lang w:eastAsia="en-AU"/>
              </w:rPr>
            </w:pPr>
            <w:r w:rsidRPr="00830D80">
              <w:rPr>
                <w:rFonts w:cstheme="minorHAnsi"/>
                <w:lang w:eastAsia="en-AU"/>
              </w:rPr>
              <w:t>Commitments held with Finance-General</w:t>
            </w:r>
          </w:p>
        </w:tc>
        <w:tc>
          <w:tcPr>
            <w:tcW w:w="0" w:type="auto"/>
            <w:tcBorders>
              <w:top w:val="nil"/>
              <w:left w:val="nil"/>
              <w:bottom w:val="nil"/>
              <w:right w:val="nil"/>
            </w:tcBorders>
            <w:noWrap/>
            <w:vAlign w:val="bottom"/>
            <w:hideMark/>
          </w:tcPr>
          <w:p w14:paraId="33A73990" w14:textId="77777777" w:rsidR="00202EA3" w:rsidRPr="00830D80" w:rsidRDefault="00202EA3" w:rsidP="004D7D4A">
            <w:pPr>
              <w:spacing w:after="0"/>
              <w:rPr>
                <w:rFonts w:asciiTheme="minorHAnsi" w:hAnsiTheme="minorHAnsi" w:cstheme="minorHAnsi"/>
                <w:b/>
                <w:bCs/>
                <w:sz w:val="20"/>
                <w:szCs w:val="20"/>
              </w:rPr>
            </w:pPr>
          </w:p>
        </w:tc>
        <w:tc>
          <w:tcPr>
            <w:tcW w:w="0" w:type="auto"/>
            <w:tcBorders>
              <w:top w:val="nil"/>
              <w:left w:val="nil"/>
              <w:bottom w:val="nil"/>
              <w:right w:val="nil"/>
            </w:tcBorders>
          </w:tcPr>
          <w:p w14:paraId="31580A20" w14:textId="77777777" w:rsidR="00202EA3" w:rsidRPr="00830D80" w:rsidRDefault="00202EA3" w:rsidP="00E1678C">
            <w:pPr>
              <w:pStyle w:val="Tablecopyright"/>
              <w:rPr>
                <w:rFonts w:cstheme="minorHAnsi"/>
              </w:rPr>
            </w:pPr>
          </w:p>
        </w:tc>
        <w:tc>
          <w:tcPr>
            <w:tcW w:w="0" w:type="auto"/>
            <w:tcBorders>
              <w:top w:val="nil"/>
              <w:left w:val="nil"/>
              <w:bottom w:val="nil"/>
              <w:right w:val="nil"/>
            </w:tcBorders>
            <w:noWrap/>
            <w:vAlign w:val="bottom"/>
          </w:tcPr>
          <w:p w14:paraId="19894C0A" w14:textId="77777777" w:rsidR="00202EA3" w:rsidRPr="00830D80" w:rsidRDefault="00202EA3" w:rsidP="00E1678C">
            <w:pPr>
              <w:pStyle w:val="Tablecopyright"/>
              <w:rPr>
                <w:rFonts w:cstheme="minorHAnsi"/>
              </w:rPr>
            </w:pPr>
          </w:p>
        </w:tc>
      </w:tr>
      <w:tr w:rsidR="00202EA3" w:rsidRPr="00830D80" w14:paraId="7C7CF779" w14:textId="77777777" w:rsidTr="004D7D4A">
        <w:trPr>
          <w:trHeight w:val="255"/>
        </w:trPr>
        <w:tc>
          <w:tcPr>
            <w:tcW w:w="0" w:type="auto"/>
            <w:gridSpan w:val="2"/>
            <w:tcBorders>
              <w:top w:val="nil"/>
              <w:left w:val="nil"/>
              <w:bottom w:val="nil"/>
              <w:right w:val="nil"/>
            </w:tcBorders>
            <w:noWrap/>
            <w:vAlign w:val="bottom"/>
            <w:hideMark/>
          </w:tcPr>
          <w:p w14:paraId="27F0BFA4" w14:textId="77777777" w:rsidR="00202EA3" w:rsidRPr="00830D80" w:rsidRDefault="00202EA3" w:rsidP="00E1678C">
            <w:pPr>
              <w:pStyle w:val="Tablecopy"/>
              <w:rPr>
                <w:rFonts w:cstheme="minorHAnsi"/>
              </w:rPr>
            </w:pPr>
            <w:r w:rsidRPr="00830D80">
              <w:rPr>
                <w:rFonts w:cstheme="minorHAnsi"/>
              </w:rPr>
              <w:t>One year or less</w:t>
            </w:r>
          </w:p>
        </w:tc>
        <w:tc>
          <w:tcPr>
            <w:tcW w:w="0" w:type="auto"/>
            <w:tcBorders>
              <w:top w:val="nil"/>
              <w:left w:val="nil"/>
              <w:bottom w:val="nil"/>
              <w:right w:val="nil"/>
            </w:tcBorders>
            <w:noWrap/>
            <w:vAlign w:val="bottom"/>
            <w:hideMark/>
          </w:tcPr>
          <w:p w14:paraId="59F4B54B"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noWrap/>
            <w:vAlign w:val="bottom"/>
            <w:hideMark/>
          </w:tcPr>
          <w:p w14:paraId="1BDBD95D"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tcPr>
          <w:p w14:paraId="5C2E7377" w14:textId="77777777" w:rsidR="00202EA3" w:rsidRPr="00830D80" w:rsidRDefault="00202EA3" w:rsidP="00E1678C">
            <w:pPr>
              <w:pStyle w:val="Tablecopyright"/>
              <w:rPr>
                <w:rFonts w:cstheme="minorHAnsi"/>
              </w:rPr>
            </w:pPr>
            <w:r w:rsidRPr="00830D80">
              <w:rPr>
                <w:rFonts w:cstheme="minorHAnsi"/>
              </w:rPr>
              <w:t>6,595</w:t>
            </w:r>
          </w:p>
        </w:tc>
        <w:tc>
          <w:tcPr>
            <w:tcW w:w="1372" w:type="dxa"/>
            <w:tcBorders>
              <w:top w:val="nil"/>
              <w:left w:val="nil"/>
              <w:bottom w:val="nil"/>
              <w:right w:val="nil"/>
            </w:tcBorders>
            <w:vAlign w:val="center"/>
          </w:tcPr>
          <w:p w14:paraId="7D107C49" w14:textId="77777777" w:rsidR="00202EA3" w:rsidRPr="00830D80" w:rsidRDefault="00202EA3" w:rsidP="00E1678C">
            <w:pPr>
              <w:pStyle w:val="Tablecopyright"/>
              <w:rPr>
                <w:rFonts w:cstheme="minorHAnsi"/>
              </w:rPr>
            </w:pPr>
            <w:r w:rsidRPr="00830D80">
              <w:rPr>
                <w:rFonts w:cstheme="minorHAnsi"/>
              </w:rPr>
              <w:t>7,440</w:t>
            </w:r>
          </w:p>
        </w:tc>
      </w:tr>
      <w:tr w:rsidR="00202EA3" w:rsidRPr="00830D80" w14:paraId="40D595ED" w14:textId="77777777" w:rsidTr="004D7D4A">
        <w:trPr>
          <w:trHeight w:val="255"/>
        </w:trPr>
        <w:tc>
          <w:tcPr>
            <w:tcW w:w="0" w:type="auto"/>
            <w:gridSpan w:val="2"/>
            <w:tcBorders>
              <w:top w:val="nil"/>
              <w:left w:val="nil"/>
              <w:bottom w:val="nil"/>
              <w:right w:val="nil"/>
            </w:tcBorders>
            <w:noWrap/>
            <w:vAlign w:val="bottom"/>
            <w:hideMark/>
          </w:tcPr>
          <w:p w14:paraId="612EE001" w14:textId="77777777" w:rsidR="00202EA3" w:rsidRPr="00830D80" w:rsidRDefault="00202EA3" w:rsidP="00E1678C">
            <w:pPr>
              <w:pStyle w:val="Tablecopy"/>
              <w:rPr>
                <w:rFonts w:cstheme="minorHAnsi"/>
              </w:rPr>
            </w:pPr>
            <w:r w:rsidRPr="00830D80">
              <w:rPr>
                <w:rFonts w:cstheme="minorHAnsi"/>
              </w:rPr>
              <w:t>From one to five years</w:t>
            </w:r>
          </w:p>
        </w:tc>
        <w:tc>
          <w:tcPr>
            <w:tcW w:w="0" w:type="auto"/>
            <w:tcBorders>
              <w:top w:val="nil"/>
              <w:left w:val="nil"/>
              <w:bottom w:val="nil"/>
              <w:right w:val="nil"/>
            </w:tcBorders>
            <w:noWrap/>
            <w:vAlign w:val="bottom"/>
            <w:hideMark/>
          </w:tcPr>
          <w:p w14:paraId="5E547ABA"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noWrap/>
            <w:vAlign w:val="bottom"/>
            <w:hideMark/>
          </w:tcPr>
          <w:p w14:paraId="69F50EC7"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tcPr>
          <w:p w14:paraId="7944E6FE" w14:textId="77777777" w:rsidR="00202EA3" w:rsidRPr="00830D80" w:rsidRDefault="00202EA3" w:rsidP="00E1678C">
            <w:pPr>
              <w:pStyle w:val="Tablecopyright"/>
              <w:rPr>
                <w:rFonts w:cstheme="minorHAnsi"/>
              </w:rPr>
            </w:pPr>
            <w:r w:rsidRPr="00830D80">
              <w:rPr>
                <w:rFonts w:cstheme="minorHAnsi"/>
              </w:rPr>
              <w:t>23,114</w:t>
            </w:r>
          </w:p>
        </w:tc>
        <w:tc>
          <w:tcPr>
            <w:tcW w:w="1372" w:type="dxa"/>
            <w:tcBorders>
              <w:top w:val="nil"/>
              <w:left w:val="nil"/>
              <w:bottom w:val="nil"/>
              <w:right w:val="nil"/>
            </w:tcBorders>
            <w:vAlign w:val="center"/>
          </w:tcPr>
          <w:p w14:paraId="635EA465" w14:textId="77777777" w:rsidR="00202EA3" w:rsidRPr="00830D80" w:rsidRDefault="00202EA3" w:rsidP="00E1678C">
            <w:pPr>
              <w:pStyle w:val="Tablecopyright"/>
              <w:rPr>
                <w:rFonts w:cstheme="minorHAnsi"/>
              </w:rPr>
            </w:pPr>
            <w:r w:rsidRPr="00830D80">
              <w:rPr>
                <w:rFonts w:cstheme="minorHAnsi"/>
              </w:rPr>
              <w:t>26,086</w:t>
            </w:r>
          </w:p>
        </w:tc>
      </w:tr>
      <w:tr w:rsidR="00202EA3" w:rsidRPr="00830D80" w14:paraId="1A9AB0CD" w14:textId="77777777" w:rsidTr="004D7D4A">
        <w:trPr>
          <w:trHeight w:val="270"/>
        </w:trPr>
        <w:tc>
          <w:tcPr>
            <w:tcW w:w="0" w:type="auto"/>
            <w:gridSpan w:val="2"/>
            <w:tcBorders>
              <w:top w:val="nil"/>
              <w:left w:val="nil"/>
              <w:bottom w:val="nil"/>
              <w:right w:val="nil"/>
            </w:tcBorders>
            <w:noWrap/>
            <w:vAlign w:val="bottom"/>
            <w:hideMark/>
          </w:tcPr>
          <w:p w14:paraId="5CE579C4" w14:textId="77777777" w:rsidR="00202EA3" w:rsidRPr="00830D80" w:rsidRDefault="00202EA3" w:rsidP="00E1678C">
            <w:pPr>
              <w:pStyle w:val="Tablecopy"/>
              <w:rPr>
                <w:rFonts w:cstheme="minorHAnsi"/>
              </w:rPr>
            </w:pPr>
            <w:r w:rsidRPr="00830D80">
              <w:rPr>
                <w:rFonts w:cstheme="minorHAnsi"/>
              </w:rPr>
              <w:t>More than five years</w:t>
            </w:r>
          </w:p>
        </w:tc>
        <w:tc>
          <w:tcPr>
            <w:tcW w:w="0" w:type="auto"/>
            <w:tcBorders>
              <w:top w:val="nil"/>
              <w:left w:val="nil"/>
              <w:bottom w:val="nil"/>
              <w:right w:val="nil"/>
            </w:tcBorders>
            <w:noWrap/>
            <w:vAlign w:val="bottom"/>
            <w:hideMark/>
          </w:tcPr>
          <w:p w14:paraId="6A7D37C8"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noWrap/>
            <w:vAlign w:val="bottom"/>
            <w:hideMark/>
          </w:tcPr>
          <w:p w14:paraId="60D1DCDB"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single" w:sz="8" w:space="0" w:color="auto"/>
              <w:right w:val="nil"/>
            </w:tcBorders>
          </w:tcPr>
          <w:p w14:paraId="6E12984B" w14:textId="77777777" w:rsidR="00202EA3" w:rsidRPr="00830D80" w:rsidRDefault="00202EA3" w:rsidP="00E1678C">
            <w:pPr>
              <w:pStyle w:val="Tablecopyright"/>
              <w:rPr>
                <w:rFonts w:cstheme="minorHAnsi"/>
              </w:rPr>
            </w:pPr>
            <w:r w:rsidRPr="00830D80">
              <w:rPr>
                <w:rFonts w:cstheme="minorHAnsi"/>
              </w:rPr>
              <w:t>22,389</w:t>
            </w:r>
          </w:p>
        </w:tc>
        <w:tc>
          <w:tcPr>
            <w:tcW w:w="1372" w:type="dxa"/>
            <w:tcBorders>
              <w:top w:val="nil"/>
              <w:left w:val="nil"/>
              <w:bottom w:val="single" w:sz="8" w:space="0" w:color="auto"/>
              <w:right w:val="nil"/>
            </w:tcBorders>
            <w:vAlign w:val="center"/>
          </w:tcPr>
          <w:p w14:paraId="5A69742C" w14:textId="77777777" w:rsidR="00202EA3" w:rsidRPr="00830D80" w:rsidRDefault="00202EA3" w:rsidP="00E1678C">
            <w:pPr>
              <w:pStyle w:val="Tablecopyright"/>
              <w:rPr>
                <w:rFonts w:cstheme="minorHAnsi"/>
              </w:rPr>
            </w:pPr>
            <w:r w:rsidRPr="00830D80">
              <w:rPr>
                <w:rFonts w:cstheme="minorHAnsi"/>
              </w:rPr>
              <w:t>32,097</w:t>
            </w:r>
          </w:p>
        </w:tc>
      </w:tr>
      <w:tr w:rsidR="00202EA3" w:rsidRPr="00830D80" w14:paraId="48DF61CC" w14:textId="77777777" w:rsidTr="004D7D4A">
        <w:trPr>
          <w:trHeight w:val="255"/>
        </w:trPr>
        <w:tc>
          <w:tcPr>
            <w:tcW w:w="0" w:type="auto"/>
            <w:gridSpan w:val="4"/>
            <w:tcBorders>
              <w:top w:val="nil"/>
              <w:left w:val="nil"/>
              <w:bottom w:val="nil"/>
              <w:right w:val="nil"/>
            </w:tcBorders>
            <w:noWrap/>
            <w:vAlign w:val="bottom"/>
            <w:hideMark/>
          </w:tcPr>
          <w:p w14:paraId="3B7D62C4" w14:textId="77777777" w:rsidR="00202EA3" w:rsidRPr="00830D80" w:rsidRDefault="00202EA3" w:rsidP="0038312C">
            <w:pPr>
              <w:pStyle w:val="Tableheading11left"/>
              <w:rPr>
                <w:rFonts w:cstheme="minorHAnsi"/>
                <w:lang w:eastAsia="en-AU"/>
              </w:rPr>
            </w:pPr>
            <w:r w:rsidRPr="00830D80">
              <w:rPr>
                <w:rFonts w:cstheme="minorHAnsi"/>
                <w:lang w:eastAsia="en-AU"/>
              </w:rPr>
              <w:t>Total commitments held with Finance-General</w:t>
            </w:r>
          </w:p>
        </w:tc>
        <w:tc>
          <w:tcPr>
            <w:tcW w:w="0" w:type="auto"/>
            <w:tcBorders>
              <w:top w:val="single" w:sz="4" w:space="0" w:color="auto"/>
              <w:left w:val="nil"/>
              <w:bottom w:val="single" w:sz="4" w:space="0" w:color="auto"/>
              <w:right w:val="nil"/>
            </w:tcBorders>
          </w:tcPr>
          <w:p w14:paraId="5442DF2E" w14:textId="77777777" w:rsidR="00202EA3" w:rsidRPr="00830D80" w:rsidRDefault="00202EA3" w:rsidP="0038312C">
            <w:pPr>
              <w:pStyle w:val="Tableheading11right"/>
              <w:rPr>
                <w:rFonts w:cstheme="minorHAnsi"/>
                <w:lang w:eastAsia="en-AU"/>
              </w:rPr>
            </w:pPr>
            <w:r w:rsidRPr="00830D80">
              <w:rPr>
                <w:rFonts w:cstheme="minorHAnsi"/>
                <w:lang w:eastAsia="en-AU"/>
              </w:rPr>
              <w:t>52,098</w:t>
            </w:r>
          </w:p>
        </w:tc>
        <w:tc>
          <w:tcPr>
            <w:tcW w:w="0" w:type="auto"/>
            <w:tcBorders>
              <w:top w:val="single" w:sz="4" w:space="0" w:color="auto"/>
              <w:left w:val="nil"/>
              <w:bottom w:val="single" w:sz="4" w:space="0" w:color="auto"/>
              <w:right w:val="nil"/>
            </w:tcBorders>
            <w:noWrap/>
            <w:vAlign w:val="bottom"/>
          </w:tcPr>
          <w:p w14:paraId="2478C9B8" w14:textId="77777777" w:rsidR="00202EA3" w:rsidRPr="00830D80" w:rsidRDefault="00202EA3" w:rsidP="0038312C">
            <w:pPr>
              <w:pStyle w:val="Tableheading11right"/>
              <w:rPr>
                <w:rFonts w:cstheme="minorHAnsi"/>
                <w:lang w:eastAsia="en-AU"/>
              </w:rPr>
            </w:pPr>
            <w:r w:rsidRPr="00830D80">
              <w:rPr>
                <w:rFonts w:cstheme="minorHAnsi"/>
                <w:lang w:eastAsia="en-AU"/>
              </w:rPr>
              <w:t>65,624</w:t>
            </w:r>
          </w:p>
        </w:tc>
      </w:tr>
      <w:tr w:rsidR="00202EA3" w:rsidRPr="00830D80" w14:paraId="6C2797D3" w14:textId="77777777" w:rsidTr="004D7D4A">
        <w:trPr>
          <w:trHeight w:val="255"/>
        </w:trPr>
        <w:tc>
          <w:tcPr>
            <w:tcW w:w="0" w:type="auto"/>
            <w:tcBorders>
              <w:top w:val="nil"/>
              <w:left w:val="nil"/>
              <w:bottom w:val="nil"/>
              <w:right w:val="nil"/>
            </w:tcBorders>
            <w:noWrap/>
            <w:vAlign w:val="bottom"/>
            <w:hideMark/>
          </w:tcPr>
          <w:p w14:paraId="3CB7B3AA" w14:textId="77777777" w:rsidR="00202EA3" w:rsidRPr="00830D80" w:rsidRDefault="00202EA3" w:rsidP="0038312C">
            <w:pPr>
              <w:pStyle w:val="Tableheading11left"/>
              <w:rPr>
                <w:rFonts w:cstheme="minorHAnsi"/>
                <w:lang w:eastAsia="en-AU"/>
              </w:rPr>
            </w:pPr>
          </w:p>
        </w:tc>
        <w:tc>
          <w:tcPr>
            <w:tcW w:w="0" w:type="auto"/>
            <w:tcBorders>
              <w:top w:val="nil"/>
              <w:left w:val="nil"/>
              <w:bottom w:val="nil"/>
              <w:right w:val="nil"/>
            </w:tcBorders>
            <w:noWrap/>
            <w:vAlign w:val="bottom"/>
            <w:hideMark/>
          </w:tcPr>
          <w:p w14:paraId="6E745174" w14:textId="77777777" w:rsidR="00202EA3" w:rsidRPr="00830D80" w:rsidRDefault="00202EA3" w:rsidP="0038312C">
            <w:pPr>
              <w:pStyle w:val="Tableheading11left"/>
              <w:rPr>
                <w:rFonts w:cstheme="minorHAnsi"/>
                <w:lang w:eastAsia="en-AU"/>
              </w:rPr>
            </w:pPr>
          </w:p>
        </w:tc>
        <w:tc>
          <w:tcPr>
            <w:tcW w:w="0" w:type="auto"/>
            <w:tcBorders>
              <w:top w:val="nil"/>
              <w:left w:val="nil"/>
              <w:bottom w:val="nil"/>
              <w:right w:val="nil"/>
            </w:tcBorders>
            <w:noWrap/>
            <w:vAlign w:val="bottom"/>
            <w:hideMark/>
          </w:tcPr>
          <w:p w14:paraId="7F65C107" w14:textId="77777777" w:rsidR="00202EA3" w:rsidRPr="00830D80" w:rsidRDefault="00202EA3" w:rsidP="0038312C">
            <w:pPr>
              <w:pStyle w:val="Tableheading11left"/>
              <w:rPr>
                <w:rFonts w:cstheme="minorHAnsi"/>
                <w:lang w:eastAsia="en-AU"/>
              </w:rPr>
            </w:pPr>
          </w:p>
        </w:tc>
        <w:tc>
          <w:tcPr>
            <w:tcW w:w="0" w:type="auto"/>
            <w:tcBorders>
              <w:top w:val="nil"/>
              <w:left w:val="nil"/>
              <w:bottom w:val="nil"/>
              <w:right w:val="nil"/>
            </w:tcBorders>
            <w:noWrap/>
            <w:vAlign w:val="bottom"/>
            <w:hideMark/>
          </w:tcPr>
          <w:p w14:paraId="7DAB2D57" w14:textId="77777777" w:rsidR="00202EA3" w:rsidRPr="00830D80" w:rsidRDefault="00202EA3" w:rsidP="004D7D4A">
            <w:pPr>
              <w:spacing w:after="0"/>
              <w:rPr>
                <w:rFonts w:asciiTheme="minorHAnsi" w:hAnsiTheme="minorHAnsi" w:cstheme="minorHAnsi"/>
                <w:sz w:val="20"/>
                <w:szCs w:val="20"/>
              </w:rPr>
            </w:pPr>
          </w:p>
        </w:tc>
        <w:tc>
          <w:tcPr>
            <w:tcW w:w="1372" w:type="dxa"/>
            <w:tcBorders>
              <w:top w:val="nil"/>
              <w:left w:val="nil"/>
              <w:bottom w:val="nil"/>
              <w:right w:val="nil"/>
            </w:tcBorders>
          </w:tcPr>
          <w:p w14:paraId="2AF74FED" w14:textId="77777777" w:rsidR="00202EA3" w:rsidRPr="00830D80" w:rsidRDefault="00202EA3" w:rsidP="00E1678C">
            <w:pPr>
              <w:pStyle w:val="Tablecopyright"/>
              <w:rPr>
                <w:rFonts w:cstheme="minorHAnsi"/>
              </w:rPr>
            </w:pPr>
          </w:p>
        </w:tc>
        <w:tc>
          <w:tcPr>
            <w:tcW w:w="0" w:type="auto"/>
            <w:tcBorders>
              <w:top w:val="nil"/>
              <w:left w:val="nil"/>
              <w:bottom w:val="nil"/>
              <w:right w:val="nil"/>
            </w:tcBorders>
            <w:noWrap/>
            <w:vAlign w:val="bottom"/>
          </w:tcPr>
          <w:p w14:paraId="6CC21189" w14:textId="77777777" w:rsidR="00202EA3" w:rsidRPr="00830D80" w:rsidRDefault="00202EA3" w:rsidP="00E1678C">
            <w:pPr>
              <w:pStyle w:val="Tablecopyright"/>
              <w:rPr>
                <w:rFonts w:cstheme="minorHAnsi"/>
              </w:rPr>
            </w:pPr>
          </w:p>
        </w:tc>
      </w:tr>
      <w:tr w:rsidR="00202EA3" w:rsidRPr="00830D80" w14:paraId="6E6DAFDB" w14:textId="77777777" w:rsidTr="004D7D4A">
        <w:trPr>
          <w:trHeight w:val="255"/>
        </w:trPr>
        <w:tc>
          <w:tcPr>
            <w:tcW w:w="0" w:type="auto"/>
            <w:gridSpan w:val="3"/>
            <w:tcBorders>
              <w:top w:val="nil"/>
              <w:left w:val="nil"/>
              <w:bottom w:val="nil"/>
              <w:right w:val="nil"/>
            </w:tcBorders>
            <w:noWrap/>
            <w:vAlign w:val="bottom"/>
            <w:hideMark/>
          </w:tcPr>
          <w:p w14:paraId="45F85896" w14:textId="77777777" w:rsidR="00202EA3" w:rsidRPr="00830D80" w:rsidRDefault="00202EA3" w:rsidP="0038312C">
            <w:pPr>
              <w:pStyle w:val="Tableheading11left"/>
              <w:rPr>
                <w:rFonts w:cstheme="minorHAnsi"/>
                <w:lang w:eastAsia="en-AU"/>
              </w:rPr>
            </w:pPr>
            <w:r w:rsidRPr="00830D80">
              <w:rPr>
                <w:rFonts w:cstheme="minorHAnsi"/>
                <w:lang w:eastAsia="en-AU"/>
              </w:rPr>
              <w:t>Other commitments</w:t>
            </w:r>
          </w:p>
        </w:tc>
        <w:tc>
          <w:tcPr>
            <w:tcW w:w="0" w:type="auto"/>
            <w:tcBorders>
              <w:top w:val="nil"/>
              <w:left w:val="nil"/>
              <w:bottom w:val="nil"/>
              <w:right w:val="nil"/>
            </w:tcBorders>
            <w:noWrap/>
            <w:vAlign w:val="bottom"/>
            <w:hideMark/>
          </w:tcPr>
          <w:p w14:paraId="636B51B9" w14:textId="77777777" w:rsidR="00202EA3" w:rsidRPr="00830D80" w:rsidRDefault="00202EA3" w:rsidP="004D7D4A">
            <w:pPr>
              <w:spacing w:after="0"/>
              <w:rPr>
                <w:rFonts w:asciiTheme="minorHAnsi" w:hAnsiTheme="minorHAnsi" w:cstheme="minorHAnsi"/>
                <w:b/>
                <w:bCs/>
                <w:sz w:val="20"/>
                <w:szCs w:val="20"/>
              </w:rPr>
            </w:pPr>
          </w:p>
        </w:tc>
        <w:tc>
          <w:tcPr>
            <w:tcW w:w="0" w:type="auto"/>
            <w:tcBorders>
              <w:top w:val="nil"/>
              <w:left w:val="nil"/>
              <w:bottom w:val="nil"/>
              <w:right w:val="nil"/>
            </w:tcBorders>
          </w:tcPr>
          <w:p w14:paraId="272B213E" w14:textId="77777777" w:rsidR="00202EA3" w:rsidRPr="00830D80" w:rsidRDefault="00202EA3" w:rsidP="00E1678C">
            <w:pPr>
              <w:pStyle w:val="Tablecopyright"/>
              <w:rPr>
                <w:rFonts w:cstheme="minorHAnsi"/>
              </w:rPr>
            </w:pPr>
          </w:p>
        </w:tc>
        <w:tc>
          <w:tcPr>
            <w:tcW w:w="0" w:type="auto"/>
            <w:tcBorders>
              <w:top w:val="nil"/>
              <w:left w:val="nil"/>
              <w:bottom w:val="nil"/>
              <w:right w:val="nil"/>
            </w:tcBorders>
            <w:noWrap/>
            <w:vAlign w:val="bottom"/>
          </w:tcPr>
          <w:p w14:paraId="3CA704BE" w14:textId="77777777" w:rsidR="00202EA3" w:rsidRPr="00830D80" w:rsidRDefault="00202EA3" w:rsidP="00E1678C">
            <w:pPr>
              <w:pStyle w:val="Tablecopyright"/>
              <w:rPr>
                <w:rFonts w:cstheme="minorHAnsi"/>
              </w:rPr>
            </w:pPr>
          </w:p>
        </w:tc>
      </w:tr>
      <w:tr w:rsidR="00202EA3" w:rsidRPr="00830D80" w14:paraId="1EE6EA09" w14:textId="77777777" w:rsidTr="004D7D4A">
        <w:trPr>
          <w:trHeight w:val="255"/>
        </w:trPr>
        <w:tc>
          <w:tcPr>
            <w:tcW w:w="0" w:type="auto"/>
            <w:gridSpan w:val="2"/>
            <w:tcBorders>
              <w:top w:val="nil"/>
              <w:left w:val="nil"/>
              <w:bottom w:val="nil"/>
              <w:right w:val="nil"/>
            </w:tcBorders>
            <w:noWrap/>
            <w:vAlign w:val="bottom"/>
            <w:hideMark/>
          </w:tcPr>
          <w:p w14:paraId="010065AA" w14:textId="77777777" w:rsidR="00202EA3" w:rsidRPr="00830D80" w:rsidRDefault="00202EA3" w:rsidP="00E1678C">
            <w:pPr>
              <w:pStyle w:val="Tablecopy"/>
              <w:rPr>
                <w:rFonts w:cstheme="minorHAnsi"/>
              </w:rPr>
            </w:pPr>
            <w:r w:rsidRPr="00830D80">
              <w:rPr>
                <w:rFonts w:cstheme="minorHAnsi"/>
              </w:rPr>
              <w:t>One year or less</w:t>
            </w:r>
          </w:p>
        </w:tc>
        <w:tc>
          <w:tcPr>
            <w:tcW w:w="0" w:type="auto"/>
            <w:tcBorders>
              <w:top w:val="nil"/>
              <w:left w:val="nil"/>
              <w:bottom w:val="nil"/>
              <w:right w:val="nil"/>
            </w:tcBorders>
            <w:noWrap/>
            <w:vAlign w:val="bottom"/>
            <w:hideMark/>
          </w:tcPr>
          <w:p w14:paraId="0748DD0A"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noWrap/>
            <w:vAlign w:val="bottom"/>
            <w:hideMark/>
          </w:tcPr>
          <w:p w14:paraId="1154778B"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tcPr>
          <w:p w14:paraId="707AC33B" w14:textId="77777777" w:rsidR="00202EA3" w:rsidRPr="00830D80" w:rsidRDefault="00202EA3" w:rsidP="00E1678C">
            <w:pPr>
              <w:pStyle w:val="Tablecopyright"/>
              <w:rPr>
                <w:rFonts w:cstheme="minorHAnsi"/>
              </w:rPr>
            </w:pPr>
            <w:r w:rsidRPr="00830D80">
              <w:rPr>
                <w:rFonts w:cstheme="minorHAnsi"/>
              </w:rPr>
              <w:t>37,358</w:t>
            </w:r>
          </w:p>
        </w:tc>
        <w:tc>
          <w:tcPr>
            <w:tcW w:w="1372" w:type="dxa"/>
            <w:tcBorders>
              <w:top w:val="nil"/>
              <w:left w:val="nil"/>
              <w:bottom w:val="nil"/>
              <w:right w:val="nil"/>
            </w:tcBorders>
            <w:vAlign w:val="bottom"/>
          </w:tcPr>
          <w:p w14:paraId="30A0ABAD" w14:textId="77777777" w:rsidR="00202EA3" w:rsidRPr="00830D80" w:rsidRDefault="00202EA3" w:rsidP="00E1678C">
            <w:pPr>
              <w:pStyle w:val="Tablecopyright"/>
              <w:rPr>
                <w:rFonts w:cstheme="minorHAnsi"/>
              </w:rPr>
            </w:pPr>
            <w:r w:rsidRPr="00830D80">
              <w:rPr>
                <w:rFonts w:cstheme="minorHAnsi"/>
              </w:rPr>
              <w:t>356,382</w:t>
            </w:r>
          </w:p>
        </w:tc>
      </w:tr>
      <w:tr w:rsidR="00202EA3" w:rsidRPr="00830D80" w14:paraId="4221FF64" w14:textId="77777777" w:rsidTr="004D7D4A">
        <w:trPr>
          <w:trHeight w:val="255"/>
        </w:trPr>
        <w:tc>
          <w:tcPr>
            <w:tcW w:w="0" w:type="auto"/>
            <w:gridSpan w:val="2"/>
            <w:tcBorders>
              <w:top w:val="nil"/>
              <w:left w:val="nil"/>
              <w:bottom w:val="nil"/>
              <w:right w:val="nil"/>
            </w:tcBorders>
            <w:noWrap/>
            <w:vAlign w:val="bottom"/>
            <w:hideMark/>
          </w:tcPr>
          <w:p w14:paraId="1BAD1B1C" w14:textId="77777777" w:rsidR="00202EA3" w:rsidRPr="00830D80" w:rsidRDefault="00202EA3" w:rsidP="00E1678C">
            <w:pPr>
              <w:pStyle w:val="Tablecopy"/>
              <w:rPr>
                <w:rFonts w:cstheme="minorHAnsi"/>
              </w:rPr>
            </w:pPr>
            <w:r w:rsidRPr="00830D80">
              <w:rPr>
                <w:rFonts w:cstheme="minorHAnsi"/>
              </w:rPr>
              <w:t>From one to five years</w:t>
            </w:r>
          </w:p>
        </w:tc>
        <w:tc>
          <w:tcPr>
            <w:tcW w:w="0" w:type="auto"/>
            <w:tcBorders>
              <w:top w:val="nil"/>
              <w:left w:val="nil"/>
              <w:bottom w:val="nil"/>
              <w:right w:val="nil"/>
            </w:tcBorders>
            <w:noWrap/>
            <w:vAlign w:val="bottom"/>
            <w:hideMark/>
          </w:tcPr>
          <w:p w14:paraId="5AF5D1B8"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noWrap/>
            <w:vAlign w:val="bottom"/>
            <w:hideMark/>
          </w:tcPr>
          <w:p w14:paraId="237B63CD"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tcPr>
          <w:p w14:paraId="4FB06EC9" w14:textId="77777777" w:rsidR="00202EA3" w:rsidRPr="00830D80" w:rsidRDefault="00202EA3" w:rsidP="00E1678C">
            <w:pPr>
              <w:pStyle w:val="Tablecopyright"/>
              <w:rPr>
                <w:rFonts w:cstheme="minorHAnsi"/>
              </w:rPr>
            </w:pPr>
            <w:r w:rsidRPr="00830D80">
              <w:rPr>
                <w:rFonts w:cstheme="minorHAnsi"/>
              </w:rPr>
              <w:t>18,569</w:t>
            </w:r>
          </w:p>
        </w:tc>
        <w:tc>
          <w:tcPr>
            <w:tcW w:w="1372" w:type="dxa"/>
            <w:tcBorders>
              <w:top w:val="nil"/>
              <w:left w:val="nil"/>
              <w:bottom w:val="nil"/>
              <w:right w:val="nil"/>
            </w:tcBorders>
            <w:vAlign w:val="bottom"/>
          </w:tcPr>
          <w:p w14:paraId="3E970184" w14:textId="77777777" w:rsidR="00202EA3" w:rsidRPr="00830D80" w:rsidRDefault="00202EA3" w:rsidP="00E1678C">
            <w:pPr>
              <w:pStyle w:val="Tablecopyright"/>
              <w:rPr>
                <w:rFonts w:cstheme="minorHAnsi"/>
              </w:rPr>
            </w:pPr>
            <w:r w:rsidRPr="00830D80">
              <w:rPr>
                <w:rFonts w:cstheme="minorHAnsi"/>
              </w:rPr>
              <w:t>684,984</w:t>
            </w:r>
          </w:p>
        </w:tc>
      </w:tr>
      <w:tr w:rsidR="00202EA3" w:rsidRPr="00830D80" w14:paraId="3C46DB4E" w14:textId="77777777" w:rsidTr="004D7D4A">
        <w:trPr>
          <w:trHeight w:val="270"/>
        </w:trPr>
        <w:tc>
          <w:tcPr>
            <w:tcW w:w="0" w:type="auto"/>
            <w:gridSpan w:val="2"/>
            <w:tcBorders>
              <w:top w:val="nil"/>
              <w:left w:val="nil"/>
              <w:bottom w:val="nil"/>
              <w:right w:val="nil"/>
            </w:tcBorders>
            <w:noWrap/>
            <w:vAlign w:val="bottom"/>
            <w:hideMark/>
          </w:tcPr>
          <w:p w14:paraId="2D4F8263" w14:textId="77777777" w:rsidR="00202EA3" w:rsidRPr="00830D80" w:rsidRDefault="00202EA3" w:rsidP="00E1678C">
            <w:pPr>
              <w:pStyle w:val="Tablecopy"/>
              <w:rPr>
                <w:rFonts w:cstheme="minorHAnsi"/>
              </w:rPr>
            </w:pPr>
            <w:r w:rsidRPr="00830D80">
              <w:rPr>
                <w:rFonts w:cstheme="minorHAnsi"/>
              </w:rPr>
              <w:t>More than five years</w:t>
            </w:r>
          </w:p>
        </w:tc>
        <w:tc>
          <w:tcPr>
            <w:tcW w:w="0" w:type="auto"/>
            <w:tcBorders>
              <w:top w:val="nil"/>
              <w:left w:val="nil"/>
              <w:bottom w:val="nil"/>
              <w:right w:val="nil"/>
            </w:tcBorders>
            <w:noWrap/>
            <w:vAlign w:val="bottom"/>
            <w:hideMark/>
          </w:tcPr>
          <w:p w14:paraId="5E49C862"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nil"/>
              <w:right w:val="nil"/>
            </w:tcBorders>
            <w:noWrap/>
            <w:vAlign w:val="bottom"/>
            <w:hideMark/>
          </w:tcPr>
          <w:p w14:paraId="4F994F30" w14:textId="77777777" w:rsidR="00202EA3" w:rsidRPr="00830D80" w:rsidRDefault="00202EA3" w:rsidP="004D7D4A">
            <w:pPr>
              <w:spacing w:after="0"/>
              <w:rPr>
                <w:rFonts w:asciiTheme="minorHAnsi" w:hAnsiTheme="minorHAnsi" w:cstheme="minorHAnsi"/>
                <w:sz w:val="20"/>
                <w:szCs w:val="20"/>
              </w:rPr>
            </w:pPr>
          </w:p>
        </w:tc>
        <w:tc>
          <w:tcPr>
            <w:tcW w:w="0" w:type="auto"/>
            <w:tcBorders>
              <w:top w:val="nil"/>
              <w:left w:val="nil"/>
              <w:bottom w:val="single" w:sz="8" w:space="0" w:color="auto"/>
              <w:right w:val="nil"/>
            </w:tcBorders>
          </w:tcPr>
          <w:p w14:paraId="477FBA61" w14:textId="77777777" w:rsidR="00202EA3" w:rsidRPr="00830D80" w:rsidRDefault="00202EA3" w:rsidP="00E1678C">
            <w:pPr>
              <w:pStyle w:val="Tablecopyright"/>
              <w:rPr>
                <w:rFonts w:cstheme="minorHAnsi"/>
              </w:rPr>
            </w:pPr>
            <w:r w:rsidRPr="00830D80">
              <w:rPr>
                <w:rFonts w:cstheme="minorHAnsi"/>
              </w:rPr>
              <w:t>….</w:t>
            </w:r>
          </w:p>
        </w:tc>
        <w:tc>
          <w:tcPr>
            <w:tcW w:w="1372" w:type="dxa"/>
            <w:tcBorders>
              <w:top w:val="nil"/>
              <w:left w:val="nil"/>
              <w:bottom w:val="single" w:sz="8" w:space="0" w:color="auto"/>
              <w:right w:val="nil"/>
            </w:tcBorders>
            <w:vAlign w:val="bottom"/>
          </w:tcPr>
          <w:p w14:paraId="0A1E0232"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60924525" w14:textId="77777777" w:rsidTr="004D7D4A">
        <w:trPr>
          <w:trHeight w:val="255"/>
        </w:trPr>
        <w:tc>
          <w:tcPr>
            <w:tcW w:w="0" w:type="auto"/>
            <w:gridSpan w:val="4"/>
            <w:tcBorders>
              <w:top w:val="nil"/>
              <w:left w:val="nil"/>
              <w:right w:val="nil"/>
            </w:tcBorders>
            <w:noWrap/>
            <w:vAlign w:val="bottom"/>
            <w:hideMark/>
          </w:tcPr>
          <w:p w14:paraId="05582072" w14:textId="77777777" w:rsidR="00202EA3" w:rsidRPr="00830D80" w:rsidRDefault="00202EA3" w:rsidP="0038312C">
            <w:pPr>
              <w:pStyle w:val="Tableheading11left"/>
              <w:rPr>
                <w:rFonts w:cstheme="minorHAnsi"/>
                <w:lang w:eastAsia="en-AU"/>
              </w:rPr>
            </w:pPr>
            <w:r w:rsidRPr="00830D80">
              <w:rPr>
                <w:rFonts w:cstheme="minorHAnsi"/>
                <w:lang w:eastAsia="en-AU"/>
              </w:rPr>
              <w:t>Total other commitments</w:t>
            </w:r>
          </w:p>
        </w:tc>
        <w:tc>
          <w:tcPr>
            <w:tcW w:w="0" w:type="auto"/>
            <w:tcBorders>
              <w:top w:val="single" w:sz="4" w:space="0" w:color="auto"/>
              <w:left w:val="nil"/>
              <w:bottom w:val="single" w:sz="4" w:space="0" w:color="auto"/>
              <w:right w:val="nil"/>
            </w:tcBorders>
          </w:tcPr>
          <w:p w14:paraId="20E1787A" w14:textId="77777777" w:rsidR="00202EA3" w:rsidRPr="00830D80" w:rsidRDefault="00202EA3" w:rsidP="0038312C">
            <w:pPr>
              <w:pStyle w:val="Tableheading11right"/>
              <w:rPr>
                <w:rFonts w:cstheme="minorHAnsi"/>
                <w:lang w:eastAsia="en-AU"/>
              </w:rPr>
            </w:pPr>
            <w:r w:rsidRPr="00830D80">
              <w:rPr>
                <w:rFonts w:cstheme="minorHAnsi"/>
                <w:lang w:eastAsia="en-AU"/>
              </w:rPr>
              <w:t>55,927</w:t>
            </w:r>
          </w:p>
        </w:tc>
        <w:tc>
          <w:tcPr>
            <w:tcW w:w="0" w:type="auto"/>
            <w:tcBorders>
              <w:top w:val="single" w:sz="4" w:space="0" w:color="auto"/>
              <w:left w:val="nil"/>
              <w:bottom w:val="single" w:sz="4" w:space="0" w:color="auto"/>
              <w:right w:val="nil"/>
            </w:tcBorders>
            <w:noWrap/>
            <w:vAlign w:val="bottom"/>
          </w:tcPr>
          <w:p w14:paraId="04D7A99B" w14:textId="77777777" w:rsidR="00202EA3" w:rsidRPr="00830D80" w:rsidRDefault="00202EA3" w:rsidP="0038312C">
            <w:pPr>
              <w:pStyle w:val="Tableheading11right"/>
              <w:rPr>
                <w:rFonts w:cstheme="minorHAnsi"/>
                <w:lang w:eastAsia="en-AU"/>
              </w:rPr>
            </w:pPr>
            <w:r w:rsidRPr="00830D80">
              <w:rPr>
                <w:rFonts w:cstheme="minorHAnsi"/>
                <w:lang w:eastAsia="en-AU"/>
              </w:rPr>
              <w:t>1,041,366</w:t>
            </w:r>
          </w:p>
        </w:tc>
      </w:tr>
      <w:tr w:rsidR="00202EA3" w:rsidRPr="00830D80" w14:paraId="365FA6CA" w14:textId="77777777" w:rsidTr="004D7D4A">
        <w:trPr>
          <w:trHeight w:val="255"/>
        </w:trPr>
        <w:tc>
          <w:tcPr>
            <w:tcW w:w="0" w:type="auto"/>
            <w:gridSpan w:val="4"/>
            <w:tcBorders>
              <w:top w:val="nil"/>
              <w:left w:val="nil"/>
              <w:bottom w:val="single" w:sz="4" w:space="0" w:color="auto"/>
              <w:right w:val="nil"/>
            </w:tcBorders>
            <w:noWrap/>
            <w:vAlign w:val="bottom"/>
          </w:tcPr>
          <w:p w14:paraId="6673923A" w14:textId="77777777" w:rsidR="00202EA3" w:rsidRPr="00830D80" w:rsidRDefault="00202EA3" w:rsidP="0038312C">
            <w:pPr>
              <w:pStyle w:val="Tableheading11left"/>
              <w:rPr>
                <w:rFonts w:cstheme="minorHAnsi"/>
                <w:lang w:eastAsia="en-AU"/>
              </w:rPr>
            </w:pPr>
            <w:r w:rsidRPr="00830D80">
              <w:rPr>
                <w:rFonts w:cstheme="minorHAnsi"/>
                <w:lang w:eastAsia="en-AU"/>
              </w:rPr>
              <w:t>Total Commitments (including GST)</w:t>
            </w:r>
          </w:p>
        </w:tc>
        <w:tc>
          <w:tcPr>
            <w:tcW w:w="0" w:type="auto"/>
            <w:tcBorders>
              <w:top w:val="single" w:sz="4" w:space="0" w:color="auto"/>
              <w:left w:val="nil"/>
              <w:bottom w:val="single" w:sz="4" w:space="0" w:color="auto"/>
              <w:right w:val="nil"/>
            </w:tcBorders>
          </w:tcPr>
          <w:p w14:paraId="7ABDA996" w14:textId="77777777" w:rsidR="00202EA3" w:rsidRPr="00830D80" w:rsidRDefault="00202EA3" w:rsidP="0038312C">
            <w:pPr>
              <w:pStyle w:val="Tableheading11right"/>
              <w:rPr>
                <w:rFonts w:cstheme="minorHAnsi"/>
                <w:lang w:eastAsia="en-AU"/>
              </w:rPr>
            </w:pPr>
            <w:r w:rsidRPr="00830D80">
              <w:rPr>
                <w:rFonts w:cstheme="minorHAnsi"/>
                <w:lang w:eastAsia="en-AU"/>
              </w:rPr>
              <w:t>108,025</w:t>
            </w:r>
          </w:p>
        </w:tc>
        <w:tc>
          <w:tcPr>
            <w:tcW w:w="0" w:type="auto"/>
            <w:tcBorders>
              <w:top w:val="single" w:sz="4" w:space="0" w:color="auto"/>
              <w:left w:val="nil"/>
              <w:bottom w:val="single" w:sz="4" w:space="0" w:color="auto"/>
              <w:right w:val="nil"/>
            </w:tcBorders>
            <w:noWrap/>
            <w:vAlign w:val="bottom"/>
          </w:tcPr>
          <w:p w14:paraId="591FDC9F" w14:textId="77777777" w:rsidR="00202EA3" w:rsidRPr="00830D80" w:rsidRDefault="00202EA3" w:rsidP="0038312C">
            <w:pPr>
              <w:pStyle w:val="Tableheading11right"/>
              <w:rPr>
                <w:rFonts w:cstheme="minorHAnsi"/>
                <w:lang w:eastAsia="en-AU"/>
              </w:rPr>
            </w:pPr>
            <w:r w:rsidRPr="00830D80">
              <w:rPr>
                <w:rFonts w:cstheme="minorHAnsi"/>
                <w:lang w:eastAsia="en-AU"/>
              </w:rPr>
              <w:t>1,106,990</w:t>
            </w:r>
          </w:p>
        </w:tc>
      </w:tr>
    </w:tbl>
    <w:p w14:paraId="0E8E63DC" w14:textId="77777777" w:rsidR="00202EA3" w:rsidRPr="00830D80" w:rsidRDefault="00202EA3" w:rsidP="004D7D4A">
      <w:pPr>
        <w:pStyle w:val="tablecolumnheads"/>
        <w:spacing w:before="240" w:after="120" w:line="240" w:lineRule="auto"/>
        <w:rPr>
          <w:rFonts w:asciiTheme="minorHAnsi" w:hAnsiTheme="minorHAnsi" w:cstheme="minorHAnsi"/>
          <w:sz w:val="22"/>
          <w:szCs w:val="22"/>
        </w:rPr>
      </w:pPr>
    </w:p>
    <w:p w14:paraId="0799A58C" w14:textId="77777777" w:rsidR="00202EA3" w:rsidRPr="00830D80" w:rsidRDefault="00202EA3">
      <w:pPr>
        <w:spacing w:after="0" w:line="240" w:lineRule="auto"/>
        <w:rPr>
          <w:rFonts w:asciiTheme="minorHAnsi" w:hAnsiTheme="minorHAnsi" w:cstheme="minorHAnsi"/>
          <w:b/>
          <w:sz w:val="22"/>
        </w:rPr>
      </w:pPr>
      <w:r w:rsidRPr="00830D80">
        <w:rPr>
          <w:rFonts w:asciiTheme="minorHAnsi" w:hAnsiTheme="minorHAnsi" w:cstheme="minorHAnsi"/>
          <w:sz w:val="22"/>
        </w:rPr>
        <w:br w:type="page"/>
      </w:r>
    </w:p>
    <w:p w14:paraId="2C70AF4C" w14:textId="77777777" w:rsidR="00202EA3" w:rsidRPr="00830D80" w:rsidRDefault="00202EA3" w:rsidP="0038312C">
      <w:pPr>
        <w:pStyle w:val="Heading5"/>
        <w:rPr>
          <w:rFonts w:asciiTheme="minorHAnsi" w:hAnsiTheme="minorHAnsi" w:cstheme="minorHAnsi"/>
        </w:rPr>
      </w:pPr>
      <w:r w:rsidRPr="00830D80">
        <w:rPr>
          <w:rFonts w:asciiTheme="minorHAnsi" w:hAnsiTheme="minorHAnsi" w:cstheme="minorHAnsi"/>
        </w:rPr>
        <w:lastRenderedPageBreak/>
        <w:t>Commitments held with Finance-General</w:t>
      </w:r>
    </w:p>
    <w:p w14:paraId="7A01BC5D" w14:textId="77777777" w:rsidR="00202EA3" w:rsidRPr="00830D80" w:rsidRDefault="00202EA3" w:rsidP="0038312C">
      <w:pPr>
        <w:pStyle w:val="Heading6"/>
        <w:rPr>
          <w:rFonts w:asciiTheme="minorHAnsi" w:hAnsiTheme="minorHAnsi" w:cstheme="minorHAnsi"/>
        </w:rPr>
      </w:pPr>
      <w:r w:rsidRPr="00830D80">
        <w:rPr>
          <w:rFonts w:asciiTheme="minorHAnsi" w:hAnsiTheme="minorHAnsi" w:cstheme="minorHAnsi"/>
        </w:rPr>
        <w:t>Motor Vehicles</w:t>
      </w:r>
    </w:p>
    <w:p w14:paraId="2FA4401C"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The Government Motor Vehicle fleet is administered by SG Fleet Australia.</w:t>
      </w:r>
    </w:p>
    <w:p w14:paraId="4B3C439E"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Lease payments vary according to the type of vehicle.</w:t>
      </w:r>
    </w:p>
    <w:p w14:paraId="61FAEF3F"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Generally, all lease terms are for a period of three years or 60,000 kilometres, whichever occurs first.</w:t>
      </w:r>
    </w:p>
    <w:p w14:paraId="72B91E79" w14:textId="77777777" w:rsidR="00202EA3" w:rsidRPr="00830D80" w:rsidRDefault="00202EA3" w:rsidP="0038312C">
      <w:pPr>
        <w:pStyle w:val="Heading6"/>
        <w:rPr>
          <w:rFonts w:asciiTheme="minorHAnsi" w:hAnsiTheme="minorHAnsi" w:cstheme="minorHAnsi"/>
        </w:rPr>
      </w:pPr>
      <w:r w:rsidRPr="00830D80">
        <w:rPr>
          <w:rFonts w:asciiTheme="minorHAnsi" w:hAnsiTheme="minorHAnsi" w:cstheme="minorHAnsi"/>
        </w:rPr>
        <w:t>Major Office Accommodation</w:t>
      </w:r>
    </w:p>
    <w:p w14:paraId="42D2F8F3"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Rental assessments for Crown Owned properties and subsequent rental payments were previously set by the Valuer-General but in more recent years have been the subject of Consumer Price Index (CPI) movement.</w:t>
      </w:r>
    </w:p>
    <w:p w14:paraId="32A558D2"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Rental payments for Crown leased properties administered by the Department of Treasury and Finance are made annually.</w:t>
      </w:r>
    </w:p>
    <w:p w14:paraId="0C4D4244" w14:textId="77777777" w:rsidR="00202EA3" w:rsidRPr="00830D80" w:rsidRDefault="00202EA3" w:rsidP="0038312C">
      <w:pPr>
        <w:pStyle w:val="Heading5"/>
        <w:rPr>
          <w:rFonts w:asciiTheme="minorHAnsi" w:hAnsiTheme="minorHAnsi" w:cstheme="minorHAnsi"/>
        </w:rPr>
      </w:pPr>
      <w:r w:rsidRPr="00830D80">
        <w:rPr>
          <w:rFonts w:asciiTheme="minorHAnsi" w:hAnsiTheme="minorHAnsi" w:cstheme="minorHAnsi"/>
        </w:rPr>
        <w:t>Other Commitments</w:t>
      </w:r>
    </w:p>
    <w:p w14:paraId="0AF3D33E" w14:textId="77777777" w:rsidR="00202EA3" w:rsidRPr="00830D80" w:rsidRDefault="00202EA3" w:rsidP="0038312C">
      <w:pPr>
        <w:pStyle w:val="Heading6"/>
        <w:rPr>
          <w:rFonts w:asciiTheme="minorHAnsi" w:hAnsiTheme="minorHAnsi" w:cstheme="minorHAnsi"/>
        </w:rPr>
      </w:pPr>
      <w:r w:rsidRPr="00830D80">
        <w:rPr>
          <w:rFonts w:asciiTheme="minorHAnsi" w:hAnsiTheme="minorHAnsi" w:cstheme="minorHAnsi"/>
        </w:rPr>
        <w:t>Photocopiers</w:t>
      </w:r>
    </w:p>
    <w:p w14:paraId="46FBAF44"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Lease payments are determined at time of lease agreement.</w:t>
      </w:r>
    </w:p>
    <w:p w14:paraId="407F90F4"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Lease terms are for four or five years with no change to the lease rate.</w:t>
      </w:r>
    </w:p>
    <w:p w14:paraId="78E8C4E4" w14:textId="77777777" w:rsidR="00202EA3" w:rsidRPr="00830D80" w:rsidRDefault="00202EA3" w:rsidP="0038312C">
      <w:pPr>
        <w:pStyle w:val="Heading6"/>
        <w:rPr>
          <w:rFonts w:asciiTheme="minorHAnsi" w:hAnsiTheme="minorHAnsi" w:cstheme="minorHAnsi"/>
        </w:rPr>
      </w:pPr>
      <w:r w:rsidRPr="00830D80">
        <w:rPr>
          <w:rFonts w:asciiTheme="minorHAnsi" w:hAnsiTheme="minorHAnsi" w:cstheme="minorHAnsi"/>
        </w:rPr>
        <w:t>Water Coolers</w:t>
      </w:r>
    </w:p>
    <w:p w14:paraId="14D66062"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Lease payments are determined at time of lease agreement and are paid yearly in advance.</w:t>
      </w:r>
    </w:p>
    <w:p w14:paraId="7F3C4552"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Lease terms are for one year with no change to the lease rate.</w:t>
      </w:r>
    </w:p>
    <w:p w14:paraId="463C640F" w14:textId="77777777" w:rsidR="00202EA3" w:rsidRPr="00830D80" w:rsidRDefault="00202EA3" w:rsidP="0038312C">
      <w:pPr>
        <w:pStyle w:val="Heading6"/>
        <w:rPr>
          <w:rFonts w:asciiTheme="minorHAnsi" w:hAnsiTheme="minorHAnsi" w:cstheme="minorHAnsi"/>
        </w:rPr>
      </w:pPr>
      <w:r w:rsidRPr="00830D80">
        <w:rPr>
          <w:rFonts w:asciiTheme="minorHAnsi" w:hAnsiTheme="minorHAnsi" w:cstheme="minorHAnsi"/>
        </w:rPr>
        <w:t>Grants</w:t>
      </w:r>
    </w:p>
    <w:p w14:paraId="15D7644D"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Grant payments are determined at the time of grant agreement and are paid in accordance with the payment schedule in the grant deed.</w:t>
      </w:r>
    </w:p>
    <w:p w14:paraId="032F9114" w14:textId="77777777" w:rsidR="00202EA3" w:rsidRPr="00830D80" w:rsidRDefault="00202EA3" w:rsidP="0038312C">
      <w:pPr>
        <w:pStyle w:val="Heading6"/>
        <w:rPr>
          <w:rFonts w:asciiTheme="minorHAnsi" w:hAnsiTheme="minorHAnsi" w:cstheme="minorHAnsi"/>
        </w:rPr>
      </w:pPr>
      <w:r w:rsidRPr="00830D80">
        <w:rPr>
          <w:rFonts w:asciiTheme="minorHAnsi" w:hAnsiTheme="minorHAnsi" w:cstheme="minorHAnsi"/>
        </w:rPr>
        <w:t>National Disability Insurance Scheme Bilateral agreement</w:t>
      </w:r>
    </w:p>
    <w:p w14:paraId="52DD5B18"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 xml:space="preserve">Responsibility for the Bilateral agreement transferred from the department to the Department of Health from 2 July 2026. The Governor issued </w:t>
      </w:r>
      <w:r w:rsidRPr="00830D80">
        <w:rPr>
          <w:rFonts w:asciiTheme="minorHAnsi" w:hAnsiTheme="minorHAnsi" w:cstheme="minorHAnsi"/>
          <w:i/>
          <w:iCs/>
        </w:rPr>
        <w:t xml:space="preserve">Administrative Arrangements Amendment Order (No. 3) 2026 </w:t>
      </w:r>
      <w:r w:rsidRPr="00830D80">
        <w:rPr>
          <w:rFonts w:asciiTheme="minorHAnsi" w:hAnsiTheme="minorHAnsi" w:cstheme="minorHAnsi"/>
        </w:rPr>
        <w:t>on 9 June 2026.</w:t>
      </w:r>
    </w:p>
    <w:p w14:paraId="10FC95B8" w14:textId="77777777" w:rsidR="00202EA3" w:rsidRPr="00830D80" w:rsidRDefault="00202EA3" w:rsidP="009B5AA6">
      <w:pPr>
        <w:pStyle w:val="Heading4"/>
        <w:rPr>
          <w:rFonts w:asciiTheme="minorHAnsi" w:hAnsiTheme="minorHAnsi" w:cstheme="minorHAnsi"/>
        </w:rPr>
      </w:pPr>
      <w:bookmarkStart w:id="154" w:name="_Toc239346041"/>
      <w:r w:rsidRPr="00830D80">
        <w:rPr>
          <w:rFonts w:asciiTheme="minorHAnsi" w:hAnsiTheme="minorHAnsi" w:cstheme="minorHAnsi"/>
        </w:rPr>
        <w:t>10.2</w:t>
      </w:r>
      <w:r w:rsidRPr="00830D80">
        <w:rPr>
          <w:rFonts w:asciiTheme="minorHAnsi" w:hAnsiTheme="minorHAnsi" w:cstheme="minorHAnsi"/>
        </w:rPr>
        <w:tab/>
        <w:t>Contingent assets and liabilities</w:t>
      </w:r>
      <w:bookmarkEnd w:id="154"/>
    </w:p>
    <w:p w14:paraId="450870D6" w14:textId="77777777" w:rsidR="00202EA3" w:rsidRPr="00830D80" w:rsidRDefault="00202EA3" w:rsidP="009B5AA6">
      <w:pPr>
        <w:rPr>
          <w:rFonts w:asciiTheme="minorHAnsi" w:hAnsiTheme="minorHAnsi" w:cstheme="minorHAnsi"/>
        </w:rPr>
      </w:pPr>
      <w:r w:rsidRPr="00830D80">
        <w:rPr>
          <w:rFonts w:asciiTheme="minorHAnsi" w:hAnsiTheme="minorHAnsi" w:cstheme="minorHAnsi"/>
        </w:rPr>
        <w:t>Contingent assets and liabilities are not recognised in the Statement of Financial Position due to uncertainty regarding the amount or timing of the underlying claim or obligation.  There are no contingent assets or liabilities at 30 June 2026.</w:t>
      </w:r>
    </w:p>
    <w:p w14:paraId="6FDD9609" w14:textId="77777777" w:rsidR="00202EA3" w:rsidRPr="00830D80" w:rsidRDefault="00202EA3" w:rsidP="008D4DD1">
      <w:pPr>
        <w:pStyle w:val="Heading3"/>
        <w:rPr>
          <w:rFonts w:asciiTheme="minorHAnsi" w:hAnsiTheme="minorHAnsi" w:cstheme="minorHAnsi"/>
        </w:rPr>
      </w:pPr>
      <w:r w:rsidRPr="00830D80">
        <w:rPr>
          <w:rFonts w:asciiTheme="minorHAnsi" w:hAnsiTheme="minorHAnsi" w:cstheme="minorHAnsi"/>
          <w:highlight w:val="yellow"/>
        </w:rPr>
        <w:br w:type="page"/>
      </w:r>
    </w:p>
    <w:p w14:paraId="22D1BE5F" w14:textId="77777777" w:rsidR="00202EA3" w:rsidRPr="00830D80" w:rsidRDefault="00202EA3" w:rsidP="00C818DB">
      <w:pPr>
        <w:pStyle w:val="Heading3"/>
        <w:rPr>
          <w:rFonts w:asciiTheme="minorHAnsi" w:hAnsiTheme="minorHAnsi" w:cstheme="minorHAnsi"/>
        </w:rPr>
      </w:pPr>
      <w:bookmarkStart w:id="155" w:name="_Toc239346042"/>
      <w:r w:rsidRPr="00830D80">
        <w:rPr>
          <w:rFonts w:asciiTheme="minorHAnsi" w:hAnsiTheme="minorHAnsi" w:cstheme="minorHAnsi"/>
        </w:rPr>
        <w:lastRenderedPageBreak/>
        <w:t>NOTE 11 | Cash Flow Reconciliation</w:t>
      </w:r>
      <w:bookmarkEnd w:id="155"/>
    </w:p>
    <w:p w14:paraId="638119F4" w14:textId="77777777" w:rsidR="00202EA3" w:rsidRPr="00830D80" w:rsidRDefault="00202EA3" w:rsidP="003C4372">
      <w:pPr>
        <w:rPr>
          <w:rFonts w:asciiTheme="minorHAnsi" w:hAnsiTheme="minorHAnsi" w:cstheme="minorHAnsi"/>
        </w:rPr>
      </w:pPr>
      <w:r w:rsidRPr="00830D80">
        <w:rPr>
          <w:rFonts w:asciiTheme="minorHAnsi" w:hAnsiTheme="minorHAnsi" w:cstheme="minorHAnsi"/>
          <w:snapToGrid w:val="0"/>
          <w:lang w:val="en-US"/>
        </w:rPr>
        <w:t>Cash means notes, coins, any deposits held at call with a bank or financial institution, as well as funds held in the Special Purpose Accounts, being short term of three months or less and highly liquid. Deposits are recognised at amortised cost, being their face value</w:t>
      </w:r>
      <w:r w:rsidRPr="00830D80">
        <w:rPr>
          <w:rFonts w:asciiTheme="minorHAnsi" w:hAnsiTheme="minorHAnsi" w:cstheme="minorHAnsi"/>
        </w:rPr>
        <w:t>.</w:t>
      </w:r>
    </w:p>
    <w:p w14:paraId="6ACD7E81" w14:textId="77777777" w:rsidR="00202EA3" w:rsidRPr="00830D80" w:rsidRDefault="00202EA3" w:rsidP="009B5AA6">
      <w:pPr>
        <w:pStyle w:val="Heading4"/>
        <w:rPr>
          <w:rFonts w:asciiTheme="minorHAnsi" w:hAnsiTheme="minorHAnsi" w:cstheme="minorHAnsi"/>
        </w:rPr>
      </w:pPr>
      <w:bookmarkStart w:id="156" w:name="_Toc239346043"/>
      <w:r w:rsidRPr="00830D80">
        <w:rPr>
          <w:rFonts w:asciiTheme="minorHAnsi" w:hAnsiTheme="minorHAnsi" w:cstheme="minorHAnsi"/>
        </w:rPr>
        <w:t>11.1</w:t>
      </w:r>
      <w:r w:rsidRPr="00830D80">
        <w:rPr>
          <w:rFonts w:asciiTheme="minorHAnsi" w:hAnsiTheme="minorHAnsi" w:cstheme="minorHAnsi"/>
        </w:rPr>
        <w:tab/>
        <w:t>Cash and cash equivalents</w:t>
      </w:r>
      <w:bookmarkEnd w:id="156"/>
    </w:p>
    <w:p w14:paraId="687B0509" w14:textId="77777777" w:rsidR="00202EA3" w:rsidRPr="00830D80" w:rsidRDefault="00202EA3" w:rsidP="009B5AA6">
      <w:pPr>
        <w:rPr>
          <w:rFonts w:asciiTheme="minorHAnsi" w:hAnsiTheme="minorHAnsi" w:cstheme="minorHAnsi"/>
        </w:rPr>
      </w:pPr>
      <w:r w:rsidRPr="00830D80">
        <w:rPr>
          <w:rFonts w:asciiTheme="minorHAnsi" w:hAnsiTheme="minorHAnsi" w:cstheme="minorHAnsi"/>
        </w:rPr>
        <w:t>Cash and cash equivalents includes the balance of the Specific Purpose Accounts held by the department, and other cash held, excluding those accounts which are administered or held in a trustee capacity or agency arrangement.</w:t>
      </w:r>
    </w:p>
    <w:tbl>
      <w:tblPr>
        <w:tblW w:w="5000" w:type="pct"/>
        <w:tblLook w:val="04A0" w:firstRow="1" w:lastRow="0" w:firstColumn="1" w:lastColumn="0" w:noHBand="0" w:noVBand="1"/>
      </w:tblPr>
      <w:tblGrid>
        <w:gridCol w:w="6538"/>
        <w:gridCol w:w="1266"/>
        <w:gridCol w:w="1266"/>
      </w:tblGrid>
      <w:tr w:rsidR="00202EA3" w:rsidRPr="00830D80" w14:paraId="5DEE384B" w14:textId="77777777" w:rsidTr="001B550F">
        <w:trPr>
          <w:trHeight w:val="300"/>
        </w:trPr>
        <w:tc>
          <w:tcPr>
            <w:tcW w:w="3604" w:type="pct"/>
            <w:tcBorders>
              <w:bottom w:val="single" w:sz="2" w:space="0" w:color="000000"/>
            </w:tcBorders>
            <w:tcMar>
              <w:top w:w="20" w:type="dxa"/>
              <w:left w:w="20" w:type="dxa"/>
              <w:bottom w:w="20" w:type="dxa"/>
              <w:right w:w="20" w:type="dxa"/>
            </w:tcMar>
            <w:vAlign w:val="bottom"/>
          </w:tcPr>
          <w:p w14:paraId="527D12F2" w14:textId="77777777" w:rsidR="00202EA3" w:rsidRPr="00830D80" w:rsidRDefault="00202EA3" w:rsidP="004D7D4A">
            <w:pPr>
              <w:pStyle w:val="T1TableStyle"/>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Special Purpose Account balances</w:t>
            </w:r>
          </w:p>
        </w:tc>
        <w:tc>
          <w:tcPr>
            <w:tcW w:w="698" w:type="pct"/>
            <w:tcBorders>
              <w:bottom w:val="single" w:sz="2" w:space="0" w:color="000000"/>
            </w:tcBorders>
            <w:tcMar>
              <w:top w:w="20" w:type="dxa"/>
              <w:left w:w="20" w:type="dxa"/>
              <w:bottom w:w="20" w:type="dxa"/>
              <w:right w:w="20" w:type="dxa"/>
            </w:tcMar>
            <w:vAlign w:val="bottom"/>
          </w:tcPr>
          <w:p w14:paraId="234C9E3D"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98" w:type="pct"/>
            <w:tcBorders>
              <w:bottom w:val="single" w:sz="2" w:space="0" w:color="000000"/>
            </w:tcBorders>
            <w:tcMar>
              <w:top w:w="20" w:type="dxa"/>
              <w:left w:w="20" w:type="dxa"/>
              <w:bottom w:w="20" w:type="dxa"/>
              <w:right w:w="20" w:type="dxa"/>
            </w:tcMar>
            <w:vAlign w:val="bottom"/>
          </w:tcPr>
          <w:p w14:paraId="4D5F5936"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73BA95F2" w14:textId="77777777" w:rsidTr="001B550F">
        <w:trPr>
          <w:trHeight w:val="682"/>
        </w:trPr>
        <w:tc>
          <w:tcPr>
            <w:tcW w:w="3604" w:type="pct"/>
            <w:tcBorders>
              <w:top w:val="single" w:sz="2" w:space="0" w:color="000000"/>
              <w:bottom w:val="single" w:sz="4" w:space="0" w:color="auto"/>
            </w:tcBorders>
            <w:tcMar>
              <w:top w:w="20" w:type="dxa"/>
              <w:left w:w="20" w:type="dxa"/>
              <w:bottom w:w="20" w:type="dxa"/>
              <w:right w:w="20" w:type="dxa"/>
            </w:tcMar>
            <w:vAlign w:val="bottom"/>
          </w:tcPr>
          <w:p w14:paraId="16F2809F" w14:textId="77777777" w:rsidR="00202EA3" w:rsidRPr="00830D80" w:rsidRDefault="00202EA3" w:rsidP="004D7D4A">
            <w:pPr>
              <w:pStyle w:val="T1TableStyle"/>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p w14:paraId="703D1266" w14:textId="77777777" w:rsidR="00202EA3" w:rsidRPr="00830D80" w:rsidRDefault="00202EA3" w:rsidP="004D7D4A">
            <w:pPr>
              <w:pStyle w:val="T1TableStyle"/>
              <w:jc w:val="center"/>
              <w:rPr>
                <w:rFonts w:asciiTheme="minorHAnsi" w:hAnsiTheme="minorHAnsi" w:cstheme="minorHAnsi"/>
                <w:b/>
                <w:i/>
                <w:color w:val="000000"/>
                <w:sz w:val="2"/>
                <w:lang w:val="en"/>
              </w:rPr>
            </w:pPr>
            <w:r w:rsidRPr="00830D80">
              <w:rPr>
                <w:rFonts w:asciiTheme="minorHAnsi" w:hAnsiTheme="minorHAnsi" w:cstheme="minorHAnsi"/>
                <w:color w:val="000000"/>
                <w:sz w:val="2"/>
                <w:lang w:val="en"/>
              </w:rPr>
              <w:t xml:space="preserve"> </w:t>
            </w:r>
          </w:p>
        </w:tc>
        <w:tc>
          <w:tcPr>
            <w:tcW w:w="698" w:type="pct"/>
            <w:tcBorders>
              <w:top w:val="single" w:sz="2" w:space="0" w:color="000000"/>
              <w:bottom w:val="single" w:sz="4" w:space="0" w:color="auto"/>
            </w:tcBorders>
            <w:tcMar>
              <w:top w:w="20" w:type="dxa"/>
              <w:left w:w="20" w:type="dxa"/>
              <w:bottom w:w="20" w:type="dxa"/>
              <w:right w:w="20" w:type="dxa"/>
            </w:tcMar>
            <w:vAlign w:val="bottom"/>
          </w:tcPr>
          <w:p w14:paraId="71F7CD8F" w14:textId="77777777" w:rsidR="00202EA3" w:rsidRPr="00830D80" w:rsidRDefault="00202EA3" w:rsidP="001B550F">
            <w:pPr>
              <w:pStyle w:val="Tableheading11right"/>
              <w:rPr>
                <w:rFonts w:cstheme="minorHAnsi"/>
                <w:lang w:val="en"/>
              </w:rPr>
            </w:pPr>
            <w:r w:rsidRPr="00830D80">
              <w:rPr>
                <w:rFonts w:cstheme="minorHAnsi"/>
                <w:lang w:val="en"/>
              </w:rPr>
              <w:t>2026</w:t>
            </w:r>
            <w:r w:rsidRPr="00830D80">
              <w:rPr>
                <w:rFonts w:cstheme="minorHAnsi"/>
                <w:lang w:val="en"/>
              </w:rPr>
              <w:br/>
              <w:t>$'000</w:t>
            </w:r>
          </w:p>
        </w:tc>
        <w:tc>
          <w:tcPr>
            <w:tcW w:w="698" w:type="pct"/>
            <w:tcBorders>
              <w:top w:val="single" w:sz="2" w:space="0" w:color="000000"/>
              <w:bottom w:val="single" w:sz="4" w:space="0" w:color="auto"/>
            </w:tcBorders>
            <w:tcMar>
              <w:top w:w="20" w:type="dxa"/>
              <w:left w:w="20" w:type="dxa"/>
              <w:bottom w:w="20" w:type="dxa"/>
              <w:right w:w="20" w:type="dxa"/>
            </w:tcMar>
            <w:vAlign w:val="bottom"/>
          </w:tcPr>
          <w:p w14:paraId="4A95E68D" w14:textId="77777777" w:rsidR="00202EA3" w:rsidRPr="00830D80" w:rsidRDefault="00202EA3" w:rsidP="001B550F">
            <w:pPr>
              <w:pStyle w:val="Tableheading11right"/>
              <w:rPr>
                <w:rFonts w:cstheme="minorHAnsi"/>
                <w:lang w:val="en"/>
              </w:rPr>
            </w:pPr>
            <w:r w:rsidRPr="00830D80">
              <w:rPr>
                <w:rFonts w:cstheme="minorHAnsi"/>
                <w:lang w:val="en"/>
              </w:rPr>
              <w:t>2025</w:t>
            </w:r>
            <w:r w:rsidRPr="00830D80">
              <w:rPr>
                <w:rFonts w:cstheme="minorHAnsi"/>
                <w:lang w:val="en"/>
              </w:rPr>
              <w:br/>
              <w:t>$'000</w:t>
            </w:r>
          </w:p>
        </w:tc>
      </w:tr>
      <w:tr w:rsidR="00202EA3" w:rsidRPr="00830D80" w14:paraId="23612C03" w14:textId="77777777" w:rsidTr="001B550F">
        <w:trPr>
          <w:trHeight w:val="300"/>
        </w:trPr>
        <w:tc>
          <w:tcPr>
            <w:tcW w:w="3604" w:type="pct"/>
            <w:tcBorders>
              <w:top w:val="single" w:sz="4" w:space="0" w:color="auto"/>
            </w:tcBorders>
            <w:tcMar>
              <w:top w:w="20" w:type="dxa"/>
              <w:left w:w="20" w:type="dxa"/>
              <w:bottom w:w="20" w:type="dxa"/>
              <w:right w:w="20" w:type="dxa"/>
            </w:tcMar>
            <w:vAlign w:val="bottom"/>
          </w:tcPr>
          <w:p w14:paraId="5817663D" w14:textId="77777777" w:rsidR="00202EA3" w:rsidRPr="00830D80" w:rsidRDefault="00202EA3" w:rsidP="001B550F">
            <w:pPr>
              <w:pStyle w:val="Tablecopy"/>
              <w:rPr>
                <w:rFonts w:cstheme="minorHAnsi"/>
              </w:rPr>
            </w:pPr>
            <w:r w:rsidRPr="00830D80">
              <w:rPr>
                <w:rFonts w:cstheme="minorHAnsi"/>
              </w:rPr>
              <w:t>S520 Department of Premier and Cabinet Operating Account</w:t>
            </w:r>
          </w:p>
        </w:tc>
        <w:tc>
          <w:tcPr>
            <w:tcW w:w="698" w:type="pct"/>
            <w:tcBorders>
              <w:top w:val="single" w:sz="4" w:space="0" w:color="auto"/>
            </w:tcBorders>
            <w:tcMar>
              <w:top w:w="20" w:type="dxa"/>
              <w:left w:w="20" w:type="dxa"/>
              <w:bottom w:w="20" w:type="dxa"/>
              <w:right w:w="20" w:type="dxa"/>
            </w:tcMar>
            <w:vAlign w:val="bottom"/>
          </w:tcPr>
          <w:p w14:paraId="14BA1FC9" w14:textId="77777777" w:rsidR="00202EA3" w:rsidRPr="00830D80" w:rsidRDefault="00202EA3" w:rsidP="001B550F">
            <w:pPr>
              <w:pStyle w:val="Tablecopyright"/>
              <w:rPr>
                <w:rFonts w:cstheme="minorHAnsi"/>
              </w:rPr>
            </w:pPr>
            <w:r w:rsidRPr="00830D80">
              <w:rPr>
                <w:rFonts w:cstheme="minorHAnsi"/>
              </w:rPr>
              <w:t>11,983</w:t>
            </w:r>
          </w:p>
        </w:tc>
        <w:tc>
          <w:tcPr>
            <w:tcW w:w="698" w:type="pct"/>
            <w:tcBorders>
              <w:top w:val="single" w:sz="4" w:space="0" w:color="auto"/>
            </w:tcBorders>
            <w:tcMar>
              <w:top w:w="20" w:type="dxa"/>
              <w:left w:w="20" w:type="dxa"/>
              <w:bottom w:w="20" w:type="dxa"/>
              <w:right w:w="20" w:type="dxa"/>
            </w:tcMar>
            <w:vAlign w:val="bottom"/>
          </w:tcPr>
          <w:p w14:paraId="43620B88" w14:textId="77777777" w:rsidR="00202EA3" w:rsidRPr="00830D80" w:rsidRDefault="00202EA3" w:rsidP="001B550F">
            <w:pPr>
              <w:pStyle w:val="Tablecopyright"/>
              <w:rPr>
                <w:rFonts w:cstheme="minorHAnsi"/>
              </w:rPr>
            </w:pPr>
            <w:r w:rsidRPr="00830D80">
              <w:rPr>
                <w:rFonts w:cstheme="minorHAnsi"/>
              </w:rPr>
              <w:t>8,702</w:t>
            </w:r>
          </w:p>
        </w:tc>
      </w:tr>
      <w:tr w:rsidR="00202EA3" w:rsidRPr="00830D80" w14:paraId="05245D07" w14:textId="77777777" w:rsidTr="008F7766">
        <w:trPr>
          <w:trHeight w:val="300"/>
        </w:trPr>
        <w:tc>
          <w:tcPr>
            <w:tcW w:w="3604" w:type="pct"/>
            <w:tcBorders>
              <w:bottom w:val="single" w:sz="2" w:space="0" w:color="000000"/>
            </w:tcBorders>
            <w:tcMar>
              <w:top w:w="20" w:type="dxa"/>
              <w:left w:w="20" w:type="dxa"/>
              <w:bottom w:w="20" w:type="dxa"/>
              <w:right w:w="20" w:type="dxa"/>
            </w:tcMar>
            <w:vAlign w:val="bottom"/>
          </w:tcPr>
          <w:p w14:paraId="61E22D21" w14:textId="77777777" w:rsidR="00202EA3" w:rsidRPr="00830D80" w:rsidRDefault="00202EA3" w:rsidP="001B550F">
            <w:pPr>
              <w:pStyle w:val="Tableheading11left"/>
              <w:rPr>
                <w:rFonts w:cstheme="minorHAnsi"/>
                <w:lang w:val="en"/>
              </w:rPr>
            </w:pPr>
            <w:r w:rsidRPr="00830D80">
              <w:rPr>
                <w:rFonts w:cstheme="minorHAnsi"/>
                <w:lang w:val="en"/>
              </w:rPr>
              <w:t>Total Cash and cash equivalents</w:t>
            </w:r>
          </w:p>
        </w:tc>
        <w:tc>
          <w:tcPr>
            <w:tcW w:w="698" w:type="pct"/>
            <w:tcBorders>
              <w:top w:val="single" w:sz="2" w:space="0" w:color="000000"/>
              <w:bottom w:val="single" w:sz="2" w:space="0" w:color="000000"/>
            </w:tcBorders>
            <w:tcMar>
              <w:top w:w="20" w:type="dxa"/>
              <w:left w:w="20" w:type="dxa"/>
              <w:bottom w:w="20" w:type="dxa"/>
              <w:right w:w="20" w:type="dxa"/>
            </w:tcMar>
            <w:vAlign w:val="bottom"/>
          </w:tcPr>
          <w:p w14:paraId="3CEA341D" w14:textId="77777777" w:rsidR="00202EA3" w:rsidRPr="00830D80" w:rsidRDefault="00202EA3" w:rsidP="001B550F">
            <w:pPr>
              <w:pStyle w:val="Tableheading11right"/>
              <w:rPr>
                <w:rFonts w:cstheme="minorHAnsi"/>
              </w:rPr>
            </w:pPr>
            <w:r w:rsidRPr="00830D80">
              <w:rPr>
                <w:rFonts w:cstheme="minorHAnsi"/>
              </w:rPr>
              <w:t>11,983</w:t>
            </w:r>
          </w:p>
        </w:tc>
        <w:tc>
          <w:tcPr>
            <w:tcW w:w="698" w:type="pct"/>
            <w:tcBorders>
              <w:top w:val="single" w:sz="2" w:space="0" w:color="000000"/>
              <w:bottom w:val="single" w:sz="2" w:space="0" w:color="000000"/>
            </w:tcBorders>
            <w:tcMar>
              <w:top w:w="20" w:type="dxa"/>
              <w:left w:w="20" w:type="dxa"/>
              <w:bottom w:w="20" w:type="dxa"/>
              <w:right w:w="20" w:type="dxa"/>
            </w:tcMar>
            <w:vAlign w:val="bottom"/>
          </w:tcPr>
          <w:p w14:paraId="7FDE104D" w14:textId="77777777" w:rsidR="00202EA3" w:rsidRPr="00830D80" w:rsidRDefault="00202EA3" w:rsidP="001B550F">
            <w:pPr>
              <w:pStyle w:val="Tableheading11right"/>
              <w:rPr>
                <w:rFonts w:cstheme="minorHAnsi"/>
              </w:rPr>
            </w:pPr>
            <w:r w:rsidRPr="00830D80">
              <w:rPr>
                <w:rFonts w:cstheme="minorHAnsi"/>
              </w:rPr>
              <w:t>8,702</w:t>
            </w:r>
          </w:p>
        </w:tc>
      </w:tr>
    </w:tbl>
    <w:p w14:paraId="5F117D2E" w14:textId="77777777" w:rsidR="00202EA3" w:rsidRPr="00830D80" w:rsidRDefault="00202EA3" w:rsidP="004D7D4A">
      <w:pPr>
        <w:pStyle w:val="T1TableStyle"/>
        <w:rPr>
          <w:rFonts w:asciiTheme="minorHAnsi" w:hAnsiTheme="minorHAnsi" w:cstheme="minorHAnsi"/>
          <w:lang w:val="en"/>
        </w:rPr>
      </w:pPr>
    </w:p>
    <w:p w14:paraId="3CFC2AEC" w14:textId="77777777" w:rsidR="00202EA3" w:rsidRPr="00830D80" w:rsidRDefault="00202EA3" w:rsidP="009B5AA6">
      <w:pPr>
        <w:pStyle w:val="Heading4"/>
        <w:rPr>
          <w:rFonts w:asciiTheme="minorHAnsi" w:hAnsiTheme="minorHAnsi" w:cstheme="minorHAnsi"/>
        </w:rPr>
      </w:pPr>
      <w:bookmarkStart w:id="157" w:name="_Toc239346044"/>
      <w:r w:rsidRPr="00830D80">
        <w:rPr>
          <w:rFonts w:asciiTheme="minorHAnsi" w:hAnsiTheme="minorHAnsi" w:cstheme="minorHAnsi"/>
        </w:rPr>
        <w:t>11.2</w:t>
      </w:r>
      <w:r w:rsidRPr="00830D80">
        <w:rPr>
          <w:rFonts w:asciiTheme="minorHAnsi" w:hAnsiTheme="minorHAnsi" w:cstheme="minorHAnsi"/>
        </w:rPr>
        <w:tab/>
        <w:t>Reconciliation of net result to net cash from operating activities</w:t>
      </w:r>
      <w:bookmarkEnd w:id="157"/>
    </w:p>
    <w:tbl>
      <w:tblPr>
        <w:tblW w:w="9072" w:type="dxa"/>
        <w:tblLook w:val="0000" w:firstRow="0" w:lastRow="0" w:firstColumn="0" w:lastColumn="0" w:noHBand="0" w:noVBand="0"/>
      </w:tblPr>
      <w:tblGrid>
        <w:gridCol w:w="6675"/>
        <w:gridCol w:w="1116"/>
        <w:gridCol w:w="1281"/>
      </w:tblGrid>
      <w:tr w:rsidR="00202EA3" w:rsidRPr="00830D80" w14:paraId="78802F6A" w14:textId="77777777" w:rsidTr="00AC6B66">
        <w:trPr>
          <w:trHeight w:val="728"/>
        </w:trPr>
        <w:tc>
          <w:tcPr>
            <w:tcW w:w="3679" w:type="pct"/>
            <w:tcBorders>
              <w:top w:val="single" w:sz="4" w:space="0" w:color="auto"/>
            </w:tcBorders>
          </w:tcPr>
          <w:p w14:paraId="31077813" w14:textId="77777777" w:rsidR="00202EA3" w:rsidRPr="00830D80" w:rsidRDefault="00202EA3" w:rsidP="004D7D4A">
            <w:pPr>
              <w:spacing w:after="0"/>
              <w:ind w:left="284" w:hanging="108"/>
              <w:rPr>
                <w:rFonts w:asciiTheme="minorHAnsi" w:hAnsiTheme="minorHAnsi" w:cstheme="minorHAnsi"/>
                <w:bCs/>
              </w:rPr>
            </w:pPr>
          </w:p>
        </w:tc>
        <w:tc>
          <w:tcPr>
            <w:tcW w:w="615" w:type="pct"/>
            <w:tcBorders>
              <w:top w:val="single" w:sz="4" w:space="0" w:color="auto"/>
            </w:tcBorders>
          </w:tcPr>
          <w:p w14:paraId="069650AA" w14:textId="77777777" w:rsidR="00202EA3" w:rsidRPr="00830D80" w:rsidRDefault="00202EA3" w:rsidP="001B550F">
            <w:pPr>
              <w:pStyle w:val="Tableheading11right"/>
              <w:rPr>
                <w:rFonts w:cstheme="minorHAnsi"/>
              </w:rPr>
            </w:pPr>
            <w:r w:rsidRPr="00830D80">
              <w:rPr>
                <w:rFonts w:cstheme="minorHAnsi"/>
              </w:rPr>
              <w:t>2026</w:t>
            </w:r>
            <w:r w:rsidRPr="00830D80">
              <w:rPr>
                <w:rFonts w:cstheme="minorHAnsi"/>
              </w:rPr>
              <w:br/>
              <w:t>$’000</w:t>
            </w:r>
          </w:p>
        </w:tc>
        <w:tc>
          <w:tcPr>
            <w:tcW w:w="706" w:type="pct"/>
            <w:tcBorders>
              <w:top w:val="single" w:sz="4" w:space="0" w:color="auto"/>
            </w:tcBorders>
          </w:tcPr>
          <w:p w14:paraId="4FA1427A" w14:textId="77777777" w:rsidR="00202EA3" w:rsidRPr="00830D80" w:rsidRDefault="00202EA3" w:rsidP="001B550F">
            <w:pPr>
              <w:pStyle w:val="Tableheading11right"/>
              <w:rPr>
                <w:rFonts w:cstheme="minorHAnsi"/>
              </w:rPr>
            </w:pPr>
            <w:r w:rsidRPr="00830D80">
              <w:rPr>
                <w:rFonts w:cstheme="minorHAnsi"/>
              </w:rPr>
              <w:t>2025</w:t>
            </w:r>
            <w:r w:rsidRPr="00830D80">
              <w:rPr>
                <w:rFonts w:cstheme="minorHAnsi"/>
              </w:rPr>
              <w:br/>
              <w:t>$’000</w:t>
            </w:r>
          </w:p>
        </w:tc>
      </w:tr>
      <w:tr w:rsidR="00202EA3" w:rsidRPr="00830D80" w14:paraId="139E6AE5" w14:textId="77777777" w:rsidTr="00EB0717">
        <w:tc>
          <w:tcPr>
            <w:tcW w:w="3679" w:type="pct"/>
            <w:tcBorders>
              <w:top w:val="single" w:sz="4" w:space="0" w:color="auto"/>
            </w:tcBorders>
          </w:tcPr>
          <w:p w14:paraId="68A7E154" w14:textId="77777777" w:rsidR="00202EA3" w:rsidRPr="00830D80" w:rsidRDefault="00202EA3" w:rsidP="001B550F">
            <w:pPr>
              <w:pStyle w:val="Tablecopy"/>
              <w:rPr>
                <w:rFonts w:cstheme="minorHAnsi"/>
              </w:rPr>
            </w:pPr>
            <w:r w:rsidRPr="00830D80">
              <w:rPr>
                <w:rFonts w:cstheme="minorHAnsi"/>
              </w:rPr>
              <w:t>Net result</w:t>
            </w:r>
          </w:p>
        </w:tc>
        <w:tc>
          <w:tcPr>
            <w:tcW w:w="615" w:type="pct"/>
            <w:tcBorders>
              <w:top w:val="single" w:sz="4" w:space="0" w:color="auto"/>
            </w:tcBorders>
          </w:tcPr>
          <w:p w14:paraId="0B7C3C0B" w14:textId="77777777" w:rsidR="00202EA3" w:rsidRPr="00830D80" w:rsidRDefault="00202EA3" w:rsidP="001B550F">
            <w:pPr>
              <w:pStyle w:val="Tablecopyright"/>
              <w:rPr>
                <w:rFonts w:cstheme="minorHAnsi"/>
              </w:rPr>
            </w:pPr>
            <w:r w:rsidRPr="00830D80">
              <w:rPr>
                <w:rFonts w:cstheme="minorHAnsi"/>
              </w:rPr>
              <w:t>5,904</w:t>
            </w:r>
          </w:p>
        </w:tc>
        <w:tc>
          <w:tcPr>
            <w:tcW w:w="706" w:type="pct"/>
            <w:tcBorders>
              <w:top w:val="single" w:sz="4" w:space="0" w:color="auto"/>
            </w:tcBorders>
          </w:tcPr>
          <w:p w14:paraId="38183462" w14:textId="77777777" w:rsidR="00202EA3" w:rsidRPr="00830D80" w:rsidRDefault="00202EA3" w:rsidP="001B550F">
            <w:pPr>
              <w:pStyle w:val="Tablecopyright"/>
              <w:rPr>
                <w:rFonts w:cstheme="minorHAnsi"/>
              </w:rPr>
            </w:pPr>
            <w:r w:rsidRPr="00830D80">
              <w:rPr>
                <w:rFonts w:cstheme="minorHAnsi"/>
              </w:rPr>
              <w:t>1,114</w:t>
            </w:r>
          </w:p>
        </w:tc>
      </w:tr>
      <w:tr w:rsidR="00202EA3" w:rsidRPr="00830D80" w14:paraId="7FF7848D" w14:textId="77777777" w:rsidTr="00EB0717">
        <w:tc>
          <w:tcPr>
            <w:tcW w:w="3679" w:type="pct"/>
          </w:tcPr>
          <w:p w14:paraId="3F779E1F" w14:textId="77777777" w:rsidR="00202EA3" w:rsidRPr="00830D80" w:rsidRDefault="00202EA3" w:rsidP="001B550F">
            <w:pPr>
              <w:pStyle w:val="Tablecopy"/>
              <w:rPr>
                <w:rFonts w:cstheme="minorHAnsi"/>
              </w:rPr>
            </w:pPr>
            <w:r w:rsidRPr="00830D80">
              <w:rPr>
                <w:rFonts w:cstheme="minorHAnsi"/>
              </w:rPr>
              <w:t>Other (gain)/loss on non-financial assets</w:t>
            </w:r>
          </w:p>
        </w:tc>
        <w:tc>
          <w:tcPr>
            <w:tcW w:w="615" w:type="pct"/>
          </w:tcPr>
          <w:p w14:paraId="6AF9D750" w14:textId="77777777" w:rsidR="00202EA3" w:rsidRPr="00830D80" w:rsidRDefault="00202EA3" w:rsidP="001B550F">
            <w:pPr>
              <w:pStyle w:val="Tablecopyright"/>
              <w:rPr>
                <w:rFonts w:cstheme="minorHAnsi"/>
              </w:rPr>
            </w:pPr>
            <w:r w:rsidRPr="00830D80">
              <w:rPr>
                <w:rFonts w:cstheme="minorHAnsi"/>
              </w:rPr>
              <w:t>39</w:t>
            </w:r>
          </w:p>
        </w:tc>
        <w:tc>
          <w:tcPr>
            <w:tcW w:w="706" w:type="pct"/>
          </w:tcPr>
          <w:p w14:paraId="0DC5FFEB" w14:textId="77777777" w:rsidR="00202EA3" w:rsidRPr="00830D80" w:rsidRDefault="00202EA3" w:rsidP="001B550F">
            <w:pPr>
              <w:pStyle w:val="Tablecopyright"/>
              <w:rPr>
                <w:rFonts w:cstheme="minorHAnsi"/>
              </w:rPr>
            </w:pPr>
            <w:r w:rsidRPr="00830D80">
              <w:rPr>
                <w:rFonts w:cstheme="minorHAnsi"/>
              </w:rPr>
              <w:t>6</w:t>
            </w:r>
          </w:p>
        </w:tc>
      </w:tr>
      <w:tr w:rsidR="00202EA3" w:rsidRPr="00830D80" w14:paraId="59C5EDE2" w14:textId="77777777" w:rsidTr="00EB0717">
        <w:tc>
          <w:tcPr>
            <w:tcW w:w="3679" w:type="pct"/>
          </w:tcPr>
          <w:p w14:paraId="55A51F8A" w14:textId="77777777" w:rsidR="00202EA3" w:rsidRPr="00830D80" w:rsidRDefault="00202EA3" w:rsidP="001B550F">
            <w:pPr>
              <w:pStyle w:val="Tablecopy"/>
              <w:rPr>
                <w:rFonts w:cstheme="minorHAnsi"/>
              </w:rPr>
            </w:pPr>
            <w:r w:rsidRPr="00830D80">
              <w:rPr>
                <w:rFonts w:cstheme="minorHAnsi"/>
              </w:rPr>
              <w:t>Depreciation and amortisation</w:t>
            </w:r>
          </w:p>
        </w:tc>
        <w:tc>
          <w:tcPr>
            <w:tcW w:w="615" w:type="pct"/>
          </w:tcPr>
          <w:p w14:paraId="3AB7D6F6" w14:textId="77777777" w:rsidR="00202EA3" w:rsidRPr="00830D80" w:rsidRDefault="00202EA3" w:rsidP="001B550F">
            <w:pPr>
              <w:pStyle w:val="Tablecopyright"/>
              <w:rPr>
                <w:rFonts w:cstheme="minorHAnsi"/>
              </w:rPr>
            </w:pPr>
            <w:r w:rsidRPr="00830D80">
              <w:rPr>
                <w:rFonts w:cstheme="minorHAnsi"/>
              </w:rPr>
              <w:t>4,649</w:t>
            </w:r>
          </w:p>
        </w:tc>
        <w:tc>
          <w:tcPr>
            <w:tcW w:w="706" w:type="pct"/>
          </w:tcPr>
          <w:p w14:paraId="39BE6F70" w14:textId="77777777" w:rsidR="00202EA3" w:rsidRPr="00830D80" w:rsidRDefault="00202EA3" w:rsidP="001B550F">
            <w:pPr>
              <w:pStyle w:val="Tablecopyright"/>
              <w:rPr>
                <w:rFonts w:cstheme="minorHAnsi"/>
              </w:rPr>
            </w:pPr>
            <w:r w:rsidRPr="00830D80">
              <w:rPr>
                <w:rFonts w:cstheme="minorHAnsi"/>
              </w:rPr>
              <w:t>4,166</w:t>
            </w:r>
          </w:p>
        </w:tc>
      </w:tr>
      <w:tr w:rsidR="00202EA3" w:rsidRPr="00830D80" w14:paraId="09054347" w14:textId="77777777" w:rsidTr="00EB0717">
        <w:tc>
          <w:tcPr>
            <w:tcW w:w="3679" w:type="pct"/>
          </w:tcPr>
          <w:p w14:paraId="1943DAE9" w14:textId="77777777" w:rsidR="00202EA3" w:rsidRPr="00830D80" w:rsidRDefault="00202EA3" w:rsidP="001B550F">
            <w:pPr>
              <w:pStyle w:val="Tablecopy"/>
              <w:rPr>
                <w:rFonts w:cstheme="minorHAnsi"/>
              </w:rPr>
            </w:pPr>
            <w:r w:rsidRPr="00830D80">
              <w:rPr>
                <w:rFonts w:cstheme="minorHAnsi"/>
              </w:rPr>
              <w:t>Expected credit loss</w:t>
            </w:r>
          </w:p>
        </w:tc>
        <w:tc>
          <w:tcPr>
            <w:tcW w:w="615" w:type="pct"/>
          </w:tcPr>
          <w:p w14:paraId="5B31CE05" w14:textId="77777777" w:rsidR="00202EA3" w:rsidRPr="00830D80" w:rsidRDefault="00202EA3" w:rsidP="001B550F">
            <w:pPr>
              <w:pStyle w:val="Tablecopyright"/>
              <w:rPr>
                <w:rFonts w:cstheme="minorHAnsi"/>
              </w:rPr>
            </w:pPr>
            <w:r w:rsidRPr="00830D80">
              <w:rPr>
                <w:rFonts w:cstheme="minorHAnsi"/>
              </w:rPr>
              <w:t>112</w:t>
            </w:r>
          </w:p>
        </w:tc>
        <w:tc>
          <w:tcPr>
            <w:tcW w:w="706" w:type="pct"/>
          </w:tcPr>
          <w:p w14:paraId="20B98A8F" w14:textId="77777777" w:rsidR="00202EA3" w:rsidRPr="00830D80" w:rsidRDefault="00202EA3" w:rsidP="001B550F">
            <w:pPr>
              <w:pStyle w:val="Tablecopyright"/>
              <w:rPr>
                <w:rFonts w:cstheme="minorHAnsi"/>
              </w:rPr>
            </w:pPr>
            <w:r w:rsidRPr="00830D80">
              <w:rPr>
                <w:rFonts w:cstheme="minorHAnsi"/>
              </w:rPr>
              <w:t>303</w:t>
            </w:r>
          </w:p>
        </w:tc>
      </w:tr>
      <w:tr w:rsidR="00202EA3" w:rsidRPr="00830D80" w14:paraId="6A9F86F2" w14:textId="77777777" w:rsidTr="00EB0717">
        <w:tc>
          <w:tcPr>
            <w:tcW w:w="3679" w:type="pct"/>
          </w:tcPr>
          <w:p w14:paraId="29F2BE88" w14:textId="77777777" w:rsidR="00202EA3" w:rsidRPr="00830D80" w:rsidRDefault="00202EA3" w:rsidP="001B550F">
            <w:pPr>
              <w:pStyle w:val="Tablecopy"/>
              <w:rPr>
                <w:rFonts w:cstheme="minorHAnsi"/>
              </w:rPr>
            </w:pPr>
            <w:r w:rsidRPr="00830D80">
              <w:rPr>
                <w:rFonts w:cstheme="minorHAnsi"/>
              </w:rPr>
              <w:t>Decrease (increase) in Receivables</w:t>
            </w:r>
          </w:p>
        </w:tc>
        <w:tc>
          <w:tcPr>
            <w:tcW w:w="615" w:type="pct"/>
            <w:vAlign w:val="bottom"/>
          </w:tcPr>
          <w:p w14:paraId="608422AC" w14:textId="77777777" w:rsidR="00202EA3" w:rsidRPr="00830D80" w:rsidRDefault="00202EA3" w:rsidP="001B550F">
            <w:pPr>
              <w:pStyle w:val="Tablecopyright"/>
              <w:rPr>
                <w:rFonts w:cstheme="minorHAnsi"/>
              </w:rPr>
            </w:pPr>
            <w:r w:rsidRPr="00830D80">
              <w:rPr>
                <w:rFonts w:cstheme="minorHAnsi"/>
              </w:rPr>
              <w:t>(24)</w:t>
            </w:r>
          </w:p>
        </w:tc>
        <w:tc>
          <w:tcPr>
            <w:tcW w:w="706" w:type="pct"/>
            <w:vAlign w:val="bottom"/>
          </w:tcPr>
          <w:p w14:paraId="48331453" w14:textId="77777777" w:rsidR="00202EA3" w:rsidRPr="00830D80" w:rsidRDefault="00202EA3" w:rsidP="001B550F">
            <w:pPr>
              <w:pStyle w:val="Tablecopyright"/>
              <w:rPr>
                <w:rFonts w:cstheme="minorHAnsi"/>
              </w:rPr>
            </w:pPr>
            <w:r w:rsidRPr="00830D80">
              <w:rPr>
                <w:rFonts w:cstheme="minorHAnsi"/>
              </w:rPr>
              <w:t>500</w:t>
            </w:r>
          </w:p>
        </w:tc>
      </w:tr>
      <w:tr w:rsidR="00202EA3" w:rsidRPr="00830D80" w14:paraId="7E695860" w14:textId="77777777" w:rsidTr="00EB0717">
        <w:tc>
          <w:tcPr>
            <w:tcW w:w="3679" w:type="pct"/>
          </w:tcPr>
          <w:p w14:paraId="0508E71B" w14:textId="77777777" w:rsidR="00202EA3" w:rsidRPr="00830D80" w:rsidRDefault="00202EA3" w:rsidP="001B550F">
            <w:pPr>
              <w:pStyle w:val="Tablecopy"/>
              <w:rPr>
                <w:rFonts w:cstheme="minorHAnsi"/>
              </w:rPr>
            </w:pPr>
            <w:r w:rsidRPr="00830D80">
              <w:rPr>
                <w:rFonts w:cstheme="minorHAnsi"/>
              </w:rPr>
              <w:t>Decrease (Increase) in Tax assets</w:t>
            </w:r>
          </w:p>
        </w:tc>
        <w:tc>
          <w:tcPr>
            <w:tcW w:w="615" w:type="pct"/>
            <w:vAlign w:val="bottom"/>
          </w:tcPr>
          <w:p w14:paraId="4196AD95" w14:textId="77777777" w:rsidR="00202EA3" w:rsidRPr="00830D80" w:rsidRDefault="00202EA3" w:rsidP="001B550F">
            <w:pPr>
              <w:pStyle w:val="Tablecopyright"/>
              <w:rPr>
                <w:rFonts w:cstheme="minorHAnsi"/>
              </w:rPr>
            </w:pPr>
            <w:r w:rsidRPr="00830D80">
              <w:rPr>
                <w:rFonts w:cstheme="minorHAnsi"/>
              </w:rPr>
              <w:t>94</w:t>
            </w:r>
          </w:p>
        </w:tc>
        <w:tc>
          <w:tcPr>
            <w:tcW w:w="706" w:type="pct"/>
            <w:vAlign w:val="bottom"/>
          </w:tcPr>
          <w:p w14:paraId="4C8DFE80" w14:textId="77777777" w:rsidR="00202EA3" w:rsidRPr="00830D80" w:rsidRDefault="00202EA3" w:rsidP="001B550F">
            <w:pPr>
              <w:pStyle w:val="Tablecopyright"/>
              <w:rPr>
                <w:rFonts w:cstheme="minorHAnsi"/>
              </w:rPr>
            </w:pPr>
            <w:r w:rsidRPr="00830D80">
              <w:rPr>
                <w:rFonts w:cstheme="minorHAnsi"/>
              </w:rPr>
              <w:t>(23)</w:t>
            </w:r>
          </w:p>
        </w:tc>
      </w:tr>
      <w:tr w:rsidR="00202EA3" w:rsidRPr="00830D80" w14:paraId="4963002C" w14:textId="77777777" w:rsidTr="00EB0717">
        <w:tc>
          <w:tcPr>
            <w:tcW w:w="3679" w:type="pct"/>
          </w:tcPr>
          <w:p w14:paraId="2A705FF3" w14:textId="77777777" w:rsidR="00202EA3" w:rsidRPr="00830D80" w:rsidRDefault="00202EA3" w:rsidP="001B550F">
            <w:pPr>
              <w:pStyle w:val="Tablecopy"/>
              <w:rPr>
                <w:rFonts w:cstheme="minorHAnsi"/>
              </w:rPr>
            </w:pPr>
            <w:r w:rsidRPr="00830D80">
              <w:rPr>
                <w:rFonts w:cstheme="minorHAnsi"/>
              </w:rPr>
              <w:t>Decrease (Increase) in Accrued revenue</w:t>
            </w:r>
          </w:p>
        </w:tc>
        <w:tc>
          <w:tcPr>
            <w:tcW w:w="615" w:type="pct"/>
            <w:vAlign w:val="bottom"/>
          </w:tcPr>
          <w:p w14:paraId="341DB788" w14:textId="77777777" w:rsidR="00202EA3" w:rsidRPr="00830D80" w:rsidRDefault="00202EA3" w:rsidP="001B550F">
            <w:pPr>
              <w:pStyle w:val="Tablecopyright"/>
              <w:rPr>
                <w:rFonts w:cstheme="minorHAnsi"/>
              </w:rPr>
            </w:pPr>
            <w:r w:rsidRPr="00830D80">
              <w:rPr>
                <w:rFonts w:cstheme="minorHAnsi"/>
              </w:rPr>
              <w:t>(1,092)</w:t>
            </w:r>
          </w:p>
        </w:tc>
        <w:tc>
          <w:tcPr>
            <w:tcW w:w="706" w:type="pct"/>
            <w:vAlign w:val="bottom"/>
          </w:tcPr>
          <w:p w14:paraId="7316B678" w14:textId="77777777" w:rsidR="00202EA3" w:rsidRPr="00830D80" w:rsidRDefault="00202EA3" w:rsidP="001B550F">
            <w:pPr>
              <w:pStyle w:val="Tablecopyright"/>
              <w:rPr>
                <w:rFonts w:cstheme="minorHAnsi"/>
              </w:rPr>
            </w:pPr>
            <w:r w:rsidRPr="00830D80">
              <w:rPr>
                <w:rFonts w:cstheme="minorHAnsi"/>
              </w:rPr>
              <w:t>583</w:t>
            </w:r>
          </w:p>
        </w:tc>
      </w:tr>
      <w:tr w:rsidR="00202EA3" w:rsidRPr="00830D80" w14:paraId="518A0A40" w14:textId="77777777" w:rsidTr="00EB0717">
        <w:tc>
          <w:tcPr>
            <w:tcW w:w="3679" w:type="pct"/>
          </w:tcPr>
          <w:p w14:paraId="760A6515" w14:textId="77777777" w:rsidR="00202EA3" w:rsidRPr="00830D80" w:rsidRDefault="00202EA3" w:rsidP="001B550F">
            <w:pPr>
              <w:pStyle w:val="Tablecopy"/>
              <w:rPr>
                <w:rFonts w:cstheme="minorHAnsi"/>
              </w:rPr>
            </w:pPr>
            <w:r w:rsidRPr="00830D80">
              <w:rPr>
                <w:rFonts w:cstheme="minorHAnsi"/>
              </w:rPr>
              <w:t>Decrease (Increase) in Prepayments</w:t>
            </w:r>
          </w:p>
        </w:tc>
        <w:tc>
          <w:tcPr>
            <w:tcW w:w="615" w:type="pct"/>
            <w:vAlign w:val="bottom"/>
          </w:tcPr>
          <w:p w14:paraId="07D4D350" w14:textId="77777777" w:rsidR="00202EA3" w:rsidRPr="00830D80" w:rsidRDefault="00202EA3" w:rsidP="001B550F">
            <w:pPr>
              <w:pStyle w:val="Tablecopyright"/>
              <w:rPr>
                <w:rFonts w:cstheme="minorHAnsi"/>
              </w:rPr>
            </w:pPr>
            <w:r w:rsidRPr="00830D80">
              <w:rPr>
                <w:rFonts w:cstheme="minorHAnsi"/>
              </w:rPr>
              <w:t>(3,548)</w:t>
            </w:r>
          </w:p>
        </w:tc>
        <w:tc>
          <w:tcPr>
            <w:tcW w:w="706" w:type="pct"/>
            <w:vAlign w:val="bottom"/>
          </w:tcPr>
          <w:p w14:paraId="0ABB6122" w14:textId="77777777" w:rsidR="00202EA3" w:rsidRPr="00830D80" w:rsidRDefault="00202EA3" w:rsidP="001B550F">
            <w:pPr>
              <w:pStyle w:val="Tablecopyright"/>
              <w:rPr>
                <w:rFonts w:cstheme="minorHAnsi"/>
              </w:rPr>
            </w:pPr>
            <w:r w:rsidRPr="00830D80">
              <w:rPr>
                <w:rFonts w:cstheme="minorHAnsi"/>
              </w:rPr>
              <w:t>(600)</w:t>
            </w:r>
          </w:p>
        </w:tc>
      </w:tr>
      <w:tr w:rsidR="00202EA3" w:rsidRPr="00830D80" w14:paraId="1E02CBCA" w14:textId="77777777" w:rsidTr="00EB0717">
        <w:tc>
          <w:tcPr>
            <w:tcW w:w="3679" w:type="pct"/>
          </w:tcPr>
          <w:p w14:paraId="37B81C3B" w14:textId="77777777" w:rsidR="00202EA3" w:rsidRPr="00830D80" w:rsidRDefault="00202EA3" w:rsidP="001B550F">
            <w:pPr>
              <w:pStyle w:val="Tablecopy"/>
              <w:rPr>
                <w:rFonts w:cstheme="minorHAnsi"/>
              </w:rPr>
            </w:pPr>
            <w:r w:rsidRPr="00830D80">
              <w:rPr>
                <w:rFonts w:cstheme="minorHAnsi"/>
              </w:rPr>
              <w:t>Increase (Decrease) in Employee Benefits</w:t>
            </w:r>
          </w:p>
        </w:tc>
        <w:tc>
          <w:tcPr>
            <w:tcW w:w="615" w:type="pct"/>
            <w:vAlign w:val="bottom"/>
          </w:tcPr>
          <w:p w14:paraId="2D1FDB40" w14:textId="77777777" w:rsidR="00202EA3" w:rsidRPr="00830D80" w:rsidRDefault="00202EA3" w:rsidP="001B550F">
            <w:pPr>
              <w:pStyle w:val="Tablecopyright"/>
              <w:rPr>
                <w:rFonts w:cstheme="minorHAnsi"/>
              </w:rPr>
            </w:pPr>
            <w:r w:rsidRPr="00830D80">
              <w:rPr>
                <w:rFonts w:cstheme="minorHAnsi"/>
              </w:rPr>
              <w:t>647</w:t>
            </w:r>
          </w:p>
        </w:tc>
        <w:tc>
          <w:tcPr>
            <w:tcW w:w="706" w:type="pct"/>
            <w:vAlign w:val="bottom"/>
          </w:tcPr>
          <w:p w14:paraId="3A2AFB98" w14:textId="77777777" w:rsidR="00202EA3" w:rsidRPr="00830D80" w:rsidRDefault="00202EA3" w:rsidP="001B550F">
            <w:pPr>
              <w:pStyle w:val="Tablecopyright"/>
              <w:rPr>
                <w:rFonts w:cstheme="minorHAnsi"/>
              </w:rPr>
            </w:pPr>
            <w:r w:rsidRPr="00830D80">
              <w:rPr>
                <w:rFonts w:cstheme="minorHAnsi"/>
              </w:rPr>
              <w:t>973</w:t>
            </w:r>
          </w:p>
        </w:tc>
      </w:tr>
      <w:tr w:rsidR="00202EA3" w:rsidRPr="00830D80" w14:paraId="39E63FFD" w14:textId="77777777" w:rsidTr="009060BF">
        <w:tc>
          <w:tcPr>
            <w:tcW w:w="3679" w:type="pct"/>
          </w:tcPr>
          <w:p w14:paraId="6C50C87E" w14:textId="77777777" w:rsidR="00202EA3" w:rsidRPr="00830D80" w:rsidRDefault="00202EA3" w:rsidP="001B550F">
            <w:pPr>
              <w:pStyle w:val="Tablecopy"/>
              <w:rPr>
                <w:rFonts w:cstheme="minorHAnsi"/>
              </w:rPr>
            </w:pPr>
            <w:r w:rsidRPr="00830D80">
              <w:rPr>
                <w:rFonts w:cstheme="minorHAnsi"/>
              </w:rPr>
              <w:t>Increase (Decrease) in Accrued Expenses</w:t>
            </w:r>
          </w:p>
        </w:tc>
        <w:tc>
          <w:tcPr>
            <w:tcW w:w="615" w:type="pct"/>
            <w:vAlign w:val="bottom"/>
          </w:tcPr>
          <w:p w14:paraId="722867E1" w14:textId="77777777" w:rsidR="00202EA3" w:rsidRPr="00830D80" w:rsidRDefault="00202EA3" w:rsidP="001B550F">
            <w:pPr>
              <w:pStyle w:val="Tablecopyright"/>
              <w:rPr>
                <w:rFonts w:cstheme="minorHAnsi"/>
              </w:rPr>
            </w:pPr>
            <w:r w:rsidRPr="00830D80">
              <w:rPr>
                <w:rFonts w:cstheme="minorHAnsi"/>
              </w:rPr>
              <w:t>866</w:t>
            </w:r>
          </w:p>
        </w:tc>
        <w:tc>
          <w:tcPr>
            <w:tcW w:w="706" w:type="pct"/>
            <w:vAlign w:val="bottom"/>
          </w:tcPr>
          <w:p w14:paraId="13262857" w14:textId="77777777" w:rsidR="00202EA3" w:rsidRPr="00830D80" w:rsidRDefault="00202EA3" w:rsidP="001B550F">
            <w:pPr>
              <w:pStyle w:val="Tablecopyright"/>
              <w:rPr>
                <w:rFonts w:cstheme="minorHAnsi"/>
              </w:rPr>
            </w:pPr>
            <w:r w:rsidRPr="00830D80">
              <w:rPr>
                <w:rFonts w:cstheme="minorHAnsi"/>
              </w:rPr>
              <w:t>(4,655)</w:t>
            </w:r>
          </w:p>
        </w:tc>
      </w:tr>
      <w:tr w:rsidR="00202EA3" w:rsidRPr="00830D80" w14:paraId="6D84F2C0" w14:textId="77777777" w:rsidTr="00EB0717">
        <w:tc>
          <w:tcPr>
            <w:tcW w:w="3679" w:type="pct"/>
          </w:tcPr>
          <w:p w14:paraId="51319118" w14:textId="77777777" w:rsidR="00202EA3" w:rsidRPr="00830D80" w:rsidRDefault="00202EA3" w:rsidP="001B550F">
            <w:pPr>
              <w:pStyle w:val="Tablecopy"/>
              <w:rPr>
                <w:rFonts w:cstheme="minorHAnsi"/>
              </w:rPr>
            </w:pPr>
            <w:r w:rsidRPr="00830D80">
              <w:rPr>
                <w:rFonts w:cstheme="minorHAnsi"/>
              </w:rPr>
              <w:t>Increase (Decrease) in Contract Liabilities</w:t>
            </w:r>
          </w:p>
        </w:tc>
        <w:tc>
          <w:tcPr>
            <w:tcW w:w="615" w:type="pct"/>
            <w:vAlign w:val="bottom"/>
          </w:tcPr>
          <w:p w14:paraId="75982ACB" w14:textId="77777777" w:rsidR="00202EA3" w:rsidRPr="00830D80" w:rsidRDefault="00202EA3" w:rsidP="001B550F">
            <w:pPr>
              <w:pStyle w:val="Tablecopyright"/>
              <w:rPr>
                <w:rFonts w:cstheme="minorHAnsi"/>
              </w:rPr>
            </w:pPr>
            <w:r w:rsidRPr="00830D80">
              <w:rPr>
                <w:rFonts w:cstheme="minorHAnsi"/>
              </w:rPr>
              <w:t>219</w:t>
            </w:r>
          </w:p>
        </w:tc>
        <w:tc>
          <w:tcPr>
            <w:tcW w:w="706" w:type="pct"/>
            <w:vAlign w:val="bottom"/>
          </w:tcPr>
          <w:p w14:paraId="69AEAF38" w14:textId="77777777" w:rsidR="00202EA3" w:rsidRPr="00830D80" w:rsidRDefault="00202EA3" w:rsidP="001B550F">
            <w:pPr>
              <w:pStyle w:val="Tablecopyright"/>
              <w:rPr>
                <w:rFonts w:cstheme="minorHAnsi"/>
              </w:rPr>
            </w:pPr>
            <w:r w:rsidRPr="00830D80">
              <w:rPr>
                <w:rFonts w:cstheme="minorHAnsi"/>
              </w:rPr>
              <w:t>255</w:t>
            </w:r>
          </w:p>
        </w:tc>
      </w:tr>
      <w:tr w:rsidR="00202EA3" w:rsidRPr="00830D80" w14:paraId="1552B82A" w14:textId="77777777" w:rsidTr="00EB0717">
        <w:tc>
          <w:tcPr>
            <w:tcW w:w="3679" w:type="pct"/>
          </w:tcPr>
          <w:p w14:paraId="20618FCF" w14:textId="77777777" w:rsidR="00202EA3" w:rsidRPr="00830D80" w:rsidRDefault="00202EA3" w:rsidP="001B550F">
            <w:pPr>
              <w:pStyle w:val="Tablecopy"/>
              <w:rPr>
                <w:rFonts w:cstheme="minorHAnsi"/>
              </w:rPr>
            </w:pPr>
            <w:r w:rsidRPr="00830D80">
              <w:rPr>
                <w:rFonts w:cstheme="minorHAnsi"/>
              </w:rPr>
              <w:t>Administrative Restructure change in Employee benefits taken directly to equity</w:t>
            </w:r>
          </w:p>
        </w:tc>
        <w:tc>
          <w:tcPr>
            <w:tcW w:w="615" w:type="pct"/>
            <w:vAlign w:val="bottom"/>
          </w:tcPr>
          <w:p w14:paraId="59D6CCF1" w14:textId="77777777" w:rsidR="00202EA3" w:rsidRPr="00830D80" w:rsidRDefault="00202EA3" w:rsidP="001B550F">
            <w:pPr>
              <w:pStyle w:val="Tablecopyright"/>
              <w:rPr>
                <w:rFonts w:cstheme="minorHAnsi"/>
              </w:rPr>
            </w:pPr>
            <w:r w:rsidRPr="00830D80">
              <w:rPr>
                <w:rFonts w:cstheme="minorHAnsi"/>
              </w:rPr>
              <w:t>….</w:t>
            </w:r>
          </w:p>
        </w:tc>
        <w:tc>
          <w:tcPr>
            <w:tcW w:w="706" w:type="pct"/>
            <w:vAlign w:val="bottom"/>
          </w:tcPr>
          <w:p w14:paraId="2081241A" w14:textId="77777777" w:rsidR="00202EA3" w:rsidRPr="00830D80" w:rsidRDefault="00202EA3" w:rsidP="001B550F">
            <w:pPr>
              <w:pStyle w:val="Tablecopyright"/>
              <w:rPr>
                <w:rFonts w:cstheme="minorHAnsi"/>
              </w:rPr>
            </w:pPr>
            <w:r w:rsidRPr="00830D80">
              <w:rPr>
                <w:rFonts w:cstheme="minorHAnsi"/>
              </w:rPr>
              <w:t>793</w:t>
            </w:r>
          </w:p>
        </w:tc>
      </w:tr>
      <w:tr w:rsidR="00202EA3" w:rsidRPr="00830D80" w14:paraId="6224A0B8" w14:textId="77777777" w:rsidTr="00EB0717">
        <w:tc>
          <w:tcPr>
            <w:tcW w:w="3679" w:type="pct"/>
          </w:tcPr>
          <w:p w14:paraId="216FD802" w14:textId="77777777" w:rsidR="00202EA3" w:rsidRPr="00830D80" w:rsidRDefault="00202EA3" w:rsidP="001B550F">
            <w:pPr>
              <w:pStyle w:val="Tablecopy"/>
              <w:rPr>
                <w:rFonts w:cstheme="minorHAnsi"/>
                <w:highlight w:val="yellow"/>
              </w:rPr>
            </w:pPr>
            <w:r w:rsidRPr="00830D80">
              <w:rPr>
                <w:rFonts w:cstheme="minorHAnsi"/>
              </w:rPr>
              <w:t>Administrative Restructure change in Intangibles taken directly to equity</w:t>
            </w:r>
          </w:p>
        </w:tc>
        <w:tc>
          <w:tcPr>
            <w:tcW w:w="615" w:type="pct"/>
            <w:vAlign w:val="bottom"/>
          </w:tcPr>
          <w:p w14:paraId="5ABE99C5" w14:textId="77777777" w:rsidR="00202EA3" w:rsidRPr="00830D80" w:rsidRDefault="00202EA3" w:rsidP="001B550F">
            <w:pPr>
              <w:pStyle w:val="Tablecopyright"/>
              <w:rPr>
                <w:rFonts w:cstheme="minorHAnsi"/>
              </w:rPr>
            </w:pPr>
            <w:r w:rsidRPr="00830D80">
              <w:rPr>
                <w:rFonts w:cstheme="minorHAnsi"/>
              </w:rPr>
              <w:t>….</w:t>
            </w:r>
          </w:p>
        </w:tc>
        <w:tc>
          <w:tcPr>
            <w:tcW w:w="706" w:type="pct"/>
            <w:vAlign w:val="bottom"/>
          </w:tcPr>
          <w:p w14:paraId="5D1DFA9F" w14:textId="77777777" w:rsidR="00202EA3" w:rsidRPr="00830D80" w:rsidRDefault="00202EA3" w:rsidP="001B550F">
            <w:pPr>
              <w:pStyle w:val="Tablecopyright"/>
              <w:rPr>
                <w:rFonts w:cstheme="minorHAnsi"/>
              </w:rPr>
            </w:pPr>
            <w:r w:rsidRPr="00830D80">
              <w:rPr>
                <w:rFonts w:cstheme="minorHAnsi"/>
              </w:rPr>
              <w:t>(65)</w:t>
            </w:r>
          </w:p>
        </w:tc>
      </w:tr>
      <w:tr w:rsidR="00202EA3" w:rsidRPr="00830D80" w14:paraId="116B4AAC" w14:textId="77777777" w:rsidTr="00EB0717">
        <w:tc>
          <w:tcPr>
            <w:tcW w:w="3679" w:type="pct"/>
            <w:tcBorders>
              <w:bottom w:val="single" w:sz="4" w:space="0" w:color="auto"/>
            </w:tcBorders>
          </w:tcPr>
          <w:p w14:paraId="32368F75" w14:textId="77777777" w:rsidR="00202EA3" w:rsidRPr="00830D80" w:rsidRDefault="00202EA3" w:rsidP="001B550F">
            <w:pPr>
              <w:pStyle w:val="Tableheading11left"/>
              <w:rPr>
                <w:rFonts w:cstheme="minorHAnsi"/>
              </w:rPr>
            </w:pPr>
            <w:r w:rsidRPr="00830D80">
              <w:rPr>
                <w:rFonts w:cstheme="minorHAnsi"/>
              </w:rPr>
              <w:t>Net cash from (used by) operating activities</w:t>
            </w:r>
          </w:p>
        </w:tc>
        <w:tc>
          <w:tcPr>
            <w:tcW w:w="615" w:type="pct"/>
            <w:tcBorders>
              <w:top w:val="single" w:sz="4" w:space="0" w:color="auto"/>
              <w:bottom w:val="single" w:sz="4" w:space="0" w:color="auto"/>
            </w:tcBorders>
          </w:tcPr>
          <w:p w14:paraId="722A4275" w14:textId="77777777" w:rsidR="00202EA3" w:rsidRPr="00830D80" w:rsidRDefault="00202EA3" w:rsidP="001B550F">
            <w:pPr>
              <w:pStyle w:val="Tableheading11right"/>
              <w:rPr>
                <w:rFonts w:cstheme="minorHAnsi"/>
              </w:rPr>
            </w:pPr>
            <w:r w:rsidRPr="00830D80">
              <w:rPr>
                <w:rFonts w:cstheme="minorHAnsi"/>
              </w:rPr>
              <w:t>7,866</w:t>
            </w:r>
          </w:p>
        </w:tc>
        <w:tc>
          <w:tcPr>
            <w:tcW w:w="706" w:type="pct"/>
            <w:tcBorders>
              <w:top w:val="single" w:sz="4" w:space="0" w:color="auto"/>
              <w:bottom w:val="single" w:sz="4" w:space="0" w:color="auto"/>
            </w:tcBorders>
          </w:tcPr>
          <w:p w14:paraId="5A44833B" w14:textId="77777777" w:rsidR="00202EA3" w:rsidRPr="00830D80" w:rsidRDefault="00202EA3" w:rsidP="001B550F">
            <w:pPr>
              <w:pStyle w:val="Tableheading11right"/>
              <w:rPr>
                <w:rFonts w:cstheme="minorHAnsi"/>
              </w:rPr>
            </w:pPr>
            <w:r w:rsidRPr="00830D80">
              <w:rPr>
                <w:rFonts w:cstheme="minorHAnsi"/>
              </w:rPr>
              <w:t>3,350</w:t>
            </w:r>
          </w:p>
        </w:tc>
      </w:tr>
    </w:tbl>
    <w:p w14:paraId="5C1C72F6" w14:textId="4643D85F" w:rsidR="00202EA3" w:rsidRPr="00830D80" w:rsidRDefault="00202EA3" w:rsidP="00C818DB">
      <w:pPr>
        <w:pStyle w:val="Heading4"/>
        <w:rPr>
          <w:rFonts w:asciiTheme="minorHAnsi" w:hAnsiTheme="minorHAnsi" w:cstheme="minorHAnsi"/>
        </w:rPr>
      </w:pPr>
      <w:r w:rsidRPr="00830D80">
        <w:rPr>
          <w:rFonts w:asciiTheme="minorHAnsi" w:hAnsiTheme="minorHAnsi" w:cstheme="minorHAnsi"/>
          <w:highlight w:val="yellow"/>
        </w:rPr>
        <w:br w:type="page"/>
      </w:r>
      <w:bookmarkStart w:id="158" w:name="_Toc239346045"/>
      <w:r w:rsidRPr="00830D80">
        <w:rPr>
          <w:rFonts w:asciiTheme="minorHAnsi" w:hAnsiTheme="minorHAnsi" w:cstheme="minorHAnsi"/>
        </w:rPr>
        <w:lastRenderedPageBreak/>
        <w:t>11.3</w:t>
      </w:r>
      <w:r w:rsidR="00B06A31" w:rsidRPr="00830D80">
        <w:rPr>
          <w:rFonts w:asciiTheme="minorHAnsi" w:hAnsiTheme="minorHAnsi" w:cstheme="minorHAnsi"/>
        </w:rPr>
        <w:t xml:space="preserve"> </w:t>
      </w:r>
      <w:r w:rsidRPr="00830D80">
        <w:rPr>
          <w:rFonts w:asciiTheme="minorHAnsi" w:hAnsiTheme="minorHAnsi" w:cstheme="minorHAnsi"/>
        </w:rPr>
        <w:t>Acquittal of Capital Investment</w:t>
      </w:r>
      <w:bookmarkEnd w:id="158"/>
    </w:p>
    <w:p w14:paraId="4A733656" w14:textId="77777777" w:rsidR="00202EA3" w:rsidRPr="00830D80" w:rsidRDefault="00202EA3" w:rsidP="009B5AA6">
      <w:pPr>
        <w:rPr>
          <w:rFonts w:asciiTheme="minorHAnsi" w:hAnsiTheme="minorHAnsi" w:cstheme="minorHAnsi"/>
        </w:rPr>
      </w:pPr>
      <w:r w:rsidRPr="00830D80">
        <w:rPr>
          <w:rFonts w:asciiTheme="minorHAnsi" w:hAnsiTheme="minorHAnsi" w:cstheme="minorHAnsi"/>
        </w:rPr>
        <w:t>The department received Capital Appropriation funding and revenues from Special Capital Investment Funds to fund specific projects.</w:t>
      </w:r>
    </w:p>
    <w:p w14:paraId="40F85B75" w14:textId="77777777" w:rsidR="00202EA3" w:rsidRPr="00830D80" w:rsidRDefault="00202EA3" w:rsidP="009B5AA6">
      <w:pPr>
        <w:rPr>
          <w:rFonts w:asciiTheme="minorHAnsi" w:hAnsiTheme="minorHAnsi" w:cstheme="minorHAnsi"/>
        </w:rPr>
      </w:pPr>
      <w:r w:rsidRPr="00830D80">
        <w:rPr>
          <w:rFonts w:asciiTheme="minorHAnsi" w:hAnsiTheme="minorHAnsi" w:cstheme="minorHAnsi"/>
        </w:rPr>
        <w:t>Cash outflows relating to these projects are listed below by category.</w:t>
      </w:r>
    </w:p>
    <w:p w14:paraId="12D965A8" w14:textId="77777777" w:rsidR="00202EA3" w:rsidRPr="00830D80" w:rsidRDefault="00202EA3" w:rsidP="009B5AA6">
      <w:pPr>
        <w:rPr>
          <w:rFonts w:asciiTheme="minorHAnsi" w:hAnsiTheme="minorHAnsi" w:cstheme="minorHAnsi"/>
        </w:rPr>
      </w:pPr>
      <w:r w:rsidRPr="00830D80">
        <w:rPr>
          <w:rFonts w:asciiTheme="minorHAnsi" w:hAnsiTheme="minorHAnsi" w:cstheme="minorHAnsi"/>
        </w:rPr>
        <w:t>Budget information refers to original estimates.</w:t>
      </w:r>
    </w:p>
    <w:p w14:paraId="391DA2D1" w14:textId="77777777" w:rsidR="00202EA3" w:rsidRPr="00830D80" w:rsidRDefault="00202EA3" w:rsidP="009B5AA6">
      <w:pPr>
        <w:pStyle w:val="Heading5"/>
        <w:rPr>
          <w:rFonts w:asciiTheme="minorHAnsi" w:hAnsiTheme="minorHAnsi" w:cstheme="minorHAnsi"/>
        </w:rPr>
      </w:pPr>
      <w:r w:rsidRPr="00830D80">
        <w:rPr>
          <w:rFonts w:asciiTheme="minorHAnsi" w:hAnsiTheme="minorHAnsi" w:cstheme="minorHAnsi"/>
        </w:rPr>
        <w:t>a) Project expenditure</w:t>
      </w:r>
    </w:p>
    <w:tbl>
      <w:tblPr>
        <w:tblW w:w="9070" w:type="dxa"/>
        <w:tblLayout w:type="fixed"/>
        <w:tblLook w:val="04A0" w:firstRow="1" w:lastRow="0" w:firstColumn="1" w:lastColumn="0" w:noHBand="0" w:noVBand="1"/>
      </w:tblPr>
      <w:tblGrid>
        <w:gridCol w:w="4819"/>
        <w:gridCol w:w="1417"/>
        <w:gridCol w:w="1417"/>
        <w:gridCol w:w="1417"/>
      </w:tblGrid>
      <w:tr w:rsidR="00202EA3" w:rsidRPr="00830D80" w14:paraId="7769444E" w14:textId="77777777" w:rsidTr="009B5AA6">
        <w:trPr>
          <w:trHeight w:val="985"/>
        </w:trPr>
        <w:tc>
          <w:tcPr>
            <w:tcW w:w="4819" w:type="dxa"/>
            <w:tcBorders>
              <w:top w:val="single" w:sz="2" w:space="0" w:color="000000"/>
              <w:bottom w:val="single" w:sz="4" w:space="0" w:color="auto"/>
            </w:tcBorders>
            <w:tcMar>
              <w:top w:w="20" w:type="dxa"/>
              <w:left w:w="20" w:type="dxa"/>
              <w:bottom w:w="20" w:type="dxa"/>
              <w:right w:w="20" w:type="dxa"/>
            </w:tcMar>
            <w:vAlign w:val="bottom"/>
          </w:tcPr>
          <w:p w14:paraId="40FBFC06" w14:textId="77777777" w:rsidR="00202EA3" w:rsidRPr="00830D80" w:rsidRDefault="00202EA3" w:rsidP="009B5AA6">
            <w:pPr>
              <w:pStyle w:val="T1TableStyle"/>
              <w:jc w:val="right"/>
              <w:rPr>
                <w:rFonts w:asciiTheme="minorHAnsi" w:hAnsiTheme="minorHAnsi" w:cstheme="minorHAnsi"/>
                <w:b/>
                <w:i/>
                <w:sz w:val="22"/>
                <w:szCs w:val="22"/>
                <w:lang w:val="en"/>
              </w:rPr>
            </w:pPr>
            <w:r w:rsidRPr="00830D80">
              <w:rPr>
                <w:rFonts w:asciiTheme="minorHAnsi" w:hAnsiTheme="minorHAnsi" w:cstheme="minorHAnsi"/>
                <w:b/>
                <w:i/>
                <w:sz w:val="22"/>
                <w:szCs w:val="22"/>
                <w:lang w:val="en"/>
              </w:rPr>
              <w:t xml:space="preserve"> </w:t>
            </w:r>
          </w:p>
          <w:p w14:paraId="1E0052B1" w14:textId="77777777" w:rsidR="00202EA3" w:rsidRPr="00830D80" w:rsidRDefault="00202EA3" w:rsidP="009B5AA6">
            <w:pPr>
              <w:pStyle w:val="T1TableStyle"/>
              <w:jc w:val="right"/>
              <w:rPr>
                <w:rFonts w:asciiTheme="minorHAnsi" w:hAnsiTheme="minorHAnsi" w:cstheme="minorHAnsi"/>
                <w:b/>
                <w:i/>
                <w:sz w:val="22"/>
                <w:szCs w:val="22"/>
                <w:lang w:val="en"/>
              </w:rPr>
            </w:pPr>
            <w:r w:rsidRPr="00830D80">
              <w:rPr>
                <w:rFonts w:asciiTheme="minorHAnsi" w:hAnsiTheme="minorHAnsi" w:cstheme="minorHAnsi"/>
                <w:b/>
                <w:i/>
                <w:sz w:val="22"/>
                <w:szCs w:val="22"/>
                <w:lang w:val="en"/>
              </w:rPr>
              <w:t xml:space="preserve"> </w:t>
            </w:r>
          </w:p>
          <w:p w14:paraId="0D7101FB" w14:textId="77777777" w:rsidR="00202EA3" w:rsidRPr="00830D80" w:rsidRDefault="00202EA3" w:rsidP="009B5AA6">
            <w:pPr>
              <w:pStyle w:val="T1TableStyle"/>
              <w:jc w:val="right"/>
              <w:rPr>
                <w:rFonts w:asciiTheme="minorHAnsi" w:hAnsiTheme="minorHAnsi" w:cstheme="minorHAnsi"/>
                <w:b/>
                <w:i/>
                <w:sz w:val="22"/>
                <w:szCs w:val="22"/>
                <w:lang w:val="en"/>
              </w:rPr>
            </w:pPr>
            <w:r w:rsidRPr="00830D80">
              <w:rPr>
                <w:rFonts w:asciiTheme="minorHAnsi" w:hAnsiTheme="minorHAnsi" w:cstheme="minorHAnsi"/>
                <w:sz w:val="22"/>
                <w:szCs w:val="22"/>
                <w:lang w:val="en"/>
              </w:rPr>
              <w:t xml:space="preserve"> </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4365BE12" w14:textId="77777777" w:rsidR="00202EA3" w:rsidRPr="00830D80" w:rsidRDefault="00202EA3" w:rsidP="009B5AA6">
            <w:pPr>
              <w:pStyle w:val="Tableheading11right"/>
              <w:rPr>
                <w:rFonts w:cstheme="minorHAnsi"/>
                <w:lang w:val="en"/>
              </w:rPr>
            </w:pPr>
            <w:r w:rsidRPr="00830D80">
              <w:rPr>
                <w:rFonts w:cstheme="minorHAnsi"/>
                <w:lang w:val="en"/>
              </w:rPr>
              <w:t>2026</w:t>
            </w:r>
            <w:r w:rsidRPr="00830D80">
              <w:rPr>
                <w:rFonts w:cstheme="minorHAnsi"/>
                <w:lang w:val="en"/>
              </w:rPr>
              <w:br/>
              <w:t>Budget</w:t>
            </w:r>
            <w:r w:rsidRPr="00830D80">
              <w:rPr>
                <w:rFonts w:cstheme="minorHAnsi"/>
                <w:lang w:val="en"/>
              </w:rPr>
              <w:br/>
              <w:t>$'000</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313981BF" w14:textId="77777777" w:rsidR="00202EA3" w:rsidRPr="00830D80" w:rsidRDefault="00202EA3" w:rsidP="009B5AA6">
            <w:pPr>
              <w:pStyle w:val="Tableheading11right"/>
              <w:rPr>
                <w:rFonts w:cstheme="minorHAnsi"/>
                <w:lang w:val="en"/>
              </w:rPr>
            </w:pPr>
            <w:r w:rsidRPr="00830D80">
              <w:rPr>
                <w:rFonts w:cstheme="minorHAnsi"/>
                <w:lang w:val="en"/>
              </w:rPr>
              <w:t>2026</w:t>
            </w:r>
            <w:r w:rsidRPr="00830D80">
              <w:rPr>
                <w:rFonts w:cstheme="minorHAnsi"/>
                <w:lang w:val="en"/>
              </w:rPr>
              <w:br/>
              <w:t>Actual</w:t>
            </w:r>
            <w:r w:rsidRPr="00830D80">
              <w:rPr>
                <w:rFonts w:cstheme="minorHAnsi"/>
                <w:lang w:val="en"/>
              </w:rPr>
              <w:br/>
              <w:t>$'000</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063341A0" w14:textId="77777777" w:rsidR="00202EA3" w:rsidRPr="00830D80" w:rsidRDefault="00202EA3" w:rsidP="009B5AA6">
            <w:pPr>
              <w:pStyle w:val="Tableheading11right"/>
              <w:rPr>
                <w:rFonts w:cstheme="minorHAnsi"/>
                <w:lang w:val="en"/>
              </w:rPr>
            </w:pPr>
            <w:r w:rsidRPr="00830D80">
              <w:rPr>
                <w:rFonts w:cstheme="minorHAnsi"/>
                <w:lang w:val="en"/>
              </w:rPr>
              <w:t>2025</w:t>
            </w:r>
            <w:r w:rsidRPr="00830D80">
              <w:rPr>
                <w:rFonts w:cstheme="minorHAnsi"/>
                <w:lang w:val="en"/>
              </w:rPr>
              <w:br/>
              <w:t>Actual</w:t>
            </w:r>
            <w:r w:rsidRPr="00830D80">
              <w:rPr>
                <w:rFonts w:cstheme="minorHAnsi"/>
                <w:lang w:val="en"/>
              </w:rPr>
              <w:br/>
              <w:t>$'000</w:t>
            </w:r>
          </w:p>
        </w:tc>
      </w:tr>
      <w:tr w:rsidR="00202EA3" w:rsidRPr="00830D80" w14:paraId="5055C9D7" w14:textId="77777777" w:rsidTr="009B5AA6">
        <w:trPr>
          <w:trHeight w:val="300"/>
        </w:trPr>
        <w:tc>
          <w:tcPr>
            <w:tcW w:w="4819" w:type="dxa"/>
            <w:tcBorders>
              <w:top w:val="single" w:sz="4" w:space="0" w:color="auto"/>
            </w:tcBorders>
            <w:tcMar>
              <w:top w:w="20" w:type="dxa"/>
              <w:left w:w="20" w:type="dxa"/>
              <w:bottom w:w="20" w:type="dxa"/>
              <w:right w:w="20" w:type="dxa"/>
            </w:tcMar>
            <w:vAlign w:val="bottom"/>
          </w:tcPr>
          <w:p w14:paraId="1C6E527C" w14:textId="77777777" w:rsidR="00202EA3" w:rsidRPr="00830D80" w:rsidRDefault="00202EA3" w:rsidP="009B5AA6">
            <w:pPr>
              <w:pStyle w:val="Tableheading11left"/>
              <w:rPr>
                <w:rFonts w:cstheme="minorHAnsi"/>
                <w:lang w:val="en"/>
              </w:rPr>
            </w:pPr>
            <w:r w:rsidRPr="00830D80">
              <w:rPr>
                <w:rFonts w:cstheme="minorHAnsi"/>
                <w:lang w:val="en"/>
              </w:rPr>
              <w:t>Capital Investment Program</w:t>
            </w:r>
          </w:p>
        </w:tc>
        <w:tc>
          <w:tcPr>
            <w:tcW w:w="1417" w:type="dxa"/>
            <w:tcBorders>
              <w:top w:val="single" w:sz="4" w:space="0" w:color="auto"/>
            </w:tcBorders>
            <w:tcMar>
              <w:top w:w="20" w:type="dxa"/>
              <w:left w:w="20" w:type="dxa"/>
              <w:bottom w:w="20" w:type="dxa"/>
              <w:right w:w="20" w:type="dxa"/>
            </w:tcMar>
            <w:vAlign w:val="bottom"/>
          </w:tcPr>
          <w:p w14:paraId="4F5F131F" w14:textId="77777777" w:rsidR="00202EA3" w:rsidRPr="00830D80" w:rsidRDefault="00202EA3" w:rsidP="00E1678C">
            <w:pPr>
              <w:pStyle w:val="Tablecopyright"/>
              <w:rPr>
                <w:rFonts w:cstheme="minorHAnsi"/>
              </w:rPr>
            </w:pPr>
            <w:r w:rsidRPr="00830D80">
              <w:rPr>
                <w:rFonts w:cstheme="minorHAnsi"/>
              </w:rPr>
              <w:t xml:space="preserve"> </w:t>
            </w:r>
          </w:p>
        </w:tc>
        <w:tc>
          <w:tcPr>
            <w:tcW w:w="1417" w:type="dxa"/>
            <w:tcBorders>
              <w:top w:val="single" w:sz="4" w:space="0" w:color="auto"/>
            </w:tcBorders>
            <w:tcMar>
              <w:top w:w="20" w:type="dxa"/>
              <w:left w:w="20" w:type="dxa"/>
              <w:bottom w:w="20" w:type="dxa"/>
              <w:right w:w="20" w:type="dxa"/>
            </w:tcMar>
            <w:vAlign w:val="bottom"/>
          </w:tcPr>
          <w:p w14:paraId="0D6D6F52" w14:textId="77777777" w:rsidR="00202EA3" w:rsidRPr="00830D80" w:rsidRDefault="00202EA3" w:rsidP="00E1678C">
            <w:pPr>
              <w:pStyle w:val="Tablecopyright"/>
              <w:rPr>
                <w:rFonts w:cstheme="minorHAnsi"/>
              </w:rPr>
            </w:pPr>
            <w:r w:rsidRPr="00830D80">
              <w:rPr>
                <w:rFonts w:cstheme="minorHAnsi"/>
              </w:rPr>
              <w:t xml:space="preserve"> </w:t>
            </w:r>
          </w:p>
        </w:tc>
        <w:tc>
          <w:tcPr>
            <w:tcW w:w="1417" w:type="dxa"/>
            <w:tcBorders>
              <w:top w:val="single" w:sz="4" w:space="0" w:color="auto"/>
            </w:tcBorders>
            <w:tcMar>
              <w:top w:w="20" w:type="dxa"/>
              <w:left w:w="20" w:type="dxa"/>
              <w:bottom w:w="20" w:type="dxa"/>
              <w:right w:w="20" w:type="dxa"/>
            </w:tcMar>
            <w:vAlign w:val="bottom"/>
          </w:tcPr>
          <w:p w14:paraId="3A545536" w14:textId="77777777" w:rsidR="00202EA3" w:rsidRPr="00830D80" w:rsidRDefault="00202EA3" w:rsidP="00E1678C">
            <w:pPr>
              <w:pStyle w:val="Tablecopyright"/>
              <w:rPr>
                <w:rFonts w:cstheme="minorHAnsi"/>
              </w:rPr>
            </w:pPr>
            <w:r w:rsidRPr="00830D80">
              <w:rPr>
                <w:rFonts w:cstheme="minorHAnsi"/>
              </w:rPr>
              <w:t xml:space="preserve"> </w:t>
            </w:r>
          </w:p>
        </w:tc>
      </w:tr>
      <w:tr w:rsidR="00202EA3" w:rsidRPr="00830D80" w14:paraId="7DF3A914" w14:textId="77777777" w:rsidTr="009B5AA6">
        <w:trPr>
          <w:trHeight w:val="300"/>
        </w:trPr>
        <w:tc>
          <w:tcPr>
            <w:tcW w:w="4819" w:type="dxa"/>
            <w:tcMar>
              <w:top w:w="20" w:type="dxa"/>
              <w:left w:w="20" w:type="dxa"/>
              <w:bottom w:w="20" w:type="dxa"/>
              <w:right w:w="20" w:type="dxa"/>
            </w:tcMar>
            <w:vAlign w:val="bottom"/>
          </w:tcPr>
          <w:p w14:paraId="062D130D" w14:textId="77777777" w:rsidR="00202EA3" w:rsidRPr="00830D80" w:rsidRDefault="00202EA3" w:rsidP="00E1678C">
            <w:pPr>
              <w:pStyle w:val="Tablecopy"/>
              <w:rPr>
                <w:rFonts w:cstheme="minorHAnsi"/>
              </w:rPr>
            </w:pPr>
            <w:r w:rsidRPr="00830D80">
              <w:rPr>
                <w:rFonts w:cstheme="minorHAnsi"/>
              </w:rPr>
              <w:t>Human Resources Information System</w:t>
            </w:r>
            <w:r w:rsidRPr="00830D80">
              <w:rPr>
                <w:rFonts w:cstheme="minorHAnsi"/>
                <w:vertAlign w:val="superscript"/>
              </w:rPr>
              <w:t>1</w:t>
            </w:r>
          </w:p>
        </w:tc>
        <w:tc>
          <w:tcPr>
            <w:tcW w:w="1417" w:type="dxa"/>
            <w:tcMar>
              <w:top w:w="20" w:type="dxa"/>
              <w:left w:w="20" w:type="dxa"/>
              <w:bottom w:w="20" w:type="dxa"/>
              <w:right w:w="20" w:type="dxa"/>
            </w:tcMar>
            <w:vAlign w:val="bottom"/>
          </w:tcPr>
          <w:p w14:paraId="0A409A50" w14:textId="77777777" w:rsidR="00202EA3" w:rsidRPr="00830D80" w:rsidRDefault="00202EA3" w:rsidP="00E1678C">
            <w:pPr>
              <w:pStyle w:val="Tablecopyright"/>
              <w:rPr>
                <w:rFonts w:cstheme="minorHAnsi"/>
              </w:rPr>
            </w:pPr>
            <w:r w:rsidRPr="00830D80">
              <w:rPr>
                <w:rFonts w:cstheme="minorHAnsi"/>
              </w:rPr>
              <w:t>16,000</w:t>
            </w:r>
          </w:p>
        </w:tc>
        <w:tc>
          <w:tcPr>
            <w:tcW w:w="1417" w:type="dxa"/>
            <w:tcMar>
              <w:top w:w="20" w:type="dxa"/>
              <w:left w:w="20" w:type="dxa"/>
              <w:bottom w:w="20" w:type="dxa"/>
              <w:right w:w="20" w:type="dxa"/>
            </w:tcMar>
            <w:vAlign w:val="bottom"/>
          </w:tcPr>
          <w:p w14:paraId="6B6CB891" w14:textId="77777777" w:rsidR="00202EA3" w:rsidRPr="00830D80" w:rsidRDefault="00202EA3" w:rsidP="00E1678C">
            <w:pPr>
              <w:pStyle w:val="Tablecopyright"/>
              <w:rPr>
                <w:rFonts w:cstheme="minorHAnsi"/>
              </w:rPr>
            </w:pPr>
            <w:r w:rsidRPr="00830D80">
              <w:rPr>
                <w:rFonts w:cstheme="minorHAnsi"/>
              </w:rPr>
              <w:t>12,818</w:t>
            </w:r>
          </w:p>
        </w:tc>
        <w:tc>
          <w:tcPr>
            <w:tcW w:w="1417" w:type="dxa"/>
            <w:tcMar>
              <w:top w:w="20" w:type="dxa"/>
              <w:left w:w="20" w:type="dxa"/>
              <w:bottom w:w="20" w:type="dxa"/>
              <w:right w:w="20" w:type="dxa"/>
            </w:tcMar>
            <w:vAlign w:val="bottom"/>
          </w:tcPr>
          <w:p w14:paraId="44F173C8"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499B5086" w14:textId="77777777" w:rsidTr="009B5AA6">
        <w:trPr>
          <w:trHeight w:val="300"/>
        </w:trPr>
        <w:tc>
          <w:tcPr>
            <w:tcW w:w="4819" w:type="dxa"/>
            <w:tcMar>
              <w:top w:w="20" w:type="dxa"/>
              <w:left w:w="20" w:type="dxa"/>
              <w:bottom w:w="20" w:type="dxa"/>
              <w:right w:w="20" w:type="dxa"/>
            </w:tcMar>
            <w:vAlign w:val="bottom"/>
          </w:tcPr>
          <w:p w14:paraId="07AA53EA" w14:textId="77777777" w:rsidR="00202EA3" w:rsidRPr="00830D80" w:rsidRDefault="00202EA3" w:rsidP="00E1678C">
            <w:pPr>
              <w:pStyle w:val="Tablecopy"/>
              <w:rPr>
                <w:rFonts w:cstheme="minorHAnsi"/>
              </w:rPr>
            </w:pPr>
            <w:r w:rsidRPr="00830D80">
              <w:rPr>
                <w:rFonts w:cstheme="minorHAnsi"/>
              </w:rPr>
              <w:t>Service Tasmania Shop Capital Investment</w:t>
            </w:r>
          </w:p>
        </w:tc>
        <w:tc>
          <w:tcPr>
            <w:tcW w:w="1417" w:type="dxa"/>
            <w:tcMar>
              <w:top w:w="20" w:type="dxa"/>
              <w:left w:w="20" w:type="dxa"/>
              <w:bottom w:w="20" w:type="dxa"/>
              <w:right w:w="20" w:type="dxa"/>
            </w:tcMar>
            <w:vAlign w:val="bottom"/>
          </w:tcPr>
          <w:p w14:paraId="2C61DDFF" w14:textId="77777777" w:rsidR="00202EA3" w:rsidRPr="00830D80" w:rsidRDefault="00202EA3" w:rsidP="00E1678C">
            <w:pPr>
              <w:pStyle w:val="Tablecopyright"/>
              <w:rPr>
                <w:rFonts w:cstheme="minorHAnsi"/>
              </w:rPr>
            </w:pPr>
            <w:r w:rsidRPr="00830D80">
              <w:rPr>
                <w:rFonts w:cstheme="minorHAnsi"/>
              </w:rPr>
              <w:t>250</w:t>
            </w:r>
          </w:p>
        </w:tc>
        <w:tc>
          <w:tcPr>
            <w:tcW w:w="1417" w:type="dxa"/>
            <w:tcMar>
              <w:top w:w="20" w:type="dxa"/>
              <w:left w:w="20" w:type="dxa"/>
              <w:bottom w:w="20" w:type="dxa"/>
              <w:right w:w="20" w:type="dxa"/>
            </w:tcMar>
            <w:vAlign w:val="bottom"/>
          </w:tcPr>
          <w:p w14:paraId="418E5CFF" w14:textId="77777777" w:rsidR="00202EA3" w:rsidRPr="00830D80" w:rsidRDefault="00202EA3" w:rsidP="00E1678C">
            <w:pPr>
              <w:pStyle w:val="Tablecopyright"/>
              <w:rPr>
                <w:rFonts w:cstheme="minorHAnsi"/>
              </w:rPr>
            </w:pPr>
            <w:r w:rsidRPr="00830D80">
              <w:rPr>
                <w:rFonts w:cstheme="minorHAnsi"/>
              </w:rPr>
              <w:t>250</w:t>
            </w:r>
          </w:p>
        </w:tc>
        <w:tc>
          <w:tcPr>
            <w:tcW w:w="1417" w:type="dxa"/>
            <w:tcMar>
              <w:top w:w="20" w:type="dxa"/>
              <w:left w:w="20" w:type="dxa"/>
              <w:bottom w:w="20" w:type="dxa"/>
              <w:right w:w="20" w:type="dxa"/>
            </w:tcMar>
            <w:vAlign w:val="bottom"/>
          </w:tcPr>
          <w:p w14:paraId="0D9288EB" w14:textId="77777777" w:rsidR="00202EA3" w:rsidRPr="00830D80" w:rsidRDefault="00202EA3" w:rsidP="00E1678C">
            <w:pPr>
              <w:pStyle w:val="Tablecopyright"/>
              <w:rPr>
                <w:rFonts w:cstheme="minorHAnsi"/>
              </w:rPr>
            </w:pPr>
            <w:r w:rsidRPr="00830D80">
              <w:rPr>
                <w:rFonts w:cstheme="minorHAnsi"/>
              </w:rPr>
              <w:t>250</w:t>
            </w:r>
          </w:p>
        </w:tc>
      </w:tr>
      <w:tr w:rsidR="00202EA3" w:rsidRPr="00830D80" w14:paraId="371DC9AC" w14:textId="77777777" w:rsidTr="009B5AA6">
        <w:trPr>
          <w:trHeight w:val="300"/>
        </w:trPr>
        <w:tc>
          <w:tcPr>
            <w:tcW w:w="4819" w:type="dxa"/>
            <w:tcBorders>
              <w:bottom w:val="single" w:sz="2" w:space="0" w:color="000000"/>
            </w:tcBorders>
            <w:tcMar>
              <w:top w:w="20" w:type="dxa"/>
              <w:left w:w="20" w:type="dxa"/>
              <w:bottom w:w="20" w:type="dxa"/>
              <w:right w:w="20" w:type="dxa"/>
            </w:tcMar>
            <w:vAlign w:val="bottom"/>
          </w:tcPr>
          <w:p w14:paraId="666D0483" w14:textId="77777777" w:rsidR="00202EA3" w:rsidRPr="00830D80" w:rsidRDefault="00202EA3" w:rsidP="009B5AA6">
            <w:pPr>
              <w:pStyle w:val="Tableheading11left"/>
              <w:rPr>
                <w:rFonts w:cstheme="minorHAnsi"/>
                <w:lang w:val="en"/>
              </w:rPr>
            </w:pPr>
            <w:r w:rsidRPr="00830D80">
              <w:rPr>
                <w:rFonts w:cstheme="minorHAnsi"/>
                <w:lang w:val="en"/>
              </w:rPr>
              <w:t xml:space="preserve">Total </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7F52FBA3" w14:textId="77777777" w:rsidR="00202EA3" w:rsidRPr="00830D80" w:rsidRDefault="00202EA3" w:rsidP="009B5AA6">
            <w:pPr>
              <w:pStyle w:val="Tableheading11right"/>
              <w:rPr>
                <w:rFonts w:cstheme="minorHAnsi"/>
                <w:lang w:val="en"/>
              </w:rPr>
            </w:pPr>
            <w:r w:rsidRPr="00830D80">
              <w:rPr>
                <w:rFonts w:cstheme="minorHAnsi"/>
                <w:lang w:val="en"/>
              </w:rPr>
              <w:t>16,250</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2D8CAB8E" w14:textId="77777777" w:rsidR="00202EA3" w:rsidRPr="00830D80" w:rsidRDefault="00202EA3" w:rsidP="009B5AA6">
            <w:pPr>
              <w:pStyle w:val="Tableheading11right"/>
              <w:rPr>
                <w:rFonts w:cstheme="minorHAnsi"/>
                <w:lang w:val="en"/>
              </w:rPr>
            </w:pPr>
            <w:r w:rsidRPr="00830D80">
              <w:rPr>
                <w:rFonts w:cstheme="minorHAnsi"/>
                <w:lang w:val="en"/>
              </w:rPr>
              <w:t>13,068</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089E2C7F" w14:textId="77777777" w:rsidR="00202EA3" w:rsidRPr="00830D80" w:rsidRDefault="00202EA3" w:rsidP="009B5AA6">
            <w:pPr>
              <w:pStyle w:val="Tableheading11right"/>
              <w:rPr>
                <w:rFonts w:cstheme="minorHAnsi"/>
                <w:lang w:val="en"/>
              </w:rPr>
            </w:pPr>
            <w:r w:rsidRPr="00830D80">
              <w:rPr>
                <w:rFonts w:cstheme="minorHAnsi"/>
                <w:lang w:val="en"/>
              </w:rPr>
              <w:t>250</w:t>
            </w:r>
          </w:p>
        </w:tc>
      </w:tr>
    </w:tbl>
    <w:p w14:paraId="0CCE948B" w14:textId="77777777" w:rsidR="00202EA3" w:rsidRPr="00830D80" w:rsidRDefault="00202EA3" w:rsidP="001B550F">
      <w:pPr>
        <w:pStyle w:val="Notesheading"/>
        <w:rPr>
          <w:rFonts w:cstheme="minorHAnsi"/>
        </w:rPr>
      </w:pPr>
      <w:r w:rsidRPr="00830D80">
        <w:rPr>
          <w:rFonts w:cstheme="minorHAnsi"/>
        </w:rPr>
        <w:t>Note:</w:t>
      </w:r>
    </w:p>
    <w:p w14:paraId="6C254FCA" w14:textId="77777777" w:rsidR="00202EA3" w:rsidRPr="00830D80" w:rsidRDefault="00202EA3" w:rsidP="00DB5DDC">
      <w:pPr>
        <w:pStyle w:val="Notes"/>
        <w:numPr>
          <w:ilvl w:val="0"/>
          <w:numId w:val="57"/>
        </w:numPr>
        <w:rPr>
          <w:rFonts w:cstheme="minorHAnsi"/>
        </w:rPr>
      </w:pPr>
      <w:r w:rsidRPr="00830D80">
        <w:rPr>
          <w:rFonts w:cstheme="minorHAnsi"/>
        </w:rPr>
        <w:t xml:space="preserve">The decrease in project expenditure compared to Budget for the Human Resources Information System Project is due to a rollover of capital appropriation under section 23 of the </w:t>
      </w:r>
      <w:r w:rsidRPr="00830D80">
        <w:rPr>
          <w:rFonts w:cstheme="minorHAnsi"/>
          <w:i/>
          <w:iCs/>
        </w:rPr>
        <w:t>Financial Management Act 2016.</w:t>
      </w:r>
    </w:p>
    <w:p w14:paraId="6E72FA88" w14:textId="77777777" w:rsidR="00202EA3" w:rsidRPr="00830D80" w:rsidRDefault="00202EA3" w:rsidP="00DB5DDC">
      <w:pPr>
        <w:pStyle w:val="Heading5"/>
        <w:keepNext/>
        <w:keepLines/>
        <w:numPr>
          <w:ilvl w:val="0"/>
          <w:numId w:val="46"/>
        </w:numPr>
        <w:rPr>
          <w:rFonts w:asciiTheme="minorHAnsi" w:hAnsiTheme="minorHAnsi" w:cstheme="minorHAnsi"/>
        </w:rPr>
      </w:pPr>
      <w:r w:rsidRPr="00830D80">
        <w:rPr>
          <w:rFonts w:asciiTheme="minorHAnsi" w:hAnsiTheme="minorHAnsi" w:cstheme="minorHAnsi"/>
        </w:rPr>
        <w:t>Classification of cash flows</w:t>
      </w:r>
    </w:p>
    <w:p w14:paraId="4C0220E0" w14:textId="77777777" w:rsidR="00202EA3" w:rsidRPr="00830D80" w:rsidRDefault="00202EA3" w:rsidP="00C818DB">
      <w:pPr>
        <w:rPr>
          <w:rFonts w:asciiTheme="minorHAnsi" w:hAnsiTheme="minorHAnsi" w:cstheme="minorHAnsi"/>
        </w:rPr>
      </w:pPr>
      <w:r w:rsidRPr="00830D80">
        <w:rPr>
          <w:rFonts w:asciiTheme="minorHAnsi" w:hAnsiTheme="minorHAnsi" w:cstheme="minorHAnsi"/>
        </w:rPr>
        <w:t>The project expenditure above is reflected in the Statement of Cash Flows as follows.</w:t>
      </w:r>
    </w:p>
    <w:tbl>
      <w:tblPr>
        <w:tblW w:w="9070" w:type="dxa"/>
        <w:tblLook w:val="0000" w:firstRow="0" w:lastRow="0" w:firstColumn="0" w:lastColumn="0" w:noHBand="0" w:noVBand="0"/>
      </w:tblPr>
      <w:tblGrid>
        <w:gridCol w:w="6236"/>
        <w:gridCol w:w="1419"/>
        <w:gridCol w:w="1415"/>
      </w:tblGrid>
      <w:tr w:rsidR="00202EA3" w:rsidRPr="00830D80" w14:paraId="7C9E3302" w14:textId="77777777" w:rsidTr="004422AC">
        <w:trPr>
          <w:trHeight w:val="769"/>
        </w:trPr>
        <w:tc>
          <w:tcPr>
            <w:tcW w:w="3438" w:type="pct"/>
            <w:tcBorders>
              <w:top w:val="single" w:sz="4" w:space="0" w:color="auto"/>
            </w:tcBorders>
          </w:tcPr>
          <w:p w14:paraId="08B419C1" w14:textId="77777777" w:rsidR="00202EA3" w:rsidRPr="00830D80" w:rsidRDefault="00202EA3" w:rsidP="009B5AA6">
            <w:pPr>
              <w:pStyle w:val="Tableheading11left"/>
              <w:rPr>
                <w:rFonts w:cstheme="minorHAnsi"/>
              </w:rPr>
            </w:pPr>
          </w:p>
        </w:tc>
        <w:tc>
          <w:tcPr>
            <w:tcW w:w="782" w:type="pct"/>
            <w:tcBorders>
              <w:top w:val="single" w:sz="4" w:space="0" w:color="auto"/>
            </w:tcBorders>
          </w:tcPr>
          <w:p w14:paraId="004CB591" w14:textId="77777777" w:rsidR="00202EA3" w:rsidRPr="00830D80" w:rsidRDefault="00202EA3" w:rsidP="009B5AA6">
            <w:pPr>
              <w:pStyle w:val="Tableheading11right"/>
              <w:rPr>
                <w:rFonts w:cstheme="minorHAnsi"/>
              </w:rPr>
            </w:pPr>
            <w:r w:rsidRPr="00830D80">
              <w:rPr>
                <w:rFonts w:cstheme="minorHAnsi"/>
              </w:rPr>
              <w:t>2026</w:t>
            </w:r>
            <w:r w:rsidRPr="00830D80">
              <w:rPr>
                <w:rFonts w:cstheme="minorHAnsi"/>
              </w:rPr>
              <w:br/>
              <w:t>Actual</w:t>
            </w:r>
            <w:r w:rsidRPr="00830D80">
              <w:rPr>
                <w:rFonts w:cstheme="minorHAnsi"/>
              </w:rPr>
              <w:br/>
              <w:t>$’000</w:t>
            </w:r>
          </w:p>
        </w:tc>
        <w:tc>
          <w:tcPr>
            <w:tcW w:w="780" w:type="pct"/>
            <w:tcBorders>
              <w:top w:val="single" w:sz="4" w:space="0" w:color="auto"/>
            </w:tcBorders>
          </w:tcPr>
          <w:p w14:paraId="19DE34D9" w14:textId="77777777" w:rsidR="00202EA3" w:rsidRPr="00830D80" w:rsidRDefault="00202EA3" w:rsidP="009B5AA6">
            <w:pPr>
              <w:pStyle w:val="Tableheading11right"/>
              <w:rPr>
                <w:rFonts w:cstheme="minorHAnsi"/>
              </w:rPr>
            </w:pPr>
            <w:r w:rsidRPr="00830D80">
              <w:rPr>
                <w:rFonts w:cstheme="minorHAnsi"/>
              </w:rPr>
              <w:t>2025</w:t>
            </w:r>
            <w:r w:rsidRPr="00830D80">
              <w:rPr>
                <w:rFonts w:cstheme="minorHAnsi"/>
              </w:rPr>
              <w:br/>
              <w:t>Actual</w:t>
            </w:r>
            <w:r w:rsidRPr="00830D80">
              <w:rPr>
                <w:rFonts w:cstheme="minorHAnsi"/>
              </w:rPr>
              <w:br/>
              <w:t>$’000</w:t>
            </w:r>
          </w:p>
        </w:tc>
      </w:tr>
      <w:tr w:rsidR="00202EA3" w:rsidRPr="00830D80" w14:paraId="6086CA5A" w14:textId="77777777" w:rsidTr="009B5AA6">
        <w:tc>
          <w:tcPr>
            <w:tcW w:w="3438" w:type="pct"/>
            <w:tcBorders>
              <w:top w:val="single" w:sz="4" w:space="0" w:color="auto"/>
            </w:tcBorders>
          </w:tcPr>
          <w:p w14:paraId="5C17DB8D" w14:textId="77777777" w:rsidR="00202EA3" w:rsidRPr="00830D80" w:rsidRDefault="00202EA3" w:rsidP="009B5AA6">
            <w:pPr>
              <w:pStyle w:val="Tableheading11left"/>
              <w:rPr>
                <w:rFonts w:cstheme="minorHAnsi"/>
                <w:bCs/>
              </w:rPr>
            </w:pPr>
            <w:r w:rsidRPr="00830D80">
              <w:rPr>
                <w:rFonts w:cstheme="minorHAnsi"/>
              </w:rPr>
              <w:t>Cash Outflows</w:t>
            </w:r>
          </w:p>
        </w:tc>
        <w:tc>
          <w:tcPr>
            <w:tcW w:w="782" w:type="pct"/>
            <w:tcBorders>
              <w:top w:val="single" w:sz="4" w:space="0" w:color="auto"/>
            </w:tcBorders>
          </w:tcPr>
          <w:p w14:paraId="1A4E9DFF" w14:textId="77777777" w:rsidR="00202EA3" w:rsidRPr="00830D80" w:rsidRDefault="00202EA3" w:rsidP="004D7D4A">
            <w:pPr>
              <w:pStyle w:val="TableCentred"/>
              <w:spacing w:before="60" w:line="240" w:lineRule="auto"/>
              <w:ind w:left="33"/>
              <w:jc w:val="right"/>
              <w:rPr>
                <w:rFonts w:asciiTheme="minorHAnsi" w:hAnsiTheme="minorHAnsi" w:cstheme="minorHAnsi"/>
                <w:sz w:val="22"/>
                <w:szCs w:val="22"/>
              </w:rPr>
            </w:pPr>
          </w:p>
        </w:tc>
        <w:tc>
          <w:tcPr>
            <w:tcW w:w="780" w:type="pct"/>
            <w:tcBorders>
              <w:top w:val="single" w:sz="4" w:space="0" w:color="auto"/>
            </w:tcBorders>
          </w:tcPr>
          <w:p w14:paraId="550FF715" w14:textId="77777777" w:rsidR="00202EA3" w:rsidRPr="00830D80" w:rsidRDefault="00202EA3" w:rsidP="004D7D4A">
            <w:pPr>
              <w:pStyle w:val="TableCentred"/>
              <w:spacing w:before="60" w:line="240" w:lineRule="auto"/>
              <w:ind w:left="33"/>
              <w:jc w:val="right"/>
              <w:rPr>
                <w:rFonts w:asciiTheme="minorHAnsi" w:hAnsiTheme="minorHAnsi" w:cstheme="minorHAnsi"/>
                <w:sz w:val="22"/>
                <w:szCs w:val="22"/>
              </w:rPr>
            </w:pPr>
          </w:p>
        </w:tc>
      </w:tr>
      <w:tr w:rsidR="00202EA3" w:rsidRPr="00830D80" w14:paraId="6B8B2CE4" w14:textId="77777777" w:rsidTr="009B5AA6">
        <w:tc>
          <w:tcPr>
            <w:tcW w:w="3438" w:type="pct"/>
          </w:tcPr>
          <w:p w14:paraId="2E0DC3DA" w14:textId="77777777" w:rsidR="00202EA3" w:rsidRPr="00830D80" w:rsidRDefault="00202EA3" w:rsidP="00E1678C">
            <w:pPr>
              <w:pStyle w:val="Tablecopy"/>
              <w:rPr>
                <w:rFonts w:cstheme="minorHAnsi"/>
              </w:rPr>
            </w:pPr>
            <w:r w:rsidRPr="00830D80">
              <w:rPr>
                <w:rFonts w:cstheme="minorHAnsi"/>
              </w:rPr>
              <w:t>Employee Benefits</w:t>
            </w:r>
          </w:p>
        </w:tc>
        <w:tc>
          <w:tcPr>
            <w:tcW w:w="782" w:type="pct"/>
          </w:tcPr>
          <w:p w14:paraId="611F3DE9" w14:textId="77777777" w:rsidR="00202EA3" w:rsidRPr="00830D80" w:rsidRDefault="00202EA3" w:rsidP="00E1678C">
            <w:pPr>
              <w:pStyle w:val="Tablecopyright"/>
              <w:rPr>
                <w:rFonts w:cstheme="minorHAnsi"/>
              </w:rPr>
            </w:pPr>
            <w:r w:rsidRPr="00830D80">
              <w:rPr>
                <w:rFonts w:cstheme="minorHAnsi"/>
              </w:rPr>
              <w:t>1,200</w:t>
            </w:r>
          </w:p>
        </w:tc>
        <w:tc>
          <w:tcPr>
            <w:tcW w:w="780" w:type="pct"/>
          </w:tcPr>
          <w:p w14:paraId="06970AEF"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354E6AF7" w14:textId="77777777" w:rsidTr="009B5AA6">
        <w:tc>
          <w:tcPr>
            <w:tcW w:w="3438" w:type="pct"/>
          </w:tcPr>
          <w:p w14:paraId="55461E43" w14:textId="77777777" w:rsidR="00202EA3" w:rsidRPr="00830D80" w:rsidRDefault="00202EA3" w:rsidP="00E1678C">
            <w:pPr>
              <w:pStyle w:val="Tablecopy"/>
              <w:rPr>
                <w:rFonts w:cstheme="minorHAnsi"/>
                <w:lang w:val="en-US"/>
              </w:rPr>
            </w:pPr>
            <w:r w:rsidRPr="00830D80">
              <w:rPr>
                <w:rFonts w:cstheme="minorHAnsi"/>
              </w:rPr>
              <w:t>Supplies and Consumables</w:t>
            </w:r>
          </w:p>
        </w:tc>
        <w:tc>
          <w:tcPr>
            <w:tcW w:w="782" w:type="pct"/>
          </w:tcPr>
          <w:p w14:paraId="7E03DEDB" w14:textId="77777777" w:rsidR="00202EA3" w:rsidRPr="00830D80" w:rsidRDefault="00202EA3" w:rsidP="00E1678C">
            <w:pPr>
              <w:pStyle w:val="Tablecopyright"/>
              <w:rPr>
                <w:rFonts w:cstheme="minorHAnsi"/>
              </w:rPr>
            </w:pPr>
            <w:r w:rsidRPr="00830D80">
              <w:rPr>
                <w:rFonts w:cstheme="minorHAnsi"/>
              </w:rPr>
              <w:t>11,654</w:t>
            </w:r>
          </w:p>
        </w:tc>
        <w:tc>
          <w:tcPr>
            <w:tcW w:w="780" w:type="pct"/>
          </w:tcPr>
          <w:p w14:paraId="758974B0" w14:textId="77777777" w:rsidR="00202EA3" w:rsidRPr="00830D80" w:rsidRDefault="00202EA3" w:rsidP="00E1678C">
            <w:pPr>
              <w:pStyle w:val="Tablecopyright"/>
              <w:rPr>
                <w:rFonts w:cstheme="minorHAnsi"/>
              </w:rPr>
            </w:pPr>
            <w:r w:rsidRPr="00830D80">
              <w:rPr>
                <w:rFonts w:cstheme="minorHAnsi"/>
              </w:rPr>
              <w:t>185</w:t>
            </w:r>
          </w:p>
        </w:tc>
      </w:tr>
      <w:tr w:rsidR="00202EA3" w:rsidRPr="00830D80" w14:paraId="034A5050" w14:textId="77777777" w:rsidTr="009B5AA6">
        <w:tc>
          <w:tcPr>
            <w:tcW w:w="3438" w:type="pct"/>
          </w:tcPr>
          <w:p w14:paraId="1C6A5648" w14:textId="77777777" w:rsidR="00202EA3" w:rsidRPr="00830D80" w:rsidRDefault="00202EA3" w:rsidP="00E1678C">
            <w:pPr>
              <w:pStyle w:val="Tablecopy"/>
              <w:rPr>
                <w:rFonts w:cstheme="minorHAnsi"/>
              </w:rPr>
            </w:pPr>
            <w:r w:rsidRPr="00830D80">
              <w:rPr>
                <w:rFonts w:cstheme="minorHAnsi"/>
              </w:rPr>
              <w:t>Payments for acquisition of Non-financial Assets</w:t>
            </w:r>
          </w:p>
        </w:tc>
        <w:tc>
          <w:tcPr>
            <w:tcW w:w="782" w:type="pct"/>
          </w:tcPr>
          <w:p w14:paraId="367CC5C0" w14:textId="77777777" w:rsidR="00202EA3" w:rsidRPr="00830D80" w:rsidRDefault="00202EA3" w:rsidP="00E1678C">
            <w:pPr>
              <w:pStyle w:val="Tablecopyright"/>
              <w:rPr>
                <w:rFonts w:cstheme="minorHAnsi"/>
              </w:rPr>
            </w:pPr>
            <w:r w:rsidRPr="00830D80">
              <w:rPr>
                <w:rFonts w:cstheme="minorHAnsi"/>
              </w:rPr>
              <w:t>214</w:t>
            </w:r>
          </w:p>
        </w:tc>
        <w:tc>
          <w:tcPr>
            <w:tcW w:w="780" w:type="pct"/>
          </w:tcPr>
          <w:p w14:paraId="6BBB1610" w14:textId="77777777" w:rsidR="00202EA3" w:rsidRPr="00830D80" w:rsidRDefault="00202EA3" w:rsidP="00E1678C">
            <w:pPr>
              <w:pStyle w:val="Tablecopyright"/>
              <w:rPr>
                <w:rFonts w:cstheme="minorHAnsi"/>
              </w:rPr>
            </w:pPr>
            <w:r w:rsidRPr="00830D80">
              <w:rPr>
                <w:rFonts w:cstheme="minorHAnsi"/>
              </w:rPr>
              <w:t>65</w:t>
            </w:r>
          </w:p>
        </w:tc>
      </w:tr>
      <w:tr w:rsidR="00202EA3" w:rsidRPr="00830D80" w14:paraId="5502C837" w14:textId="77777777" w:rsidTr="009B5AA6">
        <w:tc>
          <w:tcPr>
            <w:tcW w:w="3438" w:type="pct"/>
            <w:tcBorders>
              <w:bottom w:val="single" w:sz="4" w:space="0" w:color="auto"/>
            </w:tcBorders>
          </w:tcPr>
          <w:p w14:paraId="54F7C123" w14:textId="77777777" w:rsidR="00202EA3" w:rsidRPr="00830D80" w:rsidRDefault="00202EA3" w:rsidP="009B5AA6">
            <w:pPr>
              <w:pStyle w:val="Tableheading11left"/>
              <w:rPr>
                <w:rFonts w:cstheme="minorHAnsi"/>
              </w:rPr>
            </w:pPr>
            <w:r w:rsidRPr="00830D80">
              <w:rPr>
                <w:rFonts w:cstheme="minorHAnsi"/>
              </w:rPr>
              <w:t>Total Cash Outflows</w:t>
            </w:r>
          </w:p>
        </w:tc>
        <w:tc>
          <w:tcPr>
            <w:tcW w:w="782" w:type="pct"/>
            <w:tcBorders>
              <w:top w:val="single" w:sz="4" w:space="0" w:color="auto"/>
              <w:bottom w:val="single" w:sz="4" w:space="0" w:color="auto"/>
            </w:tcBorders>
          </w:tcPr>
          <w:p w14:paraId="3FB93EC6" w14:textId="77777777" w:rsidR="00202EA3" w:rsidRPr="00830D80" w:rsidRDefault="00202EA3" w:rsidP="009B5AA6">
            <w:pPr>
              <w:pStyle w:val="Tableheading11right"/>
              <w:rPr>
                <w:rFonts w:cstheme="minorHAnsi"/>
              </w:rPr>
            </w:pPr>
            <w:r w:rsidRPr="00830D80">
              <w:rPr>
                <w:rFonts w:cstheme="minorHAnsi"/>
              </w:rPr>
              <w:t>13,068</w:t>
            </w:r>
          </w:p>
        </w:tc>
        <w:tc>
          <w:tcPr>
            <w:tcW w:w="780" w:type="pct"/>
            <w:tcBorders>
              <w:top w:val="single" w:sz="4" w:space="0" w:color="auto"/>
              <w:bottom w:val="single" w:sz="4" w:space="0" w:color="auto"/>
            </w:tcBorders>
            <w:vAlign w:val="bottom"/>
          </w:tcPr>
          <w:p w14:paraId="40AA015B" w14:textId="77777777" w:rsidR="00202EA3" w:rsidRPr="00830D80" w:rsidRDefault="00202EA3" w:rsidP="009B5AA6">
            <w:pPr>
              <w:pStyle w:val="Tableheading11right"/>
              <w:rPr>
                <w:rFonts w:cstheme="minorHAnsi"/>
              </w:rPr>
            </w:pPr>
            <w:r w:rsidRPr="00830D80">
              <w:rPr>
                <w:rFonts w:cstheme="minorHAnsi"/>
              </w:rPr>
              <w:t>250</w:t>
            </w:r>
          </w:p>
        </w:tc>
      </w:tr>
    </w:tbl>
    <w:p w14:paraId="66C7BCBF" w14:textId="77777777" w:rsidR="00202EA3" w:rsidRPr="00830D80" w:rsidRDefault="00202EA3" w:rsidP="004D7D4A">
      <w:pPr>
        <w:rPr>
          <w:rFonts w:asciiTheme="minorHAnsi" w:hAnsiTheme="minorHAnsi" w:cstheme="minorHAnsi"/>
          <w:highlight w:val="yellow"/>
        </w:rPr>
      </w:pPr>
    </w:p>
    <w:p w14:paraId="17A0D244" w14:textId="77777777" w:rsidR="00202EA3" w:rsidRPr="00830D80" w:rsidRDefault="00202EA3">
      <w:pPr>
        <w:spacing w:after="0"/>
        <w:rPr>
          <w:rFonts w:asciiTheme="minorHAnsi" w:hAnsiTheme="minorHAnsi" w:cstheme="minorHAnsi"/>
          <w:color w:val="4F81BD"/>
        </w:rPr>
      </w:pPr>
      <w:r w:rsidRPr="00830D80">
        <w:rPr>
          <w:rFonts w:asciiTheme="minorHAnsi" w:hAnsiTheme="minorHAnsi" w:cstheme="minorHAnsi"/>
        </w:rPr>
        <w:br w:type="page"/>
      </w:r>
    </w:p>
    <w:p w14:paraId="0FAF3D3E" w14:textId="63567FD7" w:rsidR="00202EA3" w:rsidRPr="00830D80" w:rsidRDefault="00202EA3" w:rsidP="00C818DB">
      <w:pPr>
        <w:pStyle w:val="Heading4"/>
        <w:rPr>
          <w:rFonts w:asciiTheme="minorHAnsi" w:hAnsiTheme="minorHAnsi" w:cstheme="minorHAnsi"/>
        </w:rPr>
      </w:pPr>
      <w:bookmarkStart w:id="159" w:name="_Toc239346046"/>
      <w:r w:rsidRPr="00830D80">
        <w:rPr>
          <w:rFonts w:asciiTheme="minorHAnsi" w:hAnsiTheme="minorHAnsi" w:cstheme="minorHAnsi"/>
        </w:rPr>
        <w:lastRenderedPageBreak/>
        <w:t>11.4</w:t>
      </w:r>
      <w:r w:rsidR="00B06A31" w:rsidRPr="00830D80">
        <w:rPr>
          <w:rFonts w:asciiTheme="minorHAnsi" w:hAnsiTheme="minorHAnsi" w:cstheme="minorHAnsi"/>
        </w:rPr>
        <w:t xml:space="preserve"> </w:t>
      </w:r>
      <w:r w:rsidRPr="00830D80">
        <w:rPr>
          <w:rFonts w:asciiTheme="minorHAnsi" w:hAnsiTheme="minorHAnsi" w:cstheme="minorHAnsi"/>
        </w:rPr>
        <w:t>Reconciliation of liabilities arising from financing activities</w:t>
      </w:r>
      <w:bookmarkEnd w:id="159"/>
    </w:p>
    <w:p w14:paraId="50CD3263" w14:textId="77777777" w:rsidR="00202EA3" w:rsidRPr="00830D80" w:rsidRDefault="00202EA3" w:rsidP="003C4372">
      <w:pPr>
        <w:rPr>
          <w:rFonts w:asciiTheme="minorHAnsi" w:hAnsiTheme="minorHAnsi" w:cstheme="minorHAnsi"/>
        </w:rPr>
      </w:pPr>
      <w:r w:rsidRPr="00830D80">
        <w:rPr>
          <w:rFonts w:asciiTheme="minorHAnsi" w:hAnsiTheme="minorHAnsi" w:cstheme="minorHAnsi"/>
        </w:rPr>
        <w:t>Liabilities arising from financing activities are liabilities for which cash flows were, or future cash flows will be, classified in the Statement of Cash Flows as cash flows from financing activities.</w:t>
      </w:r>
    </w:p>
    <w:tbl>
      <w:tblPr>
        <w:tblW w:w="9070" w:type="dxa"/>
        <w:tblLook w:val="04A0" w:firstRow="1" w:lastRow="0" w:firstColumn="1" w:lastColumn="0" w:noHBand="0" w:noVBand="1"/>
      </w:tblPr>
      <w:tblGrid>
        <w:gridCol w:w="6236"/>
        <w:gridCol w:w="1417"/>
        <w:gridCol w:w="1417"/>
      </w:tblGrid>
      <w:tr w:rsidR="00202EA3" w:rsidRPr="00830D80" w14:paraId="40EB33AD" w14:textId="77777777" w:rsidTr="001B550F">
        <w:trPr>
          <w:trHeight w:val="955"/>
        </w:trPr>
        <w:tc>
          <w:tcPr>
            <w:tcW w:w="6236" w:type="dxa"/>
            <w:tcBorders>
              <w:top w:val="single" w:sz="4" w:space="0" w:color="auto"/>
              <w:left w:val="nil"/>
              <w:bottom w:val="single" w:sz="4" w:space="0" w:color="auto"/>
              <w:right w:val="nil"/>
            </w:tcBorders>
            <w:noWrap/>
            <w:vAlign w:val="bottom"/>
          </w:tcPr>
          <w:p w14:paraId="6B12E903" w14:textId="77777777" w:rsidR="00202EA3" w:rsidRPr="00830D80" w:rsidRDefault="00202EA3" w:rsidP="009B5AA6">
            <w:pPr>
              <w:pStyle w:val="Tableheading11left"/>
              <w:rPr>
                <w:rFonts w:cstheme="minorHAnsi"/>
                <w:lang w:eastAsia="en-AU"/>
              </w:rPr>
            </w:pPr>
            <w:r w:rsidRPr="00830D80">
              <w:rPr>
                <w:rFonts w:cstheme="minorHAnsi"/>
                <w:lang w:eastAsia="en-AU"/>
              </w:rPr>
              <w:t>2026</w:t>
            </w:r>
          </w:p>
        </w:tc>
        <w:tc>
          <w:tcPr>
            <w:tcW w:w="1417" w:type="dxa"/>
            <w:tcBorders>
              <w:top w:val="single" w:sz="4" w:space="0" w:color="auto"/>
              <w:left w:val="nil"/>
              <w:bottom w:val="single" w:sz="4" w:space="0" w:color="auto"/>
              <w:right w:val="nil"/>
            </w:tcBorders>
            <w:noWrap/>
            <w:vAlign w:val="bottom"/>
          </w:tcPr>
          <w:p w14:paraId="4F820B41" w14:textId="77777777" w:rsidR="00202EA3" w:rsidRPr="00830D80" w:rsidRDefault="00202EA3" w:rsidP="004D7D4A">
            <w:pPr>
              <w:spacing w:after="0"/>
              <w:jc w:val="right"/>
              <w:rPr>
                <w:rFonts w:asciiTheme="minorHAnsi" w:hAnsiTheme="minorHAnsi" w:cstheme="minorHAnsi"/>
                <w:b/>
                <w:bCs/>
                <w:iCs/>
                <w:color w:val="000000"/>
              </w:rPr>
            </w:pPr>
          </w:p>
        </w:tc>
        <w:tc>
          <w:tcPr>
            <w:tcW w:w="1417" w:type="dxa"/>
            <w:tcBorders>
              <w:top w:val="single" w:sz="4" w:space="0" w:color="auto"/>
              <w:left w:val="nil"/>
              <w:bottom w:val="single" w:sz="4" w:space="0" w:color="auto"/>
              <w:right w:val="nil"/>
            </w:tcBorders>
            <w:noWrap/>
            <w:vAlign w:val="bottom"/>
            <w:hideMark/>
          </w:tcPr>
          <w:p w14:paraId="4AF69D7F" w14:textId="77777777" w:rsidR="00202EA3" w:rsidRPr="00830D80" w:rsidRDefault="00202EA3" w:rsidP="009B5AA6">
            <w:pPr>
              <w:pStyle w:val="Tableheading11right"/>
              <w:rPr>
                <w:rFonts w:cstheme="minorHAnsi"/>
              </w:rPr>
            </w:pPr>
            <w:r w:rsidRPr="00830D80">
              <w:rPr>
                <w:rFonts w:cstheme="minorHAnsi"/>
              </w:rPr>
              <w:t>Lease</w:t>
            </w:r>
            <w:r w:rsidRPr="00830D80">
              <w:rPr>
                <w:rFonts w:cstheme="minorHAnsi"/>
              </w:rPr>
              <w:br/>
              <w:t>Liabilities</w:t>
            </w:r>
          </w:p>
          <w:p w14:paraId="7204E5A7" w14:textId="77777777" w:rsidR="00202EA3" w:rsidRPr="00830D80" w:rsidRDefault="00202EA3" w:rsidP="009B5AA6">
            <w:pPr>
              <w:pStyle w:val="Tableheading11right"/>
              <w:rPr>
                <w:rFonts w:cstheme="minorHAnsi"/>
              </w:rPr>
            </w:pPr>
            <w:r w:rsidRPr="00830D80">
              <w:rPr>
                <w:rFonts w:cstheme="minorHAnsi"/>
              </w:rPr>
              <w:t>$'000</w:t>
            </w:r>
          </w:p>
        </w:tc>
      </w:tr>
      <w:tr w:rsidR="00202EA3" w:rsidRPr="00830D80" w14:paraId="2754D84C" w14:textId="77777777" w:rsidTr="009B5AA6">
        <w:trPr>
          <w:trHeight w:val="300"/>
        </w:trPr>
        <w:tc>
          <w:tcPr>
            <w:tcW w:w="6236" w:type="dxa"/>
            <w:tcBorders>
              <w:top w:val="single" w:sz="4" w:space="0" w:color="auto"/>
              <w:left w:val="nil"/>
              <w:bottom w:val="nil"/>
              <w:right w:val="nil"/>
            </w:tcBorders>
            <w:noWrap/>
            <w:vAlign w:val="bottom"/>
            <w:hideMark/>
          </w:tcPr>
          <w:p w14:paraId="1A2A3F01" w14:textId="77777777" w:rsidR="00202EA3" w:rsidRPr="00830D80" w:rsidRDefault="00202EA3" w:rsidP="009B5AA6">
            <w:pPr>
              <w:pStyle w:val="Tableheading11left"/>
              <w:rPr>
                <w:rFonts w:cstheme="minorHAnsi"/>
                <w:bCs/>
                <w:color w:val="000000"/>
                <w:lang w:eastAsia="en-AU"/>
              </w:rPr>
            </w:pPr>
            <w:r w:rsidRPr="00830D80">
              <w:rPr>
                <w:rFonts w:cstheme="minorHAnsi"/>
                <w:bCs/>
                <w:color w:val="000000"/>
                <w:lang w:eastAsia="en-AU"/>
              </w:rPr>
              <w:t>Balance as at 1 July 2025</w:t>
            </w:r>
          </w:p>
        </w:tc>
        <w:tc>
          <w:tcPr>
            <w:tcW w:w="1417" w:type="dxa"/>
            <w:tcBorders>
              <w:top w:val="single" w:sz="4" w:space="0" w:color="auto"/>
              <w:left w:val="nil"/>
              <w:bottom w:val="nil"/>
              <w:right w:val="nil"/>
            </w:tcBorders>
            <w:noWrap/>
            <w:vAlign w:val="bottom"/>
          </w:tcPr>
          <w:p w14:paraId="61BFC3F5" w14:textId="77777777" w:rsidR="00202EA3" w:rsidRPr="00830D80" w:rsidRDefault="00202EA3" w:rsidP="004D7D4A">
            <w:pPr>
              <w:spacing w:after="0"/>
              <w:jc w:val="right"/>
              <w:rPr>
                <w:rFonts w:asciiTheme="minorHAnsi" w:hAnsiTheme="minorHAnsi" w:cstheme="minorHAnsi"/>
                <w:b/>
                <w:bCs/>
                <w:color w:val="000000"/>
              </w:rPr>
            </w:pPr>
          </w:p>
        </w:tc>
        <w:tc>
          <w:tcPr>
            <w:tcW w:w="1417" w:type="dxa"/>
            <w:tcBorders>
              <w:top w:val="single" w:sz="4" w:space="0" w:color="auto"/>
              <w:left w:val="nil"/>
              <w:bottom w:val="nil"/>
              <w:right w:val="nil"/>
            </w:tcBorders>
            <w:noWrap/>
            <w:vAlign w:val="bottom"/>
          </w:tcPr>
          <w:p w14:paraId="14CD697F" w14:textId="77777777" w:rsidR="00202EA3" w:rsidRPr="00830D80" w:rsidRDefault="00202EA3" w:rsidP="009B5AA6">
            <w:pPr>
              <w:pStyle w:val="Tableheading11right"/>
              <w:rPr>
                <w:rFonts w:cstheme="minorHAnsi"/>
              </w:rPr>
            </w:pPr>
            <w:r w:rsidRPr="00830D80">
              <w:rPr>
                <w:rFonts w:cstheme="minorHAnsi"/>
              </w:rPr>
              <w:t>14,648</w:t>
            </w:r>
          </w:p>
        </w:tc>
      </w:tr>
      <w:tr w:rsidR="00202EA3" w:rsidRPr="00830D80" w14:paraId="1D6737A9" w14:textId="77777777" w:rsidTr="009B5AA6">
        <w:trPr>
          <w:trHeight w:val="300"/>
        </w:trPr>
        <w:tc>
          <w:tcPr>
            <w:tcW w:w="6236" w:type="dxa"/>
            <w:tcBorders>
              <w:top w:val="nil"/>
              <w:left w:val="nil"/>
              <w:bottom w:val="nil"/>
              <w:right w:val="nil"/>
            </w:tcBorders>
            <w:noWrap/>
            <w:vAlign w:val="bottom"/>
          </w:tcPr>
          <w:p w14:paraId="7CFAA70F" w14:textId="77777777" w:rsidR="00202EA3" w:rsidRPr="00830D80" w:rsidRDefault="00202EA3" w:rsidP="00E1678C">
            <w:pPr>
              <w:pStyle w:val="Tablecopy"/>
              <w:rPr>
                <w:rFonts w:cstheme="minorHAnsi"/>
              </w:rPr>
            </w:pPr>
            <w:r w:rsidRPr="00830D80">
              <w:rPr>
                <w:rFonts w:cstheme="minorHAnsi"/>
              </w:rPr>
              <w:t>Acquisitions/New Leases</w:t>
            </w:r>
          </w:p>
        </w:tc>
        <w:tc>
          <w:tcPr>
            <w:tcW w:w="1417" w:type="dxa"/>
            <w:tcBorders>
              <w:top w:val="nil"/>
              <w:left w:val="nil"/>
              <w:bottom w:val="nil"/>
              <w:right w:val="nil"/>
            </w:tcBorders>
            <w:noWrap/>
            <w:vAlign w:val="bottom"/>
          </w:tcPr>
          <w:p w14:paraId="36E7E748" w14:textId="77777777" w:rsidR="00202EA3" w:rsidRPr="00830D80" w:rsidRDefault="00202EA3" w:rsidP="004D7D4A">
            <w:pPr>
              <w:spacing w:after="0"/>
              <w:jc w:val="right"/>
              <w:rPr>
                <w:rFonts w:asciiTheme="minorHAnsi" w:hAnsiTheme="minorHAnsi" w:cstheme="minorHAnsi"/>
                <w:color w:val="000000"/>
              </w:rPr>
            </w:pPr>
          </w:p>
        </w:tc>
        <w:tc>
          <w:tcPr>
            <w:tcW w:w="1417" w:type="dxa"/>
            <w:tcBorders>
              <w:top w:val="nil"/>
              <w:left w:val="nil"/>
              <w:bottom w:val="nil"/>
              <w:right w:val="nil"/>
            </w:tcBorders>
            <w:noWrap/>
            <w:vAlign w:val="bottom"/>
          </w:tcPr>
          <w:p w14:paraId="79A0804E" w14:textId="77777777" w:rsidR="00202EA3" w:rsidRPr="00830D80" w:rsidRDefault="00202EA3" w:rsidP="00E1678C">
            <w:pPr>
              <w:pStyle w:val="Tablecopyright"/>
              <w:rPr>
                <w:rFonts w:cstheme="minorHAnsi"/>
              </w:rPr>
            </w:pPr>
            <w:r w:rsidRPr="00830D80">
              <w:rPr>
                <w:rFonts w:cstheme="minorHAnsi"/>
              </w:rPr>
              <w:t>3,436</w:t>
            </w:r>
          </w:p>
        </w:tc>
      </w:tr>
      <w:tr w:rsidR="00202EA3" w:rsidRPr="00830D80" w14:paraId="68A301E5" w14:textId="77777777" w:rsidTr="009B5AA6">
        <w:trPr>
          <w:trHeight w:val="300"/>
        </w:trPr>
        <w:tc>
          <w:tcPr>
            <w:tcW w:w="6236" w:type="dxa"/>
            <w:tcBorders>
              <w:top w:val="nil"/>
              <w:left w:val="nil"/>
              <w:bottom w:val="nil"/>
              <w:right w:val="nil"/>
            </w:tcBorders>
            <w:noWrap/>
            <w:vAlign w:val="bottom"/>
          </w:tcPr>
          <w:p w14:paraId="1BCF03AC" w14:textId="77777777" w:rsidR="00202EA3" w:rsidRPr="00830D80" w:rsidRDefault="00202EA3" w:rsidP="00E1678C">
            <w:pPr>
              <w:pStyle w:val="Tablecopy"/>
              <w:rPr>
                <w:rFonts w:cstheme="minorHAnsi"/>
              </w:rPr>
            </w:pPr>
            <w:r w:rsidRPr="00830D80">
              <w:rPr>
                <w:rFonts w:cstheme="minorHAnsi"/>
              </w:rPr>
              <w:t>Disposals due to early termination of lease</w:t>
            </w:r>
          </w:p>
        </w:tc>
        <w:tc>
          <w:tcPr>
            <w:tcW w:w="1417" w:type="dxa"/>
            <w:tcBorders>
              <w:top w:val="nil"/>
              <w:left w:val="nil"/>
              <w:bottom w:val="nil"/>
              <w:right w:val="nil"/>
            </w:tcBorders>
            <w:noWrap/>
            <w:vAlign w:val="bottom"/>
          </w:tcPr>
          <w:p w14:paraId="6FCC9694" w14:textId="77777777" w:rsidR="00202EA3" w:rsidRPr="00830D80" w:rsidRDefault="00202EA3" w:rsidP="004D7D4A">
            <w:pPr>
              <w:spacing w:after="0"/>
              <w:jc w:val="right"/>
              <w:rPr>
                <w:rFonts w:asciiTheme="minorHAnsi" w:hAnsiTheme="minorHAnsi" w:cstheme="minorHAnsi"/>
                <w:color w:val="000000"/>
              </w:rPr>
            </w:pPr>
          </w:p>
        </w:tc>
        <w:tc>
          <w:tcPr>
            <w:tcW w:w="1417" w:type="dxa"/>
            <w:tcBorders>
              <w:top w:val="nil"/>
              <w:left w:val="nil"/>
              <w:bottom w:val="nil"/>
              <w:right w:val="nil"/>
            </w:tcBorders>
            <w:noWrap/>
            <w:vAlign w:val="bottom"/>
          </w:tcPr>
          <w:p w14:paraId="16B99558" w14:textId="77777777" w:rsidR="00202EA3" w:rsidRPr="00830D80" w:rsidRDefault="00202EA3" w:rsidP="00E1678C">
            <w:pPr>
              <w:pStyle w:val="Tablecopyright"/>
              <w:rPr>
                <w:rFonts w:cstheme="minorHAnsi"/>
              </w:rPr>
            </w:pPr>
            <w:r w:rsidRPr="00830D80">
              <w:rPr>
                <w:rFonts w:cstheme="minorHAnsi"/>
              </w:rPr>
              <w:t>(331)</w:t>
            </w:r>
          </w:p>
        </w:tc>
      </w:tr>
      <w:tr w:rsidR="00202EA3" w:rsidRPr="00830D80" w14:paraId="3A183339" w14:textId="77777777" w:rsidTr="009B5AA6">
        <w:trPr>
          <w:trHeight w:val="300"/>
        </w:trPr>
        <w:tc>
          <w:tcPr>
            <w:tcW w:w="6236" w:type="dxa"/>
            <w:tcBorders>
              <w:top w:val="nil"/>
              <w:left w:val="nil"/>
              <w:bottom w:val="nil"/>
              <w:right w:val="nil"/>
            </w:tcBorders>
            <w:noWrap/>
            <w:vAlign w:val="bottom"/>
          </w:tcPr>
          <w:p w14:paraId="508C9F7B" w14:textId="77777777" w:rsidR="00202EA3" w:rsidRPr="00830D80" w:rsidRDefault="00202EA3" w:rsidP="00E1678C">
            <w:pPr>
              <w:pStyle w:val="Tablecopy"/>
              <w:rPr>
                <w:rFonts w:cstheme="minorHAnsi"/>
              </w:rPr>
            </w:pPr>
            <w:r w:rsidRPr="00830D80">
              <w:rPr>
                <w:rFonts w:cstheme="minorHAnsi"/>
              </w:rPr>
              <w:t>Other Movements</w:t>
            </w:r>
          </w:p>
        </w:tc>
        <w:tc>
          <w:tcPr>
            <w:tcW w:w="1417" w:type="dxa"/>
            <w:tcBorders>
              <w:top w:val="nil"/>
              <w:left w:val="nil"/>
              <w:bottom w:val="nil"/>
              <w:right w:val="nil"/>
            </w:tcBorders>
            <w:noWrap/>
            <w:vAlign w:val="bottom"/>
          </w:tcPr>
          <w:p w14:paraId="3DCF2419" w14:textId="77777777" w:rsidR="00202EA3" w:rsidRPr="00830D80" w:rsidRDefault="00202EA3" w:rsidP="004D7D4A">
            <w:pPr>
              <w:spacing w:after="0"/>
              <w:jc w:val="right"/>
              <w:rPr>
                <w:rFonts w:asciiTheme="minorHAnsi" w:hAnsiTheme="minorHAnsi" w:cstheme="minorHAnsi"/>
              </w:rPr>
            </w:pPr>
          </w:p>
        </w:tc>
        <w:tc>
          <w:tcPr>
            <w:tcW w:w="1417" w:type="dxa"/>
            <w:tcBorders>
              <w:top w:val="nil"/>
              <w:left w:val="nil"/>
              <w:bottom w:val="nil"/>
              <w:right w:val="nil"/>
            </w:tcBorders>
            <w:noWrap/>
            <w:vAlign w:val="bottom"/>
          </w:tcPr>
          <w:p w14:paraId="4EA8BAEF" w14:textId="77777777" w:rsidR="00202EA3" w:rsidRPr="00830D80" w:rsidRDefault="00202EA3" w:rsidP="00E1678C">
            <w:pPr>
              <w:pStyle w:val="Tablecopyright"/>
              <w:rPr>
                <w:rFonts w:cstheme="minorHAnsi"/>
              </w:rPr>
            </w:pPr>
            <w:r w:rsidRPr="00830D80">
              <w:rPr>
                <w:rFonts w:cstheme="minorHAnsi"/>
              </w:rPr>
              <w:t>248</w:t>
            </w:r>
          </w:p>
        </w:tc>
      </w:tr>
      <w:tr w:rsidR="00202EA3" w:rsidRPr="00830D80" w14:paraId="659C3AFE" w14:textId="77777777" w:rsidTr="009B5AA6">
        <w:trPr>
          <w:trHeight w:val="300"/>
        </w:trPr>
        <w:tc>
          <w:tcPr>
            <w:tcW w:w="6236" w:type="dxa"/>
            <w:tcBorders>
              <w:top w:val="nil"/>
              <w:left w:val="nil"/>
              <w:bottom w:val="nil"/>
              <w:right w:val="nil"/>
            </w:tcBorders>
            <w:noWrap/>
            <w:vAlign w:val="bottom"/>
            <w:hideMark/>
          </w:tcPr>
          <w:p w14:paraId="4D71E7B9" w14:textId="77777777" w:rsidR="00202EA3" w:rsidRPr="00830D80" w:rsidRDefault="00202EA3" w:rsidP="00E1678C">
            <w:pPr>
              <w:pStyle w:val="Tablecopy"/>
              <w:rPr>
                <w:rFonts w:cstheme="minorHAnsi"/>
              </w:rPr>
            </w:pPr>
            <w:r w:rsidRPr="00830D80">
              <w:rPr>
                <w:rFonts w:cstheme="minorHAnsi"/>
              </w:rPr>
              <w:t>Changes from financing cash flows:</w:t>
            </w:r>
          </w:p>
        </w:tc>
        <w:tc>
          <w:tcPr>
            <w:tcW w:w="1417" w:type="dxa"/>
            <w:tcBorders>
              <w:top w:val="nil"/>
              <w:left w:val="nil"/>
              <w:bottom w:val="nil"/>
              <w:right w:val="nil"/>
            </w:tcBorders>
            <w:noWrap/>
            <w:vAlign w:val="bottom"/>
          </w:tcPr>
          <w:p w14:paraId="25D39221" w14:textId="77777777" w:rsidR="00202EA3" w:rsidRPr="00830D80" w:rsidRDefault="00202EA3" w:rsidP="004D7D4A">
            <w:pPr>
              <w:spacing w:after="0"/>
              <w:jc w:val="right"/>
              <w:rPr>
                <w:rFonts w:asciiTheme="minorHAnsi" w:hAnsiTheme="minorHAnsi" w:cstheme="minorHAnsi"/>
              </w:rPr>
            </w:pPr>
          </w:p>
        </w:tc>
        <w:tc>
          <w:tcPr>
            <w:tcW w:w="1417" w:type="dxa"/>
            <w:tcBorders>
              <w:top w:val="nil"/>
              <w:left w:val="nil"/>
              <w:bottom w:val="nil"/>
              <w:right w:val="nil"/>
            </w:tcBorders>
            <w:noWrap/>
            <w:vAlign w:val="bottom"/>
          </w:tcPr>
          <w:p w14:paraId="4099C15F" w14:textId="77777777" w:rsidR="00202EA3" w:rsidRPr="00830D80" w:rsidRDefault="00202EA3" w:rsidP="00E1678C">
            <w:pPr>
              <w:pStyle w:val="Tablecopyright"/>
              <w:rPr>
                <w:rFonts w:cstheme="minorHAnsi"/>
              </w:rPr>
            </w:pPr>
          </w:p>
        </w:tc>
      </w:tr>
      <w:tr w:rsidR="00202EA3" w:rsidRPr="00830D80" w14:paraId="19D940F7" w14:textId="77777777" w:rsidTr="009B5AA6">
        <w:trPr>
          <w:trHeight w:val="300"/>
        </w:trPr>
        <w:tc>
          <w:tcPr>
            <w:tcW w:w="6236" w:type="dxa"/>
            <w:tcBorders>
              <w:top w:val="nil"/>
              <w:left w:val="nil"/>
              <w:bottom w:val="nil"/>
              <w:right w:val="nil"/>
            </w:tcBorders>
            <w:noWrap/>
            <w:vAlign w:val="bottom"/>
            <w:hideMark/>
          </w:tcPr>
          <w:p w14:paraId="3590082D" w14:textId="77777777" w:rsidR="00202EA3" w:rsidRPr="00830D80" w:rsidRDefault="00202EA3" w:rsidP="00E1678C">
            <w:pPr>
              <w:pStyle w:val="Tablebullet"/>
              <w:rPr>
                <w:rFonts w:cstheme="minorHAnsi"/>
              </w:rPr>
            </w:pPr>
            <w:r w:rsidRPr="00830D80">
              <w:rPr>
                <w:rFonts w:cstheme="minorHAnsi"/>
              </w:rPr>
              <w:t>Cash Repayments</w:t>
            </w:r>
          </w:p>
        </w:tc>
        <w:tc>
          <w:tcPr>
            <w:tcW w:w="1417" w:type="dxa"/>
            <w:tcBorders>
              <w:top w:val="nil"/>
              <w:left w:val="nil"/>
              <w:bottom w:val="nil"/>
              <w:right w:val="nil"/>
            </w:tcBorders>
            <w:noWrap/>
            <w:vAlign w:val="bottom"/>
          </w:tcPr>
          <w:p w14:paraId="71968162" w14:textId="77777777" w:rsidR="00202EA3" w:rsidRPr="00830D80" w:rsidRDefault="00202EA3" w:rsidP="004D7D4A">
            <w:pPr>
              <w:spacing w:after="0"/>
              <w:jc w:val="right"/>
              <w:rPr>
                <w:rFonts w:asciiTheme="minorHAnsi" w:hAnsiTheme="minorHAnsi" w:cstheme="minorHAnsi"/>
                <w:color w:val="000000"/>
              </w:rPr>
            </w:pPr>
          </w:p>
        </w:tc>
        <w:tc>
          <w:tcPr>
            <w:tcW w:w="1417" w:type="dxa"/>
            <w:tcBorders>
              <w:top w:val="nil"/>
              <w:left w:val="nil"/>
              <w:bottom w:val="nil"/>
              <w:right w:val="nil"/>
            </w:tcBorders>
            <w:noWrap/>
            <w:vAlign w:val="bottom"/>
          </w:tcPr>
          <w:p w14:paraId="35EE810B" w14:textId="77777777" w:rsidR="00202EA3" w:rsidRPr="00830D80" w:rsidRDefault="00202EA3" w:rsidP="00E1678C">
            <w:pPr>
              <w:pStyle w:val="Tablecopyright"/>
              <w:rPr>
                <w:rFonts w:cstheme="minorHAnsi"/>
              </w:rPr>
            </w:pPr>
            <w:r w:rsidRPr="00830D80">
              <w:rPr>
                <w:rFonts w:cstheme="minorHAnsi"/>
              </w:rPr>
              <w:t>(1,984)</w:t>
            </w:r>
          </w:p>
        </w:tc>
      </w:tr>
      <w:tr w:rsidR="00202EA3" w:rsidRPr="00830D80" w14:paraId="232A3E25" w14:textId="77777777" w:rsidTr="009B5AA6">
        <w:trPr>
          <w:trHeight w:val="300"/>
        </w:trPr>
        <w:tc>
          <w:tcPr>
            <w:tcW w:w="6236" w:type="dxa"/>
            <w:tcBorders>
              <w:top w:val="nil"/>
              <w:left w:val="nil"/>
              <w:bottom w:val="single" w:sz="4" w:space="0" w:color="auto"/>
              <w:right w:val="nil"/>
            </w:tcBorders>
            <w:noWrap/>
            <w:vAlign w:val="bottom"/>
            <w:hideMark/>
          </w:tcPr>
          <w:p w14:paraId="3E9DFF86" w14:textId="77777777" w:rsidR="00202EA3" w:rsidRPr="00830D80" w:rsidRDefault="00202EA3" w:rsidP="009B5AA6">
            <w:pPr>
              <w:pStyle w:val="Tableheading11left"/>
              <w:rPr>
                <w:rFonts w:cstheme="minorHAnsi"/>
                <w:lang w:eastAsia="en-AU"/>
              </w:rPr>
            </w:pPr>
            <w:r w:rsidRPr="00830D80">
              <w:rPr>
                <w:rFonts w:cstheme="minorHAnsi"/>
                <w:lang w:eastAsia="en-AU"/>
              </w:rPr>
              <w:t>Balance as at 30 June 2026</w:t>
            </w:r>
          </w:p>
        </w:tc>
        <w:tc>
          <w:tcPr>
            <w:tcW w:w="1417" w:type="dxa"/>
            <w:tcBorders>
              <w:top w:val="single" w:sz="4" w:space="0" w:color="auto"/>
              <w:left w:val="nil"/>
              <w:bottom w:val="single" w:sz="4" w:space="0" w:color="auto"/>
              <w:right w:val="nil"/>
            </w:tcBorders>
            <w:noWrap/>
            <w:vAlign w:val="bottom"/>
          </w:tcPr>
          <w:p w14:paraId="4E608F92" w14:textId="77777777" w:rsidR="00202EA3" w:rsidRPr="00830D80" w:rsidRDefault="00202EA3" w:rsidP="004D7D4A">
            <w:pPr>
              <w:spacing w:after="0"/>
              <w:jc w:val="right"/>
              <w:rPr>
                <w:rFonts w:asciiTheme="minorHAnsi" w:hAnsiTheme="minorHAnsi" w:cstheme="minorHAnsi"/>
                <w:b/>
                <w:bCs/>
                <w:color w:val="000000"/>
              </w:rPr>
            </w:pPr>
          </w:p>
        </w:tc>
        <w:tc>
          <w:tcPr>
            <w:tcW w:w="1417" w:type="dxa"/>
            <w:tcBorders>
              <w:top w:val="single" w:sz="4" w:space="0" w:color="auto"/>
              <w:left w:val="nil"/>
              <w:bottom w:val="single" w:sz="4" w:space="0" w:color="auto"/>
              <w:right w:val="nil"/>
            </w:tcBorders>
            <w:noWrap/>
            <w:vAlign w:val="bottom"/>
          </w:tcPr>
          <w:p w14:paraId="6970B059" w14:textId="77777777" w:rsidR="00202EA3" w:rsidRPr="00830D80" w:rsidRDefault="00202EA3" w:rsidP="009B5AA6">
            <w:pPr>
              <w:pStyle w:val="Tableheading11right"/>
              <w:rPr>
                <w:rFonts w:cstheme="minorHAnsi"/>
                <w:lang w:eastAsia="en-AU"/>
              </w:rPr>
            </w:pPr>
            <w:r w:rsidRPr="00830D80">
              <w:rPr>
                <w:rFonts w:cstheme="minorHAnsi"/>
                <w:lang w:eastAsia="en-AU"/>
              </w:rPr>
              <w:t>16,017</w:t>
            </w:r>
          </w:p>
        </w:tc>
      </w:tr>
    </w:tbl>
    <w:p w14:paraId="269ED5EE" w14:textId="77777777" w:rsidR="00202EA3" w:rsidRPr="00830D80" w:rsidRDefault="00202EA3" w:rsidP="004D7D4A">
      <w:pPr>
        <w:spacing w:before="120" w:after="0"/>
        <w:jc w:val="both"/>
        <w:rPr>
          <w:rFonts w:asciiTheme="minorHAnsi" w:hAnsiTheme="minorHAnsi" w:cstheme="minorHAnsi"/>
        </w:rPr>
      </w:pPr>
    </w:p>
    <w:tbl>
      <w:tblPr>
        <w:tblW w:w="9070" w:type="dxa"/>
        <w:tblLook w:val="04A0" w:firstRow="1" w:lastRow="0" w:firstColumn="1" w:lastColumn="0" w:noHBand="0" w:noVBand="1"/>
      </w:tblPr>
      <w:tblGrid>
        <w:gridCol w:w="6236"/>
        <w:gridCol w:w="1417"/>
        <w:gridCol w:w="1417"/>
      </w:tblGrid>
      <w:tr w:rsidR="00202EA3" w:rsidRPr="00830D80" w14:paraId="04AC9852" w14:textId="77777777" w:rsidTr="004C677F">
        <w:trPr>
          <w:trHeight w:val="1076"/>
        </w:trPr>
        <w:tc>
          <w:tcPr>
            <w:tcW w:w="6236" w:type="dxa"/>
            <w:tcBorders>
              <w:top w:val="single" w:sz="4" w:space="0" w:color="auto"/>
              <w:left w:val="nil"/>
              <w:bottom w:val="single" w:sz="4" w:space="0" w:color="auto"/>
              <w:right w:val="nil"/>
            </w:tcBorders>
            <w:noWrap/>
            <w:vAlign w:val="bottom"/>
            <w:hideMark/>
          </w:tcPr>
          <w:p w14:paraId="3681BFB0" w14:textId="77777777" w:rsidR="00202EA3" w:rsidRPr="00830D80" w:rsidRDefault="00202EA3" w:rsidP="004C677F">
            <w:pPr>
              <w:pStyle w:val="Tableheading11left"/>
              <w:rPr>
                <w:rFonts w:cstheme="minorHAnsi"/>
                <w:lang w:eastAsia="en-AU"/>
              </w:rPr>
            </w:pPr>
            <w:r w:rsidRPr="00830D80">
              <w:rPr>
                <w:rFonts w:cstheme="minorHAnsi"/>
                <w:lang w:eastAsia="en-AU"/>
              </w:rPr>
              <w:t>2025</w:t>
            </w:r>
          </w:p>
        </w:tc>
        <w:tc>
          <w:tcPr>
            <w:tcW w:w="1417" w:type="dxa"/>
            <w:tcBorders>
              <w:top w:val="single" w:sz="4" w:space="0" w:color="auto"/>
              <w:left w:val="nil"/>
              <w:bottom w:val="single" w:sz="4" w:space="0" w:color="auto"/>
              <w:right w:val="nil"/>
            </w:tcBorders>
            <w:noWrap/>
            <w:vAlign w:val="bottom"/>
          </w:tcPr>
          <w:p w14:paraId="2AA38D91" w14:textId="77777777" w:rsidR="00202EA3" w:rsidRPr="00830D80" w:rsidRDefault="00202EA3" w:rsidP="004D7D4A">
            <w:pPr>
              <w:spacing w:after="0"/>
              <w:jc w:val="right"/>
              <w:rPr>
                <w:rFonts w:asciiTheme="minorHAnsi" w:hAnsiTheme="minorHAnsi" w:cstheme="minorHAnsi"/>
                <w:b/>
                <w:bCs/>
                <w:iCs/>
                <w:color w:val="000000"/>
              </w:rPr>
            </w:pPr>
          </w:p>
        </w:tc>
        <w:tc>
          <w:tcPr>
            <w:tcW w:w="1417" w:type="dxa"/>
            <w:tcBorders>
              <w:top w:val="single" w:sz="4" w:space="0" w:color="auto"/>
              <w:left w:val="nil"/>
              <w:bottom w:val="single" w:sz="4" w:space="0" w:color="auto"/>
              <w:right w:val="nil"/>
            </w:tcBorders>
            <w:noWrap/>
            <w:vAlign w:val="bottom"/>
            <w:hideMark/>
          </w:tcPr>
          <w:p w14:paraId="5F7ACA37" w14:textId="77777777" w:rsidR="00202EA3" w:rsidRPr="00830D80" w:rsidRDefault="00202EA3" w:rsidP="004C677F">
            <w:pPr>
              <w:pStyle w:val="Tableheading11right"/>
              <w:rPr>
                <w:rFonts w:cstheme="minorHAnsi"/>
                <w:lang w:eastAsia="en-AU"/>
              </w:rPr>
            </w:pPr>
            <w:r w:rsidRPr="00830D80">
              <w:rPr>
                <w:rFonts w:cstheme="minorHAnsi"/>
                <w:lang w:eastAsia="en-AU"/>
              </w:rPr>
              <w:t>Lease Liabilities</w:t>
            </w:r>
            <w:r w:rsidRPr="00830D80">
              <w:rPr>
                <w:rFonts w:cstheme="minorHAnsi"/>
                <w:lang w:eastAsia="en-AU"/>
              </w:rPr>
              <w:br/>
              <w:t>$'000</w:t>
            </w:r>
          </w:p>
        </w:tc>
      </w:tr>
      <w:tr w:rsidR="00202EA3" w:rsidRPr="00830D80" w14:paraId="331DA853" w14:textId="77777777" w:rsidTr="004C677F">
        <w:trPr>
          <w:trHeight w:val="300"/>
        </w:trPr>
        <w:tc>
          <w:tcPr>
            <w:tcW w:w="6236" w:type="dxa"/>
            <w:tcBorders>
              <w:top w:val="single" w:sz="4" w:space="0" w:color="auto"/>
              <w:left w:val="nil"/>
              <w:bottom w:val="nil"/>
              <w:right w:val="nil"/>
            </w:tcBorders>
            <w:noWrap/>
            <w:vAlign w:val="bottom"/>
            <w:hideMark/>
          </w:tcPr>
          <w:p w14:paraId="6C5C2A53" w14:textId="77777777" w:rsidR="00202EA3" w:rsidRPr="00830D80" w:rsidRDefault="00202EA3" w:rsidP="004C677F">
            <w:pPr>
              <w:pStyle w:val="Tableheading11left"/>
              <w:rPr>
                <w:rFonts w:cstheme="minorHAnsi"/>
                <w:lang w:eastAsia="en-AU"/>
              </w:rPr>
            </w:pPr>
            <w:r w:rsidRPr="00830D80">
              <w:rPr>
                <w:rFonts w:cstheme="minorHAnsi"/>
                <w:lang w:eastAsia="en-AU"/>
              </w:rPr>
              <w:t>Balance as at 1 July 2024</w:t>
            </w:r>
          </w:p>
        </w:tc>
        <w:tc>
          <w:tcPr>
            <w:tcW w:w="1417" w:type="dxa"/>
            <w:tcBorders>
              <w:top w:val="single" w:sz="4" w:space="0" w:color="auto"/>
              <w:left w:val="nil"/>
              <w:bottom w:val="nil"/>
              <w:right w:val="nil"/>
            </w:tcBorders>
            <w:noWrap/>
            <w:vAlign w:val="bottom"/>
          </w:tcPr>
          <w:p w14:paraId="26D09642" w14:textId="77777777" w:rsidR="00202EA3" w:rsidRPr="00830D80" w:rsidRDefault="00202EA3" w:rsidP="004D7D4A">
            <w:pPr>
              <w:spacing w:after="0"/>
              <w:jc w:val="right"/>
              <w:rPr>
                <w:rFonts w:asciiTheme="minorHAnsi" w:hAnsiTheme="minorHAnsi" w:cstheme="minorHAnsi"/>
                <w:b/>
                <w:bCs/>
                <w:color w:val="000000"/>
              </w:rPr>
            </w:pPr>
          </w:p>
        </w:tc>
        <w:tc>
          <w:tcPr>
            <w:tcW w:w="1417" w:type="dxa"/>
            <w:tcBorders>
              <w:top w:val="single" w:sz="4" w:space="0" w:color="auto"/>
              <w:left w:val="nil"/>
              <w:bottom w:val="nil"/>
              <w:right w:val="nil"/>
            </w:tcBorders>
            <w:noWrap/>
            <w:vAlign w:val="bottom"/>
          </w:tcPr>
          <w:p w14:paraId="2B212F3B" w14:textId="77777777" w:rsidR="00202EA3" w:rsidRPr="00830D80" w:rsidRDefault="00202EA3" w:rsidP="004C677F">
            <w:pPr>
              <w:pStyle w:val="Tableheading11right"/>
              <w:rPr>
                <w:rFonts w:cstheme="minorHAnsi"/>
                <w:lang w:eastAsia="en-AU"/>
              </w:rPr>
            </w:pPr>
            <w:r w:rsidRPr="00830D80">
              <w:rPr>
                <w:rFonts w:cstheme="minorHAnsi"/>
                <w:lang w:eastAsia="en-AU"/>
              </w:rPr>
              <w:t>10,482</w:t>
            </w:r>
          </w:p>
        </w:tc>
      </w:tr>
      <w:tr w:rsidR="00202EA3" w:rsidRPr="00830D80" w14:paraId="68FFE935" w14:textId="77777777" w:rsidTr="009B5AA6">
        <w:trPr>
          <w:trHeight w:val="300"/>
        </w:trPr>
        <w:tc>
          <w:tcPr>
            <w:tcW w:w="6236" w:type="dxa"/>
            <w:tcBorders>
              <w:top w:val="nil"/>
              <w:left w:val="nil"/>
              <w:bottom w:val="nil"/>
              <w:right w:val="nil"/>
            </w:tcBorders>
            <w:noWrap/>
            <w:vAlign w:val="bottom"/>
          </w:tcPr>
          <w:p w14:paraId="13CF5358" w14:textId="77777777" w:rsidR="00202EA3" w:rsidRPr="00830D80" w:rsidRDefault="00202EA3" w:rsidP="00E1678C">
            <w:pPr>
              <w:pStyle w:val="Tablecopy"/>
              <w:rPr>
                <w:rFonts w:cstheme="minorHAnsi"/>
              </w:rPr>
            </w:pPr>
            <w:r w:rsidRPr="00830D80">
              <w:rPr>
                <w:rFonts w:cstheme="minorHAnsi"/>
              </w:rPr>
              <w:t>Acquisitions/New Leases</w:t>
            </w:r>
          </w:p>
        </w:tc>
        <w:tc>
          <w:tcPr>
            <w:tcW w:w="1417" w:type="dxa"/>
            <w:tcBorders>
              <w:top w:val="nil"/>
              <w:left w:val="nil"/>
              <w:bottom w:val="nil"/>
              <w:right w:val="nil"/>
            </w:tcBorders>
            <w:noWrap/>
            <w:vAlign w:val="bottom"/>
          </w:tcPr>
          <w:p w14:paraId="13BD0C9F" w14:textId="77777777" w:rsidR="00202EA3" w:rsidRPr="00830D80" w:rsidRDefault="00202EA3" w:rsidP="004D7D4A">
            <w:pPr>
              <w:spacing w:after="0"/>
              <w:jc w:val="right"/>
              <w:rPr>
                <w:rFonts w:asciiTheme="minorHAnsi" w:hAnsiTheme="minorHAnsi" w:cstheme="minorHAnsi"/>
                <w:color w:val="000000"/>
              </w:rPr>
            </w:pPr>
          </w:p>
        </w:tc>
        <w:tc>
          <w:tcPr>
            <w:tcW w:w="1417" w:type="dxa"/>
            <w:tcBorders>
              <w:top w:val="nil"/>
              <w:left w:val="nil"/>
              <w:bottom w:val="nil"/>
              <w:right w:val="nil"/>
            </w:tcBorders>
            <w:noWrap/>
            <w:vAlign w:val="bottom"/>
          </w:tcPr>
          <w:p w14:paraId="5699E556" w14:textId="77777777" w:rsidR="00202EA3" w:rsidRPr="00830D80" w:rsidRDefault="00202EA3" w:rsidP="00E1678C">
            <w:pPr>
              <w:pStyle w:val="Tablecopyright"/>
              <w:rPr>
                <w:rFonts w:cstheme="minorHAnsi"/>
              </w:rPr>
            </w:pPr>
            <w:r w:rsidRPr="00830D80">
              <w:rPr>
                <w:rFonts w:cstheme="minorHAnsi"/>
              </w:rPr>
              <w:t>6,385</w:t>
            </w:r>
          </w:p>
        </w:tc>
      </w:tr>
      <w:tr w:rsidR="00202EA3" w:rsidRPr="00830D80" w14:paraId="685971DB" w14:textId="77777777" w:rsidTr="009B5AA6">
        <w:trPr>
          <w:trHeight w:val="300"/>
        </w:trPr>
        <w:tc>
          <w:tcPr>
            <w:tcW w:w="6236" w:type="dxa"/>
            <w:tcBorders>
              <w:top w:val="nil"/>
              <w:left w:val="nil"/>
              <w:bottom w:val="nil"/>
              <w:right w:val="nil"/>
            </w:tcBorders>
            <w:noWrap/>
            <w:vAlign w:val="bottom"/>
          </w:tcPr>
          <w:p w14:paraId="3CA295B5" w14:textId="77777777" w:rsidR="00202EA3" w:rsidRPr="00830D80" w:rsidRDefault="00202EA3" w:rsidP="00E1678C">
            <w:pPr>
              <w:pStyle w:val="Tablecopy"/>
              <w:rPr>
                <w:rFonts w:cstheme="minorHAnsi"/>
              </w:rPr>
            </w:pPr>
            <w:r w:rsidRPr="00830D80">
              <w:rPr>
                <w:rFonts w:cstheme="minorHAnsi"/>
              </w:rPr>
              <w:t>Disposals due to early termination of lease</w:t>
            </w:r>
          </w:p>
        </w:tc>
        <w:tc>
          <w:tcPr>
            <w:tcW w:w="1417" w:type="dxa"/>
            <w:tcBorders>
              <w:top w:val="nil"/>
              <w:left w:val="nil"/>
              <w:bottom w:val="nil"/>
              <w:right w:val="nil"/>
            </w:tcBorders>
            <w:noWrap/>
            <w:vAlign w:val="bottom"/>
          </w:tcPr>
          <w:p w14:paraId="44561978" w14:textId="77777777" w:rsidR="00202EA3" w:rsidRPr="00830D80" w:rsidRDefault="00202EA3" w:rsidP="004D7D4A">
            <w:pPr>
              <w:spacing w:after="0"/>
              <w:jc w:val="right"/>
              <w:rPr>
                <w:rFonts w:asciiTheme="minorHAnsi" w:hAnsiTheme="minorHAnsi" w:cstheme="minorHAnsi"/>
                <w:color w:val="000000"/>
              </w:rPr>
            </w:pPr>
          </w:p>
        </w:tc>
        <w:tc>
          <w:tcPr>
            <w:tcW w:w="1417" w:type="dxa"/>
            <w:tcBorders>
              <w:top w:val="nil"/>
              <w:left w:val="nil"/>
              <w:bottom w:val="nil"/>
              <w:right w:val="nil"/>
            </w:tcBorders>
            <w:noWrap/>
            <w:vAlign w:val="bottom"/>
          </w:tcPr>
          <w:p w14:paraId="361BECD5" w14:textId="77777777" w:rsidR="00202EA3" w:rsidRPr="00830D80" w:rsidRDefault="00202EA3" w:rsidP="00E1678C">
            <w:pPr>
              <w:pStyle w:val="Tablecopyright"/>
              <w:rPr>
                <w:rFonts w:cstheme="minorHAnsi"/>
              </w:rPr>
            </w:pPr>
            <w:r w:rsidRPr="00830D80">
              <w:rPr>
                <w:rFonts w:cstheme="minorHAnsi"/>
              </w:rPr>
              <w:t>(76)</w:t>
            </w:r>
          </w:p>
        </w:tc>
      </w:tr>
      <w:tr w:rsidR="00202EA3" w:rsidRPr="00830D80" w14:paraId="0897DEC7" w14:textId="77777777" w:rsidTr="009B5AA6">
        <w:trPr>
          <w:trHeight w:val="300"/>
        </w:trPr>
        <w:tc>
          <w:tcPr>
            <w:tcW w:w="6236" w:type="dxa"/>
            <w:tcBorders>
              <w:top w:val="nil"/>
              <w:left w:val="nil"/>
              <w:bottom w:val="nil"/>
              <w:right w:val="nil"/>
            </w:tcBorders>
            <w:noWrap/>
            <w:vAlign w:val="bottom"/>
          </w:tcPr>
          <w:p w14:paraId="4A71CD87" w14:textId="77777777" w:rsidR="00202EA3" w:rsidRPr="00830D80" w:rsidRDefault="00202EA3" w:rsidP="00E1678C">
            <w:pPr>
              <w:pStyle w:val="Tablecopy"/>
              <w:rPr>
                <w:rFonts w:cstheme="minorHAnsi"/>
              </w:rPr>
            </w:pPr>
            <w:r w:rsidRPr="00830D80">
              <w:rPr>
                <w:rFonts w:cstheme="minorHAnsi"/>
              </w:rPr>
              <w:t>Other Movements</w:t>
            </w:r>
          </w:p>
        </w:tc>
        <w:tc>
          <w:tcPr>
            <w:tcW w:w="1417" w:type="dxa"/>
            <w:tcBorders>
              <w:top w:val="nil"/>
              <w:left w:val="nil"/>
              <w:bottom w:val="nil"/>
              <w:right w:val="nil"/>
            </w:tcBorders>
            <w:noWrap/>
            <w:vAlign w:val="bottom"/>
          </w:tcPr>
          <w:p w14:paraId="0AE68E43" w14:textId="77777777" w:rsidR="00202EA3" w:rsidRPr="00830D80" w:rsidRDefault="00202EA3" w:rsidP="004D7D4A">
            <w:pPr>
              <w:spacing w:after="0"/>
              <w:jc w:val="right"/>
              <w:rPr>
                <w:rFonts w:asciiTheme="minorHAnsi" w:hAnsiTheme="minorHAnsi" w:cstheme="minorHAnsi"/>
              </w:rPr>
            </w:pPr>
          </w:p>
        </w:tc>
        <w:tc>
          <w:tcPr>
            <w:tcW w:w="1417" w:type="dxa"/>
            <w:tcBorders>
              <w:top w:val="nil"/>
              <w:left w:val="nil"/>
              <w:bottom w:val="nil"/>
              <w:right w:val="nil"/>
            </w:tcBorders>
            <w:noWrap/>
            <w:vAlign w:val="bottom"/>
          </w:tcPr>
          <w:p w14:paraId="49EC4820" w14:textId="77777777" w:rsidR="00202EA3" w:rsidRPr="00830D80" w:rsidRDefault="00202EA3" w:rsidP="00E1678C">
            <w:pPr>
              <w:pStyle w:val="Tablecopyright"/>
              <w:rPr>
                <w:rFonts w:cstheme="minorHAnsi"/>
              </w:rPr>
            </w:pPr>
            <w:r w:rsidRPr="00830D80">
              <w:rPr>
                <w:rFonts w:cstheme="minorHAnsi"/>
              </w:rPr>
              <w:t>(383)</w:t>
            </w:r>
          </w:p>
        </w:tc>
      </w:tr>
      <w:tr w:rsidR="00202EA3" w:rsidRPr="00830D80" w14:paraId="45704417" w14:textId="77777777" w:rsidTr="009B5AA6">
        <w:trPr>
          <w:trHeight w:val="300"/>
        </w:trPr>
        <w:tc>
          <w:tcPr>
            <w:tcW w:w="6236" w:type="dxa"/>
            <w:tcBorders>
              <w:top w:val="nil"/>
              <w:left w:val="nil"/>
              <w:bottom w:val="nil"/>
              <w:right w:val="nil"/>
            </w:tcBorders>
            <w:noWrap/>
            <w:vAlign w:val="bottom"/>
            <w:hideMark/>
          </w:tcPr>
          <w:p w14:paraId="454A2207" w14:textId="77777777" w:rsidR="00202EA3" w:rsidRPr="00830D80" w:rsidRDefault="00202EA3" w:rsidP="00E1678C">
            <w:pPr>
              <w:pStyle w:val="Tablecopy"/>
              <w:rPr>
                <w:rFonts w:cstheme="minorHAnsi"/>
              </w:rPr>
            </w:pPr>
            <w:r w:rsidRPr="00830D80">
              <w:rPr>
                <w:rFonts w:cstheme="minorHAnsi"/>
              </w:rPr>
              <w:t>Changes from financing cash flows:</w:t>
            </w:r>
          </w:p>
        </w:tc>
        <w:tc>
          <w:tcPr>
            <w:tcW w:w="1417" w:type="dxa"/>
            <w:tcBorders>
              <w:top w:val="nil"/>
              <w:left w:val="nil"/>
              <w:bottom w:val="nil"/>
              <w:right w:val="nil"/>
            </w:tcBorders>
            <w:noWrap/>
            <w:vAlign w:val="bottom"/>
          </w:tcPr>
          <w:p w14:paraId="4808470D" w14:textId="77777777" w:rsidR="00202EA3" w:rsidRPr="00830D80" w:rsidRDefault="00202EA3" w:rsidP="004D7D4A">
            <w:pPr>
              <w:spacing w:after="0"/>
              <w:jc w:val="right"/>
              <w:rPr>
                <w:rFonts w:asciiTheme="minorHAnsi" w:hAnsiTheme="minorHAnsi" w:cstheme="minorHAnsi"/>
              </w:rPr>
            </w:pPr>
          </w:p>
        </w:tc>
        <w:tc>
          <w:tcPr>
            <w:tcW w:w="1417" w:type="dxa"/>
            <w:tcBorders>
              <w:top w:val="nil"/>
              <w:left w:val="nil"/>
              <w:bottom w:val="nil"/>
              <w:right w:val="nil"/>
            </w:tcBorders>
            <w:noWrap/>
            <w:vAlign w:val="bottom"/>
          </w:tcPr>
          <w:p w14:paraId="009A95C5" w14:textId="77777777" w:rsidR="00202EA3" w:rsidRPr="00830D80" w:rsidRDefault="00202EA3" w:rsidP="00E1678C">
            <w:pPr>
              <w:pStyle w:val="Tablecopyright"/>
              <w:rPr>
                <w:rFonts w:cstheme="minorHAnsi"/>
              </w:rPr>
            </w:pPr>
          </w:p>
        </w:tc>
      </w:tr>
      <w:tr w:rsidR="00202EA3" w:rsidRPr="00830D80" w14:paraId="2629E8C8" w14:textId="77777777" w:rsidTr="009B5AA6">
        <w:trPr>
          <w:trHeight w:val="300"/>
        </w:trPr>
        <w:tc>
          <w:tcPr>
            <w:tcW w:w="6236" w:type="dxa"/>
            <w:tcBorders>
              <w:top w:val="nil"/>
              <w:left w:val="nil"/>
              <w:bottom w:val="nil"/>
              <w:right w:val="nil"/>
            </w:tcBorders>
            <w:noWrap/>
            <w:vAlign w:val="bottom"/>
            <w:hideMark/>
          </w:tcPr>
          <w:p w14:paraId="7EF0EF8F" w14:textId="77777777" w:rsidR="00202EA3" w:rsidRPr="00830D80" w:rsidRDefault="00202EA3" w:rsidP="00E1678C">
            <w:pPr>
              <w:pStyle w:val="Tablebullet"/>
              <w:rPr>
                <w:rFonts w:cstheme="minorHAnsi"/>
              </w:rPr>
            </w:pPr>
            <w:r w:rsidRPr="00830D80">
              <w:rPr>
                <w:rFonts w:cstheme="minorHAnsi"/>
              </w:rPr>
              <w:t>Cash Repayments</w:t>
            </w:r>
          </w:p>
        </w:tc>
        <w:tc>
          <w:tcPr>
            <w:tcW w:w="1417" w:type="dxa"/>
            <w:tcBorders>
              <w:top w:val="nil"/>
              <w:left w:val="nil"/>
              <w:bottom w:val="nil"/>
              <w:right w:val="nil"/>
            </w:tcBorders>
            <w:noWrap/>
            <w:vAlign w:val="bottom"/>
          </w:tcPr>
          <w:p w14:paraId="7C233802" w14:textId="77777777" w:rsidR="00202EA3" w:rsidRPr="00830D80" w:rsidRDefault="00202EA3" w:rsidP="004D7D4A">
            <w:pPr>
              <w:spacing w:after="0"/>
              <w:jc w:val="right"/>
              <w:rPr>
                <w:rFonts w:asciiTheme="minorHAnsi" w:hAnsiTheme="minorHAnsi" w:cstheme="minorHAnsi"/>
                <w:color w:val="000000"/>
              </w:rPr>
            </w:pPr>
          </w:p>
        </w:tc>
        <w:tc>
          <w:tcPr>
            <w:tcW w:w="1417" w:type="dxa"/>
            <w:tcBorders>
              <w:top w:val="nil"/>
              <w:left w:val="nil"/>
              <w:bottom w:val="nil"/>
              <w:right w:val="nil"/>
            </w:tcBorders>
            <w:noWrap/>
            <w:vAlign w:val="bottom"/>
          </w:tcPr>
          <w:p w14:paraId="6E2896B1" w14:textId="77777777" w:rsidR="00202EA3" w:rsidRPr="00830D80" w:rsidRDefault="00202EA3" w:rsidP="00E1678C">
            <w:pPr>
              <w:pStyle w:val="Tablecopyright"/>
              <w:rPr>
                <w:rFonts w:cstheme="minorHAnsi"/>
              </w:rPr>
            </w:pPr>
            <w:r w:rsidRPr="00830D80">
              <w:rPr>
                <w:rFonts w:cstheme="minorHAnsi"/>
              </w:rPr>
              <w:t>(1,760)</w:t>
            </w:r>
          </w:p>
        </w:tc>
      </w:tr>
      <w:tr w:rsidR="00202EA3" w:rsidRPr="00830D80" w14:paraId="07E6ECB1" w14:textId="77777777" w:rsidTr="009B5AA6">
        <w:trPr>
          <w:trHeight w:val="300"/>
        </w:trPr>
        <w:tc>
          <w:tcPr>
            <w:tcW w:w="6236" w:type="dxa"/>
            <w:tcBorders>
              <w:top w:val="nil"/>
              <w:left w:val="nil"/>
              <w:bottom w:val="single" w:sz="4" w:space="0" w:color="auto"/>
              <w:right w:val="nil"/>
            </w:tcBorders>
            <w:noWrap/>
            <w:vAlign w:val="bottom"/>
            <w:hideMark/>
          </w:tcPr>
          <w:p w14:paraId="30D40A76" w14:textId="77777777" w:rsidR="00202EA3" w:rsidRPr="00830D80" w:rsidRDefault="00202EA3" w:rsidP="004C677F">
            <w:pPr>
              <w:pStyle w:val="Tableheading11left"/>
              <w:rPr>
                <w:rFonts w:cstheme="minorHAnsi"/>
                <w:lang w:eastAsia="en-AU"/>
              </w:rPr>
            </w:pPr>
            <w:r w:rsidRPr="00830D80">
              <w:rPr>
                <w:rFonts w:cstheme="minorHAnsi"/>
                <w:lang w:eastAsia="en-AU"/>
              </w:rPr>
              <w:t>Balance as at 30 June 2025</w:t>
            </w:r>
          </w:p>
        </w:tc>
        <w:tc>
          <w:tcPr>
            <w:tcW w:w="1417" w:type="dxa"/>
            <w:tcBorders>
              <w:top w:val="single" w:sz="4" w:space="0" w:color="auto"/>
              <w:left w:val="nil"/>
              <w:bottom w:val="single" w:sz="4" w:space="0" w:color="auto"/>
              <w:right w:val="nil"/>
            </w:tcBorders>
            <w:noWrap/>
            <w:vAlign w:val="bottom"/>
          </w:tcPr>
          <w:p w14:paraId="51A2277C" w14:textId="77777777" w:rsidR="00202EA3" w:rsidRPr="00830D80" w:rsidRDefault="00202EA3" w:rsidP="004D7D4A">
            <w:pPr>
              <w:spacing w:after="0"/>
              <w:jc w:val="right"/>
              <w:rPr>
                <w:rFonts w:asciiTheme="minorHAnsi" w:hAnsiTheme="minorHAnsi" w:cstheme="minorHAnsi"/>
              </w:rPr>
            </w:pPr>
          </w:p>
        </w:tc>
        <w:tc>
          <w:tcPr>
            <w:tcW w:w="1417" w:type="dxa"/>
            <w:tcBorders>
              <w:top w:val="single" w:sz="4" w:space="0" w:color="auto"/>
              <w:left w:val="nil"/>
              <w:bottom w:val="single" w:sz="4" w:space="0" w:color="auto"/>
              <w:right w:val="nil"/>
            </w:tcBorders>
            <w:noWrap/>
            <w:vAlign w:val="bottom"/>
          </w:tcPr>
          <w:p w14:paraId="54D198FC" w14:textId="77777777" w:rsidR="00202EA3" w:rsidRPr="00830D80" w:rsidRDefault="00202EA3" w:rsidP="004C677F">
            <w:pPr>
              <w:pStyle w:val="Tableheading11right"/>
              <w:rPr>
                <w:rFonts w:cstheme="minorHAnsi"/>
                <w:lang w:eastAsia="en-AU"/>
              </w:rPr>
            </w:pPr>
            <w:r w:rsidRPr="00830D80">
              <w:rPr>
                <w:rFonts w:cstheme="minorHAnsi"/>
                <w:lang w:eastAsia="en-AU"/>
              </w:rPr>
              <w:t>14,648</w:t>
            </w:r>
          </w:p>
        </w:tc>
      </w:tr>
    </w:tbl>
    <w:p w14:paraId="4113006B" w14:textId="77777777" w:rsidR="00202EA3" w:rsidRPr="00830D80" w:rsidRDefault="00202EA3" w:rsidP="004D7D4A">
      <w:pPr>
        <w:rPr>
          <w:rFonts w:asciiTheme="minorHAnsi" w:hAnsiTheme="minorHAnsi" w:cstheme="minorHAnsi"/>
          <w:highlight w:val="yellow"/>
        </w:rPr>
      </w:pPr>
    </w:p>
    <w:p w14:paraId="1103D29B" w14:textId="77777777" w:rsidR="00202EA3" w:rsidRPr="00830D80" w:rsidRDefault="00202EA3" w:rsidP="006B66CE">
      <w:pPr>
        <w:pStyle w:val="Heading3"/>
        <w:rPr>
          <w:rFonts w:asciiTheme="minorHAnsi" w:hAnsiTheme="minorHAnsi" w:cstheme="minorHAnsi"/>
        </w:rPr>
      </w:pPr>
      <w:r w:rsidRPr="00830D80">
        <w:rPr>
          <w:rFonts w:asciiTheme="minorHAnsi" w:hAnsiTheme="minorHAnsi" w:cstheme="minorHAnsi"/>
          <w:highlight w:val="yellow"/>
        </w:rPr>
        <w:br w:type="page"/>
      </w:r>
      <w:bookmarkStart w:id="160" w:name="_Toc239346047"/>
      <w:r w:rsidRPr="00830D80">
        <w:rPr>
          <w:rFonts w:asciiTheme="minorHAnsi" w:hAnsiTheme="minorHAnsi" w:cstheme="minorHAnsi"/>
        </w:rPr>
        <w:lastRenderedPageBreak/>
        <w:t>NOTE 12 | Financial Instruments</w:t>
      </w:r>
      <w:bookmarkEnd w:id="160"/>
    </w:p>
    <w:p w14:paraId="5AB32D98" w14:textId="7F20FC0C" w:rsidR="00202EA3" w:rsidRPr="00830D80" w:rsidRDefault="00202EA3" w:rsidP="004C677F">
      <w:pPr>
        <w:pStyle w:val="Heading4"/>
        <w:rPr>
          <w:rFonts w:asciiTheme="minorHAnsi" w:hAnsiTheme="minorHAnsi" w:cstheme="minorHAnsi"/>
        </w:rPr>
      </w:pPr>
      <w:bookmarkStart w:id="161" w:name="_Toc239346048"/>
      <w:r w:rsidRPr="00830D80">
        <w:rPr>
          <w:rFonts w:asciiTheme="minorHAnsi" w:hAnsiTheme="minorHAnsi" w:cstheme="minorHAnsi"/>
        </w:rPr>
        <w:t>12.</w:t>
      </w:r>
      <w:r w:rsidR="00B06A31" w:rsidRPr="00830D80">
        <w:rPr>
          <w:rFonts w:asciiTheme="minorHAnsi" w:hAnsiTheme="minorHAnsi" w:cstheme="minorHAnsi"/>
        </w:rPr>
        <w:t xml:space="preserve">1 </w:t>
      </w:r>
      <w:r w:rsidRPr="00830D80">
        <w:rPr>
          <w:rFonts w:asciiTheme="minorHAnsi" w:hAnsiTheme="minorHAnsi" w:cstheme="minorHAnsi"/>
        </w:rPr>
        <w:t>Risk Exposures</w:t>
      </w:r>
      <w:bookmarkEnd w:id="161"/>
    </w:p>
    <w:p w14:paraId="26E8FD48" w14:textId="77777777" w:rsidR="00202EA3" w:rsidRPr="00830D80" w:rsidRDefault="00202EA3" w:rsidP="007A680A">
      <w:pPr>
        <w:pStyle w:val="Heading5"/>
        <w:rPr>
          <w:rFonts w:asciiTheme="minorHAnsi" w:hAnsiTheme="minorHAnsi" w:cstheme="minorHAnsi"/>
        </w:rPr>
      </w:pPr>
      <w:r w:rsidRPr="00830D80">
        <w:rPr>
          <w:rFonts w:asciiTheme="minorHAnsi" w:hAnsiTheme="minorHAnsi" w:cstheme="minorHAnsi"/>
        </w:rPr>
        <w:t>a) Risk management policies</w:t>
      </w:r>
    </w:p>
    <w:p w14:paraId="53497D8F" w14:textId="77777777" w:rsidR="00202EA3" w:rsidRPr="00830D80" w:rsidRDefault="00202EA3" w:rsidP="003C4372">
      <w:pPr>
        <w:rPr>
          <w:rFonts w:asciiTheme="minorHAnsi" w:hAnsiTheme="minorHAnsi" w:cstheme="minorHAnsi"/>
        </w:rPr>
      </w:pPr>
      <w:r w:rsidRPr="00830D80">
        <w:rPr>
          <w:rFonts w:asciiTheme="minorHAnsi" w:hAnsiTheme="minorHAnsi" w:cstheme="minorHAnsi"/>
        </w:rPr>
        <w:t xml:space="preserve">The department has exposure to the following risks from its use of financial instruments: </w:t>
      </w:r>
    </w:p>
    <w:p w14:paraId="4562BEF3"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credit risk</w:t>
      </w:r>
    </w:p>
    <w:p w14:paraId="78444E9C"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liquidity risk</w:t>
      </w:r>
    </w:p>
    <w:p w14:paraId="6F88AACF"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market risk.</w:t>
      </w:r>
    </w:p>
    <w:p w14:paraId="690DB604" w14:textId="77777777" w:rsidR="00202EA3" w:rsidRPr="00830D80" w:rsidRDefault="00202EA3" w:rsidP="003C4372">
      <w:pPr>
        <w:rPr>
          <w:rFonts w:asciiTheme="minorHAnsi" w:hAnsiTheme="minorHAnsi" w:cstheme="minorHAnsi"/>
        </w:rPr>
      </w:pPr>
      <w:r w:rsidRPr="00830D80">
        <w:rPr>
          <w:rFonts w:asciiTheme="minorHAnsi" w:hAnsiTheme="minorHAnsi" w:cstheme="minorHAnsi"/>
        </w:rPr>
        <w:t>The Accountable Authority has overall responsibility for the establishment and oversight of the department’s risk management framework. Risk management policies are established to identify and analyse risks faced by the department, to set appropriate risk limits and controls, and to monitor risks and adherence to limits.</w:t>
      </w:r>
    </w:p>
    <w:p w14:paraId="4E0CAA2B" w14:textId="77777777" w:rsidR="00202EA3" w:rsidRPr="00830D80" w:rsidRDefault="00202EA3" w:rsidP="007A680A">
      <w:pPr>
        <w:pStyle w:val="Heading5"/>
        <w:rPr>
          <w:rFonts w:asciiTheme="minorHAnsi" w:hAnsiTheme="minorHAnsi" w:cstheme="minorHAnsi"/>
        </w:rPr>
      </w:pPr>
      <w:r w:rsidRPr="00830D80">
        <w:rPr>
          <w:rFonts w:asciiTheme="minorHAnsi" w:hAnsiTheme="minorHAnsi" w:cstheme="minorHAnsi"/>
        </w:rPr>
        <w:t>b) Credit risk exposures</w:t>
      </w:r>
    </w:p>
    <w:p w14:paraId="56E910FB" w14:textId="77777777" w:rsidR="00202EA3" w:rsidRPr="00830D80" w:rsidRDefault="00202EA3" w:rsidP="00C818DB">
      <w:pPr>
        <w:rPr>
          <w:rFonts w:asciiTheme="minorHAnsi" w:hAnsiTheme="minorHAnsi" w:cstheme="minorHAnsi"/>
        </w:rPr>
      </w:pPr>
      <w:r w:rsidRPr="00830D80">
        <w:rPr>
          <w:rFonts w:asciiTheme="minorHAnsi" w:hAnsiTheme="minorHAnsi" w:cstheme="minorHAnsi"/>
        </w:rPr>
        <w:t>Credit risk is the risk of financial loss to the department if a customer or counterparty to a financial instrument fails to meet their contractual obligations.</w:t>
      </w:r>
    </w:p>
    <w:tbl>
      <w:tblPr>
        <w:tblStyle w:val="TableGrid1"/>
        <w:tblW w:w="5000" w:type="pct"/>
        <w:tblCellMar>
          <w:top w:w="57" w:type="dxa"/>
          <w:left w:w="57" w:type="dxa"/>
          <w:bottom w:w="57" w:type="dxa"/>
          <w:right w:w="57" w:type="dxa"/>
        </w:tblCellMar>
        <w:tblLook w:val="04A0" w:firstRow="1" w:lastRow="0" w:firstColumn="1" w:lastColumn="0" w:noHBand="0" w:noVBand="1"/>
      </w:tblPr>
      <w:tblGrid>
        <w:gridCol w:w="3022"/>
        <w:gridCol w:w="3024"/>
        <w:gridCol w:w="3024"/>
      </w:tblGrid>
      <w:tr w:rsidR="00202EA3" w:rsidRPr="00830D80" w14:paraId="5FFA5BD9" w14:textId="77777777" w:rsidTr="004C677F">
        <w:tc>
          <w:tcPr>
            <w:tcW w:w="1666" w:type="pct"/>
            <w:tcBorders>
              <w:left w:val="nil"/>
              <w:bottom w:val="single" w:sz="4" w:space="0" w:color="auto"/>
              <w:right w:val="nil"/>
            </w:tcBorders>
          </w:tcPr>
          <w:p w14:paraId="463D5376" w14:textId="77777777" w:rsidR="00202EA3" w:rsidRPr="00830D80" w:rsidRDefault="00202EA3" w:rsidP="004C677F">
            <w:pPr>
              <w:pStyle w:val="Tableheading11left"/>
              <w:rPr>
                <w:rFonts w:cstheme="minorHAnsi"/>
              </w:rPr>
            </w:pPr>
            <w:r w:rsidRPr="00830D80">
              <w:rPr>
                <w:rFonts w:cstheme="minorHAnsi"/>
              </w:rPr>
              <w:t xml:space="preserve">Financial </w:t>
            </w:r>
            <w:r w:rsidRPr="00830D80">
              <w:rPr>
                <w:rFonts w:cstheme="minorHAnsi"/>
              </w:rPr>
              <w:br/>
              <w:t>Instrument</w:t>
            </w:r>
          </w:p>
        </w:tc>
        <w:tc>
          <w:tcPr>
            <w:tcW w:w="1667" w:type="pct"/>
            <w:tcBorders>
              <w:left w:val="nil"/>
              <w:bottom w:val="single" w:sz="4" w:space="0" w:color="auto"/>
              <w:right w:val="nil"/>
            </w:tcBorders>
          </w:tcPr>
          <w:p w14:paraId="39B7AD62" w14:textId="77777777" w:rsidR="00202EA3" w:rsidRPr="00830D80" w:rsidRDefault="00202EA3" w:rsidP="004C677F">
            <w:pPr>
              <w:pStyle w:val="Tableheading11left"/>
              <w:rPr>
                <w:rFonts w:cstheme="minorHAnsi"/>
              </w:rPr>
            </w:pPr>
            <w:r w:rsidRPr="00830D80">
              <w:rPr>
                <w:rFonts w:cstheme="minorHAnsi"/>
              </w:rPr>
              <w:t>Accounting and strategic policies (including recognition criteria, measurement basis</w:t>
            </w:r>
          </w:p>
          <w:p w14:paraId="5683686F" w14:textId="77777777" w:rsidR="00202EA3" w:rsidRPr="00830D80" w:rsidRDefault="00202EA3" w:rsidP="004C677F">
            <w:pPr>
              <w:pStyle w:val="Tableheading11left"/>
              <w:rPr>
                <w:rFonts w:cstheme="minorHAnsi"/>
              </w:rPr>
            </w:pPr>
            <w:r w:rsidRPr="00830D80">
              <w:rPr>
                <w:rFonts w:cstheme="minorHAnsi"/>
              </w:rPr>
              <w:t>and credit quality of instrument)</w:t>
            </w:r>
          </w:p>
        </w:tc>
        <w:tc>
          <w:tcPr>
            <w:tcW w:w="1667" w:type="pct"/>
            <w:tcBorders>
              <w:left w:val="nil"/>
              <w:bottom w:val="single" w:sz="4" w:space="0" w:color="auto"/>
              <w:right w:val="nil"/>
            </w:tcBorders>
          </w:tcPr>
          <w:p w14:paraId="0A4A5061" w14:textId="77777777" w:rsidR="00202EA3" w:rsidRPr="00830D80" w:rsidRDefault="00202EA3" w:rsidP="004C677F">
            <w:pPr>
              <w:pStyle w:val="Tableheading11left"/>
              <w:rPr>
                <w:rFonts w:cstheme="minorHAnsi"/>
              </w:rPr>
            </w:pPr>
            <w:r w:rsidRPr="00830D80">
              <w:rPr>
                <w:rFonts w:cstheme="minorHAnsi"/>
              </w:rPr>
              <w:t>Nature of underlying instrument (including significant terms and conditions affecting the amount. Timing and certainty of cash flows)</w:t>
            </w:r>
          </w:p>
        </w:tc>
      </w:tr>
      <w:tr w:rsidR="00202EA3" w:rsidRPr="00830D80" w14:paraId="05D481A4" w14:textId="77777777" w:rsidTr="004C677F">
        <w:tc>
          <w:tcPr>
            <w:tcW w:w="1666" w:type="pct"/>
            <w:tcBorders>
              <w:left w:val="nil"/>
              <w:bottom w:val="nil"/>
              <w:right w:val="nil"/>
            </w:tcBorders>
          </w:tcPr>
          <w:p w14:paraId="22A28008" w14:textId="77777777" w:rsidR="00202EA3" w:rsidRPr="00830D80" w:rsidRDefault="00202EA3" w:rsidP="004C677F">
            <w:pPr>
              <w:pStyle w:val="Tableheading11left"/>
              <w:rPr>
                <w:rFonts w:cstheme="minorHAnsi"/>
              </w:rPr>
            </w:pPr>
            <w:r w:rsidRPr="00830D80">
              <w:rPr>
                <w:rFonts w:cstheme="minorHAnsi"/>
              </w:rPr>
              <w:t>Financial Assets</w:t>
            </w:r>
          </w:p>
        </w:tc>
        <w:tc>
          <w:tcPr>
            <w:tcW w:w="1667" w:type="pct"/>
            <w:tcBorders>
              <w:left w:val="nil"/>
              <w:bottom w:val="nil"/>
              <w:right w:val="nil"/>
            </w:tcBorders>
          </w:tcPr>
          <w:p w14:paraId="4F167179" w14:textId="77777777" w:rsidR="00202EA3" w:rsidRPr="00830D80" w:rsidRDefault="00202EA3" w:rsidP="004C677F">
            <w:pPr>
              <w:pStyle w:val="Tableheading11left"/>
              <w:rPr>
                <w:rFonts w:cstheme="minorHAnsi"/>
              </w:rPr>
            </w:pPr>
          </w:p>
        </w:tc>
        <w:tc>
          <w:tcPr>
            <w:tcW w:w="1667" w:type="pct"/>
            <w:tcBorders>
              <w:left w:val="nil"/>
              <w:bottom w:val="nil"/>
              <w:right w:val="nil"/>
            </w:tcBorders>
          </w:tcPr>
          <w:p w14:paraId="2B0BFC23" w14:textId="77777777" w:rsidR="00202EA3" w:rsidRPr="00830D80" w:rsidRDefault="00202EA3" w:rsidP="004C677F">
            <w:pPr>
              <w:pStyle w:val="Tableheading11left"/>
              <w:rPr>
                <w:rFonts w:cstheme="minorHAnsi"/>
              </w:rPr>
            </w:pPr>
          </w:p>
        </w:tc>
      </w:tr>
      <w:tr w:rsidR="00202EA3" w:rsidRPr="00830D80" w14:paraId="091BBEAE" w14:textId="77777777" w:rsidTr="004C677F">
        <w:tc>
          <w:tcPr>
            <w:tcW w:w="1666" w:type="pct"/>
            <w:tcBorders>
              <w:top w:val="nil"/>
              <w:left w:val="nil"/>
              <w:bottom w:val="nil"/>
              <w:right w:val="nil"/>
            </w:tcBorders>
          </w:tcPr>
          <w:p w14:paraId="447E2986" w14:textId="77777777" w:rsidR="00202EA3" w:rsidRPr="00830D80" w:rsidRDefault="00202EA3" w:rsidP="00B06A31">
            <w:pPr>
              <w:pStyle w:val="Tablecopy"/>
              <w:rPr>
                <w:rFonts w:cstheme="minorHAnsi"/>
              </w:rPr>
            </w:pPr>
            <w:r w:rsidRPr="00830D80">
              <w:rPr>
                <w:rFonts w:cstheme="minorHAnsi"/>
              </w:rPr>
              <w:t>Receivables</w:t>
            </w:r>
          </w:p>
        </w:tc>
        <w:tc>
          <w:tcPr>
            <w:tcW w:w="1667" w:type="pct"/>
            <w:tcBorders>
              <w:top w:val="nil"/>
              <w:left w:val="nil"/>
              <w:bottom w:val="nil"/>
              <w:right w:val="nil"/>
            </w:tcBorders>
          </w:tcPr>
          <w:p w14:paraId="370BD551" w14:textId="77777777" w:rsidR="00202EA3" w:rsidRPr="00830D80" w:rsidRDefault="00202EA3" w:rsidP="00B06A31">
            <w:pPr>
              <w:pStyle w:val="Tablecopy"/>
              <w:rPr>
                <w:rFonts w:cstheme="minorHAnsi"/>
              </w:rPr>
            </w:pPr>
            <w:r w:rsidRPr="00830D80">
              <w:rPr>
                <w:rFonts w:cstheme="minorHAnsi"/>
              </w:rPr>
              <w:t>The department has a debt management policy with processes surrounding the raising of debts payable to the department and the management of outstanding debts.</w:t>
            </w:r>
          </w:p>
        </w:tc>
        <w:tc>
          <w:tcPr>
            <w:tcW w:w="1667" w:type="pct"/>
            <w:tcBorders>
              <w:top w:val="nil"/>
              <w:left w:val="nil"/>
              <w:bottom w:val="nil"/>
              <w:right w:val="nil"/>
            </w:tcBorders>
          </w:tcPr>
          <w:p w14:paraId="5C0363E2" w14:textId="77777777" w:rsidR="00202EA3" w:rsidRPr="00830D80" w:rsidRDefault="00202EA3" w:rsidP="00B06A31">
            <w:pPr>
              <w:pStyle w:val="Tablecopy"/>
              <w:rPr>
                <w:rFonts w:cstheme="minorHAnsi"/>
              </w:rPr>
            </w:pPr>
            <w:r w:rsidRPr="00830D80">
              <w:rPr>
                <w:rFonts w:cstheme="minorHAnsi"/>
              </w:rPr>
              <w:t>General terms of trade are 30 days.</w:t>
            </w:r>
          </w:p>
        </w:tc>
      </w:tr>
      <w:tr w:rsidR="00202EA3" w:rsidRPr="00830D80" w14:paraId="11E1C3F2" w14:textId="77777777" w:rsidTr="004C677F">
        <w:tc>
          <w:tcPr>
            <w:tcW w:w="1666" w:type="pct"/>
            <w:tcBorders>
              <w:top w:val="nil"/>
              <w:left w:val="nil"/>
              <w:bottom w:val="single" w:sz="4" w:space="0" w:color="auto"/>
              <w:right w:val="nil"/>
            </w:tcBorders>
          </w:tcPr>
          <w:p w14:paraId="086ECA11" w14:textId="77777777" w:rsidR="00202EA3" w:rsidRPr="00830D80" w:rsidRDefault="00202EA3" w:rsidP="00B06A31">
            <w:pPr>
              <w:pStyle w:val="Tablecopy"/>
              <w:rPr>
                <w:rFonts w:cstheme="minorHAnsi"/>
              </w:rPr>
            </w:pPr>
            <w:r w:rsidRPr="00830D80">
              <w:rPr>
                <w:rFonts w:cstheme="minorHAnsi"/>
              </w:rPr>
              <w:t>Cash and equivalents</w:t>
            </w:r>
          </w:p>
        </w:tc>
        <w:tc>
          <w:tcPr>
            <w:tcW w:w="1667" w:type="pct"/>
            <w:tcBorders>
              <w:top w:val="nil"/>
              <w:left w:val="nil"/>
              <w:bottom w:val="single" w:sz="4" w:space="0" w:color="auto"/>
              <w:right w:val="nil"/>
            </w:tcBorders>
          </w:tcPr>
          <w:p w14:paraId="1D4AB223" w14:textId="77777777" w:rsidR="00202EA3" w:rsidRPr="00830D80" w:rsidRDefault="00202EA3" w:rsidP="00B06A31">
            <w:pPr>
              <w:pStyle w:val="Tablecopy"/>
              <w:rPr>
                <w:rFonts w:cstheme="minorHAnsi"/>
              </w:rPr>
            </w:pPr>
            <w:r w:rsidRPr="00830D80">
              <w:rPr>
                <w:rFonts w:cstheme="minorHAnsi"/>
              </w:rPr>
              <w:t>Cash and equivalents are recognised at face value.</w:t>
            </w:r>
          </w:p>
        </w:tc>
        <w:tc>
          <w:tcPr>
            <w:tcW w:w="1667" w:type="pct"/>
            <w:tcBorders>
              <w:top w:val="nil"/>
              <w:left w:val="nil"/>
              <w:bottom w:val="single" w:sz="4" w:space="0" w:color="auto"/>
              <w:right w:val="nil"/>
            </w:tcBorders>
          </w:tcPr>
          <w:p w14:paraId="55A0B8E3" w14:textId="77777777" w:rsidR="00202EA3" w:rsidRPr="00830D80" w:rsidRDefault="00202EA3" w:rsidP="00B06A31">
            <w:pPr>
              <w:pStyle w:val="Tablecopy"/>
              <w:rPr>
                <w:rFonts w:cstheme="minorHAnsi"/>
              </w:rPr>
            </w:pPr>
            <w:r w:rsidRPr="00830D80">
              <w:rPr>
                <w:rFonts w:cstheme="minorHAnsi"/>
              </w:rPr>
              <w:t>Cash includes notes, coins, deposits held at call with a financial institution.</w:t>
            </w:r>
          </w:p>
        </w:tc>
      </w:tr>
    </w:tbl>
    <w:p w14:paraId="1D26C879" w14:textId="77777777" w:rsidR="00202EA3" w:rsidRPr="00830D80" w:rsidRDefault="00202EA3" w:rsidP="004C677F">
      <w:pPr>
        <w:rPr>
          <w:rFonts w:asciiTheme="minorHAnsi" w:hAnsiTheme="minorHAnsi" w:cstheme="minorHAnsi"/>
        </w:rPr>
      </w:pPr>
      <w:r w:rsidRPr="00830D80">
        <w:rPr>
          <w:rFonts w:asciiTheme="minorHAnsi" w:hAnsiTheme="minorHAnsi" w:cstheme="minorHAnsi"/>
        </w:rPr>
        <w:t>The department’s maximum exposures to credit risk at reporting date in relation to each class of recognised financial assets is the carrying amount of those assets as indicated in the Statement of Financial Position, net of any allowances for losses.</w:t>
      </w:r>
    </w:p>
    <w:p w14:paraId="73E58E37" w14:textId="77777777" w:rsidR="00202EA3" w:rsidRPr="00830D80" w:rsidRDefault="00202EA3" w:rsidP="000362D9">
      <w:pPr>
        <w:pStyle w:val="Heading6"/>
        <w:rPr>
          <w:rFonts w:asciiTheme="minorHAnsi" w:hAnsiTheme="minorHAnsi" w:cstheme="minorHAnsi"/>
        </w:rPr>
      </w:pPr>
      <w:r w:rsidRPr="00830D80">
        <w:rPr>
          <w:rFonts w:asciiTheme="minorHAnsi" w:hAnsiTheme="minorHAnsi" w:cstheme="minorHAnsi"/>
        </w:rPr>
        <w:t>Expected credit loss analysis of receivables</w:t>
      </w:r>
    </w:p>
    <w:p w14:paraId="488DC007" w14:textId="77777777" w:rsidR="00202EA3" w:rsidRPr="00830D80" w:rsidRDefault="00202EA3" w:rsidP="004C677F">
      <w:pPr>
        <w:rPr>
          <w:rFonts w:asciiTheme="minorHAnsi" w:hAnsiTheme="minorHAnsi" w:cstheme="minorHAnsi"/>
        </w:rPr>
      </w:pPr>
      <w:r w:rsidRPr="00830D80">
        <w:rPr>
          <w:rFonts w:asciiTheme="minorHAnsi" w:hAnsiTheme="minorHAnsi" w:cstheme="minorHAnsi"/>
        </w:rPr>
        <w:t>The simplified approach to measuring expected credit losses is applied, which uses a lifetime expected loss allowance for all trade receivables.</w:t>
      </w:r>
    </w:p>
    <w:p w14:paraId="010CA3B0" w14:textId="77777777" w:rsidR="00202EA3" w:rsidRPr="00830D80" w:rsidRDefault="00202EA3" w:rsidP="004C677F">
      <w:pPr>
        <w:rPr>
          <w:rFonts w:asciiTheme="minorHAnsi" w:hAnsiTheme="minorHAnsi" w:cstheme="minorHAnsi"/>
        </w:rPr>
      </w:pPr>
      <w:r w:rsidRPr="00830D80">
        <w:rPr>
          <w:rFonts w:asciiTheme="minorHAnsi" w:hAnsiTheme="minorHAnsi" w:cstheme="minorHAnsi"/>
        </w:rPr>
        <w:lastRenderedPageBreak/>
        <w:t>The expected loss rates are based on historical observed loss rates adjusted for forward looking factors that will have an impact on the ability to settle the receivables. The loss allowance for trade debtors as at 30 June are as follows.</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7"/>
        <w:gridCol w:w="965"/>
        <w:gridCol w:w="965"/>
        <w:gridCol w:w="1093"/>
        <w:gridCol w:w="1059"/>
        <w:gridCol w:w="1091"/>
        <w:gridCol w:w="892"/>
      </w:tblGrid>
      <w:tr w:rsidR="00202EA3" w:rsidRPr="00830D80" w14:paraId="2E7228F4" w14:textId="77777777" w:rsidTr="004D7D4A">
        <w:tc>
          <w:tcPr>
            <w:tcW w:w="3132" w:type="dxa"/>
            <w:tcBorders>
              <w:top w:val="single" w:sz="4" w:space="0" w:color="auto"/>
              <w:bottom w:val="single" w:sz="4" w:space="0" w:color="auto"/>
            </w:tcBorders>
            <w:vAlign w:val="bottom"/>
          </w:tcPr>
          <w:p w14:paraId="5CF053ED" w14:textId="77777777" w:rsidR="00202EA3" w:rsidRPr="00830D80" w:rsidRDefault="00202EA3" w:rsidP="004C677F">
            <w:pPr>
              <w:pStyle w:val="Tableheading11left"/>
              <w:rPr>
                <w:rFonts w:cstheme="minorHAnsi"/>
              </w:rPr>
            </w:pPr>
            <w:r w:rsidRPr="00830D80">
              <w:rPr>
                <w:rFonts w:cstheme="minorHAnsi"/>
              </w:rPr>
              <w:t>2026</w:t>
            </w:r>
          </w:p>
        </w:tc>
        <w:tc>
          <w:tcPr>
            <w:tcW w:w="978" w:type="dxa"/>
            <w:tcBorders>
              <w:top w:val="single" w:sz="4" w:space="0" w:color="auto"/>
              <w:bottom w:val="single" w:sz="4" w:space="0" w:color="auto"/>
            </w:tcBorders>
            <w:vAlign w:val="bottom"/>
          </w:tcPr>
          <w:p w14:paraId="0AD0A5C3" w14:textId="77777777" w:rsidR="00202EA3" w:rsidRPr="00830D80" w:rsidRDefault="00202EA3" w:rsidP="000362D9">
            <w:pPr>
              <w:pStyle w:val="Tableheading11right"/>
              <w:rPr>
                <w:rFonts w:cstheme="minorHAnsi"/>
              </w:rPr>
            </w:pPr>
            <w:r w:rsidRPr="00830D80">
              <w:rPr>
                <w:rFonts w:cstheme="minorHAnsi"/>
              </w:rPr>
              <w:t>Not past due</w:t>
            </w:r>
          </w:p>
          <w:p w14:paraId="0173CFAF" w14:textId="77777777" w:rsidR="00202EA3" w:rsidRPr="00830D80" w:rsidRDefault="00202EA3" w:rsidP="000362D9">
            <w:pPr>
              <w:pStyle w:val="Tableheading11right"/>
              <w:rPr>
                <w:rFonts w:cstheme="minorHAnsi"/>
              </w:rPr>
            </w:pPr>
            <w:r w:rsidRPr="00830D80">
              <w:rPr>
                <w:rFonts w:cstheme="minorHAnsi"/>
              </w:rPr>
              <w:t>$’000</w:t>
            </w:r>
          </w:p>
        </w:tc>
        <w:tc>
          <w:tcPr>
            <w:tcW w:w="978" w:type="dxa"/>
            <w:tcBorders>
              <w:top w:val="single" w:sz="4" w:space="0" w:color="auto"/>
              <w:bottom w:val="single" w:sz="4" w:space="0" w:color="auto"/>
            </w:tcBorders>
            <w:vAlign w:val="bottom"/>
          </w:tcPr>
          <w:p w14:paraId="52F315A2" w14:textId="77777777" w:rsidR="00202EA3" w:rsidRPr="00830D80" w:rsidRDefault="00202EA3" w:rsidP="000362D9">
            <w:pPr>
              <w:pStyle w:val="Tableheading11right"/>
              <w:rPr>
                <w:rFonts w:cstheme="minorHAnsi"/>
              </w:rPr>
            </w:pPr>
            <w:r w:rsidRPr="00830D80">
              <w:rPr>
                <w:rFonts w:cstheme="minorHAnsi"/>
              </w:rPr>
              <w:t xml:space="preserve">Past due </w:t>
            </w:r>
            <w:r w:rsidRPr="00830D80">
              <w:rPr>
                <w:rFonts w:cstheme="minorHAnsi"/>
              </w:rPr>
              <w:br/>
              <w:t>1-30 days</w:t>
            </w:r>
          </w:p>
          <w:p w14:paraId="5291D65F" w14:textId="77777777" w:rsidR="00202EA3" w:rsidRPr="00830D80" w:rsidRDefault="00202EA3" w:rsidP="000362D9">
            <w:pPr>
              <w:pStyle w:val="Tableheading11right"/>
              <w:rPr>
                <w:rFonts w:cstheme="minorHAnsi"/>
              </w:rPr>
            </w:pPr>
            <w:r w:rsidRPr="00830D80">
              <w:rPr>
                <w:rFonts w:cstheme="minorHAnsi"/>
              </w:rPr>
              <w:t>$’000</w:t>
            </w:r>
          </w:p>
        </w:tc>
        <w:tc>
          <w:tcPr>
            <w:tcW w:w="1114" w:type="dxa"/>
            <w:tcBorders>
              <w:top w:val="single" w:sz="4" w:space="0" w:color="auto"/>
              <w:bottom w:val="single" w:sz="4" w:space="0" w:color="auto"/>
            </w:tcBorders>
            <w:vAlign w:val="bottom"/>
          </w:tcPr>
          <w:p w14:paraId="3FD9DCBE" w14:textId="77777777" w:rsidR="00202EA3" w:rsidRPr="00830D80" w:rsidRDefault="00202EA3" w:rsidP="000362D9">
            <w:pPr>
              <w:pStyle w:val="Tableheading11right"/>
              <w:rPr>
                <w:rFonts w:cstheme="minorHAnsi"/>
              </w:rPr>
            </w:pPr>
            <w:r w:rsidRPr="00830D80">
              <w:rPr>
                <w:rFonts w:cstheme="minorHAnsi"/>
              </w:rPr>
              <w:t>Past due</w:t>
            </w:r>
          </w:p>
          <w:p w14:paraId="23F643E2" w14:textId="77777777" w:rsidR="00202EA3" w:rsidRPr="00830D80" w:rsidRDefault="00202EA3" w:rsidP="000362D9">
            <w:pPr>
              <w:pStyle w:val="Tableheading11right"/>
              <w:rPr>
                <w:rFonts w:cstheme="minorHAnsi"/>
              </w:rPr>
            </w:pPr>
            <w:r w:rsidRPr="00830D80">
              <w:rPr>
                <w:rFonts w:cstheme="minorHAnsi"/>
              </w:rPr>
              <w:t>31-60 days</w:t>
            </w:r>
          </w:p>
          <w:p w14:paraId="39970D4B" w14:textId="77777777" w:rsidR="00202EA3" w:rsidRPr="00830D80" w:rsidRDefault="00202EA3" w:rsidP="000362D9">
            <w:pPr>
              <w:pStyle w:val="Tableheading11right"/>
              <w:rPr>
                <w:rFonts w:cstheme="minorHAnsi"/>
              </w:rPr>
            </w:pPr>
            <w:r w:rsidRPr="00830D80">
              <w:rPr>
                <w:rFonts w:cstheme="minorHAnsi"/>
              </w:rPr>
              <w:t>$’000</w:t>
            </w:r>
          </w:p>
        </w:tc>
        <w:tc>
          <w:tcPr>
            <w:tcW w:w="1078" w:type="dxa"/>
            <w:tcBorders>
              <w:top w:val="single" w:sz="4" w:space="0" w:color="auto"/>
              <w:bottom w:val="single" w:sz="4" w:space="0" w:color="auto"/>
            </w:tcBorders>
            <w:vAlign w:val="bottom"/>
          </w:tcPr>
          <w:p w14:paraId="72E5C811" w14:textId="77777777" w:rsidR="00202EA3" w:rsidRPr="00830D80" w:rsidRDefault="00202EA3" w:rsidP="000362D9">
            <w:pPr>
              <w:pStyle w:val="Tableheading11right"/>
              <w:rPr>
                <w:rFonts w:cstheme="minorHAnsi"/>
              </w:rPr>
            </w:pPr>
            <w:r w:rsidRPr="00830D80">
              <w:rPr>
                <w:rFonts w:cstheme="minorHAnsi"/>
              </w:rPr>
              <w:t>Past due</w:t>
            </w:r>
          </w:p>
          <w:p w14:paraId="74391B80" w14:textId="77777777" w:rsidR="00202EA3" w:rsidRPr="00830D80" w:rsidRDefault="00202EA3" w:rsidP="000362D9">
            <w:pPr>
              <w:pStyle w:val="Tableheading11right"/>
              <w:rPr>
                <w:rFonts w:cstheme="minorHAnsi"/>
              </w:rPr>
            </w:pPr>
            <w:r w:rsidRPr="00830D80">
              <w:rPr>
                <w:rFonts w:cstheme="minorHAnsi"/>
              </w:rPr>
              <w:t>61-90 days</w:t>
            </w:r>
          </w:p>
          <w:p w14:paraId="4DE0E9EC" w14:textId="77777777" w:rsidR="00202EA3" w:rsidRPr="00830D80" w:rsidRDefault="00202EA3" w:rsidP="000362D9">
            <w:pPr>
              <w:pStyle w:val="Tableheading11right"/>
              <w:rPr>
                <w:rFonts w:cstheme="minorHAnsi"/>
              </w:rPr>
            </w:pPr>
            <w:r w:rsidRPr="00830D80">
              <w:rPr>
                <w:rFonts w:cstheme="minorHAnsi"/>
              </w:rPr>
              <w:t>$’000</w:t>
            </w:r>
          </w:p>
        </w:tc>
        <w:tc>
          <w:tcPr>
            <w:tcW w:w="893" w:type="dxa"/>
            <w:tcBorders>
              <w:top w:val="single" w:sz="4" w:space="0" w:color="auto"/>
              <w:bottom w:val="single" w:sz="4" w:space="0" w:color="auto"/>
            </w:tcBorders>
            <w:vAlign w:val="bottom"/>
          </w:tcPr>
          <w:p w14:paraId="487AD647" w14:textId="77777777" w:rsidR="00202EA3" w:rsidRPr="00830D80" w:rsidRDefault="00202EA3" w:rsidP="000362D9">
            <w:pPr>
              <w:pStyle w:val="Tableheading11right"/>
              <w:rPr>
                <w:rFonts w:cstheme="minorHAnsi"/>
              </w:rPr>
            </w:pPr>
            <w:r w:rsidRPr="00830D80">
              <w:rPr>
                <w:rFonts w:cstheme="minorHAnsi"/>
              </w:rPr>
              <w:t>Past due</w:t>
            </w:r>
          </w:p>
          <w:p w14:paraId="2B7B4FF0" w14:textId="77777777" w:rsidR="00202EA3" w:rsidRPr="00830D80" w:rsidRDefault="00202EA3" w:rsidP="000362D9">
            <w:pPr>
              <w:pStyle w:val="Tableheading11right"/>
              <w:rPr>
                <w:rFonts w:cstheme="minorHAnsi"/>
              </w:rPr>
            </w:pPr>
            <w:r w:rsidRPr="00830D80">
              <w:rPr>
                <w:rFonts w:cstheme="minorHAnsi"/>
              </w:rPr>
              <w:t>91+days</w:t>
            </w:r>
          </w:p>
          <w:p w14:paraId="34B6847A" w14:textId="77777777" w:rsidR="00202EA3" w:rsidRPr="00830D80" w:rsidRDefault="00202EA3" w:rsidP="000362D9">
            <w:pPr>
              <w:pStyle w:val="Tableheading11right"/>
              <w:rPr>
                <w:rFonts w:cstheme="minorHAnsi"/>
              </w:rPr>
            </w:pPr>
            <w:r w:rsidRPr="00830D80">
              <w:rPr>
                <w:rFonts w:cstheme="minorHAnsi"/>
              </w:rPr>
              <w:t>$’000</w:t>
            </w:r>
          </w:p>
        </w:tc>
        <w:tc>
          <w:tcPr>
            <w:tcW w:w="899" w:type="dxa"/>
            <w:tcBorders>
              <w:top w:val="single" w:sz="4" w:space="0" w:color="auto"/>
              <w:bottom w:val="single" w:sz="4" w:space="0" w:color="auto"/>
            </w:tcBorders>
            <w:vAlign w:val="bottom"/>
          </w:tcPr>
          <w:p w14:paraId="59051170" w14:textId="77777777" w:rsidR="00202EA3" w:rsidRPr="00830D80" w:rsidRDefault="00202EA3" w:rsidP="000362D9">
            <w:pPr>
              <w:pStyle w:val="Tableheading11right"/>
              <w:rPr>
                <w:rFonts w:cstheme="minorHAnsi"/>
              </w:rPr>
            </w:pPr>
            <w:r w:rsidRPr="00830D80">
              <w:rPr>
                <w:rFonts w:cstheme="minorHAnsi"/>
              </w:rPr>
              <w:t>Total</w:t>
            </w:r>
          </w:p>
          <w:p w14:paraId="327ADCB7" w14:textId="77777777" w:rsidR="00202EA3" w:rsidRPr="00830D80" w:rsidRDefault="00202EA3" w:rsidP="000362D9">
            <w:pPr>
              <w:pStyle w:val="Tableheading11right"/>
              <w:rPr>
                <w:rFonts w:cstheme="minorHAnsi"/>
              </w:rPr>
            </w:pPr>
            <w:r w:rsidRPr="00830D80">
              <w:rPr>
                <w:rFonts w:cstheme="minorHAnsi"/>
              </w:rPr>
              <w:t>$’000</w:t>
            </w:r>
          </w:p>
        </w:tc>
      </w:tr>
      <w:tr w:rsidR="00202EA3" w:rsidRPr="00830D80" w14:paraId="05776545" w14:textId="77777777" w:rsidTr="004D7D4A">
        <w:tc>
          <w:tcPr>
            <w:tcW w:w="3132" w:type="dxa"/>
            <w:tcBorders>
              <w:top w:val="single" w:sz="4" w:space="0" w:color="auto"/>
            </w:tcBorders>
          </w:tcPr>
          <w:p w14:paraId="6C99F5A0" w14:textId="77777777" w:rsidR="00202EA3" w:rsidRPr="00830D80" w:rsidRDefault="00202EA3" w:rsidP="00E1678C">
            <w:pPr>
              <w:pStyle w:val="Tablecopy"/>
              <w:rPr>
                <w:rFonts w:cstheme="minorHAnsi"/>
              </w:rPr>
            </w:pPr>
            <w:r w:rsidRPr="00830D80">
              <w:rPr>
                <w:rFonts w:cstheme="minorHAnsi"/>
              </w:rPr>
              <w:t>Expected credit loss rate (A)</w:t>
            </w:r>
          </w:p>
        </w:tc>
        <w:tc>
          <w:tcPr>
            <w:tcW w:w="978" w:type="dxa"/>
            <w:tcBorders>
              <w:top w:val="single" w:sz="4" w:space="0" w:color="auto"/>
            </w:tcBorders>
          </w:tcPr>
          <w:p w14:paraId="6970E4EC" w14:textId="77777777" w:rsidR="00202EA3" w:rsidRPr="00830D80" w:rsidRDefault="00202EA3" w:rsidP="00E1678C">
            <w:pPr>
              <w:pStyle w:val="Tablecopyright"/>
              <w:rPr>
                <w:rFonts w:cstheme="minorHAnsi"/>
              </w:rPr>
            </w:pPr>
            <w:r w:rsidRPr="00830D80">
              <w:rPr>
                <w:rFonts w:cstheme="minorHAnsi"/>
              </w:rPr>
              <w:t>0.0%</w:t>
            </w:r>
          </w:p>
        </w:tc>
        <w:tc>
          <w:tcPr>
            <w:tcW w:w="978" w:type="dxa"/>
            <w:tcBorders>
              <w:top w:val="single" w:sz="4" w:space="0" w:color="auto"/>
            </w:tcBorders>
          </w:tcPr>
          <w:p w14:paraId="2B0B1DDC" w14:textId="77777777" w:rsidR="00202EA3" w:rsidRPr="00830D80" w:rsidRDefault="00202EA3" w:rsidP="00E1678C">
            <w:pPr>
              <w:pStyle w:val="Tablecopyright"/>
              <w:rPr>
                <w:rFonts w:cstheme="minorHAnsi"/>
              </w:rPr>
            </w:pPr>
            <w:r w:rsidRPr="00830D80">
              <w:rPr>
                <w:rFonts w:cstheme="minorHAnsi"/>
              </w:rPr>
              <w:t>0.0%</w:t>
            </w:r>
          </w:p>
        </w:tc>
        <w:tc>
          <w:tcPr>
            <w:tcW w:w="1114" w:type="dxa"/>
            <w:tcBorders>
              <w:top w:val="single" w:sz="4" w:space="0" w:color="auto"/>
            </w:tcBorders>
          </w:tcPr>
          <w:p w14:paraId="64853884" w14:textId="77777777" w:rsidR="00202EA3" w:rsidRPr="00830D80" w:rsidRDefault="00202EA3" w:rsidP="00E1678C">
            <w:pPr>
              <w:pStyle w:val="Tablecopyright"/>
              <w:rPr>
                <w:rFonts w:cstheme="minorHAnsi"/>
              </w:rPr>
            </w:pPr>
            <w:r w:rsidRPr="00830D80">
              <w:rPr>
                <w:rFonts w:cstheme="minorHAnsi"/>
              </w:rPr>
              <w:t>0.0%</w:t>
            </w:r>
          </w:p>
        </w:tc>
        <w:tc>
          <w:tcPr>
            <w:tcW w:w="1078" w:type="dxa"/>
            <w:tcBorders>
              <w:top w:val="single" w:sz="4" w:space="0" w:color="auto"/>
            </w:tcBorders>
          </w:tcPr>
          <w:p w14:paraId="65D6179D" w14:textId="77777777" w:rsidR="00202EA3" w:rsidRPr="00830D80" w:rsidRDefault="00202EA3" w:rsidP="00E1678C">
            <w:pPr>
              <w:pStyle w:val="Tablecopyright"/>
              <w:rPr>
                <w:rFonts w:cstheme="minorHAnsi"/>
              </w:rPr>
            </w:pPr>
            <w:r w:rsidRPr="00830D80">
              <w:rPr>
                <w:rFonts w:cstheme="minorHAnsi"/>
              </w:rPr>
              <w:t>0.0%</w:t>
            </w:r>
          </w:p>
        </w:tc>
        <w:tc>
          <w:tcPr>
            <w:tcW w:w="893" w:type="dxa"/>
            <w:tcBorders>
              <w:top w:val="single" w:sz="4" w:space="0" w:color="auto"/>
            </w:tcBorders>
          </w:tcPr>
          <w:p w14:paraId="6154BEF2" w14:textId="77777777" w:rsidR="00202EA3" w:rsidRPr="00830D80" w:rsidRDefault="00202EA3" w:rsidP="00E1678C">
            <w:pPr>
              <w:pStyle w:val="Tablecopyright"/>
              <w:rPr>
                <w:rFonts w:cstheme="minorHAnsi"/>
              </w:rPr>
            </w:pPr>
            <w:r w:rsidRPr="00830D80">
              <w:rPr>
                <w:rFonts w:cstheme="minorHAnsi"/>
              </w:rPr>
              <w:t>95.1%</w:t>
            </w:r>
          </w:p>
        </w:tc>
        <w:tc>
          <w:tcPr>
            <w:tcW w:w="899" w:type="dxa"/>
            <w:tcBorders>
              <w:top w:val="single" w:sz="4" w:space="0" w:color="auto"/>
            </w:tcBorders>
          </w:tcPr>
          <w:p w14:paraId="0B2E2CBF" w14:textId="77777777" w:rsidR="00202EA3" w:rsidRPr="00830D80" w:rsidRDefault="00202EA3" w:rsidP="00E1678C">
            <w:pPr>
              <w:pStyle w:val="Tablecopyright"/>
              <w:rPr>
                <w:rFonts w:cstheme="minorHAnsi"/>
              </w:rPr>
            </w:pPr>
            <w:r w:rsidRPr="00830D80">
              <w:rPr>
                <w:rFonts w:cstheme="minorHAnsi"/>
              </w:rPr>
              <w:t>42.2%</w:t>
            </w:r>
          </w:p>
        </w:tc>
      </w:tr>
      <w:tr w:rsidR="00202EA3" w:rsidRPr="00830D80" w14:paraId="2AF33B0A" w14:textId="77777777" w:rsidTr="004D7D4A">
        <w:tc>
          <w:tcPr>
            <w:tcW w:w="3132" w:type="dxa"/>
          </w:tcPr>
          <w:p w14:paraId="5074BF4A" w14:textId="77777777" w:rsidR="00202EA3" w:rsidRPr="00830D80" w:rsidRDefault="00202EA3" w:rsidP="00E1678C">
            <w:pPr>
              <w:pStyle w:val="Tablecopy"/>
              <w:rPr>
                <w:rFonts w:cstheme="minorHAnsi"/>
              </w:rPr>
            </w:pPr>
            <w:r w:rsidRPr="00830D80">
              <w:rPr>
                <w:rFonts w:cstheme="minorHAnsi"/>
              </w:rPr>
              <w:t>Total gross carrying amount (B)</w:t>
            </w:r>
          </w:p>
        </w:tc>
        <w:tc>
          <w:tcPr>
            <w:tcW w:w="978" w:type="dxa"/>
          </w:tcPr>
          <w:p w14:paraId="29DB4EB4" w14:textId="77777777" w:rsidR="00202EA3" w:rsidRPr="00830D80" w:rsidRDefault="00202EA3" w:rsidP="00E1678C">
            <w:pPr>
              <w:pStyle w:val="Tablecopyright"/>
              <w:rPr>
                <w:rFonts w:cstheme="minorHAnsi"/>
              </w:rPr>
            </w:pPr>
            <w:r w:rsidRPr="00830D80">
              <w:rPr>
                <w:rFonts w:cstheme="minorHAnsi"/>
              </w:rPr>
              <w:t>1,857</w:t>
            </w:r>
          </w:p>
        </w:tc>
        <w:tc>
          <w:tcPr>
            <w:tcW w:w="978" w:type="dxa"/>
          </w:tcPr>
          <w:p w14:paraId="5D671A8B" w14:textId="77777777" w:rsidR="00202EA3" w:rsidRPr="00830D80" w:rsidRDefault="00202EA3" w:rsidP="00E1678C">
            <w:pPr>
              <w:pStyle w:val="Tablecopyright"/>
              <w:rPr>
                <w:rFonts w:cstheme="minorHAnsi"/>
              </w:rPr>
            </w:pPr>
            <w:r w:rsidRPr="00830D80">
              <w:rPr>
                <w:rFonts w:cstheme="minorHAnsi"/>
              </w:rPr>
              <w:t>370</w:t>
            </w:r>
          </w:p>
        </w:tc>
        <w:tc>
          <w:tcPr>
            <w:tcW w:w="1114" w:type="dxa"/>
          </w:tcPr>
          <w:p w14:paraId="57722774" w14:textId="77777777" w:rsidR="00202EA3" w:rsidRPr="00830D80" w:rsidRDefault="00202EA3" w:rsidP="00E1678C">
            <w:pPr>
              <w:pStyle w:val="Tablecopyright"/>
              <w:rPr>
                <w:rFonts w:cstheme="minorHAnsi"/>
              </w:rPr>
            </w:pPr>
            <w:r w:rsidRPr="00830D80">
              <w:rPr>
                <w:rFonts w:cstheme="minorHAnsi"/>
              </w:rPr>
              <w:t>343</w:t>
            </w:r>
          </w:p>
        </w:tc>
        <w:tc>
          <w:tcPr>
            <w:tcW w:w="1078" w:type="dxa"/>
          </w:tcPr>
          <w:p w14:paraId="516068A1" w14:textId="77777777" w:rsidR="00202EA3" w:rsidRPr="00830D80" w:rsidRDefault="00202EA3" w:rsidP="00E1678C">
            <w:pPr>
              <w:pStyle w:val="Tablecopyright"/>
              <w:rPr>
                <w:rFonts w:cstheme="minorHAnsi"/>
              </w:rPr>
            </w:pPr>
            <w:r w:rsidRPr="00830D80">
              <w:rPr>
                <w:rFonts w:cstheme="minorHAnsi"/>
              </w:rPr>
              <w:t>11</w:t>
            </w:r>
          </w:p>
        </w:tc>
        <w:tc>
          <w:tcPr>
            <w:tcW w:w="893" w:type="dxa"/>
          </w:tcPr>
          <w:p w14:paraId="7A9ABA02" w14:textId="77777777" w:rsidR="00202EA3" w:rsidRPr="00830D80" w:rsidRDefault="00202EA3" w:rsidP="00E1678C">
            <w:pPr>
              <w:pStyle w:val="Tablecopyright"/>
              <w:rPr>
                <w:rFonts w:cstheme="minorHAnsi"/>
              </w:rPr>
            </w:pPr>
            <w:r w:rsidRPr="00830D80">
              <w:rPr>
                <w:rFonts w:cstheme="minorHAnsi"/>
              </w:rPr>
              <w:t>2,056</w:t>
            </w:r>
          </w:p>
        </w:tc>
        <w:tc>
          <w:tcPr>
            <w:tcW w:w="899" w:type="dxa"/>
          </w:tcPr>
          <w:p w14:paraId="1CDED08C" w14:textId="77777777" w:rsidR="00202EA3" w:rsidRPr="00830D80" w:rsidRDefault="00202EA3" w:rsidP="00E1678C">
            <w:pPr>
              <w:pStyle w:val="Tablecopyright"/>
              <w:rPr>
                <w:rFonts w:cstheme="minorHAnsi"/>
              </w:rPr>
            </w:pPr>
            <w:r w:rsidRPr="00830D80">
              <w:rPr>
                <w:rFonts w:cstheme="minorHAnsi"/>
              </w:rPr>
              <w:t>4,637</w:t>
            </w:r>
          </w:p>
        </w:tc>
      </w:tr>
      <w:tr w:rsidR="00202EA3" w:rsidRPr="00830D80" w14:paraId="7018DD2F" w14:textId="77777777" w:rsidTr="004D7D4A">
        <w:tc>
          <w:tcPr>
            <w:tcW w:w="3132" w:type="dxa"/>
            <w:tcBorders>
              <w:bottom w:val="single" w:sz="4" w:space="0" w:color="auto"/>
            </w:tcBorders>
          </w:tcPr>
          <w:p w14:paraId="502CC09B" w14:textId="77777777" w:rsidR="00202EA3" w:rsidRPr="00830D80" w:rsidRDefault="00202EA3" w:rsidP="00E1678C">
            <w:pPr>
              <w:pStyle w:val="Tablecopy"/>
              <w:rPr>
                <w:rFonts w:cstheme="minorHAnsi"/>
              </w:rPr>
            </w:pPr>
            <w:r w:rsidRPr="00830D80">
              <w:rPr>
                <w:rFonts w:cstheme="minorHAnsi"/>
              </w:rPr>
              <w:t>Expected credit loss (AxB)</w:t>
            </w:r>
          </w:p>
        </w:tc>
        <w:tc>
          <w:tcPr>
            <w:tcW w:w="978" w:type="dxa"/>
            <w:tcBorders>
              <w:bottom w:val="single" w:sz="4" w:space="0" w:color="auto"/>
            </w:tcBorders>
          </w:tcPr>
          <w:p w14:paraId="5FE5C935" w14:textId="77777777" w:rsidR="00202EA3" w:rsidRPr="00830D80" w:rsidRDefault="00202EA3" w:rsidP="00E1678C">
            <w:pPr>
              <w:pStyle w:val="Tablecopyright"/>
              <w:rPr>
                <w:rFonts w:cstheme="minorHAnsi"/>
              </w:rPr>
            </w:pPr>
            <w:r w:rsidRPr="00830D80">
              <w:rPr>
                <w:rFonts w:cstheme="minorHAnsi"/>
              </w:rPr>
              <w:t>….</w:t>
            </w:r>
          </w:p>
        </w:tc>
        <w:tc>
          <w:tcPr>
            <w:tcW w:w="978" w:type="dxa"/>
            <w:tcBorders>
              <w:bottom w:val="single" w:sz="4" w:space="0" w:color="auto"/>
            </w:tcBorders>
          </w:tcPr>
          <w:p w14:paraId="0D64DA5D" w14:textId="77777777" w:rsidR="00202EA3" w:rsidRPr="00830D80" w:rsidRDefault="00202EA3" w:rsidP="00E1678C">
            <w:pPr>
              <w:pStyle w:val="Tablecopyright"/>
              <w:rPr>
                <w:rFonts w:cstheme="minorHAnsi"/>
              </w:rPr>
            </w:pPr>
            <w:r w:rsidRPr="00830D80">
              <w:rPr>
                <w:rFonts w:cstheme="minorHAnsi"/>
              </w:rPr>
              <w:t>….</w:t>
            </w:r>
          </w:p>
        </w:tc>
        <w:tc>
          <w:tcPr>
            <w:tcW w:w="1114" w:type="dxa"/>
            <w:tcBorders>
              <w:bottom w:val="single" w:sz="4" w:space="0" w:color="auto"/>
            </w:tcBorders>
          </w:tcPr>
          <w:p w14:paraId="7119C8AC" w14:textId="77777777" w:rsidR="00202EA3" w:rsidRPr="00830D80" w:rsidRDefault="00202EA3" w:rsidP="00E1678C">
            <w:pPr>
              <w:pStyle w:val="Tablecopyright"/>
              <w:rPr>
                <w:rFonts w:cstheme="minorHAnsi"/>
              </w:rPr>
            </w:pPr>
            <w:r w:rsidRPr="00830D80">
              <w:rPr>
                <w:rFonts w:cstheme="minorHAnsi"/>
              </w:rPr>
              <w:t>….</w:t>
            </w:r>
          </w:p>
        </w:tc>
        <w:tc>
          <w:tcPr>
            <w:tcW w:w="1078" w:type="dxa"/>
            <w:tcBorders>
              <w:bottom w:val="single" w:sz="4" w:space="0" w:color="auto"/>
            </w:tcBorders>
          </w:tcPr>
          <w:p w14:paraId="053452BE" w14:textId="77777777" w:rsidR="00202EA3" w:rsidRPr="00830D80" w:rsidRDefault="00202EA3" w:rsidP="00E1678C">
            <w:pPr>
              <w:pStyle w:val="Tablecopyright"/>
              <w:rPr>
                <w:rFonts w:cstheme="minorHAnsi"/>
              </w:rPr>
            </w:pPr>
            <w:r w:rsidRPr="00830D80">
              <w:rPr>
                <w:rFonts w:cstheme="minorHAnsi"/>
              </w:rPr>
              <w:t>….</w:t>
            </w:r>
          </w:p>
        </w:tc>
        <w:tc>
          <w:tcPr>
            <w:tcW w:w="893" w:type="dxa"/>
            <w:tcBorders>
              <w:bottom w:val="single" w:sz="4" w:space="0" w:color="auto"/>
            </w:tcBorders>
          </w:tcPr>
          <w:p w14:paraId="4356F7FF" w14:textId="77777777" w:rsidR="00202EA3" w:rsidRPr="00830D80" w:rsidRDefault="00202EA3" w:rsidP="00E1678C">
            <w:pPr>
              <w:pStyle w:val="Tablecopyright"/>
              <w:rPr>
                <w:rFonts w:cstheme="minorHAnsi"/>
              </w:rPr>
            </w:pPr>
            <w:r w:rsidRPr="00830D80">
              <w:rPr>
                <w:rFonts w:cstheme="minorHAnsi"/>
              </w:rPr>
              <w:t>1,956</w:t>
            </w:r>
          </w:p>
        </w:tc>
        <w:tc>
          <w:tcPr>
            <w:tcW w:w="899" w:type="dxa"/>
            <w:tcBorders>
              <w:bottom w:val="single" w:sz="4" w:space="0" w:color="auto"/>
            </w:tcBorders>
          </w:tcPr>
          <w:p w14:paraId="7A74DB95" w14:textId="77777777" w:rsidR="00202EA3" w:rsidRPr="00830D80" w:rsidRDefault="00202EA3" w:rsidP="00E1678C">
            <w:pPr>
              <w:pStyle w:val="Tablecopyright"/>
              <w:rPr>
                <w:rFonts w:cstheme="minorHAnsi"/>
              </w:rPr>
            </w:pPr>
            <w:r w:rsidRPr="00830D80">
              <w:rPr>
                <w:rFonts w:cstheme="minorHAnsi"/>
              </w:rPr>
              <w:t>1,956</w:t>
            </w:r>
          </w:p>
        </w:tc>
      </w:tr>
    </w:tbl>
    <w:p w14:paraId="04EA503C" w14:textId="77777777" w:rsidR="00202EA3" w:rsidRPr="00830D80" w:rsidRDefault="00202EA3" w:rsidP="001B550F">
      <w:pPr>
        <w:pStyle w:val="Notesheading"/>
        <w:rPr>
          <w:rFonts w:cstheme="minorHAnsi"/>
        </w:rPr>
      </w:pPr>
      <w:r w:rsidRPr="00830D80">
        <w:rPr>
          <w:rFonts w:cstheme="minorHAnsi"/>
        </w:rPr>
        <w:t xml:space="preserve">Note: </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965"/>
        <w:gridCol w:w="965"/>
        <w:gridCol w:w="1093"/>
        <w:gridCol w:w="1060"/>
        <w:gridCol w:w="1091"/>
        <w:gridCol w:w="893"/>
      </w:tblGrid>
      <w:tr w:rsidR="00202EA3" w:rsidRPr="00830D80" w14:paraId="4D397644" w14:textId="77777777" w:rsidTr="004D7D4A">
        <w:tc>
          <w:tcPr>
            <w:tcW w:w="3133" w:type="dxa"/>
            <w:tcBorders>
              <w:top w:val="single" w:sz="4" w:space="0" w:color="auto"/>
              <w:bottom w:val="single" w:sz="4" w:space="0" w:color="auto"/>
            </w:tcBorders>
            <w:vAlign w:val="bottom"/>
          </w:tcPr>
          <w:p w14:paraId="2C14C086" w14:textId="77777777" w:rsidR="00202EA3" w:rsidRPr="00830D80" w:rsidRDefault="00202EA3" w:rsidP="004C677F">
            <w:pPr>
              <w:pStyle w:val="Tableheading11left"/>
              <w:rPr>
                <w:rFonts w:cstheme="minorHAnsi"/>
              </w:rPr>
            </w:pPr>
            <w:r w:rsidRPr="00830D80">
              <w:rPr>
                <w:rFonts w:cstheme="minorHAnsi"/>
              </w:rPr>
              <w:t>2025</w:t>
            </w:r>
          </w:p>
        </w:tc>
        <w:tc>
          <w:tcPr>
            <w:tcW w:w="978" w:type="dxa"/>
            <w:tcBorders>
              <w:top w:val="single" w:sz="4" w:space="0" w:color="auto"/>
              <w:bottom w:val="single" w:sz="4" w:space="0" w:color="auto"/>
            </w:tcBorders>
            <w:vAlign w:val="bottom"/>
          </w:tcPr>
          <w:p w14:paraId="332AAD65" w14:textId="77777777" w:rsidR="00202EA3" w:rsidRPr="00830D80" w:rsidRDefault="00202EA3" w:rsidP="000362D9">
            <w:pPr>
              <w:pStyle w:val="Tableheading11right"/>
              <w:rPr>
                <w:rFonts w:cstheme="minorHAnsi"/>
              </w:rPr>
            </w:pPr>
            <w:r w:rsidRPr="00830D80">
              <w:rPr>
                <w:rFonts w:cstheme="minorHAnsi"/>
              </w:rPr>
              <w:t>Not past due</w:t>
            </w:r>
          </w:p>
          <w:p w14:paraId="074AD7EF" w14:textId="77777777" w:rsidR="00202EA3" w:rsidRPr="00830D80" w:rsidRDefault="00202EA3" w:rsidP="000362D9">
            <w:pPr>
              <w:pStyle w:val="Tableheading11right"/>
              <w:rPr>
                <w:rFonts w:cstheme="minorHAnsi"/>
              </w:rPr>
            </w:pPr>
            <w:r w:rsidRPr="00830D80">
              <w:rPr>
                <w:rFonts w:cstheme="minorHAnsi"/>
              </w:rPr>
              <w:t>$’000</w:t>
            </w:r>
          </w:p>
        </w:tc>
        <w:tc>
          <w:tcPr>
            <w:tcW w:w="978" w:type="dxa"/>
            <w:tcBorders>
              <w:top w:val="single" w:sz="4" w:space="0" w:color="auto"/>
              <w:bottom w:val="single" w:sz="4" w:space="0" w:color="auto"/>
            </w:tcBorders>
            <w:vAlign w:val="bottom"/>
          </w:tcPr>
          <w:p w14:paraId="5D4A8FF0" w14:textId="77777777" w:rsidR="00202EA3" w:rsidRPr="00830D80" w:rsidRDefault="00202EA3" w:rsidP="000362D9">
            <w:pPr>
              <w:pStyle w:val="Tableheading11right"/>
              <w:rPr>
                <w:rFonts w:cstheme="minorHAnsi"/>
              </w:rPr>
            </w:pPr>
            <w:r w:rsidRPr="00830D80">
              <w:rPr>
                <w:rFonts w:cstheme="minorHAnsi"/>
              </w:rPr>
              <w:t>Past due 1-30 days</w:t>
            </w:r>
          </w:p>
          <w:p w14:paraId="1080D929" w14:textId="77777777" w:rsidR="00202EA3" w:rsidRPr="00830D80" w:rsidRDefault="00202EA3" w:rsidP="000362D9">
            <w:pPr>
              <w:pStyle w:val="Tableheading11right"/>
              <w:rPr>
                <w:rFonts w:cstheme="minorHAnsi"/>
              </w:rPr>
            </w:pPr>
            <w:r w:rsidRPr="00830D80">
              <w:rPr>
                <w:rFonts w:cstheme="minorHAnsi"/>
              </w:rPr>
              <w:t>$’000</w:t>
            </w:r>
          </w:p>
        </w:tc>
        <w:tc>
          <w:tcPr>
            <w:tcW w:w="1114" w:type="dxa"/>
            <w:tcBorders>
              <w:top w:val="single" w:sz="4" w:space="0" w:color="auto"/>
              <w:bottom w:val="single" w:sz="4" w:space="0" w:color="auto"/>
            </w:tcBorders>
            <w:vAlign w:val="bottom"/>
          </w:tcPr>
          <w:p w14:paraId="3A17ADBF" w14:textId="77777777" w:rsidR="00202EA3" w:rsidRPr="00830D80" w:rsidRDefault="00202EA3" w:rsidP="000362D9">
            <w:pPr>
              <w:pStyle w:val="Tableheading11right"/>
              <w:rPr>
                <w:rFonts w:cstheme="minorHAnsi"/>
              </w:rPr>
            </w:pPr>
            <w:r w:rsidRPr="00830D80">
              <w:rPr>
                <w:rFonts w:cstheme="minorHAnsi"/>
              </w:rPr>
              <w:t>Past due</w:t>
            </w:r>
          </w:p>
          <w:p w14:paraId="3971468A" w14:textId="77777777" w:rsidR="00202EA3" w:rsidRPr="00830D80" w:rsidRDefault="00202EA3" w:rsidP="000362D9">
            <w:pPr>
              <w:pStyle w:val="Tableheading11right"/>
              <w:rPr>
                <w:rFonts w:cstheme="minorHAnsi"/>
              </w:rPr>
            </w:pPr>
            <w:r w:rsidRPr="00830D80">
              <w:rPr>
                <w:rFonts w:cstheme="minorHAnsi"/>
              </w:rPr>
              <w:t>31-60 days</w:t>
            </w:r>
          </w:p>
          <w:p w14:paraId="49ABE0EB" w14:textId="77777777" w:rsidR="00202EA3" w:rsidRPr="00830D80" w:rsidRDefault="00202EA3" w:rsidP="000362D9">
            <w:pPr>
              <w:pStyle w:val="Tableheading11right"/>
              <w:rPr>
                <w:rFonts w:cstheme="minorHAnsi"/>
              </w:rPr>
            </w:pPr>
            <w:r w:rsidRPr="00830D80">
              <w:rPr>
                <w:rFonts w:cstheme="minorHAnsi"/>
              </w:rPr>
              <w:t>$’000</w:t>
            </w:r>
          </w:p>
        </w:tc>
        <w:tc>
          <w:tcPr>
            <w:tcW w:w="1078" w:type="dxa"/>
            <w:tcBorders>
              <w:top w:val="single" w:sz="4" w:space="0" w:color="auto"/>
              <w:bottom w:val="single" w:sz="4" w:space="0" w:color="auto"/>
            </w:tcBorders>
            <w:vAlign w:val="bottom"/>
          </w:tcPr>
          <w:p w14:paraId="61E06778" w14:textId="77777777" w:rsidR="00202EA3" w:rsidRPr="00830D80" w:rsidRDefault="00202EA3" w:rsidP="000362D9">
            <w:pPr>
              <w:pStyle w:val="Tableheading11right"/>
              <w:rPr>
                <w:rFonts w:cstheme="minorHAnsi"/>
              </w:rPr>
            </w:pPr>
            <w:r w:rsidRPr="00830D80">
              <w:rPr>
                <w:rFonts w:cstheme="minorHAnsi"/>
              </w:rPr>
              <w:t>Past due</w:t>
            </w:r>
          </w:p>
          <w:p w14:paraId="78EE4719" w14:textId="77777777" w:rsidR="00202EA3" w:rsidRPr="00830D80" w:rsidRDefault="00202EA3" w:rsidP="000362D9">
            <w:pPr>
              <w:pStyle w:val="Tableheading11right"/>
              <w:rPr>
                <w:rFonts w:cstheme="minorHAnsi"/>
              </w:rPr>
            </w:pPr>
            <w:r w:rsidRPr="00830D80">
              <w:rPr>
                <w:rFonts w:cstheme="minorHAnsi"/>
              </w:rPr>
              <w:t>61-90 days</w:t>
            </w:r>
          </w:p>
          <w:p w14:paraId="682A887C" w14:textId="77777777" w:rsidR="00202EA3" w:rsidRPr="00830D80" w:rsidRDefault="00202EA3" w:rsidP="000362D9">
            <w:pPr>
              <w:pStyle w:val="Tableheading11right"/>
              <w:rPr>
                <w:rFonts w:cstheme="minorHAnsi"/>
              </w:rPr>
            </w:pPr>
            <w:r w:rsidRPr="00830D80">
              <w:rPr>
                <w:rFonts w:cstheme="minorHAnsi"/>
              </w:rPr>
              <w:t>$’000</w:t>
            </w:r>
          </w:p>
        </w:tc>
        <w:tc>
          <w:tcPr>
            <w:tcW w:w="891" w:type="dxa"/>
            <w:tcBorders>
              <w:top w:val="single" w:sz="4" w:space="0" w:color="auto"/>
              <w:bottom w:val="single" w:sz="4" w:space="0" w:color="auto"/>
            </w:tcBorders>
            <w:vAlign w:val="bottom"/>
          </w:tcPr>
          <w:p w14:paraId="42C2E75F" w14:textId="77777777" w:rsidR="00202EA3" w:rsidRPr="00830D80" w:rsidRDefault="00202EA3" w:rsidP="000362D9">
            <w:pPr>
              <w:pStyle w:val="Tableheading11right"/>
              <w:rPr>
                <w:rFonts w:cstheme="minorHAnsi"/>
              </w:rPr>
            </w:pPr>
            <w:r w:rsidRPr="00830D80">
              <w:rPr>
                <w:rFonts w:cstheme="minorHAnsi"/>
              </w:rPr>
              <w:t>Past due</w:t>
            </w:r>
          </w:p>
          <w:p w14:paraId="4A32F7AF" w14:textId="77777777" w:rsidR="00202EA3" w:rsidRPr="00830D80" w:rsidRDefault="00202EA3" w:rsidP="000362D9">
            <w:pPr>
              <w:pStyle w:val="Tableheading11right"/>
              <w:rPr>
                <w:rFonts w:cstheme="minorHAnsi"/>
              </w:rPr>
            </w:pPr>
            <w:r w:rsidRPr="00830D80">
              <w:rPr>
                <w:rFonts w:cstheme="minorHAnsi"/>
              </w:rPr>
              <w:t>91+days</w:t>
            </w:r>
          </w:p>
          <w:p w14:paraId="2054DC0D" w14:textId="77777777" w:rsidR="00202EA3" w:rsidRPr="00830D80" w:rsidRDefault="00202EA3" w:rsidP="000362D9">
            <w:pPr>
              <w:pStyle w:val="Tableheading11right"/>
              <w:rPr>
                <w:rFonts w:cstheme="minorHAnsi"/>
              </w:rPr>
            </w:pPr>
            <w:r w:rsidRPr="00830D80">
              <w:rPr>
                <w:rFonts w:cstheme="minorHAnsi"/>
              </w:rPr>
              <w:t>$’000</w:t>
            </w:r>
          </w:p>
        </w:tc>
        <w:tc>
          <w:tcPr>
            <w:tcW w:w="900" w:type="dxa"/>
            <w:tcBorders>
              <w:top w:val="single" w:sz="4" w:space="0" w:color="auto"/>
              <w:bottom w:val="single" w:sz="4" w:space="0" w:color="auto"/>
            </w:tcBorders>
            <w:vAlign w:val="bottom"/>
          </w:tcPr>
          <w:p w14:paraId="728AB2A4" w14:textId="77777777" w:rsidR="00202EA3" w:rsidRPr="00830D80" w:rsidRDefault="00202EA3" w:rsidP="000362D9">
            <w:pPr>
              <w:pStyle w:val="Tableheading11right"/>
              <w:rPr>
                <w:rFonts w:cstheme="minorHAnsi"/>
              </w:rPr>
            </w:pPr>
          </w:p>
          <w:p w14:paraId="4DF42833" w14:textId="77777777" w:rsidR="00202EA3" w:rsidRPr="00830D80" w:rsidRDefault="00202EA3" w:rsidP="000362D9">
            <w:pPr>
              <w:pStyle w:val="Tableheading11right"/>
              <w:rPr>
                <w:rFonts w:cstheme="minorHAnsi"/>
              </w:rPr>
            </w:pPr>
            <w:r w:rsidRPr="00830D80">
              <w:rPr>
                <w:rFonts w:cstheme="minorHAnsi"/>
              </w:rPr>
              <w:t>Total</w:t>
            </w:r>
          </w:p>
          <w:p w14:paraId="2AB718A7" w14:textId="77777777" w:rsidR="00202EA3" w:rsidRPr="00830D80" w:rsidRDefault="00202EA3" w:rsidP="000362D9">
            <w:pPr>
              <w:pStyle w:val="Tableheading11right"/>
              <w:rPr>
                <w:rFonts w:cstheme="minorHAnsi"/>
              </w:rPr>
            </w:pPr>
            <w:r w:rsidRPr="00830D80">
              <w:rPr>
                <w:rFonts w:cstheme="minorHAnsi"/>
              </w:rPr>
              <w:t>$’000</w:t>
            </w:r>
          </w:p>
        </w:tc>
      </w:tr>
      <w:tr w:rsidR="00202EA3" w:rsidRPr="00830D80" w14:paraId="63EDFBF1" w14:textId="77777777" w:rsidTr="004D7D4A">
        <w:tc>
          <w:tcPr>
            <w:tcW w:w="3133" w:type="dxa"/>
            <w:tcBorders>
              <w:top w:val="single" w:sz="4" w:space="0" w:color="auto"/>
            </w:tcBorders>
          </w:tcPr>
          <w:p w14:paraId="307AE000" w14:textId="77777777" w:rsidR="00202EA3" w:rsidRPr="00830D80" w:rsidRDefault="00202EA3" w:rsidP="00E1678C">
            <w:pPr>
              <w:pStyle w:val="Tablecopy"/>
              <w:rPr>
                <w:rFonts w:cstheme="minorHAnsi"/>
              </w:rPr>
            </w:pPr>
            <w:r w:rsidRPr="00830D80">
              <w:rPr>
                <w:rFonts w:cstheme="minorHAnsi"/>
              </w:rPr>
              <w:t>Expected credit loss rate (A)</w:t>
            </w:r>
          </w:p>
        </w:tc>
        <w:tc>
          <w:tcPr>
            <w:tcW w:w="978" w:type="dxa"/>
            <w:tcBorders>
              <w:top w:val="single" w:sz="4" w:space="0" w:color="auto"/>
            </w:tcBorders>
          </w:tcPr>
          <w:p w14:paraId="74F03CE8" w14:textId="77777777" w:rsidR="00202EA3" w:rsidRPr="00830D80" w:rsidRDefault="00202EA3" w:rsidP="00E1678C">
            <w:pPr>
              <w:pStyle w:val="Tablecopyright"/>
              <w:rPr>
                <w:rFonts w:cstheme="minorHAnsi"/>
              </w:rPr>
            </w:pPr>
            <w:r w:rsidRPr="00830D80">
              <w:rPr>
                <w:rFonts w:cstheme="minorHAnsi"/>
              </w:rPr>
              <w:t>0.0%</w:t>
            </w:r>
          </w:p>
        </w:tc>
        <w:tc>
          <w:tcPr>
            <w:tcW w:w="978" w:type="dxa"/>
            <w:tcBorders>
              <w:top w:val="single" w:sz="4" w:space="0" w:color="auto"/>
            </w:tcBorders>
          </w:tcPr>
          <w:p w14:paraId="3F5D997A" w14:textId="77777777" w:rsidR="00202EA3" w:rsidRPr="00830D80" w:rsidRDefault="00202EA3" w:rsidP="00E1678C">
            <w:pPr>
              <w:pStyle w:val="Tablecopyright"/>
              <w:rPr>
                <w:rFonts w:cstheme="minorHAnsi"/>
              </w:rPr>
            </w:pPr>
            <w:r w:rsidRPr="00830D80">
              <w:rPr>
                <w:rFonts w:cstheme="minorHAnsi"/>
              </w:rPr>
              <w:t>0.0%</w:t>
            </w:r>
          </w:p>
        </w:tc>
        <w:tc>
          <w:tcPr>
            <w:tcW w:w="1114" w:type="dxa"/>
            <w:tcBorders>
              <w:top w:val="single" w:sz="4" w:space="0" w:color="auto"/>
            </w:tcBorders>
          </w:tcPr>
          <w:p w14:paraId="04D5A747" w14:textId="77777777" w:rsidR="00202EA3" w:rsidRPr="00830D80" w:rsidRDefault="00202EA3" w:rsidP="00E1678C">
            <w:pPr>
              <w:pStyle w:val="Tablecopyright"/>
              <w:rPr>
                <w:rFonts w:cstheme="minorHAnsi"/>
              </w:rPr>
            </w:pPr>
            <w:r w:rsidRPr="00830D80">
              <w:rPr>
                <w:rFonts w:cstheme="minorHAnsi"/>
              </w:rPr>
              <w:t>0.0%</w:t>
            </w:r>
          </w:p>
        </w:tc>
        <w:tc>
          <w:tcPr>
            <w:tcW w:w="1078" w:type="dxa"/>
            <w:tcBorders>
              <w:top w:val="single" w:sz="4" w:space="0" w:color="auto"/>
            </w:tcBorders>
          </w:tcPr>
          <w:p w14:paraId="137F0CFD" w14:textId="77777777" w:rsidR="00202EA3" w:rsidRPr="00830D80" w:rsidRDefault="00202EA3" w:rsidP="00E1678C">
            <w:pPr>
              <w:pStyle w:val="Tablecopyright"/>
              <w:rPr>
                <w:rFonts w:cstheme="minorHAnsi"/>
              </w:rPr>
            </w:pPr>
            <w:r w:rsidRPr="00830D80">
              <w:rPr>
                <w:rFonts w:cstheme="minorHAnsi"/>
              </w:rPr>
              <w:t>93.8%</w:t>
            </w:r>
          </w:p>
        </w:tc>
        <w:tc>
          <w:tcPr>
            <w:tcW w:w="891" w:type="dxa"/>
            <w:tcBorders>
              <w:top w:val="single" w:sz="4" w:space="0" w:color="auto"/>
            </w:tcBorders>
          </w:tcPr>
          <w:p w14:paraId="0C21F040" w14:textId="77777777" w:rsidR="00202EA3" w:rsidRPr="00830D80" w:rsidRDefault="00202EA3" w:rsidP="00E1678C">
            <w:pPr>
              <w:pStyle w:val="Tablecopyright"/>
              <w:rPr>
                <w:rFonts w:cstheme="minorHAnsi"/>
              </w:rPr>
            </w:pPr>
            <w:r w:rsidRPr="00830D80">
              <w:rPr>
                <w:rFonts w:cstheme="minorHAnsi"/>
              </w:rPr>
              <w:t>70.3%</w:t>
            </w:r>
          </w:p>
        </w:tc>
        <w:tc>
          <w:tcPr>
            <w:tcW w:w="900" w:type="dxa"/>
            <w:tcBorders>
              <w:top w:val="single" w:sz="4" w:space="0" w:color="auto"/>
            </w:tcBorders>
          </w:tcPr>
          <w:p w14:paraId="0D0A6C6B" w14:textId="77777777" w:rsidR="00202EA3" w:rsidRPr="00830D80" w:rsidRDefault="00202EA3" w:rsidP="00E1678C">
            <w:pPr>
              <w:pStyle w:val="Tablecopyright"/>
              <w:rPr>
                <w:rFonts w:cstheme="minorHAnsi"/>
              </w:rPr>
            </w:pPr>
            <w:r w:rsidRPr="00830D80">
              <w:rPr>
                <w:rFonts w:cstheme="minorHAnsi"/>
              </w:rPr>
              <w:t>41.0%</w:t>
            </w:r>
          </w:p>
        </w:tc>
      </w:tr>
      <w:tr w:rsidR="00202EA3" w:rsidRPr="00830D80" w14:paraId="3F9B22B1" w14:textId="77777777" w:rsidTr="004D7D4A">
        <w:tc>
          <w:tcPr>
            <w:tcW w:w="3133" w:type="dxa"/>
          </w:tcPr>
          <w:p w14:paraId="3BE739CC" w14:textId="77777777" w:rsidR="00202EA3" w:rsidRPr="00830D80" w:rsidRDefault="00202EA3" w:rsidP="00E1678C">
            <w:pPr>
              <w:pStyle w:val="Tablecopy"/>
              <w:rPr>
                <w:rFonts w:cstheme="minorHAnsi"/>
              </w:rPr>
            </w:pPr>
            <w:r w:rsidRPr="00830D80">
              <w:rPr>
                <w:rFonts w:cstheme="minorHAnsi"/>
              </w:rPr>
              <w:t>Total gross carrying amount (B)</w:t>
            </w:r>
          </w:p>
        </w:tc>
        <w:tc>
          <w:tcPr>
            <w:tcW w:w="978" w:type="dxa"/>
          </w:tcPr>
          <w:p w14:paraId="30A11A81" w14:textId="77777777" w:rsidR="00202EA3" w:rsidRPr="00830D80" w:rsidRDefault="00202EA3" w:rsidP="00E1678C">
            <w:pPr>
              <w:pStyle w:val="Tablecopyright"/>
              <w:rPr>
                <w:rFonts w:cstheme="minorHAnsi"/>
              </w:rPr>
            </w:pPr>
            <w:r w:rsidRPr="00830D80">
              <w:rPr>
                <w:rFonts w:cstheme="minorHAnsi"/>
              </w:rPr>
              <w:t>1,691</w:t>
            </w:r>
          </w:p>
        </w:tc>
        <w:tc>
          <w:tcPr>
            <w:tcW w:w="978" w:type="dxa"/>
          </w:tcPr>
          <w:p w14:paraId="2F82A713" w14:textId="77777777" w:rsidR="00202EA3" w:rsidRPr="00830D80" w:rsidRDefault="00202EA3" w:rsidP="00E1678C">
            <w:pPr>
              <w:pStyle w:val="Tablecopyright"/>
              <w:rPr>
                <w:rFonts w:cstheme="minorHAnsi"/>
              </w:rPr>
            </w:pPr>
            <w:r w:rsidRPr="00830D80">
              <w:rPr>
                <w:rFonts w:cstheme="minorHAnsi"/>
              </w:rPr>
              <w:t>58</w:t>
            </w:r>
          </w:p>
        </w:tc>
        <w:tc>
          <w:tcPr>
            <w:tcW w:w="1114" w:type="dxa"/>
          </w:tcPr>
          <w:p w14:paraId="42504012" w14:textId="77777777" w:rsidR="00202EA3" w:rsidRPr="00830D80" w:rsidRDefault="00202EA3" w:rsidP="00E1678C">
            <w:pPr>
              <w:pStyle w:val="Tablecopyright"/>
              <w:rPr>
                <w:rFonts w:cstheme="minorHAnsi"/>
              </w:rPr>
            </w:pPr>
            <w:r w:rsidRPr="00830D80">
              <w:rPr>
                <w:rFonts w:cstheme="minorHAnsi"/>
              </w:rPr>
              <w:t>152</w:t>
            </w:r>
          </w:p>
        </w:tc>
        <w:tc>
          <w:tcPr>
            <w:tcW w:w="1078" w:type="dxa"/>
          </w:tcPr>
          <w:p w14:paraId="1BB6C6E9" w14:textId="77777777" w:rsidR="00202EA3" w:rsidRPr="00830D80" w:rsidRDefault="00202EA3" w:rsidP="00E1678C">
            <w:pPr>
              <w:pStyle w:val="Tablecopyright"/>
              <w:rPr>
                <w:rFonts w:cstheme="minorHAnsi"/>
              </w:rPr>
            </w:pPr>
            <w:r w:rsidRPr="00830D80">
              <w:rPr>
                <w:rFonts w:cstheme="minorHAnsi"/>
              </w:rPr>
              <w:t>97</w:t>
            </w:r>
          </w:p>
        </w:tc>
        <w:tc>
          <w:tcPr>
            <w:tcW w:w="891" w:type="dxa"/>
          </w:tcPr>
          <w:p w14:paraId="4DF9A05A" w14:textId="77777777" w:rsidR="00202EA3" w:rsidRPr="00830D80" w:rsidRDefault="00202EA3" w:rsidP="00E1678C">
            <w:pPr>
              <w:pStyle w:val="Tablecopyright"/>
              <w:rPr>
                <w:rFonts w:cstheme="minorHAnsi"/>
              </w:rPr>
            </w:pPr>
            <w:r w:rsidRPr="00830D80">
              <w:rPr>
                <w:rFonts w:cstheme="minorHAnsi"/>
              </w:rPr>
              <w:t>2,495</w:t>
            </w:r>
          </w:p>
        </w:tc>
        <w:tc>
          <w:tcPr>
            <w:tcW w:w="900" w:type="dxa"/>
          </w:tcPr>
          <w:p w14:paraId="7C897003" w14:textId="77777777" w:rsidR="00202EA3" w:rsidRPr="00830D80" w:rsidRDefault="00202EA3" w:rsidP="00E1678C">
            <w:pPr>
              <w:pStyle w:val="Tablecopyright"/>
              <w:rPr>
                <w:rFonts w:cstheme="minorHAnsi"/>
              </w:rPr>
            </w:pPr>
            <w:r w:rsidRPr="00830D80">
              <w:rPr>
                <w:rFonts w:cstheme="minorHAnsi"/>
              </w:rPr>
              <w:t>4,493</w:t>
            </w:r>
          </w:p>
        </w:tc>
      </w:tr>
      <w:tr w:rsidR="00202EA3" w:rsidRPr="00830D80" w14:paraId="36A47CF3" w14:textId="77777777" w:rsidTr="004D7D4A">
        <w:tc>
          <w:tcPr>
            <w:tcW w:w="3133" w:type="dxa"/>
            <w:tcBorders>
              <w:bottom w:val="single" w:sz="4" w:space="0" w:color="auto"/>
            </w:tcBorders>
          </w:tcPr>
          <w:p w14:paraId="3D8EC707" w14:textId="77777777" w:rsidR="00202EA3" w:rsidRPr="00830D80" w:rsidRDefault="00202EA3" w:rsidP="00E1678C">
            <w:pPr>
              <w:pStyle w:val="Tablecopy"/>
              <w:rPr>
                <w:rFonts w:cstheme="minorHAnsi"/>
              </w:rPr>
            </w:pPr>
            <w:r w:rsidRPr="00830D80">
              <w:rPr>
                <w:rFonts w:cstheme="minorHAnsi"/>
              </w:rPr>
              <w:t>Expected credit loss (AxB)</w:t>
            </w:r>
          </w:p>
        </w:tc>
        <w:tc>
          <w:tcPr>
            <w:tcW w:w="978" w:type="dxa"/>
            <w:tcBorders>
              <w:bottom w:val="single" w:sz="4" w:space="0" w:color="auto"/>
            </w:tcBorders>
          </w:tcPr>
          <w:p w14:paraId="29763282" w14:textId="77777777" w:rsidR="00202EA3" w:rsidRPr="00830D80" w:rsidRDefault="00202EA3" w:rsidP="00E1678C">
            <w:pPr>
              <w:pStyle w:val="Tablecopyright"/>
              <w:rPr>
                <w:rFonts w:cstheme="minorHAnsi"/>
              </w:rPr>
            </w:pPr>
            <w:r w:rsidRPr="00830D80">
              <w:rPr>
                <w:rFonts w:cstheme="minorHAnsi"/>
              </w:rPr>
              <w:t>….</w:t>
            </w:r>
          </w:p>
        </w:tc>
        <w:tc>
          <w:tcPr>
            <w:tcW w:w="978" w:type="dxa"/>
            <w:tcBorders>
              <w:bottom w:val="single" w:sz="4" w:space="0" w:color="auto"/>
            </w:tcBorders>
          </w:tcPr>
          <w:p w14:paraId="367C6C56" w14:textId="77777777" w:rsidR="00202EA3" w:rsidRPr="00830D80" w:rsidRDefault="00202EA3" w:rsidP="00E1678C">
            <w:pPr>
              <w:pStyle w:val="Tablecopyright"/>
              <w:rPr>
                <w:rFonts w:cstheme="minorHAnsi"/>
              </w:rPr>
            </w:pPr>
            <w:r w:rsidRPr="00830D80">
              <w:rPr>
                <w:rFonts w:cstheme="minorHAnsi"/>
              </w:rPr>
              <w:t>….</w:t>
            </w:r>
          </w:p>
        </w:tc>
        <w:tc>
          <w:tcPr>
            <w:tcW w:w="1114" w:type="dxa"/>
            <w:tcBorders>
              <w:bottom w:val="single" w:sz="4" w:space="0" w:color="auto"/>
            </w:tcBorders>
          </w:tcPr>
          <w:p w14:paraId="5E54E12D" w14:textId="77777777" w:rsidR="00202EA3" w:rsidRPr="00830D80" w:rsidRDefault="00202EA3" w:rsidP="00E1678C">
            <w:pPr>
              <w:pStyle w:val="Tablecopyright"/>
              <w:rPr>
                <w:rFonts w:cstheme="minorHAnsi"/>
              </w:rPr>
            </w:pPr>
            <w:r w:rsidRPr="00830D80">
              <w:rPr>
                <w:rFonts w:cstheme="minorHAnsi"/>
              </w:rPr>
              <w:t>….</w:t>
            </w:r>
          </w:p>
        </w:tc>
        <w:tc>
          <w:tcPr>
            <w:tcW w:w="1078" w:type="dxa"/>
            <w:tcBorders>
              <w:bottom w:val="single" w:sz="4" w:space="0" w:color="auto"/>
            </w:tcBorders>
          </w:tcPr>
          <w:p w14:paraId="794F758D" w14:textId="77777777" w:rsidR="00202EA3" w:rsidRPr="00830D80" w:rsidRDefault="00202EA3" w:rsidP="00E1678C">
            <w:pPr>
              <w:pStyle w:val="Tablecopyright"/>
              <w:rPr>
                <w:rFonts w:cstheme="minorHAnsi"/>
              </w:rPr>
            </w:pPr>
            <w:r w:rsidRPr="00830D80">
              <w:rPr>
                <w:rFonts w:cstheme="minorHAnsi"/>
              </w:rPr>
              <w:t>91</w:t>
            </w:r>
          </w:p>
        </w:tc>
        <w:tc>
          <w:tcPr>
            <w:tcW w:w="891" w:type="dxa"/>
            <w:tcBorders>
              <w:bottom w:val="single" w:sz="4" w:space="0" w:color="auto"/>
            </w:tcBorders>
          </w:tcPr>
          <w:p w14:paraId="785DAC3D" w14:textId="77777777" w:rsidR="00202EA3" w:rsidRPr="00830D80" w:rsidRDefault="00202EA3" w:rsidP="00E1678C">
            <w:pPr>
              <w:pStyle w:val="Tablecopyright"/>
              <w:rPr>
                <w:rFonts w:cstheme="minorHAnsi"/>
              </w:rPr>
            </w:pPr>
            <w:r w:rsidRPr="00830D80">
              <w:rPr>
                <w:rFonts w:cstheme="minorHAnsi"/>
              </w:rPr>
              <w:t>1,753</w:t>
            </w:r>
          </w:p>
        </w:tc>
        <w:tc>
          <w:tcPr>
            <w:tcW w:w="900" w:type="dxa"/>
            <w:tcBorders>
              <w:bottom w:val="single" w:sz="4" w:space="0" w:color="auto"/>
            </w:tcBorders>
          </w:tcPr>
          <w:p w14:paraId="3CA5907A" w14:textId="77777777" w:rsidR="00202EA3" w:rsidRPr="00830D80" w:rsidRDefault="00202EA3" w:rsidP="00E1678C">
            <w:pPr>
              <w:pStyle w:val="Tablecopyright"/>
              <w:rPr>
                <w:rFonts w:cstheme="minorHAnsi"/>
              </w:rPr>
            </w:pPr>
            <w:r w:rsidRPr="00830D80">
              <w:rPr>
                <w:rFonts w:cstheme="minorHAnsi"/>
              </w:rPr>
              <w:t>1,844</w:t>
            </w:r>
          </w:p>
        </w:tc>
      </w:tr>
    </w:tbl>
    <w:p w14:paraId="5F5A4DF1" w14:textId="77777777" w:rsidR="00202EA3" w:rsidRPr="00830D80" w:rsidRDefault="00202EA3" w:rsidP="000362D9">
      <w:pPr>
        <w:rPr>
          <w:rFonts w:asciiTheme="minorHAnsi" w:hAnsiTheme="minorHAnsi" w:cstheme="minorHAnsi"/>
        </w:rPr>
      </w:pPr>
    </w:p>
    <w:p w14:paraId="266D0453" w14:textId="77777777" w:rsidR="00202EA3" w:rsidRPr="00830D80" w:rsidRDefault="00202EA3">
      <w:pPr>
        <w:spacing w:after="0" w:line="240" w:lineRule="auto"/>
        <w:rPr>
          <w:rFonts w:asciiTheme="minorHAnsi" w:eastAsiaTheme="majorEastAsia" w:hAnsiTheme="minorHAnsi" w:cstheme="minorHAnsi"/>
          <w:b/>
          <w:color w:val="003858" w:themeColor="accent1"/>
          <w:sz w:val="28"/>
        </w:rPr>
      </w:pPr>
      <w:r w:rsidRPr="00830D80">
        <w:rPr>
          <w:rFonts w:asciiTheme="minorHAnsi" w:hAnsiTheme="minorHAnsi" w:cstheme="minorHAnsi"/>
        </w:rPr>
        <w:br w:type="page"/>
      </w:r>
    </w:p>
    <w:p w14:paraId="3F4B9B9A" w14:textId="77777777" w:rsidR="00202EA3" w:rsidRPr="00830D80" w:rsidRDefault="00202EA3" w:rsidP="00DB5DDC">
      <w:pPr>
        <w:pStyle w:val="Heading5"/>
        <w:keepNext/>
        <w:keepLines/>
        <w:numPr>
          <w:ilvl w:val="0"/>
          <w:numId w:val="46"/>
        </w:numPr>
        <w:rPr>
          <w:rFonts w:asciiTheme="minorHAnsi" w:hAnsiTheme="minorHAnsi" w:cstheme="minorHAnsi"/>
        </w:rPr>
      </w:pPr>
      <w:r w:rsidRPr="00830D80">
        <w:rPr>
          <w:rFonts w:asciiTheme="minorHAnsi" w:hAnsiTheme="minorHAnsi" w:cstheme="minorHAnsi"/>
        </w:rPr>
        <w:lastRenderedPageBreak/>
        <w:t>Liquidity risk</w:t>
      </w:r>
    </w:p>
    <w:p w14:paraId="529D264E" w14:textId="77777777" w:rsidR="00202EA3" w:rsidRPr="00830D80" w:rsidRDefault="00202EA3" w:rsidP="003C4372">
      <w:pPr>
        <w:rPr>
          <w:rFonts w:asciiTheme="minorHAnsi" w:hAnsiTheme="minorHAnsi" w:cstheme="minorHAnsi"/>
        </w:rPr>
      </w:pPr>
      <w:r w:rsidRPr="00830D80">
        <w:rPr>
          <w:rFonts w:asciiTheme="minorHAnsi" w:hAnsiTheme="minorHAnsi" w:cstheme="minorHAnsi"/>
        </w:rPr>
        <w:t>Liquidity risk is the risk that the department will not be able to meet its financial obligations as they fall due. The department’s approach to managing liquidity is to ensure that it will always have sufficient liquidity to meet its liabilities when they fall due. The department does not have any significant exposure to liquidity risk.</w:t>
      </w:r>
    </w:p>
    <w:tbl>
      <w:tblPr>
        <w:tblStyle w:val="TableGrid"/>
        <w:tblW w:w="0" w:type="auto"/>
        <w:tblLook w:val="04A0" w:firstRow="1" w:lastRow="0" w:firstColumn="1" w:lastColumn="0" w:noHBand="0" w:noVBand="1"/>
      </w:tblPr>
      <w:tblGrid>
        <w:gridCol w:w="3005"/>
        <w:gridCol w:w="3005"/>
        <w:gridCol w:w="3006"/>
      </w:tblGrid>
      <w:tr w:rsidR="00202EA3" w:rsidRPr="00830D80" w14:paraId="674E4AF7" w14:textId="77777777" w:rsidTr="004D7D4A">
        <w:tc>
          <w:tcPr>
            <w:tcW w:w="3005" w:type="dxa"/>
            <w:tcBorders>
              <w:top w:val="single" w:sz="4" w:space="0" w:color="auto"/>
              <w:left w:val="nil"/>
              <w:bottom w:val="single" w:sz="4" w:space="0" w:color="auto"/>
              <w:right w:val="nil"/>
            </w:tcBorders>
          </w:tcPr>
          <w:p w14:paraId="71D3637D" w14:textId="77777777" w:rsidR="00202EA3" w:rsidRPr="00830D80" w:rsidRDefault="00202EA3" w:rsidP="000362D9">
            <w:pPr>
              <w:pStyle w:val="Tableheading11left"/>
              <w:rPr>
                <w:rFonts w:cstheme="minorHAnsi"/>
              </w:rPr>
            </w:pPr>
            <w:r w:rsidRPr="00830D80">
              <w:rPr>
                <w:rFonts w:cstheme="minorHAnsi"/>
              </w:rPr>
              <w:t>Financial Instrument</w:t>
            </w:r>
          </w:p>
        </w:tc>
        <w:tc>
          <w:tcPr>
            <w:tcW w:w="3005" w:type="dxa"/>
            <w:tcBorders>
              <w:top w:val="single" w:sz="4" w:space="0" w:color="auto"/>
              <w:left w:val="nil"/>
              <w:bottom w:val="single" w:sz="4" w:space="0" w:color="auto"/>
              <w:right w:val="nil"/>
            </w:tcBorders>
          </w:tcPr>
          <w:p w14:paraId="559C947E" w14:textId="77777777" w:rsidR="00202EA3" w:rsidRPr="00830D80" w:rsidRDefault="00202EA3" w:rsidP="000362D9">
            <w:pPr>
              <w:pStyle w:val="Tableheading11left"/>
              <w:rPr>
                <w:rFonts w:cstheme="minorHAnsi"/>
              </w:rPr>
            </w:pPr>
            <w:r w:rsidRPr="00830D80">
              <w:rPr>
                <w:rFonts w:cstheme="minorHAnsi"/>
              </w:rPr>
              <w:t>Accounting and strategic policies (including recognition criteria and measurement basis)</w:t>
            </w:r>
          </w:p>
        </w:tc>
        <w:tc>
          <w:tcPr>
            <w:tcW w:w="3006" w:type="dxa"/>
            <w:tcBorders>
              <w:top w:val="single" w:sz="4" w:space="0" w:color="auto"/>
              <w:left w:val="nil"/>
              <w:bottom w:val="single" w:sz="4" w:space="0" w:color="auto"/>
              <w:right w:val="nil"/>
            </w:tcBorders>
          </w:tcPr>
          <w:p w14:paraId="72F976C5" w14:textId="77777777" w:rsidR="00202EA3" w:rsidRPr="00830D80" w:rsidRDefault="00202EA3" w:rsidP="000362D9">
            <w:pPr>
              <w:pStyle w:val="Tableheading11left"/>
              <w:rPr>
                <w:rFonts w:cstheme="minorHAnsi"/>
              </w:rPr>
            </w:pPr>
            <w:r w:rsidRPr="00830D80">
              <w:rPr>
                <w:rFonts w:cstheme="minorHAnsi"/>
              </w:rPr>
              <w:t>Nature of underlying instrument (including significant terms and conditions affecting the amount, timing and certainty of cash flows)</w:t>
            </w:r>
          </w:p>
        </w:tc>
      </w:tr>
      <w:tr w:rsidR="00202EA3" w:rsidRPr="00830D80" w14:paraId="42A18E64" w14:textId="77777777" w:rsidTr="00BB13E6">
        <w:tc>
          <w:tcPr>
            <w:tcW w:w="3005" w:type="dxa"/>
            <w:tcBorders>
              <w:top w:val="single" w:sz="4" w:space="0" w:color="auto"/>
              <w:left w:val="nil"/>
              <w:bottom w:val="nil"/>
              <w:right w:val="nil"/>
            </w:tcBorders>
          </w:tcPr>
          <w:p w14:paraId="419ED90C" w14:textId="77777777" w:rsidR="00202EA3" w:rsidRPr="00830D80" w:rsidRDefault="00202EA3" w:rsidP="000362D9">
            <w:pPr>
              <w:pStyle w:val="Tableheading11left"/>
              <w:rPr>
                <w:rFonts w:cstheme="minorHAnsi"/>
              </w:rPr>
            </w:pPr>
            <w:r w:rsidRPr="00830D80">
              <w:rPr>
                <w:rFonts w:cstheme="minorHAnsi"/>
              </w:rPr>
              <w:t>Financial liabilities</w:t>
            </w:r>
          </w:p>
        </w:tc>
        <w:tc>
          <w:tcPr>
            <w:tcW w:w="3005" w:type="dxa"/>
            <w:tcBorders>
              <w:top w:val="single" w:sz="4" w:space="0" w:color="auto"/>
              <w:left w:val="nil"/>
              <w:bottom w:val="nil"/>
              <w:right w:val="nil"/>
            </w:tcBorders>
          </w:tcPr>
          <w:p w14:paraId="05F969BE" w14:textId="77777777" w:rsidR="00202EA3" w:rsidRPr="00830D80" w:rsidRDefault="00202EA3" w:rsidP="004D7D4A">
            <w:pPr>
              <w:pStyle w:val="BodyText"/>
              <w:rPr>
                <w:rFonts w:asciiTheme="minorHAnsi" w:hAnsiTheme="minorHAnsi" w:cstheme="minorHAnsi"/>
                <w:b/>
                <w:szCs w:val="22"/>
              </w:rPr>
            </w:pPr>
          </w:p>
        </w:tc>
        <w:tc>
          <w:tcPr>
            <w:tcW w:w="3006" w:type="dxa"/>
            <w:tcBorders>
              <w:top w:val="single" w:sz="4" w:space="0" w:color="auto"/>
              <w:left w:val="nil"/>
              <w:bottom w:val="nil"/>
              <w:right w:val="nil"/>
            </w:tcBorders>
          </w:tcPr>
          <w:p w14:paraId="4C5A6355" w14:textId="77777777" w:rsidR="00202EA3" w:rsidRPr="00830D80" w:rsidRDefault="00202EA3" w:rsidP="004D7D4A">
            <w:pPr>
              <w:pStyle w:val="BodyText"/>
              <w:rPr>
                <w:rFonts w:asciiTheme="minorHAnsi" w:hAnsiTheme="minorHAnsi" w:cstheme="minorHAnsi"/>
                <w:b/>
                <w:szCs w:val="22"/>
              </w:rPr>
            </w:pPr>
          </w:p>
        </w:tc>
      </w:tr>
      <w:tr w:rsidR="00202EA3" w:rsidRPr="00830D80" w14:paraId="14E59C3E" w14:textId="77777777" w:rsidTr="00BB13E6">
        <w:tc>
          <w:tcPr>
            <w:tcW w:w="3005" w:type="dxa"/>
            <w:tcBorders>
              <w:top w:val="nil"/>
              <w:left w:val="nil"/>
              <w:bottom w:val="single" w:sz="4" w:space="0" w:color="auto"/>
              <w:right w:val="nil"/>
            </w:tcBorders>
          </w:tcPr>
          <w:p w14:paraId="4AE07C5A" w14:textId="77777777" w:rsidR="00202EA3" w:rsidRPr="00830D80" w:rsidRDefault="00202EA3" w:rsidP="00E1678C">
            <w:pPr>
              <w:pStyle w:val="Tablecopy"/>
              <w:rPr>
                <w:rFonts w:cstheme="minorHAnsi"/>
              </w:rPr>
            </w:pPr>
            <w:r w:rsidRPr="00830D80">
              <w:rPr>
                <w:rFonts w:cstheme="minorHAnsi"/>
              </w:rPr>
              <w:t>Payables</w:t>
            </w:r>
          </w:p>
        </w:tc>
        <w:tc>
          <w:tcPr>
            <w:tcW w:w="3005" w:type="dxa"/>
            <w:tcBorders>
              <w:top w:val="nil"/>
              <w:left w:val="nil"/>
              <w:bottom w:val="single" w:sz="4" w:space="0" w:color="auto"/>
              <w:right w:val="nil"/>
            </w:tcBorders>
          </w:tcPr>
          <w:p w14:paraId="210F635C" w14:textId="77777777" w:rsidR="00202EA3" w:rsidRPr="00830D80" w:rsidRDefault="00202EA3" w:rsidP="00E1678C">
            <w:pPr>
              <w:pStyle w:val="Tablecopy"/>
              <w:rPr>
                <w:rFonts w:cstheme="minorHAnsi"/>
              </w:rPr>
            </w:pPr>
            <w:r w:rsidRPr="00830D80">
              <w:rPr>
                <w:rFonts w:cstheme="minorHAnsi"/>
              </w:rPr>
              <w:t>Payables, including goods received and services incurred but not yet invoiced, are recognised at amortised cost, which due to the short settlement period, equates to face value, when the Department becomes obliged to make future payments as a result of a purchase of assets or services.</w:t>
            </w:r>
          </w:p>
        </w:tc>
        <w:tc>
          <w:tcPr>
            <w:tcW w:w="3006" w:type="dxa"/>
            <w:tcBorders>
              <w:top w:val="nil"/>
              <w:left w:val="nil"/>
              <w:bottom w:val="single" w:sz="4" w:space="0" w:color="auto"/>
              <w:right w:val="nil"/>
            </w:tcBorders>
          </w:tcPr>
          <w:p w14:paraId="66639204" w14:textId="77777777" w:rsidR="00202EA3" w:rsidRPr="00830D80" w:rsidRDefault="00202EA3" w:rsidP="00E1678C">
            <w:pPr>
              <w:pStyle w:val="Tablecopy"/>
              <w:rPr>
                <w:rFonts w:cstheme="minorHAnsi"/>
              </w:rPr>
            </w:pPr>
            <w:r w:rsidRPr="00830D80">
              <w:rPr>
                <w:rFonts w:cstheme="minorHAnsi"/>
              </w:rPr>
              <w:t>Settlement is usually made within 14 days.</w:t>
            </w:r>
          </w:p>
        </w:tc>
      </w:tr>
    </w:tbl>
    <w:p w14:paraId="47A7A282" w14:textId="77777777" w:rsidR="00202EA3" w:rsidRPr="00830D80" w:rsidRDefault="00202EA3" w:rsidP="000362D9">
      <w:pPr>
        <w:pStyle w:val="Heading6"/>
        <w:rPr>
          <w:rFonts w:asciiTheme="minorHAnsi" w:hAnsiTheme="minorHAnsi" w:cstheme="minorHAnsi"/>
        </w:rPr>
      </w:pPr>
    </w:p>
    <w:p w14:paraId="0512209C" w14:textId="77777777" w:rsidR="00202EA3" w:rsidRPr="00830D80" w:rsidRDefault="00202EA3">
      <w:pPr>
        <w:spacing w:after="0" w:line="240" w:lineRule="auto"/>
        <w:rPr>
          <w:rFonts w:asciiTheme="minorHAnsi" w:eastAsiaTheme="majorEastAsia" w:hAnsiTheme="minorHAnsi" w:cstheme="minorHAnsi"/>
          <w:b/>
          <w:lang w:val="en"/>
        </w:rPr>
      </w:pPr>
      <w:r w:rsidRPr="00830D80">
        <w:rPr>
          <w:rFonts w:asciiTheme="minorHAnsi" w:hAnsiTheme="minorHAnsi" w:cstheme="minorHAnsi"/>
        </w:rPr>
        <w:br w:type="page"/>
      </w:r>
    </w:p>
    <w:p w14:paraId="2379A9CF" w14:textId="77777777" w:rsidR="00202EA3" w:rsidRPr="00830D80" w:rsidRDefault="00202EA3" w:rsidP="000362D9">
      <w:pPr>
        <w:pStyle w:val="Heading6"/>
        <w:rPr>
          <w:rFonts w:asciiTheme="minorHAnsi" w:hAnsiTheme="minorHAnsi" w:cstheme="minorHAnsi"/>
        </w:rPr>
      </w:pPr>
      <w:r w:rsidRPr="00830D80">
        <w:rPr>
          <w:rFonts w:asciiTheme="minorHAnsi" w:hAnsiTheme="minorHAnsi" w:cstheme="minorHAnsi"/>
        </w:rPr>
        <w:lastRenderedPageBreak/>
        <w:t>Maturity analysis for financial liabilities</w:t>
      </w:r>
    </w:p>
    <w:p w14:paraId="0D743954" w14:textId="77777777" w:rsidR="00202EA3" w:rsidRPr="00830D80" w:rsidRDefault="00202EA3" w:rsidP="00C818DB">
      <w:pPr>
        <w:rPr>
          <w:rFonts w:asciiTheme="minorHAnsi" w:hAnsiTheme="minorHAnsi" w:cstheme="minorHAnsi"/>
        </w:rPr>
      </w:pPr>
      <w:r w:rsidRPr="00830D80">
        <w:rPr>
          <w:rFonts w:asciiTheme="minorHAnsi" w:hAnsiTheme="minorHAnsi" w:cstheme="minorHAnsi"/>
        </w:rPr>
        <w:t>The following tables detail the undiscounted cash flows payable by the department by remaining contractual maturity for its financial liabilities. It should be noted that as these are undiscounted, totals may not reconcile to the carrying amounts presented in the Statement of Financial Position:</w:t>
      </w:r>
    </w:p>
    <w:tbl>
      <w:tblPr>
        <w:tblW w:w="9072" w:type="dxa"/>
        <w:tblLook w:val="04A0" w:firstRow="1" w:lastRow="0" w:firstColumn="1" w:lastColumn="0" w:noHBand="0" w:noVBand="1"/>
      </w:tblPr>
      <w:tblGrid>
        <w:gridCol w:w="1170"/>
        <w:gridCol w:w="878"/>
        <w:gridCol w:w="844"/>
        <w:gridCol w:w="844"/>
        <w:gridCol w:w="844"/>
        <w:gridCol w:w="844"/>
        <w:gridCol w:w="844"/>
        <w:gridCol w:w="1683"/>
        <w:gridCol w:w="1121"/>
      </w:tblGrid>
      <w:tr w:rsidR="00202EA3" w:rsidRPr="00830D80" w14:paraId="6429F90F" w14:textId="77777777" w:rsidTr="001B550F">
        <w:trPr>
          <w:trHeight w:val="964"/>
        </w:trPr>
        <w:tc>
          <w:tcPr>
            <w:tcW w:w="1170" w:type="dxa"/>
            <w:tcBorders>
              <w:top w:val="single" w:sz="8" w:space="0" w:color="000000"/>
              <w:left w:val="nil"/>
              <w:bottom w:val="single" w:sz="4" w:space="0" w:color="auto"/>
              <w:right w:val="nil"/>
            </w:tcBorders>
            <w:vAlign w:val="bottom"/>
            <w:hideMark/>
          </w:tcPr>
          <w:p w14:paraId="3EC7F7CC" w14:textId="77777777" w:rsidR="00202EA3" w:rsidRPr="00830D80" w:rsidRDefault="00202EA3" w:rsidP="001B550F">
            <w:pPr>
              <w:pStyle w:val="Tableheading11left"/>
              <w:rPr>
                <w:rFonts w:cstheme="minorHAnsi"/>
                <w:lang w:eastAsia="en-AU"/>
              </w:rPr>
            </w:pPr>
            <w:r w:rsidRPr="00830D80">
              <w:rPr>
                <w:rFonts w:cstheme="minorHAnsi"/>
                <w:lang w:val="en" w:eastAsia="en-AU"/>
              </w:rPr>
              <w:t>2026</w:t>
            </w:r>
          </w:p>
        </w:tc>
        <w:tc>
          <w:tcPr>
            <w:tcW w:w="878" w:type="dxa"/>
            <w:tcBorders>
              <w:top w:val="single" w:sz="8" w:space="0" w:color="000000"/>
              <w:left w:val="nil"/>
              <w:bottom w:val="single" w:sz="4" w:space="0" w:color="auto"/>
              <w:right w:val="nil"/>
            </w:tcBorders>
            <w:vAlign w:val="bottom"/>
            <w:hideMark/>
          </w:tcPr>
          <w:p w14:paraId="187A345D" w14:textId="77777777" w:rsidR="00202EA3" w:rsidRPr="00830D80" w:rsidRDefault="00202EA3" w:rsidP="001B550F">
            <w:pPr>
              <w:pStyle w:val="Tableheading11right"/>
              <w:rPr>
                <w:rFonts w:cstheme="minorHAnsi"/>
                <w:lang w:eastAsia="en-AU"/>
              </w:rPr>
            </w:pPr>
            <w:r w:rsidRPr="00830D80">
              <w:rPr>
                <w:rFonts w:cstheme="minorHAnsi"/>
                <w:lang w:val="en" w:eastAsia="en-AU"/>
              </w:rPr>
              <w:t>1</w:t>
            </w:r>
            <w:r w:rsidRPr="00830D80">
              <w:rPr>
                <w:rFonts w:cstheme="minorHAnsi"/>
                <w:lang w:val="en" w:eastAsia="en-AU"/>
              </w:rPr>
              <w:br/>
              <w:t>year</w:t>
            </w:r>
            <w:r w:rsidRPr="00830D80">
              <w:rPr>
                <w:rFonts w:cstheme="minorHAnsi"/>
                <w:lang w:val="en" w:eastAsia="en-AU"/>
              </w:rPr>
              <w:br/>
              <w:t>$'000</w:t>
            </w:r>
          </w:p>
        </w:tc>
        <w:tc>
          <w:tcPr>
            <w:tcW w:w="844" w:type="dxa"/>
            <w:tcBorders>
              <w:top w:val="single" w:sz="8" w:space="0" w:color="000000"/>
              <w:left w:val="nil"/>
              <w:bottom w:val="single" w:sz="4" w:space="0" w:color="auto"/>
              <w:right w:val="nil"/>
            </w:tcBorders>
            <w:vAlign w:val="bottom"/>
            <w:hideMark/>
          </w:tcPr>
          <w:p w14:paraId="233792CD" w14:textId="77777777" w:rsidR="00202EA3" w:rsidRPr="00830D80" w:rsidRDefault="00202EA3" w:rsidP="001B550F">
            <w:pPr>
              <w:pStyle w:val="Tableheading11right"/>
              <w:rPr>
                <w:rFonts w:cstheme="minorHAnsi"/>
                <w:lang w:eastAsia="en-AU"/>
              </w:rPr>
            </w:pPr>
            <w:r w:rsidRPr="00830D80">
              <w:rPr>
                <w:rFonts w:cstheme="minorHAnsi"/>
                <w:lang w:val="en" w:eastAsia="en-AU"/>
              </w:rPr>
              <w:t>2</w:t>
            </w:r>
            <w:r w:rsidRPr="00830D80">
              <w:rPr>
                <w:rFonts w:cstheme="minorHAnsi"/>
                <w:lang w:val="en" w:eastAsia="en-AU"/>
              </w:rPr>
              <w:br/>
              <w:t>years</w:t>
            </w:r>
            <w:r w:rsidRPr="00830D80">
              <w:rPr>
                <w:rFonts w:cstheme="minorHAnsi"/>
                <w:lang w:val="en" w:eastAsia="en-AU"/>
              </w:rPr>
              <w:br/>
              <w:t>$'000</w:t>
            </w:r>
          </w:p>
        </w:tc>
        <w:tc>
          <w:tcPr>
            <w:tcW w:w="844" w:type="dxa"/>
            <w:tcBorders>
              <w:top w:val="single" w:sz="8" w:space="0" w:color="000000"/>
              <w:left w:val="nil"/>
              <w:bottom w:val="single" w:sz="4" w:space="0" w:color="auto"/>
              <w:right w:val="nil"/>
            </w:tcBorders>
            <w:vAlign w:val="bottom"/>
            <w:hideMark/>
          </w:tcPr>
          <w:p w14:paraId="26079319" w14:textId="77777777" w:rsidR="00202EA3" w:rsidRPr="00830D80" w:rsidRDefault="00202EA3" w:rsidP="001B550F">
            <w:pPr>
              <w:pStyle w:val="Tableheading11right"/>
              <w:rPr>
                <w:rFonts w:cstheme="minorHAnsi"/>
                <w:lang w:eastAsia="en-AU"/>
              </w:rPr>
            </w:pPr>
            <w:r w:rsidRPr="00830D80">
              <w:rPr>
                <w:rFonts w:cstheme="minorHAnsi"/>
                <w:lang w:val="en" w:eastAsia="en-AU"/>
              </w:rPr>
              <w:t>3</w:t>
            </w:r>
            <w:r w:rsidRPr="00830D80">
              <w:rPr>
                <w:rFonts w:cstheme="minorHAnsi"/>
                <w:lang w:val="en" w:eastAsia="en-AU"/>
              </w:rPr>
              <w:br/>
              <w:t>years</w:t>
            </w:r>
            <w:r w:rsidRPr="00830D80">
              <w:rPr>
                <w:rFonts w:cstheme="minorHAnsi"/>
                <w:lang w:val="en" w:eastAsia="en-AU"/>
              </w:rPr>
              <w:br/>
              <w:t>$'000</w:t>
            </w:r>
          </w:p>
        </w:tc>
        <w:tc>
          <w:tcPr>
            <w:tcW w:w="844" w:type="dxa"/>
            <w:tcBorders>
              <w:top w:val="single" w:sz="8" w:space="0" w:color="000000"/>
              <w:left w:val="nil"/>
              <w:bottom w:val="single" w:sz="4" w:space="0" w:color="auto"/>
              <w:right w:val="nil"/>
            </w:tcBorders>
            <w:vAlign w:val="bottom"/>
            <w:hideMark/>
          </w:tcPr>
          <w:p w14:paraId="0BA2EAA5" w14:textId="77777777" w:rsidR="00202EA3" w:rsidRPr="00830D80" w:rsidRDefault="00202EA3" w:rsidP="001B550F">
            <w:pPr>
              <w:pStyle w:val="Tableheading11right"/>
              <w:rPr>
                <w:rFonts w:cstheme="minorHAnsi"/>
                <w:lang w:eastAsia="en-AU"/>
              </w:rPr>
            </w:pPr>
            <w:r w:rsidRPr="00830D80">
              <w:rPr>
                <w:rFonts w:cstheme="minorHAnsi"/>
                <w:lang w:val="en" w:eastAsia="en-AU"/>
              </w:rPr>
              <w:t>4</w:t>
            </w:r>
            <w:r w:rsidRPr="00830D80">
              <w:rPr>
                <w:rFonts w:cstheme="minorHAnsi"/>
                <w:lang w:val="en" w:eastAsia="en-AU"/>
              </w:rPr>
              <w:br/>
              <w:t>years</w:t>
            </w:r>
            <w:r w:rsidRPr="00830D80">
              <w:rPr>
                <w:rFonts w:cstheme="minorHAnsi"/>
                <w:lang w:val="en" w:eastAsia="en-AU"/>
              </w:rPr>
              <w:br/>
              <w:t>$'000</w:t>
            </w:r>
          </w:p>
        </w:tc>
        <w:tc>
          <w:tcPr>
            <w:tcW w:w="844" w:type="dxa"/>
            <w:tcBorders>
              <w:top w:val="single" w:sz="8" w:space="0" w:color="000000"/>
              <w:left w:val="nil"/>
              <w:bottom w:val="single" w:sz="4" w:space="0" w:color="auto"/>
              <w:right w:val="nil"/>
            </w:tcBorders>
            <w:vAlign w:val="bottom"/>
            <w:hideMark/>
          </w:tcPr>
          <w:p w14:paraId="04107724" w14:textId="77777777" w:rsidR="00202EA3" w:rsidRPr="00830D80" w:rsidRDefault="00202EA3" w:rsidP="001B550F">
            <w:pPr>
              <w:pStyle w:val="Tableheading11right"/>
              <w:rPr>
                <w:rFonts w:cstheme="minorHAnsi"/>
                <w:lang w:eastAsia="en-AU"/>
              </w:rPr>
            </w:pPr>
            <w:r w:rsidRPr="00830D80">
              <w:rPr>
                <w:rFonts w:cstheme="minorHAnsi"/>
                <w:lang w:val="en" w:eastAsia="en-AU"/>
              </w:rPr>
              <w:t>5</w:t>
            </w:r>
            <w:r w:rsidRPr="00830D80">
              <w:rPr>
                <w:rFonts w:cstheme="minorHAnsi"/>
                <w:lang w:val="en" w:eastAsia="en-AU"/>
              </w:rPr>
              <w:br/>
              <w:t>years</w:t>
            </w:r>
            <w:r w:rsidRPr="00830D80">
              <w:rPr>
                <w:rFonts w:cstheme="minorHAnsi"/>
                <w:lang w:val="en" w:eastAsia="en-AU"/>
              </w:rPr>
              <w:br/>
              <w:t>$'000</w:t>
            </w:r>
          </w:p>
        </w:tc>
        <w:tc>
          <w:tcPr>
            <w:tcW w:w="844" w:type="dxa"/>
            <w:tcBorders>
              <w:top w:val="single" w:sz="8" w:space="0" w:color="000000"/>
              <w:left w:val="nil"/>
              <w:bottom w:val="single" w:sz="4" w:space="0" w:color="auto"/>
              <w:right w:val="nil"/>
            </w:tcBorders>
            <w:vAlign w:val="bottom"/>
            <w:hideMark/>
          </w:tcPr>
          <w:p w14:paraId="06B7403A" w14:textId="77777777" w:rsidR="00202EA3" w:rsidRPr="00830D80" w:rsidRDefault="00202EA3" w:rsidP="001B550F">
            <w:pPr>
              <w:pStyle w:val="Tableheading11right"/>
              <w:rPr>
                <w:rFonts w:cstheme="minorHAnsi"/>
                <w:lang w:eastAsia="en-AU"/>
              </w:rPr>
            </w:pPr>
            <w:r w:rsidRPr="00830D80">
              <w:rPr>
                <w:rFonts w:cstheme="minorHAnsi"/>
                <w:lang w:val="en" w:eastAsia="en-AU"/>
              </w:rPr>
              <w:t>5+</w:t>
            </w:r>
            <w:r w:rsidRPr="00830D80">
              <w:rPr>
                <w:rFonts w:cstheme="minorHAnsi"/>
                <w:lang w:val="en" w:eastAsia="en-AU"/>
              </w:rPr>
              <w:br/>
              <w:t>years</w:t>
            </w:r>
            <w:r w:rsidRPr="00830D80">
              <w:rPr>
                <w:rFonts w:cstheme="minorHAnsi"/>
                <w:lang w:val="en" w:eastAsia="en-AU"/>
              </w:rPr>
              <w:br/>
              <w:t>$'000</w:t>
            </w:r>
          </w:p>
        </w:tc>
        <w:tc>
          <w:tcPr>
            <w:tcW w:w="1683" w:type="dxa"/>
            <w:tcBorders>
              <w:top w:val="single" w:sz="8" w:space="0" w:color="000000"/>
              <w:left w:val="nil"/>
              <w:bottom w:val="single" w:sz="4" w:space="0" w:color="auto"/>
              <w:right w:val="nil"/>
            </w:tcBorders>
            <w:vAlign w:val="bottom"/>
            <w:hideMark/>
          </w:tcPr>
          <w:p w14:paraId="3F27A1A0" w14:textId="77777777" w:rsidR="00202EA3" w:rsidRPr="00830D80" w:rsidRDefault="00202EA3" w:rsidP="001B550F">
            <w:pPr>
              <w:pStyle w:val="Tableheading11right"/>
              <w:rPr>
                <w:rFonts w:cstheme="minorHAnsi"/>
                <w:lang w:eastAsia="en-AU"/>
              </w:rPr>
            </w:pPr>
            <w:r w:rsidRPr="00830D80">
              <w:rPr>
                <w:rFonts w:cstheme="minorHAnsi"/>
                <w:lang w:val="en" w:eastAsia="en-AU"/>
              </w:rPr>
              <w:t>Undiscounted</w:t>
            </w:r>
            <w:r w:rsidRPr="00830D80">
              <w:rPr>
                <w:rFonts w:cstheme="minorHAnsi"/>
                <w:lang w:val="en" w:eastAsia="en-AU"/>
              </w:rPr>
              <w:br/>
              <w:t>Total</w:t>
            </w:r>
            <w:r w:rsidRPr="00830D80">
              <w:rPr>
                <w:rFonts w:cstheme="minorHAnsi"/>
                <w:lang w:val="en" w:eastAsia="en-AU"/>
              </w:rPr>
              <w:br/>
              <w:t>$'000</w:t>
            </w:r>
          </w:p>
        </w:tc>
        <w:tc>
          <w:tcPr>
            <w:tcW w:w="1121" w:type="dxa"/>
            <w:tcBorders>
              <w:top w:val="single" w:sz="8" w:space="0" w:color="000000"/>
              <w:left w:val="nil"/>
              <w:bottom w:val="single" w:sz="4" w:space="0" w:color="auto"/>
              <w:right w:val="nil"/>
            </w:tcBorders>
            <w:vAlign w:val="bottom"/>
            <w:hideMark/>
          </w:tcPr>
          <w:p w14:paraId="6E704593" w14:textId="77777777" w:rsidR="00202EA3" w:rsidRPr="00830D80" w:rsidRDefault="00202EA3" w:rsidP="001B550F">
            <w:pPr>
              <w:pStyle w:val="Tableheading11right"/>
              <w:rPr>
                <w:rFonts w:cstheme="minorHAnsi"/>
                <w:lang w:eastAsia="en-AU"/>
              </w:rPr>
            </w:pPr>
            <w:r w:rsidRPr="00830D80">
              <w:rPr>
                <w:rFonts w:cstheme="minorHAnsi"/>
                <w:lang w:val="en" w:eastAsia="en-AU"/>
              </w:rPr>
              <w:t>Carrying</w:t>
            </w:r>
            <w:r w:rsidRPr="00830D80">
              <w:rPr>
                <w:rFonts w:cstheme="minorHAnsi"/>
                <w:lang w:val="en" w:eastAsia="en-AU"/>
              </w:rPr>
              <w:br/>
              <w:t>Amount</w:t>
            </w:r>
            <w:r w:rsidRPr="00830D80">
              <w:rPr>
                <w:rFonts w:cstheme="minorHAnsi"/>
                <w:lang w:val="en" w:eastAsia="en-AU"/>
              </w:rPr>
              <w:br/>
              <w:t>$'000</w:t>
            </w:r>
          </w:p>
        </w:tc>
      </w:tr>
      <w:tr w:rsidR="00202EA3" w:rsidRPr="00830D80" w14:paraId="2090BCC7" w14:textId="77777777" w:rsidTr="004C677F">
        <w:trPr>
          <w:trHeight w:val="510"/>
        </w:trPr>
        <w:tc>
          <w:tcPr>
            <w:tcW w:w="1170" w:type="dxa"/>
            <w:tcBorders>
              <w:top w:val="single" w:sz="4" w:space="0" w:color="auto"/>
              <w:left w:val="nil"/>
              <w:bottom w:val="nil"/>
              <w:right w:val="nil"/>
            </w:tcBorders>
            <w:vAlign w:val="center"/>
            <w:hideMark/>
          </w:tcPr>
          <w:p w14:paraId="39449A94" w14:textId="77777777" w:rsidR="00202EA3" w:rsidRPr="00830D80" w:rsidRDefault="00202EA3" w:rsidP="004C677F">
            <w:pPr>
              <w:pStyle w:val="Tableheading11left"/>
              <w:rPr>
                <w:rFonts w:cstheme="minorHAnsi"/>
                <w:lang w:eastAsia="en-AU"/>
              </w:rPr>
            </w:pPr>
            <w:r w:rsidRPr="00830D80">
              <w:rPr>
                <w:rFonts w:cstheme="minorHAnsi"/>
                <w:lang w:val="en" w:eastAsia="en-AU"/>
              </w:rPr>
              <w:t>Financial liabilities</w:t>
            </w:r>
          </w:p>
        </w:tc>
        <w:tc>
          <w:tcPr>
            <w:tcW w:w="878" w:type="dxa"/>
            <w:tcBorders>
              <w:top w:val="single" w:sz="4" w:space="0" w:color="auto"/>
              <w:left w:val="nil"/>
              <w:bottom w:val="nil"/>
              <w:right w:val="nil"/>
            </w:tcBorders>
            <w:vAlign w:val="center"/>
            <w:hideMark/>
          </w:tcPr>
          <w:p w14:paraId="17EAE959" w14:textId="77777777" w:rsidR="00202EA3" w:rsidRPr="00830D80" w:rsidRDefault="00202EA3" w:rsidP="004D7D4A">
            <w:pPr>
              <w:spacing w:after="0"/>
              <w:jc w:val="right"/>
              <w:rPr>
                <w:rFonts w:asciiTheme="minorHAnsi" w:hAnsiTheme="minorHAnsi" w:cstheme="minorHAnsi"/>
                <w:color w:val="000000"/>
                <w:sz w:val="20"/>
                <w:szCs w:val="20"/>
              </w:rPr>
            </w:pPr>
            <w:r w:rsidRPr="00830D80">
              <w:rPr>
                <w:rFonts w:asciiTheme="minorHAnsi" w:hAnsiTheme="minorHAnsi" w:cstheme="minorHAnsi"/>
                <w:color w:val="000000"/>
                <w:sz w:val="20"/>
                <w:szCs w:val="20"/>
                <w:lang w:val="en"/>
              </w:rPr>
              <w:t xml:space="preserve"> </w:t>
            </w:r>
          </w:p>
        </w:tc>
        <w:tc>
          <w:tcPr>
            <w:tcW w:w="844" w:type="dxa"/>
            <w:tcBorders>
              <w:top w:val="single" w:sz="4" w:space="0" w:color="auto"/>
              <w:left w:val="nil"/>
              <w:bottom w:val="nil"/>
              <w:right w:val="nil"/>
            </w:tcBorders>
            <w:vAlign w:val="center"/>
            <w:hideMark/>
          </w:tcPr>
          <w:p w14:paraId="2A06BD0C" w14:textId="77777777" w:rsidR="00202EA3" w:rsidRPr="00830D80" w:rsidRDefault="00202EA3" w:rsidP="004D7D4A">
            <w:pPr>
              <w:spacing w:after="0"/>
              <w:jc w:val="right"/>
              <w:rPr>
                <w:rFonts w:asciiTheme="minorHAnsi" w:hAnsiTheme="minorHAnsi" w:cstheme="minorHAnsi"/>
                <w:color w:val="000000"/>
                <w:sz w:val="20"/>
                <w:szCs w:val="20"/>
              </w:rPr>
            </w:pPr>
            <w:r w:rsidRPr="00830D80">
              <w:rPr>
                <w:rFonts w:asciiTheme="minorHAnsi" w:hAnsiTheme="minorHAnsi" w:cstheme="minorHAnsi"/>
                <w:color w:val="000000"/>
                <w:sz w:val="20"/>
                <w:szCs w:val="20"/>
                <w:lang w:val="en"/>
              </w:rPr>
              <w:t xml:space="preserve"> </w:t>
            </w:r>
          </w:p>
        </w:tc>
        <w:tc>
          <w:tcPr>
            <w:tcW w:w="844" w:type="dxa"/>
            <w:tcBorders>
              <w:top w:val="single" w:sz="4" w:space="0" w:color="auto"/>
              <w:left w:val="nil"/>
              <w:bottom w:val="nil"/>
              <w:right w:val="nil"/>
            </w:tcBorders>
            <w:vAlign w:val="center"/>
            <w:hideMark/>
          </w:tcPr>
          <w:p w14:paraId="5F8F344C" w14:textId="77777777" w:rsidR="00202EA3" w:rsidRPr="00830D80" w:rsidRDefault="00202EA3" w:rsidP="004D7D4A">
            <w:pPr>
              <w:spacing w:after="0"/>
              <w:jc w:val="right"/>
              <w:rPr>
                <w:rFonts w:asciiTheme="minorHAnsi" w:hAnsiTheme="minorHAnsi" w:cstheme="minorHAnsi"/>
                <w:color w:val="000000"/>
                <w:sz w:val="20"/>
                <w:szCs w:val="20"/>
              </w:rPr>
            </w:pPr>
            <w:r w:rsidRPr="00830D80">
              <w:rPr>
                <w:rFonts w:asciiTheme="minorHAnsi" w:hAnsiTheme="minorHAnsi" w:cstheme="minorHAnsi"/>
                <w:color w:val="000000"/>
                <w:sz w:val="20"/>
                <w:szCs w:val="20"/>
                <w:lang w:val="en"/>
              </w:rPr>
              <w:t xml:space="preserve"> </w:t>
            </w:r>
          </w:p>
        </w:tc>
        <w:tc>
          <w:tcPr>
            <w:tcW w:w="844" w:type="dxa"/>
            <w:tcBorders>
              <w:top w:val="single" w:sz="4" w:space="0" w:color="auto"/>
              <w:left w:val="nil"/>
              <w:bottom w:val="nil"/>
              <w:right w:val="nil"/>
            </w:tcBorders>
            <w:vAlign w:val="center"/>
            <w:hideMark/>
          </w:tcPr>
          <w:p w14:paraId="13D637A1" w14:textId="77777777" w:rsidR="00202EA3" w:rsidRPr="00830D80" w:rsidRDefault="00202EA3" w:rsidP="004D7D4A">
            <w:pPr>
              <w:spacing w:after="0"/>
              <w:jc w:val="right"/>
              <w:rPr>
                <w:rFonts w:asciiTheme="minorHAnsi" w:hAnsiTheme="minorHAnsi" w:cstheme="minorHAnsi"/>
                <w:color w:val="000000"/>
                <w:sz w:val="20"/>
                <w:szCs w:val="20"/>
              </w:rPr>
            </w:pPr>
            <w:r w:rsidRPr="00830D80">
              <w:rPr>
                <w:rFonts w:asciiTheme="minorHAnsi" w:hAnsiTheme="minorHAnsi" w:cstheme="minorHAnsi"/>
                <w:color w:val="000000"/>
                <w:sz w:val="20"/>
                <w:szCs w:val="20"/>
                <w:lang w:val="en"/>
              </w:rPr>
              <w:t xml:space="preserve"> </w:t>
            </w:r>
          </w:p>
        </w:tc>
        <w:tc>
          <w:tcPr>
            <w:tcW w:w="844" w:type="dxa"/>
            <w:tcBorders>
              <w:top w:val="single" w:sz="4" w:space="0" w:color="auto"/>
              <w:left w:val="nil"/>
              <w:bottom w:val="nil"/>
              <w:right w:val="nil"/>
            </w:tcBorders>
            <w:vAlign w:val="center"/>
            <w:hideMark/>
          </w:tcPr>
          <w:p w14:paraId="1C20E42C" w14:textId="77777777" w:rsidR="00202EA3" w:rsidRPr="00830D80" w:rsidRDefault="00202EA3" w:rsidP="004D7D4A">
            <w:pPr>
              <w:spacing w:after="0"/>
              <w:jc w:val="right"/>
              <w:rPr>
                <w:rFonts w:asciiTheme="minorHAnsi" w:hAnsiTheme="minorHAnsi" w:cstheme="minorHAnsi"/>
                <w:color w:val="000000"/>
                <w:sz w:val="20"/>
                <w:szCs w:val="20"/>
              </w:rPr>
            </w:pPr>
            <w:r w:rsidRPr="00830D80">
              <w:rPr>
                <w:rFonts w:asciiTheme="minorHAnsi" w:hAnsiTheme="minorHAnsi" w:cstheme="minorHAnsi"/>
                <w:color w:val="000000"/>
                <w:sz w:val="20"/>
                <w:szCs w:val="20"/>
                <w:lang w:val="en"/>
              </w:rPr>
              <w:t xml:space="preserve"> </w:t>
            </w:r>
          </w:p>
        </w:tc>
        <w:tc>
          <w:tcPr>
            <w:tcW w:w="844" w:type="dxa"/>
            <w:tcBorders>
              <w:top w:val="single" w:sz="4" w:space="0" w:color="auto"/>
              <w:left w:val="nil"/>
              <w:bottom w:val="nil"/>
              <w:right w:val="nil"/>
            </w:tcBorders>
            <w:vAlign w:val="center"/>
            <w:hideMark/>
          </w:tcPr>
          <w:p w14:paraId="34DE26CE" w14:textId="77777777" w:rsidR="00202EA3" w:rsidRPr="00830D80" w:rsidRDefault="00202EA3" w:rsidP="004D7D4A">
            <w:pPr>
              <w:spacing w:after="0"/>
              <w:jc w:val="right"/>
              <w:rPr>
                <w:rFonts w:asciiTheme="minorHAnsi" w:hAnsiTheme="minorHAnsi" w:cstheme="minorHAnsi"/>
                <w:color w:val="000000"/>
                <w:sz w:val="20"/>
                <w:szCs w:val="20"/>
              </w:rPr>
            </w:pPr>
            <w:r w:rsidRPr="00830D80">
              <w:rPr>
                <w:rFonts w:asciiTheme="minorHAnsi" w:hAnsiTheme="minorHAnsi" w:cstheme="minorHAnsi"/>
                <w:color w:val="000000"/>
                <w:sz w:val="20"/>
                <w:szCs w:val="20"/>
                <w:lang w:val="en"/>
              </w:rPr>
              <w:t xml:space="preserve"> </w:t>
            </w:r>
          </w:p>
        </w:tc>
        <w:tc>
          <w:tcPr>
            <w:tcW w:w="1683" w:type="dxa"/>
            <w:tcBorders>
              <w:top w:val="single" w:sz="4" w:space="0" w:color="auto"/>
              <w:left w:val="nil"/>
              <w:bottom w:val="nil"/>
              <w:right w:val="nil"/>
            </w:tcBorders>
            <w:vAlign w:val="center"/>
            <w:hideMark/>
          </w:tcPr>
          <w:p w14:paraId="498376DD" w14:textId="77777777" w:rsidR="00202EA3" w:rsidRPr="00830D80" w:rsidRDefault="00202EA3" w:rsidP="004D7D4A">
            <w:pPr>
              <w:spacing w:after="0"/>
              <w:jc w:val="right"/>
              <w:rPr>
                <w:rFonts w:asciiTheme="minorHAnsi" w:hAnsiTheme="minorHAnsi" w:cstheme="minorHAnsi"/>
                <w:color w:val="000000"/>
                <w:sz w:val="20"/>
                <w:szCs w:val="20"/>
              </w:rPr>
            </w:pPr>
            <w:r w:rsidRPr="00830D80">
              <w:rPr>
                <w:rFonts w:asciiTheme="minorHAnsi" w:hAnsiTheme="minorHAnsi" w:cstheme="minorHAnsi"/>
                <w:color w:val="000000"/>
                <w:sz w:val="20"/>
                <w:szCs w:val="20"/>
                <w:lang w:val="en"/>
              </w:rPr>
              <w:t xml:space="preserve"> </w:t>
            </w:r>
          </w:p>
        </w:tc>
        <w:tc>
          <w:tcPr>
            <w:tcW w:w="1121" w:type="dxa"/>
            <w:tcBorders>
              <w:top w:val="single" w:sz="4" w:space="0" w:color="auto"/>
              <w:left w:val="nil"/>
              <w:bottom w:val="nil"/>
              <w:right w:val="nil"/>
            </w:tcBorders>
            <w:vAlign w:val="center"/>
            <w:hideMark/>
          </w:tcPr>
          <w:p w14:paraId="5373E7CE" w14:textId="77777777" w:rsidR="00202EA3" w:rsidRPr="00830D80" w:rsidRDefault="00202EA3" w:rsidP="004D7D4A">
            <w:pPr>
              <w:spacing w:after="0"/>
              <w:jc w:val="right"/>
              <w:rPr>
                <w:rFonts w:asciiTheme="minorHAnsi" w:hAnsiTheme="minorHAnsi" w:cstheme="minorHAnsi"/>
                <w:color w:val="000000"/>
                <w:sz w:val="20"/>
                <w:szCs w:val="20"/>
              </w:rPr>
            </w:pPr>
            <w:r w:rsidRPr="00830D80">
              <w:rPr>
                <w:rFonts w:asciiTheme="minorHAnsi" w:hAnsiTheme="minorHAnsi" w:cstheme="minorHAnsi"/>
                <w:color w:val="000000"/>
                <w:sz w:val="20"/>
                <w:szCs w:val="20"/>
                <w:lang w:val="en"/>
              </w:rPr>
              <w:t xml:space="preserve"> </w:t>
            </w:r>
          </w:p>
        </w:tc>
      </w:tr>
      <w:tr w:rsidR="00202EA3" w:rsidRPr="00830D80" w14:paraId="2454BCE1" w14:textId="77777777" w:rsidTr="004C677F">
        <w:trPr>
          <w:trHeight w:val="300"/>
        </w:trPr>
        <w:tc>
          <w:tcPr>
            <w:tcW w:w="1170" w:type="dxa"/>
            <w:tcBorders>
              <w:top w:val="nil"/>
              <w:left w:val="nil"/>
              <w:bottom w:val="nil"/>
              <w:right w:val="nil"/>
            </w:tcBorders>
            <w:vAlign w:val="center"/>
            <w:hideMark/>
          </w:tcPr>
          <w:p w14:paraId="6BA6EA31" w14:textId="77777777" w:rsidR="00202EA3" w:rsidRPr="00830D80" w:rsidRDefault="00202EA3" w:rsidP="00E1678C">
            <w:pPr>
              <w:pStyle w:val="Tablecopy"/>
              <w:rPr>
                <w:rFonts w:cstheme="minorHAnsi"/>
              </w:rPr>
            </w:pPr>
            <w:r w:rsidRPr="00830D80">
              <w:rPr>
                <w:rFonts w:cstheme="minorHAnsi"/>
              </w:rPr>
              <w:t>Payables</w:t>
            </w:r>
          </w:p>
        </w:tc>
        <w:tc>
          <w:tcPr>
            <w:tcW w:w="878" w:type="dxa"/>
            <w:tcBorders>
              <w:top w:val="nil"/>
              <w:left w:val="nil"/>
              <w:bottom w:val="nil"/>
              <w:right w:val="nil"/>
            </w:tcBorders>
            <w:vAlign w:val="center"/>
          </w:tcPr>
          <w:p w14:paraId="7D735A13" w14:textId="77777777" w:rsidR="00202EA3" w:rsidRPr="00830D80" w:rsidRDefault="00202EA3" w:rsidP="00E1678C">
            <w:pPr>
              <w:pStyle w:val="Tablecopyright"/>
              <w:rPr>
                <w:rFonts w:cstheme="minorHAnsi"/>
              </w:rPr>
            </w:pPr>
            <w:r w:rsidRPr="00830D80">
              <w:rPr>
                <w:rFonts w:cstheme="minorHAnsi"/>
              </w:rPr>
              <w:t>2,832</w:t>
            </w:r>
          </w:p>
        </w:tc>
        <w:tc>
          <w:tcPr>
            <w:tcW w:w="844" w:type="dxa"/>
            <w:tcBorders>
              <w:top w:val="nil"/>
              <w:left w:val="nil"/>
              <w:bottom w:val="nil"/>
              <w:right w:val="nil"/>
            </w:tcBorders>
            <w:vAlign w:val="center"/>
          </w:tcPr>
          <w:p w14:paraId="4D5389E8" w14:textId="77777777" w:rsidR="00202EA3" w:rsidRPr="00830D80" w:rsidRDefault="00202EA3" w:rsidP="00E1678C">
            <w:pPr>
              <w:pStyle w:val="Tablecopyright"/>
              <w:rPr>
                <w:rFonts w:cstheme="minorHAnsi"/>
              </w:rPr>
            </w:pPr>
            <w:r w:rsidRPr="00830D80">
              <w:rPr>
                <w:rFonts w:cstheme="minorHAnsi"/>
              </w:rPr>
              <w:t>….</w:t>
            </w:r>
          </w:p>
        </w:tc>
        <w:tc>
          <w:tcPr>
            <w:tcW w:w="844" w:type="dxa"/>
            <w:tcBorders>
              <w:top w:val="nil"/>
              <w:left w:val="nil"/>
              <w:bottom w:val="nil"/>
              <w:right w:val="nil"/>
            </w:tcBorders>
            <w:vAlign w:val="center"/>
          </w:tcPr>
          <w:p w14:paraId="18DE5EA1" w14:textId="77777777" w:rsidR="00202EA3" w:rsidRPr="00830D80" w:rsidRDefault="00202EA3" w:rsidP="00E1678C">
            <w:pPr>
              <w:pStyle w:val="Tablecopyright"/>
              <w:rPr>
                <w:rFonts w:cstheme="minorHAnsi"/>
              </w:rPr>
            </w:pPr>
            <w:r w:rsidRPr="00830D80">
              <w:rPr>
                <w:rFonts w:cstheme="minorHAnsi"/>
              </w:rPr>
              <w:t>….</w:t>
            </w:r>
          </w:p>
        </w:tc>
        <w:tc>
          <w:tcPr>
            <w:tcW w:w="844" w:type="dxa"/>
            <w:tcBorders>
              <w:top w:val="nil"/>
              <w:left w:val="nil"/>
              <w:bottom w:val="nil"/>
              <w:right w:val="nil"/>
            </w:tcBorders>
            <w:vAlign w:val="center"/>
          </w:tcPr>
          <w:p w14:paraId="25E0F5B2" w14:textId="77777777" w:rsidR="00202EA3" w:rsidRPr="00830D80" w:rsidRDefault="00202EA3" w:rsidP="00E1678C">
            <w:pPr>
              <w:pStyle w:val="Tablecopyright"/>
              <w:rPr>
                <w:rFonts w:cstheme="minorHAnsi"/>
              </w:rPr>
            </w:pPr>
            <w:r w:rsidRPr="00830D80">
              <w:rPr>
                <w:rFonts w:cstheme="minorHAnsi"/>
              </w:rPr>
              <w:t>….</w:t>
            </w:r>
          </w:p>
        </w:tc>
        <w:tc>
          <w:tcPr>
            <w:tcW w:w="844" w:type="dxa"/>
            <w:tcBorders>
              <w:top w:val="nil"/>
              <w:left w:val="nil"/>
              <w:bottom w:val="nil"/>
              <w:right w:val="nil"/>
            </w:tcBorders>
            <w:vAlign w:val="center"/>
          </w:tcPr>
          <w:p w14:paraId="423E71C6" w14:textId="77777777" w:rsidR="00202EA3" w:rsidRPr="00830D80" w:rsidRDefault="00202EA3" w:rsidP="00E1678C">
            <w:pPr>
              <w:pStyle w:val="Tablecopyright"/>
              <w:rPr>
                <w:rFonts w:cstheme="minorHAnsi"/>
              </w:rPr>
            </w:pPr>
            <w:r w:rsidRPr="00830D80">
              <w:rPr>
                <w:rFonts w:cstheme="minorHAnsi"/>
              </w:rPr>
              <w:t>….</w:t>
            </w:r>
          </w:p>
        </w:tc>
        <w:tc>
          <w:tcPr>
            <w:tcW w:w="844" w:type="dxa"/>
            <w:tcBorders>
              <w:top w:val="nil"/>
              <w:left w:val="nil"/>
              <w:bottom w:val="nil"/>
              <w:right w:val="nil"/>
            </w:tcBorders>
            <w:vAlign w:val="center"/>
          </w:tcPr>
          <w:p w14:paraId="709F9709" w14:textId="77777777" w:rsidR="00202EA3" w:rsidRPr="00830D80" w:rsidRDefault="00202EA3" w:rsidP="00E1678C">
            <w:pPr>
              <w:pStyle w:val="Tablecopyright"/>
              <w:rPr>
                <w:rFonts w:cstheme="minorHAnsi"/>
              </w:rPr>
            </w:pPr>
            <w:r w:rsidRPr="00830D80">
              <w:rPr>
                <w:rFonts w:cstheme="minorHAnsi"/>
              </w:rPr>
              <w:t>….</w:t>
            </w:r>
          </w:p>
        </w:tc>
        <w:tc>
          <w:tcPr>
            <w:tcW w:w="1683" w:type="dxa"/>
            <w:tcBorders>
              <w:top w:val="nil"/>
              <w:left w:val="nil"/>
              <w:bottom w:val="nil"/>
              <w:right w:val="nil"/>
            </w:tcBorders>
            <w:vAlign w:val="center"/>
          </w:tcPr>
          <w:p w14:paraId="357239DE" w14:textId="77777777" w:rsidR="00202EA3" w:rsidRPr="00830D80" w:rsidRDefault="00202EA3" w:rsidP="00E1678C">
            <w:pPr>
              <w:pStyle w:val="Tablecopyright"/>
              <w:rPr>
                <w:rFonts w:cstheme="minorHAnsi"/>
              </w:rPr>
            </w:pPr>
            <w:r w:rsidRPr="00830D80">
              <w:rPr>
                <w:rFonts w:cstheme="minorHAnsi"/>
              </w:rPr>
              <w:t>2,832</w:t>
            </w:r>
          </w:p>
        </w:tc>
        <w:tc>
          <w:tcPr>
            <w:tcW w:w="1121" w:type="dxa"/>
            <w:tcBorders>
              <w:top w:val="nil"/>
              <w:left w:val="nil"/>
              <w:bottom w:val="nil"/>
              <w:right w:val="nil"/>
            </w:tcBorders>
            <w:vAlign w:val="center"/>
          </w:tcPr>
          <w:p w14:paraId="7A22CE64" w14:textId="77777777" w:rsidR="00202EA3" w:rsidRPr="00830D80" w:rsidRDefault="00202EA3" w:rsidP="00E1678C">
            <w:pPr>
              <w:pStyle w:val="Tablecopyright"/>
              <w:rPr>
                <w:rFonts w:cstheme="minorHAnsi"/>
              </w:rPr>
            </w:pPr>
            <w:r w:rsidRPr="00830D80">
              <w:rPr>
                <w:rFonts w:cstheme="minorHAnsi"/>
              </w:rPr>
              <w:t>2,832</w:t>
            </w:r>
          </w:p>
        </w:tc>
      </w:tr>
      <w:tr w:rsidR="00202EA3" w:rsidRPr="00830D80" w14:paraId="0A375318" w14:textId="77777777" w:rsidTr="004C677F">
        <w:trPr>
          <w:trHeight w:val="315"/>
        </w:trPr>
        <w:tc>
          <w:tcPr>
            <w:tcW w:w="1170" w:type="dxa"/>
            <w:tcBorders>
              <w:top w:val="nil"/>
              <w:left w:val="nil"/>
              <w:bottom w:val="single" w:sz="8" w:space="0" w:color="000000"/>
              <w:right w:val="nil"/>
            </w:tcBorders>
            <w:vAlign w:val="center"/>
            <w:hideMark/>
          </w:tcPr>
          <w:p w14:paraId="61DEC29A" w14:textId="77777777" w:rsidR="00202EA3" w:rsidRPr="00830D80" w:rsidRDefault="00202EA3" w:rsidP="004C677F">
            <w:pPr>
              <w:pStyle w:val="Tableheading11left"/>
              <w:rPr>
                <w:rFonts w:cstheme="minorHAnsi"/>
                <w:lang w:eastAsia="en-AU"/>
              </w:rPr>
            </w:pPr>
            <w:r w:rsidRPr="00830D80">
              <w:rPr>
                <w:rFonts w:cstheme="minorHAnsi"/>
                <w:lang w:val="en" w:eastAsia="en-AU"/>
              </w:rPr>
              <w:t>Total</w:t>
            </w:r>
          </w:p>
        </w:tc>
        <w:tc>
          <w:tcPr>
            <w:tcW w:w="878" w:type="dxa"/>
            <w:tcBorders>
              <w:top w:val="single" w:sz="8" w:space="0" w:color="000000"/>
              <w:left w:val="nil"/>
              <w:bottom w:val="single" w:sz="8" w:space="0" w:color="000000"/>
              <w:right w:val="nil"/>
            </w:tcBorders>
            <w:vAlign w:val="center"/>
          </w:tcPr>
          <w:p w14:paraId="39DC76FF" w14:textId="77777777" w:rsidR="00202EA3" w:rsidRPr="00830D80" w:rsidRDefault="00202EA3" w:rsidP="004C677F">
            <w:pPr>
              <w:pStyle w:val="Tableheading11right"/>
              <w:rPr>
                <w:rFonts w:cstheme="minorHAnsi"/>
                <w:lang w:eastAsia="en-AU"/>
              </w:rPr>
            </w:pPr>
            <w:r w:rsidRPr="00830D80">
              <w:rPr>
                <w:rFonts w:cstheme="minorHAnsi"/>
                <w:lang w:eastAsia="en-AU"/>
              </w:rPr>
              <w:t>2,832</w:t>
            </w:r>
          </w:p>
        </w:tc>
        <w:tc>
          <w:tcPr>
            <w:tcW w:w="844" w:type="dxa"/>
            <w:tcBorders>
              <w:top w:val="single" w:sz="8" w:space="0" w:color="000000"/>
              <w:left w:val="nil"/>
              <w:bottom w:val="single" w:sz="8" w:space="0" w:color="000000"/>
              <w:right w:val="nil"/>
            </w:tcBorders>
            <w:vAlign w:val="center"/>
          </w:tcPr>
          <w:p w14:paraId="59CDE170" w14:textId="77777777" w:rsidR="00202EA3" w:rsidRPr="00830D80" w:rsidRDefault="00202EA3" w:rsidP="004C677F">
            <w:pPr>
              <w:pStyle w:val="Tableheading11right"/>
              <w:rPr>
                <w:rFonts w:cstheme="minorHAnsi"/>
                <w:lang w:eastAsia="en-AU"/>
              </w:rPr>
            </w:pPr>
            <w:r w:rsidRPr="00830D80">
              <w:rPr>
                <w:rFonts w:cstheme="minorHAnsi"/>
                <w:lang w:eastAsia="en-AU"/>
              </w:rPr>
              <w:t>….</w:t>
            </w:r>
          </w:p>
        </w:tc>
        <w:tc>
          <w:tcPr>
            <w:tcW w:w="844" w:type="dxa"/>
            <w:tcBorders>
              <w:top w:val="single" w:sz="8" w:space="0" w:color="000000"/>
              <w:left w:val="nil"/>
              <w:bottom w:val="single" w:sz="8" w:space="0" w:color="000000"/>
              <w:right w:val="nil"/>
            </w:tcBorders>
            <w:vAlign w:val="center"/>
          </w:tcPr>
          <w:p w14:paraId="4A4E667F" w14:textId="77777777" w:rsidR="00202EA3" w:rsidRPr="00830D80" w:rsidRDefault="00202EA3" w:rsidP="004C677F">
            <w:pPr>
              <w:pStyle w:val="Tableheading11right"/>
              <w:rPr>
                <w:rFonts w:cstheme="minorHAnsi"/>
                <w:lang w:eastAsia="en-AU"/>
              </w:rPr>
            </w:pPr>
            <w:r w:rsidRPr="00830D80">
              <w:rPr>
                <w:rFonts w:cstheme="minorHAnsi"/>
                <w:lang w:eastAsia="en-AU"/>
              </w:rPr>
              <w:t>….</w:t>
            </w:r>
          </w:p>
        </w:tc>
        <w:tc>
          <w:tcPr>
            <w:tcW w:w="844" w:type="dxa"/>
            <w:tcBorders>
              <w:top w:val="single" w:sz="8" w:space="0" w:color="000000"/>
              <w:left w:val="nil"/>
              <w:bottom w:val="single" w:sz="8" w:space="0" w:color="000000"/>
              <w:right w:val="nil"/>
            </w:tcBorders>
            <w:vAlign w:val="center"/>
          </w:tcPr>
          <w:p w14:paraId="3CBEE3B0" w14:textId="77777777" w:rsidR="00202EA3" w:rsidRPr="00830D80" w:rsidRDefault="00202EA3" w:rsidP="004C677F">
            <w:pPr>
              <w:pStyle w:val="Tableheading11right"/>
              <w:rPr>
                <w:rFonts w:cstheme="minorHAnsi"/>
                <w:lang w:eastAsia="en-AU"/>
              </w:rPr>
            </w:pPr>
            <w:r w:rsidRPr="00830D80">
              <w:rPr>
                <w:rFonts w:cstheme="minorHAnsi"/>
                <w:lang w:eastAsia="en-AU"/>
              </w:rPr>
              <w:t>….</w:t>
            </w:r>
          </w:p>
        </w:tc>
        <w:tc>
          <w:tcPr>
            <w:tcW w:w="844" w:type="dxa"/>
            <w:tcBorders>
              <w:top w:val="single" w:sz="8" w:space="0" w:color="000000"/>
              <w:left w:val="nil"/>
              <w:bottom w:val="single" w:sz="8" w:space="0" w:color="000000"/>
              <w:right w:val="nil"/>
            </w:tcBorders>
            <w:vAlign w:val="center"/>
          </w:tcPr>
          <w:p w14:paraId="0231B0B5" w14:textId="77777777" w:rsidR="00202EA3" w:rsidRPr="00830D80" w:rsidRDefault="00202EA3" w:rsidP="004C677F">
            <w:pPr>
              <w:pStyle w:val="Tableheading11right"/>
              <w:rPr>
                <w:rFonts w:cstheme="minorHAnsi"/>
                <w:lang w:eastAsia="en-AU"/>
              </w:rPr>
            </w:pPr>
            <w:r w:rsidRPr="00830D80">
              <w:rPr>
                <w:rFonts w:cstheme="minorHAnsi"/>
                <w:lang w:eastAsia="en-AU"/>
              </w:rPr>
              <w:t>….</w:t>
            </w:r>
          </w:p>
        </w:tc>
        <w:tc>
          <w:tcPr>
            <w:tcW w:w="844" w:type="dxa"/>
            <w:tcBorders>
              <w:top w:val="single" w:sz="8" w:space="0" w:color="000000"/>
              <w:left w:val="nil"/>
              <w:bottom w:val="single" w:sz="8" w:space="0" w:color="000000"/>
              <w:right w:val="nil"/>
            </w:tcBorders>
            <w:vAlign w:val="center"/>
          </w:tcPr>
          <w:p w14:paraId="4754B418" w14:textId="77777777" w:rsidR="00202EA3" w:rsidRPr="00830D80" w:rsidRDefault="00202EA3" w:rsidP="004C677F">
            <w:pPr>
              <w:pStyle w:val="Tableheading11right"/>
              <w:rPr>
                <w:rFonts w:cstheme="minorHAnsi"/>
                <w:lang w:eastAsia="en-AU"/>
              </w:rPr>
            </w:pPr>
            <w:r w:rsidRPr="00830D80">
              <w:rPr>
                <w:rFonts w:cstheme="minorHAnsi"/>
                <w:lang w:eastAsia="en-AU"/>
              </w:rPr>
              <w:t>….</w:t>
            </w:r>
          </w:p>
        </w:tc>
        <w:tc>
          <w:tcPr>
            <w:tcW w:w="1683" w:type="dxa"/>
            <w:tcBorders>
              <w:top w:val="single" w:sz="8" w:space="0" w:color="000000"/>
              <w:left w:val="nil"/>
              <w:bottom w:val="single" w:sz="8" w:space="0" w:color="000000"/>
              <w:right w:val="nil"/>
            </w:tcBorders>
            <w:vAlign w:val="center"/>
          </w:tcPr>
          <w:p w14:paraId="178DDA3C" w14:textId="77777777" w:rsidR="00202EA3" w:rsidRPr="00830D80" w:rsidRDefault="00202EA3" w:rsidP="004C677F">
            <w:pPr>
              <w:pStyle w:val="Tableheading11right"/>
              <w:rPr>
                <w:rFonts w:cstheme="minorHAnsi"/>
                <w:lang w:eastAsia="en-AU"/>
              </w:rPr>
            </w:pPr>
            <w:r w:rsidRPr="00830D80">
              <w:rPr>
                <w:rFonts w:cstheme="minorHAnsi"/>
                <w:lang w:eastAsia="en-AU"/>
              </w:rPr>
              <w:t>2,832</w:t>
            </w:r>
          </w:p>
        </w:tc>
        <w:tc>
          <w:tcPr>
            <w:tcW w:w="1121" w:type="dxa"/>
            <w:tcBorders>
              <w:top w:val="single" w:sz="8" w:space="0" w:color="000000"/>
              <w:left w:val="nil"/>
              <w:bottom w:val="single" w:sz="8" w:space="0" w:color="000000"/>
              <w:right w:val="nil"/>
            </w:tcBorders>
            <w:vAlign w:val="center"/>
          </w:tcPr>
          <w:p w14:paraId="37F9EE4A" w14:textId="77777777" w:rsidR="00202EA3" w:rsidRPr="00830D80" w:rsidRDefault="00202EA3" w:rsidP="004C677F">
            <w:pPr>
              <w:pStyle w:val="Tableheading11right"/>
              <w:rPr>
                <w:rFonts w:cstheme="minorHAnsi"/>
                <w:lang w:eastAsia="en-AU"/>
              </w:rPr>
            </w:pPr>
            <w:r w:rsidRPr="00830D80">
              <w:rPr>
                <w:rFonts w:cstheme="minorHAnsi"/>
                <w:lang w:eastAsia="en-AU"/>
              </w:rPr>
              <w:t>2,832</w:t>
            </w:r>
          </w:p>
        </w:tc>
      </w:tr>
      <w:tr w:rsidR="00202EA3" w:rsidRPr="00830D80" w14:paraId="43E67C10" w14:textId="77777777" w:rsidTr="001B550F">
        <w:trPr>
          <w:trHeight w:val="315"/>
        </w:trPr>
        <w:tc>
          <w:tcPr>
            <w:tcW w:w="1170" w:type="dxa"/>
            <w:tcBorders>
              <w:top w:val="nil"/>
              <w:left w:val="nil"/>
              <w:bottom w:val="single" w:sz="8" w:space="0" w:color="000000"/>
              <w:right w:val="nil"/>
            </w:tcBorders>
            <w:vAlign w:val="center"/>
            <w:hideMark/>
          </w:tcPr>
          <w:p w14:paraId="077B7AC4" w14:textId="77777777" w:rsidR="00202EA3" w:rsidRPr="00830D80" w:rsidRDefault="00202EA3" w:rsidP="001A528D">
            <w:pPr>
              <w:spacing w:after="0"/>
              <w:rPr>
                <w:rFonts w:asciiTheme="minorHAnsi" w:hAnsiTheme="minorHAnsi" w:cstheme="minorHAnsi"/>
                <w:b/>
                <w:bCs/>
                <w:color w:val="000000"/>
                <w:sz w:val="20"/>
                <w:szCs w:val="20"/>
              </w:rPr>
            </w:pPr>
            <w:r w:rsidRPr="00830D80">
              <w:rPr>
                <w:rFonts w:asciiTheme="minorHAnsi" w:hAnsiTheme="minorHAnsi" w:cstheme="minorHAnsi"/>
                <w:b/>
                <w:bCs/>
                <w:color w:val="000000"/>
                <w:sz w:val="20"/>
                <w:szCs w:val="20"/>
                <w:lang w:val="en"/>
              </w:rPr>
              <w:t xml:space="preserve"> </w:t>
            </w:r>
          </w:p>
        </w:tc>
        <w:tc>
          <w:tcPr>
            <w:tcW w:w="878" w:type="dxa"/>
            <w:tcBorders>
              <w:top w:val="nil"/>
              <w:left w:val="nil"/>
              <w:bottom w:val="single" w:sz="8" w:space="0" w:color="000000"/>
              <w:right w:val="nil"/>
            </w:tcBorders>
            <w:vAlign w:val="center"/>
            <w:hideMark/>
          </w:tcPr>
          <w:p w14:paraId="272169C7" w14:textId="77777777" w:rsidR="00202EA3" w:rsidRPr="00830D80" w:rsidRDefault="00202EA3" w:rsidP="001A528D">
            <w:pPr>
              <w:spacing w:after="0"/>
              <w:jc w:val="right"/>
              <w:rPr>
                <w:rFonts w:asciiTheme="minorHAnsi" w:hAnsiTheme="minorHAnsi" w:cstheme="minorHAnsi"/>
                <w:b/>
                <w:bCs/>
                <w:i/>
                <w:iCs/>
                <w:color w:val="000000"/>
                <w:sz w:val="20"/>
                <w:szCs w:val="20"/>
              </w:rPr>
            </w:pPr>
            <w:r w:rsidRPr="00830D80">
              <w:rPr>
                <w:rFonts w:asciiTheme="minorHAnsi" w:hAnsiTheme="minorHAnsi" w:cstheme="minorHAnsi"/>
                <w:b/>
                <w:bCs/>
                <w:i/>
                <w:iCs/>
                <w:color w:val="000000"/>
                <w:sz w:val="20"/>
                <w:szCs w:val="20"/>
                <w:lang w:val="en"/>
              </w:rPr>
              <w:t xml:space="preserve"> </w:t>
            </w:r>
          </w:p>
        </w:tc>
        <w:tc>
          <w:tcPr>
            <w:tcW w:w="844" w:type="dxa"/>
            <w:tcBorders>
              <w:top w:val="nil"/>
              <w:left w:val="nil"/>
              <w:bottom w:val="single" w:sz="8" w:space="0" w:color="000000"/>
              <w:right w:val="nil"/>
            </w:tcBorders>
            <w:vAlign w:val="center"/>
            <w:hideMark/>
          </w:tcPr>
          <w:p w14:paraId="47E3B017" w14:textId="77777777" w:rsidR="00202EA3" w:rsidRPr="00830D80" w:rsidRDefault="00202EA3" w:rsidP="001A528D">
            <w:pPr>
              <w:spacing w:after="0"/>
              <w:jc w:val="right"/>
              <w:rPr>
                <w:rFonts w:asciiTheme="minorHAnsi" w:hAnsiTheme="minorHAnsi" w:cstheme="minorHAnsi"/>
                <w:b/>
                <w:bCs/>
                <w:i/>
                <w:iCs/>
                <w:color w:val="000000"/>
                <w:sz w:val="20"/>
                <w:szCs w:val="20"/>
              </w:rPr>
            </w:pPr>
            <w:r w:rsidRPr="00830D80">
              <w:rPr>
                <w:rFonts w:asciiTheme="minorHAnsi" w:hAnsiTheme="minorHAnsi" w:cstheme="minorHAnsi"/>
                <w:b/>
                <w:bCs/>
                <w:i/>
                <w:iCs/>
                <w:color w:val="000000"/>
                <w:sz w:val="20"/>
                <w:szCs w:val="20"/>
                <w:lang w:val="en"/>
              </w:rPr>
              <w:t xml:space="preserve"> </w:t>
            </w:r>
          </w:p>
        </w:tc>
        <w:tc>
          <w:tcPr>
            <w:tcW w:w="844" w:type="dxa"/>
            <w:tcBorders>
              <w:top w:val="nil"/>
              <w:left w:val="nil"/>
              <w:bottom w:val="single" w:sz="8" w:space="0" w:color="000000"/>
              <w:right w:val="nil"/>
            </w:tcBorders>
            <w:vAlign w:val="center"/>
            <w:hideMark/>
          </w:tcPr>
          <w:p w14:paraId="04E7300F" w14:textId="77777777" w:rsidR="00202EA3" w:rsidRPr="00830D80" w:rsidRDefault="00202EA3" w:rsidP="001A528D">
            <w:pPr>
              <w:spacing w:after="0"/>
              <w:jc w:val="right"/>
              <w:rPr>
                <w:rFonts w:asciiTheme="minorHAnsi" w:hAnsiTheme="minorHAnsi" w:cstheme="minorHAnsi"/>
                <w:b/>
                <w:bCs/>
                <w:i/>
                <w:iCs/>
                <w:color w:val="000000"/>
                <w:sz w:val="20"/>
                <w:szCs w:val="20"/>
              </w:rPr>
            </w:pPr>
            <w:r w:rsidRPr="00830D80">
              <w:rPr>
                <w:rFonts w:asciiTheme="minorHAnsi" w:hAnsiTheme="minorHAnsi" w:cstheme="minorHAnsi"/>
                <w:b/>
                <w:bCs/>
                <w:i/>
                <w:iCs/>
                <w:color w:val="000000"/>
                <w:sz w:val="20"/>
                <w:szCs w:val="20"/>
                <w:lang w:val="en"/>
              </w:rPr>
              <w:t xml:space="preserve"> </w:t>
            </w:r>
          </w:p>
        </w:tc>
        <w:tc>
          <w:tcPr>
            <w:tcW w:w="844" w:type="dxa"/>
            <w:tcBorders>
              <w:top w:val="nil"/>
              <w:left w:val="nil"/>
              <w:bottom w:val="single" w:sz="8" w:space="0" w:color="000000"/>
              <w:right w:val="nil"/>
            </w:tcBorders>
            <w:vAlign w:val="center"/>
            <w:hideMark/>
          </w:tcPr>
          <w:p w14:paraId="342B70CA" w14:textId="77777777" w:rsidR="00202EA3" w:rsidRPr="00830D80" w:rsidRDefault="00202EA3" w:rsidP="001A528D">
            <w:pPr>
              <w:spacing w:after="0"/>
              <w:jc w:val="right"/>
              <w:rPr>
                <w:rFonts w:asciiTheme="minorHAnsi" w:hAnsiTheme="minorHAnsi" w:cstheme="minorHAnsi"/>
                <w:b/>
                <w:bCs/>
                <w:i/>
                <w:iCs/>
                <w:color w:val="000000"/>
                <w:sz w:val="20"/>
                <w:szCs w:val="20"/>
              </w:rPr>
            </w:pPr>
            <w:r w:rsidRPr="00830D80">
              <w:rPr>
                <w:rFonts w:asciiTheme="minorHAnsi" w:hAnsiTheme="minorHAnsi" w:cstheme="minorHAnsi"/>
                <w:b/>
                <w:bCs/>
                <w:i/>
                <w:iCs/>
                <w:color w:val="000000"/>
                <w:sz w:val="20"/>
                <w:szCs w:val="20"/>
                <w:lang w:val="en"/>
              </w:rPr>
              <w:t xml:space="preserve"> </w:t>
            </w:r>
          </w:p>
        </w:tc>
        <w:tc>
          <w:tcPr>
            <w:tcW w:w="844" w:type="dxa"/>
            <w:tcBorders>
              <w:top w:val="nil"/>
              <w:left w:val="nil"/>
              <w:bottom w:val="single" w:sz="8" w:space="0" w:color="000000"/>
              <w:right w:val="nil"/>
            </w:tcBorders>
            <w:vAlign w:val="center"/>
            <w:hideMark/>
          </w:tcPr>
          <w:p w14:paraId="0192B7D9" w14:textId="77777777" w:rsidR="00202EA3" w:rsidRPr="00830D80" w:rsidRDefault="00202EA3" w:rsidP="001A528D">
            <w:pPr>
              <w:spacing w:after="0"/>
              <w:jc w:val="right"/>
              <w:rPr>
                <w:rFonts w:asciiTheme="minorHAnsi" w:hAnsiTheme="minorHAnsi" w:cstheme="minorHAnsi"/>
                <w:b/>
                <w:bCs/>
                <w:i/>
                <w:iCs/>
                <w:color w:val="000000"/>
                <w:sz w:val="20"/>
                <w:szCs w:val="20"/>
              </w:rPr>
            </w:pPr>
            <w:r w:rsidRPr="00830D80">
              <w:rPr>
                <w:rFonts w:asciiTheme="minorHAnsi" w:hAnsiTheme="minorHAnsi" w:cstheme="minorHAnsi"/>
                <w:b/>
                <w:bCs/>
                <w:i/>
                <w:iCs/>
                <w:color w:val="000000"/>
                <w:sz w:val="20"/>
                <w:szCs w:val="20"/>
                <w:lang w:val="en"/>
              </w:rPr>
              <w:t xml:space="preserve"> </w:t>
            </w:r>
          </w:p>
        </w:tc>
        <w:tc>
          <w:tcPr>
            <w:tcW w:w="844" w:type="dxa"/>
            <w:tcBorders>
              <w:top w:val="nil"/>
              <w:left w:val="nil"/>
              <w:bottom w:val="single" w:sz="8" w:space="0" w:color="000000"/>
              <w:right w:val="nil"/>
            </w:tcBorders>
            <w:vAlign w:val="center"/>
            <w:hideMark/>
          </w:tcPr>
          <w:p w14:paraId="74A3B7BA" w14:textId="77777777" w:rsidR="00202EA3" w:rsidRPr="00830D80" w:rsidRDefault="00202EA3" w:rsidP="001A528D">
            <w:pPr>
              <w:spacing w:after="0"/>
              <w:jc w:val="right"/>
              <w:rPr>
                <w:rFonts w:asciiTheme="minorHAnsi" w:hAnsiTheme="minorHAnsi" w:cstheme="minorHAnsi"/>
                <w:b/>
                <w:bCs/>
                <w:i/>
                <w:iCs/>
                <w:color w:val="000000"/>
                <w:sz w:val="20"/>
                <w:szCs w:val="20"/>
              </w:rPr>
            </w:pPr>
            <w:r w:rsidRPr="00830D80">
              <w:rPr>
                <w:rFonts w:asciiTheme="minorHAnsi" w:hAnsiTheme="minorHAnsi" w:cstheme="minorHAnsi"/>
                <w:b/>
                <w:bCs/>
                <w:i/>
                <w:iCs/>
                <w:color w:val="000000"/>
                <w:sz w:val="20"/>
                <w:szCs w:val="20"/>
                <w:lang w:val="en"/>
              </w:rPr>
              <w:t xml:space="preserve"> </w:t>
            </w:r>
          </w:p>
        </w:tc>
        <w:tc>
          <w:tcPr>
            <w:tcW w:w="1683" w:type="dxa"/>
            <w:tcBorders>
              <w:top w:val="nil"/>
              <w:left w:val="nil"/>
              <w:bottom w:val="single" w:sz="8" w:space="0" w:color="000000"/>
              <w:right w:val="nil"/>
            </w:tcBorders>
            <w:vAlign w:val="center"/>
            <w:hideMark/>
          </w:tcPr>
          <w:p w14:paraId="47CC47BE" w14:textId="77777777" w:rsidR="00202EA3" w:rsidRPr="00830D80" w:rsidRDefault="00202EA3" w:rsidP="001A528D">
            <w:pPr>
              <w:spacing w:after="0"/>
              <w:jc w:val="right"/>
              <w:rPr>
                <w:rFonts w:asciiTheme="minorHAnsi" w:hAnsiTheme="minorHAnsi" w:cstheme="minorHAnsi"/>
                <w:b/>
                <w:bCs/>
                <w:i/>
                <w:iCs/>
                <w:color w:val="000000"/>
                <w:sz w:val="20"/>
                <w:szCs w:val="20"/>
              </w:rPr>
            </w:pPr>
            <w:r w:rsidRPr="00830D80">
              <w:rPr>
                <w:rFonts w:asciiTheme="minorHAnsi" w:hAnsiTheme="minorHAnsi" w:cstheme="minorHAnsi"/>
                <w:b/>
                <w:bCs/>
                <w:i/>
                <w:iCs/>
                <w:color w:val="000000"/>
                <w:sz w:val="20"/>
                <w:szCs w:val="20"/>
                <w:lang w:val="en"/>
              </w:rPr>
              <w:t xml:space="preserve"> </w:t>
            </w:r>
          </w:p>
        </w:tc>
        <w:tc>
          <w:tcPr>
            <w:tcW w:w="1121" w:type="dxa"/>
            <w:tcBorders>
              <w:top w:val="nil"/>
              <w:left w:val="nil"/>
              <w:bottom w:val="single" w:sz="8" w:space="0" w:color="000000"/>
              <w:right w:val="nil"/>
            </w:tcBorders>
            <w:vAlign w:val="center"/>
            <w:hideMark/>
          </w:tcPr>
          <w:p w14:paraId="02E91C11" w14:textId="77777777" w:rsidR="00202EA3" w:rsidRPr="00830D80" w:rsidRDefault="00202EA3" w:rsidP="001A528D">
            <w:pPr>
              <w:spacing w:after="0"/>
              <w:jc w:val="right"/>
              <w:rPr>
                <w:rFonts w:asciiTheme="minorHAnsi" w:hAnsiTheme="minorHAnsi" w:cstheme="minorHAnsi"/>
                <w:b/>
                <w:bCs/>
                <w:i/>
                <w:iCs/>
                <w:color w:val="000000"/>
                <w:sz w:val="20"/>
                <w:szCs w:val="20"/>
              </w:rPr>
            </w:pPr>
            <w:r w:rsidRPr="00830D80">
              <w:rPr>
                <w:rFonts w:asciiTheme="minorHAnsi" w:hAnsiTheme="minorHAnsi" w:cstheme="minorHAnsi"/>
                <w:b/>
                <w:bCs/>
                <w:i/>
                <w:iCs/>
                <w:color w:val="000000"/>
                <w:sz w:val="20"/>
                <w:szCs w:val="20"/>
                <w:lang w:val="en"/>
              </w:rPr>
              <w:t xml:space="preserve"> </w:t>
            </w:r>
          </w:p>
        </w:tc>
      </w:tr>
      <w:tr w:rsidR="00202EA3" w:rsidRPr="00830D80" w14:paraId="45E15C9C" w14:textId="77777777" w:rsidTr="001B550F">
        <w:trPr>
          <w:trHeight w:val="510"/>
        </w:trPr>
        <w:tc>
          <w:tcPr>
            <w:tcW w:w="1170" w:type="dxa"/>
            <w:tcBorders>
              <w:top w:val="single" w:sz="8" w:space="0" w:color="000000"/>
              <w:left w:val="nil"/>
              <w:bottom w:val="single" w:sz="4" w:space="0" w:color="auto"/>
              <w:right w:val="nil"/>
            </w:tcBorders>
            <w:vAlign w:val="bottom"/>
            <w:hideMark/>
          </w:tcPr>
          <w:p w14:paraId="7C323B04" w14:textId="77777777" w:rsidR="00202EA3" w:rsidRPr="00830D80" w:rsidRDefault="00202EA3" w:rsidP="001B550F">
            <w:pPr>
              <w:pStyle w:val="Tableheading11left"/>
              <w:rPr>
                <w:rFonts w:cstheme="minorHAnsi"/>
                <w:lang w:eastAsia="en-AU"/>
              </w:rPr>
            </w:pPr>
            <w:r w:rsidRPr="00830D80">
              <w:rPr>
                <w:rFonts w:cstheme="minorHAnsi"/>
                <w:lang w:val="en" w:eastAsia="en-AU"/>
              </w:rPr>
              <w:t>2025</w:t>
            </w:r>
          </w:p>
        </w:tc>
        <w:tc>
          <w:tcPr>
            <w:tcW w:w="878" w:type="dxa"/>
            <w:tcBorders>
              <w:top w:val="single" w:sz="8" w:space="0" w:color="000000"/>
              <w:left w:val="nil"/>
              <w:bottom w:val="single" w:sz="4" w:space="0" w:color="auto"/>
              <w:right w:val="nil"/>
            </w:tcBorders>
            <w:vAlign w:val="bottom"/>
            <w:hideMark/>
          </w:tcPr>
          <w:p w14:paraId="2E0F0B0E" w14:textId="77777777" w:rsidR="00202EA3" w:rsidRPr="00830D80" w:rsidRDefault="00202EA3" w:rsidP="001B550F">
            <w:pPr>
              <w:pStyle w:val="Tableheading11right"/>
              <w:rPr>
                <w:rFonts w:cstheme="minorHAnsi"/>
                <w:bCs/>
                <w:color w:val="000000"/>
                <w:sz w:val="20"/>
                <w:szCs w:val="20"/>
                <w:lang w:eastAsia="en-AU"/>
              </w:rPr>
            </w:pPr>
            <w:r w:rsidRPr="00830D80">
              <w:rPr>
                <w:rFonts w:cstheme="minorHAnsi"/>
                <w:lang w:val="en" w:eastAsia="en-AU"/>
              </w:rPr>
              <w:t>1</w:t>
            </w:r>
            <w:r w:rsidRPr="00830D80">
              <w:rPr>
                <w:rFonts w:cstheme="minorHAnsi"/>
                <w:lang w:val="en" w:eastAsia="en-AU"/>
              </w:rPr>
              <w:br/>
              <w:t>year</w:t>
            </w:r>
            <w:r w:rsidRPr="00830D80">
              <w:rPr>
                <w:rFonts w:cstheme="minorHAnsi"/>
                <w:lang w:val="en" w:eastAsia="en-AU"/>
              </w:rPr>
              <w:br/>
              <w:t>$'000</w:t>
            </w:r>
          </w:p>
        </w:tc>
        <w:tc>
          <w:tcPr>
            <w:tcW w:w="844" w:type="dxa"/>
            <w:tcBorders>
              <w:top w:val="single" w:sz="8" w:space="0" w:color="000000"/>
              <w:left w:val="nil"/>
              <w:bottom w:val="single" w:sz="4" w:space="0" w:color="auto"/>
              <w:right w:val="nil"/>
            </w:tcBorders>
            <w:vAlign w:val="bottom"/>
            <w:hideMark/>
          </w:tcPr>
          <w:p w14:paraId="1227E2A5" w14:textId="77777777" w:rsidR="00202EA3" w:rsidRPr="00830D80" w:rsidRDefault="00202EA3" w:rsidP="001B550F">
            <w:pPr>
              <w:pStyle w:val="Tableheading11right"/>
              <w:rPr>
                <w:rFonts w:cstheme="minorHAnsi"/>
                <w:bCs/>
                <w:color w:val="000000"/>
                <w:sz w:val="20"/>
                <w:szCs w:val="20"/>
                <w:lang w:eastAsia="en-AU"/>
              </w:rPr>
            </w:pPr>
            <w:r w:rsidRPr="00830D80">
              <w:rPr>
                <w:rFonts w:cstheme="minorHAnsi"/>
                <w:lang w:val="en" w:eastAsia="en-AU"/>
              </w:rPr>
              <w:t>2</w:t>
            </w:r>
            <w:r w:rsidRPr="00830D80">
              <w:rPr>
                <w:rFonts w:cstheme="minorHAnsi"/>
                <w:lang w:val="en" w:eastAsia="en-AU"/>
              </w:rPr>
              <w:br/>
              <w:t>years</w:t>
            </w:r>
            <w:r w:rsidRPr="00830D80">
              <w:rPr>
                <w:rFonts w:cstheme="minorHAnsi"/>
                <w:lang w:val="en" w:eastAsia="en-AU"/>
              </w:rPr>
              <w:br/>
              <w:t>$'000</w:t>
            </w:r>
          </w:p>
        </w:tc>
        <w:tc>
          <w:tcPr>
            <w:tcW w:w="844" w:type="dxa"/>
            <w:tcBorders>
              <w:top w:val="single" w:sz="8" w:space="0" w:color="000000"/>
              <w:left w:val="nil"/>
              <w:bottom w:val="single" w:sz="4" w:space="0" w:color="auto"/>
              <w:right w:val="nil"/>
            </w:tcBorders>
            <w:vAlign w:val="bottom"/>
            <w:hideMark/>
          </w:tcPr>
          <w:p w14:paraId="1F2E7D28" w14:textId="77777777" w:rsidR="00202EA3" w:rsidRPr="00830D80" w:rsidRDefault="00202EA3" w:rsidP="001B550F">
            <w:pPr>
              <w:pStyle w:val="Tableheading11right"/>
              <w:rPr>
                <w:rFonts w:cstheme="minorHAnsi"/>
                <w:bCs/>
                <w:color w:val="000000"/>
                <w:sz w:val="20"/>
                <w:szCs w:val="20"/>
                <w:lang w:eastAsia="en-AU"/>
              </w:rPr>
            </w:pPr>
            <w:r w:rsidRPr="00830D80">
              <w:rPr>
                <w:rFonts w:cstheme="minorHAnsi"/>
                <w:lang w:val="en" w:eastAsia="en-AU"/>
              </w:rPr>
              <w:t>3</w:t>
            </w:r>
            <w:r w:rsidRPr="00830D80">
              <w:rPr>
                <w:rFonts w:cstheme="minorHAnsi"/>
                <w:lang w:val="en" w:eastAsia="en-AU"/>
              </w:rPr>
              <w:br/>
              <w:t>years</w:t>
            </w:r>
            <w:r w:rsidRPr="00830D80">
              <w:rPr>
                <w:rFonts w:cstheme="minorHAnsi"/>
                <w:lang w:val="en" w:eastAsia="en-AU"/>
              </w:rPr>
              <w:br/>
              <w:t>$'000</w:t>
            </w:r>
          </w:p>
        </w:tc>
        <w:tc>
          <w:tcPr>
            <w:tcW w:w="844" w:type="dxa"/>
            <w:tcBorders>
              <w:top w:val="single" w:sz="8" w:space="0" w:color="000000"/>
              <w:left w:val="nil"/>
              <w:bottom w:val="single" w:sz="4" w:space="0" w:color="auto"/>
              <w:right w:val="nil"/>
            </w:tcBorders>
            <w:vAlign w:val="bottom"/>
            <w:hideMark/>
          </w:tcPr>
          <w:p w14:paraId="55841742" w14:textId="77777777" w:rsidR="00202EA3" w:rsidRPr="00830D80" w:rsidRDefault="00202EA3" w:rsidP="001B550F">
            <w:pPr>
              <w:pStyle w:val="Tableheading11right"/>
              <w:rPr>
                <w:rFonts w:cstheme="minorHAnsi"/>
                <w:bCs/>
                <w:color w:val="000000"/>
                <w:sz w:val="20"/>
                <w:szCs w:val="20"/>
                <w:lang w:eastAsia="en-AU"/>
              </w:rPr>
            </w:pPr>
            <w:r w:rsidRPr="00830D80">
              <w:rPr>
                <w:rFonts w:cstheme="minorHAnsi"/>
                <w:lang w:val="en" w:eastAsia="en-AU"/>
              </w:rPr>
              <w:t>4</w:t>
            </w:r>
            <w:r w:rsidRPr="00830D80">
              <w:rPr>
                <w:rFonts w:cstheme="minorHAnsi"/>
                <w:lang w:val="en" w:eastAsia="en-AU"/>
              </w:rPr>
              <w:br/>
              <w:t>years</w:t>
            </w:r>
            <w:r w:rsidRPr="00830D80">
              <w:rPr>
                <w:rFonts w:cstheme="minorHAnsi"/>
                <w:lang w:val="en" w:eastAsia="en-AU"/>
              </w:rPr>
              <w:br/>
              <w:t>$'000</w:t>
            </w:r>
          </w:p>
        </w:tc>
        <w:tc>
          <w:tcPr>
            <w:tcW w:w="844" w:type="dxa"/>
            <w:tcBorders>
              <w:top w:val="single" w:sz="8" w:space="0" w:color="000000"/>
              <w:left w:val="nil"/>
              <w:bottom w:val="single" w:sz="4" w:space="0" w:color="auto"/>
              <w:right w:val="nil"/>
            </w:tcBorders>
            <w:vAlign w:val="bottom"/>
            <w:hideMark/>
          </w:tcPr>
          <w:p w14:paraId="477D33DD" w14:textId="77777777" w:rsidR="00202EA3" w:rsidRPr="00830D80" w:rsidRDefault="00202EA3" w:rsidP="001B550F">
            <w:pPr>
              <w:pStyle w:val="Tableheading11right"/>
              <w:rPr>
                <w:rFonts w:cstheme="minorHAnsi"/>
                <w:bCs/>
                <w:color w:val="000000"/>
                <w:sz w:val="20"/>
                <w:szCs w:val="20"/>
                <w:lang w:eastAsia="en-AU"/>
              </w:rPr>
            </w:pPr>
            <w:r w:rsidRPr="00830D80">
              <w:rPr>
                <w:rFonts w:cstheme="minorHAnsi"/>
                <w:lang w:val="en" w:eastAsia="en-AU"/>
              </w:rPr>
              <w:t>5</w:t>
            </w:r>
            <w:r w:rsidRPr="00830D80">
              <w:rPr>
                <w:rFonts w:cstheme="minorHAnsi"/>
                <w:lang w:val="en" w:eastAsia="en-AU"/>
              </w:rPr>
              <w:br/>
              <w:t>years</w:t>
            </w:r>
            <w:r w:rsidRPr="00830D80">
              <w:rPr>
                <w:rFonts w:cstheme="minorHAnsi"/>
                <w:lang w:val="en" w:eastAsia="en-AU"/>
              </w:rPr>
              <w:br/>
              <w:t>$'000</w:t>
            </w:r>
          </w:p>
        </w:tc>
        <w:tc>
          <w:tcPr>
            <w:tcW w:w="844" w:type="dxa"/>
            <w:tcBorders>
              <w:top w:val="single" w:sz="8" w:space="0" w:color="000000"/>
              <w:left w:val="nil"/>
              <w:bottom w:val="single" w:sz="4" w:space="0" w:color="auto"/>
              <w:right w:val="nil"/>
            </w:tcBorders>
            <w:vAlign w:val="bottom"/>
            <w:hideMark/>
          </w:tcPr>
          <w:p w14:paraId="293B8CEA" w14:textId="77777777" w:rsidR="00202EA3" w:rsidRPr="00830D80" w:rsidRDefault="00202EA3" w:rsidP="001B550F">
            <w:pPr>
              <w:pStyle w:val="Tableheading11right"/>
              <w:rPr>
                <w:rFonts w:cstheme="minorHAnsi"/>
                <w:bCs/>
                <w:color w:val="000000"/>
                <w:sz w:val="20"/>
                <w:szCs w:val="20"/>
                <w:lang w:eastAsia="en-AU"/>
              </w:rPr>
            </w:pPr>
            <w:r w:rsidRPr="00830D80">
              <w:rPr>
                <w:rFonts w:cstheme="minorHAnsi"/>
                <w:lang w:val="en" w:eastAsia="en-AU"/>
              </w:rPr>
              <w:t>5+</w:t>
            </w:r>
            <w:r w:rsidRPr="00830D80">
              <w:rPr>
                <w:rFonts w:cstheme="minorHAnsi"/>
                <w:lang w:val="en" w:eastAsia="en-AU"/>
              </w:rPr>
              <w:br/>
              <w:t>years</w:t>
            </w:r>
            <w:r w:rsidRPr="00830D80">
              <w:rPr>
                <w:rFonts w:cstheme="minorHAnsi"/>
                <w:lang w:val="en" w:eastAsia="en-AU"/>
              </w:rPr>
              <w:br/>
              <w:t>$'000</w:t>
            </w:r>
          </w:p>
        </w:tc>
        <w:tc>
          <w:tcPr>
            <w:tcW w:w="1683" w:type="dxa"/>
            <w:tcBorders>
              <w:top w:val="single" w:sz="8" w:space="0" w:color="000000"/>
              <w:left w:val="nil"/>
              <w:bottom w:val="single" w:sz="4" w:space="0" w:color="auto"/>
              <w:right w:val="nil"/>
            </w:tcBorders>
            <w:vAlign w:val="bottom"/>
            <w:hideMark/>
          </w:tcPr>
          <w:p w14:paraId="6C99A880" w14:textId="77777777" w:rsidR="00202EA3" w:rsidRPr="00830D80" w:rsidRDefault="00202EA3" w:rsidP="001B550F">
            <w:pPr>
              <w:pStyle w:val="Tableheading11right"/>
              <w:rPr>
                <w:rFonts w:cstheme="minorHAnsi"/>
                <w:bCs/>
                <w:color w:val="000000"/>
                <w:sz w:val="20"/>
                <w:szCs w:val="20"/>
                <w:lang w:eastAsia="en-AU"/>
              </w:rPr>
            </w:pPr>
            <w:r w:rsidRPr="00830D80">
              <w:rPr>
                <w:rFonts w:cstheme="minorHAnsi"/>
                <w:lang w:val="en" w:eastAsia="en-AU"/>
              </w:rPr>
              <w:t>Undiscounted</w:t>
            </w:r>
            <w:r w:rsidRPr="00830D80">
              <w:rPr>
                <w:rFonts w:cstheme="minorHAnsi"/>
                <w:lang w:val="en" w:eastAsia="en-AU"/>
              </w:rPr>
              <w:br/>
              <w:t>Total</w:t>
            </w:r>
            <w:r w:rsidRPr="00830D80">
              <w:rPr>
                <w:rFonts w:cstheme="minorHAnsi"/>
                <w:lang w:val="en" w:eastAsia="en-AU"/>
              </w:rPr>
              <w:br/>
              <w:t>$'000</w:t>
            </w:r>
          </w:p>
        </w:tc>
        <w:tc>
          <w:tcPr>
            <w:tcW w:w="1121" w:type="dxa"/>
            <w:tcBorders>
              <w:top w:val="single" w:sz="8" w:space="0" w:color="000000"/>
              <w:left w:val="nil"/>
              <w:bottom w:val="single" w:sz="4" w:space="0" w:color="auto"/>
              <w:right w:val="nil"/>
            </w:tcBorders>
            <w:vAlign w:val="bottom"/>
            <w:hideMark/>
          </w:tcPr>
          <w:p w14:paraId="5DE218E1" w14:textId="77777777" w:rsidR="00202EA3" w:rsidRPr="00830D80" w:rsidRDefault="00202EA3" w:rsidP="001B550F">
            <w:pPr>
              <w:pStyle w:val="Tableheading11right"/>
              <w:rPr>
                <w:rFonts w:cstheme="minorHAnsi"/>
                <w:bCs/>
                <w:color w:val="000000"/>
                <w:sz w:val="20"/>
                <w:szCs w:val="20"/>
                <w:lang w:eastAsia="en-AU"/>
              </w:rPr>
            </w:pPr>
            <w:r w:rsidRPr="00830D80">
              <w:rPr>
                <w:rFonts w:cstheme="minorHAnsi"/>
                <w:lang w:val="en" w:eastAsia="en-AU"/>
              </w:rPr>
              <w:t>Carrying</w:t>
            </w:r>
            <w:r w:rsidRPr="00830D80">
              <w:rPr>
                <w:rFonts w:cstheme="minorHAnsi"/>
                <w:lang w:val="en" w:eastAsia="en-AU"/>
              </w:rPr>
              <w:br/>
              <w:t>Amount</w:t>
            </w:r>
            <w:r w:rsidRPr="00830D80">
              <w:rPr>
                <w:rFonts w:cstheme="minorHAnsi"/>
                <w:lang w:val="en" w:eastAsia="en-AU"/>
              </w:rPr>
              <w:br/>
              <w:t>$'000</w:t>
            </w:r>
          </w:p>
        </w:tc>
      </w:tr>
      <w:tr w:rsidR="00202EA3" w:rsidRPr="00830D80" w14:paraId="0AC3F11A" w14:textId="77777777" w:rsidTr="001B550F">
        <w:trPr>
          <w:trHeight w:val="510"/>
        </w:trPr>
        <w:tc>
          <w:tcPr>
            <w:tcW w:w="1170" w:type="dxa"/>
            <w:tcBorders>
              <w:top w:val="single" w:sz="4" w:space="0" w:color="auto"/>
              <w:left w:val="nil"/>
              <w:bottom w:val="nil"/>
              <w:right w:val="nil"/>
            </w:tcBorders>
            <w:vAlign w:val="center"/>
            <w:hideMark/>
          </w:tcPr>
          <w:p w14:paraId="71AAA396" w14:textId="77777777" w:rsidR="00202EA3" w:rsidRPr="00830D80" w:rsidRDefault="00202EA3" w:rsidP="004C677F">
            <w:pPr>
              <w:pStyle w:val="Tableheading11left"/>
              <w:rPr>
                <w:rFonts w:cstheme="minorHAnsi"/>
                <w:lang w:eastAsia="en-AU"/>
              </w:rPr>
            </w:pPr>
            <w:r w:rsidRPr="00830D80">
              <w:rPr>
                <w:rFonts w:cstheme="minorHAnsi"/>
                <w:lang w:val="en" w:eastAsia="en-AU"/>
              </w:rPr>
              <w:t>Financial liabilities</w:t>
            </w:r>
          </w:p>
        </w:tc>
        <w:tc>
          <w:tcPr>
            <w:tcW w:w="878" w:type="dxa"/>
            <w:tcBorders>
              <w:top w:val="single" w:sz="4" w:space="0" w:color="auto"/>
              <w:left w:val="nil"/>
              <w:bottom w:val="nil"/>
              <w:right w:val="nil"/>
            </w:tcBorders>
            <w:vAlign w:val="center"/>
            <w:hideMark/>
          </w:tcPr>
          <w:p w14:paraId="3A52A64E" w14:textId="77777777" w:rsidR="00202EA3" w:rsidRPr="00830D80" w:rsidRDefault="00202EA3" w:rsidP="001A528D">
            <w:pPr>
              <w:spacing w:after="0"/>
              <w:jc w:val="right"/>
              <w:rPr>
                <w:rFonts w:asciiTheme="minorHAnsi" w:hAnsiTheme="minorHAnsi" w:cstheme="minorHAnsi"/>
                <w:color w:val="000000"/>
                <w:sz w:val="20"/>
                <w:szCs w:val="20"/>
              </w:rPr>
            </w:pPr>
            <w:r w:rsidRPr="00830D80">
              <w:rPr>
                <w:rFonts w:asciiTheme="minorHAnsi" w:hAnsiTheme="minorHAnsi" w:cstheme="minorHAnsi"/>
                <w:color w:val="000000"/>
                <w:sz w:val="20"/>
                <w:szCs w:val="20"/>
                <w:lang w:val="en"/>
              </w:rPr>
              <w:t xml:space="preserve"> </w:t>
            </w:r>
          </w:p>
        </w:tc>
        <w:tc>
          <w:tcPr>
            <w:tcW w:w="844" w:type="dxa"/>
            <w:tcBorders>
              <w:top w:val="single" w:sz="4" w:space="0" w:color="auto"/>
              <w:left w:val="nil"/>
              <w:bottom w:val="nil"/>
              <w:right w:val="nil"/>
            </w:tcBorders>
            <w:vAlign w:val="center"/>
            <w:hideMark/>
          </w:tcPr>
          <w:p w14:paraId="0FC2DF12" w14:textId="77777777" w:rsidR="00202EA3" w:rsidRPr="00830D80" w:rsidRDefault="00202EA3" w:rsidP="001A528D">
            <w:pPr>
              <w:spacing w:after="0"/>
              <w:jc w:val="right"/>
              <w:rPr>
                <w:rFonts w:asciiTheme="minorHAnsi" w:hAnsiTheme="minorHAnsi" w:cstheme="minorHAnsi"/>
                <w:color w:val="000000"/>
                <w:sz w:val="20"/>
                <w:szCs w:val="20"/>
              </w:rPr>
            </w:pPr>
            <w:r w:rsidRPr="00830D80">
              <w:rPr>
                <w:rFonts w:asciiTheme="minorHAnsi" w:hAnsiTheme="minorHAnsi" w:cstheme="minorHAnsi"/>
                <w:color w:val="000000"/>
                <w:sz w:val="20"/>
                <w:szCs w:val="20"/>
                <w:lang w:val="en"/>
              </w:rPr>
              <w:t xml:space="preserve"> </w:t>
            </w:r>
          </w:p>
        </w:tc>
        <w:tc>
          <w:tcPr>
            <w:tcW w:w="844" w:type="dxa"/>
            <w:tcBorders>
              <w:top w:val="single" w:sz="4" w:space="0" w:color="auto"/>
              <w:left w:val="nil"/>
              <w:bottom w:val="nil"/>
              <w:right w:val="nil"/>
            </w:tcBorders>
            <w:vAlign w:val="center"/>
            <w:hideMark/>
          </w:tcPr>
          <w:p w14:paraId="41F47C1F" w14:textId="77777777" w:rsidR="00202EA3" w:rsidRPr="00830D80" w:rsidRDefault="00202EA3" w:rsidP="001A528D">
            <w:pPr>
              <w:spacing w:after="0"/>
              <w:jc w:val="right"/>
              <w:rPr>
                <w:rFonts w:asciiTheme="minorHAnsi" w:hAnsiTheme="minorHAnsi" w:cstheme="minorHAnsi"/>
                <w:color w:val="000000"/>
                <w:sz w:val="20"/>
                <w:szCs w:val="20"/>
              </w:rPr>
            </w:pPr>
            <w:r w:rsidRPr="00830D80">
              <w:rPr>
                <w:rFonts w:asciiTheme="minorHAnsi" w:hAnsiTheme="minorHAnsi" w:cstheme="minorHAnsi"/>
                <w:color w:val="000000"/>
                <w:sz w:val="20"/>
                <w:szCs w:val="20"/>
                <w:lang w:val="en"/>
              </w:rPr>
              <w:t xml:space="preserve"> </w:t>
            </w:r>
          </w:p>
        </w:tc>
        <w:tc>
          <w:tcPr>
            <w:tcW w:w="844" w:type="dxa"/>
            <w:tcBorders>
              <w:top w:val="single" w:sz="4" w:space="0" w:color="auto"/>
              <w:left w:val="nil"/>
              <w:bottom w:val="nil"/>
              <w:right w:val="nil"/>
            </w:tcBorders>
            <w:vAlign w:val="center"/>
            <w:hideMark/>
          </w:tcPr>
          <w:p w14:paraId="5B4A8F25" w14:textId="77777777" w:rsidR="00202EA3" w:rsidRPr="00830D80" w:rsidRDefault="00202EA3" w:rsidP="001A528D">
            <w:pPr>
              <w:spacing w:after="0"/>
              <w:jc w:val="right"/>
              <w:rPr>
                <w:rFonts w:asciiTheme="minorHAnsi" w:hAnsiTheme="minorHAnsi" w:cstheme="minorHAnsi"/>
                <w:color w:val="000000"/>
                <w:sz w:val="20"/>
                <w:szCs w:val="20"/>
              </w:rPr>
            </w:pPr>
            <w:r w:rsidRPr="00830D80">
              <w:rPr>
                <w:rFonts w:asciiTheme="minorHAnsi" w:hAnsiTheme="minorHAnsi" w:cstheme="minorHAnsi"/>
                <w:color w:val="000000"/>
                <w:sz w:val="20"/>
                <w:szCs w:val="20"/>
                <w:lang w:val="en"/>
              </w:rPr>
              <w:t xml:space="preserve"> </w:t>
            </w:r>
          </w:p>
        </w:tc>
        <w:tc>
          <w:tcPr>
            <w:tcW w:w="844" w:type="dxa"/>
            <w:tcBorders>
              <w:top w:val="single" w:sz="4" w:space="0" w:color="auto"/>
              <w:left w:val="nil"/>
              <w:bottom w:val="nil"/>
              <w:right w:val="nil"/>
            </w:tcBorders>
            <w:vAlign w:val="center"/>
            <w:hideMark/>
          </w:tcPr>
          <w:p w14:paraId="56626F22" w14:textId="77777777" w:rsidR="00202EA3" w:rsidRPr="00830D80" w:rsidRDefault="00202EA3" w:rsidP="001A528D">
            <w:pPr>
              <w:spacing w:after="0"/>
              <w:jc w:val="right"/>
              <w:rPr>
                <w:rFonts w:asciiTheme="minorHAnsi" w:hAnsiTheme="minorHAnsi" w:cstheme="minorHAnsi"/>
                <w:color w:val="000000"/>
                <w:sz w:val="20"/>
                <w:szCs w:val="20"/>
              </w:rPr>
            </w:pPr>
            <w:r w:rsidRPr="00830D80">
              <w:rPr>
                <w:rFonts w:asciiTheme="minorHAnsi" w:hAnsiTheme="minorHAnsi" w:cstheme="minorHAnsi"/>
                <w:color w:val="000000"/>
                <w:sz w:val="20"/>
                <w:szCs w:val="20"/>
                <w:lang w:val="en"/>
              </w:rPr>
              <w:t xml:space="preserve"> </w:t>
            </w:r>
          </w:p>
        </w:tc>
        <w:tc>
          <w:tcPr>
            <w:tcW w:w="844" w:type="dxa"/>
            <w:tcBorders>
              <w:top w:val="single" w:sz="4" w:space="0" w:color="auto"/>
              <w:left w:val="nil"/>
              <w:bottom w:val="nil"/>
              <w:right w:val="nil"/>
            </w:tcBorders>
            <w:vAlign w:val="center"/>
            <w:hideMark/>
          </w:tcPr>
          <w:p w14:paraId="194E4C63" w14:textId="77777777" w:rsidR="00202EA3" w:rsidRPr="00830D80" w:rsidRDefault="00202EA3" w:rsidP="001A528D">
            <w:pPr>
              <w:spacing w:after="0"/>
              <w:jc w:val="right"/>
              <w:rPr>
                <w:rFonts w:asciiTheme="minorHAnsi" w:hAnsiTheme="minorHAnsi" w:cstheme="minorHAnsi"/>
                <w:color w:val="000000"/>
                <w:sz w:val="20"/>
                <w:szCs w:val="20"/>
              </w:rPr>
            </w:pPr>
            <w:r w:rsidRPr="00830D80">
              <w:rPr>
                <w:rFonts w:asciiTheme="minorHAnsi" w:hAnsiTheme="minorHAnsi" w:cstheme="minorHAnsi"/>
                <w:color w:val="000000"/>
                <w:sz w:val="20"/>
                <w:szCs w:val="20"/>
                <w:lang w:val="en"/>
              </w:rPr>
              <w:t xml:space="preserve"> </w:t>
            </w:r>
          </w:p>
        </w:tc>
        <w:tc>
          <w:tcPr>
            <w:tcW w:w="1683" w:type="dxa"/>
            <w:tcBorders>
              <w:top w:val="single" w:sz="4" w:space="0" w:color="auto"/>
              <w:left w:val="nil"/>
              <w:bottom w:val="nil"/>
              <w:right w:val="nil"/>
            </w:tcBorders>
            <w:vAlign w:val="center"/>
            <w:hideMark/>
          </w:tcPr>
          <w:p w14:paraId="6BD52E0E" w14:textId="77777777" w:rsidR="00202EA3" w:rsidRPr="00830D80" w:rsidRDefault="00202EA3" w:rsidP="001A528D">
            <w:pPr>
              <w:spacing w:after="0"/>
              <w:jc w:val="right"/>
              <w:rPr>
                <w:rFonts w:asciiTheme="minorHAnsi" w:hAnsiTheme="minorHAnsi" w:cstheme="minorHAnsi"/>
                <w:color w:val="000000"/>
                <w:sz w:val="20"/>
                <w:szCs w:val="20"/>
              </w:rPr>
            </w:pPr>
            <w:r w:rsidRPr="00830D80">
              <w:rPr>
                <w:rFonts w:asciiTheme="minorHAnsi" w:hAnsiTheme="minorHAnsi" w:cstheme="minorHAnsi"/>
                <w:color w:val="000000"/>
                <w:sz w:val="20"/>
                <w:szCs w:val="20"/>
                <w:lang w:val="en"/>
              </w:rPr>
              <w:t xml:space="preserve"> </w:t>
            </w:r>
          </w:p>
        </w:tc>
        <w:tc>
          <w:tcPr>
            <w:tcW w:w="1121" w:type="dxa"/>
            <w:tcBorders>
              <w:top w:val="single" w:sz="4" w:space="0" w:color="auto"/>
              <w:left w:val="nil"/>
              <w:bottom w:val="nil"/>
              <w:right w:val="nil"/>
            </w:tcBorders>
            <w:vAlign w:val="center"/>
            <w:hideMark/>
          </w:tcPr>
          <w:p w14:paraId="6C54C2D9" w14:textId="77777777" w:rsidR="00202EA3" w:rsidRPr="00830D80" w:rsidRDefault="00202EA3" w:rsidP="001A528D">
            <w:pPr>
              <w:spacing w:after="0"/>
              <w:jc w:val="right"/>
              <w:rPr>
                <w:rFonts w:asciiTheme="minorHAnsi" w:hAnsiTheme="minorHAnsi" w:cstheme="minorHAnsi"/>
                <w:color w:val="000000"/>
                <w:sz w:val="20"/>
                <w:szCs w:val="20"/>
              </w:rPr>
            </w:pPr>
            <w:r w:rsidRPr="00830D80">
              <w:rPr>
                <w:rFonts w:asciiTheme="minorHAnsi" w:hAnsiTheme="minorHAnsi" w:cstheme="minorHAnsi"/>
                <w:color w:val="000000"/>
                <w:sz w:val="20"/>
                <w:szCs w:val="20"/>
                <w:lang w:val="en"/>
              </w:rPr>
              <w:t xml:space="preserve"> </w:t>
            </w:r>
          </w:p>
        </w:tc>
      </w:tr>
      <w:tr w:rsidR="00202EA3" w:rsidRPr="00830D80" w14:paraId="4547FBE7" w14:textId="77777777" w:rsidTr="004C677F">
        <w:trPr>
          <w:trHeight w:val="300"/>
        </w:trPr>
        <w:tc>
          <w:tcPr>
            <w:tcW w:w="1170" w:type="dxa"/>
            <w:tcBorders>
              <w:top w:val="nil"/>
              <w:left w:val="nil"/>
              <w:bottom w:val="nil"/>
              <w:right w:val="nil"/>
            </w:tcBorders>
            <w:vAlign w:val="center"/>
            <w:hideMark/>
          </w:tcPr>
          <w:p w14:paraId="1A052613" w14:textId="77777777" w:rsidR="00202EA3" w:rsidRPr="00830D80" w:rsidRDefault="00202EA3" w:rsidP="00E1678C">
            <w:pPr>
              <w:pStyle w:val="Tablecopy"/>
              <w:rPr>
                <w:rFonts w:cstheme="minorHAnsi"/>
              </w:rPr>
            </w:pPr>
            <w:r w:rsidRPr="00830D80">
              <w:rPr>
                <w:rFonts w:cstheme="minorHAnsi"/>
              </w:rPr>
              <w:t>Payables</w:t>
            </w:r>
          </w:p>
        </w:tc>
        <w:tc>
          <w:tcPr>
            <w:tcW w:w="878" w:type="dxa"/>
            <w:tcBorders>
              <w:top w:val="nil"/>
              <w:left w:val="nil"/>
              <w:bottom w:val="nil"/>
              <w:right w:val="nil"/>
            </w:tcBorders>
            <w:vAlign w:val="center"/>
          </w:tcPr>
          <w:p w14:paraId="52926026" w14:textId="77777777" w:rsidR="00202EA3" w:rsidRPr="00830D80" w:rsidRDefault="00202EA3" w:rsidP="00E1678C">
            <w:pPr>
              <w:pStyle w:val="Tablecopyright"/>
              <w:rPr>
                <w:rFonts w:cstheme="minorHAnsi"/>
              </w:rPr>
            </w:pPr>
            <w:r w:rsidRPr="00830D80">
              <w:rPr>
                <w:rFonts w:cstheme="minorHAnsi"/>
              </w:rPr>
              <w:t>1,966</w:t>
            </w:r>
          </w:p>
        </w:tc>
        <w:tc>
          <w:tcPr>
            <w:tcW w:w="844" w:type="dxa"/>
            <w:tcBorders>
              <w:top w:val="nil"/>
              <w:left w:val="nil"/>
              <w:bottom w:val="nil"/>
              <w:right w:val="nil"/>
            </w:tcBorders>
            <w:vAlign w:val="center"/>
          </w:tcPr>
          <w:p w14:paraId="547F62F3" w14:textId="77777777" w:rsidR="00202EA3" w:rsidRPr="00830D80" w:rsidRDefault="00202EA3" w:rsidP="00E1678C">
            <w:pPr>
              <w:pStyle w:val="Tablecopyright"/>
              <w:rPr>
                <w:rFonts w:cstheme="minorHAnsi"/>
              </w:rPr>
            </w:pPr>
            <w:r w:rsidRPr="00830D80">
              <w:rPr>
                <w:rFonts w:cstheme="minorHAnsi"/>
              </w:rPr>
              <w:t>….</w:t>
            </w:r>
          </w:p>
        </w:tc>
        <w:tc>
          <w:tcPr>
            <w:tcW w:w="844" w:type="dxa"/>
            <w:tcBorders>
              <w:top w:val="nil"/>
              <w:left w:val="nil"/>
              <w:bottom w:val="nil"/>
              <w:right w:val="nil"/>
            </w:tcBorders>
            <w:vAlign w:val="center"/>
          </w:tcPr>
          <w:p w14:paraId="3603F99E" w14:textId="77777777" w:rsidR="00202EA3" w:rsidRPr="00830D80" w:rsidRDefault="00202EA3" w:rsidP="00E1678C">
            <w:pPr>
              <w:pStyle w:val="Tablecopyright"/>
              <w:rPr>
                <w:rFonts w:cstheme="minorHAnsi"/>
              </w:rPr>
            </w:pPr>
            <w:r w:rsidRPr="00830D80">
              <w:rPr>
                <w:rFonts w:cstheme="minorHAnsi"/>
              </w:rPr>
              <w:t>….</w:t>
            </w:r>
          </w:p>
        </w:tc>
        <w:tc>
          <w:tcPr>
            <w:tcW w:w="844" w:type="dxa"/>
            <w:tcBorders>
              <w:top w:val="nil"/>
              <w:left w:val="nil"/>
              <w:bottom w:val="nil"/>
              <w:right w:val="nil"/>
            </w:tcBorders>
            <w:vAlign w:val="center"/>
          </w:tcPr>
          <w:p w14:paraId="518BE71B" w14:textId="77777777" w:rsidR="00202EA3" w:rsidRPr="00830D80" w:rsidRDefault="00202EA3" w:rsidP="00E1678C">
            <w:pPr>
              <w:pStyle w:val="Tablecopyright"/>
              <w:rPr>
                <w:rFonts w:cstheme="minorHAnsi"/>
              </w:rPr>
            </w:pPr>
            <w:r w:rsidRPr="00830D80">
              <w:rPr>
                <w:rFonts w:cstheme="minorHAnsi"/>
              </w:rPr>
              <w:t>….</w:t>
            </w:r>
          </w:p>
        </w:tc>
        <w:tc>
          <w:tcPr>
            <w:tcW w:w="844" w:type="dxa"/>
            <w:tcBorders>
              <w:top w:val="nil"/>
              <w:left w:val="nil"/>
              <w:bottom w:val="nil"/>
              <w:right w:val="nil"/>
            </w:tcBorders>
            <w:vAlign w:val="center"/>
          </w:tcPr>
          <w:p w14:paraId="7F2DE64C" w14:textId="77777777" w:rsidR="00202EA3" w:rsidRPr="00830D80" w:rsidRDefault="00202EA3" w:rsidP="00E1678C">
            <w:pPr>
              <w:pStyle w:val="Tablecopyright"/>
              <w:rPr>
                <w:rFonts w:cstheme="minorHAnsi"/>
              </w:rPr>
            </w:pPr>
            <w:r w:rsidRPr="00830D80">
              <w:rPr>
                <w:rFonts w:cstheme="minorHAnsi"/>
              </w:rPr>
              <w:t>….</w:t>
            </w:r>
          </w:p>
        </w:tc>
        <w:tc>
          <w:tcPr>
            <w:tcW w:w="844" w:type="dxa"/>
            <w:tcBorders>
              <w:top w:val="nil"/>
              <w:left w:val="nil"/>
              <w:bottom w:val="nil"/>
              <w:right w:val="nil"/>
            </w:tcBorders>
            <w:vAlign w:val="center"/>
          </w:tcPr>
          <w:p w14:paraId="1EE8FC9B" w14:textId="77777777" w:rsidR="00202EA3" w:rsidRPr="00830D80" w:rsidRDefault="00202EA3" w:rsidP="00E1678C">
            <w:pPr>
              <w:pStyle w:val="Tablecopyright"/>
              <w:rPr>
                <w:rFonts w:cstheme="minorHAnsi"/>
              </w:rPr>
            </w:pPr>
            <w:r w:rsidRPr="00830D80">
              <w:rPr>
                <w:rFonts w:cstheme="minorHAnsi"/>
              </w:rPr>
              <w:t>….</w:t>
            </w:r>
          </w:p>
        </w:tc>
        <w:tc>
          <w:tcPr>
            <w:tcW w:w="1683" w:type="dxa"/>
            <w:tcBorders>
              <w:top w:val="nil"/>
              <w:left w:val="nil"/>
              <w:bottom w:val="nil"/>
              <w:right w:val="nil"/>
            </w:tcBorders>
            <w:vAlign w:val="center"/>
          </w:tcPr>
          <w:p w14:paraId="6B2F77AF" w14:textId="77777777" w:rsidR="00202EA3" w:rsidRPr="00830D80" w:rsidRDefault="00202EA3" w:rsidP="00E1678C">
            <w:pPr>
              <w:pStyle w:val="Tablecopyright"/>
              <w:rPr>
                <w:rFonts w:cstheme="minorHAnsi"/>
              </w:rPr>
            </w:pPr>
            <w:r w:rsidRPr="00830D80">
              <w:rPr>
                <w:rFonts w:cstheme="minorHAnsi"/>
              </w:rPr>
              <w:t>1,966</w:t>
            </w:r>
          </w:p>
        </w:tc>
        <w:tc>
          <w:tcPr>
            <w:tcW w:w="1121" w:type="dxa"/>
            <w:tcBorders>
              <w:top w:val="nil"/>
              <w:left w:val="nil"/>
              <w:bottom w:val="nil"/>
              <w:right w:val="nil"/>
            </w:tcBorders>
            <w:vAlign w:val="center"/>
          </w:tcPr>
          <w:p w14:paraId="170F6951" w14:textId="77777777" w:rsidR="00202EA3" w:rsidRPr="00830D80" w:rsidRDefault="00202EA3" w:rsidP="00E1678C">
            <w:pPr>
              <w:pStyle w:val="Tablecopyright"/>
              <w:rPr>
                <w:rFonts w:cstheme="minorHAnsi"/>
              </w:rPr>
            </w:pPr>
            <w:r w:rsidRPr="00830D80">
              <w:rPr>
                <w:rFonts w:cstheme="minorHAnsi"/>
              </w:rPr>
              <w:t>1,966</w:t>
            </w:r>
          </w:p>
        </w:tc>
      </w:tr>
      <w:tr w:rsidR="00202EA3" w:rsidRPr="00830D80" w14:paraId="187D8E82" w14:textId="77777777" w:rsidTr="004C677F">
        <w:trPr>
          <w:trHeight w:val="315"/>
        </w:trPr>
        <w:tc>
          <w:tcPr>
            <w:tcW w:w="1170" w:type="dxa"/>
            <w:tcBorders>
              <w:top w:val="nil"/>
              <w:left w:val="nil"/>
              <w:bottom w:val="single" w:sz="8" w:space="0" w:color="000000"/>
              <w:right w:val="nil"/>
            </w:tcBorders>
            <w:vAlign w:val="center"/>
            <w:hideMark/>
          </w:tcPr>
          <w:p w14:paraId="75979E96" w14:textId="77777777" w:rsidR="00202EA3" w:rsidRPr="00830D80" w:rsidRDefault="00202EA3" w:rsidP="004C677F">
            <w:pPr>
              <w:pStyle w:val="Tableheading11left"/>
              <w:rPr>
                <w:rFonts w:cstheme="minorHAnsi"/>
                <w:lang w:eastAsia="en-AU"/>
              </w:rPr>
            </w:pPr>
            <w:r w:rsidRPr="00830D80">
              <w:rPr>
                <w:rFonts w:cstheme="minorHAnsi"/>
                <w:lang w:val="en" w:eastAsia="en-AU"/>
              </w:rPr>
              <w:t>Total</w:t>
            </w:r>
          </w:p>
        </w:tc>
        <w:tc>
          <w:tcPr>
            <w:tcW w:w="878" w:type="dxa"/>
            <w:tcBorders>
              <w:top w:val="single" w:sz="8" w:space="0" w:color="000000"/>
              <w:left w:val="nil"/>
              <w:bottom w:val="single" w:sz="8" w:space="0" w:color="000000"/>
              <w:right w:val="nil"/>
            </w:tcBorders>
            <w:vAlign w:val="center"/>
          </w:tcPr>
          <w:p w14:paraId="54ABE03E" w14:textId="77777777" w:rsidR="00202EA3" w:rsidRPr="00830D80" w:rsidRDefault="00202EA3" w:rsidP="004C677F">
            <w:pPr>
              <w:pStyle w:val="Tableheading11right"/>
              <w:rPr>
                <w:rFonts w:cstheme="minorHAnsi"/>
                <w:lang w:eastAsia="en-AU"/>
              </w:rPr>
            </w:pPr>
            <w:r w:rsidRPr="00830D80">
              <w:rPr>
                <w:rFonts w:cstheme="minorHAnsi"/>
                <w:lang w:eastAsia="en-AU"/>
              </w:rPr>
              <w:t>1,966</w:t>
            </w:r>
          </w:p>
        </w:tc>
        <w:tc>
          <w:tcPr>
            <w:tcW w:w="844" w:type="dxa"/>
            <w:tcBorders>
              <w:top w:val="single" w:sz="8" w:space="0" w:color="000000"/>
              <w:left w:val="nil"/>
              <w:bottom w:val="single" w:sz="8" w:space="0" w:color="000000"/>
              <w:right w:val="nil"/>
            </w:tcBorders>
            <w:vAlign w:val="center"/>
          </w:tcPr>
          <w:p w14:paraId="60C69F2F" w14:textId="77777777" w:rsidR="00202EA3" w:rsidRPr="00830D80" w:rsidRDefault="00202EA3" w:rsidP="004C677F">
            <w:pPr>
              <w:pStyle w:val="Tableheading11right"/>
              <w:rPr>
                <w:rFonts w:cstheme="minorHAnsi"/>
                <w:lang w:eastAsia="en-AU"/>
              </w:rPr>
            </w:pPr>
            <w:r w:rsidRPr="00830D80">
              <w:rPr>
                <w:rFonts w:cstheme="minorHAnsi"/>
                <w:lang w:eastAsia="en-AU"/>
              </w:rPr>
              <w:t>….</w:t>
            </w:r>
          </w:p>
        </w:tc>
        <w:tc>
          <w:tcPr>
            <w:tcW w:w="844" w:type="dxa"/>
            <w:tcBorders>
              <w:top w:val="single" w:sz="8" w:space="0" w:color="000000"/>
              <w:left w:val="nil"/>
              <w:bottom w:val="single" w:sz="8" w:space="0" w:color="000000"/>
              <w:right w:val="nil"/>
            </w:tcBorders>
            <w:vAlign w:val="center"/>
          </w:tcPr>
          <w:p w14:paraId="3ED5C729" w14:textId="77777777" w:rsidR="00202EA3" w:rsidRPr="00830D80" w:rsidRDefault="00202EA3" w:rsidP="004C677F">
            <w:pPr>
              <w:pStyle w:val="Tableheading11right"/>
              <w:rPr>
                <w:rFonts w:cstheme="minorHAnsi"/>
                <w:lang w:eastAsia="en-AU"/>
              </w:rPr>
            </w:pPr>
            <w:r w:rsidRPr="00830D80">
              <w:rPr>
                <w:rFonts w:cstheme="minorHAnsi"/>
                <w:lang w:eastAsia="en-AU"/>
              </w:rPr>
              <w:t>….</w:t>
            </w:r>
          </w:p>
        </w:tc>
        <w:tc>
          <w:tcPr>
            <w:tcW w:w="844" w:type="dxa"/>
            <w:tcBorders>
              <w:top w:val="single" w:sz="8" w:space="0" w:color="000000"/>
              <w:left w:val="nil"/>
              <w:bottom w:val="single" w:sz="8" w:space="0" w:color="000000"/>
              <w:right w:val="nil"/>
            </w:tcBorders>
            <w:vAlign w:val="center"/>
          </w:tcPr>
          <w:p w14:paraId="2A4637C1" w14:textId="77777777" w:rsidR="00202EA3" w:rsidRPr="00830D80" w:rsidRDefault="00202EA3" w:rsidP="004C677F">
            <w:pPr>
              <w:pStyle w:val="Tableheading11right"/>
              <w:rPr>
                <w:rFonts w:cstheme="minorHAnsi"/>
                <w:lang w:eastAsia="en-AU"/>
              </w:rPr>
            </w:pPr>
            <w:r w:rsidRPr="00830D80">
              <w:rPr>
                <w:rFonts w:cstheme="minorHAnsi"/>
                <w:lang w:eastAsia="en-AU"/>
              </w:rPr>
              <w:t>….</w:t>
            </w:r>
          </w:p>
        </w:tc>
        <w:tc>
          <w:tcPr>
            <w:tcW w:w="844" w:type="dxa"/>
            <w:tcBorders>
              <w:top w:val="single" w:sz="8" w:space="0" w:color="000000"/>
              <w:left w:val="nil"/>
              <w:bottom w:val="single" w:sz="8" w:space="0" w:color="000000"/>
              <w:right w:val="nil"/>
            </w:tcBorders>
            <w:vAlign w:val="center"/>
          </w:tcPr>
          <w:p w14:paraId="62D5A201" w14:textId="77777777" w:rsidR="00202EA3" w:rsidRPr="00830D80" w:rsidRDefault="00202EA3" w:rsidP="004C677F">
            <w:pPr>
              <w:pStyle w:val="Tableheading11right"/>
              <w:rPr>
                <w:rFonts w:cstheme="minorHAnsi"/>
                <w:lang w:eastAsia="en-AU"/>
              </w:rPr>
            </w:pPr>
            <w:r w:rsidRPr="00830D80">
              <w:rPr>
                <w:rFonts w:cstheme="minorHAnsi"/>
                <w:lang w:eastAsia="en-AU"/>
              </w:rPr>
              <w:t>….</w:t>
            </w:r>
          </w:p>
        </w:tc>
        <w:tc>
          <w:tcPr>
            <w:tcW w:w="844" w:type="dxa"/>
            <w:tcBorders>
              <w:top w:val="single" w:sz="8" w:space="0" w:color="000000"/>
              <w:left w:val="nil"/>
              <w:bottom w:val="single" w:sz="8" w:space="0" w:color="000000"/>
              <w:right w:val="nil"/>
            </w:tcBorders>
            <w:vAlign w:val="center"/>
          </w:tcPr>
          <w:p w14:paraId="38B4F7BA" w14:textId="77777777" w:rsidR="00202EA3" w:rsidRPr="00830D80" w:rsidRDefault="00202EA3" w:rsidP="004C677F">
            <w:pPr>
              <w:pStyle w:val="Tableheading11right"/>
              <w:rPr>
                <w:rFonts w:cstheme="minorHAnsi"/>
                <w:lang w:eastAsia="en-AU"/>
              </w:rPr>
            </w:pPr>
            <w:r w:rsidRPr="00830D80">
              <w:rPr>
                <w:rFonts w:cstheme="minorHAnsi"/>
                <w:lang w:eastAsia="en-AU"/>
              </w:rPr>
              <w:t>….</w:t>
            </w:r>
          </w:p>
        </w:tc>
        <w:tc>
          <w:tcPr>
            <w:tcW w:w="1683" w:type="dxa"/>
            <w:tcBorders>
              <w:top w:val="single" w:sz="8" w:space="0" w:color="000000"/>
              <w:left w:val="nil"/>
              <w:bottom w:val="single" w:sz="8" w:space="0" w:color="000000"/>
              <w:right w:val="nil"/>
            </w:tcBorders>
            <w:vAlign w:val="center"/>
          </w:tcPr>
          <w:p w14:paraId="11905B9C" w14:textId="77777777" w:rsidR="00202EA3" w:rsidRPr="00830D80" w:rsidRDefault="00202EA3" w:rsidP="004C677F">
            <w:pPr>
              <w:pStyle w:val="Tableheading11right"/>
              <w:rPr>
                <w:rFonts w:cstheme="minorHAnsi"/>
                <w:lang w:eastAsia="en-AU"/>
              </w:rPr>
            </w:pPr>
            <w:r w:rsidRPr="00830D80">
              <w:rPr>
                <w:rFonts w:cstheme="minorHAnsi"/>
                <w:lang w:eastAsia="en-AU"/>
              </w:rPr>
              <w:t>1,966</w:t>
            </w:r>
          </w:p>
        </w:tc>
        <w:tc>
          <w:tcPr>
            <w:tcW w:w="1121" w:type="dxa"/>
            <w:tcBorders>
              <w:top w:val="single" w:sz="8" w:space="0" w:color="000000"/>
              <w:left w:val="nil"/>
              <w:bottom w:val="single" w:sz="8" w:space="0" w:color="000000"/>
              <w:right w:val="nil"/>
            </w:tcBorders>
            <w:vAlign w:val="center"/>
          </w:tcPr>
          <w:p w14:paraId="6A173C9F" w14:textId="77777777" w:rsidR="00202EA3" w:rsidRPr="00830D80" w:rsidRDefault="00202EA3" w:rsidP="004C677F">
            <w:pPr>
              <w:pStyle w:val="Tableheading11right"/>
              <w:rPr>
                <w:rFonts w:cstheme="minorHAnsi"/>
                <w:lang w:eastAsia="en-AU"/>
              </w:rPr>
            </w:pPr>
            <w:r w:rsidRPr="00830D80">
              <w:rPr>
                <w:rFonts w:cstheme="minorHAnsi"/>
                <w:lang w:eastAsia="en-AU"/>
              </w:rPr>
              <w:t>1,966</w:t>
            </w:r>
          </w:p>
        </w:tc>
      </w:tr>
    </w:tbl>
    <w:p w14:paraId="23D0D68A" w14:textId="77777777" w:rsidR="00202EA3" w:rsidRPr="00830D80" w:rsidRDefault="00202EA3" w:rsidP="004C677F">
      <w:pPr>
        <w:pStyle w:val="Heading5"/>
        <w:rPr>
          <w:rFonts w:asciiTheme="minorHAnsi" w:hAnsiTheme="minorHAnsi" w:cstheme="minorHAnsi"/>
        </w:rPr>
      </w:pPr>
      <w:r w:rsidRPr="00830D80">
        <w:rPr>
          <w:rFonts w:asciiTheme="minorHAnsi" w:hAnsiTheme="minorHAnsi" w:cstheme="minorHAnsi"/>
        </w:rPr>
        <w:t>d)</w:t>
      </w:r>
      <w:r w:rsidRPr="00830D80">
        <w:rPr>
          <w:rFonts w:asciiTheme="minorHAnsi" w:hAnsiTheme="minorHAnsi" w:cstheme="minorHAnsi"/>
        </w:rPr>
        <w:tab/>
        <w:t>Market risk</w:t>
      </w:r>
    </w:p>
    <w:p w14:paraId="1DC32049" w14:textId="77777777" w:rsidR="00202EA3" w:rsidRPr="00830D80" w:rsidRDefault="00202EA3" w:rsidP="004C677F">
      <w:pPr>
        <w:rPr>
          <w:rFonts w:asciiTheme="minorHAnsi" w:hAnsiTheme="minorHAnsi" w:cstheme="minorHAnsi"/>
        </w:rPr>
      </w:pPr>
      <w:r w:rsidRPr="00830D80">
        <w:rPr>
          <w:rFonts w:asciiTheme="minorHAnsi" w:hAnsiTheme="minorHAnsi" w:cstheme="minorHAnsi"/>
        </w:rPr>
        <w:t>Market risk is the risk that the fair value of future cash flows of a financial instrument will fluctuate because of changes in market prices. The primary market risk that the department is exposed to is interest rate risk.</w:t>
      </w:r>
    </w:p>
    <w:p w14:paraId="61BA542E" w14:textId="77777777" w:rsidR="00202EA3" w:rsidRPr="00830D80" w:rsidRDefault="00202EA3" w:rsidP="004C677F">
      <w:pPr>
        <w:rPr>
          <w:rFonts w:asciiTheme="minorHAnsi" w:hAnsiTheme="minorHAnsi" w:cstheme="minorHAnsi"/>
        </w:rPr>
      </w:pPr>
      <w:r w:rsidRPr="00830D80">
        <w:rPr>
          <w:rFonts w:asciiTheme="minorHAnsi" w:hAnsiTheme="minorHAnsi" w:cstheme="minorHAnsi"/>
        </w:rPr>
        <w:t>The department does not have any exposure to interest rate risk as at 30 June 2026.</w:t>
      </w:r>
    </w:p>
    <w:p w14:paraId="443C4360" w14:textId="1854FF34" w:rsidR="00202EA3" w:rsidRPr="00830D80" w:rsidRDefault="00202EA3" w:rsidP="004C677F">
      <w:pPr>
        <w:pStyle w:val="Heading4"/>
        <w:rPr>
          <w:rFonts w:asciiTheme="minorHAnsi" w:hAnsiTheme="minorHAnsi" w:cstheme="minorHAnsi"/>
        </w:rPr>
      </w:pPr>
      <w:r w:rsidRPr="00830D80">
        <w:rPr>
          <w:rFonts w:asciiTheme="minorHAnsi" w:hAnsiTheme="minorHAnsi" w:cstheme="minorHAnsi"/>
          <w:highlight w:val="yellow"/>
        </w:rPr>
        <w:br w:type="page"/>
      </w:r>
      <w:bookmarkStart w:id="162" w:name="_Toc239346049"/>
      <w:r w:rsidRPr="00830D80">
        <w:rPr>
          <w:rFonts w:asciiTheme="minorHAnsi" w:hAnsiTheme="minorHAnsi" w:cstheme="minorHAnsi"/>
        </w:rPr>
        <w:lastRenderedPageBreak/>
        <w:t>12.2</w:t>
      </w:r>
      <w:r w:rsidR="00D537A6" w:rsidRPr="00830D80">
        <w:rPr>
          <w:rFonts w:asciiTheme="minorHAnsi" w:hAnsiTheme="minorHAnsi" w:cstheme="minorHAnsi"/>
        </w:rPr>
        <w:t xml:space="preserve"> </w:t>
      </w:r>
      <w:r w:rsidRPr="00830D80">
        <w:rPr>
          <w:rFonts w:asciiTheme="minorHAnsi" w:hAnsiTheme="minorHAnsi" w:cstheme="minorHAnsi"/>
        </w:rPr>
        <w:t>Categories of financial assets and liabilities</w:t>
      </w:r>
      <w:bookmarkEnd w:id="162"/>
    </w:p>
    <w:tbl>
      <w:tblPr>
        <w:tblW w:w="5025" w:type="pct"/>
        <w:tblLook w:val="04A0" w:firstRow="1" w:lastRow="0" w:firstColumn="1" w:lastColumn="0" w:noHBand="0" w:noVBand="1"/>
      </w:tblPr>
      <w:tblGrid>
        <w:gridCol w:w="6265"/>
        <w:gridCol w:w="1426"/>
        <w:gridCol w:w="1424"/>
      </w:tblGrid>
      <w:tr w:rsidR="00202EA3" w:rsidRPr="00830D80" w14:paraId="2D569FDF" w14:textId="77777777" w:rsidTr="004C677F">
        <w:trPr>
          <w:trHeight w:val="645"/>
        </w:trPr>
        <w:tc>
          <w:tcPr>
            <w:tcW w:w="3437" w:type="pct"/>
            <w:tcBorders>
              <w:top w:val="single" w:sz="2" w:space="0" w:color="000000"/>
            </w:tcBorders>
            <w:tcMar>
              <w:top w:w="20" w:type="dxa"/>
              <w:left w:w="20" w:type="dxa"/>
              <w:bottom w:w="20" w:type="dxa"/>
              <w:right w:w="20" w:type="dxa"/>
            </w:tcMar>
            <w:vAlign w:val="bottom"/>
          </w:tcPr>
          <w:p w14:paraId="56F18B79" w14:textId="77777777" w:rsidR="00202EA3" w:rsidRPr="00830D80" w:rsidRDefault="00202EA3" w:rsidP="004C677F">
            <w:pPr>
              <w:pStyle w:val="Tableheading11left"/>
              <w:rPr>
                <w:rFonts w:cstheme="minorHAnsi"/>
                <w:lang w:val="en"/>
              </w:rPr>
            </w:pPr>
            <w:r w:rsidRPr="00830D80">
              <w:rPr>
                <w:rFonts w:cstheme="minorHAnsi"/>
                <w:lang w:val="en"/>
              </w:rPr>
              <w:t>AASB 9 Carrying amount</w:t>
            </w:r>
          </w:p>
        </w:tc>
        <w:tc>
          <w:tcPr>
            <w:tcW w:w="782" w:type="pct"/>
            <w:tcBorders>
              <w:top w:val="single" w:sz="2" w:space="0" w:color="000000"/>
            </w:tcBorders>
            <w:tcMar>
              <w:top w:w="20" w:type="dxa"/>
              <w:left w:w="20" w:type="dxa"/>
              <w:bottom w:w="20" w:type="dxa"/>
              <w:right w:w="20" w:type="dxa"/>
            </w:tcMar>
            <w:vAlign w:val="bottom"/>
          </w:tcPr>
          <w:p w14:paraId="0B807362" w14:textId="77777777" w:rsidR="00202EA3" w:rsidRPr="00830D80" w:rsidRDefault="00202EA3" w:rsidP="004C677F">
            <w:pPr>
              <w:pStyle w:val="Tableheading11right"/>
              <w:rPr>
                <w:rFonts w:cstheme="minorHAnsi"/>
                <w:lang w:val="en"/>
              </w:rPr>
            </w:pPr>
            <w:r w:rsidRPr="00830D80">
              <w:rPr>
                <w:rFonts w:cstheme="minorHAnsi"/>
                <w:lang w:val="en"/>
              </w:rPr>
              <w:t>2026</w:t>
            </w:r>
            <w:r w:rsidRPr="00830D80">
              <w:rPr>
                <w:rFonts w:cstheme="minorHAnsi"/>
                <w:lang w:val="en"/>
              </w:rPr>
              <w:br/>
              <w:t>$'000</w:t>
            </w:r>
          </w:p>
        </w:tc>
        <w:tc>
          <w:tcPr>
            <w:tcW w:w="781" w:type="pct"/>
            <w:tcBorders>
              <w:top w:val="single" w:sz="2" w:space="0" w:color="000000"/>
            </w:tcBorders>
            <w:tcMar>
              <w:top w:w="20" w:type="dxa"/>
              <w:left w:w="20" w:type="dxa"/>
              <w:bottom w:w="20" w:type="dxa"/>
              <w:right w:w="20" w:type="dxa"/>
            </w:tcMar>
            <w:vAlign w:val="bottom"/>
          </w:tcPr>
          <w:p w14:paraId="59D72295" w14:textId="77777777" w:rsidR="00202EA3" w:rsidRPr="00830D80" w:rsidRDefault="00202EA3" w:rsidP="004C677F">
            <w:pPr>
              <w:pStyle w:val="Tableheading11right"/>
              <w:rPr>
                <w:rFonts w:cstheme="minorHAnsi"/>
                <w:lang w:val="en"/>
              </w:rPr>
            </w:pPr>
            <w:r w:rsidRPr="00830D80">
              <w:rPr>
                <w:rFonts w:cstheme="minorHAnsi"/>
                <w:lang w:val="en"/>
              </w:rPr>
              <w:t>2025</w:t>
            </w:r>
            <w:r w:rsidRPr="00830D80">
              <w:rPr>
                <w:rFonts w:cstheme="minorHAnsi"/>
                <w:lang w:val="en"/>
              </w:rPr>
              <w:br/>
              <w:t>$'000</w:t>
            </w:r>
          </w:p>
        </w:tc>
      </w:tr>
      <w:tr w:rsidR="00202EA3" w:rsidRPr="00830D80" w14:paraId="721A76E0" w14:textId="77777777" w:rsidTr="004C677F">
        <w:trPr>
          <w:trHeight w:val="300"/>
        </w:trPr>
        <w:tc>
          <w:tcPr>
            <w:tcW w:w="3437" w:type="pct"/>
            <w:tcBorders>
              <w:top w:val="single" w:sz="2" w:space="0" w:color="000000"/>
            </w:tcBorders>
            <w:tcMar>
              <w:top w:w="20" w:type="dxa"/>
              <w:left w:w="20" w:type="dxa"/>
              <w:bottom w:w="20" w:type="dxa"/>
              <w:right w:w="20" w:type="dxa"/>
            </w:tcMar>
            <w:vAlign w:val="bottom"/>
          </w:tcPr>
          <w:p w14:paraId="6F3FFD82" w14:textId="77777777" w:rsidR="00202EA3" w:rsidRPr="00830D80" w:rsidRDefault="00202EA3" w:rsidP="004C677F">
            <w:pPr>
              <w:pStyle w:val="Tableheading11left"/>
              <w:rPr>
                <w:rFonts w:cstheme="minorHAnsi"/>
                <w:lang w:val="en"/>
              </w:rPr>
            </w:pPr>
            <w:r w:rsidRPr="00830D80">
              <w:rPr>
                <w:rFonts w:cstheme="minorHAnsi"/>
                <w:lang w:val="en"/>
              </w:rPr>
              <w:t>Financial assets</w:t>
            </w:r>
          </w:p>
        </w:tc>
        <w:tc>
          <w:tcPr>
            <w:tcW w:w="782" w:type="pct"/>
            <w:tcBorders>
              <w:top w:val="single" w:sz="2" w:space="0" w:color="000000"/>
            </w:tcBorders>
            <w:tcMar>
              <w:top w:w="20" w:type="dxa"/>
              <w:left w:w="20" w:type="dxa"/>
              <w:bottom w:w="20" w:type="dxa"/>
              <w:right w:w="20" w:type="dxa"/>
            </w:tcMar>
            <w:vAlign w:val="bottom"/>
          </w:tcPr>
          <w:p w14:paraId="04ED59B8"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81" w:type="pct"/>
            <w:tcBorders>
              <w:top w:val="single" w:sz="2" w:space="0" w:color="000000"/>
            </w:tcBorders>
            <w:tcMar>
              <w:top w:w="20" w:type="dxa"/>
              <w:left w:w="20" w:type="dxa"/>
              <w:bottom w:w="20" w:type="dxa"/>
              <w:right w:w="20" w:type="dxa"/>
            </w:tcMar>
            <w:vAlign w:val="bottom"/>
          </w:tcPr>
          <w:p w14:paraId="20979421"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0B732AAA" w14:textId="77777777" w:rsidTr="004C677F">
        <w:trPr>
          <w:trHeight w:val="300"/>
        </w:trPr>
        <w:tc>
          <w:tcPr>
            <w:tcW w:w="3437" w:type="pct"/>
            <w:tcMar>
              <w:top w:w="20" w:type="dxa"/>
              <w:left w:w="20" w:type="dxa"/>
              <w:bottom w:w="20" w:type="dxa"/>
              <w:right w:w="20" w:type="dxa"/>
            </w:tcMar>
            <w:vAlign w:val="bottom"/>
          </w:tcPr>
          <w:p w14:paraId="7C4F54C0" w14:textId="77777777" w:rsidR="00202EA3" w:rsidRPr="00830D80" w:rsidRDefault="00202EA3" w:rsidP="004D7D4A">
            <w:pPr>
              <w:pStyle w:val="T1TableStyle"/>
              <w:rPr>
                <w:rFonts w:asciiTheme="minorHAnsi" w:hAnsiTheme="minorHAnsi" w:cstheme="minorHAnsi"/>
                <w:color w:val="000000"/>
                <w:sz w:val="22"/>
                <w:lang w:val="en"/>
              </w:rPr>
            </w:pPr>
            <w:r w:rsidRPr="00830D80">
              <w:rPr>
                <w:rStyle w:val="TablecopyChar"/>
                <w:rFonts w:eastAsia="Calibri" w:cstheme="minorHAnsi"/>
              </w:rPr>
              <w:t>Amortised</w:t>
            </w:r>
            <w:r w:rsidRPr="00830D80">
              <w:rPr>
                <w:rFonts w:asciiTheme="minorHAnsi" w:hAnsiTheme="minorHAnsi" w:cstheme="minorHAnsi"/>
                <w:color w:val="000000"/>
                <w:sz w:val="22"/>
                <w:lang w:val="en"/>
              </w:rPr>
              <w:t xml:space="preserve"> cost</w:t>
            </w:r>
          </w:p>
        </w:tc>
        <w:tc>
          <w:tcPr>
            <w:tcW w:w="782" w:type="pct"/>
            <w:tcMar>
              <w:top w:w="20" w:type="dxa"/>
              <w:left w:w="20" w:type="dxa"/>
              <w:bottom w:w="20" w:type="dxa"/>
              <w:right w:w="20" w:type="dxa"/>
            </w:tcMar>
            <w:vAlign w:val="bottom"/>
          </w:tcPr>
          <w:p w14:paraId="0A7340D1"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19,458</w:t>
            </w:r>
          </w:p>
        </w:tc>
        <w:tc>
          <w:tcPr>
            <w:tcW w:w="781" w:type="pct"/>
            <w:tcMar>
              <w:top w:w="20" w:type="dxa"/>
              <w:left w:w="20" w:type="dxa"/>
              <w:bottom w:w="20" w:type="dxa"/>
              <w:right w:w="20" w:type="dxa"/>
            </w:tcMar>
            <w:vAlign w:val="bottom"/>
          </w:tcPr>
          <w:p w14:paraId="028A372B"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14,036</w:t>
            </w:r>
          </w:p>
        </w:tc>
      </w:tr>
      <w:tr w:rsidR="00202EA3" w:rsidRPr="00830D80" w14:paraId="0A194C63" w14:textId="77777777" w:rsidTr="004C677F">
        <w:trPr>
          <w:trHeight w:val="300"/>
        </w:trPr>
        <w:tc>
          <w:tcPr>
            <w:tcW w:w="3437" w:type="pct"/>
            <w:tcMar>
              <w:top w:w="20" w:type="dxa"/>
              <w:left w:w="20" w:type="dxa"/>
              <w:bottom w:w="20" w:type="dxa"/>
              <w:right w:w="20" w:type="dxa"/>
            </w:tcMar>
            <w:vAlign w:val="bottom"/>
          </w:tcPr>
          <w:p w14:paraId="5C387E85" w14:textId="77777777" w:rsidR="00202EA3" w:rsidRPr="00830D80" w:rsidRDefault="00202EA3" w:rsidP="004C677F">
            <w:pPr>
              <w:pStyle w:val="Tableheading11left"/>
              <w:rPr>
                <w:rFonts w:cstheme="minorHAnsi"/>
                <w:lang w:val="en"/>
              </w:rPr>
            </w:pPr>
            <w:r w:rsidRPr="00830D80">
              <w:rPr>
                <w:rFonts w:cstheme="minorHAnsi"/>
                <w:lang w:val="en"/>
              </w:rPr>
              <w:t>Total</w:t>
            </w:r>
          </w:p>
        </w:tc>
        <w:tc>
          <w:tcPr>
            <w:tcW w:w="782" w:type="pct"/>
            <w:tcBorders>
              <w:top w:val="single" w:sz="2" w:space="0" w:color="000000"/>
            </w:tcBorders>
            <w:tcMar>
              <w:top w:w="20" w:type="dxa"/>
              <w:left w:w="20" w:type="dxa"/>
              <w:bottom w:w="20" w:type="dxa"/>
              <w:right w:w="20" w:type="dxa"/>
            </w:tcMar>
            <w:vAlign w:val="bottom"/>
          </w:tcPr>
          <w:p w14:paraId="7E5A9F14"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19,458</w:t>
            </w:r>
          </w:p>
        </w:tc>
        <w:tc>
          <w:tcPr>
            <w:tcW w:w="781" w:type="pct"/>
            <w:tcBorders>
              <w:top w:val="single" w:sz="2" w:space="0" w:color="000000"/>
            </w:tcBorders>
            <w:tcMar>
              <w:top w:w="20" w:type="dxa"/>
              <w:left w:w="20" w:type="dxa"/>
              <w:bottom w:w="20" w:type="dxa"/>
              <w:right w:w="20" w:type="dxa"/>
            </w:tcMar>
            <w:vAlign w:val="bottom"/>
          </w:tcPr>
          <w:p w14:paraId="7595ACF6"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14,036</w:t>
            </w:r>
          </w:p>
        </w:tc>
      </w:tr>
      <w:tr w:rsidR="00202EA3" w:rsidRPr="00830D80" w14:paraId="32086C27" w14:textId="77777777" w:rsidTr="004C677F">
        <w:trPr>
          <w:trHeight w:hRule="exact" w:val="300"/>
        </w:trPr>
        <w:tc>
          <w:tcPr>
            <w:tcW w:w="3437" w:type="pct"/>
            <w:tcMar>
              <w:top w:w="20" w:type="dxa"/>
              <w:left w:w="20" w:type="dxa"/>
              <w:bottom w:w="20" w:type="dxa"/>
              <w:right w:w="20" w:type="dxa"/>
            </w:tcMar>
            <w:vAlign w:val="bottom"/>
          </w:tcPr>
          <w:p w14:paraId="07941E8D"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82" w:type="pct"/>
            <w:tcMar>
              <w:top w:w="20" w:type="dxa"/>
              <w:left w:w="20" w:type="dxa"/>
              <w:bottom w:w="20" w:type="dxa"/>
              <w:right w:w="20" w:type="dxa"/>
            </w:tcMar>
            <w:vAlign w:val="bottom"/>
          </w:tcPr>
          <w:p w14:paraId="5864BD9F"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81" w:type="pct"/>
            <w:tcMar>
              <w:top w:w="20" w:type="dxa"/>
              <w:left w:w="20" w:type="dxa"/>
              <w:bottom w:w="20" w:type="dxa"/>
              <w:right w:w="20" w:type="dxa"/>
            </w:tcMar>
            <w:vAlign w:val="bottom"/>
          </w:tcPr>
          <w:p w14:paraId="2BCB51A8"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0882F9C1" w14:textId="77777777" w:rsidTr="004C677F">
        <w:trPr>
          <w:trHeight w:val="300"/>
        </w:trPr>
        <w:tc>
          <w:tcPr>
            <w:tcW w:w="3437" w:type="pct"/>
            <w:tcMar>
              <w:top w:w="20" w:type="dxa"/>
              <w:left w:w="20" w:type="dxa"/>
              <w:bottom w:w="20" w:type="dxa"/>
              <w:right w:w="20" w:type="dxa"/>
            </w:tcMar>
            <w:vAlign w:val="bottom"/>
          </w:tcPr>
          <w:p w14:paraId="0829F102" w14:textId="77777777" w:rsidR="00202EA3" w:rsidRPr="00830D80" w:rsidRDefault="00202EA3" w:rsidP="004C677F">
            <w:pPr>
              <w:pStyle w:val="Tableheading11left"/>
              <w:rPr>
                <w:rFonts w:cstheme="minorHAnsi"/>
                <w:lang w:val="en"/>
              </w:rPr>
            </w:pPr>
            <w:r w:rsidRPr="00830D80">
              <w:rPr>
                <w:rFonts w:cstheme="minorHAnsi"/>
                <w:lang w:val="en"/>
              </w:rPr>
              <w:t>Financial liabilities</w:t>
            </w:r>
          </w:p>
        </w:tc>
        <w:tc>
          <w:tcPr>
            <w:tcW w:w="782" w:type="pct"/>
            <w:tcMar>
              <w:top w:w="20" w:type="dxa"/>
              <w:left w:w="20" w:type="dxa"/>
              <w:bottom w:w="20" w:type="dxa"/>
              <w:right w:w="20" w:type="dxa"/>
            </w:tcMar>
            <w:vAlign w:val="bottom"/>
          </w:tcPr>
          <w:p w14:paraId="4C0F8F3A"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81" w:type="pct"/>
            <w:tcMar>
              <w:top w:w="20" w:type="dxa"/>
              <w:left w:w="20" w:type="dxa"/>
              <w:bottom w:w="20" w:type="dxa"/>
              <w:right w:w="20" w:type="dxa"/>
            </w:tcMar>
            <w:vAlign w:val="bottom"/>
          </w:tcPr>
          <w:p w14:paraId="0BF67213"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03465680" w14:textId="77777777" w:rsidTr="004C677F">
        <w:trPr>
          <w:trHeight w:val="300"/>
        </w:trPr>
        <w:tc>
          <w:tcPr>
            <w:tcW w:w="3437" w:type="pct"/>
            <w:tcMar>
              <w:top w:w="20" w:type="dxa"/>
              <w:left w:w="20" w:type="dxa"/>
              <w:bottom w:w="20" w:type="dxa"/>
              <w:right w:w="20" w:type="dxa"/>
            </w:tcMar>
            <w:vAlign w:val="bottom"/>
          </w:tcPr>
          <w:p w14:paraId="23B41318" w14:textId="77777777" w:rsidR="00202EA3" w:rsidRPr="00830D80" w:rsidRDefault="00202EA3" w:rsidP="00E1678C">
            <w:pPr>
              <w:pStyle w:val="Tablecopy"/>
              <w:rPr>
                <w:rFonts w:cstheme="minorHAnsi"/>
              </w:rPr>
            </w:pPr>
            <w:r w:rsidRPr="00830D80">
              <w:rPr>
                <w:rFonts w:cstheme="minorHAnsi"/>
              </w:rPr>
              <w:t>Amortised cost</w:t>
            </w:r>
          </w:p>
        </w:tc>
        <w:tc>
          <w:tcPr>
            <w:tcW w:w="782" w:type="pct"/>
            <w:tcMar>
              <w:top w:w="20" w:type="dxa"/>
              <w:left w:w="20" w:type="dxa"/>
              <w:bottom w:w="20" w:type="dxa"/>
              <w:right w:w="20" w:type="dxa"/>
            </w:tcMar>
            <w:vAlign w:val="bottom"/>
          </w:tcPr>
          <w:p w14:paraId="4E4D391D"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2,832</w:t>
            </w:r>
          </w:p>
        </w:tc>
        <w:tc>
          <w:tcPr>
            <w:tcW w:w="781" w:type="pct"/>
            <w:tcMar>
              <w:top w:w="20" w:type="dxa"/>
              <w:left w:w="20" w:type="dxa"/>
              <w:bottom w:w="20" w:type="dxa"/>
              <w:right w:w="20" w:type="dxa"/>
            </w:tcMar>
            <w:vAlign w:val="bottom"/>
          </w:tcPr>
          <w:p w14:paraId="0394ECA0" w14:textId="77777777" w:rsidR="00202EA3" w:rsidRPr="00830D80" w:rsidRDefault="00202EA3" w:rsidP="004D7D4A">
            <w:pPr>
              <w:pStyle w:val="T1TableStyle"/>
              <w:jc w:val="right"/>
              <w:rPr>
                <w:rFonts w:asciiTheme="minorHAnsi" w:hAnsiTheme="minorHAnsi" w:cstheme="minorHAnsi"/>
                <w:color w:val="000000"/>
                <w:sz w:val="22"/>
                <w:lang w:val="en"/>
              </w:rPr>
            </w:pPr>
            <w:r w:rsidRPr="00830D80">
              <w:rPr>
                <w:rFonts w:asciiTheme="minorHAnsi" w:hAnsiTheme="minorHAnsi" w:cstheme="minorHAnsi"/>
                <w:color w:val="000000"/>
                <w:sz w:val="22"/>
                <w:lang w:val="en"/>
              </w:rPr>
              <w:t>1,966</w:t>
            </w:r>
          </w:p>
        </w:tc>
      </w:tr>
      <w:tr w:rsidR="00202EA3" w:rsidRPr="00830D80" w14:paraId="7AC96CA0" w14:textId="77777777" w:rsidTr="004C677F">
        <w:trPr>
          <w:trHeight w:val="300"/>
        </w:trPr>
        <w:tc>
          <w:tcPr>
            <w:tcW w:w="3437" w:type="pct"/>
            <w:tcBorders>
              <w:bottom w:val="single" w:sz="2" w:space="0" w:color="000000"/>
            </w:tcBorders>
            <w:tcMar>
              <w:top w:w="20" w:type="dxa"/>
              <w:left w:w="20" w:type="dxa"/>
              <w:bottom w:w="20" w:type="dxa"/>
              <w:right w:w="20" w:type="dxa"/>
            </w:tcMar>
            <w:vAlign w:val="bottom"/>
          </w:tcPr>
          <w:p w14:paraId="3C710B99" w14:textId="77777777" w:rsidR="00202EA3" w:rsidRPr="00830D80" w:rsidRDefault="00202EA3" w:rsidP="004C677F">
            <w:pPr>
              <w:pStyle w:val="Tableheading11left"/>
              <w:rPr>
                <w:rFonts w:cstheme="minorHAnsi"/>
                <w:lang w:val="en"/>
              </w:rPr>
            </w:pPr>
            <w:r w:rsidRPr="00830D80">
              <w:rPr>
                <w:rFonts w:cstheme="minorHAnsi"/>
                <w:lang w:val="en"/>
              </w:rPr>
              <w:t>Total</w:t>
            </w:r>
          </w:p>
        </w:tc>
        <w:tc>
          <w:tcPr>
            <w:tcW w:w="782" w:type="pct"/>
            <w:tcBorders>
              <w:top w:val="single" w:sz="2" w:space="0" w:color="000000"/>
              <w:bottom w:val="single" w:sz="2" w:space="0" w:color="000000"/>
            </w:tcBorders>
            <w:tcMar>
              <w:top w:w="20" w:type="dxa"/>
              <w:left w:w="20" w:type="dxa"/>
              <w:bottom w:w="20" w:type="dxa"/>
              <w:right w:w="20" w:type="dxa"/>
            </w:tcMar>
            <w:vAlign w:val="bottom"/>
          </w:tcPr>
          <w:p w14:paraId="57D6AEAC"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2,832</w:t>
            </w:r>
          </w:p>
        </w:tc>
        <w:tc>
          <w:tcPr>
            <w:tcW w:w="781" w:type="pct"/>
            <w:tcBorders>
              <w:top w:val="single" w:sz="2" w:space="0" w:color="000000"/>
              <w:bottom w:val="single" w:sz="2" w:space="0" w:color="000000"/>
            </w:tcBorders>
            <w:tcMar>
              <w:top w:w="20" w:type="dxa"/>
              <w:left w:w="20" w:type="dxa"/>
              <w:bottom w:w="20" w:type="dxa"/>
              <w:right w:w="20" w:type="dxa"/>
            </w:tcMar>
            <w:vAlign w:val="bottom"/>
          </w:tcPr>
          <w:p w14:paraId="61F7CEE7" w14:textId="77777777" w:rsidR="00202EA3" w:rsidRPr="00830D80" w:rsidRDefault="00202EA3" w:rsidP="004D7D4A">
            <w:pPr>
              <w:pStyle w:val="T1TableStyle"/>
              <w:jc w:val="right"/>
              <w:rPr>
                <w:rFonts w:asciiTheme="minorHAnsi" w:hAnsiTheme="minorHAnsi" w:cstheme="minorHAnsi"/>
                <w:b/>
                <w:color w:val="000000"/>
                <w:sz w:val="22"/>
                <w:lang w:val="en"/>
              </w:rPr>
            </w:pPr>
            <w:r w:rsidRPr="00830D80">
              <w:rPr>
                <w:rFonts w:asciiTheme="minorHAnsi" w:hAnsiTheme="minorHAnsi" w:cstheme="minorHAnsi"/>
                <w:b/>
                <w:color w:val="000000"/>
                <w:sz w:val="22"/>
                <w:lang w:val="en"/>
              </w:rPr>
              <w:t>1,966</w:t>
            </w:r>
          </w:p>
        </w:tc>
      </w:tr>
    </w:tbl>
    <w:p w14:paraId="1C5927DE" w14:textId="51834FEE" w:rsidR="00202EA3" w:rsidRPr="00830D80" w:rsidRDefault="00E87F4C" w:rsidP="00E87F4C">
      <w:pPr>
        <w:pStyle w:val="Heading4"/>
        <w:spacing w:line="240" w:lineRule="auto"/>
        <w:rPr>
          <w:rFonts w:asciiTheme="minorHAnsi" w:hAnsiTheme="minorHAnsi" w:cstheme="minorHAnsi"/>
        </w:rPr>
      </w:pPr>
      <w:r w:rsidRPr="00830D80">
        <w:rPr>
          <w:rFonts w:asciiTheme="minorHAnsi" w:hAnsiTheme="minorHAnsi" w:cstheme="minorHAnsi"/>
        </w:rPr>
        <w:t>12.3 Comparison between carrying amount and net fair value of financial assets and liabilities</w:t>
      </w:r>
    </w:p>
    <w:tbl>
      <w:tblPr>
        <w:tblW w:w="5000" w:type="pct"/>
        <w:tblLook w:val="04A0" w:firstRow="1" w:lastRow="0" w:firstColumn="1" w:lastColumn="0" w:noHBand="0" w:noVBand="1"/>
      </w:tblPr>
      <w:tblGrid>
        <w:gridCol w:w="4529"/>
        <w:gridCol w:w="1135"/>
        <w:gridCol w:w="1136"/>
        <w:gridCol w:w="1136"/>
        <w:gridCol w:w="1134"/>
      </w:tblGrid>
      <w:tr w:rsidR="00202EA3" w:rsidRPr="00830D80" w14:paraId="36F6A271" w14:textId="77777777" w:rsidTr="004A3FA7">
        <w:trPr>
          <w:trHeight w:val="1247"/>
        </w:trPr>
        <w:tc>
          <w:tcPr>
            <w:tcW w:w="2497" w:type="pct"/>
            <w:tcBorders>
              <w:top w:val="single" w:sz="2" w:space="0" w:color="000000"/>
            </w:tcBorders>
            <w:tcMar>
              <w:top w:w="20" w:type="dxa"/>
              <w:left w:w="20" w:type="dxa"/>
              <w:bottom w:w="20" w:type="dxa"/>
              <w:right w:w="20" w:type="dxa"/>
            </w:tcMar>
            <w:vAlign w:val="bottom"/>
          </w:tcPr>
          <w:p w14:paraId="235B3F4D" w14:textId="77777777" w:rsidR="00202EA3" w:rsidRPr="00830D80" w:rsidRDefault="00202EA3" w:rsidP="004A3FA7">
            <w:pPr>
              <w:pStyle w:val="Tableheading11right"/>
              <w:rPr>
                <w:rFonts w:cstheme="minorHAnsi"/>
                <w:lang w:val="en"/>
              </w:rPr>
            </w:pPr>
            <w:r w:rsidRPr="00830D80">
              <w:rPr>
                <w:rFonts w:cstheme="minorHAnsi"/>
                <w:lang w:val="en"/>
              </w:rPr>
              <w:t xml:space="preserve"> </w:t>
            </w:r>
          </w:p>
          <w:p w14:paraId="7E9823AB" w14:textId="77777777" w:rsidR="00202EA3" w:rsidRPr="00830D80" w:rsidRDefault="00202EA3" w:rsidP="004A3FA7">
            <w:pPr>
              <w:pStyle w:val="Tableheading11right"/>
              <w:rPr>
                <w:rFonts w:cstheme="minorHAnsi"/>
                <w:lang w:val="en"/>
              </w:rPr>
            </w:pPr>
            <w:r w:rsidRPr="00830D80">
              <w:rPr>
                <w:rFonts w:cstheme="minorHAnsi"/>
                <w:lang w:val="en"/>
              </w:rPr>
              <w:t xml:space="preserve"> </w:t>
            </w:r>
          </w:p>
          <w:p w14:paraId="2D9D47E4" w14:textId="77777777" w:rsidR="00202EA3" w:rsidRPr="00830D80" w:rsidRDefault="00202EA3" w:rsidP="004A3FA7">
            <w:pPr>
              <w:pStyle w:val="Tableheading11right"/>
              <w:rPr>
                <w:rFonts w:cstheme="minorHAnsi"/>
                <w:lang w:val="en"/>
              </w:rPr>
            </w:pPr>
            <w:r w:rsidRPr="00830D80">
              <w:rPr>
                <w:rFonts w:cstheme="minorHAnsi"/>
                <w:lang w:val="en"/>
              </w:rPr>
              <w:t xml:space="preserve"> </w:t>
            </w:r>
          </w:p>
          <w:p w14:paraId="05DBB78B" w14:textId="77777777" w:rsidR="00202EA3" w:rsidRPr="00830D80" w:rsidRDefault="00202EA3" w:rsidP="004A3FA7">
            <w:pPr>
              <w:pStyle w:val="Tableheading11right"/>
              <w:rPr>
                <w:rFonts w:cstheme="minorHAnsi"/>
                <w:lang w:val="en"/>
              </w:rPr>
            </w:pPr>
            <w:r w:rsidRPr="00830D80">
              <w:rPr>
                <w:rFonts w:cstheme="minorHAnsi"/>
                <w:lang w:val="en"/>
              </w:rPr>
              <w:t xml:space="preserve"> </w:t>
            </w:r>
          </w:p>
        </w:tc>
        <w:tc>
          <w:tcPr>
            <w:tcW w:w="626" w:type="pct"/>
            <w:tcBorders>
              <w:top w:val="single" w:sz="2" w:space="0" w:color="000000"/>
            </w:tcBorders>
            <w:tcMar>
              <w:top w:w="20" w:type="dxa"/>
              <w:left w:w="20" w:type="dxa"/>
              <w:bottom w:w="20" w:type="dxa"/>
              <w:right w:w="20" w:type="dxa"/>
            </w:tcMar>
            <w:vAlign w:val="bottom"/>
          </w:tcPr>
          <w:p w14:paraId="591D0E6F" w14:textId="77777777" w:rsidR="00202EA3" w:rsidRPr="00830D80" w:rsidRDefault="00202EA3" w:rsidP="004A3FA7">
            <w:pPr>
              <w:pStyle w:val="Tableheading11right"/>
              <w:rPr>
                <w:rFonts w:cstheme="minorHAnsi"/>
                <w:lang w:val="en"/>
              </w:rPr>
            </w:pPr>
            <w:r w:rsidRPr="00830D80">
              <w:rPr>
                <w:rFonts w:cstheme="minorHAnsi"/>
                <w:lang w:val="en"/>
              </w:rPr>
              <w:t>Carrying</w:t>
            </w:r>
            <w:r w:rsidRPr="00830D80">
              <w:rPr>
                <w:rFonts w:cstheme="minorHAnsi"/>
                <w:lang w:val="en"/>
              </w:rPr>
              <w:br/>
              <w:t>Amount</w:t>
            </w:r>
            <w:r w:rsidRPr="00830D80">
              <w:rPr>
                <w:rFonts w:cstheme="minorHAnsi"/>
                <w:lang w:val="en"/>
              </w:rPr>
              <w:br/>
              <w:t>2026</w:t>
            </w:r>
            <w:r w:rsidRPr="00830D80">
              <w:rPr>
                <w:rFonts w:cstheme="minorHAnsi"/>
                <w:lang w:val="en"/>
              </w:rPr>
              <w:br/>
              <w:t>$'000</w:t>
            </w:r>
          </w:p>
        </w:tc>
        <w:tc>
          <w:tcPr>
            <w:tcW w:w="626" w:type="pct"/>
            <w:tcBorders>
              <w:top w:val="single" w:sz="2" w:space="0" w:color="000000"/>
            </w:tcBorders>
            <w:tcMar>
              <w:top w:w="20" w:type="dxa"/>
              <w:left w:w="20" w:type="dxa"/>
              <w:bottom w:w="20" w:type="dxa"/>
              <w:right w:w="20" w:type="dxa"/>
            </w:tcMar>
            <w:vAlign w:val="bottom"/>
          </w:tcPr>
          <w:p w14:paraId="4ABFA857" w14:textId="77777777" w:rsidR="00202EA3" w:rsidRPr="00830D80" w:rsidRDefault="00202EA3" w:rsidP="004A3FA7">
            <w:pPr>
              <w:pStyle w:val="Tableheading11right"/>
              <w:rPr>
                <w:rFonts w:cstheme="minorHAnsi"/>
                <w:lang w:val="en"/>
              </w:rPr>
            </w:pPr>
            <w:r w:rsidRPr="00830D80">
              <w:rPr>
                <w:rFonts w:cstheme="minorHAnsi"/>
                <w:lang w:val="en"/>
              </w:rPr>
              <w:t>Net Fair</w:t>
            </w:r>
            <w:r w:rsidRPr="00830D80">
              <w:rPr>
                <w:rFonts w:cstheme="minorHAnsi"/>
                <w:lang w:val="en"/>
              </w:rPr>
              <w:br/>
              <w:t>Value</w:t>
            </w:r>
            <w:r w:rsidRPr="00830D80">
              <w:rPr>
                <w:rFonts w:cstheme="minorHAnsi"/>
                <w:lang w:val="en"/>
              </w:rPr>
              <w:br/>
              <w:t>2026</w:t>
            </w:r>
            <w:r w:rsidRPr="00830D80">
              <w:rPr>
                <w:rFonts w:cstheme="minorHAnsi"/>
                <w:lang w:val="en"/>
              </w:rPr>
              <w:br/>
              <w:t>$'000</w:t>
            </w:r>
          </w:p>
        </w:tc>
        <w:tc>
          <w:tcPr>
            <w:tcW w:w="626" w:type="pct"/>
            <w:tcBorders>
              <w:top w:val="single" w:sz="2" w:space="0" w:color="000000"/>
            </w:tcBorders>
            <w:tcMar>
              <w:top w:w="20" w:type="dxa"/>
              <w:left w:w="20" w:type="dxa"/>
              <w:bottom w:w="20" w:type="dxa"/>
              <w:right w:w="20" w:type="dxa"/>
            </w:tcMar>
            <w:vAlign w:val="bottom"/>
          </w:tcPr>
          <w:p w14:paraId="35AA00A6" w14:textId="77777777" w:rsidR="00202EA3" w:rsidRPr="00830D80" w:rsidRDefault="00202EA3" w:rsidP="004A3FA7">
            <w:pPr>
              <w:pStyle w:val="Tableheading11right"/>
              <w:rPr>
                <w:rFonts w:cstheme="minorHAnsi"/>
                <w:lang w:val="en"/>
              </w:rPr>
            </w:pPr>
            <w:r w:rsidRPr="00830D80">
              <w:rPr>
                <w:rFonts w:cstheme="minorHAnsi"/>
                <w:lang w:val="en"/>
              </w:rPr>
              <w:t>Carrying</w:t>
            </w:r>
            <w:r w:rsidRPr="00830D80">
              <w:rPr>
                <w:rFonts w:cstheme="minorHAnsi"/>
                <w:lang w:val="en"/>
              </w:rPr>
              <w:br/>
              <w:t>Amount</w:t>
            </w:r>
            <w:r w:rsidRPr="00830D80">
              <w:rPr>
                <w:rFonts w:cstheme="minorHAnsi"/>
                <w:lang w:val="en"/>
              </w:rPr>
              <w:br/>
              <w:t>2025</w:t>
            </w:r>
            <w:r w:rsidRPr="00830D80">
              <w:rPr>
                <w:rFonts w:cstheme="minorHAnsi"/>
                <w:lang w:val="en"/>
              </w:rPr>
              <w:br/>
              <w:t>$'000</w:t>
            </w:r>
          </w:p>
        </w:tc>
        <w:tc>
          <w:tcPr>
            <w:tcW w:w="625" w:type="pct"/>
            <w:tcBorders>
              <w:top w:val="single" w:sz="2" w:space="0" w:color="000000"/>
            </w:tcBorders>
            <w:tcMar>
              <w:top w:w="20" w:type="dxa"/>
              <w:left w:w="20" w:type="dxa"/>
              <w:bottom w:w="20" w:type="dxa"/>
              <w:right w:w="20" w:type="dxa"/>
            </w:tcMar>
            <w:vAlign w:val="bottom"/>
          </w:tcPr>
          <w:p w14:paraId="55E7C17C" w14:textId="77777777" w:rsidR="00202EA3" w:rsidRPr="00830D80" w:rsidRDefault="00202EA3" w:rsidP="004A3FA7">
            <w:pPr>
              <w:pStyle w:val="Tableheading11right"/>
              <w:rPr>
                <w:rFonts w:cstheme="minorHAnsi"/>
                <w:lang w:val="en"/>
              </w:rPr>
            </w:pPr>
            <w:r w:rsidRPr="00830D80">
              <w:rPr>
                <w:rFonts w:cstheme="minorHAnsi"/>
                <w:lang w:val="en"/>
              </w:rPr>
              <w:t>Net Fair</w:t>
            </w:r>
            <w:r w:rsidRPr="00830D80">
              <w:rPr>
                <w:rFonts w:cstheme="minorHAnsi"/>
                <w:lang w:val="en"/>
              </w:rPr>
              <w:br/>
              <w:t>Value</w:t>
            </w:r>
            <w:r w:rsidRPr="00830D80">
              <w:rPr>
                <w:rFonts w:cstheme="minorHAnsi"/>
                <w:lang w:val="en"/>
              </w:rPr>
              <w:br/>
              <w:t>2025</w:t>
            </w:r>
            <w:r w:rsidRPr="00830D80">
              <w:rPr>
                <w:rFonts w:cstheme="minorHAnsi"/>
                <w:lang w:val="en"/>
              </w:rPr>
              <w:br/>
              <w:t>$'000</w:t>
            </w:r>
          </w:p>
        </w:tc>
      </w:tr>
      <w:tr w:rsidR="00202EA3" w:rsidRPr="00830D80" w14:paraId="122A79CD" w14:textId="77777777" w:rsidTr="004A3FA7">
        <w:trPr>
          <w:trHeight w:val="300"/>
        </w:trPr>
        <w:tc>
          <w:tcPr>
            <w:tcW w:w="2497" w:type="pct"/>
            <w:tcBorders>
              <w:top w:val="single" w:sz="2" w:space="0" w:color="000000"/>
            </w:tcBorders>
            <w:tcMar>
              <w:top w:w="20" w:type="dxa"/>
              <w:left w:w="20" w:type="dxa"/>
              <w:bottom w:w="20" w:type="dxa"/>
              <w:right w:w="20" w:type="dxa"/>
            </w:tcMar>
            <w:vAlign w:val="bottom"/>
          </w:tcPr>
          <w:p w14:paraId="2EC28E36" w14:textId="77777777" w:rsidR="00202EA3" w:rsidRPr="00830D80" w:rsidRDefault="00202EA3" w:rsidP="004A3FA7">
            <w:pPr>
              <w:pStyle w:val="Tableheading11left"/>
              <w:rPr>
                <w:rFonts w:cstheme="minorHAnsi"/>
                <w:lang w:val="en"/>
              </w:rPr>
            </w:pPr>
            <w:r w:rsidRPr="00830D80">
              <w:rPr>
                <w:rFonts w:cstheme="minorHAnsi"/>
                <w:lang w:val="en"/>
              </w:rPr>
              <w:t>Financial assets</w:t>
            </w:r>
          </w:p>
        </w:tc>
        <w:tc>
          <w:tcPr>
            <w:tcW w:w="626" w:type="pct"/>
            <w:tcBorders>
              <w:top w:val="single" w:sz="2" w:space="0" w:color="000000"/>
            </w:tcBorders>
            <w:tcMar>
              <w:top w:w="20" w:type="dxa"/>
              <w:left w:w="20" w:type="dxa"/>
              <w:bottom w:w="20" w:type="dxa"/>
              <w:right w:w="20" w:type="dxa"/>
            </w:tcMar>
            <w:vAlign w:val="bottom"/>
          </w:tcPr>
          <w:p w14:paraId="78D67A31"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26" w:type="pct"/>
            <w:tcBorders>
              <w:top w:val="single" w:sz="2" w:space="0" w:color="000000"/>
            </w:tcBorders>
            <w:tcMar>
              <w:top w:w="20" w:type="dxa"/>
              <w:left w:w="20" w:type="dxa"/>
              <w:bottom w:w="20" w:type="dxa"/>
              <w:right w:w="20" w:type="dxa"/>
            </w:tcMar>
            <w:vAlign w:val="bottom"/>
          </w:tcPr>
          <w:p w14:paraId="571A9C11"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26" w:type="pct"/>
            <w:tcBorders>
              <w:top w:val="single" w:sz="2" w:space="0" w:color="000000"/>
            </w:tcBorders>
            <w:tcMar>
              <w:top w:w="20" w:type="dxa"/>
              <w:left w:w="20" w:type="dxa"/>
              <w:bottom w:w="20" w:type="dxa"/>
              <w:right w:w="20" w:type="dxa"/>
            </w:tcMar>
            <w:vAlign w:val="bottom"/>
          </w:tcPr>
          <w:p w14:paraId="32E2122A"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25" w:type="pct"/>
            <w:tcBorders>
              <w:top w:val="single" w:sz="2" w:space="0" w:color="000000"/>
            </w:tcBorders>
            <w:tcMar>
              <w:top w:w="20" w:type="dxa"/>
              <w:left w:w="20" w:type="dxa"/>
              <w:bottom w:w="20" w:type="dxa"/>
              <w:right w:w="20" w:type="dxa"/>
            </w:tcMar>
            <w:vAlign w:val="bottom"/>
          </w:tcPr>
          <w:p w14:paraId="25DFB4DE"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5BFA40F8" w14:textId="77777777" w:rsidTr="004A3FA7">
        <w:trPr>
          <w:trHeight w:val="300"/>
        </w:trPr>
        <w:tc>
          <w:tcPr>
            <w:tcW w:w="2497" w:type="pct"/>
            <w:tcMar>
              <w:top w:w="20" w:type="dxa"/>
              <w:left w:w="20" w:type="dxa"/>
              <w:bottom w:w="20" w:type="dxa"/>
              <w:right w:w="20" w:type="dxa"/>
            </w:tcMar>
            <w:vAlign w:val="bottom"/>
          </w:tcPr>
          <w:p w14:paraId="028F5616" w14:textId="77777777" w:rsidR="00202EA3" w:rsidRPr="00830D80" w:rsidRDefault="00202EA3" w:rsidP="004A3FA7">
            <w:pPr>
              <w:pStyle w:val="Tablecopy"/>
              <w:rPr>
                <w:rFonts w:cstheme="minorHAnsi"/>
              </w:rPr>
            </w:pPr>
            <w:r w:rsidRPr="00830D80">
              <w:rPr>
                <w:rFonts w:cstheme="minorHAnsi"/>
              </w:rPr>
              <w:t>Petty cash (Shop floats)</w:t>
            </w:r>
          </w:p>
        </w:tc>
        <w:tc>
          <w:tcPr>
            <w:tcW w:w="626" w:type="pct"/>
            <w:tcMar>
              <w:top w:w="20" w:type="dxa"/>
              <w:left w:w="20" w:type="dxa"/>
              <w:bottom w:w="20" w:type="dxa"/>
              <w:right w:w="20" w:type="dxa"/>
            </w:tcMar>
            <w:vAlign w:val="bottom"/>
          </w:tcPr>
          <w:p w14:paraId="4FE64EB3" w14:textId="77777777" w:rsidR="00202EA3" w:rsidRPr="00830D80" w:rsidRDefault="00202EA3" w:rsidP="004A3FA7">
            <w:pPr>
              <w:pStyle w:val="Tablecopyright"/>
              <w:rPr>
                <w:rFonts w:cstheme="minorHAnsi"/>
              </w:rPr>
            </w:pPr>
            <w:r w:rsidRPr="00830D80">
              <w:rPr>
                <w:rFonts w:cstheme="minorHAnsi"/>
              </w:rPr>
              <w:t>75</w:t>
            </w:r>
          </w:p>
        </w:tc>
        <w:tc>
          <w:tcPr>
            <w:tcW w:w="626" w:type="pct"/>
            <w:tcMar>
              <w:top w:w="20" w:type="dxa"/>
              <w:left w:w="20" w:type="dxa"/>
              <w:bottom w:w="20" w:type="dxa"/>
              <w:right w:w="20" w:type="dxa"/>
            </w:tcMar>
            <w:vAlign w:val="bottom"/>
          </w:tcPr>
          <w:p w14:paraId="51661886" w14:textId="77777777" w:rsidR="00202EA3" w:rsidRPr="00830D80" w:rsidRDefault="00202EA3" w:rsidP="004A3FA7">
            <w:pPr>
              <w:pStyle w:val="Tablecopyright"/>
              <w:rPr>
                <w:rFonts w:cstheme="minorHAnsi"/>
              </w:rPr>
            </w:pPr>
            <w:r w:rsidRPr="00830D80">
              <w:rPr>
                <w:rFonts w:cstheme="minorHAnsi"/>
              </w:rPr>
              <w:t>75</w:t>
            </w:r>
          </w:p>
        </w:tc>
        <w:tc>
          <w:tcPr>
            <w:tcW w:w="626" w:type="pct"/>
            <w:tcMar>
              <w:top w:w="20" w:type="dxa"/>
              <w:left w:w="20" w:type="dxa"/>
              <w:bottom w:w="20" w:type="dxa"/>
              <w:right w:w="20" w:type="dxa"/>
            </w:tcMar>
            <w:vAlign w:val="bottom"/>
          </w:tcPr>
          <w:p w14:paraId="54C7A1F2" w14:textId="77777777" w:rsidR="00202EA3" w:rsidRPr="00830D80" w:rsidRDefault="00202EA3" w:rsidP="004A3FA7">
            <w:pPr>
              <w:pStyle w:val="Tablecopyright"/>
              <w:rPr>
                <w:rFonts w:cstheme="minorHAnsi"/>
              </w:rPr>
            </w:pPr>
            <w:r w:rsidRPr="00830D80">
              <w:rPr>
                <w:rFonts w:cstheme="minorHAnsi"/>
              </w:rPr>
              <w:t>92</w:t>
            </w:r>
          </w:p>
        </w:tc>
        <w:tc>
          <w:tcPr>
            <w:tcW w:w="625" w:type="pct"/>
            <w:tcMar>
              <w:top w:w="20" w:type="dxa"/>
              <w:left w:w="20" w:type="dxa"/>
              <w:bottom w:w="20" w:type="dxa"/>
              <w:right w:w="20" w:type="dxa"/>
            </w:tcMar>
            <w:vAlign w:val="bottom"/>
          </w:tcPr>
          <w:p w14:paraId="099CB5E1" w14:textId="77777777" w:rsidR="00202EA3" w:rsidRPr="00830D80" w:rsidRDefault="00202EA3" w:rsidP="004A3FA7">
            <w:pPr>
              <w:pStyle w:val="Tablecopyright"/>
              <w:rPr>
                <w:rFonts w:cstheme="minorHAnsi"/>
              </w:rPr>
            </w:pPr>
            <w:r w:rsidRPr="00830D80">
              <w:rPr>
                <w:rFonts w:cstheme="minorHAnsi"/>
              </w:rPr>
              <w:t>92</w:t>
            </w:r>
          </w:p>
        </w:tc>
      </w:tr>
      <w:tr w:rsidR="00202EA3" w:rsidRPr="00830D80" w14:paraId="6534F466" w14:textId="77777777" w:rsidTr="004A3FA7">
        <w:trPr>
          <w:trHeight w:val="300"/>
        </w:trPr>
        <w:tc>
          <w:tcPr>
            <w:tcW w:w="2497" w:type="pct"/>
            <w:tcMar>
              <w:top w:w="20" w:type="dxa"/>
              <w:left w:w="20" w:type="dxa"/>
              <w:bottom w:w="20" w:type="dxa"/>
              <w:right w:w="20" w:type="dxa"/>
            </w:tcMar>
            <w:vAlign w:val="bottom"/>
          </w:tcPr>
          <w:p w14:paraId="2A9B47D5" w14:textId="77777777" w:rsidR="00202EA3" w:rsidRPr="00830D80" w:rsidRDefault="00202EA3" w:rsidP="004A3FA7">
            <w:pPr>
              <w:pStyle w:val="Tablecopy"/>
              <w:rPr>
                <w:rFonts w:cstheme="minorHAnsi"/>
              </w:rPr>
            </w:pPr>
            <w:r w:rsidRPr="00830D80">
              <w:rPr>
                <w:rFonts w:cstheme="minorHAnsi"/>
              </w:rPr>
              <w:t>Cash in Specific Purpose Account</w:t>
            </w:r>
          </w:p>
        </w:tc>
        <w:tc>
          <w:tcPr>
            <w:tcW w:w="626" w:type="pct"/>
            <w:tcMar>
              <w:top w:w="20" w:type="dxa"/>
              <w:left w:w="20" w:type="dxa"/>
              <w:bottom w:w="20" w:type="dxa"/>
              <w:right w:w="20" w:type="dxa"/>
            </w:tcMar>
            <w:vAlign w:val="bottom"/>
          </w:tcPr>
          <w:p w14:paraId="221F72C6" w14:textId="77777777" w:rsidR="00202EA3" w:rsidRPr="00830D80" w:rsidRDefault="00202EA3" w:rsidP="004A3FA7">
            <w:pPr>
              <w:pStyle w:val="Tablecopyright"/>
              <w:rPr>
                <w:rFonts w:cstheme="minorHAnsi"/>
              </w:rPr>
            </w:pPr>
            <w:r w:rsidRPr="00830D80">
              <w:rPr>
                <w:rFonts w:cstheme="minorHAnsi"/>
              </w:rPr>
              <w:t>11,908</w:t>
            </w:r>
          </w:p>
        </w:tc>
        <w:tc>
          <w:tcPr>
            <w:tcW w:w="626" w:type="pct"/>
            <w:tcMar>
              <w:top w:w="20" w:type="dxa"/>
              <w:left w:w="20" w:type="dxa"/>
              <w:bottom w:w="20" w:type="dxa"/>
              <w:right w:w="20" w:type="dxa"/>
            </w:tcMar>
            <w:vAlign w:val="bottom"/>
          </w:tcPr>
          <w:p w14:paraId="2B82D8D8" w14:textId="77777777" w:rsidR="00202EA3" w:rsidRPr="00830D80" w:rsidRDefault="00202EA3" w:rsidP="004A3FA7">
            <w:pPr>
              <w:pStyle w:val="Tablecopyright"/>
              <w:rPr>
                <w:rFonts w:cstheme="minorHAnsi"/>
              </w:rPr>
            </w:pPr>
            <w:r w:rsidRPr="00830D80">
              <w:rPr>
                <w:rFonts w:cstheme="minorHAnsi"/>
              </w:rPr>
              <w:t>11,908</w:t>
            </w:r>
          </w:p>
        </w:tc>
        <w:tc>
          <w:tcPr>
            <w:tcW w:w="626" w:type="pct"/>
            <w:tcMar>
              <w:top w:w="20" w:type="dxa"/>
              <w:left w:w="20" w:type="dxa"/>
              <w:bottom w:w="20" w:type="dxa"/>
              <w:right w:w="20" w:type="dxa"/>
            </w:tcMar>
            <w:vAlign w:val="bottom"/>
          </w:tcPr>
          <w:p w14:paraId="55C591D0" w14:textId="77777777" w:rsidR="00202EA3" w:rsidRPr="00830D80" w:rsidRDefault="00202EA3" w:rsidP="004A3FA7">
            <w:pPr>
              <w:pStyle w:val="Tablecopyright"/>
              <w:rPr>
                <w:rFonts w:cstheme="minorHAnsi"/>
              </w:rPr>
            </w:pPr>
            <w:r w:rsidRPr="00830D80">
              <w:rPr>
                <w:rFonts w:cstheme="minorHAnsi"/>
              </w:rPr>
              <w:t>8,610</w:t>
            </w:r>
          </w:p>
        </w:tc>
        <w:tc>
          <w:tcPr>
            <w:tcW w:w="625" w:type="pct"/>
            <w:tcMar>
              <w:top w:w="20" w:type="dxa"/>
              <w:left w:w="20" w:type="dxa"/>
              <w:bottom w:w="20" w:type="dxa"/>
              <w:right w:w="20" w:type="dxa"/>
            </w:tcMar>
            <w:vAlign w:val="bottom"/>
          </w:tcPr>
          <w:p w14:paraId="1777AD02" w14:textId="77777777" w:rsidR="00202EA3" w:rsidRPr="00830D80" w:rsidRDefault="00202EA3" w:rsidP="004A3FA7">
            <w:pPr>
              <w:pStyle w:val="Tablecopyright"/>
              <w:rPr>
                <w:rFonts w:cstheme="minorHAnsi"/>
              </w:rPr>
            </w:pPr>
            <w:r w:rsidRPr="00830D80">
              <w:rPr>
                <w:rFonts w:cstheme="minorHAnsi"/>
              </w:rPr>
              <w:t>8,610</w:t>
            </w:r>
          </w:p>
        </w:tc>
      </w:tr>
      <w:tr w:rsidR="00202EA3" w:rsidRPr="00830D80" w14:paraId="4CE6F664" w14:textId="77777777" w:rsidTr="004A3FA7">
        <w:trPr>
          <w:trHeight w:val="300"/>
        </w:trPr>
        <w:tc>
          <w:tcPr>
            <w:tcW w:w="2497" w:type="pct"/>
            <w:tcMar>
              <w:top w:w="20" w:type="dxa"/>
              <w:left w:w="20" w:type="dxa"/>
              <w:bottom w:w="20" w:type="dxa"/>
              <w:right w:w="20" w:type="dxa"/>
            </w:tcMar>
            <w:vAlign w:val="bottom"/>
          </w:tcPr>
          <w:p w14:paraId="3B90E29E" w14:textId="77777777" w:rsidR="00202EA3" w:rsidRPr="00830D80" w:rsidRDefault="00202EA3" w:rsidP="004A3FA7">
            <w:pPr>
              <w:pStyle w:val="Tablecopy"/>
              <w:rPr>
                <w:rFonts w:cstheme="minorHAnsi"/>
              </w:rPr>
            </w:pPr>
            <w:r w:rsidRPr="00830D80">
              <w:rPr>
                <w:rFonts w:cstheme="minorHAnsi"/>
              </w:rPr>
              <w:t>Receivables</w:t>
            </w:r>
          </w:p>
        </w:tc>
        <w:tc>
          <w:tcPr>
            <w:tcW w:w="626" w:type="pct"/>
            <w:tcMar>
              <w:top w:w="20" w:type="dxa"/>
              <w:left w:w="20" w:type="dxa"/>
              <w:bottom w:w="20" w:type="dxa"/>
              <w:right w:w="20" w:type="dxa"/>
            </w:tcMar>
            <w:vAlign w:val="bottom"/>
          </w:tcPr>
          <w:p w14:paraId="4052A103" w14:textId="77777777" w:rsidR="00202EA3" w:rsidRPr="00830D80" w:rsidRDefault="00202EA3" w:rsidP="004A3FA7">
            <w:pPr>
              <w:pStyle w:val="Tablecopyright"/>
              <w:rPr>
                <w:rFonts w:cstheme="minorHAnsi"/>
              </w:rPr>
            </w:pPr>
            <w:r w:rsidRPr="00830D80">
              <w:rPr>
                <w:rFonts w:cstheme="minorHAnsi"/>
              </w:rPr>
              <w:t>7,475</w:t>
            </w:r>
          </w:p>
        </w:tc>
        <w:tc>
          <w:tcPr>
            <w:tcW w:w="626" w:type="pct"/>
            <w:tcMar>
              <w:top w:w="20" w:type="dxa"/>
              <w:left w:w="20" w:type="dxa"/>
              <w:bottom w:w="20" w:type="dxa"/>
              <w:right w:w="20" w:type="dxa"/>
            </w:tcMar>
            <w:vAlign w:val="bottom"/>
          </w:tcPr>
          <w:p w14:paraId="3CF7D338" w14:textId="77777777" w:rsidR="00202EA3" w:rsidRPr="00830D80" w:rsidRDefault="00202EA3" w:rsidP="004A3FA7">
            <w:pPr>
              <w:pStyle w:val="Tablecopyright"/>
              <w:rPr>
                <w:rFonts w:cstheme="minorHAnsi"/>
              </w:rPr>
            </w:pPr>
            <w:r w:rsidRPr="00830D80">
              <w:rPr>
                <w:rFonts w:cstheme="minorHAnsi"/>
              </w:rPr>
              <w:t>7,475</w:t>
            </w:r>
          </w:p>
        </w:tc>
        <w:tc>
          <w:tcPr>
            <w:tcW w:w="626" w:type="pct"/>
            <w:tcMar>
              <w:top w:w="20" w:type="dxa"/>
              <w:left w:w="20" w:type="dxa"/>
              <w:bottom w:w="20" w:type="dxa"/>
              <w:right w:w="20" w:type="dxa"/>
            </w:tcMar>
            <w:vAlign w:val="bottom"/>
          </w:tcPr>
          <w:p w14:paraId="0A6EF11A" w14:textId="77777777" w:rsidR="00202EA3" w:rsidRPr="00830D80" w:rsidRDefault="00202EA3" w:rsidP="004A3FA7">
            <w:pPr>
              <w:pStyle w:val="Tablecopyright"/>
              <w:rPr>
                <w:rFonts w:cstheme="minorHAnsi"/>
              </w:rPr>
            </w:pPr>
            <w:r w:rsidRPr="00830D80">
              <w:rPr>
                <w:rFonts w:cstheme="minorHAnsi"/>
              </w:rPr>
              <w:t>5,334</w:t>
            </w:r>
          </w:p>
        </w:tc>
        <w:tc>
          <w:tcPr>
            <w:tcW w:w="625" w:type="pct"/>
            <w:tcMar>
              <w:top w:w="20" w:type="dxa"/>
              <w:left w:w="20" w:type="dxa"/>
              <w:bottom w:w="20" w:type="dxa"/>
              <w:right w:w="20" w:type="dxa"/>
            </w:tcMar>
            <w:vAlign w:val="bottom"/>
          </w:tcPr>
          <w:p w14:paraId="5D24192F" w14:textId="77777777" w:rsidR="00202EA3" w:rsidRPr="00830D80" w:rsidRDefault="00202EA3" w:rsidP="004A3FA7">
            <w:pPr>
              <w:pStyle w:val="Tablecopyright"/>
              <w:rPr>
                <w:rFonts w:cstheme="minorHAnsi"/>
              </w:rPr>
            </w:pPr>
            <w:r w:rsidRPr="00830D80">
              <w:rPr>
                <w:rFonts w:cstheme="minorHAnsi"/>
              </w:rPr>
              <w:t>5,654</w:t>
            </w:r>
          </w:p>
        </w:tc>
      </w:tr>
      <w:tr w:rsidR="00202EA3" w:rsidRPr="00830D80" w14:paraId="0F3248D7" w14:textId="77777777" w:rsidTr="004A3FA7">
        <w:trPr>
          <w:trHeight w:val="300"/>
        </w:trPr>
        <w:tc>
          <w:tcPr>
            <w:tcW w:w="2497" w:type="pct"/>
            <w:tcMar>
              <w:top w:w="20" w:type="dxa"/>
              <w:left w:w="20" w:type="dxa"/>
              <w:bottom w:w="20" w:type="dxa"/>
              <w:right w:w="20" w:type="dxa"/>
            </w:tcMar>
            <w:vAlign w:val="bottom"/>
          </w:tcPr>
          <w:p w14:paraId="53873DC2" w14:textId="77777777" w:rsidR="00202EA3" w:rsidRPr="00830D80" w:rsidRDefault="00202EA3" w:rsidP="004A3FA7">
            <w:pPr>
              <w:pStyle w:val="Tableheading11left"/>
              <w:rPr>
                <w:rFonts w:cstheme="minorHAnsi"/>
                <w:lang w:val="en"/>
              </w:rPr>
            </w:pPr>
            <w:r w:rsidRPr="00830D80">
              <w:rPr>
                <w:rFonts w:cstheme="minorHAnsi"/>
                <w:lang w:val="en"/>
              </w:rPr>
              <w:t>Total financial assets</w:t>
            </w:r>
          </w:p>
        </w:tc>
        <w:tc>
          <w:tcPr>
            <w:tcW w:w="626" w:type="pct"/>
            <w:tcBorders>
              <w:top w:val="single" w:sz="2" w:space="0" w:color="000000"/>
            </w:tcBorders>
            <w:tcMar>
              <w:top w:w="20" w:type="dxa"/>
              <w:left w:w="20" w:type="dxa"/>
              <w:bottom w:w="20" w:type="dxa"/>
              <w:right w:w="20" w:type="dxa"/>
            </w:tcMar>
            <w:vAlign w:val="bottom"/>
          </w:tcPr>
          <w:p w14:paraId="065916BE" w14:textId="77777777" w:rsidR="00202EA3" w:rsidRPr="00830D80" w:rsidRDefault="00202EA3" w:rsidP="004A3FA7">
            <w:pPr>
              <w:pStyle w:val="Tableheading11right"/>
              <w:rPr>
                <w:rFonts w:cstheme="minorHAnsi"/>
                <w:lang w:val="en"/>
              </w:rPr>
            </w:pPr>
            <w:r w:rsidRPr="00830D80">
              <w:rPr>
                <w:rFonts w:cstheme="minorHAnsi"/>
                <w:lang w:val="en"/>
              </w:rPr>
              <w:t>19,458</w:t>
            </w:r>
          </w:p>
        </w:tc>
        <w:tc>
          <w:tcPr>
            <w:tcW w:w="626" w:type="pct"/>
            <w:tcBorders>
              <w:top w:val="single" w:sz="2" w:space="0" w:color="000000"/>
            </w:tcBorders>
            <w:tcMar>
              <w:top w:w="20" w:type="dxa"/>
              <w:left w:w="20" w:type="dxa"/>
              <w:bottom w:w="20" w:type="dxa"/>
              <w:right w:w="20" w:type="dxa"/>
            </w:tcMar>
            <w:vAlign w:val="bottom"/>
          </w:tcPr>
          <w:p w14:paraId="22CA33A4" w14:textId="77777777" w:rsidR="00202EA3" w:rsidRPr="00830D80" w:rsidRDefault="00202EA3" w:rsidP="004A3FA7">
            <w:pPr>
              <w:pStyle w:val="Tableheading11right"/>
              <w:rPr>
                <w:rFonts w:cstheme="minorHAnsi"/>
                <w:lang w:val="en"/>
              </w:rPr>
            </w:pPr>
            <w:r w:rsidRPr="00830D80">
              <w:rPr>
                <w:rFonts w:cstheme="minorHAnsi"/>
                <w:lang w:val="en"/>
              </w:rPr>
              <w:t>19,458</w:t>
            </w:r>
          </w:p>
        </w:tc>
        <w:tc>
          <w:tcPr>
            <w:tcW w:w="626" w:type="pct"/>
            <w:tcBorders>
              <w:top w:val="single" w:sz="2" w:space="0" w:color="000000"/>
            </w:tcBorders>
            <w:tcMar>
              <w:top w:w="20" w:type="dxa"/>
              <w:left w:w="20" w:type="dxa"/>
              <w:bottom w:w="20" w:type="dxa"/>
              <w:right w:w="20" w:type="dxa"/>
            </w:tcMar>
            <w:vAlign w:val="bottom"/>
          </w:tcPr>
          <w:p w14:paraId="422BF265" w14:textId="77777777" w:rsidR="00202EA3" w:rsidRPr="00830D80" w:rsidRDefault="00202EA3" w:rsidP="004A3FA7">
            <w:pPr>
              <w:pStyle w:val="Tableheading11right"/>
              <w:rPr>
                <w:rFonts w:cstheme="minorHAnsi"/>
                <w:lang w:val="en"/>
              </w:rPr>
            </w:pPr>
            <w:r w:rsidRPr="00830D80">
              <w:rPr>
                <w:rFonts w:cstheme="minorHAnsi"/>
                <w:lang w:val="en"/>
              </w:rPr>
              <w:t>14,036</w:t>
            </w:r>
          </w:p>
        </w:tc>
        <w:tc>
          <w:tcPr>
            <w:tcW w:w="625" w:type="pct"/>
            <w:tcBorders>
              <w:top w:val="single" w:sz="2" w:space="0" w:color="000000"/>
            </w:tcBorders>
            <w:tcMar>
              <w:top w:w="20" w:type="dxa"/>
              <w:left w:w="20" w:type="dxa"/>
              <w:bottom w:w="20" w:type="dxa"/>
              <w:right w:w="20" w:type="dxa"/>
            </w:tcMar>
            <w:vAlign w:val="bottom"/>
          </w:tcPr>
          <w:p w14:paraId="2AFEE209" w14:textId="77777777" w:rsidR="00202EA3" w:rsidRPr="00830D80" w:rsidRDefault="00202EA3" w:rsidP="004A3FA7">
            <w:pPr>
              <w:pStyle w:val="Tableheading11right"/>
              <w:rPr>
                <w:rFonts w:cstheme="minorHAnsi"/>
                <w:lang w:val="en"/>
              </w:rPr>
            </w:pPr>
            <w:r w:rsidRPr="00830D80">
              <w:rPr>
                <w:rFonts w:cstheme="minorHAnsi"/>
                <w:lang w:val="en"/>
              </w:rPr>
              <w:t>14,356</w:t>
            </w:r>
          </w:p>
        </w:tc>
      </w:tr>
      <w:tr w:rsidR="00202EA3" w:rsidRPr="00830D80" w14:paraId="6C96F110" w14:textId="77777777" w:rsidTr="004A3FA7">
        <w:trPr>
          <w:trHeight w:hRule="exact" w:val="170"/>
        </w:trPr>
        <w:tc>
          <w:tcPr>
            <w:tcW w:w="2497" w:type="pct"/>
            <w:tcMar>
              <w:top w:w="20" w:type="dxa"/>
              <w:left w:w="20" w:type="dxa"/>
              <w:bottom w:w="20" w:type="dxa"/>
              <w:right w:w="20" w:type="dxa"/>
            </w:tcMar>
            <w:vAlign w:val="bottom"/>
          </w:tcPr>
          <w:p w14:paraId="17212438" w14:textId="77777777" w:rsidR="00202EA3" w:rsidRPr="00830D80" w:rsidRDefault="00202EA3" w:rsidP="004A3FA7">
            <w:pPr>
              <w:pStyle w:val="Tableheading11left"/>
              <w:rPr>
                <w:rFonts w:cstheme="minorHAnsi"/>
                <w:sz w:val="2"/>
                <w:lang w:val="en"/>
              </w:rPr>
            </w:pPr>
            <w:r w:rsidRPr="00830D80">
              <w:rPr>
                <w:rFonts w:cstheme="minorHAnsi"/>
                <w:sz w:val="2"/>
                <w:lang w:val="en"/>
              </w:rPr>
              <w:t xml:space="preserve"> </w:t>
            </w:r>
          </w:p>
        </w:tc>
        <w:tc>
          <w:tcPr>
            <w:tcW w:w="626" w:type="pct"/>
            <w:tcMar>
              <w:top w:w="20" w:type="dxa"/>
              <w:left w:w="20" w:type="dxa"/>
              <w:bottom w:w="20" w:type="dxa"/>
              <w:right w:w="20" w:type="dxa"/>
            </w:tcMar>
            <w:vAlign w:val="bottom"/>
          </w:tcPr>
          <w:p w14:paraId="6D773017"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26" w:type="pct"/>
            <w:tcMar>
              <w:top w:w="20" w:type="dxa"/>
              <w:left w:w="20" w:type="dxa"/>
              <w:bottom w:w="20" w:type="dxa"/>
              <w:right w:w="20" w:type="dxa"/>
            </w:tcMar>
            <w:vAlign w:val="bottom"/>
          </w:tcPr>
          <w:p w14:paraId="107CC198"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26" w:type="pct"/>
            <w:tcMar>
              <w:top w:w="20" w:type="dxa"/>
              <w:left w:w="20" w:type="dxa"/>
              <w:bottom w:w="20" w:type="dxa"/>
              <w:right w:w="20" w:type="dxa"/>
            </w:tcMar>
            <w:vAlign w:val="bottom"/>
          </w:tcPr>
          <w:p w14:paraId="1D1B929A"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25" w:type="pct"/>
            <w:tcMar>
              <w:top w:w="20" w:type="dxa"/>
              <w:left w:w="20" w:type="dxa"/>
              <w:bottom w:w="20" w:type="dxa"/>
              <w:right w:w="20" w:type="dxa"/>
            </w:tcMar>
            <w:vAlign w:val="bottom"/>
          </w:tcPr>
          <w:p w14:paraId="45D3E221"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59E4A152" w14:textId="77777777" w:rsidTr="004A3FA7">
        <w:trPr>
          <w:trHeight w:val="300"/>
        </w:trPr>
        <w:tc>
          <w:tcPr>
            <w:tcW w:w="2497" w:type="pct"/>
            <w:tcMar>
              <w:top w:w="20" w:type="dxa"/>
              <w:left w:w="20" w:type="dxa"/>
              <w:bottom w:w="20" w:type="dxa"/>
              <w:right w:w="20" w:type="dxa"/>
            </w:tcMar>
            <w:vAlign w:val="bottom"/>
          </w:tcPr>
          <w:p w14:paraId="75AAF449" w14:textId="77777777" w:rsidR="00202EA3" w:rsidRPr="00830D80" w:rsidRDefault="00202EA3" w:rsidP="004A3FA7">
            <w:pPr>
              <w:pStyle w:val="Tableheading11left"/>
              <w:rPr>
                <w:rFonts w:cstheme="minorHAnsi"/>
                <w:lang w:val="en"/>
              </w:rPr>
            </w:pPr>
            <w:r w:rsidRPr="00830D80">
              <w:rPr>
                <w:rFonts w:cstheme="minorHAnsi"/>
                <w:lang w:val="en"/>
              </w:rPr>
              <w:t>Financial liabilities (recognised)</w:t>
            </w:r>
          </w:p>
        </w:tc>
        <w:tc>
          <w:tcPr>
            <w:tcW w:w="626" w:type="pct"/>
            <w:tcMar>
              <w:top w:w="20" w:type="dxa"/>
              <w:left w:w="20" w:type="dxa"/>
              <w:bottom w:w="20" w:type="dxa"/>
              <w:right w:w="20" w:type="dxa"/>
            </w:tcMar>
            <w:vAlign w:val="bottom"/>
          </w:tcPr>
          <w:p w14:paraId="3A6A8FED"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26" w:type="pct"/>
            <w:tcMar>
              <w:top w:w="20" w:type="dxa"/>
              <w:left w:w="20" w:type="dxa"/>
              <w:bottom w:w="20" w:type="dxa"/>
              <w:right w:w="20" w:type="dxa"/>
            </w:tcMar>
            <w:vAlign w:val="bottom"/>
          </w:tcPr>
          <w:p w14:paraId="2520573C"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26" w:type="pct"/>
            <w:tcMar>
              <w:top w:w="20" w:type="dxa"/>
              <w:left w:w="20" w:type="dxa"/>
              <w:bottom w:w="20" w:type="dxa"/>
              <w:right w:w="20" w:type="dxa"/>
            </w:tcMar>
            <w:vAlign w:val="bottom"/>
          </w:tcPr>
          <w:p w14:paraId="64BF4DFE"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625" w:type="pct"/>
            <w:tcMar>
              <w:top w:w="20" w:type="dxa"/>
              <w:left w:w="20" w:type="dxa"/>
              <w:bottom w:w="20" w:type="dxa"/>
              <w:right w:w="20" w:type="dxa"/>
            </w:tcMar>
            <w:vAlign w:val="bottom"/>
          </w:tcPr>
          <w:p w14:paraId="1A200821"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616371CC" w14:textId="77777777" w:rsidTr="004A3FA7">
        <w:trPr>
          <w:trHeight w:val="300"/>
        </w:trPr>
        <w:tc>
          <w:tcPr>
            <w:tcW w:w="2497" w:type="pct"/>
            <w:tcMar>
              <w:top w:w="20" w:type="dxa"/>
              <w:left w:w="20" w:type="dxa"/>
              <w:bottom w:w="20" w:type="dxa"/>
              <w:right w:w="20" w:type="dxa"/>
            </w:tcMar>
            <w:vAlign w:val="bottom"/>
          </w:tcPr>
          <w:p w14:paraId="330D9DA2" w14:textId="77777777" w:rsidR="00202EA3" w:rsidRPr="00830D80" w:rsidRDefault="00202EA3" w:rsidP="004A3FA7">
            <w:pPr>
              <w:pStyle w:val="Tablecopy"/>
              <w:rPr>
                <w:rFonts w:cstheme="minorHAnsi"/>
              </w:rPr>
            </w:pPr>
            <w:r w:rsidRPr="00830D80">
              <w:rPr>
                <w:rFonts w:cstheme="minorHAnsi"/>
              </w:rPr>
              <w:t>Payables</w:t>
            </w:r>
          </w:p>
        </w:tc>
        <w:tc>
          <w:tcPr>
            <w:tcW w:w="626" w:type="pct"/>
            <w:tcMar>
              <w:top w:w="20" w:type="dxa"/>
              <w:left w:w="20" w:type="dxa"/>
              <w:bottom w:w="20" w:type="dxa"/>
              <w:right w:w="20" w:type="dxa"/>
            </w:tcMar>
            <w:vAlign w:val="bottom"/>
          </w:tcPr>
          <w:p w14:paraId="2C651756" w14:textId="77777777" w:rsidR="00202EA3" w:rsidRPr="00830D80" w:rsidRDefault="00202EA3" w:rsidP="004A3FA7">
            <w:pPr>
              <w:pStyle w:val="Tablecopyright"/>
              <w:rPr>
                <w:rFonts w:cstheme="minorHAnsi"/>
              </w:rPr>
            </w:pPr>
            <w:r w:rsidRPr="00830D80">
              <w:rPr>
                <w:rFonts w:cstheme="minorHAnsi"/>
              </w:rPr>
              <w:t>2,832</w:t>
            </w:r>
          </w:p>
        </w:tc>
        <w:tc>
          <w:tcPr>
            <w:tcW w:w="626" w:type="pct"/>
            <w:tcMar>
              <w:top w:w="20" w:type="dxa"/>
              <w:left w:w="20" w:type="dxa"/>
              <w:bottom w:w="20" w:type="dxa"/>
              <w:right w:w="20" w:type="dxa"/>
            </w:tcMar>
            <w:vAlign w:val="bottom"/>
          </w:tcPr>
          <w:p w14:paraId="3D3CFCA8" w14:textId="77777777" w:rsidR="00202EA3" w:rsidRPr="00830D80" w:rsidRDefault="00202EA3" w:rsidP="004A3FA7">
            <w:pPr>
              <w:pStyle w:val="Tablecopyright"/>
              <w:rPr>
                <w:rFonts w:cstheme="minorHAnsi"/>
              </w:rPr>
            </w:pPr>
            <w:r w:rsidRPr="00830D80">
              <w:rPr>
                <w:rFonts w:cstheme="minorHAnsi"/>
              </w:rPr>
              <w:t>2,832</w:t>
            </w:r>
          </w:p>
        </w:tc>
        <w:tc>
          <w:tcPr>
            <w:tcW w:w="626" w:type="pct"/>
            <w:tcMar>
              <w:top w:w="20" w:type="dxa"/>
              <w:left w:w="20" w:type="dxa"/>
              <w:bottom w:w="20" w:type="dxa"/>
              <w:right w:w="20" w:type="dxa"/>
            </w:tcMar>
            <w:vAlign w:val="bottom"/>
          </w:tcPr>
          <w:p w14:paraId="67B59EA2" w14:textId="77777777" w:rsidR="00202EA3" w:rsidRPr="00830D80" w:rsidRDefault="00202EA3" w:rsidP="004A3FA7">
            <w:pPr>
              <w:pStyle w:val="Tablecopyright"/>
              <w:rPr>
                <w:rFonts w:cstheme="minorHAnsi"/>
              </w:rPr>
            </w:pPr>
            <w:r w:rsidRPr="00830D80">
              <w:rPr>
                <w:rFonts w:cstheme="minorHAnsi"/>
              </w:rPr>
              <w:t>1,966</w:t>
            </w:r>
          </w:p>
        </w:tc>
        <w:tc>
          <w:tcPr>
            <w:tcW w:w="625" w:type="pct"/>
            <w:tcMar>
              <w:top w:w="20" w:type="dxa"/>
              <w:left w:w="20" w:type="dxa"/>
              <w:bottom w:w="20" w:type="dxa"/>
              <w:right w:w="20" w:type="dxa"/>
            </w:tcMar>
            <w:vAlign w:val="bottom"/>
          </w:tcPr>
          <w:p w14:paraId="3D939261" w14:textId="77777777" w:rsidR="00202EA3" w:rsidRPr="00830D80" w:rsidRDefault="00202EA3" w:rsidP="004A3FA7">
            <w:pPr>
              <w:pStyle w:val="Tablecopyright"/>
              <w:rPr>
                <w:rFonts w:cstheme="minorHAnsi"/>
              </w:rPr>
            </w:pPr>
            <w:r w:rsidRPr="00830D80">
              <w:rPr>
                <w:rFonts w:cstheme="minorHAnsi"/>
              </w:rPr>
              <w:t>1,966</w:t>
            </w:r>
          </w:p>
        </w:tc>
      </w:tr>
      <w:tr w:rsidR="00202EA3" w:rsidRPr="00830D80" w14:paraId="5CA838EE" w14:textId="77777777" w:rsidTr="004A3FA7">
        <w:trPr>
          <w:trHeight w:val="300"/>
        </w:trPr>
        <w:tc>
          <w:tcPr>
            <w:tcW w:w="2497" w:type="pct"/>
            <w:tcBorders>
              <w:bottom w:val="single" w:sz="2" w:space="0" w:color="000000"/>
            </w:tcBorders>
            <w:tcMar>
              <w:top w:w="20" w:type="dxa"/>
              <w:left w:w="20" w:type="dxa"/>
              <w:bottom w:w="20" w:type="dxa"/>
              <w:right w:w="20" w:type="dxa"/>
            </w:tcMar>
            <w:vAlign w:val="bottom"/>
          </w:tcPr>
          <w:p w14:paraId="3F1181CA" w14:textId="77777777" w:rsidR="00202EA3" w:rsidRPr="00830D80" w:rsidRDefault="00202EA3" w:rsidP="004A3FA7">
            <w:pPr>
              <w:pStyle w:val="Tableheading11left"/>
              <w:rPr>
                <w:rFonts w:cstheme="minorHAnsi"/>
                <w:lang w:val="en"/>
              </w:rPr>
            </w:pPr>
            <w:r w:rsidRPr="00830D80">
              <w:rPr>
                <w:rFonts w:cstheme="minorHAnsi"/>
                <w:lang w:val="en"/>
              </w:rPr>
              <w:t>Total financial liabilities (recognised)</w:t>
            </w:r>
          </w:p>
        </w:tc>
        <w:tc>
          <w:tcPr>
            <w:tcW w:w="626" w:type="pct"/>
            <w:tcBorders>
              <w:top w:val="single" w:sz="2" w:space="0" w:color="000000"/>
              <w:bottom w:val="single" w:sz="2" w:space="0" w:color="000000"/>
            </w:tcBorders>
            <w:tcMar>
              <w:top w:w="20" w:type="dxa"/>
              <w:left w:w="20" w:type="dxa"/>
              <w:bottom w:w="20" w:type="dxa"/>
              <w:right w:w="20" w:type="dxa"/>
            </w:tcMar>
            <w:vAlign w:val="bottom"/>
          </w:tcPr>
          <w:p w14:paraId="1DAD04B1" w14:textId="77777777" w:rsidR="00202EA3" w:rsidRPr="00830D80" w:rsidRDefault="00202EA3" w:rsidP="004A3FA7">
            <w:pPr>
              <w:pStyle w:val="Tableheading11right"/>
              <w:rPr>
                <w:rFonts w:cstheme="minorHAnsi"/>
                <w:lang w:val="en"/>
              </w:rPr>
            </w:pPr>
            <w:r w:rsidRPr="00830D80">
              <w:rPr>
                <w:rFonts w:cstheme="minorHAnsi"/>
                <w:lang w:val="en"/>
              </w:rPr>
              <w:t>2,832</w:t>
            </w:r>
          </w:p>
        </w:tc>
        <w:tc>
          <w:tcPr>
            <w:tcW w:w="626" w:type="pct"/>
            <w:tcBorders>
              <w:top w:val="single" w:sz="2" w:space="0" w:color="000000"/>
              <w:bottom w:val="single" w:sz="2" w:space="0" w:color="000000"/>
            </w:tcBorders>
            <w:tcMar>
              <w:top w:w="20" w:type="dxa"/>
              <w:left w:w="20" w:type="dxa"/>
              <w:bottom w:w="20" w:type="dxa"/>
              <w:right w:w="20" w:type="dxa"/>
            </w:tcMar>
            <w:vAlign w:val="bottom"/>
          </w:tcPr>
          <w:p w14:paraId="1199B9C5" w14:textId="77777777" w:rsidR="00202EA3" w:rsidRPr="00830D80" w:rsidRDefault="00202EA3" w:rsidP="004A3FA7">
            <w:pPr>
              <w:pStyle w:val="Tableheading11right"/>
              <w:rPr>
                <w:rFonts w:cstheme="minorHAnsi"/>
                <w:lang w:val="en"/>
              </w:rPr>
            </w:pPr>
            <w:r w:rsidRPr="00830D80">
              <w:rPr>
                <w:rFonts w:cstheme="minorHAnsi"/>
                <w:lang w:val="en"/>
              </w:rPr>
              <w:t>2,832</w:t>
            </w:r>
          </w:p>
        </w:tc>
        <w:tc>
          <w:tcPr>
            <w:tcW w:w="626" w:type="pct"/>
            <w:tcBorders>
              <w:top w:val="single" w:sz="2" w:space="0" w:color="000000"/>
              <w:bottom w:val="single" w:sz="2" w:space="0" w:color="000000"/>
            </w:tcBorders>
            <w:tcMar>
              <w:top w:w="20" w:type="dxa"/>
              <w:left w:w="20" w:type="dxa"/>
              <w:bottom w:w="20" w:type="dxa"/>
              <w:right w:w="20" w:type="dxa"/>
            </w:tcMar>
            <w:vAlign w:val="bottom"/>
          </w:tcPr>
          <w:p w14:paraId="51786846" w14:textId="77777777" w:rsidR="00202EA3" w:rsidRPr="00830D80" w:rsidRDefault="00202EA3" w:rsidP="004A3FA7">
            <w:pPr>
              <w:pStyle w:val="Tableheading11right"/>
              <w:rPr>
                <w:rFonts w:cstheme="minorHAnsi"/>
                <w:lang w:val="en"/>
              </w:rPr>
            </w:pPr>
            <w:r w:rsidRPr="00830D80">
              <w:rPr>
                <w:rFonts w:cstheme="minorHAnsi"/>
                <w:lang w:val="en"/>
              </w:rPr>
              <w:t>1,966</w:t>
            </w:r>
          </w:p>
        </w:tc>
        <w:tc>
          <w:tcPr>
            <w:tcW w:w="625" w:type="pct"/>
            <w:tcBorders>
              <w:top w:val="single" w:sz="2" w:space="0" w:color="000000"/>
              <w:bottom w:val="single" w:sz="2" w:space="0" w:color="000000"/>
            </w:tcBorders>
            <w:tcMar>
              <w:top w:w="20" w:type="dxa"/>
              <w:left w:w="20" w:type="dxa"/>
              <w:bottom w:w="20" w:type="dxa"/>
              <w:right w:w="20" w:type="dxa"/>
            </w:tcMar>
            <w:vAlign w:val="bottom"/>
          </w:tcPr>
          <w:p w14:paraId="134517A1" w14:textId="77777777" w:rsidR="00202EA3" w:rsidRPr="00830D80" w:rsidRDefault="00202EA3" w:rsidP="004A3FA7">
            <w:pPr>
              <w:pStyle w:val="Tableheading11right"/>
              <w:rPr>
                <w:rFonts w:cstheme="minorHAnsi"/>
                <w:lang w:val="en"/>
              </w:rPr>
            </w:pPr>
            <w:r w:rsidRPr="00830D80">
              <w:rPr>
                <w:rFonts w:cstheme="minorHAnsi"/>
                <w:lang w:val="en"/>
              </w:rPr>
              <w:t>1,966</w:t>
            </w:r>
          </w:p>
        </w:tc>
      </w:tr>
    </w:tbl>
    <w:p w14:paraId="3C9CDA34" w14:textId="77777777" w:rsidR="00202EA3" w:rsidRPr="00830D80" w:rsidRDefault="00202EA3" w:rsidP="00BB13E6">
      <w:pPr>
        <w:rPr>
          <w:rFonts w:asciiTheme="minorHAnsi" w:hAnsiTheme="minorHAnsi" w:cstheme="minorHAnsi"/>
        </w:rPr>
      </w:pPr>
      <w:bookmarkStart w:id="163" w:name="_Toc239346051"/>
    </w:p>
    <w:p w14:paraId="686BCB43" w14:textId="77777777" w:rsidR="00202EA3" w:rsidRPr="00830D80" w:rsidRDefault="00202EA3">
      <w:pPr>
        <w:spacing w:after="0" w:line="240" w:lineRule="auto"/>
        <w:rPr>
          <w:rFonts w:asciiTheme="minorHAnsi" w:eastAsiaTheme="majorEastAsia" w:hAnsiTheme="minorHAnsi" w:cstheme="minorHAnsi"/>
          <w:b/>
          <w:iCs/>
          <w:color w:val="003858" w:themeColor="accent1"/>
          <w:sz w:val="32"/>
        </w:rPr>
      </w:pPr>
      <w:r w:rsidRPr="00830D80">
        <w:rPr>
          <w:rFonts w:asciiTheme="minorHAnsi" w:hAnsiTheme="minorHAnsi" w:cstheme="minorHAnsi"/>
        </w:rPr>
        <w:br w:type="page"/>
      </w:r>
    </w:p>
    <w:p w14:paraId="0A61C965" w14:textId="293E015C" w:rsidR="00202EA3" w:rsidRPr="00830D80" w:rsidRDefault="00202EA3" w:rsidP="00C818DB">
      <w:pPr>
        <w:pStyle w:val="Heading4"/>
        <w:rPr>
          <w:rFonts w:asciiTheme="minorHAnsi" w:hAnsiTheme="minorHAnsi" w:cstheme="minorHAnsi"/>
        </w:rPr>
      </w:pPr>
      <w:r w:rsidRPr="00830D80">
        <w:rPr>
          <w:rFonts w:asciiTheme="minorHAnsi" w:hAnsiTheme="minorHAnsi" w:cstheme="minorHAnsi"/>
        </w:rPr>
        <w:lastRenderedPageBreak/>
        <w:t>12.4</w:t>
      </w:r>
      <w:r w:rsidRPr="00830D80">
        <w:rPr>
          <w:rFonts w:asciiTheme="minorHAnsi" w:hAnsiTheme="minorHAnsi" w:cstheme="minorHAnsi"/>
        </w:rPr>
        <w:tab/>
      </w:r>
      <w:r w:rsidR="00E87F4C" w:rsidRPr="00830D80">
        <w:rPr>
          <w:rFonts w:asciiTheme="minorHAnsi" w:hAnsiTheme="minorHAnsi" w:cstheme="minorHAnsi"/>
        </w:rPr>
        <w:t xml:space="preserve"> </w:t>
      </w:r>
      <w:r w:rsidRPr="00830D80">
        <w:rPr>
          <w:rFonts w:asciiTheme="minorHAnsi" w:hAnsiTheme="minorHAnsi" w:cstheme="minorHAnsi"/>
        </w:rPr>
        <w:t>Net fair values of financial assets and liabilities</w:t>
      </w:r>
      <w:bookmarkEnd w:id="163"/>
    </w:p>
    <w:tbl>
      <w:tblPr>
        <w:tblW w:w="5024" w:type="pct"/>
        <w:tblLook w:val="04A0" w:firstRow="1" w:lastRow="0" w:firstColumn="1" w:lastColumn="0" w:noHBand="0" w:noVBand="1"/>
      </w:tblPr>
      <w:tblGrid>
        <w:gridCol w:w="3419"/>
        <w:gridCol w:w="414"/>
        <w:gridCol w:w="1010"/>
        <w:gridCol w:w="7"/>
        <w:gridCol w:w="292"/>
        <w:gridCol w:w="1130"/>
        <w:gridCol w:w="177"/>
        <w:gridCol w:w="1247"/>
        <w:gridCol w:w="60"/>
        <w:gridCol w:w="1305"/>
        <w:gridCol w:w="53"/>
      </w:tblGrid>
      <w:tr w:rsidR="00202EA3" w:rsidRPr="00830D80" w14:paraId="652C7AA7" w14:textId="77777777" w:rsidTr="00E87F4C">
        <w:trPr>
          <w:trHeight w:val="1325"/>
        </w:trPr>
        <w:tc>
          <w:tcPr>
            <w:tcW w:w="1876" w:type="pct"/>
            <w:tcBorders>
              <w:top w:val="single" w:sz="2" w:space="0" w:color="000000"/>
            </w:tcBorders>
            <w:tcMar>
              <w:top w:w="20" w:type="dxa"/>
              <w:left w:w="20" w:type="dxa"/>
              <w:bottom w:w="20" w:type="dxa"/>
              <w:right w:w="20" w:type="dxa"/>
            </w:tcMar>
            <w:vAlign w:val="bottom"/>
          </w:tcPr>
          <w:p w14:paraId="538840F6" w14:textId="77777777" w:rsidR="00202EA3" w:rsidRPr="00830D80" w:rsidRDefault="00202EA3" w:rsidP="00BB13E6">
            <w:pPr>
              <w:pStyle w:val="Tableheading11left"/>
              <w:rPr>
                <w:rFonts w:cstheme="minorHAnsi"/>
                <w:lang w:val="en"/>
              </w:rPr>
            </w:pPr>
            <w:r w:rsidRPr="00830D80">
              <w:rPr>
                <w:rFonts w:cstheme="minorHAnsi"/>
                <w:lang w:val="en"/>
              </w:rPr>
              <w:t>2026</w:t>
            </w:r>
            <w:r w:rsidRPr="00830D80">
              <w:rPr>
                <w:rFonts w:cstheme="minorHAnsi"/>
                <w:sz w:val="2"/>
                <w:lang w:val="en"/>
              </w:rPr>
              <w:t xml:space="preserve"> </w:t>
            </w:r>
          </w:p>
        </w:tc>
        <w:tc>
          <w:tcPr>
            <w:tcW w:w="785" w:type="pct"/>
            <w:gridSpan w:val="3"/>
            <w:tcBorders>
              <w:top w:val="single" w:sz="2" w:space="0" w:color="000000"/>
            </w:tcBorders>
            <w:tcMar>
              <w:top w:w="20" w:type="dxa"/>
              <w:left w:w="20" w:type="dxa"/>
              <w:bottom w:w="20" w:type="dxa"/>
              <w:right w:w="20" w:type="dxa"/>
            </w:tcMar>
            <w:vAlign w:val="bottom"/>
          </w:tcPr>
          <w:p w14:paraId="2D310CC0" w14:textId="77777777" w:rsidR="00202EA3" w:rsidRPr="00830D80" w:rsidRDefault="00202EA3" w:rsidP="00BB13E6">
            <w:pPr>
              <w:pStyle w:val="Tableheading11right"/>
              <w:rPr>
                <w:rFonts w:cstheme="minorHAnsi"/>
                <w:lang w:val="en"/>
              </w:rPr>
            </w:pPr>
            <w:r w:rsidRPr="00830D80">
              <w:rPr>
                <w:rFonts w:cstheme="minorHAnsi"/>
                <w:lang w:val="en"/>
              </w:rPr>
              <w:t xml:space="preserve">Net Fair Value </w:t>
            </w:r>
            <w:r w:rsidRPr="00830D80">
              <w:rPr>
                <w:rFonts w:cstheme="minorHAnsi"/>
                <w:lang w:val="en"/>
              </w:rPr>
              <w:br/>
              <w:t>Level 1</w:t>
            </w:r>
            <w:r w:rsidRPr="00830D80">
              <w:rPr>
                <w:rFonts w:cstheme="minorHAnsi"/>
                <w:lang w:val="en"/>
              </w:rPr>
              <w:br/>
              <w:t>$'000</w:t>
            </w:r>
          </w:p>
        </w:tc>
        <w:tc>
          <w:tcPr>
            <w:tcW w:w="780" w:type="pct"/>
            <w:gridSpan w:val="2"/>
            <w:tcBorders>
              <w:top w:val="single" w:sz="2" w:space="0" w:color="000000"/>
            </w:tcBorders>
            <w:tcMar>
              <w:top w:w="20" w:type="dxa"/>
              <w:left w:w="20" w:type="dxa"/>
              <w:bottom w:w="20" w:type="dxa"/>
              <w:right w:w="20" w:type="dxa"/>
            </w:tcMar>
            <w:vAlign w:val="bottom"/>
          </w:tcPr>
          <w:p w14:paraId="4DC2E8C8" w14:textId="77777777" w:rsidR="00202EA3" w:rsidRPr="00830D80" w:rsidRDefault="00202EA3" w:rsidP="00BB13E6">
            <w:pPr>
              <w:pStyle w:val="Tableheading11right"/>
              <w:rPr>
                <w:rFonts w:cstheme="minorHAnsi"/>
                <w:lang w:val="en"/>
              </w:rPr>
            </w:pPr>
            <w:r w:rsidRPr="00830D80">
              <w:rPr>
                <w:rFonts w:cstheme="minorHAnsi"/>
                <w:lang w:val="en"/>
              </w:rPr>
              <w:t>Net Fair</w:t>
            </w:r>
            <w:r w:rsidRPr="00830D80">
              <w:rPr>
                <w:rFonts w:cstheme="minorHAnsi"/>
                <w:lang w:val="en"/>
              </w:rPr>
              <w:br/>
              <w:t>Value</w:t>
            </w:r>
            <w:r w:rsidRPr="00830D80">
              <w:rPr>
                <w:rFonts w:cstheme="minorHAnsi"/>
                <w:lang w:val="en"/>
              </w:rPr>
              <w:br/>
              <w:t>Level 2</w:t>
            </w:r>
            <w:r w:rsidRPr="00830D80">
              <w:rPr>
                <w:rFonts w:cstheme="minorHAnsi"/>
                <w:lang w:val="en"/>
              </w:rPr>
              <w:br/>
              <w:t>$'000</w:t>
            </w:r>
          </w:p>
        </w:tc>
        <w:tc>
          <w:tcPr>
            <w:tcW w:w="781" w:type="pct"/>
            <w:gridSpan w:val="2"/>
            <w:tcBorders>
              <w:top w:val="single" w:sz="2" w:space="0" w:color="000000"/>
            </w:tcBorders>
            <w:tcMar>
              <w:top w:w="20" w:type="dxa"/>
              <w:left w:w="20" w:type="dxa"/>
              <w:bottom w:w="20" w:type="dxa"/>
              <w:right w:w="20" w:type="dxa"/>
            </w:tcMar>
            <w:vAlign w:val="bottom"/>
          </w:tcPr>
          <w:p w14:paraId="496921FD" w14:textId="77777777" w:rsidR="00202EA3" w:rsidRPr="00830D80" w:rsidRDefault="00202EA3" w:rsidP="00BB13E6">
            <w:pPr>
              <w:pStyle w:val="Tableheading11right"/>
              <w:rPr>
                <w:rFonts w:cstheme="minorHAnsi"/>
                <w:lang w:val="en"/>
              </w:rPr>
            </w:pPr>
            <w:r w:rsidRPr="00830D80">
              <w:rPr>
                <w:rFonts w:cstheme="minorHAnsi"/>
                <w:lang w:val="en"/>
              </w:rPr>
              <w:t>Net Fair Value</w:t>
            </w:r>
            <w:r w:rsidRPr="00830D80">
              <w:rPr>
                <w:rFonts w:cstheme="minorHAnsi"/>
                <w:lang w:val="en"/>
              </w:rPr>
              <w:br/>
              <w:t>Level 3</w:t>
            </w:r>
            <w:r w:rsidRPr="00830D80">
              <w:rPr>
                <w:rFonts w:cstheme="minorHAnsi"/>
                <w:lang w:val="en"/>
              </w:rPr>
              <w:br/>
              <w:t>$'000</w:t>
            </w:r>
          </w:p>
        </w:tc>
        <w:tc>
          <w:tcPr>
            <w:tcW w:w="779" w:type="pct"/>
            <w:gridSpan w:val="3"/>
            <w:tcBorders>
              <w:top w:val="single" w:sz="2" w:space="0" w:color="000000"/>
            </w:tcBorders>
            <w:tcMar>
              <w:top w:w="20" w:type="dxa"/>
              <w:left w:w="20" w:type="dxa"/>
              <w:bottom w:w="20" w:type="dxa"/>
              <w:right w:w="20" w:type="dxa"/>
            </w:tcMar>
            <w:vAlign w:val="bottom"/>
          </w:tcPr>
          <w:p w14:paraId="6149BEE0" w14:textId="77777777" w:rsidR="00202EA3" w:rsidRPr="00830D80" w:rsidRDefault="00202EA3" w:rsidP="00BB13E6">
            <w:pPr>
              <w:pStyle w:val="Tableheading11right"/>
              <w:rPr>
                <w:rFonts w:cstheme="minorHAnsi"/>
                <w:lang w:val="en"/>
              </w:rPr>
            </w:pPr>
            <w:r w:rsidRPr="00830D80">
              <w:rPr>
                <w:rFonts w:cstheme="minorHAnsi"/>
                <w:lang w:val="en"/>
              </w:rPr>
              <w:t>Net Fair</w:t>
            </w:r>
            <w:r w:rsidRPr="00830D80">
              <w:rPr>
                <w:rFonts w:cstheme="minorHAnsi"/>
                <w:lang w:val="en"/>
              </w:rPr>
              <w:br/>
              <w:t>Value</w:t>
            </w:r>
            <w:r w:rsidRPr="00830D80">
              <w:rPr>
                <w:rFonts w:cstheme="minorHAnsi"/>
                <w:lang w:val="en"/>
              </w:rPr>
              <w:br/>
              <w:t>Total</w:t>
            </w:r>
            <w:r w:rsidRPr="00830D80">
              <w:rPr>
                <w:rFonts w:cstheme="minorHAnsi"/>
                <w:lang w:val="en"/>
              </w:rPr>
              <w:br/>
              <w:t>$'000</w:t>
            </w:r>
          </w:p>
        </w:tc>
      </w:tr>
      <w:tr w:rsidR="00202EA3" w:rsidRPr="00830D80" w14:paraId="663CAA47" w14:textId="77777777" w:rsidTr="00E87F4C">
        <w:trPr>
          <w:trHeight w:val="300"/>
        </w:trPr>
        <w:tc>
          <w:tcPr>
            <w:tcW w:w="1876" w:type="pct"/>
            <w:tcBorders>
              <w:top w:val="single" w:sz="2" w:space="0" w:color="000000"/>
            </w:tcBorders>
            <w:tcMar>
              <w:top w:w="20" w:type="dxa"/>
              <w:left w:w="20" w:type="dxa"/>
              <w:bottom w:w="20" w:type="dxa"/>
              <w:right w:w="20" w:type="dxa"/>
            </w:tcMar>
            <w:vAlign w:val="bottom"/>
          </w:tcPr>
          <w:p w14:paraId="766A4C5B" w14:textId="77777777" w:rsidR="00202EA3" w:rsidRPr="00830D80" w:rsidRDefault="00202EA3" w:rsidP="00BB13E6">
            <w:pPr>
              <w:pStyle w:val="Tableheading11left"/>
              <w:rPr>
                <w:rFonts w:cstheme="minorHAnsi"/>
                <w:lang w:val="en"/>
              </w:rPr>
            </w:pPr>
            <w:r w:rsidRPr="00830D80">
              <w:rPr>
                <w:rFonts w:cstheme="minorHAnsi"/>
                <w:lang w:val="en"/>
              </w:rPr>
              <w:t>Financial assets</w:t>
            </w:r>
          </w:p>
        </w:tc>
        <w:tc>
          <w:tcPr>
            <w:tcW w:w="785" w:type="pct"/>
            <w:gridSpan w:val="3"/>
            <w:tcBorders>
              <w:top w:val="single" w:sz="2" w:space="0" w:color="000000"/>
            </w:tcBorders>
            <w:tcMar>
              <w:top w:w="20" w:type="dxa"/>
              <w:left w:w="20" w:type="dxa"/>
              <w:bottom w:w="20" w:type="dxa"/>
              <w:right w:w="20" w:type="dxa"/>
            </w:tcMar>
            <w:vAlign w:val="bottom"/>
          </w:tcPr>
          <w:p w14:paraId="67002A47"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80" w:type="pct"/>
            <w:gridSpan w:val="2"/>
            <w:tcBorders>
              <w:top w:val="single" w:sz="2" w:space="0" w:color="000000"/>
            </w:tcBorders>
            <w:tcMar>
              <w:top w:w="20" w:type="dxa"/>
              <w:left w:w="20" w:type="dxa"/>
              <w:bottom w:w="20" w:type="dxa"/>
              <w:right w:w="20" w:type="dxa"/>
            </w:tcMar>
            <w:vAlign w:val="bottom"/>
          </w:tcPr>
          <w:p w14:paraId="0C62E34D"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81" w:type="pct"/>
            <w:gridSpan w:val="2"/>
            <w:tcBorders>
              <w:top w:val="single" w:sz="2" w:space="0" w:color="000000"/>
            </w:tcBorders>
            <w:tcMar>
              <w:top w:w="20" w:type="dxa"/>
              <w:left w:w="20" w:type="dxa"/>
              <w:bottom w:w="20" w:type="dxa"/>
              <w:right w:w="20" w:type="dxa"/>
            </w:tcMar>
            <w:vAlign w:val="bottom"/>
          </w:tcPr>
          <w:p w14:paraId="48B6BDF7" w14:textId="77777777" w:rsidR="00202EA3" w:rsidRPr="00830D80" w:rsidRDefault="00202EA3" w:rsidP="004D7D4A">
            <w:pPr>
              <w:pStyle w:val="T1TableStyle"/>
              <w:jc w:val="right"/>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79" w:type="pct"/>
            <w:gridSpan w:val="3"/>
            <w:tcBorders>
              <w:top w:val="single" w:sz="2" w:space="0" w:color="000000"/>
            </w:tcBorders>
            <w:tcMar>
              <w:top w:w="20" w:type="dxa"/>
              <w:left w:w="20" w:type="dxa"/>
              <w:bottom w:w="20" w:type="dxa"/>
              <w:right w:w="20" w:type="dxa"/>
            </w:tcMar>
            <w:vAlign w:val="bottom"/>
          </w:tcPr>
          <w:p w14:paraId="25A28107"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10444913" w14:textId="77777777" w:rsidTr="00E87F4C">
        <w:trPr>
          <w:trHeight w:val="300"/>
        </w:trPr>
        <w:tc>
          <w:tcPr>
            <w:tcW w:w="1876" w:type="pct"/>
            <w:tcMar>
              <w:top w:w="20" w:type="dxa"/>
              <w:left w:w="20" w:type="dxa"/>
              <w:bottom w:w="20" w:type="dxa"/>
              <w:right w:w="20" w:type="dxa"/>
            </w:tcMar>
            <w:vAlign w:val="bottom"/>
          </w:tcPr>
          <w:p w14:paraId="405D6399" w14:textId="77777777" w:rsidR="00202EA3" w:rsidRPr="00830D80" w:rsidRDefault="00202EA3" w:rsidP="00E1678C">
            <w:pPr>
              <w:pStyle w:val="Tablecopy"/>
              <w:rPr>
                <w:rFonts w:cstheme="minorHAnsi"/>
              </w:rPr>
            </w:pPr>
            <w:r w:rsidRPr="00830D80">
              <w:rPr>
                <w:rFonts w:cstheme="minorHAnsi"/>
              </w:rPr>
              <w:t>Petty cash</w:t>
            </w:r>
          </w:p>
        </w:tc>
        <w:tc>
          <w:tcPr>
            <w:tcW w:w="785" w:type="pct"/>
            <w:gridSpan w:val="3"/>
            <w:tcMar>
              <w:top w:w="20" w:type="dxa"/>
              <w:left w:w="20" w:type="dxa"/>
              <w:bottom w:w="20" w:type="dxa"/>
              <w:right w:w="20" w:type="dxa"/>
            </w:tcMar>
            <w:vAlign w:val="bottom"/>
          </w:tcPr>
          <w:p w14:paraId="59C2BD72" w14:textId="77777777" w:rsidR="00202EA3" w:rsidRPr="00830D80" w:rsidRDefault="00202EA3" w:rsidP="00E1678C">
            <w:pPr>
              <w:pStyle w:val="Tablecopyright"/>
              <w:rPr>
                <w:rFonts w:cstheme="minorHAnsi"/>
              </w:rPr>
            </w:pPr>
            <w:r w:rsidRPr="00830D80">
              <w:rPr>
                <w:rFonts w:cstheme="minorHAnsi"/>
              </w:rPr>
              <w:t>75</w:t>
            </w:r>
          </w:p>
        </w:tc>
        <w:tc>
          <w:tcPr>
            <w:tcW w:w="780" w:type="pct"/>
            <w:gridSpan w:val="2"/>
            <w:tcMar>
              <w:top w:w="20" w:type="dxa"/>
              <w:left w:w="20" w:type="dxa"/>
              <w:bottom w:w="20" w:type="dxa"/>
              <w:right w:w="20" w:type="dxa"/>
            </w:tcMar>
            <w:vAlign w:val="bottom"/>
          </w:tcPr>
          <w:p w14:paraId="1EEAA897" w14:textId="77777777" w:rsidR="00202EA3" w:rsidRPr="00830D80" w:rsidRDefault="00202EA3" w:rsidP="00E1678C">
            <w:pPr>
              <w:pStyle w:val="Tablecopyright"/>
              <w:rPr>
                <w:rFonts w:cstheme="minorHAnsi"/>
              </w:rPr>
            </w:pPr>
            <w:r w:rsidRPr="00830D80">
              <w:rPr>
                <w:rFonts w:cstheme="minorHAnsi"/>
              </w:rPr>
              <w:t xml:space="preserve">…. </w:t>
            </w:r>
          </w:p>
        </w:tc>
        <w:tc>
          <w:tcPr>
            <w:tcW w:w="781" w:type="pct"/>
            <w:gridSpan w:val="2"/>
            <w:tcMar>
              <w:top w:w="20" w:type="dxa"/>
              <w:left w:w="20" w:type="dxa"/>
              <w:bottom w:w="20" w:type="dxa"/>
              <w:right w:w="20" w:type="dxa"/>
            </w:tcMar>
            <w:vAlign w:val="bottom"/>
          </w:tcPr>
          <w:p w14:paraId="2B526B18" w14:textId="77777777" w:rsidR="00202EA3" w:rsidRPr="00830D80" w:rsidRDefault="00202EA3" w:rsidP="00E1678C">
            <w:pPr>
              <w:pStyle w:val="Tablecopyright"/>
              <w:rPr>
                <w:rFonts w:cstheme="minorHAnsi"/>
              </w:rPr>
            </w:pPr>
            <w:r w:rsidRPr="00830D80">
              <w:rPr>
                <w:rFonts w:cstheme="minorHAnsi"/>
              </w:rPr>
              <w:t>….</w:t>
            </w:r>
          </w:p>
        </w:tc>
        <w:tc>
          <w:tcPr>
            <w:tcW w:w="779" w:type="pct"/>
            <w:gridSpan w:val="3"/>
            <w:tcMar>
              <w:top w:w="20" w:type="dxa"/>
              <w:left w:w="20" w:type="dxa"/>
              <w:bottom w:w="20" w:type="dxa"/>
              <w:right w:w="20" w:type="dxa"/>
            </w:tcMar>
            <w:vAlign w:val="bottom"/>
          </w:tcPr>
          <w:p w14:paraId="13E34114" w14:textId="77777777" w:rsidR="00202EA3" w:rsidRPr="00830D80" w:rsidRDefault="00202EA3" w:rsidP="00E1678C">
            <w:pPr>
              <w:pStyle w:val="Tablecopyright"/>
              <w:rPr>
                <w:rFonts w:cstheme="minorHAnsi"/>
              </w:rPr>
            </w:pPr>
            <w:r w:rsidRPr="00830D80">
              <w:rPr>
                <w:rFonts w:cstheme="minorHAnsi"/>
              </w:rPr>
              <w:t>75</w:t>
            </w:r>
          </w:p>
        </w:tc>
      </w:tr>
      <w:tr w:rsidR="00202EA3" w:rsidRPr="00830D80" w14:paraId="4EC87B0E" w14:textId="77777777" w:rsidTr="00E87F4C">
        <w:trPr>
          <w:trHeight w:val="300"/>
        </w:trPr>
        <w:tc>
          <w:tcPr>
            <w:tcW w:w="1876" w:type="pct"/>
            <w:tcMar>
              <w:top w:w="20" w:type="dxa"/>
              <w:left w:w="20" w:type="dxa"/>
              <w:bottom w:w="20" w:type="dxa"/>
              <w:right w:w="20" w:type="dxa"/>
            </w:tcMar>
            <w:vAlign w:val="bottom"/>
          </w:tcPr>
          <w:p w14:paraId="26B42935" w14:textId="77777777" w:rsidR="00202EA3" w:rsidRPr="00830D80" w:rsidRDefault="00202EA3" w:rsidP="00E1678C">
            <w:pPr>
              <w:pStyle w:val="Tablecopy"/>
              <w:rPr>
                <w:rFonts w:cstheme="minorHAnsi"/>
              </w:rPr>
            </w:pPr>
            <w:r w:rsidRPr="00830D80">
              <w:rPr>
                <w:rFonts w:cstheme="minorHAnsi"/>
              </w:rPr>
              <w:t>Cash in Specific Purpose Account</w:t>
            </w:r>
          </w:p>
        </w:tc>
        <w:tc>
          <w:tcPr>
            <w:tcW w:w="785" w:type="pct"/>
            <w:gridSpan w:val="3"/>
            <w:tcMar>
              <w:top w:w="20" w:type="dxa"/>
              <w:left w:w="20" w:type="dxa"/>
              <w:bottom w:w="20" w:type="dxa"/>
              <w:right w:w="20" w:type="dxa"/>
            </w:tcMar>
            <w:vAlign w:val="bottom"/>
          </w:tcPr>
          <w:p w14:paraId="689D9EC8" w14:textId="77777777" w:rsidR="00202EA3" w:rsidRPr="00830D80" w:rsidRDefault="00202EA3" w:rsidP="00E1678C">
            <w:pPr>
              <w:pStyle w:val="Tablecopyright"/>
              <w:rPr>
                <w:rFonts w:cstheme="minorHAnsi"/>
              </w:rPr>
            </w:pPr>
            <w:r w:rsidRPr="00830D80">
              <w:rPr>
                <w:rFonts w:cstheme="minorHAnsi"/>
              </w:rPr>
              <w:t>11,908</w:t>
            </w:r>
          </w:p>
        </w:tc>
        <w:tc>
          <w:tcPr>
            <w:tcW w:w="780" w:type="pct"/>
            <w:gridSpan w:val="2"/>
            <w:tcMar>
              <w:top w:w="20" w:type="dxa"/>
              <w:left w:w="20" w:type="dxa"/>
              <w:bottom w:w="20" w:type="dxa"/>
              <w:right w:w="20" w:type="dxa"/>
            </w:tcMar>
            <w:vAlign w:val="bottom"/>
          </w:tcPr>
          <w:p w14:paraId="01E15845" w14:textId="77777777" w:rsidR="00202EA3" w:rsidRPr="00830D80" w:rsidRDefault="00202EA3" w:rsidP="00E1678C">
            <w:pPr>
              <w:pStyle w:val="Tablecopyright"/>
              <w:rPr>
                <w:rFonts w:cstheme="minorHAnsi"/>
              </w:rPr>
            </w:pPr>
            <w:r w:rsidRPr="00830D80">
              <w:rPr>
                <w:rFonts w:cstheme="minorHAnsi"/>
              </w:rPr>
              <w:t xml:space="preserve">…. </w:t>
            </w:r>
          </w:p>
        </w:tc>
        <w:tc>
          <w:tcPr>
            <w:tcW w:w="781" w:type="pct"/>
            <w:gridSpan w:val="2"/>
            <w:tcMar>
              <w:top w:w="20" w:type="dxa"/>
              <w:left w:w="20" w:type="dxa"/>
              <w:bottom w:w="20" w:type="dxa"/>
              <w:right w:w="20" w:type="dxa"/>
            </w:tcMar>
            <w:vAlign w:val="bottom"/>
          </w:tcPr>
          <w:p w14:paraId="3D03FAFA" w14:textId="77777777" w:rsidR="00202EA3" w:rsidRPr="00830D80" w:rsidRDefault="00202EA3" w:rsidP="00E1678C">
            <w:pPr>
              <w:pStyle w:val="Tablecopyright"/>
              <w:rPr>
                <w:rFonts w:cstheme="minorHAnsi"/>
              </w:rPr>
            </w:pPr>
            <w:r w:rsidRPr="00830D80">
              <w:rPr>
                <w:rFonts w:cstheme="minorHAnsi"/>
              </w:rPr>
              <w:t>….</w:t>
            </w:r>
          </w:p>
        </w:tc>
        <w:tc>
          <w:tcPr>
            <w:tcW w:w="779" w:type="pct"/>
            <w:gridSpan w:val="3"/>
            <w:tcMar>
              <w:top w:w="20" w:type="dxa"/>
              <w:left w:w="20" w:type="dxa"/>
              <w:bottom w:w="20" w:type="dxa"/>
              <w:right w:w="20" w:type="dxa"/>
            </w:tcMar>
            <w:vAlign w:val="bottom"/>
          </w:tcPr>
          <w:p w14:paraId="5CC00D3B" w14:textId="77777777" w:rsidR="00202EA3" w:rsidRPr="00830D80" w:rsidRDefault="00202EA3" w:rsidP="00E1678C">
            <w:pPr>
              <w:pStyle w:val="Tablecopyright"/>
              <w:rPr>
                <w:rFonts w:cstheme="minorHAnsi"/>
              </w:rPr>
            </w:pPr>
            <w:r w:rsidRPr="00830D80">
              <w:rPr>
                <w:rFonts w:cstheme="minorHAnsi"/>
              </w:rPr>
              <w:t>11,908</w:t>
            </w:r>
          </w:p>
        </w:tc>
      </w:tr>
      <w:tr w:rsidR="00202EA3" w:rsidRPr="00830D80" w14:paraId="6790BBE1" w14:textId="77777777" w:rsidTr="00E87F4C">
        <w:trPr>
          <w:trHeight w:val="300"/>
        </w:trPr>
        <w:tc>
          <w:tcPr>
            <w:tcW w:w="1876" w:type="pct"/>
            <w:tcMar>
              <w:top w:w="20" w:type="dxa"/>
              <w:left w:w="20" w:type="dxa"/>
              <w:bottom w:w="20" w:type="dxa"/>
              <w:right w:w="20" w:type="dxa"/>
            </w:tcMar>
            <w:vAlign w:val="bottom"/>
          </w:tcPr>
          <w:p w14:paraId="7C25B421" w14:textId="77777777" w:rsidR="00202EA3" w:rsidRPr="00830D80" w:rsidRDefault="00202EA3" w:rsidP="00E1678C">
            <w:pPr>
              <w:pStyle w:val="Tablecopy"/>
              <w:rPr>
                <w:rFonts w:cstheme="minorHAnsi"/>
              </w:rPr>
            </w:pPr>
            <w:r w:rsidRPr="00830D80">
              <w:rPr>
                <w:rFonts w:cstheme="minorHAnsi"/>
              </w:rPr>
              <w:t>Receivables</w:t>
            </w:r>
          </w:p>
        </w:tc>
        <w:tc>
          <w:tcPr>
            <w:tcW w:w="785" w:type="pct"/>
            <w:gridSpan w:val="3"/>
            <w:tcMar>
              <w:top w:w="20" w:type="dxa"/>
              <w:left w:w="20" w:type="dxa"/>
              <w:bottom w:w="20" w:type="dxa"/>
              <w:right w:w="20" w:type="dxa"/>
            </w:tcMar>
            <w:vAlign w:val="bottom"/>
          </w:tcPr>
          <w:p w14:paraId="4D7C5358" w14:textId="77777777" w:rsidR="00202EA3" w:rsidRPr="00830D80" w:rsidRDefault="00202EA3" w:rsidP="00E1678C">
            <w:pPr>
              <w:pStyle w:val="Tablecopyright"/>
              <w:rPr>
                <w:rFonts w:cstheme="minorHAnsi"/>
              </w:rPr>
            </w:pPr>
            <w:r w:rsidRPr="00830D80">
              <w:rPr>
                <w:rFonts w:cstheme="minorHAnsi"/>
              </w:rPr>
              <w:t>6,364</w:t>
            </w:r>
          </w:p>
        </w:tc>
        <w:tc>
          <w:tcPr>
            <w:tcW w:w="780" w:type="pct"/>
            <w:gridSpan w:val="2"/>
            <w:tcMar>
              <w:top w:w="20" w:type="dxa"/>
              <w:left w:w="20" w:type="dxa"/>
              <w:bottom w:w="20" w:type="dxa"/>
              <w:right w:w="20" w:type="dxa"/>
            </w:tcMar>
            <w:vAlign w:val="bottom"/>
          </w:tcPr>
          <w:p w14:paraId="35962C77" w14:textId="77777777" w:rsidR="00202EA3" w:rsidRPr="00830D80" w:rsidRDefault="00202EA3" w:rsidP="00E1678C">
            <w:pPr>
              <w:pStyle w:val="Tablecopyright"/>
              <w:rPr>
                <w:rFonts w:cstheme="minorHAnsi"/>
              </w:rPr>
            </w:pPr>
            <w:r w:rsidRPr="00830D80">
              <w:rPr>
                <w:rFonts w:cstheme="minorHAnsi"/>
              </w:rPr>
              <w:t xml:space="preserve"> 1,111</w:t>
            </w:r>
          </w:p>
        </w:tc>
        <w:tc>
          <w:tcPr>
            <w:tcW w:w="781" w:type="pct"/>
            <w:gridSpan w:val="2"/>
            <w:tcMar>
              <w:top w:w="20" w:type="dxa"/>
              <w:left w:w="20" w:type="dxa"/>
              <w:bottom w:w="20" w:type="dxa"/>
              <w:right w:w="20" w:type="dxa"/>
            </w:tcMar>
            <w:vAlign w:val="bottom"/>
          </w:tcPr>
          <w:p w14:paraId="5D348E5F" w14:textId="77777777" w:rsidR="00202EA3" w:rsidRPr="00830D80" w:rsidRDefault="00202EA3" w:rsidP="00E1678C">
            <w:pPr>
              <w:pStyle w:val="Tablecopyright"/>
              <w:rPr>
                <w:rFonts w:cstheme="minorHAnsi"/>
              </w:rPr>
            </w:pPr>
            <w:r w:rsidRPr="00830D80">
              <w:rPr>
                <w:rFonts w:cstheme="minorHAnsi"/>
              </w:rPr>
              <w:t xml:space="preserve"> ….</w:t>
            </w:r>
          </w:p>
        </w:tc>
        <w:tc>
          <w:tcPr>
            <w:tcW w:w="779" w:type="pct"/>
            <w:gridSpan w:val="3"/>
            <w:tcMar>
              <w:top w:w="20" w:type="dxa"/>
              <w:left w:w="20" w:type="dxa"/>
              <w:bottom w:w="20" w:type="dxa"/>
              <w:right w:w="20" w:type="dxa"/>
            </w:tcMar>
            <w:vAlign w:val="bottom"/>
          </w:tcPr>
          <w:p w14:paraId="4446B4BE" w14:textId="77777777" w:rsidR="00202EA3" w:rsidRPr="00830D80" w:rsidRDefault="00202EA3" w:rsidP="00E1678C">
            <w:pPr>
              <w:pStyle w:val="Tablecopyright"/>
              <w:rPr>
                <w:rFonts w:cstheme="minorHAnsi"/>
              </w:rPr>
            </w:pPr>
            <w:r w:rsidRPr="00830D80">
              <w:rPr>
                <w:rFonts w:cstheme="minorHAnsi"/>
              </w:rPr>
              <w:t>7,475</w:t>
            </w:r>
          </w:p>
        </w:tc>
      </w:tr>
      <w:tr w:rsidR="00202EA3" w:rsidRPr="00830D80" w14:paraId="30C7BE2D" w14:textId="77777777" w:rsidTr="00E87F4C">
        <w:trPr>
          <w:trHeight w:val="300"/>
        </w:trPr>
        <w:tc>
          <w:tcPr>
            <w:tcW w:w="1876" w:type="pct"/>
            <w:tcMar>
              <w:top w:w="20" w:type="dxa"/>
              <w:left w:w="20" w:type="dxa"/>
              <w:bottom w:w="20" w:type="dxa"/>
              <w:right w:w="20" w:type="dxa"/>
            </w:tcMar>
            <w:vAlign w:val="bottom"/>
          </w:tcPr>
          <w:p w14:paraId="3684A54B" w14:textId="77777777" w:rsidR="00202EA3" w:rsidRPr="00830D80" w:rsidRDefault="00202EA3" w:rsidP="00BB13E6">
            <w:pPr>
              <w:pStyle w:val="Tableheading11left"/>
              <w:rPr>
                <w:rFonts w:cstheme="minorHAnsi"/>
                <w:lang w:val="en"/>
              </w:rPr>
            </w:pPr>
            <w:r w:rsidRPr="00830D80">
              <w:rPr>
                <w:rFonts w:cstheme="minorHAnsi"/>
                <w:lang w:val="en"/>
              </w:rPr>
              <w:t>Total financial assets</w:t>
            </w:r>
          </w:p>
        </w:tc>
        <w:tc>
          <w:tcPr>
            <w:tcW w:w="785" w:type="pct"/>
            <w:gridSpan w:val="3"/>
            <w:tcBorders>
              <w:top w:val="single" w:sz="2" w:space="0" w:color="000000"/>
            </w:tcBorders>
            <w:tcMar>
              <w:top w:w="20" w:type="dxa"/>
              <w:left w:w="20" w:type="dxa"/>
              <w:bottom w:w="20" w:type="dxa"/>
              <w:right w:w="20" w:type="dxa"/>
            </w:tcMar>
            <w:vAlign w:val="bottom"/>
          </w:tcPr>
          <w:p w14:paraId="19C60012" w14:textId="77777777" w:rsidR="00202EA3" w:rsidRPr="00830D80" w:rsidRDefault="00202EA3" w:rsidP="00BB13E6">
            <w:pPr>
              <w:pStyle w:val="Tableheading11right"/>
              <w:rPr>
                <w:rFonts w:cstheme="minorHAnsi"/>
                <w:lang w:val="en"/>
              </w:rPr>
            </w:pPr>
            <w:r w:rsidRPr="00830D80">
              <w:rPr>
                <w:rFonts w:cstheme="minorHAnsi"/>
                <w:lang w:val="en"/>
              </w:rPr>
              <w:t>18,347</w:t>
            </w:r>
          </w:p>
        </w:tc>
        <w:tc>
          <w:tcPr>
            <w:tcW w:w="780" w:type="pct"/>
            <w:gridSpan w:val="2"/>
            <w:tcBorders>
              <w:top w:val="single" w:sz="2" w:space="0" w:color="000000"/>
            </w:tcBorders>
            <w:tcMar>
              <w:top w:w="20" w:type="dxa"/>
              <w:left w:w="20" w:type="dxa"/>
              <w:bottom w:w="20" w:type="dxa"/>
              <w:right w:w="20" w:type="dxa"/>
            </w:tcMar>
            <w:vAlign w:val="bottom"/>
          </w:tcPr>
          <w:p w14:paraId="5BFD7380" w14:textId="77777777" w:rsidR="00202EA3" w:rsidRPr="00830D80" w:rsidRDefault="00202EA3" w:rsidP="00BB13E6">
            <w:pPr>
              <w:pStyle w:val="Tableheading11right"/>
              <w:rPr>
                <w:rFonts w:cstheme="minorHAnsi"/>
                <w:lang w:val="en"/>
              </w:rPr>
            </w:pPr>
            <w:r w:rsidRPr="00830D80">
              <w:rPr>
                <w:rFonts w:cstheme="minorHAnsi"/>
                <w:lang w:val="en"/>
              </w:rPr>
              <w:t>1,111</w:t>
            </w:r>
          </w:p>
        </w:tc>
        <w:tc>
          <w:tcPr>
            <w:tcW w:w="781" w:type="pct"/>
            <w:gridSpan w:val="2"/>
            <w:tcBorders>
              <w:top w:val="single" w:sz="2" w:space="0" w:color="000000"/>
            </w:tcBorders>
            <w:tcMar>
              <w:top w:w="20" w:type="dxa"/>
              <w:left w:w="20" w:type="dxa"/>
              <w:bottom w:w="20" w:type="dxa"/>
              <w:right w:w="20" w:type="dxa"/>
            </w:tcMar>
            <w:vAlign w:val="bottom"/>
          </w:tcPr>
          <w:p w14:paraId="2544E1D9" w14:textId="77777777" w:rsidR="00202EA3" w:rsidRPr="00830D80" w:rsidRDefault="00202EA3" w:rsidP="00BB13E6">
            <w:pPr>
              <w:pStyle w:val="Tableheading11right"/>
              <w:rPr>
                <w:rFonts w:cstheme="minorHAnsi"/>
                <w:lang w:val="en"/>
              </w:rPr>
            </w:pPr>
            <w:r w:rsidRPr="00830D80">
              <w:rPr>
                <w:rFonts w:cstheme="minorHAnsi"/>
                <w:lang w:val="en"/>
              </w:rPr>
              <w:t>....</w:t>
            </w:r>
          </w:p>
        </w:tc>
        <w:tc>
          <w:tcPr>
            <w:tcW w:w="779" w:type="pct"/>
            <w:gridSpan w:val="3"/>
            <w:tcBorders>
              <w:top w:val="single" w:sz="2" w:space="0" w:color="000000"/>
            </w:tcBorders>
            <w:tcMar>
              <w:top w:w="20" w:type="dxa"/>
              <w:left w:w="20" w:type="dxa"/>
              <w:bottom w:w="20" w:type="dxa"/>
              <w:right w:w="20" w:type="dxa"/>
            </w:tcMar>
            <w:vAlign w:val="bottom"/>
          </w:tcPr>
          <w:p w14:paraId="5E990E55" w14:textId="77777777" w:rsidR="00202EA3" w:rsidRPr="00830D80" w:rsidRDefault="00202EA3" w:rsidP="00BB13E6">
            <w:pPr>
              <w:pStyle w:val="Tableheading11right"/>
              <w:rPr>
                <w:rFonts w:cstheme="minorHAnsi"/>
                <w:lang w:val="en"/>
              </w:rPr>
            </w:pPr>
            <w:r w:rsidRPr="00830D80">
              <w:rPr>
                <w:rFonts w:cstheme="minorHAnsi"/>
                <w:lang w:val="en"/>
              </w:rPr>
              <w:t>19,458</w:t>
            </w:r>
          </w:p>
        </w:tc>
      </w:tr>
      <w:tr w:rsidR="00202EA3" w:rsidRPr="00830D80" w14:paraId="13BBEA9D" w14:textId="77777777" w:rsidTr="00E87F4C">
        <w:trPr>
          <w:trHeight w:val="300"/>
        </w:trPr>
        <w:tc>
          <w:tcPr>
            <w:tcW w:w="1876" w:type="pct"/>
            <w:tcMar>
              <w:top w:w="20" w:type="dxa"/>
              <w:left w:w="20" w:type="dxa"/>
              <w:bottom w:w="20" w:type="dxa"/>
              <w:right w:w="20" w:type="dxa"/>
            </w:tcMar>
            <w:vAlign w:val="bottom"/>
          </w:tcPr>
          <w:p w14:paraId="79D7A261" w14:textId="77777777" w:rsidR="00202EA3" w:rsidRPr="00830D80" w:rsidRDefault="00202EA3" w:rsidP="00BB13E6">
            <w:pPr>
              <w:pStyle w:val="Tableheading11left"/>
              <w:rPr>
                <w:rFonts w:cstheme="minorHAnsi"/>
                <w:lang w:val="en"/>
              </w:rPr>
            </w:pPr>
            <w:r w:rsidRPr="00830D80">
              <w:rPr>
                <w:rFonts w:cstheme="minorHAnsi"/>
                <w:lang w:val="en"/>
              </w:rPr>
              <w:t>Financial liabilities</w:t>
            </w:r>
          </w:p>
        </w:tc>
        <w:tc>
          <w:tcPr>
            <w:tcW w:w="785" w:type="pct"/>
            <w:gridSpan w:val="3"/>
            <w:tcMar>
              <w:top w:w="20" w:type="dxa"/>
              <w:left w:w="20" w:type="dxa"/>
              <w:bottom w:w="20" w:type="dxa"/>
              <w:right w:w="20" w:type="dxa"/>
            </w:tcMar>
            <w:vAlign w:val="bottom"/>
          </w:tcPr>
          <w:p w14:paraId="607D61DE"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80" w:type="pct"/>
            <w:gridSpan w:val="2"/>
            <w:tcMar>
              <w:top w:w="20" w:type="dxa"/>
              <w:left w:w="20" w:type="dxa"/>
              <w:bottom w:w="20" w:type="dxa"/>
              <w:right w:w="20" w:type="dxa"/>
            </w:tcMar>
            <w:vAlign w:val="bottom"/>
          </w:tcPr>
          <w:p w14:paraId="45205A97"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81" w:type="pct"/>
            <w:gridSpan w:val="2"/>
            <w:tcMar>
              <w:top w:w="20" w:type="dxa"/>
              <w:left w:w="20" w:type="dxa"/>
              <w:bottom w:w="20" w:type="dxa"/>
              <w:right w:w="20" w:type="dxa"/>
            </w:tcMar>
            <w:vAlign w:val="bottom"/>
          </w:tcPr>
          <w:p w14:paraId="05401DA3"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79" w:type="pct"/>
            <w:gridSpan w:val="3"/>
            <w:tcMar>
              <w:top w:w="20" w:type="dxa"/>
              <w:left w:w="20" w:type="dxa"/>
              <w:bottom w:w="20" w:type="dxa"/>
              <w:right w:w="20" w:type="dxa"/>
            </w:tcMar>
            <w:vAlign w:val="bottom"/>
          </w:tcPr>
          <w:p w14:paraId="07BDB456"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580EA301" w14:textId="77777777" w:rsidTr="00E87F4C">
        <w:trPr>
          <w:trHeight w:val="300"/>
        </w:trPr>
        <w:tc>
          <w:tcPr>
            <w:tcW w:w="1876" w:type="pct"/>
            <w:tcMar>
              <w:top w:w="20" w:type="dxa"/>
              <w:left w:w="20" w:type="dxa"/>
              <w:bottom w:w="20" w:type="dxa"/>
              <w:right w:w="20" w:type="dxa"/>
            </w:tcMar>
            <w:vAlign w:val="bottom"/>
          </w:tcPr>
          <w:p w14:paraId="2B243252" w14:textId="77777777" w:rsidR="00202EA3" w:rsidRPr="00830D80" w:rsidRDefault="00202EA3" w:rsidP="00E1678C">
            <w:pPr>
              <w:pStyle w:val="Tablecopy"/>
              <w:rPr>
                <w:rFonts w:cstheme="minorHAnsi"/>
              </w:rPr>
            </w:pPr>
            <w:r w:rsidRPr="00830D80">
              <w:rPr>
                <w:rFonts w:cstheme="minorHAnsi"/>
              </w:rPr>
              <w:t>Payables</w:t>
            </w:r>
          </w:p>
        </w:tc>
        <w:tc>
          <w:tcPr>
            <w:tcW w:w="785" w:type="pct"/>
            <w:gridSpan w:val="3"/>
            <w:tcMar>
              <w:top w:w="20" w:type="dxa"/>
              <w:left w:w="20" w:type="dxa"/>
              <w:bottom w:w="20" w:type="dxa"/>
              <w:right w:w="20" w:type="dxa"/>
            </w:tcMar>
            <w:vAlign w:val="bottom"/>
          </w:tcPr>
          <w:p w14:paraId="26AB50DA" w14:textId="77777777" w:rsidR="00202EA3" w:rsidRPr="00830D80" w:rsidRDefault="00202EA3" w:rsidP="00E1678C">
            <w:pPr>
              <w:pStyle w:val="Tablecopyright"/>
              <w:rPr>
                <w:rFonts w:cstheme="minorHAnsi"/>
              </w:rPr>
            </w:pPr>
            <w:r w:rsidRPr="00830D80">
              <w:rPr>
                <w:rFonts w:cstheme="minorHAnsi"/>
              </w:rPr>
              <w:t>2,832</w:t>
            </w:r>
          </w:p>
        </w:tc>
        <w:tc>
          <w:tcPr>
            <w:tcW w:w="780" w:type="pct"/>
            <w:gridSpan w:val="2"/>
            <w:tcMar>
              <w:top w:w="20" w:type="dxa"/>
              <w:left w:w="20" w:type="dxa"/>
              <w:bottom w:w="20" w:type="dxa"/>
              <w:right w:w="20" w:type="dxa"/>
            </w:tcMar>
            <w:vAlign w:val="bottom"/>
          </w:tcPr>
          <w:p w14:paraId="1549859A" w14:textId="77777777" w:rsidR="00202EA3" w:rsidRPr="00830D80" w:rsidRDefault="00202EA3" w:rsidP="00E1678C">
            <w:pPr>
              <w:pStyle w:val="Tablecopyright"/>
              <w:rPr>
                <w:rFonts w:cstheme="minorHAnsi"/>
              </w:rPr>
            </w:pPr>
            <w:r w:rsidRPr="00830D80">
              <w:rPr>
                <w:rFonts w:cstheme="minorHAnsi"/>
              </w:rPr>
              <w:t xml:space="preserve"> ….</w:t>
            </w:r>
          </w:p>
        </w:tc>
        <w:tc>
          <w:tcPr>
            <w:tcW w:w="781" w:type="pct"/>
            <w:gridSpan w:val="2"/>
            <w:tcMar>
              <w:top w:w="20" w:type="dxa"/>
              <w:left w:w="20" w:type="dxa"/>
              <w:bottom w:w="20" w:type="dxa"/>
              <w:right w:w="20" w:type="dxa"/>
            </w:tcMar>
            <w:vAlign w:val="bottom"/>
          </w:tcPr>
          <w:p w14:paraId="40972695" w14:textId="77777777" w:rsidR="00202EA3" w:rsidRPr="00830D80" w:rsidRDefault="00202EA3" w:rsidP="00E1678C">
            <w:pPr>
              <w:pStyle w:val="Tablecopyright"/>
              <w:rPr>
                <w:rFonts w:cstheme="minorHAnsi"/>
              </w:rPr>
            </w:pPr>
            <w:r w:rsidRPr="00830D80">
              <w:rPr>
                <w:rFonts w:cstheme="minorHAnsi"/>
              </w:rPr>
              <w:t xml:space="preserve">…. </w:t>
            </w:r>
          </w:p>
        </w:tc>
        <w:tc>
          <w:tcPr>
            <w:tcW w:w="779" w:type="pct"/>
            <w:gridSpan w:val="3"/>
            <w:tcMar>
              <w:top w:w="20" w:type="dxa"/>
              <w:left w:w="20" w:type="dxa"/>
              <w:bottom w:w="20" w:type="dxa"/>
              <w:right w:w="20" w:type="dxa"/>
            </w:tcMar>
            <w:vAlign w:val="bottom"/>
          </w:tcPr>
          <w:p w14:paraId="01B00078" w14:textId="77777777" w:rsidR="00202EA3" w:rsidRPr="00830D80" w:rsidRDefault="00202EA3" w:rsidP="00E1678C">
            <w:pPr>
              <w:pStyle w:val="Tablecopyright"/>
              <w:rPr>
                <w:rFonts w:cstheme="minorHAnsi"/>
              </w:rPr>
            </w:pPr>
            <w:r w:rsidRPr="00830D80">
              <w:rPr>
                <w:rFonts w:cstheme="minorHAnsi"/>
              </w:rPr>
              <w:t>2,832</w:t>
            </w:r>
          </w:p>
        </w:tc>
      </w:tr>
      <w:tr w:rsidR="00202EA3" w:rsidRPr="00830D80" w14:paraId="673D0232" w14:textId="77777777" w:rsidTr="00E87F4C">
        <w:trPr>
          <w:trHeight w:val="300"/>
        </w:trPr>
        <w:tc>
          <w:tcPr>
            <w:tcW w:w="1876" w:type="pct"/>
            <w:tcBorders>
              <w:bottom w:val="single" w:sz="2" w:space="0" w:color="000000"/>
            </w:tcBorders>
            <w:tcMar>
              <w:top w:w="20" w:type="dxa"/>
              <w:left w:w="20" w:type="dxa"/>
              <w:bottom w:w="20" w:type="dxa"/>
              <w:right w:w="20" w:type="dxa"/>
            </w:tcMar>
            <w:vAlign w:val="bottom"/>
          </w:tcPr>
          <w:p w14:paraId="44904C09" w14:textId="77777777" w:rsidR="00202EA3" w:rsidRPr="00830D80" w:rsidRDefault="00202EA3" w:rsidP="00BB13E6">
            <w:pPr>
              <w:pStyle w:val="Tableheading11left"/>
              <w:rPr>
                <w:rFonts w:cstheme="minorHAnsi"/>
                <w:lang w:val="en"/>
              </w:rPr>
            </w:pPr>
            <w:r w:rsidRPr="00830D80">
              <w:rPr>
                <w:rFonts w:cstheme="minorHAnsi"/>
                <w:lang w:val="en"/>
              </w:rPr>
              <w:t>Total financial liabilities (recognised)</w:t>
            </w:r>
          </w:p>
        </w:tc>
        <w:tc>
          <w:tcPr>
            <w:tcW w:w="785" w:type="pct"/>
            <w:gridSpan w:val="3"/>
            <w:tcBorders>
              <w:top w:val="single" w:sz="2" w:space="0" w:color="000000"/>
              <w:bottom w:val="single" w:sz="2" w:space="0" w:color="000000"/>
            </w:tcBorders>
            <w:tcMar>
              <w:top w:w="20" w:type="dxa"/>
              <w:left w:w="20" w:type="dxa"/>
              <w:bottom w:w="20" w:type="dxa"/>
              <w:right w:w="20" w:type="dxa"/>
            </w:tcMar>
            <w:vAlign w:val="bottom"/>
          </w:tcPr>
          <w:p w14:paraId="6EC1CA9C" w14:textId="77777777" w:rsidR="00202EA3" w:rsidRPr="00830D80" w:rsidRDefault="00202EA3" w:rsidP="00BB13E6">
            <w:pPr>
              <w:pStyle w:val="Tableheading11right"/>
              <w:rPr>
                <w:rFonts w:cstheme="minorHAnsi"/>
                <w:lang w:val="en"/>
              </w:rPr>
            </w:pPr>
            <w:r w:rsidRPr="00830D80">
              <w:rPr>
                <w:rFonts w:cstheme="minorHAnsi"/>
                <w:lang w:val="en"/>
              </w:rPr>
              <w:t>2,832</w:t>
            </w:r>
          </w:p>
        </w:tc>
        <w:tc>
          <w:tcPr>
            <w:tcW w:w="780" w:type="pct"/>
            <w:gridSpan w:val="2"/>
            <w:tcBorders>
              <w:top w:val="single" w:sz="2" w:space="0" w:color="000000"/>
              <w:bottom w:val="single" w:sz="2" w:space="0" w:color="000000"/>
            </w:tcBorders>
            <w:tcMar>
              <w:top w:w="20" w:type="dxa"/>
              <w:left w:w="20" w:type="dxa"/>
              <w:bottom w:w="20" w:type="dxa"/>
              <w:right w:w="20" w:type="dxa"/>
            </w:tcMar>
            <w:vAlign w:val="bottom"/>
          </w:tcPr>
          <w:p w14:paraId="1B86BE9B" w14:textId="77777777" w:rsidR="00202EA3" w:rsidRPr="00830D80" w:rsidRDefault="00202EA3" w:rsidP="00BB13E6">
            <w:pPr>
              <w:pStyle w:val="Tableheading11right"/>
              <w:rPr>
                <w:rFonts w:cstheme="minorHAnsi"/>
                <w:lang w:val="en"/>
              </w:rPr>
            </w:pPr>
            <w:r w:rsidRPr="00830D80">
              <w:rPr>
                <w:rFonts w:cstheme="minorHAnsi"/>
                <w:lang w:val="en"/>
              </w:rPr>
              <w:t>....</w:t>
            </w:r>
          </w:p>
        </w:tc>
        <w:tc>
          <w:tcPr>
            <w:tcW w:w="781" w:type="pct"/>
            <w:gridSpan w:val="2"/>
            <w:tcBorders>
              <w:top w:val="single" w:sz="2" w:space="0" w:color="000000"/>
              <w:bottom w:val="single" w:sz="2" w:space="0" w:color="000000"/>
            </w:tcBorders>
            <w:tcMar>
              <w:top w:w="20" w:type="dxa"/>
              <w:left w:w="20" w:type="dxa"/>
              <w:bottom w:w="20" w:type="dxa"/>
              <w:right w:w="20" w:type="dxa"/>
            </w:tcMar>
            <w:vAlign w:val="bottom"/>
          </w:tcPr>
          <w:p w14:paraId="1B4B0492" w14:textId="77777777" w:rsidR="00202EA3" w:rsidRPr="00830D80" w:rsidRDefault="00202EA3" w:rsidP="00BB13E6">
            <w:pPr>
              <w:pStyle w:val="Tableheading11right"/>
              <w:rPr>
                <w:rFonts w:cstheme="minorHAnsi"/>
                <w:lang w:val="en"/>
              </w:rPr>
            </w:pPr>
            <w:r w:rsidRPr="00830D80">
              <w:rPr>
                <w:rFonts w:cstheme="minorHAnsi"/>
                <w:lang w:val="en"/>
              </w:rPr>
              <w:t>....</w:t>
            </w:r>
          </w:p>
        </w:tc>
        <w:tc>
          <w:tcPr>
            <w:tcW w:w="779" w:type="pct"/>
            <w:gridSpan w:val="3"/>
            <w:tcBorders>
              <w:top w:val="single" w:sz="2" w:space="0" w:color="000000"/>
              <w:bottom w:val="single" w:sz="2" w:space="0" w:color="000000"/>
            </w:tcBorders>
            <w:tcMar>
              <w:top w:w="20" w:type="dxa"/>
              <w:left w:w="20" w:type="dxa"/>
              <w:bottom w:w="20" w:type="dxa"/>
              <w:right w:w="20" w:type="dxa"/>
            </w:tcMar>
            <w:vAlign w:val="bottom"/>
          </w:tcPr>
          <w:p w14:paraId="27FB1AB9" w14:textId="77777777" w:rsidR="00202EA3" w:rsidRPr="00830D80" w:rsidRDefault="00202EA3" w:rsidP="00BB13E6">
            <w:pPr>
              <w:pStyle w:val="Tableheading11right"/>
              <w:rPr>
                <w:rFonts w:cstheme="minorHAnsi"/>
                <w:lang w:val="en"/>
              </w:rPr>
            </w:pPr>
            <w:r w:rsidRPr="00830D80">
              <w:rPr>
                <w:rFonts w:cstheme="minorHAnsi"/>
                <w:lang w:val="en"/>
              </w:rPr>
              <w:t>2,832</w:t>
            </w:r>
          </w:p>
        </w:tc>
      </w:tr>
      <w:tr w:rsidR="00202EA3" w:rsidRPr="00830D80" w14:paraId="3F09C08C" w14:textId="77777777" w:rsidTr="00E87F4C">
        <w:trPr>
          <w:gridAfter w:val="1"/>
          <w:wAfter w:w="29" w:type="pct"/>
          <w:trHeight w:hRule="exact" w:val="300"/>
        </w:trPr>
        <w:tc>
          <w:tcPr>
            <w:tcW w:w="2103" w:type="pct"/>
            <w:gridSpan w:val="2"/>
            <w:tcBorders>
              <w:bottom w:val="single" w:sz="2" w:space="0" w:color="000000"/>
            </w:tcBorders>
            <w:tcMar>
              <w:top w:w="20" w:type="dxa"/>
              <w:left w:w="20" w:type="dxa"/>
              <w:bottom w:w="20" w:type="dxa"/>
              <w:right w:w="20" w:type="dxa"/>
            </w:tcMar>
            <w:vAlign w:val="bottom"/>
          </w:tcPr>
          <w:p w14:paraId="2A8A33F2"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18" w:type="pct"/>
            <w:gridSpan w:val="3"/>
            <w:tcBorders>
              <w:bottom w:val="single" w:sz="2" w:space="0" w:color="000000"/>
            </w:tcBorders>
            <w:tcMar>
              <w:top w:w="20" w:type="dxa"/>
              <w:left w:w="20" w:type="dxa"/>
              <w:bottom w:w="20" w:type="dxa"/>
              <w:right w:w="20" w:type="dxa"/>
            </w:tcMar>
            <w:vAlign w:val="bottom"/>
          </w:tcPr>
          <w:p w14:paraId="12F7A774"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17" w:type="pct"/>
            <w:gridSpan w:val="2"/>
            <w:tcBorders>
              <w:bottom w:val="single" w:sz="2" w:space="0" w:color="000000"/>
            </w:tcBorders>
            <w:tcMar>
              <w:top w:w="20" w:type="dxa"/>
              <w:left w:w="20" w:type="dxa"/>
              <w:bottom w:w="20" w:type="dxa"/>
              <w:right w:w="20" w:type="dxa"/>
            </w:tcMar>
            <w:vAlign w:val="bottom"/>
          </w:tcPr>
          <w:p w14:paraId="41DFCD21"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17" w:type="pct"/>
            <w:gridSpan w:val="2"/>
            <w:tcBorders>
              <w:bottom w:val="single" w:sz="2" w:space="0" w:color="000000"/>
            </w:tcBorders>
            <w:tcMar>
              <w:top w:w="20" w:type="dxa"/>
              <w:left w:w="20" w:type="dxa"/>
              <w:bottom w:w="20" w:type="dxa"/>
              <w:right w:w="20" w:type="dxa"/>
            </w:tcMar>
            <w:vAlign w:val="bottom"/>
          </w:tcPr>
          <w:p w14:paraId="41CD4979"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c>
          <w:tcPr>
            <w:tcW w:w="716" w:type="pct"/>
            <w:tcBorders>
              <w:bottom w:val="single" w:sz="2" w:space="0" w:color="000000"/>
            </w:tcBorders>
            <w:tcMar>
              <w:top w:w="20" w:type="dxa"/>
              <w:left w:w="20" w:type="dxa"/>
              <w:bottom w:w="20" w:type="dxa"/>
              <w:right w:w="20" w:type="dxa"/>
            </w:tcMar>
            <w:vAlign w:val="bottom"/>
          </w:tcPr>
          <w:p w14:paraId="7B8882AA" w14:textId="77777777" w:rsidR="00202EA3" w:rsidRPr="00830D80" w:rsidRDefault="00202EA3" w:rsidP="004D7D4A">
            <w:pPr>
              <w:pStyle w:val="T1TableStyle"/>
              <w:jc w:val="center"/>
              <w:rPr>
                <w:rFonts w:asciiTheme="minorHAnsi" w:hAnsiTheme="minorHAnsi" w:cstheme="minorHAnsi"/>
                <w:color w:val="000000"/>
                <w:sz w:val="2"/>
                <w:lang w:val="en"/>
              </w:rPr>
            </w:pPr>
            <w:r w:rsidRPr="00830D80">
              <w:rPr>
                <w:rFonts w:asciiTheme="minorHAnsi" w:hAnsiTheme="minorHAnsi" w:cstheme="minorHAnsi"/>
                <w:color w:val="000000"/>
                <w:sz w:val="2"/>
                <w:lang w:val="en"/>
              </w:rPr>
              <w:t xml:space="preserve"> </w:t>
            </w:r>
          </w:p>
        </w:tc>
      </w:tr>
      <w:tr w:rsidR="00202EA3" w:rsidRPr="00830D80" w14:paraId="3FAEE26C" w14:textId="77777777" w:rsidTr="00BB13E6">
        <w:trPr>
          <w:trHeight w:val="300"/>
        </w:trPr>
        <w:tc>
          <w:tcPr>
            <w:tcW w:w="1876" w:type="pct"/>
            <w:tcBorders>
              <w:top w:val="single" w:sz="4" w:space="0" w:color="auto"/>
              <w:bottom w:val="single" w:sz="2" w:space="0" w:color="000000"/>
            </w:tcBorders>
            <w:tcMar>
              <w:top w:w="20" w:type="dxa"/>
              <w:left w:w="20" w:type="dxa"/>
              <w:bottom w:w="20" w:type="dxa"/>
              <w:right w:w="20" w:type="dxa"/>
            </w:tcMar>
            <w:vAlign w:val="bottom"/>
          </w:tcPr>
          <w:p w14:paraId="742CA062" w14:textId="77777777" w:rsidR="00202EA3" w:rsidRPr="00830D80" w:rsidRDefault="00202EA3" w:rsidP="00BB13E6">
            <w:pPr>
              <w:pStyle w:val="Tableheading11left"/>
              <w:rPr>
                <w:rFonts w:cstheme="minorHAnsi"/>
                <w:lang w:val="en"/>
              </w:rPr>
            </w:pPr>
            <w:r w:rsidRPr="00830D80">
              <w:rPr>
                <w:rFonts w:cstheme="minorHAnsi"/>
                <w:lang w:val="en"/>
              </w:rPr>
              <w:t>2025</w:t>
            </w:r>
          </w:p>
        </w:tc>
        <w:tc>
          <w:tcPr>
            <w:tcW w:w="781" w:type="pct"/>
            <w:gridSpan w:val="2"/>
            <w:tcBorders>
              <w:top w:val="single" w:sz="4" w:space="0" w:color="auto"/>
              <w:bottom w:val="single" w:sz="2" w:space="0" w:color="000000"/>
            </w:tcBorders>
            <w:tcMar>
              <w:top w:w="20" w:type="dxa"/>
              <w:left w:w="20" w:type="dxa"/>
              <w:bottom w:w="20" w:type="dxa"/>
              <w:right w:w="20" w:type="dxa"/>
            </w:tcMar>
            <w:vAlign w:val="bottom"/>
          </w:tcPr>
          <w:p w14:paraId="6F11D486" w14:textId="77777777" w:rsidR="00202EA3" w:rsidRPr="00830D80" w:rsidRDefault="00202EA3" w:rsidP="00BB13E6">
            <w:pPr>
              <w:pStyle w:val="Tableheading11right"/>
              <w:rPr>
                <w:rFonts w:cstheme="minorHAnsi"/>
                <w:lang w:val="en"/>
              </w:rPr>
            </w:pPr>
            <w:r w:rsidRPr="00830D80">
              <w:rPr>
                <w:rFonts w:cstheme="minorHAnsi"/>
                <w:lang w:val="en"/>
              </w:rPr>
              <w:t xml:space="preserve">Net Fair Value </w:t>
            </w:r>
            <w:r w:rsidRPr="00830D80">
              <w:rPr>
                <w:rFonts w:cstheme="minorHAnsi"/>
                <w:lang w:val="en"/>
              </w:rPr>
              <w:br/>
              <w:t>Level 1</w:t>
            </w:r>
            <w:r w:rsidRPr="00830D80">
              <w:rPr>
                <w:rFonts w:cstheme="minorHAnsi"/>
                <w:lang w:val="en"/>
              </w:rPr>
              <w:br/>
              <w:t>$'000</w:t>
            </w:r>
          </w:p>
        </w:tc>
        <w:tc>
          <w:tcPr>
            <w:tcW w:w="783" w:type="pct"/>
            <w:gridSpan w:val="3"/>
            <w:tcBorders>
              <w:top w:val="single" w:sz="4" w:space="0" w:color="auto"/>
              <w:bottom w:val="single" w:sz="2" w:space="0" w:color="000000"/>
            </w:tcBorders>
            <w:tcMar>
              <w:top w:w="20" w:type="dxa"/>
              <w:left w:w="20" w:type="dxa"/>
              <w:bottom w:w="20" w:type="dxa"/>
              <w:right w:w="20" w:type="dxa"/>
            </w:tcMar>
            <w:vAlign w:val="bottom"/>
          </w:tcPr>
          <w:p w14:paraId="1A12FB83" w14:textId="77777777" w:rsidR="00202EA3" w:rsidRPr="00830D80" w:rsidRDefault="00202EA3" w:rsidP="00BB13E6">
            <w:pPr>
              <w:pStyle w:val="Tableheading11right"/>
              <w:rPr>
                <w:rFonts w:cstheme="minorHAnsi"/>
                <w:lang w:val="en"/>
              </w:rPr>
            </w:pPr>
            <w:r w:rsidRPr="00830D80">
              <w:rPr>
                <w:rFonts w:cstheme="minorHAnsi"/>
                <w:lang w:val="en"/>
              </w:rPr>
              <w:t>Net Fair</w:t>
            </w:r>
            <w:r w:rsidRPr="00830D80">
              <w:rPr>
                <w:rFonts w:cstheme="minorHAnsi"/>
                <w:lang w:val="en"/>
              </w:rPr>
              <w:br/>
              <w:t>Value</w:t>
            </w:r>
            <w:r w:rsidRPr="00830D80">
              <w:rPr>
                <w:rFonts w:cstheme="minorHAnsi"/>
                <w:lang w:val="en"/>
              </w:rPr>
              <w:br/>
              <w:t>Level 2</w:t>
            </w:r>
            <w:r w:rsidRPr="00830D80">
              <w:rPr>
                <w:rFonts w:cstheme="minorHAnsi"/>
                <w:lang w:val="en"/>
              </w:rPr>
              <w:br/>
              <w:t>$'000</w:t>
            </w:r>
          </w:p>
        </w:tc>
        <w:tc>
          <w:tcPr>
            <w:tcW w:w="781" w:type="pct"/>
            <w:gridSpan w:val="2"/>
            <w:tcBorders>
              <w:top w:val="single" w:sz="4" w:space="0" w:color="auto"/>
              <w:bottom w:val="single" w:sz="2" w:space="0" w:color="000000"/>
            </w:tcBorders>
            <w:tcMar>
              <w:top w:w="20" w:type="dxa"/>
              <w:left w:w="20" w:type="dxa"/>
              <w:bottom w:w="20" w:type="dxa"/>
              <w:right w:w="20" w:type="dxa"/>
            </w:tcMar>
            <w:vAlign w:val="bottom"/>
          </w:tcPr>
          <w:p w14:paraId="65479A8B" w14:textId="77777777" w:rsidR="00202EA3" w:rsidRPr="00830D80" w:rsidRDefault="00202EA3" w:rsidP="00BB13E6">
            <w:pPr>
              <w:pStyle w:val="Tableheading11right"/>
              <w:rPr>
                <w:rFonts w:cstheme="minorHAnsi"/>
                <w:lang w:val="en"/>
              </w:rPr>
            </w:pPr>
            <w:r w:rsidRPr="00830D80">
              <w:rPr>
                <w:rFonts w:cstheme="minorHAnsi"/>
                <w:lang w:val="en"/>
              </w:rPr>
              <w:t>Net Fair Value</w:t>
            </w:r>
            <w:r w:rsidRPr="00830D80">
              <w:rPr>
                <w:rFonts w:cstheme="minorHAnsi"/>
                <w:lang w:val="en"/>
              </w:rPr>
              <w:br/>
              <w:t>Level 3</w:t>
            </w:r>
            <w:r w:rsidRPr="00830D80">
              <w:rPr>
                <w:rFonts w:cstheme="minorHAnsi"/>
                <w:lang w:val="en"/>
              </w:rPr>
              <w:br/>
              <w:t>$'000</w:t>
            </w:r>
          </w:p>
        </w:tc>
        <w:tc>
          <w:tcPr>
            <w:tcW w:w="779" w:type="pct"/>
            <w:gridSpan w:val="3"/>
            <w:tcBorders>
              <w:top w:val="single" w:sz="4" w:space="0" w:color="auto"/>
              <w:bottom w:val="single" w:sz="2" w:space="0" w:color="000000"/>
            </w:tcBorders>
            <w:tcMar>
              <w:top w:w="20" w:type="dxa"/>
              <w:left w:w="20" w:type="dxa"/>
              <w:bottom w:w="20" w:type="dxa"/>
              <w:right w:w="20" w:type="dxa"/>
            </w:tcMar>
            <w:vAlign w:val="bottom"/>
          </w:tcPr>
          <w:p w14:paraId="0700AB0E" w14:textId="77777777" w:rsidR="00202EA3" w:rsidRPr="00830D80" w:rsidRDefault="00202EA3" w:rsidP="00BB13E6">
            <w:pPr>
              <w:pStyle w:val="Tableheading11right"/>
              <w:rPr>
                <w:rFonts w:cstheme="minorHAnsi"/>
                <w:lang w:val="en"/>
              </w:rPr>
            </w:pPr>
            <w:r w:rsidRPr="00830D80">
              <w:rPr>
                <w:rFonts w:cstheme="minorHAnsi"/>
                <w:lang w:val="en"/>
              </w:rPr>
              <w:t>Net Fair</w:t>
            </w:r>
            <w:r w:rsidRPr="00830D80">
              <w:rPr>
                <w:rFonts w:cstheme="minorHAnsi"/>
                <w:lang w:val="en"/>
              </w:rPr>
              <w:br/>
              <w:t>Value</w:t>
            </w:r>
            <w:r w:rsidRPr="00830D80">
              <w:rPr>
                <w:rFonts w:cstheme="minorHAnsi"/>
                <w:lang w:val="en"/>
              </w:rPr>
              <w:br/>
              <w:t>Total</w:t>
            </w:r>
            <w:r w:rsidRPr="00830D80">
              <w:rPr>
                <w:rFonts w:cstheme="minorHAnsi"/>
                <w:lang w:val="en"/>
              </w:rPr>
              <w:br/>
              <w:t>$'000</w:t>
            </w:r>
          </w:p>
        </w:tc>
      </w:tr>
      <w:tr w:rsidR="00202EA3" w:rsidRPr="00830D80" w14:paraId="59C64A3F" w14:textId="77777777" w:rsidTr="00BB13E6">
        <w:trPr>
          <w:trHeight w:val="300"/>
        </w:trPr>
        <w:tc>
          <w:tcPr>
            <w:tcW w:w="1876" w:type="pct"/>
            <w:tcBorders>
              <w:top w:val="single" w:sz="2" w:space="0" w:color="000000"/>
            </w:tcBorders>
            <w:tcMar>
              <w:top w:w="20" w:type="dxa"/>
              <w:left w:w="20" w:type="dxa"/>
              <w:bottom w:w="20" w:type="dxa"/>
              <w:right w:w="20" w:type="dxa"/>
            </w:tcMar>
            <w:vAlign w:val="bottom"/>
          </w:tcPr>
          <w:p w14:paraId="333114C3" w14:textId="77777777" w:rsidR="00202EA3" w:rsidRPr="00830D80" w:rsidRDefault="00202EA3" w:rsidP="00BB13E6">
            <w:pPr>
              <w:pStyle w:val="Tableheading11left"/>
              <w:rPr>
                <w:rFonts w:cstheme="minorHAnsi"/>
                <w:lang w:val="en"/>
              </w:rPr>
            </w:pPr>
            <w:r w:rsidRPr="00830D80">
              <w:rPr>
                <w:rFonts w:cstheme="minorHAnsi"/>
                <w:lang w:val="en"/>
              </w:rPr>
              <w:t>Financial assets</w:t>
            </w:r>
          </w:p>
        </w:tc>
        <w:tc>
          <w:tcPr>
            <w:tcW w:w="781" w:type="pct"/>
            <w:gridSpan w:val="2"/>
            <w:tcBorders>
              <w:top w:val="single" w:sz="2" w:space="0" w:color="000000"/>
            </w:tcBorders>
            <w:tcMar>
              <w:top w:w="20" w:type="dxa"/>
              <w:left w:w="20" w:type="dxa"/>
              <w:bottom w:w="20" w:type="dxa"/>
              <w:right w:w="20" w:type="dxa"/>
            </w:tcMar>
            <w:vAlign w:val="bottom"/>
          </w:tcPr>
          <w:p w14:paraId="7CF65A46" w14:textId="77777777" w:rsidR="00202EA3" w:rsidRPr="00830D80" w:rsidRDefault="00202EA3" w:rsidP="00BB13E6">
            <w:pPr>
              <w:pStyle w:val="Tableheading11right"/>
              <w:rPr>
                <w:rFonts w:cstheme="minorHAnsi"/>
                <w:sz w:val="2"/>
                <w:lang w:val="en"/>
              </w:rPr>
            </w:pPr>
            <w:r w:rsidRPr="00830D80">
              <w:rPr>
                <w:rFonts w:cstheme="minorHAnsi"/>
                <w:sz w:val="2"/>
                <w:lang w:val="en"/>
              </w:rPr>
              <w:t xml:space="preserve"> </w:t>
            </w:r>
          </w:p>
        </w:tc>
        <w:tc>
          <w:tcPr>
            <w:tcW w:w="783" w:type="pct"/>
            <w:gridSpan w:val="3"/>
            <w:tcBorders>
              <w:top w:val="single" w:sz="2" w:space="0" w:color="000000"/>
            </w:tcBorders>
            <w:tcMar>
              <w:top w:w="20" w:type="dxa"/>
              <w:left w:w="20" w:type="dxa"/>
              <w:bottom w:w="20" w:type="dxa"/>
              <w:right w:w="20" w:type="dxa"/>
            </w:tcMar>
            <w:vAlign w:val="bottom"/>
          </w:tcPr>
          <w:p w14:paraId="11F21CAE" w14:textId="77777777" w:rsidR="00202EA3" w:rsidRPr="00830D80" w:rsidRDefault="00202EA3" w:rsidP="00BB13E6">
            <w:pPr>
              <w:pStyle w:val="Tableheading11right"/>
              <w:rPr>
                <w:rFonts w:cstheme="minorHAnsi"/>
                <w:sz w:val="2"/>
                <w:lang w:val="en"/>
              </w:rPr>
            </w:pPr>
            <w:r w:rsidRPr="00830D80">
              <w:rPr>
                <w:rFonts w:cstheme="minorHAnsi"/>
                <w:sz w:val="2"/>
                <w:lang w:val="en"/>
              </w:rPr>
              <w:t xml:space="preserve"> </w:t>
            </w:r>
          </w:p>
        </w:tc>
        <w:tc>
          <w:tcPr>
            <w:tcW w:w="781" w:type="pct"/>
            <w:gridSpan w:val="2"/>
            <w:tcBorders>
              <w:top w:val="single" w:sz="2" w:space="0" w:color="000000"/>
            </w:tcBorders>
            <w:tcMar>
              <w:top w:w="20" w:type="dxa"/>
              <w:left w:w="20" w:type="dxa"/>
              <w:bottom w:w="20" w:type="dxa"/>
              <w:right w:w="20" w:type="dxa"/>
            </w:tcMar>
            <w:vAlign w:val="bottom"/>
          </w:tcPr>
          <w:p w14:paraId="1042EC65" w14:textId="77777777" w:rsidR="00202EA3" w:rsidRPr="00830D80" w:rsidRDefault="00202EA3" w:rsidP="00BB13E6">
            <w:pPr>
              <w:pStyle w:val="Tableheading11right"/>
              <w:rPr>
                <w:rFonts w:cstheme="minorHAnsi"/>
                <w:sz w:val="2"/>
                <w:lang w:val="en"/>
              </w:rPr>
            </w:pPr>
            <w:r w:rsidRPr="00830D80">
              <w:rPr>
                <w:rFonts w:cstheme="minorHAnsi"/>
                <w:sz w:val="2"/>
                <w:lang w:val="en"/>
              </w:rPr>
              <w:t xml:space="preserve"> </w:t>
            </w:r>
          </w:p>
        </w:tc>
        <w:tc>
          <w:tcPr>
            <w:tcW w:w="779" w:type="pct"/>
            <w:gridSpan w:val="3"/>
            <w:tcBorders>
              <w:top w:val="single" w:sz="2" w:space="0" w:color="000000"/>
            </w:tcBorders>
            <w:tcMar>
              <w:top w:w="20" w:type="dxa"/>
              <w:left w:w="20" w:type="dxa"/>
              <w:bottom w:w="20" w:type="dxa"/>
              <w:right w:w="20" w:type="dxa"/>
            </w:tcMar>
            <w:vAlign w:val="bottom"/>
          </w:tcPr>
          <w:p w14:paraId="7273A678" w14:textId="77777777" w:rsidR="00202EA3" w:rsidRPr="00830D80" w:rsidRDefault="00202EA3" w:rsidP="00BB13E6">
            <w:pPr>
              <w:pStyle w:val="Tableheading11right"/>
              <w:rPr>
                <w:rFonts w:cstheme="minorHAnsi"/>
                <w:sz w:val="2"/>
                <w:lang w:val="en"/>
              </w:rPr>
            </w:pPr>
            <w:r w:rsidRPr="00830D80">
              <w:rPr>
                <w:rFonts w:cstheme="minorHAnsi"/>
                <w:sz w:val="2"/>
                <w:lang w:val="en"/>
              </w:rPr>
              <w:t xml:space="preserve"> </w:t>
            </w:r>
          </w:p>
        </w:tc>
      </w:tr>
      <w:tr w:rsidR="00202EA3" w:rsidRPr="00830D80" w14:paraId="1E04C101" w14:textId="77777777" w:rsidTr="00BB13E6">
        <w:trPr>
          <w:trHeight w:val="300"/>
        </w:trPr>
        <w:tc>
          <w:tcPr>
            <w:tcW w:w="1876" w:type="pct"/>
            <w:tcMar>
              <w:top w:w="20" w:type="dxa"/>
              <w:left w:w="20" w:type="dxa"/>
              <w:bottom w:w="20" w:type="dxa"/>
              <w:right w:w="20" w:type="dxa"/>
            </w:tcMar>
            <w:vAlign w:val="bottom"/>
          </w:tcPr>
          <w:p w14:paraId="271B2815" w14:textId="77777777" w:rsidR="00202EA3" w:rsidRPr="00830D80" w:rsidRDefault="00202EA3" w:rsidP="00E1678C">
            <w:pPr>
              <w:pStyle w:val="Tablecopy"/>
              <w:rPr>
                <w:rFonts w:cstheme="minorHAnsi"/>
              </w:rPr>
            </w:pPr>
            <w:r w:rsidRPr="00830D80">
              <w:rPr>
                <w:rFonts w:cstheme="minorHAnsi"/>
              </w:rPr>
              <w:t>Petty cash</w:t>
            </w:r>
          </w:p>
        </w:tc>
        <w:tc>
          <w:tcPr>
            <w:tcW w:w="781" w:type="pct"/>
            <w:gridSpan w:val="2"/>
            <w:tcMar>
              <w:top w:w="20" w:type="dxa"/>
              <w:left w:w="20" w:type="dxa"/>
              <w:bottom w:w="20" w:type="dxa"/>
              <w:right w:w="20" w:type="dxa"/>
            </w:tcMar>
            <w:vAlign w:val="bottom"/>
          </w:tcPr>
          <w:p w14:paraId="57DD7542" w14:textId="77777777" w:rsidR="00202EA3" w:rsidRPr="00830D80" w:rsidRDefault="00202EA3" w:rsidP="00E1678C">
            <w:pPr>
              <w:pStyle w:val="Tablecopyright"/>
              <w:rPr>
                <w:rFonts w:cstheme="minorHAnsi"/>
              </w:rPr>
            </w:pPr>
            <w:r w:rsidRPr="00830D80">
              <w:rPr>
                <w:rFonts w:cstheme="minorHAnsi"/>
              </w:rPr>
              <w:t>92</w:t>
            </w:r>
          </w:p>
        </w:tc>
        <w:tc>
          <w:tcPr>
            <w:tcW w:w="783" w:type="pct"/>
            <w:gridSpan w:val="3"/>
            <w:tcMar>
              <w:top w:w="20" w:type="dxa"/>
              <w:left w:w="20" w:type="dxa"/>
              <w:bottom w:w="20" w:type="dxa"/>
              <w:right w:w="20" w:type="dxa"/>
            </w:tcMar>
          </w:tcPr>
          <w:p w14:paraId="65E857B1" w14:textId="77777777" w:rsidR="00202EA3" w:rsidRPr="00830D80" w:rsidRDefault="00202EA3" w:rsidP="00E1678C">
            <w:pPr>
              <w:pStyle w:val="Tablecopyright"/>
              <w:rPr>
                <w:rFonts w:cstheme="minorHAnsi"/>
                <w:sz w:val="2"/>
              </w:rPr>
            </w:pPr>
            <w:r w:rsidRPr="00830D80">
              <w:rPr>
                <w:rFonts w:cstheme="minorHAnsi"/>
              </w:rPr>
              <w:t xml:space="preserve"> ….</w:t>
            </w:r>
          </w:p>
        </w:tc>
        <w:tc>
          <w:tcPr>
            <w:tcW w:w="781" w:type="pct"/>
            <w:gridSpan w:val="2"/>
            <w:tcMar>
              <w:top w:w="20" w:type="dxa"/>
              <w:left w:w="20" w:type="dxa"/>
              <w:bottom w:w="20" w:type="dxa"/>
              <w:right w:w="20" w:type="dxa"/>
            </w:tcMar>
          </w:tcPr>
          <w:p w14:paraId="1D78FEAA" w14:textId="77777777" w:rsidR="00202EA3" w:rsidRPr="00830D80" w:rsidRDefault="00202EA3" w:rsidP="00E1678C">
            <w:pPr>
              <w:pStyle w:val="Tablecopyright"/>
              <w:rPr>
                <w:rFonts w:cstheme="minorHAnsi"/>
                <w:sz w:val="2"/>
              </w:rPr>
            </w:pPr>
            <w:r w:rsidRPr="00830D80">
              <w:rPr>
                <w:rFonts w:cstheme="minorHAnsi"/>
              </w:rPr>
              <w:t xml:space="preserve"> ….</w:t>
            </w:r>
          </w:p>
        </w:tc>
        <w:tc>
          <w:tcPr>
            <w:tcW w:w="779" w:type="pct"/>
            <w:gridSpan w:val="3"/>
            <w:tcMar>
              <w:top w:w="20" w:type="dxa"/>
              <w:left w:w="20" w:type="dxa"/>
              <w:bottom w:w="20" w:type="dxa"/>
              <w:right w:w="20" w:type="dxa"/>
            </w:tcMar>
            <w:vAlign w:val="bottom"/>
          </w:tcPr>
          <w:p w14:paraId="45CE7FAC" w14:textId="77777777" w:rsidR="00202EA3" w:rsidRPr="00830D80" w:rsidRDefault="00202EA3" w:rsidP="00E1678C">
            <w:pPr>
              <w:pStyle w:val="Tablecopyright"/>
              <w:rPr>
                <w:rFonts w:cstheme="minorHAnsi"/>
              </w:rPr>
            </w:pPr>
            <w:r w:rsidRPr="00830D80">
              <w:rPr>
                <w:rFonts w:cstheme="minorHAnsi"/>
              </w:rPr>
              <w:t>92</w:t>
            </w:r>
          </w:p>
        </w:tc>
      </w:tr>
      <w:tr w:rsidR="00202EA3" w:rsidRPr="00830D80" w14:paraId="1DDFB075" w14:textId="77777777" w:rsidTr="00BB13E6">
        <w:trPr>
          <w:trHeight w:val="300"/>
        </w:trPr>
        <w:tc>
          <w:tcPr>
            <w:tcW w:w="1876" w:type="pct"/>
            <w:tcMar>
              <w:top w:w="20" w:type="dxa"/>
              <w:left w:w="20" w:type="dxa"/>
              <w:bottom w:w="20" w:type="dxa"/>
              <w:right w:w="20" w:type="dxa"/>
            </w:tcMar>
            <w:vAlign w:val="bottom"/>
          </w:tcPr>
          <w:p w14:paraId="376CFCD6" w14:textId="77777777" w:rsidR="00202EA3" w:rsidRPr="00830D80" w:rsidRDefault="00202EA3" w:rsidP="00E1678C">
            <w:pPr>
              <w:pStyle w:val="Tablecopy"/>
              <w:rPr>
                <w:rFonts w:cstheme="minorHAnsi"/>
              </w:rPr>
            </w:pPr>
            <w:r w:rsidRPr="00830D80">
              <w:rPr>
                <w:rFonts w:cstheme="minorHAnsi"/>
              </w:rPr>
              <w:t>Cash in Specific Purpose Account</w:t>
            </w:r>
          </w:p>
        </w:tc>
        <w:tc>
          <w:tcPr>
            <w:tcW w:w="781" w:type="pct"/>
            <w:gridSpan w:val="2"/>
            <w:tcMar>
              <w:top w:w="20" w:type="dxa"/>
              <w:left w:w="20" w:type="dxa"/>
              <w:bottom w:w="20" w:type="dxa"/>
              <w:right w:w="20" w:type="dxa"/>
            </w:tcMar>
            <w:vAlign w:val="bottom"/>
          </w:tcPr>
          <w:p w14:paraId="6B2C5D6E" w14:textId="77777777" w:rsidR="00202EA3" w:rsidRPr="00830D80" w:rsidRDefault="00202EA3" w:rsidP="00E1678C">
            <w:pPr>
              <w:pStyle w:val="Tablecopyright"/>
              <w:rPr>
                <w:rFonts w:cstheme="minorHAnsi"/>
              </w:rPr>
            </w:pPr>
            <w:r w:rsidRPr="00830D80">
              <w:rPr>
                <w:rFonts w:cstheme="minorHAnsi"/>
              </w:rPr>
              <w:t>8,610</w:t>
            </w:r>
          </w:p>
        </w:tc>
        <w:tc>
          <w:tcPr>
            <w:tcW w:w="783" w:type="pct"/>
            <w:gridSpan w:val="3"/>
            <w:tcMar>
              <w:top w:w="20" w:type="dxa"/>
              <w:left w:w="20" w:type="dxa"/>
              <w:bottom w:w="20" w:type="dxa"/>
              <w:right w:w="20" w:type="dxa"/>
            </w:tcMar>
          </w:tcPr>
          <w:p w14:paraId="20092DF0" w14:textId="77777777" w:rsidR="00202EA3" w:rsidRPr="00830D80" w:rsidRDefault="00202EA3" w:rsidP="00E1678C">
            <w:pPr>
              <w:pStyle w:val="Tablecopyright"/>
              <w:rPr>
                <w:rFonts w:cstheme="minorHAnsi"/>
                <w:sz w:val="2"/>
              </w:rPr>
            </w:pPr>
            <w:r w:rsidRPr="00830D80">
              <w:rPr>
                <w:rFonts w:cstheme="minorHAnsi"/>
              </w:rPr>
              <w:t xml:space="preserve"> ….</w:t>
            </w:r>
          </w:p>
        </w:tc>
        <w:tc>
          <w:tcPr>
            <w:tcW w:w="781" w:type="pct"/>
            <w:gridSpan w:val="2"/>
            <w:tcMar>
              <w:top w:w="20" w:type="dxa"/>
              <w:left w:w="20" w:type="dxa"/>
              <w:bottom w:w="20" w:type="dxa"/>
              <w:right w:w="20" w:type="dxa"/>
            </w:tcMar>
          </w:tcPr>
          <w:p w14:paraId="1B341619" w14:textId="77777777" w:rsidR="00202EA3" w:rsidRPr="00830D80" w:rsidRDefault="00202EA3" w:rsidP="00E1678C">
            <w:pPr>
              <w:pStyle w:val="Tablecopyright"/>
              <w:rPr>
                <w:rFonts w:cstheme="minorHAnsi"/>
                <w:sz w:val="2"/>
              </w:rPr>
            </w:pPr>
            <w:r w:rsidRPr="00830D80">
              <w:rPr>
                <w:rFonts w:cstheme="minorHAnsi"/>
              </w:rPr>
              <w:t xml:space="preserve"> ….</w:t>
            </w:r>
          </w:p>
        </w:tc>
        <w:tc>
          <w:tcPr>
            <w:tcW w:w="779" w:type="pct"/>
            <w:gridSpan w:val="3"/>
            <w:tcMar>
              <w:top w:w="20" w:type="dxa"/>
              <w:left w:w="20" w:type="dxa"/>
              <w:bottom w:w="20" w:type="dxa"/>
              <w:right w:w="20" w:type="dxa"/>
            </w:tcMar>
            <w:vAlign w:val="bottom"/>
          </w:tcPr>
          <w:p w14:paraId="3840829E" w14:textId="77777777" w:rsidR="00202EA3" w:rsidRPr="00830D80" w:rsidRDefault="00202EA3" w:rsidP="00E1678C">
            <w:pPr>
              <w:pStyle w:val="Tablecopyright"/>
              <w:rPr>
                <w:rFonts w:cstheme="minorHAnsi"/>
              </w:rPr>
            </w:pPr>
            <w:r w:rsidRPr="00830D80">
              <w:rPr>
                <w:rFonts w:cstheme="minorHAnsi"/>
              </w:rPr>
              <w:t>8,610</w:t>
            </w:r>
          </w:p>
        </w:tc>
      </w:tr>
      <w:tr w:rsidR="00202EA3" w:rsidRPr="00830D80" w14:paraId="323A347A" w14:textId="77777777" w:rsidTr="00BB13E6">
        <w:trPr>
          <w:trHeight w:val="300"/>
        </w:trPr>
        <w:tc>
          <w:tcPr>
            <w:tcW w:w="1876" w:type="pct"/>
            <w:tcMar>
              <w:top w:w="20" w:type="dxa"/>
              <w:left w:w="20" w:type="dxa"/>
              <w:bottom w:w="20" w:type="dxa"/>
              <w:right w:w="20" w:type="dxa"/>
            </w:tcMar>
            <w:vAlign w:val="bottom"/>
          </w:tcPr>
          <w:p w14:paraId="29812FCD" w14:textId="77777777" w:rsidR="00202EA3" w:rsidRPr="00830D80" w:rsidRDefault="00202EA3" w:rsidP="00E1678C">
            <w:pPr>
              <w:pStyle w:val="Tablecopy"/>
              <w:rPr>
                <w:rFonts w:cstheme="minorHAnsi"/>
              </w:rPr>
            </w:pPr>
            <w:r w:rsidRPr="00830D80">
              <w:rPr>
                <w:rFonts w:cstheme="minorHAnsi"/>
              </w:rPr>
              <w:t>Receivables</w:t>
            </w:r>
          </w:p>
        </w:tc>
        <w:tc>
          <w:tcPr>
            <w:tcW w:w="781" w:type="pct"/>
            <w:gridSpan w:val="2"/>
            <w:tcMar>
              <w:top w:w="20" w:type="dxa"/>
              <w:left w:w="20" w:type="dxa"/>
              <w:bottom w:w="20" w:type="dxa"/>
              <w:right w:w="20" w:type="dxa"/>
            </w:tcMar>
            <w:vAlign w:val="bottom"/>
          </w:tcPr>
          <w:p w14:paraId="5C13A742" w14:textId="77777777" w:rsidR="00202EA3" w:rsidRPr="00830D80" w:rsidRDefault="00202EA3" w:rsidP="00E1678C">
            <w:pPr>
              <w:pStyle w:val="Tablecopyright"/>
              <w:rPr>
                <w:rFonts w:cstheme="minorHAnsi"/>
              </w:rPr>
            </w:pPr>
            <w:r w:rsidRPr="00830D80">
              <w:rPr>
                <w:rFonts w:cstheme="minorHAnsi"/>
              </w:rPr>
              <w:t>5,334</w:t>
            </w:r>
          </w:p>
        </w:tc>
        <w:tc>
          <w:tcPr>
            <w:tcW w:w="783" w:type="pct"/>
            <w:gridSpan w:val="3"/>
            <w:tcMar>
              <w:top w:w="20" w:type="dxa"/>
              <w:left w:w="20" w:type="dxa"/>
              <w:bottom w:w="20" w:type="dxa"/>
              <w:right w:w="20" w:type="dxa"/>
            </w:tcMar>
          </w:tcPr>
          <w:p w14:paraId="79047C5E" w14:textId="77777777" w:rsidR="00202EA3" w:rsidRPr="00830D80" w:rsidRDefault="00202EA3" w:rsidP="00E1678C">
            <w:pPr>
              <w:pStyle w:val="Tablecopyright"/>
              <w:rPr>
                <w:rFonts w:cstheme="minorHAnsi"/>
                <w:sz w:val="2"/>
              </w:rPr>
            </w:pPr>
            <w:r w:rsidRPr="00830D80">
              <w:rPr>
                <w:rFonts w:cstheme="minorHAnsi"/>
              </w:rPr>
              <w:t xml:space="preserve"> ….</w:t>
            </w:r>
          </w:p>
        </w:tc>
        <w:tc>
          <w:tcPr>
            <w:tcW w:w="781" w:type="pct"/>
            <w:gridSpan w:val="2"/>
            <w:tcMar>
              <w:top w:w="20" w:type="dxa"/>
              <w:left w:w="20" w:type="dxa"/>
              <w:bottom w:w="20" w:type="dxa"/>
              <w:right w:w="20" w:type="dxa"/>
            </w:tcMar>
          </w:tcPr>
          <w:p w14:paraId="3C2429D8" w14:textId="77777777" w:rsidR="00202EA3" w:rsidRPr="00830D80" w:rsidRDefault="00202EA3" w:rsidP="00E1678C">
            <w:pPr>
              <w:pStyle w:val="Tablecopyright"/>
              <w:rPr>
                <w:rFonts w:cstheme="minorHAnsi"/>
                <w:sz w:val="2"/>
              </w:rPr>
            </w:pPr>
            <w:r w:rsidRPr="00830D80">
              <w:rPr>
                <w:rFonts w:cstheme="minorHAnsi"/>
              </w:rPr>
              <w:t xml:space="preserve"> ….</w:t>
            </w:r>
          </w:p>
        </w:tc>
        <w:tc>
          <w:tcPr>
            <w:tcW w:w="779" w:type="pct"/>
            <w:gridSpan w:val="3"/>
            <w:tcMar>
              <w:top w:w="20" w:type="dxa"/>
              <w:left w:w="20" w:type="dxa"/>
              <w:bottom w:w="20" w:type="dxa"/>
              <w:right w:w="20" w:type="dxa"/>
            </w:tcMar>
            <w:vAlign w:val="bottom"/>
          </w:tcPr>
          <w:p w14:paraId="52661B82" w14:textId="77777777" w:rsidR="00202EA3" w:rsidRPr="00830D80" w:rsidRDefault="00202EA3" w:rsidP="00E1678C">
            <w:pPr>
              <w:pStyle w:val="Tablecopyright"/>
              <w:rPr>
                <w:rFonts w:cstheme="minorHAnsi"/>
              </w:rPr>
            </w:pPr>
            <w:r w:rsidRPr="00830D80">
              <w:rPr>
                <w:rFonts w:cstheme="minorHAnsi"/>
              </w:rPr>
              <w:t>5,334</w:t>
            </w:r>
          </w:p>
        </w:tc>
      </w:tr>
      <w:tr w:rsidR="00202EA3" w:rsidRPr="00830D80" w14:paraId="6463BFBB" w14:textId="77777777" w:rsidTr="00BB13E6">
        <w:trPr>
          <w:trHeight w:val="300"/>
        </w:trPr>
        <w:tc>
          <w:tcPr>
            <w:tcW w:w="1876" w:type="pct"/>
            <w:tcMar>
              <w:top w:w="20" w:type="dxa"/>
              <w:left w:w="20" w:type="dxa"/>
              <w:bottom w:w="20" w:type="dxa"/>
              <w:right w:w="20" w:type="dxa"/>
            </w:tcMar>
            <w:vAlign w:val="bottom"/>
          </w:tcPr>
          <w:p w14:paraId="7DFBF586" w14:textId="77777777" w:rsidR="00202EA3" w:rsidRPr="00830D80" w:rsidRDefault="00202EA3" w:rsidP="00BB13E6">
            <w:pPr>
              <w:pStyle w:val="Tableheading11left"/>
              <w:rPr>
                <w:rFonts w:cstheme="minorHAnsi"/>
                <w:lang w:val="en"/>
              </w:rPr>
            </w:pPr>
            <w:r w:rsidRPr="00830D80">
              <w:rPr>
                <w:rFonts w:cstheme="minorHAnsi"/>
                <w:lang w:val="en"/>
              </w:rPr>
              <w:t>Total financial assets</w:t>
            </w:r>
          </w:p>
        </w:tc>
        <w:tc>
          <w:tcPr>
            <w:tcW w:w="781" w:type="pct"/>
            <w:gridSpan w:val="2"/>
            <w:tcBorders>
              <w:top w:val="single" w:sz="2" w:space="0" w:color="000000"/>
            </w:tcBorders>
            <w:tcMar>
              <w:top w:w="20" w:type="dxa"/>
              <w:left w:w="20" w:type="dxa"/>
              <w:bottom w:w="20" w:type="dxa"/>
              <w:right w:w="20" w:type="dxa"/>
            </w:tcMar>
            <w:vAlign w:val="bottom"/>
          </w:tcPr>
          <w:p w14:paraId="46070147" w14:textId="77777777" w:rsidR="00202EA3" w:rsidRPr="00830D80" w:rsidRDefault="00202EA3" w:rsidP="00BB13E6">
            <w:pPr>
              <w:pStyle w:val="Tableheading11right"/>
              <w:rPr>
                <w:rFonts w:cstheme="minorHAnsi"/>
                <w:lang w:val="en"/>
              </w:rPr>
            </w:pPr>
            <w:r w:rsidRPr="00830D80">
              <w:rPr>
                <w:rFonts w:cstheme="minorHAnsi"/>
                <w:lang w:val="en"/>
              </w:rPr>
              <w:t>14,036</w:t>
            </w:r>
          </w:p>
        </w:tc>
        <w:tc>
          <w:tcPr>
            <w:tcW w:w="783" w:type="pct"/>
            <w:gridSpan w:val="3"/>
            <w:tcBorders>
              <w:top w:val="single" w:sz="2" w:space="0" w:color="000000"/>
            </w:tcBorders>
            <w:tcMar>
              <w:top w:w="20" w:type="dxa"/>
              <w:left w:w="20" w:type="dxa"/>
              <w:bottom w:w="20" w:type="dxa"/>
              <w:right w:w="20" w:type="dxa"/>
            </w:tcMar>
            <w:vAlign w:val="bottom"/>
          </w:tcPr>
          <w:p w14:paraId="15C8D457" w14:textId="77777777" w:rsidR="00202EA3" w:rsidRPr="00830D80" w:rsidRDefault="00202EA3" w:rsidP="00BB13E6">
            <w:pPr>
              <w:pStyle w:val="Tableheading11right"/>
              <w:rPr>
                <w:rFonts w:cstheme="minorHAnsi"/>
                <w:lang w:val="en"/>
              </w:rPr>
            </w:pPr>
            <w:r w:rsidRPr="00830D80">
              <w:rPr>
                <w:rFonts w:cstheme="minorHAnsi"/>
                <w:lang w:val="en"/>
              </w:rPr>
              <w:t>....</w:t>
            </w:r>
          </w:p>
        </w:tc>
        <w:tc>
          <w:tcPr>
            <w:tcW w:w="781" w:type="pct"/>
            <w:gridSpan w:val="2"/>
            <w:tcBorders>
              <w:top w:val="single" w:sz="2" w:space="0" w:color="000000"/>
            </w:tcBorders>
            <w:tcMar>
              <w:top w:w="20" w:type="dxa"/>
              <w:left w:w="20" w:type="dxa"/>
              <w:bottom w:w="20" w:type="dxa"/>
              <w:right w:w="20" w:type="dxa"/>
            </w:tcMar>
            <w:vAlign w:val="bottom"/>
          </w:tcPr>
          <w:p w14:paraId="5486D563" w14:textId="77777777" w:rsidR="00202EA3" w:rsidRPr="00830D80" w:rsidRDefault="00202EA3" w:rsidP="00BB13E6">
            <w:pPr>
              <w:pStyle w:val="Tableheading11right"/>
              <w:rPr>
                <w:rFonts w:cstheme="minorHAnsi"/>
                <w:lang w:val="en"/>
              </w:rPr>
            </w:pPr>
            <w:r w:rsidRPr="00830D80">
              <w:rPr>
                <w:rFonts w:cstheme="minorHAnsi"/>
                <w:lang w:val="en"/>
              </w:rPr>
              <w:t>....</w:t>
            </w:r>
          </w:p>
        </w:tc>
        <w:tc>
          <w:tcPr>
            <w:tcW w:w="779" w:type="pct"/>
            <w:gridSpan w:val="3"/>
            <w:tcBorders>
              <w:top w:val="single" w:sz="2" w:space="0" w:color="000000"/>
            </w:tcBorders>
            <w:tcMar>
              <w:top w:w="20" w:type="dxa"/>
              <w:left w:w="20" w:type="dxa"/>
              <w:bottom w:w="20" w:type="dxa"/>
              <w:right w:w="20" w:type="dxa"/>
            </w:tcMar>
            <w:vAlign w:val="bottom"/>
          </w:tcPr>
          <w:p w14:paraId="53B51141" w14:textId="77777777" w:rsidR="00202EA3" w:rsidRPr="00830D80" w:rsidRDefault="00202EA3" w:rsidP="00BB13E6">
            <w:pPr>
              <w:pStyle w:val="Tableheading11right"/>
              <w:rPr>
                <w:rFonts w:cstheme="minorHAnsi"/>
                <w:lang w:val="en"/>
              </w:rPr>
            </w:pPr>
            <w:r w:rsidRPr="00830D80">
              <w:rPr>
                <w:rFonts w:cstheme="minorHAnsi"/>
                <w:lang w:val="en"/>
              </w:rPr>
              <w:t>14,036</w:t>
            </w:r>
          </w:p>
        </w:tc>
      </w:tr>
      <w:tr w:rsidR="00202EA3" w:rsidRPr="00830D80" w14:paraId="3F582DD8" w14:textId="77777777" w:rsidTr="00BB13E6">
        <w:trPr>
          <w:trHeight w:val="300"/>
        </w:trPr>
        <w:tc>
          <w:tcPr>
            <w:tcW w:w="1876" w:type="pct"/>
            <w:tcMar>
              <w:top w:w="20" w:type="dxa"/>
              <w:left w:w="20" w:type="dxa"/>
              <w:bottom w:w="20" w:type="dxa"/>
              <w:right w:w="20" w:type="dxa"/>
            </w:tcMar>
            <w:vAlign w:val="bottom"/>
          </w:tcPr>
          <w:p w14:paraId="61BF4FF5" w14:textId="77777777" w:rsidR="00202EA3" w:rsidRPr="00830D80" w:rsidRDefault="00202EA3" w:rsidP="00BB13E6">
            <w:pPr>
              <w:pStyle w:val="Tableheading11left"/>
              <w:rPr>
                <w:rFonts w:cstheme="minorHAnsi"/>
                <w:lang w:val="en"/>
              </w:rPr>
            </w:pPr>
            <w:r w:rsidRPr="00830D80">
              <w:rPr>
                <w:rFonts w:cstheme="minorHAnsi"/>
                <w:lang w:val="en"/>
              </w:rPr>
              <w:t>Financial liabilities</w:t>
            </w:r>
          </w:p>
        </w:tc>
        <w:tc>
          <w:tcPr>
            <w:tcW w:w="781" w:type="pct"/>
            <w:gridSpan w:val="2"/>
            <w:tcMar>
              <w:top w:w="20" w:type="dxa"/>
              <w:left w:w="20" w:type="dxa"/>
              <w:bottom w:w="20" w:type="dxa"/>
              <w:right w:w="20" w:type="dxa"/>
            </w:tcMar>
            <w:vAlign w:val="bottom"/>
          </w:tcPr>
          <w:p w14:paraId="036B60D8" w14:textId="77777777" w:rsidR="00202EA3" w:rsidRPr="00830D80" w:rsidRDefault="00202EA3" w:rsidP="00BB13E6">
            <w:pPr>
              <w:pStyle w:val="Tableheading11right"/>
              <w:rPr>
                <w:rFonts w:cstheme="minorHAnsi"/>
                <w:sz w:val="2"/>
                <w:lang w:val="en"/>
              </w:rPr>
            </w:pPr>
            <w:r w:rsidRPr="00830D80">
              <w:rPr>
                <w:rFonts w:cstheme="minorHAnsi"/>
                <w:sz w:val="2"/>
                <w:lang w:val="en"/>
              </w:rPr>
              <w:t xml:space="preserve"> </w:t>
            </w:r>
          </w:p>
        </w:tc>
        <w:tc>
          <w:tcPr>
            <w:tcW w:w="783" w:type="pct"/>
            <w:gridSpan w:val="3"/>
            <w:tcMar>
              <w:top w:w="20" w:type="dxa"/>
              <w:left w:w="20" w:type="dxa"/>
              <w:bottom w:w="20" w:type="dxa"/>
              <w:right w:w="20" w:type="dxa"/>
            </w:tcMar>
            <w:vAlign w:val="bottom"/>
          </w:tcPr>
          <w:p w14:paraId="496EF517" w14:textId="77777777" w:rsidR="00202EA3" w:rsidRPr="00830D80" w:rsidRDefault="00202EA3" w:rsidP="00BB13E6">
            <w:pPr>
              <w:pStyle w:val="Tableheading11right"/>
              <w:rPr>
                <w:rFonts w:cstheme="minorHAnsi"/>
                <w:sz w:val="2"/>
                <w:lang w:val="en"/>
              </w:rPr>
            </w:pPr>
            <w:r w:rsidRPr="00830D80">
              <w:rPr>
                <w:rFonts w:cstheme="minorHAnsi"/>
                <w:sz w:val="2"/>
                <w:lang w:val="en"/>
              </w:rPr>
              <w:t xml:space="preserve"> </w:t>
            </w:r>
          </w:p>
        </w:tc>
        <w:tc>
          <w:tcPr>
            <w:tcW w:w="781" w:type="pct"/>
            <w:gridSpan w:val="2"/>
            <w:tcMar>
              <w:top w:w="20" w:type="dxa"/>
              <w:left w:w="20" w:type="dxa"/>
              <w:bottom w:w="20" w:type="dxa"/>
              <w:right w:w="20" w:type="dxa"/>
            </w:tcMar>
            <w:vAlign w:val="bottom"/>
          </w:tcPr>
          <w:p w14:paraId="40BD5D28" w14:textId="77777777" w:rsidR="00202EA3" w:rsidRPr="00830D80" w:rsidRDefault="00202EA3" w:rsidP="00BB13E6">
            <w:pPr>
              <w:pStyle w:val="Tableheading11right"/>
              <w:rPr>
                <w:rFonts w:cstheme="minorHAnsi"/>
                <w:sz w:val="2"/>
                <w:lang w:val="en"/>
              </w:rPr>
            </w:pPr>
            <w:r w:rsidRPr="00830D80">
              <w:rPr>
                <w:rFonts w:cstheme="minorHAnsi"/>
                <w:sz w:val="2"/>
                <w:lang w:val="en"/>
              </w:rPr>
              <w:t xml:space="preserve"> </w:t>
            </w:r>
          </w:p>
        </w:tc>
        <w:tc>
          <w:tcPr>
            <w:tcW w:w="779" w:type="pct"/>
            <w:gridSpan w:val="3"/>
            <w:tcMar>
              <w:top w:w="20" w:type="dxa"/>
              <w:left w:w="20" w:type="dxa"/>
              <w:bottom w:w="20" w:type="dxa"/>
              <w:right w:w="20" w:type="dxa"/>
            </w:tcMar>
            <w:vAlign w:val="bottom"/>
          </w:tcPr>
          <w:p w14:paraId="3BAB8D4A" w14:textId="77777777" w:rsidR="00202EA3" w:rsidRPr="00830D80" w:rsidRDefault="00202EA3" w:rsidP="00BB13E6">
            <w:pPr>
              <w:pStyle w:val="Tableheading11right"/>
              <w:rPr>
                <w:rFonts w:cstheme="minorHAnsi"/>
                <w:sz w:val="2"/>
                <w:lang w:val="en"/>
              </w:rPr>
            </w:pPr>
            <w:r w:rsidRPr="00830D80">
              <w:rPr>
                <w:rFonts w:cstheme="minorHAnsi"/>
                <w:sz w:val="2"/>
                <w:lang w:val="en"/>
              </w:rPr>
              <w:t xml:space="preserve"> </w:t>
            </w:r>
          </w:p>
        </w:tc>
      </w:tr>
      <w:tr w:rsidR="00202EA3" w:rsidRPr="00830D80" w14:paraId="07E7B3D0" w14:textId="77777777" w:rsidTr="00BB13E6">
        <w:trPr>
          <w:trHeight w:val="300"/>
        </w:trPr>
        <w:tc>
          <w:tcPr>
            <w:tcW w:w="1876" w:type="pct"/>
            <w:tcMar>
              <w:top w:w="20" w:type="dxa"/>
              <w:left w:w="20" w:type="dxa"/>
              <w:bottom w:w="20" w:type="dxa"/>
              <w:right w:w="20" w:type="dxa"/>
            </w:tcMar>
            <w:vAlign w:val="bottom"/>
          </w:tcPr>
          <w:p w14:paraId="34E388C4" w14:textId="77777777" w:rsidR="00202EA3" w:rsidRPr="00830D80" w:rsidRDefault="00202EA3" w:rsidP="00E1678C">
            <w:pPr>
              <w:pStyle w:val="Tablecopy"/>
              <w:rPr>
                <w:rFonts w:cstheme="minorHAnsi"/>
              </w:rPr>
            </w:pPr>
            <w:r w:rsidRPr="00830D80">
              <w:rPr>
                <w:rFonts w:cstheme="minorHAnsi"/>
              </w:rPr>
              <w:t>Payables</w:t>
            </w:r>
          </w:p>
        </w:tc>
        <w:tc>
          <w:tcPr>
            <w:tcW w:w="781" w:type="pct"/>
            <w:gridSpan w:val="2"/>
            <w:tcMar>
              <w:top w:w="20" w:type="dxa"/>
              <w:left w:w="20" w:type="dxa"/>
              <w:bottom w:w="20" w:type="dxa"/>
              <w:right w:w="20" w:type="dxa"/>
            </w:tcMar>
            <w:vAlign w:val="bottom"/>
          </w:tcPr>
          <w:p w14:paraId="1802A41E" w14:textId="77777777" w:rsidR="00202EA3" w:rsidRPr="00830D80" w:rsidRDefault="00202EA3" w:rsidP="00E1678C">
            <w:pPr>
              <w:pStyle w:val="Tablecopyright"/>
              <w:rPr>
                <w:rFonts w:cstheme="minorHAnsi"/>
              </w:rPr>
            </w:pPr>
            <w:r w:rsidRPr="00830D80">
              <w:rPr>
                <w:rFonts w:cstheme="minorHAnsi"/>
              </w:rPr>
              <w:t>1,966</w:t>
            </w:r>
          </w:p>
        </w:tc>
        <w:tc>
          <w:tcPr>
            <w:tcW w:w="783" w:type="pct"/>
            <w:gridSpan w:val="3"/>
            <w:tcMar>
              <w:top w:w="20" w:type="dxa"/>
              <w:left w:w="20" w:type="dxa"/>
              <w:bottom w:w="20" w:type="dxa"/>
              <w:right w:w="20" w:type="dxa"/>
            </w:tcMar>
            <w:vAlign w:val="bottom"/>
          </w:tcPr>
          <w:p w14:paraId="385ECF5E" w14:textId="77777777" w:rsidR="00202EA3" w:rsidRPr="00830D80" w:rsidRDefault="00202EA3" w:rsidP="00E1678C">
            <w:pPr>
              <w:pStyle w:val="Tablecopyright"/>
              <w:rPr>
                <w:rFonts w:cstheme="minorHAnsi"/>
              </w:rPr>
            </w:pPr>
            <w:r w:rsidRPr="00830D80">
              <w:rPr>
                <w:rFonts w:cstheme="minorHAnsi"/>
              </w:rPr>
              <w:t xml:space="preserve"> ….</w:t>
            </w:r>
          </w:p>
        </w:tc>
        <w:tc>
          <w:tcPr>
            <w:tcW w:w="781" w:type="pct"/>
            <w:gridSpan w:val="2"/>
            <w:tcMar>
              <w:top w:w="20" w:type="dxa"/>
              <w:left w:w="20" w:type="dxa"/>
              <w:bottom w:w="20" w:type="dxa"/>
              <w:right w:w="20" w:type="dxa"/>
            </w:tcMar>
            <w:vAlign w:val="bottom"/>
          </w:tcPr>
          <w:p w14:paraId="28461308" w14:textId="77777777" w:rsidR="00202EA3" w:rsidRPr="00830D80" w:rsidRDefault="00202EA3" w:rsidP="00E1678C">
            <w:pPr>
              <w:pStyle w:val="Tablecopyright"/>
              <w:rPr>
                <w:rFonts w:cstheme="minorHAnsi"/>
              </w:rPr>
            </w:pPr>
            <w:r w:rsidRPr="00830D80">
              <w:rPr>
                <w:rFonts w:cstheme="minorHAnsi"/>
              </w:rPr>
              <w:t>….</w:t>
            </w:r>
          </w:p>
        </w:tc>
        <w:tc>
          <w:tcPr>
            <w:tcW w:w="779" w:type="pct"/>
            <w:gridSpan w:val="3"/>
            <w:tcMar>
              <w:top w:w="20" w:type="dxa"/>
              <w:left w:w="20" w:type="dxa"/>
              <w:bottom w:w="20" w:type="dxa"/>
              <w:right w:w="20" w:type="dxa"/>
            </w:tcMar>
            <w:vAlign w:val="bottom"/>
          </w:tcPr>
          <w:p w14:paraId="2354D121" w14:textId="77777777" w:rsidR="00202EA3" w:rsidRPr="00830D80" w:rsidRDefault="00202EA3" w:rsidP="00E1678C">
            <w:pPr>
              <w:pStyle w:val="Tablecopyright"/>
              <w:rPr>
                <w:rFonts w:cstheme="minorHAnsi"/>
              </w:rPr>
            </w:pPr>
            <w:r w:rsidRPr="00830D80">
              <w:rPr>
                <w:rFonts w:cstheme="minorHAnsi"/>
              </w:rPr>
              <w:t>1,966</w:t>
            </w:r>
          </w:p>
        </w:tc>
      </w:tr>
      <w:tr w:rsidR="00202EA3" w:rsidRPr="00830D80" w14:paraId="77560AAC" w14:textId="77777777" w:rsidTr="00BB13E6">
        <w:trPr>
          <w:trHeight w:val="300"/>
        </w:trPr>
        <w:tc>
          <w:tcPr>
            <w:tcW w:w="1876" w:type="pct"/>
            <w:tcBorders>
              <w:bottom w:val="single" w:sz="2" w:space="0" w:color="000000"/>
            </w:tcBorders>
            <w:tcMar>
              <w:top w:w="20" w:type="dxa"/>
              <w:left w:w="20" w:type="dxa"/>
              <w:bottom w:w="20" w:type="dxa"/>
              <w:right w:w="20" w:type="dxa"/>
            </w:tcMar>
            <w:vAlign w:val="bottom"/>
          </w:tcPr>
          <w:p w14:paraId="5EE9D75A" w14:textId="77777777" w:rsidR="00202EA3" w:rsidRPr="00830D80" w:rsidRDefault="00202EA3" w:rsidP="00BB13E6">
            <w:pPr>
              <w:pStyle w:val="Tableheading11left"/>
              <w:rPr>
                <w:rFonts w:cstheme="minorHAnsi"/>
                <w:lang w:val="en"/>
              </w:rPr>
            </w:pPr>
            <w:r w:rsidRPr="00830D80">
              <w:rPr>
                <w:rFonts w:cstheme="minorHAnsi"/>
                <w:lang w:val="en"/>
              </w:rPr>
              <w:t>Total financial liabilities (recognised)</w:t>
            </w:r>
          </w:p>
        </w:tc>
        <w:tc>
          <w:tcPr>
            <w:tcW w:w="781" w:type="pct"/>
            <w:gridSpan w:val="2"/>
            <w:tcBorders>
              <w:top w:val="single" w:sz="2" w:space="0" w:color="000000"/>
              <w:bottom w:val="single" w:sz="2" w:space="0" w:color="000000"/>
            </w:tcBorders>
            <w:tcMar>
              <w:top w:w="20" w:type="dxa"/>
              <w:left w:w="20" w:type="dxa"/>
              <w:bottom w:w="20" w:type="dxa"/>
              <w:right w:w="20" w:type="dxa"/>
            </w:tcMar>
            <w:vAlign w:val="bottom"/>
          </w:tcPr>
          <w:p w14:paraId="4BF778A7" w14:textId="77777777" w:rsidR="00202EA3" w:rsidRPr="00830D80" w:rsidRDefault="00202EA3" w:rsidP="00BB13E6">
            <w:pPr>
              <w:pStyle w:val="Tableheading11right"/>
              <w:rPr>
                <w:rFonts w:cstheme="minorHAnsi"/>
                <w:lang w:val="en"/>
              </w:rPr>
            </w:pPr>
            <w:r w:rsidRPr="00830D80">
              <w:rPr>
                <w:rFonts w:cstheme="minorHAnsi"/>
                <w:lang w:val="en"/>
              </w:rPr>
              <w:t>1,966</w:t>
            </w:r>
          </w:p>
        </w:tc>
        <w:tc>
          <w:tcPr>
            <w:tcW w:w="783" w:type="pct"/>
            <w:gridSpan w:val="3"/>
            <w:tcBorders>
              <w:top w:val="single" w:sz="2" w:space="0" w:color="000000"/>
              <w:bottom w:val="single" w:sz="2" w:space="0" w:color="000000"/>
            </w:tcBorders>
            <w:tcMar>
              <w:top w:w="20" w:type="dxa"/>
              <w:left w:w="20" w:type="dxa"/>
              <w:bottom w:w="20" w:type="dxa"/>
              <w:right w:w="20" w:type="dxa"/>
            </w:tcMar>
            <w:vAlign w:val="bottom"/>
          </w:tcPr>
          <w:p w14:paraId="6FDC7A27" w14:textId="77777777" w:rsidR="00202EA3" w:rsidRPr="00830D80" w:rsidRDefault="00202EA3" w:rsidP="00BB13E6">
            <w:pPr>
              <w:pStyle w:val="Tableheading11right"/>
              <w:rPr>
                <w:rFonts w:cstheme="minorHAnsi"/>
                <w:lang w:val="en"/>
              </w:rPr>
            </w:pPr>
            <w:r w:rsidRPr="00830D80">
              <w:rPr>
                <w:rFonts w:cstheme="minorHAnsi"/>
                <w:lang w:val="en"/>
              </w:rPr>
              <w:t>....</w:t>
            </w:r>
          </w:p>
        </w:tc>
        <w:tc>
          <w:tcPr>
            <w:tcW w:w="781" w:type="pct"/>
            <w:gridSpan w:val="2"/>
            <w:tcBorders>
              <w:top w:val="single" w:sz="2" w:space="0" w:color="000000"/>
              <w:bottom w:val="single" w:sz="2" w:space="0" w:color="000000"/>
            </w:tcBorders>
            <w:tcMar>
              <w:top w:w="20" w:type="dxa"/>
              <w:left w:w="20" w:type="dxa"/>
              <w:bottom w:w="20" w:type="dxa"/>
              <w:right w:w="20" w:type="dxa"/>
            </w:tcMar>
            <w:vAlign w:val="bottom"/>
          </w:tcPr>
          <w:p w14:paraId="7847220D" w14:textId="77777777" w:rsidR="00202EA3" w:rsidRPr="00830D80" w:rsidRDefault="00202EA3" w:rsidP="00BB13E6">
            <w:pPr>
              <w:pStyle w:val="Tableheading11right"/>
              <w:rPr>
                <w:rFonts w:cstheme="minorHAnsi"/>
                <w:lang w:val="en"/>
              </w:rPr>
            </w:pPr>
            <w:r w:rsidRPr="00830D80">
              <w:rPr>
                <w:rFonts w:cstheme="minorHAnsi"/>
                <w:lang w:val="en"/>
              </w:rPr>
              <w:t>....</w:t>
            </w:r>
          </w:p>
        </w:tc>
        <w:tc>
          <w:tcPr>
            <w:tcW w:w="779" w:type="pct"/>
            <w:gridSpan w:val="3"/>
            <w:tcBorders>
              <w:top w:val="single" w:sz="2" w:space="0" w:color="000000"/>
              <w:bottom w:val="single" w:sz="2" w:space="0" w:color="000000"/>
            </w:tcBorders>
            <w:tcMar>
              <w:top w:w="20" w:type="dxa"/>
              <w:left w:w="20" w:type="dxa"/>
              <w:bottom w:w="20" w:type="dxa"/>
              <w:right w:w="20" w:type="dxa"/>
            </w:tcMar>
            <w:vAlign w:val="bottom"/>
          </w:tcPr>
          <w:p w14:paraId="5BF23E8A" w14:textId="77777777" w:rsidR="00202EA3" w:rsidRPr="00830D80" w:rsidRDefault="00202EA3" w:rsidP="00BB13E6">
            <w:pPr>
              <w:pStyle w:val="Tableheading11right"/>
              <w:rPr>
                <w:rFonts w:cstheme="minorHAnsi"/>
                <w:lang w:val="en"/>
              </w:rPr>
            </w:pPr>
            <w:r w:rsidRPr="00830D80">
              <w:rPr>
                <w:rFonts w:cstheme="minorHAnsi"/>
                <w:lang w:val="en"/>
              </w:rPr>
              <w:t>1,966</w:t>
            </w:r>
          </w:p>
        </w:tc>
      </w:tr>
    </w:tbl>
    <w:p w14:paraId="3AE460D2" w14:textId="77777777" w:rsidR="00202EA3" w:rsidRPr="00830D80" w:rsidRDefault="00202EA3" w:rsidP="004D7D4A">
      <w:pPr>
        <w:pStyle w:val="T1TableStyle"/>
        <w:rPr>
          <w:rFonts w:asciiTheme="minorHAnsi" w:hAnsiTheme="minorHAnsi" w:cstheme="minorHAnsi"/>
          <w:b/>
        </w:rPr>
      </w:pPr>
    </w:p>
    <w:p w14:paraId="66632756" w14:textId="77777777" w:rsidR="00202EA3" w:rsidRPr="00830D80" w:rsidRDefault="00202EA3" w:rsidP="00BB13E6">
      <w:pPr>
        <w:rPr>
          <w:rFonts w:asciiTheme="minorHAnsi" w:hAnsiTheme="minorHAnsi" w:cstheme="minorHAnsi"/>
        </w:rPr>
      </w:pPr>
      <w:r w:rsidRPr="00830D80">
        <w:rPr>
          <w:rFonts w:asciiTheme="minorHAnsi" w:hAnsiTheme="minorHAnsi" w:cstheme="minorHAnsi"/>
        </w:rPr>
        <w:t>The recognised fair values of financial assets and financial liabilities are classified according to the fair value hierarchy that reflects the significance of the inputs used in making these measurements. The department uses various methods in estimating the fair value of a financial instrument. The methods comprise:</w:t>
      </w:r>
    </w:p>
    <w:p w14:paraId="04E90049"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Level 1- the fair value is calculated using quoted prices in active markets.</w:t>
      </w:r>
    </w:p>
    <w:p w14:paraId="79BCB586"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Level 2- the fair value is estimated using inputs other than quoted prices include in Level 1 that are observable for the asset or liability, either directly (as prices) or indirectly (derived from prices).</w:t>
      </w:r>
    </w:p>
    <w:p w14:paraId="578CE10C"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Level 3 the fair value is estimated using inputs for the asset or liability that are not based on observable market data.</w:t>
      </w:r>
    </w:p>
    <w:p w14:paraId="39E9F707" w14:textId="77777777" w:rsidR="00202EA3" w:rsidRPr="00830D80" w:rsidRDefault="00202EA3" w:rsidP="00C818DB">
      <w:pPr>
        <w:pStyle w:val="Heading3"/>
        <w:rPr>
          <w:rFonts w:asciiTheme="minorHAnsi" w:hAnsiTheme="minorHAnsi" w:cstheme="minorHAnsi"/>
        </w:rPr>
      </w:pPr>
      <w:bookmarkStart w:id="164" w:name="_Toc239346052"/>
      <w:r w:rsidRPr="00830D80">
        <w:rPr>
          <w:rFonts w:asciiTheme="minorHAnsi" w:hAnsiTheme="minorHAnsi" w:cstheme="minorHAnsi"/>
        </w:rPr>
        <w:lastRenderedPageBreak/>
        <w:t>NOTE 13 | Transactions and Balances Relating to a Trustee or Agency Arrangement</w:t>
      </w:r>
      <w:bookmarkEnd w:id="164"/>
    </w:p>
    <w:p w14:paraId="5FB6A73A" w14:textId="77777777" w:rsidR="00202EA3" w:rsidRPr="00830D80" w:rsidRDefault="00202EA3" w:rsidP="003208F2">
      <w:pPr>
        <w:rPr>
          <w:rFonts w:asciiTheme="minorHAnsi" w:hAnsiTheme="minorHAnsi" w:cstheme="minorHAnsi"/>
        </w:rPr>
      </w:pPr>
      <w:r w:rsidRPr="00830D80">
        <w:rPr>
          <w:rFonts w:asciiTheme="minorHAnsi" w:hAnsiTheme="minorHAnsi" w:cstheme="minorHAnsi"/>
        </w:rPr>
        <w:t>Transactions relating to activities undertaken by the department in a trust or fiduciary (agency) capacity do not form part of the department’s activities. Trustee and agency arrangements, and transactions/balances relating to those activities, are neither controlled nor administered.</w:t>
      </w:r>
    </w:p>
    <w:p w14:paraId="7D3A342F" w14:textId="77777777" w:rsidR="00202EA3" w:rsidRPr="00830D80" w:rsidRDefault="00202EA3" w:rsidP="00BB13E6">
      <w:pPr>
        <w:rPr>
          <w:rFonts w:asciiTheme="minorHAnsi" w:hAnsiTheme="minorHAnsi" w:cstheme="minorHAnsi"/>
        </w:rPr>
      </w:pPr>
      <w:r w:rsidRPr="00830D80">
        <w:rPr>
          <w:rFonts w:asciiTheme="minorHAnsi" w:hAnsiTheme="minorHAnsi" w:cstheme="minorHAnsi"/>
        </w:rPr>
        <w:t>Fees, commissions earned and expenses incurred in the course of rendering services as a trustee or through an agency arrangement are recognised as controlled transactions.</w:t>
      </w:r>
    </w:p>
    <w:tbl>
      <w:tblPr>
        <w:tblW w:w="0" w:type="auto"/>
        <w:tblLayout w:type="fixed"/>
        <w:tblLook w:val="04A0" w:firstRow="1" w:lastRow="0" w:firstColumn="1" w:lastColumn="0" w:noHBand="0" w:noVBand="1"/>
      </w:tblPr>
      <w:tblGrid>
        <w:gridCol w:w="3969"/>
        <w:gridCol w:w="1418"/>
        <w:gridCol w:w="2023"/>
        <w:gridCol w:w="1485"/>
      </w:tblGrid>
      <w:tr w:rsidR="00202EA3" w:rsidRPr="00830D80" w14:paraId="1A220D81" w14:textId="77777777" w:rsidTr="000706A7">
        <w:trPr>
          <w:trHeight w:val="600"/>
        </w:trPr>
        <w:tc>
          <w:tcPr>
            <w:tcW w:w="3969" w:type="dxa"/>
            <w:tcBorders>
              <w:top w:val="single" w:sz="2" w:space="0" w:color="000000"/>
            </w:tcBorders>
            <w:tcMar>
              <w:top w:w="20" w:type="dxa"/>
              <w:left w:w="20" w:type="dxa"/>
              <w:bottom w:w="20" w:type="dxa"/>
              <w:right w:w="20" w:type="dxa"/>
            </w:tcMar>
          </w:tcPr>
          <w:p w14:paraId="3CF0E04B" w14:textId="77777777" w:rsidR="00202EA3" w:rsidRPr="00830D80" w:rsidRDefault="00202EA3" w:rsidP="00A01DC7">
            <w:pPr>
              <w:pStyle w:val="Tableheading11left"/>
              <w:rPr>
                <w:rFonts w:cstheme="minorHAnsi"/>
                <w:lang w:val="en"/>
              </w:rPr>
            </w:pPr>
            <w:r w:rsidRPr="00830D80">
              <w:rPr>
                <w:rFonts w:cstheme="minorHAnsi"/>
                <w:lang w:val="en"/>
              </w:rPr>
              <w:t>Account/Activity</w:t>
            </w:r>
          </w:p>
        </w:tc>
        <w:tc>
          <w:tcPr>
            <w:tcW w:w="1418" w:type="dxa"/>
            <w:vMerge w:val="restart"/>
            <w:tcBorders>
              <w:top w:val="single" w:sz="2" w:space="0" w:color="000000"/>
            </w:tcBorders>
            <w:tcMar>
              <w:top w:w="20" w:type="dxa"/>
              <w:left w:w="20" w:type="dxa"/>
              <w:bottom w:w="20" w:type="dxa"/>
              <w:right w:w="20" w:type="dxa"/>
            </w:tcMar>
          </w:tcPr>
          <w:p w14:paraId="7FD96267" w14:textId="77777777" w:rsidR="00202EA3" w:rsidRPr="00830D80" w:rsidRDefault="00202EA3" w:rsidP="00A01DC7">
            <w:pPr>
              <w:pStyle w:val="Tableheading11right"/>
              <w:rPr>
                <w:rFonts w:cstheme="minorHAnsi"/>
                <w:lang w:val="en"/>
              </w:rPr>
            </w:pPr>
            <w:r w:rsidRPr="00830D80">
              <w:rPr>
                <w:rFonts w:cstheme="minorHAnsi"/>
                <w:lang w:val="en"/>
              </w:rPr>
              <w:t>Opening Balance</w:t>
            </w:r>
          </w:p>
          <w:p w14:paraId="51A0FC5B" w14:textId="77777777" w:rsidR="00202EA3" w:rsidRPr="00830D80" w:rsidRDefault="00202EA3" w:rsidP="00A01DC7">
            <w:pPr>
              <w:pStyle w:val="Tableheading11right"/>
              <w:rPr>
                <w:rFonts w:cstheme="minorHAnsi"/>
                <w:lang w:val="en"/>
              </w:rPr>
            </w:pPr>
            <w:r w:rsidRPr="00830D80">
              <w:rPr>
                <w:rFonts w:cstheme="minorHAnsi"/>
                <w:lang w:val="en"/>
              </w:rPr>
              <w:t>$'000</w:t>
            </w:r>
          </w:p>
        </w:tc>
        <w:tc>
          <w:tcPr>
            <w:tcW w:w="2023" w:type="dxa"/>
            <w:vMerge w:val="restart"/>
            <w:tcBorders>
              <w:top w:val="single" w:sz="2" w:space="0" w:color="000000"/>
            </w:tcBorders>
            <w:tcMar>
              <w:top w:w="20" w:type="dxa"/>
              <w:left w:w="20" w:type="dxa"/>
              <w:bottom w:w="20" w:type="dxa"/>
              <w:right w:w="20" w:type="dxa"/>
            </w:tcMar>
          </w:tcPr>
          <w:p w14:paraId="27FE217A" w14:textId="77777777" w:rsidR="00202EA3" w:rsidRPr="00830D80" w:rsidRDefault="00202EA3" w:rsidP="00A01DC7">
            <w:pPr>
              <w:pStyle w:val="Tableheading11right"/>
              <w:rPr>
                <w:rFonts w:cstheme="minorHAnsi"/>
                <w:lang w:val="en"/>
              </w:rPr>
            </w:pPr>
            <w:r w:rsidRPr="00830D80">
              <w:rPr>
                <w:rFonts w:cstheme="minorHAnsi"/>
                <w:lang w:val="en"/>
              </w:rPr>
              <w:t>Net Transactions during 2025-2026</w:t>
            </w:r>
          </w:p>
          <w:p w14:paraId="5B5706CE" w14:textId="77777777" w:rsidR="00202EA3" w:rsidRPr="00830D80" w:rsidRDefault="00202EA3" w:rsidP="00A01DC7">
            <w:pPr>
              <w:pStyle w:val="Tableheading11right"/>
              <w:rPr>
                <w:rFonts w:cstheme="minorHAnsi"/>
                <w:lang w:val="en"/>
              </w:rPr>
            </w:pPr>
            <w:r w:rsidRPr="00830D80">
              <w:rPr>
                <w:rFonts w:cstheme="minorHAnsi"/>
                <w:lang w:val="en"/>
              </w:rPr>
              <w:t>$'000</w:t>
            </w:r>
          </w:p>
        </w:tc>
        <w:tc>
          <w:tcPr>
            <w:tcW w:w="1485" w:type="dxa"/>
            <w:vMerge w:val="restart"/>
            <w:tcBorders>
              <w:top w:val="single" w:sz="2" w:space="0" w:color="000000"/>
            </w:tcBorders>
            <w:tcMar>
              <w:top w:w="20" w:type="dxa"/>
              <w:left w:w="20" w:type="dxa"/>
              <w:bottom w:w="20" w:type="dxa"/>
              <w:right w:w="20" w:type="dxa"/>
            </w:tcMar>
          </w:tcPr>
          <w:p w14:paraId="34AD0399" w14:textId="77777777" w:rsidR="00202EA3" w:rsidRPr="00830D80" w:rsidRDefault="00202EA3" w:rsidP="00A01DC7">
            <w:pPr>
              <w:pStyle w:val="Tableheading11right"/>
              <w:rPr>
                <w:rFonts w:cstheme="minorHAnsi"/>
                <w:lang w:val="en"/>
              </w:rPr>
            </w:pPr>
            <w:r w:rsidRPr="00830D80">
              <w:rPr>
                <w:rFonts w:cstheme="minorHAnsi"/>
                <w:lang w:val="en"/>
              </w:rPr>
              <w:t>Closing Balance</w:t>
            </w:r>
          </w:p>
          <w:p w14:paraId="6C6FDA99" w14:textId="77777777" w:rsidR="00202EA3" w:rsidRPr="00830D80" w:rsidRDefault="00202EA3" w:rsidP="00A01DC7">
            <w:pPr>
              <w:pStyle w:val="Tableheading11right"/>
              <w:rPr>
                <w:rFonts w:cstheme="minorHAnsi"/>
                <w:lang w:val="en"/>
              </w:rPr>
            </w:pPr>
            <w:r w:rsidRPr="00830D80">
              <w:rPr>
                <w:rFonts w:cstheme="minorHAnsi"/>
                <w:lang w:val="en"/>
              </w:rPr>
              <w:t>$'000</w:t>
            </w:r>
          </w:p>
        </w:tc>
      </w:tr>
      <w:tr w:rsidR="00202EA3" w:rsidRPr="00830D80" w14:paraId="47121049" w14:textId="77777777" w:rsidTr="000706A7">
        <w:trPr>
          <w:trHeight w:val="300"/>
        </w:trPr>
        <w:tc>
          <w:tcPr>
            <w:tcW w:w="3969" w:type="dxa"/>
            <w:tcBorders>
              <w:bottom w:val="single" w:sz="2" w:space="0" w:color="000000"/>
            </w:tcBorders>
            <w:tcMar>
              <w:top w:w="20" w:type="dxa"/>
              <w:left w:w="20" w:type="dxa"/>
              <w:bottom w:w="20" w:type="dxa"/>
              <w:right w:w="20" w:type="dxa"/>
            </w:tcMar>
            <w:vAlign w:val="bottom"/>
          </w:tcPr>
          <w:p w14:paraId="276CD353" w14:textId="77777777" w:rsidR="00202EA3" w:rsidRPr="00830D80" w:rsidRDefault="00202EA3" w:rsidP="004D7D4A">
            <w:pPr>
              <w:pStyle w:val="T1TableStyle"/>
              <w:rPr>
                <w:rFonts w:asciiTheme="minorHAnsi" w:hAnsiTheme="minorHAnsi" w:cstheme="minorHAnsi"/>
                <w:b/>
                <w:i/>
                <w:color w:val="000000"/>
                <w:sz w:val="2"/>
                <w:lang w:val="en"/>
              </w:rPr>
            </w:pPr>
            <w:r w:rsidRPr="00830D80">
              <w:rPr>
                <w:rFonts w:asciiTheme="minorHAnsi" w:hAnsiTheme="minorHAnsi" w:cstheme="minorHAnsi"/>
                <w:b/>
                <w:i/>
                <w:color w:val="000000"/>
                <w:sz w:val="2"/>
                <w:lang w:val="en"/>
              </w:rPr>
              <w:t xml:space="preserve"> </w:t>
            </w:r>
          </w:p>
        </w:tc>
        <w:tc>
          <w:tcPr>
            <w:tcW w:w="1418" w:type="dxa"/>
            <w:vMerge/>
            <w:tcBorders>
              <w:bottom w:val="single" w:sz="2" w:space="0" w:color="000000"/>
            </w:tcBorders>
            <w:tcMar>
              <w:top w:w="20" w:type="dxa"/>
              <w:left w:w="20" w:type="dxa"/>
              <w:bottom w:w="20" w:type="dxa"/>
              <w:right w:w="20" w:type="dxa"/>
            </w:tcMar>
            <w:vAlign w:val="bottom"/>
          </w:tcPr>
          <w:p w14:paraId="14F3D93E" w14:textId="77777777" w:rsidR="00202EA3" w:rsidRPr="00830D80" w:rsidRDefault="00202EA3" w:rsidP="000706A7">
            <w:pPr>
              <w:pStyle w:val="T1TableStyle"/>
              <w:jc w:val="right"/>
              <w:rPr>
                <w:rFonts w:asciiTheme="minorHAnsi" w:hAnsiTheme="minorHAnsi" w:cstheme="minorHAnsi"/>
                <w:b/>
                <w:iCs/>
                <w:color w:val="000000"/>
                <w:sz w:val="22"/>
                <w:lang w:val="en"/>
              </w:rPr>
            </w:pPr>
          </w:p>
        </w:tc>
        <w:tc>
          <w:tcPr>
            <w:tcW w:w="2023" w:type="dxa"/>
            <w:vMerge/>
            <w:tcBorders>
              <w:bottom w:val="single" w:sz="2" w:space="0" w:color="000000"/>
            </w:tcBorders>
            <w:tcMar>
              <w:top w:w="20" w:type="dxa"/>
              <w:left w:w="20" w:type="dxa"/>
              <w:bottom w:w="20" w:type="dxa"/>
              <w:right w:w="20" w:type="dxa"/>
            </w:tcMar>
            <w:vAlign w:val="bottom"/>
          </w:tcPr>
          <w:p w14:paraId="69E1DAF0" w14:textId="77777777" w:rsidR="00202EA3" w:rsidRPr="00830D80" w:rsidRDefault="00202EA3" w:rsidP="000706A7">
            <w:pPr>
              <w:pStyle w:val="T1TableStyle"/>
              <w:jc w:val="right"/>
              <w:rPr>
                <w:rFonts w:asciiTheme="minorHAnsi" w:hAnsiTheme="minorHAnsi" w:cstheme="minorHAnsi"/>
                <w:b/>
                <w:iCs/>
                <w:color w:val="000000"/>
                <w:sz w:val="22"/>
                <w:lang w:val="en"/>
              </w:rPr>
            </w:pPr>
          </w:p>
        </w:tc>
        <w:tc>
          <w:tcPr>
            <w:tcW w:w="1485" w:type="dxa"/>
            <w:vMerge/>
            <w:tcBorders>
              <w:bottom w:val="single" w:sz="2" w:space="0" w:color="000000"/>
            </w:tcBorders>
            <w:tcMar>
              <w:top w:w="20" w:type="dxa"/>
              <w:left w:w="20" w:type="dxa"/>
              <w:bottom w:w="20" w:type="dxa"/>
              <w:right w:w="20" w:type="dxa"/>
            </w:tcMar>
            <w:vAlign w:val="bottom"/>
          </w:tcPr>
          <w:p w14:paraId="18992AF7" w14:textId="77777777" w:rsidR="00202EA3" w:rsidRPr="00830D80" w:rsidRDefault="00202EA3" w:rsidP="000706A7">
            <w:pPr>
              <w:pStyle w:val="T1TableStyle"/>
              <w:jc w:val="right"/>
              <w:rPr>
                <w:rFonts w:asciiTheme="minorHAnsi" w:hAnsiTheme="minorHAnsi" w:cstheme="minorHAnsi"/>
                <w:b/>
                <w:iCs/>
                <w:color w:val="000000"/>
                <w:sz w:val="22"/>
                <w:lang w:val="en"/>
              </w:rPr>
            </w:pPr>
          </w:p>
        </w:tc>
      </w:tr>
      <w:tr w:rsidR="00202EA3" w:rsidRPr="00830D80" w14:paraId="4E111641" w14:textId="77777777" w:rsidTr="000706A7">
        <w:trPr>
          <w:trHeight w:val="300"/>
        </w:trPr>
        <w:tc>
          <w:tcPr>
            <w:tcW w:w="3969" w:type="dxa"/>
            <w:tcBorders>
              <w:top w:val="single" w:sz="2" w:space="0" w:color="000000"/>
              <w:bottom w:val="single" w:sz="2" w:space="0" w:color="000000"/>
            </w:tcBorders>
            <w:tcMar>
              <w:top w:w="20" w:type="dxa"/>
              <w:left w:w="20" w:type="dxa"/>
              <w:bottom w:w="20" w:type="dxa"/>
              <w:right w:w="20" w:type="dxa"/>
            </w:tcMar>
            <w:vAlign w:val="bottom"/>
          </w:tcPr>
          <w:p w14:paraId="1B079019" w14:textId="77777777" w:rsidR="00202EA3" w:rsidRPr="00830D80" w:rsidRDefault="00202EA3" w:rsidP="00A01DC7">
            <w:pPr>
              <w:pStyle w:val="Tablecopy"/>
              <w:rPr>
                <w:rFonts w:cstheme="minorHAnsi"/>
              </w:rPr>
            </w:pPr>
            <w:r w:rsidRPr="00830D80">
              <w:rPr>
                <w:rFonts w:cstheme="minorHAnsi"/>
              </w:rPr>
              <w:t>S523      Brand Tasmania</w:t>
            </w:r>
          </w:p>
        </w:tc>
        <w:tc>
          <w:tcPr>
            <w:tcW w:w="1418" w:type="dxa"/>
            <w:tcBorders>
              <w:top w:val="single" w:sz="2" w:space="0" w:color="000000"/>
              <w:bottom w:val="single" w:sz="2" w:space="0" w:color="000000"/>
            </w:tcBorders>
            <w:tcMar>
              <w:top w:w="20" w:type="dxa"/>
              <w:left w:w="20" w:type="dxa"/>
              <w:bottom w:w="20" w:type="dxa"/>
              <w:right w:w="20" w:type="dxa"/>
            </w:tcMar>
            <w:vAlign w:val="bottom"/>
          </w:tcPr>
          <w:p w14:paraId="0C2FBED1" w14:textId="77777777" w:rsidR="00202EA3" w:rsidRPr="00830D80" w:rsidRDefault="00202EA3" w:rsidP="00A01DC7">
            <w:pPr>
              <w:pStyle w:val="Tablecopyright"/>
              <w:rPr>
                <w:rFonts w:cstheme="minorHAnsi"/>
              </w:rPr>
            </w:pPr>
            <w:r w:rsidRPr="00830D80">
              <w:rPr>
                <w:rFonts w:cstheme="minorHAnsi"/>
              </w:rPr>
              <w:t>965</w:t>
            </w:r>
          </w:p>
        </w:tc>
        <w:tc>
          <w:tcPr>
            <w:tcW w:w="2023" w:type="dxa"/>
            <w:tcBorders>
              <w:top w:val="single" w:sz="2" w:space="0" w:color="000000"/>
              <w:bottom w:val="single" w:sz="2" w:space="0" w:color="000000"/>
            </w:tcBorders>
            <w:tcMar>
              <w:top w:w="20" w:type="dxa"/>
              <w:left w:w="20" w:type="dxa"/>
              <w:bottom w:w="20" w:type="dxa"/>
              <w:right w:w="20" w:type="dxa"/>
            </w:tcMar>
            <w:vAlign w:val="bottom"/>
          </w:tcPr>
          <w:p w14:paraId="1EB80017" w14:textId="77777777" w:rsidR="00202EA3" w:rsidRPr="00830D80" w:rsidRDefault="00202EA3" w:rsidP="00A01DC7">
            <w:pPr>
              <w:pStyle w:val="Tablecopyright"/>
              <w:rPr>
                <w:rFonts w:cstheme="minorHAnsi"/>
              </w:rPr>
            </w:pPr>
            <w:r w:rsidRPr="00830D80">
              <w:rPr>
                <w:rFonts w:cstheme="minorHAnsi"/>
              </w:rPr>
              <w:t>103</w:t>
            </w:r>
          </w:p>
        </w:tc>
        <w:tc>
          <w:tcPr>
            <w:tcW w:w="1485" w:type="dxa"/>
            <w:tcBorders>
              <w:top w:val="single" w:sz="2" w:space="0" w:color="000000"/>
              <w:bottom w:val="single" w:sz="2" w:space="0" w:color="000000"/>
            </w:tcBorders>
            <w:tcMar>
              <w:top w:w="20" w:type="dxa"/>
              <w:left w:w="20" w:type="dxa"/>
              <w:bottom w:w="20" w:type="dxa"/>
              <w:right w:w="20" w:type="dxa"/>
            </w:tcMar>
            <w:vAlign w:val="bottom"/>
          </w:tcPr>
          <w:p w14:paraId="13E8339F" w14:textId="77777777" w:rsidR="00202EA3" w:rsidRPr="00830D80" w:rsidRDefault="00202EA3" w:rsidP="00A01DC7">
            <w:pPr>
              <w:pStyle w:val="Tablecopyright"/>
              <w:rPr>
                <w:rFonts w:cstheme="minorHAnsi"/>
              </w:rPr>
            </w:pPr>
            <w:r w:rsidRPr="00830D80">
              <w:rPr>
                <w:rFonts w:cstheme="minorHAnsi"/>
              </w:rPr>
              <w:t>1,068</w:t>
            </w:r>
          </w:p>
        </w:tc>
      </w:tr>
      <w:tr w:rsidR="00202EA3" w:rsidRPr="00830D80" w14:paraId="1888229E" w14:textId="77777777" w:rsidTr="000706A7">
        <w:trPr>
          <w:trHeight w:val="300"/>
        </w:trPr>
        <w:tc>
          <w:tcPr>
            <w:tcW w:w="3969" w:type="dxa"/>
            <w:tcBorders>
              <w:top w:val="single" w:sz="2" w:space="0" w:color="000000"/>
              <w:bottom w:val="single" w:sz="2" w:space="0" w:color="000000"/>
            </w:tcBorders>
            <w:tcMar>
              <w:top w:w="20" w:type="dxa"/>
              <w:left w:w="20" w:type="dxa"/>
              <w:bottom w:w="20" w:type="dxa"/>
              <w:right w:w="20" w:type="dxa"/>
            </w:tcMar>
            <w:vAlign w:val="bottom"/>
          </w:tcPr>
          <w:p w14:paraId="008F9E00" w14:textId="77777777" w:rsidR="00202EA3" w:rsidRPr="00830D80" w:rsidRDefault="00202EA3" w:rsidP="00A01DC7">
            <w:pPr>
              <w:pStyle w:val="Tablecopy"/>
              <w:rPr>
                <w:rFonts w:cstheme="minorHAnsi"/>
              </w:rPr>
            </w:pPr>
            <w:r w:rsidRPr="00830D80">
              <w:rPr>
                <w:rFonts w:cstheme="minorHAnsi"/>
              </w:rPr>
              <w:t>T423      Tasmanian Community Fund</w:t>
            </w:r>
          </w:p>
        </w:tc>
        <w:tc>
          <w:tcPr>
            <w:tcW w:w="1418" w:type="dxa"/>
            <w:tcBorders>
              <w:top w:val="single" w:sz="2" w:space="0" w:color="000000"/>
              <w:bottom w:val="single" w:sz="2" w:space="0" w:color="000000"/>
            </w:tcBorders>
            <w:tcMar>
              <w:top w:w="20" w:type="dxa"/>
              <w:left w:w="20" w:type="dxa"/>
              <w:bottom w:w="20" w:type="dxa"/>
              <w:right w:w="20" w:type="dxa"/>
            </w:tcMar>
            <w:vAlign w:val="bottom"/>
          </w:tcPr>
          <w:p w14:paraId="20AD0612" w14:textId="77777777" w:rsidR="00202EA3" w:rsidRPr="00830D80" w:rsidRDefault="00202EA3" w:rsidP="00A01DC7">
            <w:pPr>
              <w:pStyle w:val="Tablecopyright"/>
              <w:rPr>
                <w:rFonts w:cstheme="minorHAnsi"/>
              </w:rPr>
            </w:pPr>
            <w:r w:rsidRPr="00830D80">
              <w:rPr>
                <w:rFonts w:cstheme="minorHAnsi"/>
              </w:rPr>
              <w:t>21,975</w:t>
            </w:r>
          </w:p>
        </w:tc>
        <w:tc>
          <w:tcPr>
            <w:tcW w:w="2023" w:type="dxa"/>
            <w:tcBorders>
              <w:top w:val="single" w:sz="2" w:space="0" w:color="000000"/>
              <w:bottom w:val="single" w:sz="2" w:space="0" w:color="000000"/>
            </w:tcBorders>
            <w:tcMar>
              <w:top w:w="20" w:type="dxa"/>
              <w:left w:w="20" w:type="dxa"/>
              <w:bottom w:w="20" w:type="dxa"/>
              <w:right w:w="20" w:type="dxa"/>
            </w:tcMar>
            <w:vAlign w:val="bottom"/>
          </w:tcPr>
          <w:p w14:paraId="28CEB07E" w14:textId="77777777" w:rsidR="00202EA3" w:rsidRPr="00830D80" w:rsidRDefault="00202EA3" w:rsidP="00A01DC7">
            <w:pPr>
              <w:pStyle w:val="Tablecopyright"/>
              <w:rPr>
                <w:rFonts w:cstheme="minorHAnsi"/>
              </w:rPr>
            </w:pPr>
            <w:r w:rsidRPr="00830D80">
              <w:rPr>
                <w:rFonts w:cstheme="minorHAnsi"/>
              </w:rPr>
              <w:t>(29)</w:t>
            </w:r>
          </w:p>
        </w:tc>
        <w:tc>
          <w:tcPr>
            <w:tcW w:w="1485" w:type="dxa"/>
            <w:tcBorders>
              <w:top w:val="single" w:sz="2" w:space="0" w:color="000000"/>
              <w:bottom w:val="single" w:sz="2" w:space="0" w:color="000000"/>
            </w:tcBorders>
            <w:tcMar>
              <w:top w:w="20" w:type="dxa"/>
              <w:left w:w="20" w:type="dxa"/>
              <w:bottom w:w="20" w:type="dxa"/>
              <w:right w:w="20" w:type="dxa"/>
            </w:tcMar>
            <w:vAlign w:val="bottom"/>
          </w:tcPr>
          <w:p w14:paraId="1C55897C" w14:textId="77777777" w:rsidR="00202EA3" w:rsidRPr="00830D80" w:rsidRDefault="00202EA3" w:rsidP="00A01DC7">
            <w:pPr>
              <w:pStyle w:val="Tablecopyright"/>
              <w:rPr>
                <w:rFonts w:cstheme="minorHAnsi"/>
              </w:rPr>
            </w:pPr>
            <w:r w:rsidRPr="00830D80">
              <w:rPr>
                <w:rFonts w:cstheme="minorHAnsi"/>
              </w:rPr>
              <w:t>21,946</w:t>
            </w:r>
          </w:p>
        </w:tc>
      </w:tr>
    </w:tbl>
    <w:p w14:paraId="39A4CAF2" w14:textId="77777777" w:rsidR="00202EA3" w:rsidRPr="00830D80" w:rsidRDefault="00202EA3" w:rsidP="00BB13E6">
      <w:pPr>
        <w:rPr>
          <w:rFonts w:asciiTheme="minorHAnsi" w:hAnsiTheme="minorHAnsi" w:cstheme="minorHAnsi"/>
        </w:rPr>
      </w:pPr>
      <w:bookmarkStart w:id="165" w:name="_Toc239346053"/>
    </w:p>
    <w:p w14:paraId="020A8950" w14:textId="77777777" w:rsidR="00202EA3" w:rsidRPr="00830D80" w:rsidRDefault="00202EA3">
      <w:pPr>
        <w:spacing w:after="0" w:line="240" w:lineRule="auto"/>
        <w:rPr>
          <w:rFonts w:asciiTheme="minorHAnsi" w:eastAsiaTheme="majorEastAsia" w:hAnsiTheme="minorHAnsi" w:cstheme="minorHAnsi"/>
          <w:b/>
          <w:color w:val="003858" w:themeColor="accent1"/>
          <w:sz w:val="36"/>
          <w:szCs w:val="24"/>
        </w:rPr>
      </w:pPr>
      <w:r w:rsidRPr="00830D80">
        <w:rPr>
          <w:rFonts w:asciiTheme="minorHAnsi" w:hAnsiTheme="minorHAnsi" w:cstheme="minorHAnsi"/>
        </w:rPr>
        <w:br w:type="page"/>
      </w:r>
    </w:p>
    <w:p w14:paraId="69426055" w14:textId="77777777" w:rsidR="00202EA3" w:rsidRPr="00830D80" w:rsidRDefault="00202EA3" w:rsidP="00C818DB">
      <w:pPr>
        <w:pStyle w:val="Heading3"/>
        <w:rPr>
          <w:rFonts w:asciiTheme="minorHAnsi" w:hAnsiTheme="minorHAnsi" w:cstheme="minorHAnsi"/>
        </w:rPr>
      </w:pPr>
      <w:r w:rsidRPr="00830D80">
        <w:rPr>
          <w:rFonts w:asciiTheme="minorHAnsi" w:hAnsiTheme="minorHAnsi" w:cstheme="minorHAnsi"/>
        </w:rPr>
        <w:lastRenderedPageBreak/>
        <w:t>NOTE 14 | Events Occurring After Balance Date</w:t>
      </w:r>
      <w:bookmarkEnd w:id="165"/>
    </w:p>
    <w:p w14:paraId="32768568" w14:textId="77777777" w:rsidR="00202EA3" w:rsidRPr="00830D80" w:rsidRDefault="00202EA3" w:rsidP="003208F2">
      <w:pPr>
        <w:rPr>
          <w:rFonts w:asciiTheme="minorHAnsi" w:hAnsiTheme="minorHAnsi" w:cstheme="minorHAnsi"/>
        </w:rPr>
      </w:pPr>
      <w:r w:rsidRPr="00830D80">
        <w:rPr>
          <w:rFonts w:asciiTheme="minorHAnsi" w:hAnsiTheme="minorHAnsi" w:cstheme="minorHAnsi"/>
        </w:rPr>
        <w:t>On 3 March 2026, the Premier, Jeremy Rockliff MP, announced a major restructure of government departments to take place during 2026-27. The restructure will result in various administrative restructures impacting the department’s 2026-27 financial statements. The impacts are as follows:</w:t>
      </w:r>
    </w:p>
    <w:p w14:paraId="07E8C02D"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On 2 July 2026, the Disability Services output, National Disability Insurance Scheme output, the Disability Commissioner output, part of the Community Services output related to ageing and part of the Women and the Prevention of Family Violence output related to therapeutic services transferred to the Department of Health.</w:t>
      </w:r>
    </w:p>
    <w:p w14:paraId="07212637"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On 16 July 2026, the Local Government output and part of the Women and the Prevention of Family Violence output related to the Family and Sexual Safety Secretariat transferred to the Department of Justice.</w:t>
      </w:r>
    </w:p>
    <w:p w14:paraId="1DC3B15F"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On 30 July 2026, the Child and Youth Wellbeing output, part of the Strategic Policy and Government Priorities output related to Lifting Literacy and part of the Veterans Affairs output related to the Frank MacDonald Memorial Prize to the Department for Education, Children and Young People.</w:t>
      </w:r>
    </w:p>
    <w:p w14:paraId="7778557C"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On 3 December 2026, outputs related to economic development, including industry, energy and resources will transfer to the Department from Building Tasmania. The department will also commence as a corporate shared services provider to Building Tasmania and a new Tourism, Events and Creative Tasmania entity.</w:t>
      </w:r>
    </w:p>
    <w:p w14:paraId="5E747D4A" w14:textId="77777777" w:rsidR="00202EA3" w:rsidRPr="00830D80" w:rsidRDefault="00202EA3" w:rsidP="00BB13E6">
      <w:pPr>
        <w:rPr>
          <w:rFonts w:asciiTheme="minorHAnsi" w:hAnsiTheme="minorHAnsi" w:cstheme="minorHAnsi"/>
        </w:rPr>
      </w:pPr>
      <w:r w:rsidRPr="00830D80">
        <w:rPr>
          <w:rFonts w:asciiTheme="minorHAnsi" w:hAnsiTheme="minorHAnsi" w:cstheme="minorHAnsi"/>
        </w:rPr>
        <w:t>The impact of each of these administrative restructures is outlined below. The impact of the 3 December administrative restructure is not yet able to be estimated. The financial effect of these events has not been recognised.</w:t>
      </w:r>
    </w:p>
    <w:p w14:paraId="35F77AD7" w14:textId="77777777" w:rsidR="00202EA3" w:rsidRPr="00830D80" w:rsidRDefault="00202EA3">
      <w:pPr>
        <w:spacing w:after="0" w:line="240" w:lineRule="auto"/>
        <w:rPr>
          <w:rFonts w:asciiTheme="minorHAnsi" w:eastAsiaTheme="majorEastAsia" w:hAnsiTheme="minorHAnsi" w:cstheme="minorHAnsi"/>
          <w:b/>
          <w:iCs/>
          <w:color w:val="003858" w:themeColor="accent1"/>
          <w:sz w:val="32"/>
        </w:rPr>
      </w:pPr>
      <w:bookmarkStart w:id="166" w:name="_Toc239346054"/>
      <w:r w:rsidRPr="00830D80">
        <w:rPr>
          <w:rFonts w:asciiTheme="minorHAnsi" w:hAnsiTheme="minorHAnsi" w:cstheme="minorHAnsi"/>
        </w:rPr>
        <w:br w:type="page"/>
      </w:r>
    </w:p>
    <w:p w14:paraId="723066B7" w14:textId="4BCFC523" w:rsidR="00202EA3" w:rsidRPr="00830D80" w:rsidRDefault="00202EA3" w:rsidP="00BB13E6">
      <w:pPr>
        <w:pStyle w:val="Heading4"/>
        <w:rPr>
          <w:rFonts w:asciiTheme="minorHAnsi" w:hAnsiTheme="minorHAnsi" w:cstheme="minorHAnsi"/>
        </w:rPr>
      </w:pPr>
      <w:r w:rsidRPr="00830D80">
        <w:rPr>
          <w:rFonts w:asciiTheme="minorHAnsi" w:hAnsiTheme="minorHAnsi" w:cstheme="minorHAnsi"/>
        </w:rPr>
        <w:lastRenderedPageBreak/>
        <w:t>14.1</w:t>
      </w:r>
      <w:r w:rsidR="00E87F4C" w:rsidRPr="00830D80">
        <w:rPr>
          <w:rFonts w:asciiTheme="minorHAnsi" w:hAnsiTheme="minorHAnsi" w:cstheme="minorHAnsi"/>
        </w:rPr>
        <w:t xml:space="preserve"> </w:t>
      </w:r>
      <w:r w:rsidRPr="00830D80">
        <w:rPr>
          <w:rFonts w:asciiTheme="minorHAnsi" w:hAnsiTheme="minorHAnsi" w:cstheme="minorHAnsi"/>
        </w:rPr>
        <w:t>Administrative restructure with the Department of Health</w:t>
      </w:r>
      <w:bookmarkEnd w:id="166"/>
    </w:p>
    <w:tbl>
      <w:tblPr>
        <w:tblW w:w="9072" w:type="dxa"/>
        <w:tblLayout w:type="fixed"/>
        <w:tblLook w:val="04A0" w:firstRow="1" w:lastRow="0" w:firstColumn="1" w:lastColumn="0" w:noHBand="0" w:noVBand="1"/>
      </w:tblPr>
      <w:tblGrid>
        <w:gridCol w:w="4820"/>
        <w:gridCol w:w="1417"/>
        <w:gridCol w:w="1418"/>
        <w:gridCol w:w="1417"/>
      </w:tblGrid>
      <w:tr w:rsidR="00202EA3" w:rsidRPr="00830D80" w14:paraId="7823EF86" w14:textId="77777777" w:rsidTr="00E1678C">
        <w:trPr>
          <w:trHeight w:val="283"/>
        </w:trPr>
        <w:tc>
          <w:tcPr>
            <w:tcW w:w="4820" w:type="dxa"/>
            <w:tcBorders>
              <w:top w:val="single" w:sz="2" w:space="0" w:color="000000"/>
              <w:bottom w:val="single" w:sz="4" w:space="0" w:color="auto"/>
            </w:tcBorders>
            <w:tcMar>
              <w:top w:w="20" w:type="dxa"/>
              <w:left w:w="20" w:type="dxa"/>
              <w:bottom w:w="20" w:type="dxa"/>
              <w:right w:w="20" w:type="dxa"/>
            </w:tcMar>
            <w:vAlign w:val="bottom"/>
          </w:tcPr>
          <w:p w14:paraId="45E167CD" w14:textId="77777777" w:rsidR="00202EA3" w:rsidRPr="00830D80" w:rsidRDefault="00202EA3" w:rsidP="00A01DC7">
            <w:pPr>
              <w:pStyle w:val="Tableheading11left"/>
              <w:rPr>
                <w:rFonts w:cstheme="minorHAnsi"/>
                <w:lang w:val="en"/>
              </w:rPr>
            </w:pPr>
            <w:r w:rsidRPr="00830D80">
              <w:rPr>
                <w:rFonts w:cstheme="minorHAnsi"/>
                <w:lang w:val="en"/>
              </w:rPr>
              <w:t xml:space="preserve">Impact on Statement of Comprehensive Income </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7357FDE9" w14:textId="77777777" w:rsidR="00202EA3" w:rsidRPr="00830D80" w:rsidRDefault="00202EA3" w:rsidP="00E1678C">
            <w:pPr>
              <w:pStyle w:val="Tableheading11right"/>
              <w:rPr>
                <w:rFonts w:cstheme="minorHAnsi"/>
                <w:lang w:val="en"/>
              </w:rPr>
            </w:pPr>
            <w:r w:rsidRPr="00830D80">
              <w:rPr>
                <w:rFonts w:cstheme="minorHAnsi"/>
                <w:lang w:val="en"/>
              </w:rPr>
              <w:t>2027</w:t>
            </w:r>
            <w:r w:rsidRPr="00830D80">
              <w:rPr>
                <w:rFonts w:cstheme="minorHAnsi"/>
                <w:lang w:val="en"/>
              </w:rPr>
              <w:br/>
              <w:t>Estimated</w:t>
            </w:r>
            <w:r w:rsidRPr="00830D80">
              <w:rPr>
                <w:rFonts w:cstheme="minorHAnsi"/>
                <w:lang w:val="en"/>
              </w:rPr>
              <w:br/>
              <w:t>Impact on Revenue</w:t>
            </w:r>
            <w:r w:rsidRPr="00830D80">
              <w:rPr>
                <w:rFonts w:cstheme="minorHAnsi"/>
                <w:lang w:val="en"/>
              </w:rPr>
              <w:br/>
              <w:t>$'000</w:t>
            </w:r>
          </w:p>
        </w:tc>
        <w:tc>
          <w:tcPr>
            <w:tcW w:w="1418" w:type="dxa"/>
            <w:tcBorders>
              <w:top w:val="single" w:sz="2" w:space="0" w:color="000000"/>
              <w:bottom w:val="single" w:sz="4" w:space="0" w:color="auto"/>
            </w:tcBorders>
            <w:tcMar>
              <w:top w:w="20" w:type="dxa"/>
              <w:left w:w="20" w:type="dxa"/>
              <w:bottom w:w="20" w:type="dxa"/>
              <w:right w:w="20" w:type="dxa"/>
            </w:tcMar>
            <w:vAlign w:val="bottom"/>
          </w:tcPr>
          <w:p w14:paraId="11B4B6B4" w14:textId="77777777" w:rsidR="00202EA3" w:rsidRPr="00830D80" w:rsidRDefault="00202EA3" w:rsidP="00E1678C">
            <w:pPr>
              <w:pStyle w:val="Tableheading11right"/>
              <w:rPr>
                <w:rFonts w:cstheme="minorHAnsi"/>
                <w:lang w:val="en"/>
              </w:rPr>
            </w:pPr>
            <w:r w:rsidRPr="00830D80">
              <w:rPr>
                <w:rFonts w:cstheme="minorHAnsi"/>
                <w:lang w:val="en"/>
              </w:rPr>
              <w:t>2027</w:t>
            </w:r>
            <w:r w:rsidRPr="00830D80">
              <w:rPr>
                <w:rFonts w:cstheme="minorHAnsi"/>
                <w:lang w:val="en"/>
              </w:rPr>
              <w:br/>
              <w:t>Estimated</w:t>
            </w:r>
            <w:r w:rsidRPr="00830D80">
              <w:rPr>
                <w:rFonts w:cstheme="minorHAnsi"/>
                <w:lang w:val="en"/>
              </w:rPr>
              <w:br/>
              <w:t>Impact on</w:t>
            </w:r>
            <w:r w:rsidRPr="00830D80">
              <w:rPr>
                <w:rFonts w:cstheme="minorHAnsi"/>
                <w:lang w:val="en"/>
              </w:rPr>
              <w:br/>
              <w:t>Expenditure$'000</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5CD1CFF6" w14:textId="77777777" w:rsidR="00202EA3" w:rsidRPr="00830D80" w:rsidRDefault="00202EA3" w:rsidP="00E1678C">
            <w:pPr>
              <w:pStyle w:val="Tableheading11right"/>
              <w:rPr>
                <w:rFonts w:cstheme="minorHAnsi"/>
                <w:lang w:val="en"/>
              </w:rPr>
            </w:pPr>
            <w:r w:rsidRPr="00830D80">
              <w:rPr>
                <w:rFonts w:cstheme="minorHAnsi"/>
                <w:lang w:val="en"/>
              </w:rPr>
              <w:t>2027</w:t>
            </w:r>
            <w:r w:rsidRPr="00830D80">
              <w:rPr>
                <w:rFonts w:cstheme="minorHAnsi"/>
                <w:lang w:val="en"/>
              </w:rPr>
              <w:br/>
              <w:t>Estimated</w:t>
            </w:r>
            <w:r w:rsidRPr="00830D80">
              <w:rPr>
                <w:rFonts w:cstheme="minorHAnsi"/>
                <w:lang w:val="en"/>
              </w:rPr>
              <w:br/>
              <w:t>Impact on</w:t>
            </w:r>
            <w:r w:rsidRPr="00830D80">
              <w:rPr>
                <w:rFonts w:cstheme="minorHAnsi"/>
                <w:lang w:val="en"/>
              </w:rPr>
              <w:br/>
              <w:t>Net Result</w:t>
            </w:r>
            <w:r w:rsidRPr="00830D80">
              <w:rPr>
                <w:rFonts w:cstheme="minorHAnsi"/>
                <w:lang w:val="en"/>
              </w:rPr>
              <w:br/>
              <w:t>$'000</w:t>
            </w:r>
          </w:p>
        </w:tc>
      </w:tr>
      <w:tr w:rsidR="00202EA3" w:rsidRPr="00830D80" w14:paraId="334992A2" w14:textId="77777777" w:rsidTr="00E1678C">
        <w:trPr>
          <w:trHeight w:val="283"/>
        </w:trPr>
        <w:tc>
          <w:tcPr>
            <w:tcW w:w="4820" w:type="dxa"/>
            <w:tcMar>
              <w:top w:w="20" w:type="dxa"/>
              <w:left w:w="20" w:type="dxa"/>
              <w:bottom w:w="20" w:type="dxa"/>
              <w:right w:w="20" w:type="dxa"/>
            </w:tcMar>
            <w:vAlign w:val="bottom"/>
          </w:tcPr>
          <w:p w14:paraId="15A8DBBF" w14:textId="77777777" w:rsidR="00202EA3" w:rsidRPr="00830D80" w:rsidRDefault="00202EA3" w:rsidP="00E1678C">
            <w:pPr>
              <w:pStyle w:val="Tablecopy"/>
              <w:rPr>
                <w:rFonts w:cstheme="minorHAnsi"/>
              </w:rPr>
            </w:pPr>
            <w:r w:rsidRPr="00830D80">
              <w:rPr>
                <w:rFonts w:cstheme="minorHAnsi"/>
              </w:rPr>
              <w:t>Transfer of Disability Services Output</w:t>
            </w:r>
          </w:p>
        </w:tc>
        <w:tc>
          <w:tcPr>
            <w:tcW w:w="1417" w:type="dxa"/>
            <w:tcMar>
              <w:top w:w="20" w:type="dxa"/>
              <w:left w:w="20" w:type="dxa"/>
              <w:bottom w:w="20" w:type="dxa"/>
              <w:right w:w="20" w:type="dxa"/>
            </w:tcMar>
            <w:vAlign w:val="center"/>
          </w:tcPr>
          <w:p w14:paraId="0A02EFCE" w14:textId="77777777" w:rsidR="00202EA3" w:rsidRPr="00830D80" w:rsidRDefault="00202EA3" w:rsidP="00E1678C">
            <w:pPr>
              <w:pStyle w:val="Tablecopyright"/>
              <w:rPr>
                <w:rFonts w:cstheme="minorHAnsi"/>
              </w:rPr>
            </w:pPr>
            <w:r w:rsidRPr="00830D80">
              <w:rPr>
                <w:rFonts w:cstheme="minorHAnsi"/>
              </w:rPr>
              <w:t>(16,103)</w:t>
            </w:r>
          </w:p>
        </w:tc>
        <w:tc>
          <w:tcPr>
            <w:tcW w:w="1418" w:type="dxa"/>
            <w:tcMar>
              <w:top w:w="20" w:type="dxa"/>
              <w:left w:w="20" w:type="dxa"/>
              <w:bottom w:w="20" w:type="dxa"/>
              <w:right w:w="20" w:type="dxa"/>
            </w:tcMar>
            <w:vAlign w:val="center"/>
          </w:tcPr>
          <w:p w14:paraId="2DB654E7" w14:textId="77777777" w:rsidR="00202EA3" w:rsidRPr="00830D80" w:rsidRDefault="00202EA3" w:rsidP="00E1678C">
            <w:pPr>
              <w:pStyle w:val="Tablecopyright"/>
              <w:rPr>
                <w:rFonts w:cstheme="minorHAnsi"/>
              </w:rPr>
            </w:pPr>
            <w:r w:rsidRPr="00830D80">
              <w:rPr>
                <w:rFonts w:cstheme="minorHAnsi"/>
              </w:rPr>
              <w:t>(16,103)</w:t>
            </w:r>
          </w:p>
        </w:tc>
        <w:tc>
          <w:tcPr>
            <w:tcW w:w="1417" w:type="dxa"/>
            <w:tcMar>
              <w:top w:w="20" w:type="dxa"/>
              <w:left w:w="20" w:type="dxa"/>
              <w:bottom w:w="20" w:type="dxa"/>
              <w:right w:w="20" w:type="dxa"/>
            </w:tcMar>
            <w:vAlign w:val="center"/>
          </w:tcPr>
          <w:p w14:paraId="46E3FC0E"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24C41EAE" w14:textId="77777777" w:rsidTr="00E1678C">
        <w:trPr>
          <w:trHeight w:val="283"/>
        </w:trPr>
        <w:tc>
          <w:tcPr>
            <w:tcW w:w="4820" w:type="dxa"/>
            <w:tcMar>
              <w:top w:w="20" w:type="dxa"/>
              <w:left w:w="20" w:type="dxa"/>
              <w:bottom w:w="20" w:type="dxa"/>
              <w:right w:w="20" w:type="dxa"/>
            </w:tcMar>
            <w:vAlign w:val="bottom"/>
          </w:tcPr>
          <w:p w14:paraId="288B19C2" w14:textId="77777777" w:rsidR="00202EA3" w:rsidRPr="00830D80" w:rsidRDefault="00202EA3" w:rsidP="00E1678C">
            <w:pPr>
              <w:pStyle w:val="Tablecopy"/>
              <w:rPr>
                <w:rFonts w:cstheme="minorHAnsi"/>
              </w:rPr>
            </w:pPr>
            <w:r w:rsidRPr="00830D80">
              <w:rPr>
                <w:rFonts w:cstheme="minorHAnsi"/>
              </w:rPr>
              <w:t>Transfer of National Disability Insurance Scheme Output</w:t>
            </w:r>
          </w:p>
        </w:tc>
        <w:tc>
          <w:tcPr>
            <w:tcW w:w="1417" w:type="dxa"/>
            <w:tcMar>
              <w:top w:w="20" w:type="dxa"/>
              <w:left w:w="20" w:type="dxa"/>
              <w:bottom w:w="20" w:type="dxa"/>
              <w:right w:w="20" w:type="dxa"/>
            </w:tcMar>
            <w:vAlign w:val="center"/>
          </w:tcPr>
          <w:p w14:paraId="7B67F732" w14:textId="77777777" w:rsidR="00202EA3" w:rsidRPr="00830D80" w:rsidRDefault="00202EA3" w:rsidP="00E1678C">
            <w:pPr>
              <w:pStyle w:val="Tablecopyright"/>
              <w:rPr>
                <w:rFonts w:cstheme="minorHAnsi"/>
              </w:rPr>
            </w:pPr>
            <w:r w:rsidRPr="00830D80">
              <w:rPr>
                <w:rFonts w:cstheme="minorHAnsi"/>
              </w:rPr>
              <w:t>(286,538)</w:t>
            </w:r>
          </w:p>
        </w:tc>
        <w:tc>
          <w:tcPr>
            <w:tcW w:w="1418" w:type="dxa"/>
            <w:tcMar>
              <w:top w:w="20" w:type="dxa"/>
              <w:left w:w="20" w:type="dxa"/>
              <w:bottom w:w="20" w:type="dxa"/>
              <w:right w:w="20" w:type="dxa"/>
            </w:tcMar>
            <w:vAlign w:val="center"/>
          </w:tcPr>
          <w:p w14:paraId="5E83438E" w14:textId="77777777" w:rsidR="00202EA3" w:rsidRPr="00830D80" w:rsidRDefault="00202EA3" w:rsidP="00E1678C">
            <w:pPr>
              <w:pStyle w:val="Tablecopyright"/>
              <w:rPr>
                <w:rFonts w:cstheme="minorHAnsi"/>
              </w:rPr>
            </w:pPr>
            <w:r w:rsidRPr="00830D80">
              <w:rPr>
                <w:rFonts w:cstheme="minorHAnsi"/>
              </w:rPr>
              <w:t>(286,538)</w:t>
            </w:r>
          </w:p>
        </w:tc>
        <w:tc>
          <w:tcPr>
            <w:tcW w:w="1417" w:type="dxa"/>
            <w:tcMar>
              <w:top w:w="20" w:type="dxa"/>
              <w:left w:w="20" w:type="dxa"/>
              <w:bottom w:w="20" w:type="dxa"/>
              <w:right w:w="20" w:type="dxa"/>
            </w:tcMar>
            <w:vAlign w:val="center"/>
          </w:tcPr>
          <w:p w14:paraId="6CC38B4E"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3F12308D" w14:textId="77777777" w:rsidTr="00E1678C">
        <w:trPr>
          <w:trHeight w:val="283"/>
        </w:trPr>
        <w:tc>
          <w:tcPr>
            <w:tcW w:w="4820" w:type="dxa"/>
            <w:tcMar>
              <w:top w:w="20" w:type="dxa"/>
              <w:left w:w="20" w:type="dxa"/>
              <w:bottom w:w="20" w:type="dxa"/>
              <w:right w:w="20" w:type="dxa"/>
            </w:tcMar>
            <w:vAlign w:val="bottom"/>
          </w:tcPr>
          <w:p w14:paraId="12D9D00E" w14:textId="77777777" w:rsidR="00202EA3" w:rsidRPr="00830D80" w:rsidRDefault="00202EA3" w:rsidP="00E1678C">
            <w:pPr>
              <w:pStyle w:val="Tablecopy"/>
              <w:rPr>
                <w:rFonts w:cstheme="minorHAnsi"/>
              </w:rPr>
            </w:pPr>
            <w:r w:rsidRPr="00830D80">
              <w:rPr>
                <w:rFonts w:cstheme="minorHAnsi"/>
              </w:rPr>
              <w:t>Transfer of Disability Commissioner Output</w:t>
            </w:r>
          </w:p>
        </w:tc>
        <w:tc>
          <w:tcPr>
            <w:tcW w:w="1417" w:type="dxa"/>
            <w:tcMar>
              <w:top w:w="20" w:type="dxa"/>
              <w:left w:w="20" w:type="dxa"/>
              <w:bottom w:w="20" w:type="dxa"/>
              <w:right w:w="20" w:type="dxa"/>
            </w:tcMar>
            <w:vAlign w:val="center"/>
          </w:tcPr>
          <w:p w14:paraId="490F7091" w14:textId="77777777" w:rsidR="00202EA3" w:rsidRPr="00830D80" w:rsidRDefault="00202EA3" w:rsidP="00E1678C">
            <w:pPr>
              <w:pStyle w:val="Tablecopyright"/>
              <w:rPr>
                <w:rFonts w:cstheme="minorHAnsi"/>
              </w:rPr>
            </w:pPr>
            <w:r w:rsidRPr="00830D80">
              <w:rPr>
                <w:rFonts w:cstheme="minorHAnsi"/>
              </w:rPr>
              <w:t>(1,818)</w:t>
            </w:r>
          </w:p>
        </w:tc>
        <w:tc>
          <w:tcPr>
            <w:tcW w:w="1418" w:type="dxa"/>
            <w:tcMar>
              <w:top w:w="20" w:type="dxa"/>
              <w:left w:w="20" w:type="dxa"/>
              <w:bottom w:w="20" w:type="dxa"/>
              <w:right w:w="20" w:type="dxa"/>
            </w:tcMar>
            <w:vAlign w:val="center"/>
          </w:tcPr>
          <w:p w14:paraId="705E4F74" w14:textId="77777777" w:rsidR="00202EA3" w:rsidRPr="00830D80" w:rsidRDefault="00202EA3" w:rsidP="00E1678C">
            <w:pPr>
              <w:pStyle w:val="Tablecopyright"/>
              <w:rPr>
                <w:rFonts w:cstheme="minorHAnsi"/>
              </w:rPr>
            </w:pPr>
            <w:r w:rsidRPr="00830D80">
              <w:rPr>
                <w:rFonts w:cstheme="minorHAnsi"/>
              </w:rPr>
              <w:t>(1,818)</w:t>
            </w:r>
          </w:p>
        </w:tc>
        <w:tc>
          <w:tcPr>
            <w:tcW w:w="1417" w:type="dxa"/>
            <w:tcMar>
              <w:top w:w="20" w:type="dxa"/>
              <w:left w:w="20" w:type="dxa"/>
              <w:bottom w:w="20" w:type="dxa"/>
              <w:right w:w="20" w:type="dxa"/>
            </w:tcMar>
            <w:vAlign w:val="center"/>
          </w:tcPr>
          <w:p w14:paraId="6D1AFABE"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6461FE60" w14:textId="77777777" w:rsidTr="00E1678C">
        <w:trPr>
          <w:trHeight w:val="283"/>
        </w:trPr>
        <w:tc>
          <w:tcPr>
            <w:tcW w:w="4820" w:type="dxa"/>
            <w:tcMar>
              <w:top w:w="20" w:type="dxa"/>
              <w:left w:w="20" w:type="dxa"/>
              <w:bottom w:w="20" w:type="dxa"/>
              <w:right w:w="20" w:type="dxa"/>
            </w:tcMar>
            <w:vAlign w:val="bottom"/>
          </w:tcPr>
          <w:p w14:paraId="37DD6FDC" w14:textId="77777777" w:rsidR="00202EA3" w:rsidRPr="00830D80" w:rsidRDefault="00202EA3" w:rsidP="00E1678C">
            <w:pPr>
              <w:pStyle w:val="Tablecopy"/>
              <w:rPr>
                <w:rFonts w:cstheme="minorHAnsi"/>
              </w:rPr>
            </w:pPr>
            <w:r w:rsidRPr="00830D80">
              <w:rPr>
                <w:rFonts w:cstheme="minorHAnsi"/>
              </w:rPr>
              <w:t>Transfer of part of Community Services Output related to Ageing</w:t>
            </w:r>
          </w:p>
        </w:tc>
        <w:tc>
          <w:tcPr>
            <w:tcW w:w="1417" w:type="dxa"/>
            <w:tcMar>
              <w:top w:w="20" w:type="dxa"/>
              <w:left w:w="20" w:type="dxa"/>
              <w:bottom w:w="20" w:type="dxa"/>
              <w:right w:w="20" w:type="dxa"/>
            </w:tcMar>
            <w:vAlign w:val="center"/>
          </w:tcPr>
          <w:p w14:paraId="45190E35" w14:textId="77777777" w:rsidR="00202EA3" w:rsidRPr="00830D80" w:rsidRDefault="00202EA3" w:rsidP="00E1678C">
            <w:pPr>
              <w:pStyle w:val="Tablecopyright"/>
              <w:rPr>
                <w:rFonts w:cstheme="minorHAnsi"/>
              </w:rPr>
            </w:pPr>
            <w:r w:rsidRPr="00830D80">
              <w:rPr>
                <w:rFonts w:cstheme="minorHAnsi"/>
              </w:rPr>
              <w:t xml:space="preserve">(1,047) </w:t>
            </w:r>
          </w:p>
        </w:tc>
        <w:tc>
          <w:tcPr>
            <w:tcW w:w="1418" w:type="dxa"/>
            <w:tcMar>
              <w:top w:w="20" w:type="dxa"/>
              <w:left w:w="20" w:type="dxa"/>
              <w:bottom w:w="20" w:type="dxa"/>
              <w:right w:w="20" w:type="dxa"/>
            </w:tcMar>
            <w:vAlign w:val="center"/>
          </w:tcPr>
          <w:p w14:paraId="6D42E570" w14:textId="77777777" w:rsidR="00202EA3" w:rsidRPr="00830D80" w:rsidRDefault="00202EA3" w:rsidP="00E1678C">
            <w:pPr>
              <w:pStyle w:val="Tablecopyright"/>
              <w:rPr>
                <w:rFonts w:cstheme="minorHAnsi"/>
              </w:rPr>
            </w:pPr>
            <w:r w:rsidRPr="00830D80">
              <w:rPr>
                <w:rFonts w:cstheme="minorHAnsi"/>
              </w:rPr>
              <w:t xml:space="preserve">(1,047) </w:t>
            </w:r>
          </w:p>
        </w:tc>
        <w:tc>
          <w:tcPr>
            <w:tcW w:w="1417" w:type="dxa"/>
            <w:tcMar>
              <w:top w:w="20" w:type="dxa"/>
              <w:left w:w="20" w:type="dxa"/>
              <w:bottom w:w="20" w:type="dxa"/>
              <w:right w:w="20" w:type="dxa"/>
            </w:tcMar>
            <w:vAlign w:val="center"/>
          </w:tcPr>
          <w:p w14:paraId="3A68DFE4" w14:textId="77777777" w:rsidR="00202EA3" w:rsidRPr="00830D80" w:rsidRDefault="00202EA3" w:rsidP="00E1678C">
            <w:pPr>
              <w:pStyle w:val="Tablecopyright"/>
              <w:rPr>
                <w:rFonts w:cstheme="minorHAnsi"/>
              </w:rPr>
            </w:pPr>
            <w:r w:rsidRPr="00830D80">
              <w:rPr>
                <w:rFonts w:cstheme="minorHAnsi"/>
              </w:rPr>
              <w:t xml:space="preserve">…. </w:t>
            </w:r>
          </w:p>
        </w:tc>
      </w:tr>
      <w:tr w:rsidR="00202EA3" w:rsidRPr="00830D80" w14:paraId="597039EA" w14:textId="77777777" w:rsidTr="00E1678C">
        <w:trPr>
          <w:trHeight w:val="283"/>
        </w:trPr>
        <w:tc>
          <w:tcPr>
            <w:tcW w:w="4820" w:type="dxa"/>
            <w:tcMar>
              <w:top w:w="20" w:type="dxa"/>
              <w:left w:w="20" w:type="dxa"/>
              <w:bottom w:w="20" w:type="dxa"/>
              <w:right w:w="20" w:type="dxa"/>
            </w:tcMar>
            <w:vAlign w:val="bottom"/>
          </w:tcPr>
          <w:p w14:paraId="1E688CD5" w14:textId="77777777" w:rsidR="00202EA3" w:rsidRPr="00830D80" w:rsidRDefault="00202EA3" w:rsidP="00E1678C">
            <w:pPr>
              <w:pStyle w:val="Tablecopy"/>
              <w:rPr>
                <w:rFonts w:cstheme="minorHAnsi"/>
              </w:rPr>
            </w:pPr>
            <w:r w:rsidRPr="00830D80">
              <w:rPr>
                <w:rFonts w:cstheme="minorHAnsi"/>
              </w:rPr>
              <w:t>Transfer of part of the Women and the Prevention of Family Violence output related to therapeutic services</w:t>
            </w:r>
          </w:p>
        </w:tc>
        <w:tc>
          <w:tcPr>
            <w:tcW w:w="1417" w:type="dxa"/>
            <w:tcMar>
              <w:top w:w="20" w:type="dxa"/>
              <w:left w:w="20" w:type="dxa"/>
              <w:bottom w:w="20" w:type="dxa"/>
              <w:right w:w="20" w:type="dxa"/>
            </w:tcMar>
            <w:vAlign w:val="center"/>
          </w:tcPr>
          <w:p w14:paraId="2BEF86B2" w14:textId="77777777" w:rsidR="00202EA3" w:rsidRPr="00830D80" w:rsidRDefault="00202EA3" w:rsidP="00E1678C">
            <w:pPr>
              <w:pStyle w:val="Tablecopyright"/>
              <w:rPr>
                <w:rFonts w:cstheme="minorHAnsi"/>
              </w:rPr>
            </w:pPr>
            <w:r w:rsidRPr="00830D80">
              <w:rPr>
                <w:rFonts w:cstheme="minorHAnsi"/>
              </w:rPr>
              <w:t>(5,608)</w:t>
            </w:r>
          </w:p>
        </w:tc>
        <w:tc>
          <w:tcPr>
            <w:tcW w:w="1418" w:type="dxa"/>
            <w:tcMar>
              <w:top w:w="20" w:type="dxa"/>
              <w:left w:w="20" w:type="dxa"/>
              <w:bottom w:w="20" w:type="dxa"/>
              <w:right w:w="20" w:type="dxa"/>
            </w:tcMar>
            <w:vAlign w:val="center"/>
          </w:tcPr>
          <w:p w14:paraId="1F0F20CD" w14:textId="77777777" w:rsidR="00202EA3" w:rsidRPr="00830D80" w:rsidRDefault="00202EA3" w:rsidP="00E1678C">
            <w:pPr>
              <w:pStyle w:val="Tablecopyright"/>
              <w:rPr>
                <w:rFonts w:cstheme="minorHAnsi"/>
              </w:rPr>
            </w:pPr>
            <w:r w:rsidRPr="00830D80">
              <w:rPr>
                <w:rFonts w:cstheme="minorHAnsi"/>
              </w:rPr>
              <w:t>(5,608)</w:t>
            </w:r>
          </w:p>
        </w:tc>
        <w:tc>
          <w:tcPr>
            <w:tcW w:w="1417" w:type="dxa"/>
            <w:tcMar>
              <w:top w:w="20" w:type="dxa"/>
              <w:left w:w="20" w:type="dxa"/>
              <w:bottom w:w="20" w:type="dxa"/>
              <w:right w:w="20" w:type="dxa"/>
            </w:tcMar>
            <w:vAlign w:val="center"/>
          </w:tcPr>
          <w:p w14:paraId="226A0C8D"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63C8A436" w14:textId="77777777" w:rsidTr="00E1678C">
        <w:trPr>
          <w:trHeight w:val="283"/>
        </w:trPr>
        <w:tc>
          <w:tcPr>
            <w:tcW w:w="4820" w:type="dxa"/>
            <w:tcBorders>
              <w:bottom w:val="single" w:sz="2" w:space="0" w:color="000000"/>
            </w:tcBorders>
            <w:tcMar>
              <w:top w:w="20" w:type="dxa"/>
              <w:left w:w="20" w:type="dxa"/>
              <w:bottom w:w="20" w:type="dxa"/>
              <w:right w:w="20" w:type="dxa"/>
            </w:tcMar>
            <w:vAlign w:val="bottom"/>
          </w:tcPr>
          <w:p w14:paraId="416AA4CB" w14:textId="77777777" w:rsidR="00202EA3" w:rsidRPr="00830D80" w:rsidRDefault="00202EA3" w:rsidP="00E1678C">
            <w:pPr>
              <w:pStyle w:val="Tableheading11left"/>
              <w:rPr>
                <w:rFonts w:cstheme="minorHAnsi"/>
                <w:lang w:val="en"/>
              </w:rPr>
            </w:pPr>
            <w:r w:rsidRPr="00830D80">
              <w:rPr>
                <w:rFonts w:cstheme="minorHAnsi"/>
                <w:lang w:val="en"/>
              </w:rPr>
              <w:t>Total</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3340D0F8" w14:textId="77777777" w:rsidR="00202EA3" w:rsidRPr="00830D80" w:rsidRDefault="00202EA3" w:rsidP="00E1678C">
            <w:pPr>
              <w:pStyle w:val="Tableheading11right"/>
              <w:rPr>
                <w:rFonts w:cstheme="minorHAnsi"/>
                <w:lang w:val="en"/>
              </w:rPr>
            </w:pPr>
            <w:r w:rsidRPr="00830D80">
              <w:rPr>
                <w:rFonts w:cstheme="minorHAnsi"/>
                <w:lang w:val="en"/>
              </w:rPr>
              <w:t>(311,114)</w:t>
            </w:r>
          </w:p>
        </w:tc>
        <w:tc>
          <w:tcPr>
            <w:tcW w:w="1418" w:type="dxa"/>
            <w:tcBorders>
              <w:top w:val="single" w:sz="2" w:space="0" w:color="000000"/>
              <w:bottom w:val="single" w:sz="2" w:space="0" w:color="000000"/>
            </w:tcBorders>
            <w:tcMar>
              <w:top w:w="20" w:type="dxa"/>
              <w:left w:w="20" w:type="dxa"/>
              <w:bottom w:w="20" w:type="dxa"/>
              <w:right w:w="20" w:type="dxa"/>
            </w:tcMar>
            <w:vAlign w:val="bottom"/>
          </w:tcPr>
          <w:p w14:paraId="589D9009" w14:textId="77777777" w:rsidR="00202EA3" w:rsidRPr="00830D80" w:rsidRDefault="00202EA3" w:rsidP="00E1678C">
            <w:pPr>
              <w:pStyle w:val="Tableheading11right"/>
              <w:rPr>
                <w:rFonts w:cstheme="minorHAnsi"/>
                <w:lang w:val="en"/>
              </w:rPr>
            </w:pPr>
            <w:r w:rsidRPr="00830D80">
              <w:rPr>
                <w:rFonts w:cstheme="minorHAnsi"/>
                <w:lang w:val="en"/>
              </w:rPr>
              <w:t>(311,114)</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2FAB9039" w14:textId="77777777" w:rsidR="00202EA3" w:rsidRPr="00830D80" w:rsidRDefault="00202EA3" w:rsidP="00E1678C">
            <w:pPr>
              <w:pStyle w:val="Tableheading11right"/>
              <w:rPr>
                <w:rFonts w:cstheme="minorHAnsi"/>
                <w:lang w:val="en"/>
              </w:rPr>
            </w:pPr>
            <w:r w:rsidRPr="00830D80">
              <w:rPr>
                <w:rFonts w:cstheme="minorHAnsi"/>
                <w:lang w:val="en"/>
              </w:rPr>
              <w:t>….</w:t>
            </w:r>
          </w:p>
        </w:tc>
      </w:tr>
    </w:tbl>
    <w:p w14:paraId="23508CBA" w14:textId="77777777" w:rsidR="00202EA3" w:rsidRPr="00830D80" w:rsidRDefault="00202EA3" w:rsidP="002F0FEB">
      <w:pPr>
        <w:rPr>
          <w:rFonts w:asciiTheme="minorHAnsi" w:hAnsiTheme="minorHAnsi" w:cstheme="minorHAnsi"/>
        </w:rPr>
      </w:pPr>
    </w:p>
    <w:tbl>
      <w:tblPr>
        <w:tblW w:w="9072" w:type="dxa"/>
        <w:tblLayout w:type="fixed"/>
        <w:tblLook w:val="04A0" w:firstRow="1" w:lastRow="0" w:firstColumn="1" w:lastColumn="0" w:noHBand="0" w:noVBand="1"/>
      </w:tblPr>
      <w:tblGrid>
        <w:gridCol w:w="4820"/>
        <w:gridCol w:w="1417"/>
        <w:gridCol w:w="1418"/>
        <w:gridCol w:w="1417"/>
      </w:tblGrid>
      <w:tr w:rsidR="00202EA3" w:rsidRPr="00830D80" w14:paraId="0A2EC840" w14:textId="77777777" w:rsidTr="00E1678C">
        <w:trPr>
          <w:trHeight w:val="1417"/>
        </w:trPr>
        <w:tc>
          <w:tcPr>
            <w:tcW w:w="4820" w:type="dxa"/>
            <w:tcBorders>
              <w:top w:val="single" w:sz="2" w:space="0" w:color="000000"/>
              <w:bottom w:val="single" w:sz="4" w:space="0" w:color="auto"/>
            </w:tcBorders>
            <w:tcMar>
              <w:top w:w="20" w:type="dxa"/>
              <w:left w:w="20" w:type="dxa"/>
              <w:bottom w:w="20" w:type="dxa"/>
              <w:right w:w="20" w:type="dxa"/>
            </w:tcMar>
            <w:vAlign w:val="bottom"/>
          </w:tcPr>
          <w:p w14:paraId="64337EA1" w14:textId="77777777" w:rsidR="00202EA3" w:rsidRPr="00830D80" w:rsidRDefault="00202EA3" w:rsidP="00E1678C">
            <w:pPr>
              <w:pStyle w:val="Tableheading11left"/>
              <w:rPr>
                <w:rFonts w:cstheme="minorHAnsi"/>
                <w:lang w:val="en"/>
              </w:rPr>
            </w:pPr>
            <w:r w:rsidRPr="00830D80">
              <w:rPr>
                <w:rFonts w:cstheme="minorHAnsi"/>
                <w:lang w:val="en"/>
              </w:rPr>
              <w:t>Impact on Statement of Financial Position</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268DD622" w14:textId="77777777" w:rsidR="00202EA3" w:rsidRPr="00830D80" w:rsidRDefault="00202EA3" w:rsidP="00E1678C">
            <w:pPr>
              <w:pStyle w:val="Tableheading11right"/>
              <w:rPr>
                <w:rFonts w:cstheme="minorHAnsi"/>
              </w:rPr>
            </w:pPr>
            <w:r w:rsidRPr="00830D80">
              <w:rPr>
                <w:rFonts w:cstheme="minorHAnsi"/>
              </w:rPr>
              <w:t>2027</w:t>
            </w:r>
            <w:r w:rsidRPr="00830D80">
              <w:rPr>
                <w:rFonts w:cstheme="minorHAnsi"/>
              </w:rPr>
              <w:br/>
              <w:t>Estimated</w:t>
            </w:r>
            <w:r w:rsidRPr="00830D80">
              <w:rPr>
                <w:rFonts w:cstheme="minorHAnsi"/>
              </w:rPr>
              <w:br/>
              <w:t>Impact on</w:t>
            </w:r>
            <w:r w:rsidRPr="00830D80">
              <w:rPr>
                <w:rFonts w:cstheme="minorHAnsi"/>
              </w:rPr>
              <w:br/>
              <w:t>Assets</w:t>
            </w:r>
            <w:r w:rsidRPr="00830D80">
              <w:rPr>
                <w:rFonts w:cstheme="minorHAnsi"/>
              </w:rPr>
              <w:br/>
              <w:t>$'000</w:t>
            </w:r>
          </w:p>
        </w:tc>
        <w:tc>
          <w:tcPr>
            <w:tcW w:w="1418" w:type="dxa"/>
            <w:tcBorders>
              <w:top w:val="single" w:sz="2" w:space="0" w:color="000000"/>
              <w:bottom w:val="single" w:sz="4" w:space="0" w:color="auto"/>
            </w:tcBorders>
            <w:tcMar>
              <w:top w:w="20" w:type="dxa"/>
              <w:left w:w="20" w:type="dxa"/>
              <w:bottom w:w="20" w:type="dxa"/>
              <w:right w:w="20" w:type="dxa"/>
            </w:tcMar>
            <w:vAlign w:val="bottom"/>
          </w:tcPr>
          <w:p w14:paraId="2A5CA28E" w14:textId="77777777" w:rsidR="00202EA3" w:rsidRPr="00830D80" w:rsidRDefault="00202EA3" w:rsidP="00E1678C">
            <w:pPr>
              <w:pStyle w:val="Tableheading11right"/>
              <w:rPr>
                <w:rFonts w:cstheme="minorHAnsi"/>
              </w:rPr>
            </w:pPr>
            <w:r w:rsidRPr="00830D80">
              <w:rPr>
                <w:rFonts w:cstheme="minorHAnsi"/>
              </w:rPr>
              <w:t>2027</w:t>
            </w:r>
            <w:r w:rsidRPr="00830D80">
              <w:rPr>
                <w:rFonts w:cstheme="minorHAnsi"/>
              </w:rPr>
              <w:br/>
              <w:t>Estimated</w:t>
            </w:r>
            <w:r w:rsidRPr="00830D80">
              <w:rPr>
                <w:rFonts w:cstheme="minorHAnsi"/>
              </w:rPr>
              <w:br/>
              <w:t>Impact on</w:t>
            </w:r>
            <w:r w:rsidRPr="00830D80">
              <w:rPr>
                <w:rFonts w:cstheme="minorHAnsi"/>
              </w:rPr>
              <w:br/>
              <w:t>Liabilities</w:t>
            </w:r>
            <w:r w:rsidRPr="00830D80">
              <w:rPr>
                <w:rFonts w:cstheme="minorHAnsi"/>
              </w:rPr>
              <w:br/>
              <w:t>$'000</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3ED4F103" w14:textId="77777777" w:rsidR="00202EA3" w:rsidRPr="00830D80" w:rsidRDefault="00202EA3" w:rsidP="00E1678C">
            <w:pPr>
              <w:pStyle w:val="Tableheading11right"/>
              <w:rPr>
                <w:rFonts w:cstheme="minorHAnsi"/>
              </w:rPr>
            </w:pPr>
            <w:r w:rsidRPr="00830D80">
              <w:rPr>
                <w:rFonts w:cstheme="minorHAnsi"/>
              </w:rPr>
              <w:t>2027</w:t>
            </w:r>
            <w:r w:rsidRPr="00830D80">
              <w:rPr>
                <w:rFonts w:cstheme="minorHAnsi"/>
              </w:rPr>
              <w:br/>
              <w:t>Estimated</w:t>
            </w:r>
            <w:r w:rsidRPr="00830D80">
              <w:rPr>
                <w:rFonts w:cstheme="minorHAnsi"/>
              </w:rPr>
              <w:br/>
              <w:t>Impact on</w:t>
            </w:r>
            <w:r w:rsidRPr="00830D80">
              <w:rPr>
                <w:rFonts w:cstheme="minorHAnsi"/>
              </w:rPr>
              <w:br/>
              <w:t>Net Assets</w:t>
            </w:r>
            <w:r w:rsidRPr="00830D80">
              <w:rPr>
                <w:rFonts w:cstheme="minorHAnsi"/>
              </w:rPr>
              <w:br/>
              <w:t>$'000</w:t>
            </w:r>
          </w:p>
        </w:tc>
      </w:tr>
      <w:tr w:rsidR="00202EA3" w:rsidRPr="00830D80" w14:paraId="0244DBE4" w14:textId="77777777" w:rsidTr="00E1678C">
        <w:trPr>
          <w:trHeight w:val="300"/>
        </w:trPr>
        <w:tc>
          <w:tcPr>
            <w:tcW w:w="4820" w:type="dxa"/>
            <w:tcMar>
              <w:top w:w="20" w:type="dxa"/>
              <w:left w:w="20" w:type="dxa"/>
              <w:bottom w:w="20" w:type="dxa"/>
              <w:right w:w="20" w:type="dxa"/>
            </w:tcMar>
            <w:vAlign w:val="bottom"/>
          </w:tcPr>
          <w:p w14:paraId="3FC4EFA7" w14:textId="77777777" w:rsidR="00202EA3" w:rsidRPr="00830D80" w:rsidRDefault="00202EA3" w:rsidP="00E1678C">
            <w:pPr>
              <w:pStyle w:val="Tablecopy"/>
              <w:rPr>
                <w:rFonts w:cstheme="minorHAnsi"/>
              </w:rPr>
            </w:pPr>
            <w:r w:rsidRPr="00830D80">
              <w:rPr>
                <w:rFonts w:cstheme="minorHAnsi"/>
              </w:rPr>
              <w:t>Transfer of Disability Services Output</w:t>
            </w:r>
          </w:p>
        </w:tc>
        <w:tc>
          <w:tcPr>
            <w:tcW w:w="1417" w:type="dxa"/>
            <w:tcMar>
              <w:top w:w="20" w:type="dxa"/>
              <w:left w:w="20" w:type="dxa"/>
              <w:bottom w:w="20" w:type="dxa"/>
              <w:right w:w="20" w:type="dxa"/>
            </w:tcMar>
            <w:vAlign w:val="bottom"/>
          </w:tcPr>
          <w:p w14:paraId="012AC08C" w14:textId="77777777" w:rsidR="00202EA3" w:rsidRPr="00830D80" w:rsidRDefault="00202EA3" w:rsidP="00E1678C">
            <w:pPr>
              <w:pStyle w:val="Tablecopyright"/>
              <w:rPr>
                <w:rFonts w:cstheme="minorHAnsi"/>
              </w:rPr>
            </w:pPr>
            <w:r w:rsidRPr="00830D80">
              <w:rPr>
                <w:rFonts w:cstheme="minorHAnsi"/>
              </w:rPr>
              <w:t>(1,221)</w:t>
            </w:r>
          </w:p>
        </w:tc>
        <w:tc>
          <w:tcPr>
            <w:tcW w:w="1418" w:type="dxa"/>
            <w:tcMar>
              <w:top w:w="20" w:type="dxa"/>
              <w:left w:w="20" w:type="dxa"/>
              <w:bottom w:w="20" w:type="dxa"/>
              <w:right w:w="20" w:type="dxa"/>
            </w:tcMar>
            <w:vAlign w:val="bottom"/>
          </w:tcPr>
          <w:p w14:paraId="60297D65" w14:textId="77777777" w:rsidR="00202EA3" w:rsidRPr="00830D80" w:rsidRDefault="00202EA3" w:rsidP="00E1678C">
            <w:pPr>
              <w:pStyle w:val="Tablecopyright"/>
              <w:rPr>
                <w:rFonts w:cstheme="minorHAnsi"/>
              </w:rPr>
            </w:pPr>
            <w:r w:rsidRPr="00830D80">
              <w:rPr>
                <w:rFonts w:cstheme="minorHAnsi"/>
              </w:rPr>
              <w:t>(1,854)</w:t>
            </w:r>
          </w:p>
        </w:tc>
        <w:tc>
          <w:tcPr>
            <w:tcW w:w="1417" w:type="dxa"/>
            <w:tcMar>
              <w:top w:w="20" w:type="dxa"/>
              <w:left w:w="20" w:type="dxa"/>
              <w:bottom w:w="20" w:type="dxa"/>
              <w:right w:w="20" w:type="dxa"/>
            </w:tcMar>
            <w:vAlign w:val="bottom"/>
          </w:tcPr>
          <w:p w14:paraId="32BC70EC" w14:textId="77777777" w:rsidR="00202EA3" w:rsidRPr="00830D80" w:rsidRDefault="00202EA3" w:rsidP="00E1678C">
            <w:pPr>
              <w:pStyle w:val="Tablecopyright"/>
              <w:rPr>
                <w:rFonts w:cstheme="minorHAnsi"/>
              </w:rPr>
            </w:pPr>
            <w:r w:rsidRPr="00830D80">
              <w:rPr>
                <w:rFonts w:cstheme="minorHAnsi"/>
              </w:rPr>
              <w:t>(633)</w:t>
            </w:r>
          </w:p>
        </w:tc>
      </w:tr>
      <w:tr w:rsidR="00202EA3" w:rsidRPr="00830D80" w14:paraId="6A436311" w14:textId="77777777" w:rsidTr="00E1678C">
        <w:trPr>
          <w:trHeight w:val="300"/>
        </w:trPr>
        <w:tc>
          <w:tcPr>
            <w:tcW w:w="4820" w:type="dxa"/>
            <w:tcBorders>
              <w:bottom w:val="single" w:sz="2" w:space="0" w:color="000000"/>
            </w:tcBorders>
            <w:tcMar>
              <w:top w:w="20" w:type="dxa"/>
              <w:left w:w="20" w:type="dxa"/>
              <w:bottom w:w="20" w:type="dxa"/>
              <w:right w:w="20" w:type="dxa"/>
            </w:tcMar>
            <w:vAlign w:val="bottom"/>
          </w:tcPr>
          <w:p w14:paraId="26B45840" w14:textId="77777777" w:rsidR="00202EA3" w:rsidRPr="00830D80" w:rsidRDefault="00202EA3" w:rsidP="00E1678C">
            <w:pPr>
              <w:pStyle w:val="Tableheading11left"/>
              <w:rPr>
                <w:rFonts w:cstheme="minorHAnsi"/>
                <w:lang w:val="en"/>
              </w:rPr>
            </w:pPr>
            <w:r w:rsidRPr="00830D80">
              <w:rPr>
                <w:rFonts w:cstheme="minorHAnsi"/>
                <w:lang w:val="en"/>
              </w:rPr>
              <w:t xml:space="preserve">Total </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6FAA5F59" w14:textId="77777777" w:rsidR="00202EA3" w:rsidRPr="00830D80" w:rsidRDefault="00202EA3" w:rsidP="00E1678C">
            <w:pPr>
              <w:pStyle w:val="Tableheading11right"/>
              <w:rPr>
                <w:rFonts w:cstheme="minorHAnsi"/>
                <w:lang w:val="en"/>
              </w:rPr>
            </w:pPr>
            <w:r w:rsidRPr="00830D80">
              <w:rPr>
                <w:rFonts w:cstheme="minorHAnsi"/>
                <w:lang w:val="en"/>
              </w:rPr>
              <w:t>(1,221)</w:t>
            </w:r>
          </w:p>
        </w:tc>
        <w:tc>
          <w:tcPr>
            <w:tcW w:w="1418" w:type="dxa"/>
            <w:tcBorders>
              <w:top w:val="single" w:sz="2" w:space="0" w:color="000000"/>
              <w:bottom w:val="single" w:sz="2" w:space="0" w:color="000000"/>
            </w:tcBorders>
            <w:tcMar>
              <w:top w:w="20" w:type="dxa"/>
              <w:left w:w="20" w:type="dxa"/>
              <w:bottom w:w="20" w:type="dxa"/>
              <w:right w:w="20" w:type="dxa"/>
            </w:tcMar>
            <w:vAlign w:val="bottom"/>
          </w:tcPr>
          <w:p w14:paraId="7618D0D7" w14:textId="77777777" w:rsidR="00202EA3" w:rsidRPr="00830D80" w:rsidRDefault="00202EA3" w:rsidP="00E1678C">
            <w:pPr>
              <w:pStyle w:val="Tableheading11right"/>
              <w:rPr>
                <w:rFonts w:cstheme="minorHAnsi"/>
                <w:lang w:val="en"/>
              </w:rPr>
            </w:pPr>
            <w:r w:rsidRPr="00830D80">
              <w:rPr>
                <w:rFonts w:cstheme="minorHAnsi"/>
                <w:lang w:val="en"/>
              </w:rPr>
              <w:t>(1,854)</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3110BD85" w14:textId="77777777" w:rsidR="00202EA3" w:rsidRPr="00830D80" w:rsidRDefault="00202EA3" w:rsidP="00E1678C">
            <w:pPr>
              <w:pStyle w:val="Tableheading11right"/>
              <w:rPr>
                <w:rFonts w:cstheme="minorHAnsi"/>
                <w:lang w:val="en"/>
              </w:rPr>
            </w:pPr>
            <w:r w:rsidRPr="00830D80">
              <w:rPr>
                <w:rFonts w:cstheme="minorHAnsi"/>
                <w:lang w:val="en"/>
              </w:rPr>
              <w:t>(633)</w:t>
            </w:r>
          </w:p>
        </w:tc>
      </w:tr>
    </w:tbl>
    <w:p w14:paraId="363C7584" w14:textId="77777777" w:rsidR="00202EA3" w:rsidRPr="00830D80" w:rsidRDefault="00202EA3" w:rsidP="001B1F26">
      <w:pPr>
        <w:rPr>
          <w:rFonts w:asciiTheme="minorHAnsi" w:hAnsiTheme="minorHAnsi" w:cstheme="minorHAnsi"/>
        </w:rPr>
      </w:pPr>
      <w:bookmarkStart w:id="167" w:name="_Toc239346055"/>
    </w:p>
    <w:p w14:paraId="487529D6" w14:textId="77777777" w:rsidR="00202EA3" w:rsidRPr="00830D80" w:rsidRDefault="00202EA3">
      <w:pPr>
        <w:spacing w:after="0" w:line="240" w:lineRule="auto"/>
        <w:rPr>
          <w:rFonts w:asciiTheme="minorHAnsi" w:eastAsiaTheme="majorEastAsia" w:hAnsiTheme="minorHAnsi" w:cstheme="minorHAnsi"/>
          <w:b/>
          <w:iCs/>
          <w:color w:val="003858" w:themeColor="accent1"/>
          <w:sz w:val="32"/>
        </w:rPr>
      </w:pPr>
      <w:r w:rsidRPr="00830D80">
        <w:rPr>
          <w:rFonts w:asciiTheme="minorHAnsi" w:hAnsiTheme="minorHAnsi" w:cstheme="minorHAnsi"/>
        </w:rPr>
        <w:br w:type="page"/>
      </w:r>
    </w:p>
    <w:p w14:paraId="51D2CB43" w14:textId="5B02F91A" w:rsidR="00202EA3" w:rsidRPr="00830D80" w:rsidRDefault="00202EA3" w:rsidP="00B75458">
      <w:pPr>
        <w:pStyle w:val="Heading4"/>
        <w:rPr>
          <w:rFonts w:asciiTheme="minorHAnsi" w:hAnsiTheme="minorHAnsi" w:cstheme="minorHAnsi"/>
        </w:rPr>
      </w:pPr>
      <w:r w:rsidRPr="00830D80">
        <w:rPr>
          <w:rFonts w:asciiTheme="minorHAnsi" w:hAnsiTheme="minorHAnsi" w:cstheme="minorHAnsi"/>
        </w:rPr>
        <w:lastRenderedPageBreak/>
        <w:t>14.2</w:t>
      </w:r>
      <w:r w:rsidR="00E87F4C" w:rsidRPr="00830D80">
        <w:rPr>
          <w:rFonts w:asciiTheme="minorHAnsi" w:hAnsiTheme="minorHAnsi" w:cstheme="minorHAnsi"/>
        </w:rPr>
        <w:t xml:space="preserve"> </w:t>
      </w:r>
      <w:r w:rsidRPr="00830D80">
        <w:rPr>
          <w:rFonts w:asciiTheme="minorHAnsi" w:hAnsiTheme="minorHAnsi" w:cstheme="minorHAnsi"/>
        </w:rPr>
        <w:t>Administrative restructure with the Department of Justice</w:t>
      </w:r>
      <w:bookmarkEnd w:id="167"/>
    </w:p>
    <w:tbl>
      <w:tblPr>
        <w:tblW w:w="9072" w:type="dxa"/>
        <w:tblLayout w:type="fixed"/>
        <w:tblLook w:val="04A0" w:firstRow="1" w:lastRow="0" w:firstColumn="1" w:lastColumn="0" w:noHBand="0" w:noVBand="1"/>
      </w:tblPr>
      <w:tblGrid>
        <w:gridCol w:w="4820"/>
        <w:gridCol w:w="1417"/>
        <w:gridCol w:w="1418"/>
        <w:gridCol w:w="1417"/>
      </w:tblGrid>
      <w:tr w:rsidR="00202EA3" w:rsidRPr="00830D80" w14:paraId="749DEC96" w14:textId="77777777" w:rsidTr="00E1678C">
        <w:trPr>
          <w:trHeight w:val="1417"/>
        </w:trPr>
        <w:tc>
          <w:tcPr>
            <w:tcW w:w="4820" w:type="dxa"/>
            <w:tcBorders>
              <w:top w:val="single" w:sz="2" w:space="0" w:color="000000"/>
              <w:bottom w:val="single" w:sz="4" w:space="0" w:color="auto"/>
            </w:tcBorders>
            <w:tcMar>
              <w:top w:w="20" w:type="dxa"/>
              <w:left w:w="20" w:type="dxa"/>
              <w:bottom w:w="20" w:type="dxa"/>
              <w:right w:w="20" w:type="dxa"/>
            </w:tcMar>
            <w:vAlign w:val="bottom"/>
          </w:tcPr>
          <w:p w14:paraId="1ECC9EFC" w14:textId="79DE5431" w:rsidR="00202EA3" w:rsidRPr="00830D80" w:rsidRDefault="00202EA3" w:rsidP="00E1678C">
            <w:pPr>
              <w:pStyle w:val="Tableheading11left"/>
              <w:rPr>
                <w:rFonts w:cstheme="minorHAnsi"/>
                <w:b w:val="0"/>
                <w:i/>
                <w:lang w:val="en"/>
              </w:rPr>
            </w:pPr>
            <w:r w:rsidRPr="00830D80">
              <w:rPr>
                <w:rFonts w:cstheme="minorHAnsi"/>
                <w:lang w:val="en"/>
              </w:rPr>
              <w:t>Impact on Statement of Comprehensive Income</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2AFBF4A0" w14:textId="77777777" w:rsidR="00202EA3" w:rsidRPr="00830D80" w:rsidRDefault="00202EA3" w:rsidP="00E1678C">
            <w:pPr>
              <w:pStyle w:val="Tableheading11right"/>
              <w:rPr>
                <w:rFonts w:cstheme="minorHAnsi"/>
                <w:lang w:val="en"/>
              </w:rPr>
            </w:pPr>
            <w:r w:rsidRPr="00830D80">
              <w:rPr>
                <w:rFonts w:cstheme="minorHAnsi"/>
                <w:lang w:val="en"/>
              </w:rPr>
              <w:t>2027</w:t>
            </w:r>
            <w:r w:rsidRPr="00830D80">
              <w:rPr>
                <w:rFonts w:cstheme="minorHAnsi"/>
                <w:lang w:val="en"/>
              </w:rPr>
              <w:br/>
              <w:t>Estimated</w:t>
            </w:r>
            <w:r w:rsidRPr="00830D80">
              <w:rPr>
                <w:rFonts w:cstheme="minorHAnsi"/>
                <w:lang w:val="en"/>
              </w:rPr>
              <w:br/>
              <w:t>Impact on</w:t>
            </w:r>
            <w:r w:rsidRPr="00830D80">
              <w:rPr>
                <w:rFonts w:cstheme="minorHAnsi"/>
                <w:lang w:val="en"/>
              </w:rPr>
              <w:br/>
              <w:t>Revenue</w:t>
            </w:r>
            <w:r w:rsidRPr="00830D80">
              <w:rPr>
                <w:rFonts w:cstheme="minorHAnsi"/>
                <w:lang w:val="en"/>
              </w:rPr>
              <w:br/>
              <w:t>$'000</w:t>
            </w:r>
          </w:p>
        </w:tc>
        <w:tc>
          <w:tcPr>
            <w:tcW w:w="1418" w:type="dxa"/>
            <w:tcBorders>
              <w:top w:val="single" w:sz="2" w:space="0" w:color="000000"/>
              <w:bottom w:val="single" w:sz="4" w:space="0" w:color="auto"/>
            </w:tcBorders>
            <w:tcMar>
              <w:top w:w="20" w:type="dxa"/>
              <w:left w:w="20" w:type="dxa"/>
              <w:bottom w:w="20" w:type="dxa"/>
              <w:right w:w="20" w:type="dxa"/>
            </w:tcMar>
            <w:vAlign w:val="bottom"/>
          </w:tcPr>
          <w:p w14:paraId="1EE4781E" w14:textId="77777777" w:rsidR="00202EA3" w:rsidRPr="00830D80" w:rsidRDefault="00202EA3" w:rsidP="00E1678C">
            <w:pPr>
              <w:pStyle w:val="Tableheading11right"/>
              <w:rPr>
                <w:rFonts w:cstheme="minorHAnsi"/>
                <w:lang w:val="en"/>
              </w:rPr>
            </w:pPr>
            <w:r w:rsidRPr="00830D80">
              <w:rPr>
                <w:rFonts w:cstheme="minorHAnsi"/>
                <w:lang w:val="en"/>
              </w:rPr>
              <w:t>2027</w:t>
            </w:r>
            <w:r w:rsidRPr="00830D80">
              <w:rPr>
                <w:rFonts w:cstheme="minorHAnsi"/>
                <w:lang w:val="en"/>
              </w:rPr>
              <w:br/>
              <w:t>Estimated</w:t>
            </w:r>
            <w:r w:rsidRPr="00830D80">
              <w:rPr>
                <w:rFonts w:cstheme="minorHAnsi"/>
                <w:lang w:val="en"/>
              </w:rPr>
              <w:br/>
              <w:t>Impact on</w:t>
            </w:r>
            <w:r w:rsidRPr="00830D80">
              <w:rPr>
                <w:rFonts w:cstheme="minorHAnsi"/>
                <w:lang w:val="en"/>
              </w:rPr>
              <w:br/>
              <w:t>Expenditure$'000</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3DE0D025" w14:textId="77777777" w:rsidR="00202EA3" w:rsidRPr="00830D80" w:rsidRDefault="00202EA3" w:rsidP="00E1678C">
            <w:pPr>
              <w:pStyle w:val="Tableheading11right"/>
              <w:rPr>
                <w:rFonts w:cstheme="minorHAnsi"/>
                <w:lang w:val="en"/>
              </w:rPr>
            </w:pPr>
            <w:r w:rsidRPr="00830D80">
              <w:rPr>
                <w:rFonts w:cstheme="minorHAnsi"/>
                <w:lang w:val="en"/>
              </w:rPr>
              <w:t>2027</w:t>
            </w:r>
            <w:r w:rsidRPr="00830D80">
              <w:rPr>
                <w:rFonts w:cstheme="minorHAnsi"/>
                <w:lang w:val="en"/>
              </w:rPr>
              <w:br/>
              <w:t>Estimated</w:t>
            </w:r>
            <w:r w:rsidRPr="00830D80">
              <w:rPr>
                <w:rFonts w:cstheme="minorHAnsi"/>
                <w:lang w:val="en"/>
              </w:rPr>
              <w:br/>
              <w:t>Impact on</w:t>
            </w:r>
            <w:r w:rsidRPr="00830D80">
              <w:rPr>
                <w:rFonts w:cstheme="minorHAnsi"/>
                <w:lang w:val="en"/>
              </w:rPr>
              <w:br/>
              <w:t>Net Result</w:t>
            </w:r>
            <w:r w:rsidRPr="00830D80">
              <w:rPr>
                <w:rFonts w:cstheme="minorHAnsi"/>
                <w:lang w:val="en"/>
              </w:rPr>
              <w:br/>
              <w:t>$'000</w:t>
            </w:r>
          </w:p>
        </w:tc>
      </w:tr>
      <w:tr w:rsidR="00202EA3" w:rsidRPr="00830D80" w14:paraId="0AF0F7AA" w14:textId="77777777" w:rsidTr="00E1678C">
        <w:trPr>
          <w:trHeight w:val="300"/>
        </w:trPr>
        <w:tc>
          <w:tcPr>
            <w:tcW w:w="4820" w:type="dxa"/>
            <w:tcBorders>
              <w:top w:val="single" w:sz="4" w:space="0" w:color="auto"/>
            </w:tcBorders>
            <w:tcMar>
              <w:top w:w="20" w:type="dxa"/>
              <w:left w:w="20" w:type="dxa"/>
              <w:bottom w:w="20" w:type="dxa"/>
              <w:right w:w="20" w:type="dxa"/>
            </w:tcMar>
            <w:vAlign w:val="bottom"/>
          </w:tcPr>
          <w:p w14:paraId="698A2BD4" w14:textId="77777777" w:rsidR="00202EA3" w:rsidRPr="00830D80" w:rsidRDefault="00202EA3" w:rsidP="00E1678C">
            <w:pPr>
              <w:pStyle w:val="Tablecopy"/>
              <w:rPr>
                <w:rFonts w:cstheme="minorHAnsi"/>
              </w:rPr>
            </w:pPr>
            <w:r w:rsidRPr="00830D80">
              <w:rPr>
                <w:rFonts w:cstheme="minorHAnsi"/>
              </w:rPr>
              <w:t>Transfer of Local Government Output</w:t>
            </w:r>
          </w:p>
        </w:tc>
        <w:tc>
          <w:tcPr>
            <w:tcW w:w="1417" w:type="dxa"/>
            <w:tcBorders>
              <w:top w:val="single" w:sz="4" w:space="0" w:color="auto"/>
            </w:tcBorders>
            <w:tcMar>
              <w:top w:w="20" w:type="dxa"/>
              <w:left w:w="20" w:type="dxa"/>
              <w:bottom w:w="20" w:type="dxa"/>
              <w:right w:w="20" w:type="dxa"/>
            </w:tcMar>
            <w:vAlign w:val="center"/>
          </w:tcPr>
          <w:p w14:paraId="74C04F3C" w14:textId="77777777" w:rsidR="00202EA3" w:rsidRPr="00830D80" w:rsidRDefault="00202EA3" w:rsidP="00E1678C">
            <w:pPr>
              <w:pStyle w:val="Tablecopyright"/>
              <w:rPr>
                <w:rFonts w:cstheme="minorHAnsi"/>
              </w:rPr>
            </w:pPr>
            <w:r w:rsidRPr="00830D80">
              <w:rPr>
                <w:rFonts w:cstheme="minorHAnsi"/>
              </w:rPr>
              <w:t>(2,090)</w:t>
            </w:r>
          </w:p>
        </w:tc>
        <w:tc>
          <w:tcPr>
            <w:tcW w:w="1418" w:type="dxa"/>
            <w:tcBorders>
              <w:top w:val="single" w:sz="4" w:space="0" w:color="auto"/>
            </w:tcBorders>
            <w:tcMar>
              <w:top w:w="20" w:type="dxa"/>
              <w:left w:w="20" w:type="dxa"/>
              <w:bottom w:w="20" w:type="dxa"/>
              <w:right w:w="20" w:type="dxa"/>
            </w:tcMar>
            <w:vAlign w:val="center"/>
          </w:tcPr>
          <w:p w14:paraId="10ACAE3B" w14:textId="77777777" w:rsidR="00202EA3" w:rsidRPr="00830D80" w:rsidRDefault="00202EA3" w:rsidP="00E1678C">
            <w:pPr>
              <w:pStyle w:val="Tablecopyright"/>
              <w:rPr>
                <w:rFonts w:cstheme="minorHAnsi"/>
              </w:rPr>
            </w:pPr>
            <w:r w:rsidRPr="00830D80">
              <w:rPr>
                <w:rFonts w:cstheme="minorHAnsi"/>
              </w:rPr>
              <w:t>(2,090)</w:t>
            </w:r>
          </w:p>
        </w:tc>
        <w:tc>
          <w:tcPr>
            <w:tcW w:w="1417" w:type="dxa"/>
            <w:tcBorders>
              <w:top w:val="single" w:sz="4" w:space="0" w:color="auto"/>
            </w:tcBorders>
            <w:tcMar>
              <w:top w:w="20" w:type="dxa"/>
              <w:left w:w="20" w:type="dxa"/>
              <w:bottom w:w="20" w:type="dxa"/>
              <w:right w:w="20" w:type="dxa"/>
            </w:tcMar>
            <w:vAlign w:val="center"/>
          </w:tcPr>
          <w:p w14:paraId="4BA4C39B"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1F9F3490" w14:textId="77777777" w:rsidTr="004D7D4A">
        <w:trPr>
          <w:trHeight w:val="300"/>
        </w:trPr>
        <w:tc>
          <w:tcPr>
            <w:tcW w:w="4820" w:type="dxa"/>
            <w:tcMar>
              <w:top w:w="20" w:type="dxa"/>
              <w:left w:w="20" w:type="dxa"/>
              <w:bottom w:w="20" w:type="dxa"/>
              <w:right w:w="20" w:type="dxa"/>
            </w:tcMar>
            <w:vAlign w:val="bottom"/>
          </w:tcPr>
          <w:p w14:paraId="5959ECE1" w14:textId="77777777" w:rsidR="00202EA3" w:rsidRPr="00830D80" w:rsidRDefault="00202EA3" w:rsidP="00E1678C">
            <w:pPr>
              <w:pStyle w:val="Tablecopy"/>
              <w:rPr>
                <w:rFonts w:cstheme="minorHAnsi"/>
              </w:rPr>
            </w:pPr>
            <w:r w:rsidRPr="00830D80">
              <w:rPr>
                <w:rFonts w:cstheme="minorHAnsi"/>
              </w:rPr>
              <w:t>Transfer of part of the Women and the Prevention of Family Violence output related to the Family and Sexual Safety Secretariat</w:t>
            </w:r>
          </w:p>
        </w:tc>
        <w:tc>
          <w:tcPr>
            <w:tcW w:w="1417" w:type="dxa"/>
            <w:tcMar>
              <w:top w:w="20" w:type="dxa"/>
              <w:left w:w="20" w:type="dxa"/>
              <w:bottom w:w="20" w:type="dxa"/>
              <w:right w:w="20" w:type="dxa"/>
            </w:tcMar>
            <w:vAlign w:val="center"/>
          </w:tcPr>
          <w:p w14:paraId="69E14F73" w14:textId="77777777" w:rsidR="00202EA3" w:rsidRPr="00830D80" w:rsidRDefault="00202EA3" w:rsidP="00E1678C">
            <w:pPr>
              <w:pStyle w:val="Tablecopyright"/>
              <w:rPr>
                <w:rFonts w:cstheme="minorHAnsi"/>
              </w:rPr>
            </w:pPr>
            <w:r w:rsidRPr="00830D80">
              <w:rPr>
                <w:rFonts w:cstheme="minorHAnsi"/>
              </w:rPr>
              <w:t>(12,600)</w:t>
            </w:r>
          </w:p>
        </w:tc>
        <w:tc>
          <w:tcPr>
            <w:tcW w:w="1418" w:type="dxa"/>
            <w:tcMar>
              <w:top w:w="20" w:type="dxa"/>
              <w:left w:w="20" w:type="dxa"/>
              <w:bottom w:w="20" w:type="dxa"/>
              <w:right w:w="20" w:type="dxa"/>
            </w:tcMar>
            <w:vAlign w:val="center"/>
          </w:tcPr>
          <w:p w14:paraId="03B1D535" w14:textId="77777777" w:rsidR="00202EA3" w:rsidRPr="00830D80" w:rsidRDefault="00202EA3" w:rsidP="00E1678C">
            <w:pPr>
              <w:pStyle w:val="Tablecopyright"/>
              <w:rPr>
                <w:rFonts w:cstheme="minorHAnsi"/>
              </w:rPr>
            </w:pPr>
            <w:r w:rsidRPr="00830D80">
              <w:rPr>
                <w:rFonts w:cstheme="minorHAnsi"/>
              </w:rPr>
              <w:t>(12,600)</w:t>
            </w:r>
          </w:p>
        </w:tc>
        <w:tc>
          <w:tcPr>
            <w:tcW w:w="1417" w:type="dxa"/>
            <w:tcMar>
              <w:top w:w="20" w:type="dxa"/>
              <w:left w:w="20" w:type="dxa"/>
              <w:bottom w:w="20" w:type="dxa"/>
              <w:right w:w="20" w:type="dxa"/>
            </w:tcMar>
            <w:vAlign w:val="center"/>
          </w:tcPr>
          <w:p w14:paraId="584D1158" w14:textId="77777777" w:rsidR="00202EA3" w:rsidRPr="00830D80" w:rsidRDefault="00202EA3" w:rsidP="00E1678C">
            <w:pPr>
              <w:pStyle w:val="Tablecopyright"/>
              <w:rPr>
                <w:rFonts w:cstheme="minorHAnsi"/>
              </w:rPr>
            </w:pPr>
            <w:r w:rsidRPr="00830D80">
              <w:rPr>
                <w:rFonts w:cstheme="minorHAnsi"/>
              </w:rPr>
              <w:t>….</w:t>
            </w:r>
          </w:p>
        </w:tc>
      </w:tr>
      <w:tr w:rsidR="00202EA3" w:rsidRPr="00830D80" w14:paraId="63B7DF72" w14:textId="77777777" w:rsidTr="004D7D4A">
        <w:trPr>
          <w:trHeight w:val="300"/>
        </w:trPr>
        <w:tc>
          <w:tcPr>
            <w:tcW w:w="4820" w:type="dxa"/>
            <w:tcBorders>
              <w:bottom w:val="single" w:sz="2" w:space="0" w:color="000000"/>
            </w:tcBorders>
            <w:tcMar>
              <w:top w:w="20" w:type="dxa"/>
              <w:left w:w="20" w:type="dxa"/>
              <w:bottom w:w="20" w:type="dxa"/>
              <w:right w:w="20" w:type="dxa"/>
            </w:tcMar>
            <w:vAlign w:val="bottom"/>
          </w:tcPr>
          <w:p w14:paraId="39B038C0" w14:textId="77777777" w:rsidR="00202EA3" w:rsidRPr="00830D80" w:rsidRDefault="00202EA3" w:rsidP="00E1678C">
            <w:pPr>
              <w:pStyle w:val="Tableheading11left"/>
              <w:rPr>
                <w:rFonts w:cstheme="minorHAnsi"/>
                <w:lang w:val="en"/>
              </w:rPr>
            </w:pPr>
            <w:r w:rsidRPr="00830D80">
              <w:rPr>
                <w:rFonts w:cstheme="minorHAnsi"/>
              </w:rPr>
              <w:t>Total</w:t>
            </w:r>
            <w:r w:rsidRPr="00830D80">
              <w:rPr>
                <w:rFonts w:cstheme="minorHAnsi"/>
                <w:lang w:val="en"/>
              </w:rPr>
              <w:t xml:space="preserve"> </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387DFFAF" w14:textId="77777777" w:rsidR="00202EA3" w:rsidRPr="00830D80" w:rsidRDefault="00202EA3" w:rsidP="00E1678C">
            <w:pPr>
              <w:pStyle w:val="Tableheading11right"/>
              <w:rPr>
                <w:rFonts w:cstheme="minorHAnsi"/>
              </w:rPr>
            </w:pPr>
            <w:r w:rsidRPr="00830D80">
              <w:rPr>
                <w:rFonts w:cstheme="minorHAnsi"/>
              </w:rPr>
              <w:t>(14,690)</w:t>
            </w:r>
          </w:p>
        </w:tc>
        <w:tc>
          <w:tcPr>
            <w:tcW w:w="1418" w:type="dxa"/>
            <w:tcBorders>
              <w:top w:val="single" w:sz="2" w:space="0" w:color="000000"/>
              <w:bottom w:val="single" w:sz="2" w:space="0" w:color="000000"/>
            </w:tcBorders>
            <w:tcMar>
              <w:top w:w="20" w:type="dxa"/>
              <w:left w:w="20" w:type="dxa"/>
              <w:bottom w:w="20" w:type="dxa"/>
              <w:right w:w="20" w:type="dxa"/>
            </w:tcMar>
            <w:vAlign w:val="bottom"/>
          </w:tcPr>
          <w:p w14:paraId="54C69F8F" w14:textId="77777777" w:rsidR="00202EA3" w:rsidRPr="00830D80" w:rsidRDefault="00202EA3" w:rsidP="00E1678C">
            <w:pPr>
              <w:pStyle w:val="Tableheading11right"/>
              <w:rPr>
                <w:rFonts w:cstheme="minorHAnsi"/>
              </w:rPr>
            </w:pPr>
            <w:r w:rsidRPr="00830D80">
              <w:rPr>
                <w:rFonts w:cstheme="minorHAnsi"/>
              </w:rPr>
              <w:t>(14,690)</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62E4199F" w14:textId="77777777" w:rsidR="00202EA3" w:rsidRPr="00830D80" w:rsidRDefault="00202EA3" w:rsidP="00E1678C">
            <w:pPr>
              <w:pStyle w:val="Tableheading11right"/>
              <w:rPr>
                <w:rFonts w:cstheme="minorHAnsi"/>
              </w:rPr>
            </w:pPr>
            <w:r w:rsidRPr="00830D80">
              <w:rPr>
                <w:rFonts w:cstheme="minorHAnsi"/>
              </w:rPr>
              <w:t>….</w:t>
            </w:r>
          </w:p>
        </w:tc>
      </w:tr>
    </w:tbl>
    <w:p w14:paraId="20040DD4" w14:textId="77777777" w:rsidR="00202EA3" w:rsidRPr="00830D80" w:rsidRDefault="00202EA3" w:rsidP="002F4C95">
      <w:pPr>
        <w:rPr>
          <w:rFonts w:asciiTheme="minorHAnsi" w:hAnsiTheme="minorHAnsi" w:cstheme="minorHAnsi"/>
        </w:rPr>
      </w:pPr>
    </w:p>
    <w:tbl>
      <w:tblPr>
        <w:tblW w:w="9072" w:type="dxa"/>
        <w:tblLayout w:type="fixed"/>
        <w:tblLook w:val="04A0" w:firstRow="1" w:lastRow="0" w:firstColumn="1" w:lastColumn="0" w:noHBand="0" w:noVBand="1"/>
      </w:tblPr>
      <w:tblGrid>
        <w:gridCol w:w="4820"/>
        <w:gridCol w:w="1417"/>
        <w:gridCol w:w="1418"/>
        <w:gridCol w:w="1417"/>
      </w:tblGrid>
      <w:tr w:rsidR="00202EA3" w:rsidRPr="00830D80" w14:paraId="61BA611D" w14:textId="77777777" w:rsidTr="001B1F26">
        <w:trPr>
          <w:trHeight w:val="1247"/>
        </w:trPr>
        <w:tc>
          <w:tcPr>
            <w:tcW w:w="4820" w:type="dxa"/>
            <w:tcBorders>
              <w:top w:val="single" w:sz="2" w:space="0" w:color="000000"/>
              <w:bottom w:val="single" w:sz="4" w:space="0" w:color="auto"/>
            </w:tcBorders>
            <w:tcMar>
              <w:top w:w="20" w:type="dxa"/>
              <w:left w:w="20" w:type="dxa"/>
              <w:bottom w:w="20" w:type="dxa"/>
              <w:right w:w="20" w:type="dxa"/>
            </w:tcMar>
            <w:vAlign w:val="bottom"/>
          </w:tcPr>
          <w:p w14:paraId="569349B1" w14:textId="3AD78A38" w:rsidR="00202EA3" w:rsidRPr="00830D80" w:rsidRDefault="00202EA3" w:rsidP="001B1F26">
            <w:pPr>
              <w:pStyle w:val="T1TableStyle"/>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Impact on Statement of Financial Position</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6B7EF6AC"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2027</w:t>
            </w:r>
          </w:p>
          <w:p w14:paraId="00CA097E"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Estimated</w:t>
            </w:r>
          </w:p>
          <w:p w14:paraId="61DAD48E"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Impact on</w:t>
            </w:r>
          </w:p>
          <w:p w14:paraId="231924C1"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Assets</w:t>
            </w:r>
          </w:p>
          <w:p w14:paraId="16A3C4E6"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$'000</w:t>
            </w:r>
          </w:p>
        </w:tc>
        <w:tc>
          <w:tcPr>
            <w:tcW w:w="1418" w:type="dxa"/>
            <w:tcBorders>
              <w:top w:val="single" w:sz="2" w:space="0" w:color="000000"/>
              <w:bottom w:val="single" w:sz="4" w:space="0" w:color="auto"/>
            </w:tcBorders>
            <w:tcMar>
              <w:top w:w="20" w:type="dxa"/>
              <w:left w:w="20" w:type="dxa"/>
              <w:bottom w:w="20" w:type="dxa"/>
              <w:right w:w="20" w:type="dxa"/>
            </w:tcMar>
            <w:vAlign w:val="bottom"/>
          </w:tcPr>
          <w:p w14:paraId="23C57BA8"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2027</w:t>
            </w:r>
          </w:p>
          <w:p w14:paraId="6A25962C"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Estimated</w:t>
            </w:r>
          </w:p>
          <w:p w14:paraId="3EFF1464"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Impact on</w:t>
            </w:r>
          </w:p>
          <w:p w14:paraId="5ABE0436"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Liabilities</w:t>
            </w:r>
          </w:p>
          <w:p w14:paraId="46B47B2F"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$'000</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14E6A5AD"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2027</w:t>
            </w:r>
          </w:p>
          <w:p w14:paraId="6F6E8B07"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Estimated</w:t>
            </w:r>
          </w:p>
          <w:p w14:paraId="7ED879AF"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Impact on</w:t>
            </w:r>
          </w:p>
          <w:p w14:paraId="51C12F60"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Net Assets</w:t>
            </w:r>
          </w:p>
          <w:p w14:paraId="7B435900"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$'000</w:t>
            </w:r>
          </w:p>
        </w:tc>
      </w:tr>
      <w:tr w:rsidR="00202EA3" w:rsidRPr="00830D80" w14:paraId="4F8C4302" w14:textId="77777777" w:rsidTr="004D7D4A">
        <w:trPr>
          <w:trHeight w:val="300"/>
        </w:trPr>
        <w:tc>
          <w:tcPr>
            <w:tcW w:w="4820" w:type="dxa"/>
            <w:tcMar>
              <w:top w:w="20" w:type="dxa"/>
              <w:left w:w="20" w:type="dxa"/>
              <w:bottom w:w="20" w:type="dxa"/>
              <w:right w:w="20" w:type="dxa"/>
            </w:tcMar>
            <w:vAlign w:val="bottom"/>
          </w:tcPr>
          <w:p w14:paraId="462C8926" w14:textId="77777777" w:rsidR="00202EA3" w:rsidRPr="00830D80" w:rsidRDefault="00202EA3" w:rsidP="001B1F26">
            <w:pPr>
              <w:pStyle w:val="Tablecopy"/>
              <w:rPr>
                <w:rFonts w:cstheme="minorHAnsi"/>
              </w:rPr>
            </w:pPr>
            <w:r w:rsidRPr="00830D80">
              <w:rPr>
                <w:rFonts w:cstheme="minorHAnsi"/>
              </w:rPr>
              <w:t>Transfer of Local Government Output</w:t>
            </w:r>
          </w:p>
        </w:tc>
        <w:tc>
          <w:tcPr>
            <w:tcW w:w="1417" w:type="dxa"/>
            <w:tcMar>
              <w:top w:w="20" w:type="dxa"/>
              <w:left w:w="20" w:type="dxa"/>
              <w:bottom w:w="20" w:type="dxa"/>
              <w:right w:w="20" w:type="dxa"/>
            </w:tcMar>
            <w:vAlign w:val="center"/>
          </w:tcPr>
          <w:p w14:paraId="35965B0F" w14:textId="77777777" w:rsidR="00202EA3" w:rsidRPr="00830D80" w:rsidRDefault="00202EA3" w:rsidP="001B1F26">
            <w:pPr>
              <w:pStyle w:val="Tablecopyright"/>
              <w:rPr>
                <w:rFonts w:cstheme="minorHAnsi"/>
              </w:rPr>
            </w:pPr>
            <w:r w:rsidRPr="00830D80">
              <w:rPr>
                <w:rFonts w:cstheme="minorHAnsi"/>
              </w:rPr>
              <w:t>511</w:t>
            </w:r>
          </w:p>
        </w:tc>
        <w:tc>
          <w:tcPr>
            <w:tcW w:w="1418" w:type="dxa"/>
            <w:tcMar>
              <w:top w:w="20" w:type="dxa"/>
              <w:left w:w="20" w:type="dxa"/>
              <w:bottom w:w="20" w:type="dxa"/>
              <w:right w:w="20" w:type="dxa"/>
            </w:tcMar>
            <w:vAlign w:val="center"/>
          </w:tcPr>
          <w:p w14:paraId="643029A3" w14:textId="77777777" w:rsidR="00202EA3" w:rsidRPr="00830D80" w:rsidRDefault="00202EA3" w:rsidP="001B1F26">
            <w:pPr>
              <w:pStyle w:val="Tablecopyright"/>
              <w:rPr>
                <w:rFonts w:cstheme="minorHAnsi"/>
              </w:rPr>
            </w:pPr>
            <w:r w:rsidRPr="00830D80">
              <w:rPr>
                <w:rFonts w:cstheme="minorHAnsi"/>
              </w:rPr>
              <w:t>(373)</w:t>
            </w:r>
          </w:p>
        </w:tc>
        <w:tc>
          <w:tcPr>
            <w:tcW w:w="1417" w:type="dxa"/>
            <w:tcMar>
              <w:top w:w="20" w:type="dxa"/>
              <w:left w:w="20" w:type="dxa"/>
              <w:bottom w:w="20" w:type="dxa"/>
              <w:right w:w="20" w:type="dxa"/>
            </w:tcMar>
            <w:vAlign w:val="center"/>
          </w:tcPr>
          <w:p w14:paraId="26BA2E3B" w14:textId="77777777" w:rsidR="00202EA3" w:rsidRPr="00830D80" w:rsidRDefault="00202EA3" w:rsidP="001B1F26">
            <w:pPr>
              <w:pStyle w:val="Tablecopyright"/>
              <w:rPr>
                <w:rFonts w:cstheme="minorHAnsi"/>
              </w:rPr>
            </w:pPr>
            <w:r w:rsidRPr="00830D80">
              <w:rPr>
                <w:rFonts w:cstheme="minorHAnsi"/>
              </w:rPr>
              <w:t>884</w:t>
            </w:r>
          </w:p>
        </w:tc>
      </w:tr>
      <w:tr w:rsidR="00202EA3" w:rsidRPr="00830D80" w14:paraId="346C7A18" w14:textId="77777777" w:rsidTr="004D7D4A">
        <w:trPr>
          <w:trHeight w:val="300"/>
        </w:trPr>
        <w:tc>
          <w:tcPr>
            <w:tcW w:w="4820" w:type="dxa"/>
            <w:tcMar>
              <w:top w:w="20" w:type="dxa"/>
              <w:left w:w="20" w:type="dxa"/>
              <w:bottom w:w="20" w:type="dxa"/>
              <w:right w:w="20" w:type="dxa"/>
            </w:tcMar>
            <w:vAlign w:val="bottom"/>
          </w:tcPr>
          <w:p w14:paraId="52F378B2" w14:textId="77777777" w:rsidR="00202EA3" w:rsidRPr="00830D80" w:rsidRDefault="00202EA3" w:rsidP="001B1F26">
            <w:pPr>
              <w:pStyle w:val="Tablecopy"/>
              <w:rPr>
                <w:rFonts w:cstheme="minorHAnsi"/>
              </w:rPr>
            </w:pPr>
            <w:r w:rsidRPr="00830D80">
              <w:rPr>
                <w:rFonts w:cstheme="minorHAnsi"/>
              </w:rPr>
              <w:t>Transfer of part of the Women and the Prevention of Family Violence output related to the Family and Sexual Safety Secretariat</w:t>
            </w:r>
          </w:p>
        </w:tc>
        <w:tc>
          <w:tcPr>
            <w:tcW w:w="1417" w:type="dxa"/>
            <w:tcMar>
              <w:top w:w="20" w:type="dxa"/>
              <w:left w:w="20" w:type="dxa"/>
              <w:bottom w:w="20" w:type="dxa"/>
              <w:right w:w="20" w:type="dxa"/>
            </w:tcMar>
            <w:vAlign w:val="center"/>
          </w:tcPr>
          <w:p w14:paraId="616A1DC1" w14:textId="77777777" w:rsidR="00202EA3" w:rsidRPr="00830D80" w:rsidRDefault="00202EA3" w:rsidP="001B1F26">
            <w:pPr>
              <w:pStyle w:val="Tablecopyright"/>
              <w:rPr>
                <w:rFonts w:cstheme="minorHAnsi"/>
              </w:rPr>
            </w:pPr>
            <w:r w:rsidRPr="00830D80">
              <w:rPr>
                <w:rFonts w:cstheme="minorHAnsi"/>
              </w:rPr>
              <w:t>295</w:t>
            </w:r>
          </w:p>
        </w:tc>
        <w:tc>
          <w:tcPr>
            <w:tcW w:w="1418" w:type="dxa"/>
            <w:tcMar>
              <w:top w:w="20" w:type="dxa"/>
              <w:left w:w="20" w:type="dxa"/>
              <w:bottom w:w="20" w:type="dxa"/>
              <w:right w:w="20" w:type="dxa"/>
            </w:tcMar>
            <w:vAlign w:val="center"/>
          </w:tcPr>
          <w:p w14:paraId="3F044DD4" w14:textId="77777777" w:rsidR="00202EA3" w:rsidRPr="00830D80" w:rsidRDefault="00202EA3" w:rsidP="001B1F26">
            <w:pPr>
              <w:pStyle w:val="Tablecopyright"/>
              <w:rPr>
                <w:rFonts w:cstheme="minorHAnsi"/>
              </w:rPr>
            </w:pPr>
            <w:r w:rsidRPr="00830D80">
              <w:rPr>
                <w:rFonts w:cstheme="minorHAnsi"/>
              </w:rPr>
              <w:t>(231)</w:t>
            </w:r>
          </w:p>
        </w:tc>
        <w:tc>
          <w:tcPr>
            <w:tcW w:w="1417" w:type="dxa"/>
            <w:tcMar>
              <w:top w:w="20" w:type="dxa"/>
              <w:left w:w="20" w:type="dxa"/>
              <w:bottom w:w="20" w:type="dxa"/>
              <w:right w:w="20" w:type="dxa"/>
            </w:tcMar>
            <w:vAlign w:val="center"/>
          </w:tcPr>
          <w:p w14:paraId="232A9A41" w14:textId="77777777" w:rsidR="00202EA3" w:rsidRPr="00830D80" w:rsidRDefault="00202EA3" w:rsidP="001B1F26">
            <w:pPr>
              <w:pStyle w:val="Tablecopyright"/>
              <w:rPr>
                <w:rFonts w:cstheme="minorHAnsi"/>
              </w:rPr>
            </w:pPr>
            <w:r w:rsidRPr="00830D80">
              <w:rPr>
                <w:rFonts w:cstheme="minorHAnsi"/>
              </w:rPr>
              <w:t>526</w:t>
            </w:r>
          </w:p>
        </w:tc>
      </w:tr>
      <w:tr w:rsidR="00202EA3" w:rsidRPr="00830D80" w14:paraId="01BCD194" w14:textId="77777777" w:rsidTr="004D7D4A">
        <w:trPr>
          <w:trHeight w:val="300"/>
        </w:trPr>
        <w:tc>
          <w:tcPr>
            <w:tcW w:w="4820" w:type="dxa"/>
            <w:tcBorders>
              <w:bottom w:val="single" w:sz="2" w:space="0" w:color="000000"/>
            </w:tcBorders>
            <w:tcMar>
              <w:top w:w="20" w:type="dxa"/>
              <w:left w:w="20" w:type="dxa"/>
              <w:bottom w:w="20" w:type="dxa"/>
              <w:right w:w="20" w:type="dxa"/>
            </w:tcMar>
            <w:vAlign w:val="bottom"/>
          </w:tcPr>
          <w:p w14:paraId="4094B353" w14:textId="77777777" w:rsidR="00202EA3" w:rsidRPr="00830D80" w:rsidRDefault="00202EA3" w:rsidP="001B1F26">
            <w:pPr>
              <w:pStyle w:val="Tableheading11left"/>
              <w:rPr>
                <w:rFonts w:cstheme="minorHAnsi"/>
                <w:lang w:val="en"/>
              </w:rPr>
            </w:pPr>
            <w:r w:rsidRPr="00830D80">
              <w:rPr>
                <w:rFonts w:cstheme="minorHAnsi"/>
                <w:lang w:val="en"/>
              </w:rPr>
              <w:t xml:space="preserve">Total </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23B0515E" w14:textId="77777777" w:rsidR="00202EA3" w:rsidRPr="00830D80" w:rsidRDefault="00202EA3" w:rsidP="001B1F26">
            <w:pPr>
              <w:pStyle w:val="Tableheading11right"/>
              <w:rPr>
                <w:rFonts w:cstheme="minorHAnsi"/>
                <w:lang w:val="en"/>
              </w:rPr>
            </w:pPr>
            <w:r w:rsidRPr="00830D80">
              <w:rPr>
                <w:rFonts w:cstheme="minorHAnsi"/>
                <w:lang w:val="en"/>
              </w:rPr>
              <w:t>806</w:t>
            </w:r>
          </w:p>
        </w:tc>
        <w:tc>
          <w:tcPr>
            <w:tcW w:w="1418" w:type="dxa"/>
            <w:tcBorders>
              <w:top w:val="single" w:sz="2" w:space="0" w:color="000000"/>
              <w:bottom w:val="single" w:sz="2" w:space="0" w:color="000000"/>
            </w:tcBorders>
            <w:tcMar>
              <w:top w:w="20" w:type="dxa"/>
              <w:left w:w="20" w:type="dxa"/>
              <w:bottom w:w="20" w:type="dxa"/>
              <w:right w:w="20" w:type="dxa"/>
            </w:tcMar>
            <w:vAlign w:val="bottom"/>
          </w:tcPr>
          <w:p w14:paraId="3E2E514D" w14:textId="77777777" w:rsidR="00202EA3" w:rsidRPr="00830D80" w:rsidRDefault="00202EA3" w:rsidP="001B1F26">
            <w:pPr>
              <w:pStyle w:val="Tableheading11right"/>
              <w:rPr>
                <w:rFonts w:cstheme="minorHAnsi"/>
                <w:lang w:val="en"/>
              </w:rPr>
            </w:pPr>
            <w:r w:rsidRPr="00830D80">
              <w:rPr>
                <w:rFonts w:cstheme="minorHAnsi"/>
                <w:lang w:val="en"/>
              </w:rPr>
              <w:t>(604)</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11F1BBC3" w14:textId="77777777" w:rsidR="00202EA3" w:rsidRPr="00830D80" w:rsidRDefault="00202EA3" w:rsidP="001B1F26">
            <w:pPr>
              <w:pStyle w:val="Tableheading11right"/>
              <w:rPr>
                <w:rFonts w:cstheme="minorHAnsi"/>
                <w:lang w:val="en"/>
              </w:rPr>
            </w:pPr>
            <w:r w:rsidRPr="00830D80">
              <w:rPr>
                <w:rFonts w:cstheme="minorHAnsi"/>
                <w:lang w:val="en"/>
              </w:rPr>
              <w:t>1,410</w:t>
            </w:r>
          </w:p>
        </w:tc>
      </w:tr>
    </w:tbl>
    <w:p w14:paraId="43C0D4E9" w14:textId="77777777" w:rsidR="00202EA3" w:rsidRPr="00830D80" w:rsidRDefault="00202EA3" w:rsidP="001B1F26">
      <w:pPr>
        <w:rPr>
          <w:rFonts w:asciiTheme="minorHAnsi" w:hAnsiTheme="minorHAnsi" w:cstheme="minorHAnsi"/>
        </w:rPr>
      </w:pPr>
      <w:bookmarkStart w:id="168" w:name="_Toc239346056"/>
    </w:p>
    <w:p w14:paraId="57B4C6B0" w14:textId="77777777" w:rsidR="00202EA3" w:rsidRPr="00830D80" w:rsidRDefault="00202EA3">
      <w:pPr>
        <w:spacing w:after="0" w:line="240" w:lineRule="auto"/>
        <w:rPr>
          <w:rFonts w:asciiTheme="minorHAnsi" w:eastAsiaTheme="majorEastAsia" w:hAnsiTheme="minorHAnsi" w:cstheme="minorHAnsi"/>
          <w:b/>
          <w:iCs/>
          <w:color w:val="003858" w:themeColor="accent1"/>
          <w:sz w:val="32"/>
        </w:rPr>
      </w:pPr>
      <w:r w:rsidRPr="00830D80">
        <w:rPr>
          <w:rFonts w:asciiTheme="minorHAnsi" w:hAnsiTheme="minorHAnsi" w:cstheme="minorHAnsi"/>
        </w:rPr>
        <w:br w:type="page"/>
      </w:r>
    </w:p>
    <w:p w14:paraId="4D3728D3" w14:textId="256210AA" w:rsidR="00202EA3" w:rsidRPr="00830D80" w:rsidRDefault="00202EA3" w:rsidP="00EE7A19">
      <w:pPr>
        <w:pStyle w:val="Heading4"/>
        <w:spacing w:line="240" w:lineRule="auto"/>
        <w:rPr>
          <w:rFonts w:asciiTheme="minorHAnsi" w:hAnsiTheme="minorHAnsi" w:cstheme="minorHAnsi"/>
        </w:rPr>
      </w:pPr>
      <w:r w:rsidRPr="00830D80">
        <w:rPr>
          <w:rFonts w:asciiTheme="minorHAnsi" w:hAnsiTheme="minorHAnsi" w:cstheme="minorHAnsi"/>
        </w:rPr>
        <w:lastRenderedPageBreak/>
        <w:t>14.3</w:t>
      </w:r>
      <w:r w:rsidR="00EE7A19" w:rsidRPr="00830D80">
        <w:rPr>
          <w:rFonts w:asciiTheme="minorHAnsi" w:hAnsiTheme="minorHAnsi" w:cstheme="minorHAnsi"/>
        </w:rPr>
        <w:t xml:space="preserve"> </w:t>
      </w:r>
      <w:r w:rsidRPr="00830D80">
        <w:rPr>
          <w:rFonts w:asciiTheme="minorHAnsi" w:hAnsiTheme="minorHAnsi" w:cstheme="minorHAnsi"/>
        </w:rPr>
        <w:t>Administrative restructure with the Department for Education, Children and Young People</w:t>
      </w:r>
      <w:bookmarkEnd w:id="168"/>
    </w:p>
    <w:tbl>
      <w:tblPr>
        <w:tblW w:w="9072" w:type="dxa"/>
        <w:tblLayout w:type="fixed"/>
        <w:tblLook w:val="04A0" w:firstRow="1" w:lastRow="0" w:firstColumn="1" w:lastColumn="0" w:noHBand="0" w:noVBand="1"/>
      </w:tblPr>
      <w:tblGrid>
        <w:gridCol w:w="4820"/>
        <w:gridCol w:w="1417"/>
        <w:gridCol w:w="1418"/>
        <w:gridCol w:w="1417"/>
      </w:tblGrid>
      <w:tr w:rsidR="00202EA3" w:rsidRPr="00830D80" w14:paraId="5C2D7EC2" w14:textId="77777777" w:rsidTr="001B1F26">
        <w:trPr>
          <w:trHeight w:val="1304"/>
        </w:trPr>
        <w:tc>
          <w:tcPr>
            <w:tcW w:w="4820" w:type="dxa"/>
            <w:tcBorders>
              <w:top w:val="single" w:sz="2" w:space="0" w:color="000000"/>
              <w:bottom w:val="single" w:sz="4" w:space="0" w:color="auto"/>
            </w:tcBorders>
            <w:tcMar>
              <w:top w:w="20" w:type="dxa"/>
              <w:left w:w="20" w:type="dxa"/>
              <w:bottom w:w="20" w:type="dxa"/>
              <w:right w:w="20" w:type="dxa"/>
            </w:tcMar>
            <w:vAlign w:val="bottom"/>
          </w:tcPr>
          <w:p w14:paraId="58260D27" w14:textId="77777777" w:rsidR="00202EA3" w:rsidRPr="00830D80" w:rsidRDefault="00202EA3" w:rsidP="001B1F26">
            <w:pPr>
              <w:pStyle w:val="T1TableStyle"/>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Impact on Statement of Comprehensive Income</w:t>
            </w:r>
            <w:r w:rsidRPr="00830D80">
              <w:rPr>
                <w:rFonts w:asciiTheme="minorHAnsi" w:hAnsiTheme="minorHAnsi" w:cstheme="minorHAnsi"/>
                <w:sz w:val="22"/>
                <w:szCs w:val="22"/>
                <w:lang w:val="en"/>
              </w:rPr>
              <w:t xml:space="preserve"> </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46D37D97"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2027</w:t>
            </w:r>
          </w:p>
          <w:p w14:paraId="3A85DD54"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Estimated</w:t>
            </w:r>
          </w:p>
          <w:p w14:paraId="3C88A054"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Impact on</w:t>
            </w:r>
          </w:p>
          <w:p w14:paraId="607B94EC"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Revenue</w:t>
            </w:r>
          </w:p>
          <w:p w14:paraId="000D1CD9"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$'000</w:t>
            </w:r>
          </w:p>
        </w:tc>
        <w:tc>
          <w:tcPr>
            <w:tcW w:w="1418" w:type="dxa"/>
            <w:tcBorders>
              <w:top w:val="single" w:sz="2" w:space="0" w:color="000000"/>
              <w:bottom w:val="single" w:sz="4" w:space="0" w:color="auto"/>
            </w:tcBorders>
            <w:tcMar>
              <w:top w:w="20" w:type="dxa"/>
              <w:left w:w="20" w:type="dxa"/>
              <w:bottom w:w="20" w:type="dxa"/>
              <w:right w:w="20" w:type="dxa"/>
            </w:tcMar>
            <w:vAlign w:val="bottom"/>
          </w:tcPr>
          <w:p w14:paraId="12184EA8"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2027</w:t>
            </w:r>
          </w:p>
          <w:p w14:paraId="498E41BF"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Estimated</w:t>
            </w:r>
          </w:p>
          <w:p w14:paraId="717D2527"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Impact on</w:t>
            </w:r>
          </w:p>
          <w:p w14:paraId="69073EF4"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Expenditure</w:t>
            </w:r>
          </w:p>
          <w:p w14:paraId="56070529"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$'000</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665DCCA9"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2027</w:t>
            </w:r>
          </w:p>
          <w:p w14:paraId="37815646"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Estimated</w:t>
            </w:r>
          </w:p>
          <w:p w14:paraId="77D77DF7"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Impact on</w:t>
            </w:r>
          </w:p>
          <w:p w14:paraId="210851F6"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Net Result</w:t>
            </w:r>
          </w:p>
          <w:p w14:paraId="573D0D21" w14:textId="77777777" w:rsidR="00202EA3" w:rsidRPr="00830D80" w:rsidRDefault="00202EA3" w:rsidP="004D7D4A">
            <w:pPr>
              <w:pStyle w:val="T1TableStyle"/>
              <w:jc w:val="right"/>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$'000</w:t>
            </w:r>
          </w:p>
        </w:tc>
      </w:tr>
      <w:tr w:rsidR="00202EA3" w:rsidRPr="00830D80" w14:paraId="54C871D9" w14:textId="77777777" w:rsidTr="004D7D4A">
        <w:trPr>
          <w:trHeight w:val="300"/>
        </w:trPr>
        <w:tc>
          <w:tcPr>
            <w:tcW w:w="4820" w:type="dxa"/>
            <w:tcMar>
              <w:top w:w="20" w:type="dxa"/>
              <w:left w:w="20" w:type="dxa"/>
              <w:bottom w:w="20" w:type="dxa"/>
              <w:right w:w="20" w:type="dxa"/>
            </w:tcMar>
            <w:vAlign w:val="bottom"/>
          </w:tcPr>
          <w:p w14:paraId="5864B529" w14:textId="77777777" w:rsidR="00202EA3" w:rsidRPr="00830D80" w:rsidRDefault="00202EA3" w:rsidP="004D7D4A">
            <w:pPr>
              <w:pStyle w:val="T1TableStyle"/>
              <w:rPr>
                <w:rFonts w:asciiTheme="minorHAnsi" w:hAnsiTheme="minorHAnsi" w:cstheme="minorHAnsi"/>
                <w:bCs/>
                <w:sz w:val="22"/>
                <w:szCs w:val="22"/>
                <w:lang w:val="en"/>
              </w:rPr>
            </w:pPr>
            <w:r w:rsidRPr="00830D80">
              <w:rPr>
                <w:rFonts w:asciiTheme="minorHAnsi" w:hAnsiTheme="minorHAnsi" w:cstheme="minorHAnsi"/>
                <w:bCs/>
                <w:sz w:val="22"/>
                <w:szCs w:val="22"/>
                <w:lang w:val="en"/>
              </w:rPr>
              <w:t>Transfer of the Child and Youth Wellbeing output</w:t>
            </w:r>
          </w:p>
        </w:tc>
        <w:tc>
          <w:tcPr>
            <w:tcW w:w="1417" w:type="dxa"/>
            <w:tcMar>
              <w:top w:w="20" w:type="dxa"/>
              <w:left w:w="20" w:type="dxa"/>
              <w:bottom w:w="20" w:type="dxa"/>
              <w:right w:w="20" w:type="dxa"/>
            </w:tcMar>
            <w:vAlign w:val="center"/>
          </w:tcPr>
          <w:p w14:paraId="2A86DA2F" w14:textId="77777777" w:rsidR="00202EA3" w:rsidRPr="00830D80" w:rsidRDefault="00202EA3" w:rsidP="004D7D4A">
            <w:pPr>
              <w:pStyle w:val="T1TableStyle"/>
              <w:jc w:val="right"/>
              <w:rPr>
                <w:rFonts w:asciiTheme="minorHAnsi" w:hAnsiTheme="minorHAnsi" w:cstheme="minorHAnsi"/>
                <w:sz w:val="22"/>
                <w:szCs w:val="22"/>
                <w:lang w:val="en"/>
              </w:rPr>
            </w:pPr>
            <w:r w:rsidRPr="00830D80">
              <w:rPr>
                <w:rFonts w:asciiTheme="minorHAnsi" w:hAnsiTheme="minorHAnsi" w:cstheme="minorHAnsi"/>
                <w:sz w:val="22"/>
                <w:szCs w:val="22"/>
                <w:lang w:val="en"/>
              </w:rPr>
              <w:t>(2,682)</w:t>
            </w:r>
          </w:p>
        </w:tc>
        <w:tc>
          <w:tcPr>
            <w:tcW w:w="1418" w:type="dxa"/>
            <w:tcMar>
              <w:top w:w="20" w:type="dxa"/>
              <w:left w:w="20" w:type="dxa"/>
              <w:bottom w:w="20" w:type="dxa"/>
              <w:right w:w="20" w:type="dxa"/>
            </w:tcMar>
            <w:vAlign w:val="center"/>
          </w:tcPr>
          <w:p w14:paraId="126D1352" w14:textId="77777777" w:rsidR="00202EA3" w:rsidRPr="00830D80" w:rsidRDefault="00202EA3" w:rsidP="004D7D4A">
            <w:pPr>
              <w:pStyle w:val="T1TableStyle"/>
              <w:jc w:val="right"/>
              <w:rPr>
                <w:rFonts w:asciiTheme="minorHAnsi" w:hAnsiTheme="minorHAnsi" w:cstheme="minorHAnsi"/>
                <w:sz w:val="22"/>
                <w:szCs w:val="22"/>
                <w:lang w:val="en"/>
              </w:rPr>
            </w:pPr>
            <w:r w:rsidRPr="00830D80">
              <w:rPr>
                <w:rFonts w:asciiTheme="minorHAnsi" w:hAnsiTheme="minorHAnsi" w:cstheme="minorHAnsi"/>
                <w:sz w:val="22"/>
                <w:szCs w:val="22"/>
                <w:lang w:val="en"/>
              </w:rPr>
              <w:t>(2,682)</w:t>
            </w:r>
          </w:p>
        </w:tc>
        <w:tc>
          <w:tcPr>
            <w:tcW w:w="1417" w:type="dxa"/>
            <w:tcMar>
              <w:top w:w="20" w:type="dxa"/>
              <w:left w:w="20" w:type="dxa"/>
              <w:bottom w:w="20" w:type="dxa"/>
              <w:right w:w="20" w:type="dxa"/>
            </w:tcMar>
            <w:vAlign w:val="center"/>
          </w:tcPr>
          <w:p w14:paraId="7D8AE6E2" w14:textId="77777777" w:rsidR="00202EA3" w:rsidRPr="00830D80" w:rsidRDefault="00202EA3" w:rsidP="004D7D4A">
            <w:pPr>
              <w:pStyle w:val="T1TableStyle"/>
              <w:jc w:val="right"/>
              <w:rPr>
                <w:rFonts w:asciiTheme="minorHAnsi" w:hAnsiTheme="minorHAnsi" w:cstheme="minorHAnsi"/>
                <w:sz w:val="22"/>
                <w:szCs w:val="22"/>
                <w:lang w:val="en"/>
              </w:rPr>
            </w:pPr>
            <w:r w:rsidRPr="00830D80">
              <w:rPr>
                <w:rFonts w:asciiTheme="minorHAnsi" w:hAnsiTheme="minorHAnsi" w:cstheme="minorHAnsi"/>
                <w:sz w:val="22"/>
                <w:szCs w:val="22"/>
                <w:lang w:val="en"/>
              </w:rPr>
              <w:t>….</w:t>
            </w:r>
          </w:p>
        </w:tc>
      </w:tr>
      <w:tr w:rsidR="00202EA3" w:rsidRPr="00830D80" w14:paraId="69A5AFA9" w14:textId="77777777" w:rsidTr="004D7D4A">
        <w:trPr>
          <w:trHeight w:val="300"/>
        </w:trPr>
        <w:tc>
          <w:tcPr>
            <w:tcW w:w="4820" w:type="dxa"/>
            <w:tcMar>
              <w:top w:w="20" w:type="dxa"/>
              <w:left w:w="20" w:type="dxa"/>
              <w:bottom w:w="20" w:type="dxa"/>
              <w:right w:w="20" w:type="dxa"/>
            </w:tcMar>
            <w:vAlign w:val="bottom"/>
          </w:tcPr>
          <w:p w14:paraId="28C47484" w14:textId="77777777" w:rsidR="00202EA3" w:rsidRPr="00830D80" w:rsidRDefault="00202EA3" w:rsidP="004D7D4A">
            <w:pPr>
              <w:pStyle w:val="T1TableStyle"/>
              <w:rPr>
                <w:rFonts w:asciiTheme="minorHAnsi" w:hAnsiTheme="minorHAnsi" w:cstheme="minorHAnsi"/>
                <w:bCs/>
                <w:sz w:val="22"/>
                <w:szCs w:val="22"/>
                <w:lang w:val="en"/>
              </w:rPr>
            </w:pPr>
            <w:r w:rsidRPr="00830D80">
              <w:rPr>
                <w:rFonts w:asciiTheme="minorHAnsi" w:hAnsiTheme="minorHAnsi" w:cstheme="minorHAnsi"/>
                <w:bCs/>
                <w:sz w:val="22"/>
                <w:szCs w:val="22"/>
                <w:lang w:val="en"/>
              </w:rPr>
              <w:t>Transfer of part of the Strategic Policy and Government Priorities output related to Lifting Literacy</w:t>
            </w:r>
          </w:p>
        </w:tc>
        <w:tc>
          <w:tcPr>
            <w:tcW w:w="1417" w:type="dxa"/>
            <w:tcMar>
              <w:top w:w="20" w:type="dxa"/>
              <w:left w:w="20" w:type="dxa"/>
              <w:bottom w:w="20" w:type="dxa"/>
              <w:right w:w="20" w:type="dxa"/>
            </w:tcMar>
            <w:vAlign w:val="center"/>
          </w:tcPr>
          <w:p w14:paraId="13B6A7E6" w14:textId="77777777" w:rsidR="00202EA3" w:rsidRPr="00830D80" w:rsidRDefault="00202EA3" w:rsidP="004D7D4A">
            <w:pPr>
              <w:pStyle w:val="T1TableStyle"/>
              <w:jc w:val="right"/>
              <w:rPr>
                <w:rFonts w:asciiTheme="minorHAnsi" w:hAnsiTheme="minorHAnsi" w:cstheme="minorHAnsi"/>
                <w:sz w:val="22"/>
                <w:szCs w:val="22"/>
                <w:lang w:val="en"/>
              </w:rPr>
            </w:pPr>
            <w:r w:rsidRPr="00830D80">
              <w:rPr>
                <w:rFonts w:asciiTheme="minorHAnsi" w:hAnsiTheme="minorHAnsi" w:cstheme="minorHAnsi"/>
                <w:sz w:val="22"/>
                <w:szCs w:val="22"/>
                <w:lang w:val="en"/>
              </w:rPr>
              <w:t>(1,016)</w:t>
            </w:r>
          </w:p>
        </w:tc>
        <w:tc>
          <w:tcPr>
            <w:tcW w:w="1418" w:type="dxa"/>
            <w:tcMar>
              <w:top w:w="20" w:type="dxa"/>
              <w:left w:w="20" w:type="dxa"/>
              <w:bottom w:w="20" w:type="dxa"/>
              <w:right w:w="20" w:type="dxa"/>
            </w:tcMar>
            <w:vAlign w:val="center"/>
          </w:tcPr>
          <w:p w14:paraId="6153E204" w14:textId="77777777" w:rsidR="00202EA3" w:rsidRPr="00830D80" w:rsidRDefault="00202EA3" w:rsidP="004D7D4A">
            <w:pPr>
              <w:pStyle w:val="T1TableStyle"/>
              <w:jc w:val="right"/>
              <w:rPr>
                <w:rFonts w:asciiTheme="minorHAnsi" w:hAnsiTheme="minorHAnsi" w:cstheme="minorHAnsi"/>
                <w:sz w:val="22"/>
                <w:szCs w:val="22"/>
                <w:lang w:val="en"/>
              </w:rPr>
            </w:pPr>
            <w:r w:rsidRPr="00830D80">
              <w:rPr>
                <w:rFonts w:asciiTheme="minorHAnsi" w:hAnsiTheme="minorHAnsi" w:cstheme="minorHAnsi"/>
                <w:sz w:val="22"/>
                <w:szCs w:val="22"/>
                <w:lang w:val="en"/>
              </w:rPr>
              <w:t>(1,016)</w:t>
            </w:r>
          </w:p>
        </w:tc>
        <w:tc>
          <w:tcPr>
            <w:tcW w:w="1417" w:type="dxa"/>
            <w:tcMar>
              <w:top w:w="20" w:type="dxa"/>
              <w:left w:w="20" w:type="dxa"/>
              <w:bottom w:w="20" w:type="dxa"/>
              <w:right w:w="20" w:type="dxa"/>
            </w:tcMar>
            <w:vAlign w:val="center"/>
          </w:tcPr>
          <w:p w14:paraId="6A12ADE2" w14:textId="77777777" w:rsidR="00202EA3" w:rsidRPr="00830D80" w:rsidRDefault="00202EA3" w:rsidP="004D7D4A">
            <w:pPr>
              <w:pStyle w:val="T1TableStyle"/>
              <w:jc w:val="right"/>
              <w:rPr>
                <w:rFonts w:asciiTheme="minorHAnsi" w:hAnsiTheme="minorHAnsi" w:cstheme="minorHAnsi"/>
                <w:sz w:val="22"/>
                <w:szCs w:val="22"/>
                <w:lang w:val="en"/>
              </w:rPr>
            </w:pPr>
            <w:r w:rsidRPr="00830D80">
              <w:rPr>
                <w:rFonts w:asciiTheme="minorHAnsi" w:hAnsiTheme="minorHAnsi" w:cstheme="minorHAnsi"/>
                <w:sz w:val="22"/>
                <w:szCs w:val="22"/>
                <w:lang w:val="en"/>
              </w:rPr>
              <w:t>….</w:t>
            </w:r>
          </w:p>
        </w:tc>
      </w:tr>
      <w:tr w:rsidR="00202EA3" w:rsidRPr="00830D80" w14:paraId="6AAF077F" w14:textId="77777777" w:rsidTr="004D7D4A">
        <w:trPr>
          <w:trHeight w:val="300"/>
        </w:trPr>
        <w:tc>
          <w:tcPr>
            <w:tcW w:w="4820" w:type="dxa"/>
            <w:tcMar>
              <w:top w:w="20" w:type="dxa"/>
              <w:left w:w="20" w:type="dxa"/>
              <w:bottom w:w="20" w:type="dxa"/>
              <w:right w:w="20" w:type="dxa"/>
            </w:tcMar>
            <w:vAlign w:val="bottom"/>
          </w:tcPr>
          <w:p w14:paraId="1450CA34" w14:textId="77777777" w:rsidR="00202EA3" w:rsidRPr="00830D80" w:rsidRDefault="00202EA3" w:rsidP="004D7D4A">
            <w:pPr>
              <w:pStyle w:val="T1TableStyle"/>
              <w:rPr>
                <w:rFonts w:asciiTheme="minorHAnsi" w:hAnsiTheme="minorHAnsi" w:cstheme="minorHAnsi"/>
                <w:bCs/>
                <w:sz w:val="22"/>
                <w:szCs w:val="22"/>
                <w:lang w:val="en"/>
              </w:rPr>
            </w:pPr>
            <w:r w:rsidRPr="00830D80">
              <w:rPr>
                <w:rFonts w:asciiTheme="minorHAnsi" w:hAnsiTheme="minorHAnsi" w:cstheme="minorHAnsi"/>
                <w:bCs/>
                <w:sz w:val="22"/>
                <w:szCs w:val="22"/>
                <w:lang w:val="en"/>
              </w:rPr>
              <w:t>Transfer of part of the Veterans Affairs output related to the Frank MacDonald Memorial Prize</w:t>
            </w:r>
          </w:p>
        </w:tc>
        <w:tc>
          <w:tcPr>
            <w:tcW w:w="1417" w:type="dxa"/>
            <w:tcMar>
              <w:top w:w="20" w:type="dxa"/>
              <w:left w:w="20" w:type="dxa"/>
              <w:bottom w:w="20" w:type="dxa"/>
              <w:right w:w="20" w:type="dxa"/>
            </w:tcMar>
            <w:vAlign w:val="center"/>
          </w:tcPr>
          <w:p w14:paraId="7A69DE44" w14:textId="77777777" w:rsidR="00202EA3" w:rsidRPr="00830D80" w:rsidRDefault="00202EA3" w:rsidP="004D7D4A">
            <w:pPr>
              <w:pStyle w:val="T1TableStyle"/>
              <w:jc w:val="right"/>
              <w:rPr>
                <w:rFonts w:asciiTheme="minorHAnsi" w:hAnsiTheme="minorHAnsi" w:cstheme="minorHAnsi"/>
                <w:sz w:val="22"/>
                <w:szCs w:val="22"/>
                <w:lang w:val="en"/>
              </w:rPr>
            </w:pPr>
            <w:r w:rsidRPr="00830D80">
              <w:rPr>
                <w:rFonts w:asciiTheme="minorHAnsi" w:hAnsiTheme="minorHAnsi" w:cstheme="minorHAnsi"/>
                <w:sz w:val="22"/>
                <w:szCs w:val="22"/>
                <w:lang w:val="en"/>
              </w:rPr>
              <w:t>(180)</w:t>
            </w:r>
          </w:p>
        </w:tc>
        <w:tc>
          <w:tcPr>
            <w:tcW w:w="1418" w:type="dxa"/>
            <w:tcMar>
              <w:top w:w="20" w:type="dxa"/>
              <w:left w:w="20" w:type="dxa"/>
              <w:bottom w:w="20" w:type="dxa"/>
              <w:right w:w="20" w:type="dxa"/>
            </w:tcMar>
            <w:vAlign w:val="center"/>
          </w:tcPr>
          <w:p w14:paraId="4A80CB71" w14:textId="77777777" w:rsidR="00202EA3" w:rsidRPr="00830D80" w:rsidRDefault="00202EA3" w:rsidP="004D7D4A">
            <w:pPr>
              <w:pStyle w:val="T1TableStyle"/>
              <w:jc w:val="right"/>
              <w:rPr>
                <w:rFonts w:asciiTheme="minorHAnsi" w:hAnsiTheme="minorHAnsi" w:cstheme="minorHAnsi"/>
                <w:sz w:val="22"/>
                <w:szCs w:val="22"/>
                <w:lang w:val="en"/>
              </w:rPr>
            </w:pPr>
            <w:r w:rsidRPr="00830D80">
              <w:rPr>
                <w:rFonts w:asciiTheme="minorHAnsi" w:hAnsiTheme="minorHAnsi" w:cstheme="minorHAnsi"/>
                <w:sz w:val="22"/>
                <w:szCs w:val="22"/>
                <w:lang w:val="en"/>
              </w:rPr>
              <w:t>(180)</w:t>
            </w:r>
          </w:p>
        </w:tc>
        <w:tc>
          <w:tcPr>
            <w:tcW w:w="1417" w:type="dxa"/>
            <w:tcMar>
              <w:top w:w="20" w:type="dxa"/>
              <w:left w:w="20" w:type="dxa"/>
              <w:bottom w:w="20" w:type="dxa"/>
              <w:right w:w="20" w:type="dxa"/>
            </w:tcMar>
            <w:vAlign w:val="center"/>
          </w:tcPr>
          <w:p w14:paraId="4A0987E4" w14:textId="77777777" w:rsidR="00202EA3" w:rsidRPr="00830D80" w:rsidRDefault="00202EA3" w:rsidP="004D7D4A">
            <w:pPr>
              <w:pStyle w:val="T1TableStyle"/>
              <w:jc w:val="right"/>
              <w:rPr>
                <w:rFonts w:asciiTheme="minorHAnsi" w:hAnsiTheme="minorHAnsi" w:cstheme="minorHAnsi"/>
                <w:sz w:val="22"/>
                <w:szCs w:val="22"/>
                <w:lang w:val="en"/>
              </w:rPr>
            </w:pPr>
            <w:r w:rsidRPr="00830D80">
              <w:rPr>
                <w:rFonts w:asciiTheme="minorHAnsi" w:hAnsiTheme="minorHAnsi" w:cstheme="minorHAnsi"/>
                <w:sz w:val="22"/>
                <w:szCs w:val="22"/>
                <w:lang w:val="en"/>
              </w:rPr>
              <w:t xml:space="preserve">…. </w:t>
            </w:r>
          </w:p>
        </w:tc>
      </w:tr>
      <w:tr w:rsidR="00202EA3" w:rsidRPr="00830D80" w14:paraId="6EA16D61" w14:textId="77777777" w:rsidTr="004D7D4A">
        <w:trPr>
          <w:trHeight w:val="300"/>
        </w:trPr>
        <w:tc>
          <w:tcPr>
            <w:tcW w:w="4820" w:type="dxa"/>
            <w:tcBorders>
              <w:bottom w:val="single" w:sz="2" w:space="0" w:color="000000"/>
            </w:tcBorders>
            <w:tcMar>
              <w:top w:w="20" w:type="dxa"/>
              <w:left w:w="20" w:type="dxa"/>
              <w:bottom w:w="20" w:type="dxa"/>
              <w:right w:w="20" w:type="dxa"/>
            </w:tcMar>
            <w:vAlign w:val="bottom"/>
          </w:tcPr>
          <w:p w14:paraId="57BF92E3" w14:textId="77777777" w:rsidR="00202EA3" w:rsidRPr="00830D80" w:rsidRDefault="00202EA3" w:rsidP="004D7D4A">
            <w:pPr>
              <w:pStyle w:val="T1TableStyle"/>
              <w:rPr>
                <w:rFonts w:asciiTheme="minorHAnsi" w:hAnsiTheme="minorHAnsi" w:cstheme="minorHAnsi"/>
                <w:b/>
                <w:sz w:val="22"/>
                <w:szCs w:val="22"/>
                <w:lang w:val="en"/>
              </w:rPr>
            </w:pPr>
            <w:r w:rsidRPr="00830D80">
              <w:rPr>
                <w:rFonts w:asciiTheme="minorHAnsi" w:hAnsiTheme="minorHAnsi" w:cstheme="minorHAnsi"/>
                <w:b/>
                <w:sz w:val="22"/>
                <w:szCs w:val="22"/>
                <w:lang w:val="en"/>
              </w:rPr>
              <w:t xml:space="preserve">Total </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6B73030D" w14:textId="77777777" w:rsidR="00202EA3" w:rsidRPr="00830D80" w:rsidRDefault="00202EA3" w:rsidP="004D7D4A">
            <w:pPr>
              <w:pStyle w:val="T1TableStyle"/>
              <w:jc w:val="right"/>
              <w:rPr>
                <w:rFonts w:asciiTheme="minorHAnsi" w:hAnsiTheme="minorHAnsi" w:cstheme="minorHAnsi"/>
                <w:b/>
                <w:sz w:val="22"/>
                <w:szCs w:val="22"/>
                <w:lang w:val="en"/>
              </w:rPr>
            </w:pPr>
            <w:r w:rsidRPr="00830D80">
              <w:rPr>
                <w:rFonts w:asciiTheme="minorHAnsi" w:hAnsiTheme="minorHAnsi" w:cstheme="minorHAnsi"/>
                <w:b/>
                <w:sz w:val="22"/>
                <w:szCs w:val="22"/>
                <w:lang w:val="en"/>
              </w:rPr>
              <w:t>(3,878)</w:t>
            </w:r>
          </w:p>
        </w:tc>
        <w:tc>
          <w:tcPr>
            <w:tcW w:w="1418" w:type="dxa"/>
            <w:tcBorders>
              <w:top w:val="single" w:sz="2" w:space="0" w:color="000000"/>
              <w:bottom w:val="single" w:sz="2" w:space="0" w:color="000000"/>
            </w:tcBorders>
            <w:tcMar>
              <w:top w:w="20" w:type="dxa"/>
              <w:left w:w="20" w:type="dxa"/>
              <w:bottom w:w="20" w:type="dxa"/>
              <w:right w:w="20" w:type="dxa"/>
            </w:tcMar>
            <w:vAlign w:val="bottom"/>
          </w:tcPr>
          <w:p w14:paraId="3648FBD7" w14:textId="77777777" w:rsidR="00202EA3" w:rsidRPr="00830D80" w:rsidRDefault="00202EA3" w:rsidP="004D7D4A">
            <w:pPr>
              <w:pStyle w:val="T1TableStyle"/>
              <w:jc w:val="right"/>
              <w:rPr>
                <w:rFonts w:asciiTheme="minorHAnsi" w:hAnsiTheme="minorHAnsi" w:cstheme="minorHAnsi"/>
                <w:b/>
                <w:sz w:val="22"/>
                <w:szCs w:val="22"/>
                <w:lang w:val="en"/>
              </w:rPr>
            </w:pPr>
            <w:r w:rsidRPr="00830D80">
              <w:rPr>
                <w:rFonts w:asciiTheme="minorHAnsi" w:hAnsiTheme="minorHAnsi" w:cstheme="minorHAnsi"/>
                <w:b/>
                <w:sz w:val="22"/>
                <w:szCs w:val="22"/>
                <w:lang w:val="en"/>
              </w:rPr>
              <w:t>(3,878)</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28F23329" w14:textId="77777777" w:rsidR="00202EA3" w:rsidRPr="00830D80" w:rsidRDefault="00202EA3" w:rsidP="004D7D4A">
            <w:pPr>
              <w:pStyle w:val="T1TableStyle"/>
              <w:jc w:val="right"/>
              <w:rPr>
                <w:rFonts w:asciiTheme="minorHAnsi" w:hAnsiTheme="minorHAnsi" w:cstheme="minorHAnsi"/>
                <w:b/>
                <w:sz w:val="22"/>
                <w:szCs w:val="22"/>
                <w:lang w:val="en"/>
              </w:rPr>
            </w:pPr>
            <w:r w:rsidRPr="00830D80">
              <w:rPr>
                <w:rFonts w:asciiTheme="minorHAnsi" w:hAnsiTheme="minorHAnsi" w:cstheme="minorHAnsi"/>
                <w:b/>
                <w:sz w:val="22"/>
                <w:szCs w:val="22"/>
                <w:lang w:val="en"/>
              </w:rPr>
              <w:t>….</w:t>
            </w:r>
          </w:p>
        </w:tc>
      </w:tr>
    </w:tbl>
    <w:p w14:paraId="41EE1900" w14:textId="77777777" w:rsidR="00202EA3" w:rsidRPr="00830D80" w:rsidRDefault="00202EA3" w:rsidP="001F544A">
      <w:pPr>
        <w:rPr>
          <w:rFonts w:asciiTheme="minorHAnsi" w:hAnsiTheme="minorHAnsi" w:cstheme="minorHAnsi"/>
        </w:rPr>
      </w:pPr>
    </w:p>
    <w:tbl>
      <w:tblPr>
        <w:tblW w:w="9072" w:type="dxa"/>
        <w:tblLayout w:type="fixed"/>
        <w:tblLook w:val="04A0" w:firstRow="1" w:lastRow="0" w:firstColumn="1" w:lastColumn="0" w:noHBand="0" w:noVBand="1"/>
      </w:tblPr>
      <w:tblGrid>
        <w:gridCol w:w="4820"/>
        <w:gridCol w:w="1417"/>
        <w:gridCol w:w="1418"/>
        <w:gridCol w:w="1417"/>
      </w:tblGrid>
      <w:tr w:rsidR="00202EA3" w:rsidRPr="00830D80" w14:paraId="4636BCC6" w14:textId="77777777" w:rsidTr="00A62B33">
        <w:trPr>
          <w:trHeight w:val="1417"/>
        </w:trPr>
        <w:tc>
          <w:tcPr>
            <w:tcW w:w="4820" w:type="dxa"/>
            <w:tcBorders>
              <w:top w:val="single" w:sz="2" w:space="0" w:color="000000"/>
              <w:bottom w:val="single" w:sz="4" w:space="0" w:color="auto"/>
            </w:tcBorders>
            <w:tcMar>
              <w:top w:w="20" w:type="dxa"/>
              <w:left w:w="20" w:type="dxa"/>
              <w:bottom w:w="20" w:type="dxa"/>
              <w:right w:w="20" w:type="dxa"/>
            </w:tcMar>
            <w:vAlign w:val="bottom"/>
          </w:tcPr>
          <w:p w14:paraId="6641EB17" w14:textId="77777777" w:rsidR="00202EA3" w:rsidRPr="00830D80" w:rsidRDefault="00202EA3" w:rsidP="00A62B33">
            <w:pPr>
              <w:pStyle w:val="Tableheading11left"/>
              <w:rPr>
                <w:rFonts w:cstheme="minorHAnsi"/>
                <w:lang w:val="en"/>
              </w:rPr>
            </w:pPr>
            <w:r w:rsidRPr="00830D80">
              <w:rPr>
                <w:rFonts w:cstheme="minorHAnsi"/>
                <w:lang w:val="en"/>
              </w:rPr>
              <w:t>Impact on Statement of Financial Position</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09E4C63F" w14:textId="77777777" w:rsidR="00202EA3" w:rsidRPr="00830D80" w:rsidRDefault="00202EA3" w:rsidP="00A62B33">
            <w:pPr>
              <w:pStyle w:val="Tableheading11right"/>
              <w:rPr>
                <w:rFonts w:cstheme="minorHAnsi"/>
                <w:lang w:val="en"/>
              </w:rPr>
            </w:pPr>
            <w:r w:rsidRPr="00830D80">
              <w:rPr>
                <w:rFonts w:cstheme="minorHAnsi"/>
                <w:lang w:val="en"/>
              </w:rPr>
              <w:t>2027</w:t>
            </w:r>
            <w:r w:rsidRPr="00830D80">
              <w:rPr>
                <w:rFonts w:cstheme="minorHAnsi"/>
                <w:lang w:val="en"/>
              </w:rPr>
              <w:br/>
              <w:t>Estimated</w:t>
            </w:r>
            <w:r w:rsidRPr="00830D80">
              <w:rPr>
                <w:rFonts w:cstheme="minorHAnsi"/>
                <w:lang w:val="en"/>
              </w:rPr>
              <w:br/>
              <w:t>Impact on</w:t>
            </w:r>
            <w:r w:rsidRPr="00830D80">
              <w:rPr>
                <w:rFonts w:cstheme="minorHAnsi"/>
                <w:lang w:val="en"/>
              </w:rPr>
              <w:br/>
              <w:t>Assets</w:t>
            </w:r>
            <w:r w:rsidRPr="00830D80">
              <w:rPr>
                <w:rFonts w:cstheme="minorHAnsi"/>
                <w:lang w:val="en"/>
              </w:rPr>
              <w:br/>
              <w:t>$'000</w:t>
            </w:r>
          </w:p>
        </w:tc>
        <w:tc>
          <w:tcPr>
            <w:tcW w:w="1418" w:type="dxa"/>
            <w:tcBorders>
              <w:top w:val="single" w:sz="2" w:space="0" w:color="000000"/>
              <w:bottom w:val="single" w:sz="4" w:space="0" w:color="auto"/>
            </w:tcBorders>
            <w:tcMar>
              <w:top w:w="20" w:type="dxa"/>
              <w:left w:w="20" w:type="dxa"/>
              <w:bottom w:w="20" w:type="dxa"/>
              <w:right w:w="20" w:type="dxa"/>
            </w:tcMar>
            <w:vAlign w:val="bottom"/>
          </w:tcPr>
          <w:p w14:paraId="28962027" w14:textId="77777777" w:rsidR="00202EA3" w:rsidRPr="00830D80" w:rsidRDefault="00202EA3" w:rsidP="00A62B33">
            <w:pPr>
              <w:pStyle w:val="Tableheading11right"/>
              <w:rPr>
                <w:rFonts w:cstheme="minorHAnsi"/>
                <w:lang w:val="en"/>
              </w:rPr>
            </w:pPr>
            <w:r w:rsidRPr="00830D80">
              <w:rPr>
                <w:rFonts w:cstheme="minorHAnsi"/>
                <w:lang w:val="en"/>
              </w:rPr>
              <w:t>2027</w:t>
            </w:r>
            <w:r w:rsidRPr="00830D80">
              <w:rPr>
                <w:rFonts w:cstheme="minorHAnsi"/>
                <w:lang w:val="en"/>
              </w:rPr>
              <w:br/>
              <w:t>Estimated</w:t>
            </w:r>
            <w:r w:rsidRPr="00830D80">
              <w:rPr>
                <w:rFonts w:cstheme="minorHAnsi"/>
                <w:lang w:val="en"/>
              </w:rPr>
              <w:br/>
              <w:t>Impact on</w:t>
            </w:r>
            <w:r w:rsidRPr="00830D80">
              <w:rPr>
                <w:rFonts w:cstheme="minorHAnsi"/>
                <w:lang w:val="en"/>
              </w:rPr>
              <w:br/>
              <w:t>Liabilities</w:t>
            </w:r>
            <w:r w:rsidRPr="00830D80">
              <w:rPr>
                <w:rFonts w:cstheme="minorHAnsi"/>
                <w:lang w:val="en"/>
              </w:rPr>
              <w:br/>
              <w:t>$'000</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225C33AA" w14:textId="77777777" w:rsidR="00202EA3" w:rsidRPr="00830D80" w:rsidRDefault="00202EA3" w:rsidP="00A62B33">
            <w:pPr>
              <w:pStyle w:val="Tableheading11right"/>
              <w:rPr>
                <w:rFonts w:cstheme="minorHAnsi"/>
                <w:lang w:val="en"/>
              </w:rPr>
            </w:pPr>
            <w:r w:rsidRPr="00830D80">
              <w:rPr>
                <w:rFonts w:cstheme="minorHAnsi"/>
                <w:lang w:val="en"/>
              </w:rPr>
              <w:t>2027</w:t>
            </w:r>
            <w:r w:rsidRPr="00830D80">
              <w:rPr>
                <w:rFonts w:cstheme="minorHAnsi"/>
                <w:lang w:val="en"/>
              </w:rPr>
              <w:br/>
              <w:t>Estimated</w:t>
            </w:r>
            <w:r w:rsidRPr="00830D80">
              <w:rPr>
                <w:rFonts w:cstheme="minorHAnsi"/>
                <w:lang w:val="en"/>
              </w:rPr>
              <w:br/>
              <w:t>Impact on</w:t>
            </w:r>
            <w:r w:rsidRPr="00830D80">
              <w:rPr>
                <w:rFonts w:cstheme="minorHAnsi"/>
                <w:lang w:val="en"/>
              </w:rPr>
              <w:br/>
              <w:t>Net Assets</w:t>
            </w:r>
            <w:r w:rsidRPr="00830D80">
              <w:rPr>
                <w:rFonts w:cstheme="minorHAnsi"/>
                <w:lang w:val="en"/>
              </w:rPr>
              <w:br/>
              <w:t>$'000</w:t>
            </w:r>
          </w:p>
        </w:tc>
      </w:tr>
      <w:tr w:rsidR="00202EA3" w:rsidRPr="00830D80" w14:paraId="04AEABE4" w14:textId="77777777" w:rsidTr="004D7D4A">
        <w:trPr>
          <w:trHeight w:val="300"/>
        </w:trPr>
        <w:tc>
          <w:tcPr>
            <w:tcW w:w="4820" w:type="dxa"/>
            <w:tcMar>
              <w:top w:w="20" w:type="dxa"/>
              <w:left w:w="20" w:type="dxa"/>
              <w:bottom w:w="20" w:type="dxa"/>
              <w:right w:w="20" w:type="dxa"/>
            </w:tcMar>
            <w:vAlign w:val="bottom"/>
          </w:tcPr>
          <w:p w14:paraId="3CF4E4BA" w14:textId="77777777" w:rsidR="00202EA3" w:rsidRPr="00830D80" w:rsidRDefault="00202EA3" w:rsidP="00A62B33">
            <w:pPr>
              <w:pStyle w:val="Tablecopy"/>
              <w:rPr>
                <w:rFonts w:cstheme="minorHAnsi"/>
              </w:rPr>
            </w:pPr>
            <w:r w:rsidRPr="00830D80">
              <w:rPr>
                <w:rFonts w:cstheme="minorHAnsi"/>
              </w:rPr>
              <w:t>Transfer of the Child and Youth Wellbeing output</w:t>
            </w:r>
          </w:p>
        </w:tc>
        <w:tc>
          <w:tcPr>
            <w:tcW w:w="1417" w:type="dxa"/>
            <w:tcMar>
              <w:top w:w="20" w:type="dxa"/>
              <w:left w:w="20" w:type="dxa"/>
              <w:bottom w:w="20" w:type="dxa"/>
              <w:right w:w="20" w:type="dxa"/>
            </w:tcMar>
            <w:vAlign w:val="center"/>
          </w:tcPr>
          <w:p w14:paraId="19F78385" w14:textId="77777777" w:rsidR="00202EA3" w:rsidRPr="00830D80" w:rsidRDefault="00202EA3" w:rsidP="00A62B33">
            <w:pPr>
              <w:pStyle w:val="Tablecopyright"/>
              <w:rPr>
                <w:rFonts w:cstheme="minorHAnsi"/>
              </w:rPr>
            </w:pPr>
            <w:r w:rsidRPr="00830D80">
              <w:rPr>
                <w:rFonts w:cstheme="minorHAnsi"/>
              </w:rPr>
              <w:t>84</w:t>
            </w:r>
          </w:p>
        </w:tc>
        <w:tc>
          <w:tcPr>
            <w:tcW w:w="1418" w:type="dxa"/>
            <w:tcMar>
              <w:top w:w="20" w:type="dxa"/>
              <w:left w:w="20" w:type="dxa"/>
              <w:bottom w:w="20" w:type="dxa"/>
              <w:right w:w="20" w:type="dxa"/>
            </w:tcMar>
            <w:vAlign w:val="center"/>
          </w:tcPr>
          <w:p w14:paraId="477D57E3" w14:textId="77777777" w:rsidR="00202EA3" w:rsidRPr="00830D80" w:rsidRDefault="00202EA3" w:rsidP="00A62B33">
            <w:pPr>
              <w:pStyle w:val="Tablecopyright"/>
              <w:rPr>
                <w:rFonts w:cstheme="minorHAnsi"/>
              </w:rPr>
            </w:pPr>
            <w:r w:rsidRPr="00830D80">
              <w:rPr>
                <w:rFonts w:cstheme="minorHAnsi"/>
              </w:rPr>
              <w:t>(45)</w:t>
            </w:r>
          </w:p>
        </w:tc>
        <w:tc>
          <w:tcPr>
            <w:tcW w:w="1417" w:type="dxa"/>
            <w:tcMar>
              <w:top w:w="20" w:type="dxa"/>
              <w:left w:w="20" w:type="dxa"/>
              <w:bottom w:w="20" w:type="dxa"/>
              <w:right w:w="20" w:type="dxa"/>
            </w:tcMar>
            <w:vAlign w:val="center"/>
          </w:tcPr>
          <w:p w14:paraId="2EA17FC0" w14:textId="77777777" w:rsidR="00202EA3" w:rsidRPr="00830D80" w:rsidRDefault="00202EA3" w:rsidP="00A62B33">
            <w:pPr>
              <w:pStyle w:val="Tablecopyright"/>
              <w:rPr>
                <w:rFonts w:cstheme="minorHAnsi"/>
              </w:rPr>
            </w:pPr>
            <w:r w:rsidRPr="00830D80">
              <w:rPr>
                <w:rFonts w:cstheme="minorHAnsi"/>
              </w:rPr>
              <w:t>129</w:t>
            </w:r>
          </w:p>
        </w:tc>
      </w:tr>
      <w:tr w:rsidR="00202EA3" w:rsidRPr="00830D80" w14:paraId="72A5CE25" w14:textId="77777777" w:rsidTr="004D7D4A">
        <w:trPr>
          <w:trHeight w:val="300"/>
        </w:trPr>
        <w:tc>
          <w:tcPr>
            <w:tcW w:w="4820" w:type="dxa"/>
            <w:tcBorders>
              <w:bottom w:val="single" w:sz="2" w:space="0" w:color="000000"/>
            </w:tcBorders>
            <w:tcMar>
              <w:top w:w="20" w:type="dxa"/>
              <w:left w:w="20" w:type="dxa"/>
              <w:bottom w:w="20" w:type="dxa"/>
              <w:right w:w="20" w:type="dxa"/>
            </w:tcMar>
            <w:vAlign w:val="bottom"/>
          </w:tcPr>
          <w:p w14:paraId="3C04F3B7" w14:textId="77777777" w:rsidR="00202EA3" w:rsidRPr="00830D80" w:rsidRDefault="00202EA3" w:rsidP="00A62B33">
            <w:pPr>
              <w:pStyle w:val="Tableheading11left"/>
              <w:rPr>
                <w:rFonts w:cstheme="minorHAnsi"/>
                <w:lang w:val="en"/>
              </w:rPr>
            </w:pPr>
            <w:r w:rsidRPr="00830D80">
              <w:rPr>
                <w:rFonts w:cstheme="minorHAnsi"/>
                <w:lang w:val="en"/>
              </w:rPr>
              <w:t xml:space="preserve">Total </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25067B90" w14:textId="77777777" w:rsidR="00202EA3" w:rsidRPr="00830D80" w:rsidRDefault="00202EA3" w:rsidP="00A62B33">
            <w:pPr>
              <w:pStyle w:val="Tableheading11right"/>
              <w:rPr>
                <w:rFonts w:cstheme="minorHAnsi"/>
                <w:lang w:val="en"/>
              </w:rPr>
            </w:pPr>
            <w:r w:rsidRPr="00830D80">
              <w:rPr>
                <w:rFonts w:cstheme="minorHAnsi"/>
                <w:lang w:val="en"/>
              </w:rPr>
              <w:t>84</w:t>
            </w:r>
          </w:p>
        </w:tc>
        <w:tc>
          <w:tcPr>
            <w:tcW w:w="1418" w:type="dxa"/>
            <w:tcBorders>
              <w:top w:val="single" w:sz="2" w:space="0" w:color="000000"/>
              <w:bottom w:val="single" w:sz="2" w:space="0" w:color="000000"/>
            </w:tcBorders>
            <w:tcMar>
              <w:top w:w="20" w:type="dxa"/>
              <w:left w:w="20" w:type="dxa"/>
              <w:bottom w:w="20" w:type="dxa"/>
              <w:right w:w="20" w:type="dxa"/>
            </w:tcMar>
            <w:vAlign w:val="bottom"/>
          </w:tcPr>
          <w:p w14:paraId="04BF131D" w14:textId="77777777" w:rsidR="00202EA3" w:rsidRPr="00830D80" w:rsidRDefault="00202EA3" w:rsidP="00A62B33">
            <w:pPr>
              <w:pStyle w:val="Tableheading11right"/>
              <w:rPr>
                <w:rFonts w:cstheme="minorHAnsi"/>
                <w:lang w:val="en"/>
              </w:rPr>
            </w:pPr>
            <w:r w:rsidRPr="00830D80">
              <w:rPr>
                <w:rFonts w:cstheme="minorHAnsi"/>
                <w:lang w:val="en"/>
              </w:rPr>
              <w:t>(45)</w:t>
            </w:r>
          </w:p>
        </w:tc>
        <w:tc>
          <w:tcPr>
            <w:tcW w:w="1417" w:type="dxa"/>
            <w:tcBorders>
              <w:top w:val="single" w:sz="2" w:space="0" w:color="000000"/>
              <w:bottom w:val="single" w:sz="2" w:space="0" w:color="000000"/>
            </w:tcBorders>
            <w:tcMar>
              <w:top w:w="20" w:type="dxa"/>
              <w:left w:w="20" w:type="dxa"/>
              <w:bottom w:w="20" w:type="dxa"/>
              <w:right w:w="20" w:type="dxa"/>
            </w:tcMar>
            <w:vAlign w:val="bottom"/>
          </w:tcPr>
          <w:p w14:paraId="314D042C" w14:textId="77777777" w:rsidR="00202EA3" w:rsidRPr="00830D80" w:rsidRDefault="00202EA3" w:rsidP="00A62B33">
            <w:pPr>
              <w:pStyle w:val="Tableheading11right"/>
              <w:rPr>
                <w:rFonts w:cstheme="minorHAnsi"/>
                <w:lang w:val="en"/>
              </w:rPr>
            </w:pPr>
            <w:r w:rsidRPr="00830D80">
              <w:rPr>
                <w:rFonts w:cstheme="minorHAnsi"/>
                <w:lang w:val="en"/>
              </w:rPr>
              <w:t>129</w:t>
            </w:r>
          </w:p>
        </w:tc>
      </w:tr>
    </w:tbl>
    <w:p w14:paraId="5DE24A31" w14:textId="77777777" w:rsidR="00202EA3" w:rsidRPr="00830D80" w:rsidRDefault="00202EA3" w:rsidP="00A62B33">
      <w:pPr>
        <w:rPr>
          <w:rFonts w:asciiTheme="minorHAnsi" w:hAnsiTheme="minorHAnsi" w:cstheme="minorHAnsi"/>
        </w:rPr>
      </w:pPr>
      <w:bookmarkStart w:id="169" w:name="_Toc239346057"/>
    </w:p>
    <w:p w14:paraId="4D45113E" w14:textId="77777777" w:rsidR="00202EA3" w:rsidRPr="00830D80" w:rsidRDefault="00202EA3">
      <w:pPr>
        <w:spacing w:after="0" w:line="240" w:lineRule="auto"/>
        <w:rPr>
          <w:rFonts w:asciiTheme="minorHAnsi" w:eastAsiaTheme="majorEastAsia" w:hAnsiTheme="minorHAnsi" w:cstheme="minorHAnsi"/>
          <w:b/>
          <w:color w:val="003858" w:themeColor="accent1"/>
          <w:sz w:val="36"/>
          <w:szCs w:val="24"/>
        </w:rPr>
      </w:pPr>
      <w:r w:rsidRPr="00830D80">
        <w:rPr>
          <w:rFonts w:asciiTheme="minorHAnsi" w:hAnsiTheme="minorHAnsi" w:cstheme="minorHAnsi"/>
        </w:rPr>
        <w:br w:type="page"/>
      </w:r>
    </w:p>
    <w:p w14:paraId="6DB35063" w14:textId="77777777" w:rsidR="00202EA3" w:rsidRPr="00830D80" w:rsidRDefault="00202EA3" w:rsidP="00A62B33">
      <w:pPr>
        <w:pStyle w:val="Heading3"/>
        <w:rPr>
          <w:rFonts w:asciiTheme="minorHAnsi" w:hAnsiTheme="minorHAnsi" w:cstheme="minorHAnsi"/>
        </w:rPr>
      </w:pPr>
      <w:r w:rsidRPr="00830D80">
        <w:rPr>
          <w:rFonts w:asciiTheme="minorHAnsi" w:hAnsiTheme="minorHAnsi" w:cstheme="minorHAnsi"/>
        </w:rPr>
        <w:lastRenderedPageBreak/>
        <w:t>NOTE 15 | Other Material Accounting Policy Information and Judgements</w:t>
      </w:r>
      <w:bookmarkEnd w:id="169"/>
    </w:p>
    <w:p w14:paraId="131FD024" w14:textId="77777777" w:rsidR="00202EA3" w:rsidRPr="00830D80" w:rsidRDefault="00202EA3" w:rsidP="00A62B33">
      <w:pPr>
        <w:pStyle w:val="Heading4"/>
        <w:rPr>
          <w:rFonts w:asciiTheme="minorHAnsi" w:hAnsiTheme="minorHAnsi" w:cstheme="minorHAnsi"/>
        </w:rPr>
      </w:pPr>
      <w:bookmarkStart w:id="170" w:name="_Toc239346058"/>
      <w:r w:rsidRPr="00830D80">
        <w:rPr>
          <w:rFonts w:asciiTheme="minorHAnsi" w:hAnsiTheme="minorHAnsi" w:cstheme="minorHAnsi"/>
        </w:rPr>
        <w:t>15.1 Objectives and funding</w:t>
      </w:r>
      <w:bookmarkEnd w:id="170"/>
    </w:p>
    <w:p w14:paraId="4680B764" w14:textId="77777777" w:rsidR="00202EA3" w:rsidRPr="00830D80" w:rsidRDefault="00202EA3" w:rsidP="00A62B33">
      <w:pPr>
        <w:rPr>
          <w:rFonts w:asciiTheme="minorHAnsi" w:hAnsiTheme="minorHAnsi" w:cstheme="minorHAnsi"/>
        </w:rPr>
      </w:pPr>
      <w:r w:rsidRPr="00830D80">
        <w:rPr>
          <w:rFonts w:asciiTheme="minorHAnsi" w:hAnsiTheme="minorHAnsi" w:cstheme="minorHAnsi"/>
        </w:rPr>
        <w:t>The Department of Premier and Cabinet is a central agency of the Tasmanian Government.</w:t>
      </w:r>
    </w:p>
    <w:p w14:paraId="530847A7" w14:textId="77777777" w:rsidR="00202EA3" w:rsidRPr="00830D80" w:rsidRDefault="00202EA3" w:rsidP="00A62B33">
      <w:pPr>
        <w:rPr>
          <w:rFonts w:asciiTheme="minorHAnsi" w:hAnsiTheme="minorHAnsi" w:cstheme="minorHAnsi"/>
        </w:rPr>
      </w:pPr>
      <w:r w:rsidRPr="00830D80">
        <w:rPr>
          <w:rFonts w:asciiTheme="minorHAnsi" w:hAnsiTheme="minorHAnsi" w:cstheme="minorHAnsi"/>
        </w:rPr>
        <w:t>The department provides a broad range of services to Cabinet, other Members of Parliament, government agencies and the community. The department works closely with the State Sector, the community, local government, the Australian Government and other state and territory governments. The department also provides administrative support to the Office of the Governor. In addition, it provides a legislative drafting service to Government through the Office of Parliamentary Counsel.</w:t>
      </w:r>
    </w:p>
    <w:p w14:paraId="7FB1A0B7" w14:textId="77777777" w:rsidR="00202EA3" w:rsidRPr="00830D80" w:rsidRDefault="00202EA3" w:rsidP="00A62B33">
      <w:pPr>
        <w:rPr>
          <w:rFonts w:asciiTheme="minorHAnsi" w:hAnsiTheme="minorHAnsi" w:cstheme="minorHAnsi"/>
        </w:rPr>
      </w:pPr>
      <w:r w:rsidRPr="00830D80">
        <w:rPr>
          <w:rFonts w:asciiTheme="minorHAnsi" w:hAnsiTheme="minorHAnsi" w:cstheme="minorHAnsi"/>
        </w:rPr>
        <w:t>The department has an important role in the development of whole-of-government policy and coordination of issues management.</w:t>
      </w:r>
    </w:p>
    <w:p w14:paraId="5C6F7E85" w14:textId="77777777" w:rsidR="00202EA3" w:rsidRPr="00830D80" w:rsidRDefault="00202EA3" w:rsidP="00A62B33">
      <w:pPr>
        <w:rPr>
          <w:rFonts w:asciiTheme="minorHAnsi" w:hAnsiTheme="minorHAnsi" w:cstheme="minorHAnsi"/>
        </w:rPr>
      </w:pPr>
      <w:r w:rsidRPr="00830D80">
        <w:rPr>
          <w:rFonts w:asciiTheme="minorHAnsi" w:hAnsiTheme="minorHAnsi" w:cstheme="minorHAnsi"/>
        </w:rPr>
        <w:t xml:space="preserve">It supports the administration of the </w:t>
      </w:r>
      <w:r w:rsidRPr="00830D80">
        <w:rPr>
          <w:rFonts w:asciiTheme="minorHAnsi" w:hAnsiTheme="minorHAnsi" w:cstheme="minorHAnsi"/>
          <w:i/>
          <w:iCs/>
        </w:rPr>
        <w:t>State Service Act 2000</w:t>
      </w:r>
      <w:r w:rsidRPr="00830D80">
        <w:rPr>
          <w:rFonts w:asciiTheme="minorHAnsi" w:hAnsiTheme="minorHAnsi" w:cstheme="minorHAnsi"/>
        </w:rPr>
        <w:t>, and the Head of the State Service to undertake the functions and powers of the Employer. In addition, it assists government by providing impartial and high-quality advice on matters of State and national significance and collaborates with all agencies across government to provide considered, balanced and timely strategic advice on areas such as economic, social and strategic policy and intergovernmental relations.</w:t>
      </w:r>
    </w:p>
    <w:p w14:paraId="3C559FD7" w14:textId="77777777" w:rsidR="00202EA3" w:rsidRPr="00830D80" w:rsidRDefault="00202EA3" w:rsidP="00A62B33">
      <w:pPr>
        <w:rPr>
          <w:rFonts w:asciiTheme="minorHAnsi" w:hAnsiTheme="minorHAnsi" w:cstheme="minorHAnsi"/>
        </w:rPr>
      </w:pPr>
      <w:r w:rsidRPr="00830D80">
        <w:rPr>
          <w:rFonts w:asciiTheme="minorHAnsi" w:hAnsiTheme="minorHAnsi" w:cstheme="minorHAnsi"/>
        </w:rPr>
        <w:t xml:space="preserve">Under the </w:t>
      </w:r>
      <w:r w:rsidRPr="00830D80">
        <w:rPr>
          <w:rFonts w:asciiTheme="minorHAnsi" w:hAnsiTheme="minorHAnsi" w:cstheme="minorHAnsi"/>
          <w:i/>
          <w:iCs/>
        </w:rPr>
        <w:t>Emergency Management Act 2006</w:t>
      </w:r>
      <w:r w:rsidRPr="00830D80">
        <w:rPr>
          <w:rFonts w:asciiTheme="minorHAnsi" w:hAnsiTheme="minorHAnsi" w:cstheme="minorHAnsi"/>
        </w:rPr>
        <w:t>, the department is the responsible agency for recovery in relation to an emergency and is responsible for policy advice, public information and communication, management of interoperability and critical infrastructure requirements, such as information technology services and call centres.</w:t>
      </w:r>
    </w:p>
    <w:p w14:paraId="3BE1C7AF" w14:textId="77777777" w:rsidR="00202EA3" w:rsidRPr="00830D80" w:rsidRDefault="00202EA3" w:rsidP="00A62B33">
      <w:pPr>
        <w:rPr>
          <w:rFonts w:asciiTheme="minorHAnsi" w:hAnsiTheme="minorHAnsi" w:cstheme="minorHAnsi"/>
        </w:rPr>
      </w:pPr>
      <w:r w:rsidRPr="00830D80">
        <w:rPr>
          <w:rFonts w:asciiTheme="minorHAnsi" w:hAnsiTheme="minorHAnsi" w:cstheme="minorHAnsi"/>
        </w:rPr>
        <w:t>Through Service Tasmania the department provides a central point of contact for government services and transactions to Tasmanians working closely with State Government agencies as well as forming partnerships with Australian Government and Local Government organisations to deliver their services throughout Tasmania. In addition, the department provides fit for purpose digital policy and technology solutions to the Tasmanian Government and its agencies to achieve priority objectives and core business outcomes.</w:t>
      </w:r>
    </w:p>
    <w:p w14:paraId="070E6157" w14:textId="77777777" w:rsidR="00EE7A19" w:rsidRPr="00830D80" w:rsidRDefault="00EE7A19">
      <w:pPr>
        <w:rPr>
          <w:rFonts w:asciiTheme="minorHAnsi" w:hAnsiTheme="minorHAnsi" w:cstheme="minorHAnsi"/>
        </w:rPr>
      </w:pPr>
      <w:r w:rsidRPr="00830D80">
        <w:rPr>
          <w:rFonts w:asciiTheme="minorHAnsi" w:hAnsiTheme="minorHAnsi" w:cstheme="minorHAnsi"/>
        </w:rPr>
        <w:br w:type="page"/>
      </w:r>
    </w:p>
    <w:p w14:paraId="5FB6507A" w14:textId="023D5C66" w:rsidR="00202EA3" w:rsidRPr="00830D80" w:rsidRDefault="00202EA3" w:rsidP="00A62B33">
      <w:pPr>
        <w:rPr>
          <w:rFonts w:asciiTheme="minorHAnsi" w:hAnsiTheme="minorHAnsi" w:cstheme="minorHAnsi"/>
        </w:rPr>
      </w:pPr>
      <w:r w:rsidRPr="00830D80">
        <w:rPr>
          <w:rFonts w:asciiTheme="minorHAnsi" w:hAnsiTheme="minorHAnsi" w:cstheme="minorHAnsi"/>
        </w:rPr>
        <w:lastRenderedPageBreak/>
        <w:t>Departmental activities are classified as either controlled or administered.</w:t>
      </w:r>
    </w:p>
    <w:p w14:paraId="03A60071" w14:textId="77777777" w:rsidR="00202EA3" w:rsidRPr="00830D80" w:rsidRDefault="00202EA3" w:rsidP="00A62B33">
      <w:pPr>
        <w:rPr>
          <w:rFonts w:asciiTheme="minorHAnsi" w:hAnsiTheme="minorHAnsi" w:cstheme="minorHAnsi"/>
        </w:rPr>
      </w:pPr>
      <w:r w:rsidRPr="00830D80">
        <w:rPr>
          <w:rFonts w:asciiTheme="minorHAnsi" w:hAnsiTheme="minorHAnsi" w:cstheme="minorHAnsi"/>
        </w:rPr>
        <w:t>Controlled activities involve the use of assets, liabilities, revenues and expenses controlled or incurred by the department in its own right. Administered activities involve the management or oversight by the department, on behalf of the government, of items controlled or incurred by the government, as reported at note 1.</w:t>
      </w:r>
    </w:p>
    <w:p w14:paraId="126B9E09" w14:textId="77777777" w:rsidR="00202EA3" w:rsidRPr="00830D80" w:rsidRDefault="00202EA3" w:rsidP="00A62B33">
      <w:pPr>
        <w:rPr>
          <w:rFonts w:asciiTheme="minorHAnsi" w:hAnsiTheme="minorHAnsi" w:cstheme="minorHAnsi"/>
        </w:rPr>
      </w:pPr>
      <w:r w:rsidRPr="00830D80">
        <w:rPr>
          <w:rFonts w:asciiTheme="minorHAnsi" w:hAnsiTheme="minorHAnsi" w:cstheme="minorHAnsi"/>
        </w:rPr>
        <w:t>The department is a Tasmanian Government not-for-profit entity that is predominantly funded through Parliamentary appropriations. It provides the following services on a fee for service basis:</w:t>
      </w:r>
    </w:p>
    <w:p w14:paraId="459A6E79"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Training</w:t>
      </w:r>
    </w:p>
    <w:p w14:paraId="508D026E"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Telecommunications and provision of digital services</w:t>
      </w:r>
    </w:p>
    <w:p w14:paraId="4CA31412"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Transactional processing through Service Tasmania shops.</w:t>
      </w:r>
    </w:p>
    <w:p w14:paraId="2745D5C6" w14:textId="77777777" w:rsidR="00202EA3" w:rsidRPr="00830D80" w:rsidRDefault="00202EA3">
      <w:pPr>
        <w:rPr>
          <w:rFonts w:asciiTheme="minorHAnsi" w:hAnsiTheme="minorHAnsi" w:cstheme="minorHAnsi"/>
        </w:rPr>
      </w:pPr>
      <w:r w:rsidRPr="00830D80">
        <w:rPr>
          <w:rFonts w:asciiTheme="minorHAnsi" w:hAnsiTheme="minorHAnsi" w:cstheme="minorHAnsi"/>
        </w:rPr>
        <w:t>The Financial Statements encompass all funds through which the department controls resources to carry out its functions.</w:t>
      </w:r>
    </w:p>
    <w:p w14:paraId="3D26E199" w14:textId="77777777" w:rsidR="00202EA3" w:rsidRPr="00830D80" w:rsidRDefault="00202EA3" w:rsidP="00B75458">
      <w:pPr>
        <w:pStyle w:val="Heading4"/>
        <w:rPr>
          <w:rFonts w:asciiTheme="minorHAnsi" w:hAnsiTheme="minorHAnsi" w:cstheme="minorHAnsi"/>
        </w:rPr>
      </w:pPr>
      <w:bookmarkStart w:id="171" w:name="_Toc239346059"/>
      <w:r w:rsidRPr="00830D80">
        <w:rPr>
          <w:rFonts w:asciiTheme="minorHAnsi" w:hAnsiTheme="minorHAnsi" w:cstheme="minorHAnsi"/>
        </w:rPr>
        <w:t>15.2</w:t>
      </w:r>
      <w:r w:rsidRPr="00830D80">
        <w:rPr>
          <w:rFonts w:asciiTheme="minorHAnsi" w:hAnsiTheme="minorHAnsi" w:cstheme="minorHAnsi"/>
        </w:rPr>
        <w:tab/>
        <w:t>Basis of accounting</w:t>
      </w:r>
      <w:bookmarkEnd w:id="171"/>
    </w:p>
    <w:p w14:paraId="17A98E2A" w14:textId="77777777" w:rsidR="00202EA3" w:rsidRPr="00830D80" w:rsidRDefault="00202EA3">
      <w:pPr>
        <w:rPr>
          <w:rFonts w:asciiTheme="minorHAnsi" w:hAnsiTheme="minorHAnsi" w:cstheme="minorHAnsi"/>
        </w:rPr>
      </w:pPr>
      <w:r w:rsidRPr="00830D80">
        <w:rPr>
          <w:rFonts w:asciiTheme="minorHAnsi" w:hAnsiTheme="minorHAnsi" w:cstheme="minorHAnsi"/>
        </w:rPr>
        <w:t>The Financial Statements are a general-purpose financial report and have been prepared in accordance with:</w:t>
      </w:r>
    </w:p>
    <w:p w14:paraId="5EBFA418"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Australian Accounting Standards and interpretations issued by the Australian Accounting Standards Board</w:t>
      </w:r>
    </w:p>
    <w:p w14:paraId="79070774"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 xml:space="preserve">The Treasurer’s Instructions issued under the provisions of the </w:t>
      </w:r>
      <w:r w:rsidRPr="00830D80">
        <w:rPr>
          <w:rFonts w:asciiTheme="minorHAnsi" w:hAnsiTheme="minorHAnsi" w:cstheme="minorHAnsi"/>
          <w:i/>
          <w:iCs/>
        </w:rPr>
        <w:t>Financial Management Act 2016</w:t>
      </w:r>
      <w:r w:rsidRPr="00830D80">
        <w:rPr>
          <w:rFonts w:asciiTheme="minorHAnsi" w:hAnsiTheme="minorHAnsi" w:cstheme="minorHAnsi"/>
        </w:rPr>
        <w:t>.</w:t>
      </w:r>
    </w:p>
    <w:p w14:paraId="1DB5EC12"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The Financial Statements were signed by the Secretary on 16 September 2026.</w:t>
      </w:r>
    </w:p>
    <w:p w14:paraId="672E3CFD" w14:textId="77777777" w:rsidR="00202EA3" w:rsidRPr="00830D80" w:rsidRDefault="00202EA3">
      <w:pPr>
        <w:rPr>
          <w:rFonts w:asciiTheme="minorHAnsi" w:hAnsiTheme="minorHAnsi" w:cstheme="minorHAnsi"/>
        </w:rPr>
      </w:pPr>
      <w:r w:rsidRPr="00830D80">
        <w:rPr>
          <w:rFonts w:asciiTheme="minorHAnsi" w:hAnsiTheme="minorHAnsi" w:cstheme="minorHAnsi"/>
        </w:rPr>
        <w:t>Compliance with the Australian Accounting Standards (AAS) may not result in compliance with International Financial Reporting Standards (IFRS), as the AAS includes requirements and options available to not-for-profit organisations that are inconsistent with IFRS. The department is considered to be not-for-profit and has adopted some accounting policies under the AAS that do not comply with IFRS.</w:t>
      </w:r>
    </w:p>
    <w:p w14:paraId="73E69691" w14:textId="77777777" w:rsidR="00202EA3" w:rsidRPr="00830D80" w:rsidRDefault="00202EA3">
      <w:pPr>
        <w:rPr>
          <w:rFonts w:asciiTheme="minorHAnsi" w:hAnsiTheme="minorHAnsi" w:cstheme="minorHAnsi"/>
        </w:rPr>
      </w:pPr>
      <w:r w:rsidRPr="00830D80">
        <w:rPr>
          <w:rFonts w:asciiTheme="minorHAnsi" w:hAnsiTheme="minorHAnsi" w:cstheme="minorHAnsi"/>
        </w:rPr>
        <w:t>The Financial Statements have been prepared on an accrual basis and, except where stated, are in accordance with the historical cost convention. The accounting policies are generally consistent with the previous year except for those changes outlined in note 15.5.</w:t>
      </w:r>
    </w:p>
    <w:p w14:paraId="702B1EA7" w14:textId="77777777" w:rsidR="00202EA3" w:rsidRPr="00830D80" w:rsidRDefault="00202EA3">
      <w:pPr>
        <w:rPr>
          <w:rFonts w:asciiTheme="minorHAnsi" w:hAnsiTheme="minorHAnsi" w:cstheme="minorHAnsi"/>
        </w:rPr>
      </w:pPr>
      <w:r w:rsidRPr="00830D80">
        <w:rPr>
          <w:rFonts w:asciiTheme="minorHAnsi" w:hAnsiTheme="minorHAnsi" w:cstheme="minorHAnsi"/>
        </w:rPr>
        <w:t>The Financial Statements have been prepared on the basis that the department is a going concern. The continued existence of the department in its present form, undertaking its current activities, is dependent on government policy and on continuing appropriations by Parliament for the department’s administration and activities.</w:t>
      </w:r>
    </w:p>
    <w:p w14:paraId="4143CEC0" w14:textId="77777777" w:rsidR="00202EA3" w:rsidRPr="00830D80" w:rsidRDefault="00202EA3">
      <w:pPr>
        <w:rPr>
          <w:rFonts w:asciiTheme="minorHAnsi" w:hAnsiTheme="minorHAnsi" w:cstheme="minorHAnsi"/>
        </w:rPr>
      </w:pPr>
      <w:r w:rsidRPr="00830D80">
        <w:rPr>
          <w:rFonts w:asciiTheme="minorHAnsi" w:hAnsiTheme="minorHAnsi" w:cstheme="minorHAnsi"/>
        </w:rPr>
        <w:lastRenderedPageBreak/>
        <w:t>The department has made no assumptions concerning the future that may cause a material adjustment to the carrying amounts of assets and liabilities within the next reporting period.</w:t>
      </w:r>
    </w:p>
    <w:p w14:paraId="615F6CBF" w14:textId="77777777" w:rsidR="00202EA3" w:rsidRPr="00830D80" w:rsidRDefault="00202EA3" w:rsidP="00B75458">
      <w:pPr>
        <w:pStyle w:val="Heading4"/>
        <w:rPr>
          <w:rFonts w:asciiTheme="minorHAnsi" w:hAnsiTheme="minorHAnsi" w:cstheme="minorHAnsi"/>
        </w:rPr>
      </w:pPr>
      <w:bookmarkStart w:id="172" w:name="_Toc239346060"/>
      <w:r w:rsidRPr="00830D80">
        <w:rPr>
          <w:rFonts w:asciiTheme="minorHAnsi" w:hAnsiTheme="minorHAnsi" w:cstheme="minorHAnsi"/>
        </w:rPr>
        <w:t>15.3</w:t>
      </w:r>
      <w:r w:rsidRPr="00830D80">
        <w:rPr>
          <w:rFonts w:asciiTheme="minorHAnsi" w:hAnsiTheme="minorHAnsi" w:cstheme="minorHAnsi"/>
        </w:rPr>
        <w:tab/>
        <w:t>Reporting entity</w:t>
      </w:r>
      <w:bookmarkEnd w:id="172"/>
    </w:p>
    <w:p w14:paraId="24DBC2CA" w14:textId="77777777" w:rsidR="00202EA3" w:rsidRPr="00830D80" w:rsidRDefault="00202EA3">
      <w:pPr>
        <w:rPr>
          <w:rFonts w:asciiTheme="minorHAnsi" w:hAnsiTheme="minorHAnsi" w:cstheme="minorHAnsi"/>
        </w:rPr>
      </w:pPr>
      <w:r w:rsidRPr="00830D80">
        <w:rPr>
          <w:rFonts w:asciiTheme="minorHAnsi" w:hAnsiTheme="minorHAnsi" w:cstheme="minorHAnsi"/>
        </w:rPr>
        <w:t>The Financial Statements include all the controlled activities of the department. The Financial Statements consolidate material transactions and balances of the department and entities included in its output groups. Material transactions and balances between the department and such entities have been eliminated.</w:t>
      </w:r>
    </w:p>
    <w:p w14:paraId="1DCC8C56" w14:textId="77777777" w:rsidR="00202EA3" w:rsidRPr="00830D80" w:rsidRDefault="00202EA3" w:rsidP="00B75458">
      <w:pPr>
        <w:pStyle w:val="Heading4"/>
        <w:rPr>
          <w:rFonts w:asciiTheme="minorHAnsi" w:hAnsiTheme="minorHAnsi" w:cstheme="minorHAnsi"/>
        </w:rPr>
      </w:pPr>
      <w:bookmarkStart w:id="173" w:name="_Toc239346061"/>
      <w:r w:rsidRPr="00830D80">
        <w:rPr>
          <w:rFonts w:asciiTheme="minorHAnsi" w:hAnsiTheme="minorHAnsi" w:cstheme="minorHAnsi"/>
        </w:rPr>
        <w:t>15.4</w:t>
      </w:r>
      <w:r w:rsidRPr="00830D80">
        <w:rPr>
          <w:rFonts w:asciiTheme="minorHAnsi" w:hAnsiTheme="minorHAnsi" w:cstheme="minorHAnsi"/>
        </w:rPr>
        <w:tab/>
        <w:t>Functional and presentation currency</w:t>
      </w:r>
      <w:bookmarkEnd w:id="173"/>
    </w:p>
    <w:p w14:paraId="4B30879F" w14:textId="77777777" w:rsidR="00202EA3" w:rsidRPr="00830D80" w:rsidRDefault="00202EA3">
      <w:pPr>
        <w:rPr>
          <w:rFonts w:asciiTheme="minorHAnsi" w:hAnsiTheme="minorHAnsi" w:cstheme="minorHAnsi"/>
        </w:rPr>
      </w:pPr>
      <w:r w:rsidRPr="00830D80">
        <w:rPr>
          <w:rFonts w:asciiTheme="minorHAnsi" w:hAnsiTheme="minorHAnsi" w:cstheme="minorHAnsi"/>
        </w:rPr>
        <w:t>These Financial Statements are presented in Australian dollars, which is the department’s functional currency.</w:t>
      </w:r>
    </w:p>
    <w:p w14:paraId="1FCFCA70" w14:textId="77777777" w:rsidR="00202EA3" w:rsidRPr="00830D80" w:rsidRDefault="00202EA3" w:rsidP="00B75458">
      <w:pPr>
        <w:pStyle w:val="Heading4"/>
        <w:rPr>
          <w:rFonts w:asciiTheme="minorHAnsi" w:hAnsiTheme="minorHAnsi" w:cstheme="minorHAnsi"/>
        </w:rPr>
      </w:pPr>
      <w:bookmarkStart w:id="174" w:name="_Toc239346062"/>
      <w:r w:rsidRPr="00830D80">
        <w:rPr>
          <w:rFonts w:asciiTheme="minorHAnsi" w:hAnsiTheme="minorHAnsi" w:cstheme="minorHAnsi"/>
        </w:rPr>
        <w:t>15.5</w:t>
      </w:r>
      <w:r w:rsidRPr="00830D80">
        <w:rPr>
          <w:rFonts w:asciiTheme="minorHAnsi" w:hAnsiTheme="minorHAnsi" w:cstheme="minorHAnsi"/>
        </w:rPr>
        <w:tab/>
        <w:t>Changes in accounting standards</w:t>
      </w:r>
      <w:bookmarkEnd w:id="174"/>
    </w:p>
    <w:p w14:paraId="0195DED7" w14:textId="77777777" w:rsidR="00202EA3" w:rsidRPr="00830D80" w:rsidRDefault="00202EA3" w:rsidP="00B75458">
      <w:pPr>
        <w:pStyle w:val="Heading5"/>
        <w:rPr>
          <w:rFonts w:asciiTheme="minorHAnsi" w:hAnsiTheme="minorHAnsi" w:cstheme="minorHAnsi"/>
        </w:rPr>
      </w:pPr>
      <w:r w:rsidRPr="00830D80">
        <w:rPr>
          <w:rFonts w:asciiTheme="minorHAnsi" w:hAnsiTheme="minorHAnsi" w:cstheme="minorHAnsi"/>
        </w:rPr>
        <w:t>a) Impact of new and revised Accounting Standards</w:t>
      </w:r>
    </w:p>
    <w:p w14:paraId="6D92A1C3" w14:textId="77777777" w:rsidR="00202EA3" w:rsidRPr="00830D80" w:rsidRDefault="00202EA3">
      <w:pPr>
        <w:rPr>
          <w:rFonts w:asciiTheme="minorHAnsi" w:hAnsiTheme="minorHAnsi" w:cstheme="minorHAnsi"/>
        </w:rPr>
      </w:pPr>
      <w:r w:rsidRPr="00830D80">
        <w:rPr>
          <w:rFonts w:asciiTheme="minorHAnsi" w:hAnsiTheme="minorHAnsi" w:cstheme="minorHAnsi"/>
        </w:rPr>
        <w:t>No new or revised Accounting Standards have impacted the calculations or disclosures of the 2025-26 financial statements.</w:t>
      </w:r>
    </w:p>
    <w:p w14:paraId="2D54B6DE" w14:textId="77777777" w:rsidR="00202EA3" w:rsidRPr="00830D80" w:rsidRDefault="00202EA3" w:rsidP="00B75458">
      <w:pPr>
        <w:pStyle w:val="Heading5"/>
        <w:rPr>
          <w:rFonts w:asciiTheme="minorHAnsi" w:hAnsiTheme="minorHAnsi" w:cstheme="minorHAnsi"/>
        </w:rPr>
      </w:pPr>
      <w:r w:rsidRPr="00830D80">
        <w:rPr>
          <w:rFonts w:asciiTheme="minorHAnsi" w:hAnsiTheme="minorHAnsi" w:cstheme="minorHAnsi"/>
        </w:rPr>
        <w:t>b) Impact of new and revised Accounting Standards yet to be applied</w:t>
      </w:r>
    </w:p>
    <w:p w14:paraId="25F83FC9" w14:textId="77777777" w:rsidR="00202EA3" w:rsidRPr="00830D80" w:rsidRDefault="00202EA3">
      <w:pPr>
        <w:rPr>
          <w:rFonts w:asciiTheme="minorHAnsi" w:hAnsiTheme="minorHAnsi" w:cstheme="minorHAnsi"/>
        </w:rPr>
      </w:pPr>
      <w:r w:rsidRPr="00830D80">
        <w:rPr>
          <w:rFonts w:asciiTheme="minorHAnsi" w:hAnsiTheme="minorHAnsi" w:cstheme="minorHAnsi"/>
        </w:rPr>
        <w:t>AASB18 Presentation and Disclosure in Financial Statements</w:t>
      </w:r>
      <w:r w:rsidRPr="00830D80">
        <w:rPr>
          <w:rFonts w:asciiTheme="minorHAnsi" w:hAnsiTheme="minorHAnsi" w:cstheme="minorHAnsi"/>
          <w:i/>
          <w:iCs/>
        </w:rPr>
        <w:t xml:space="preserve"> </w:t>
      </w:r>
      <w:r w:rsidRPr="00830D80">
        <w:rPr>
          <w:rFonts w:asciiTheme="minorHAnsi" w:hAnsiTheme="minorHAnsi" w:cstheme="minorHAnsi"/>
        </w:rPr>
        <w:t>has been released by the Australian Accounting Standards Board. This standard will improve how entities communicate in their financial statements, with a particular focus on information about financial performance in the statement of profit or loss. The key presentation and disclosure requirements established by AASB 18 are:</w:t>
      </w:r>
    </w:p>
    <w:p w14:paraId="3FB3D364"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the presentation of newly defined subtotals in the statement of profit or loss</w:t>
      </w:r>
    </w:p>
    <w:p w14:paraId="70C18734"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the disclosure of management-defined performance measures</w:t>
      </w:r>
    </w:p>
    <w:p w14:paraId="4B6CDAF7"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enhanced requirements for grouping information.</w:t>
      </w:r>
    </w:p>
    <w:p w14:paraId="2A18FFFC" w14:textId="77777777" w:rsidR="00202EA3" w:rsidRPr="00830D80" w:rsidRDefault="00202EA3" w:rsidP="00A36474">
      <w:pPr>
        <w:rPr>
          <w:rFonts w:asciiTheme="minorHAnsi" w:hAnsiTheme="minorHAnsi" w:cstheme="minorHAnsi"/>
        </w:rPr>
      </w:pPr>
      <w:r w:rsidRPr="00830D80">
        <w:rPr>
          <w:rFonts w:asciiTheme="minorHAnsi" w:hAnsiTheme="minorHAnsi" w:cstheme="minorHAnsi"/>
        </w:rPr>
        <w:t>AASB18 is expected to apply to the department from 1 July 2028 for the 2028-29 financial statements.</w:t>
      </w:r>
    </w:p>
    <w:p w14:paraId="1C21409D" w14:textId="77777777" w:rsidR="00202EA3" w:rsidRPr="00830D80" w:rsidRDefault="00202EA3" w:rsidP="00A36474">
      <w:pPr>
        <w:rPr>
          <w:rFonts w:asciiTheme="minorHAnsi" w:hAnsiTheme="minorHAnsi" w:cstheme="minorHAnsi"/>
        </w:rPr>
      </w:pPr>
      <w:r w:rsidRPr="00830D80">
        <w:rPr>
          <w:rFonts w:asciiTheme="minorHAnsi" w:hAnsiTheme="minorHAnsi" w:cstheme="minorHAnsi"/>
        </w:rPr>
        <w:t>Impacts on the department are being reviewed, with changes to disclosures expected. The department is reviewing its chart of accounts and financial management information system reporting and will consider the impact of this Standard as part of this review.</w:t>
      </w:r>
    </w:p>
    <w:p w14:paraId="74C5E4C7" w14:textId="77777777" w:rsidR="00202EA3" w:rsidRPr="00830D80" w:rsidRDefault="00202EA3">
      <w:pPr>
        <w:rPr>
          <w:rFonts w:asciiTheme="minorHAnsi" w:eastAsiaTheme="majorEastAsia" w:hAnsiTheme="minorHAnsi" w:cstheme="minorHAnsi"/>
          <w:b/>
          <w:color w:val="701622" w:themeColor="accent2"/>
          <w:sz w:val="36"/>
          <w:szCs w:val="32"/>
        </w:rPr>
      </w:pPr>
      <w:bookmarkStart w:id="175" w:name="_Toc239346063"/>
      <w:r w:rsidRPr="00830D80">
        <w:rPr>
          <w:rFonts w:asciiTheme="minorHAnsi" w:hAnsiTheme="minorHAnsi" w:cstheme="minorHAnsi"/>
        </w:rPr>
        <w:br w:type="page"/>
      </w:r>
    </w:p>
    <w:p w14:paraId="42B88740" w14:textId="68A749C4" w:rsidR="00202EA3" w:rsidRPr="00830D80" w:rsidRDefault="00202EA3" w:rsidP="00B75458">
      <w:pPr>
        <w:pStyle w:val="Heading4"/>
        <w:rPr>
          <w:rFonts w:asciiTheme="minorHAnsi" w:hAnsiTheme="minorHAnsi" w:cstheme="minorHAnsi"/>
        </w:rPr>
      </w:pPr>
      <w:r w:rsidRPr="00830D80">
        <w:rPr>
          <w:rFonts w:asciiTheme="minorHAnsi" w:hAnsiTheme="minorHAnsi" w:cstheme="minorHAnsi"/>
        </w:rPr>
        <w:lastRenderedPageBreak/>
        <w:t>15.6</w:t>
      </w:r>
      <w:r w:rsidRPr="00830D80">
        <w:rPr>
          <w:rFonts w:asciiTheme="minorHAnsi" w:hAnsiTheme="minorHAnsi" w:cstheme="minorHAnsi"/>
        </w:rPr>
        <w:tab/>
        <w:t>Judgements and Assumptions</w:t>
      </w:r>
      <w:bookmarkEnd w:id="175"/>
    </w:p>
    <w:p w14:paraId="3C296F47" w14:textId="77777777" w:rsidR="00202EA3" w:rsidRPr="00830D80" w:rsidRDefault="00202EA3" w:rsidP="00B75458">
      <w:pPr>
        <w:pStyle w:val="Heading5"/>
        <w:rPr>
          <w:rFonts w:asciiTheme="minorHAnsi" w:hAnsiTheme="minorHAnsi" w:cstheme="minorHAnsi"/>
        </w:rPr>
      </w:pPr>
      <w:bookmarkStart w:id="176" w:name="_Toc237109828"/>
      <w:bookmarkStart w:id="177" w:name="_Toc237109928"/>
      <w:bookmarkStart w:id="178" w:name="_Toc237513132"/>
      <w:bookmarkStart w:id="179" w:name="_Toc237608617"/>
      <w:bookmarkStart w:id="180" w:name="_Toc239346064"/>
      <w:r w:rsidRPr="00830D80">
        <w:rPr>
          <w:rFonts w:asciiTheme="minorHAnsi" w:hAnsiTheme="minorHAnsi" w:cstheme="minorHAnsi"/>
        </w:rPr>
        <w:t>a) Presentation and Classification of Financial Statement Items – Statement of Comprehensive Income</w:t>
      </w:r>
      <w:bookmarkEnd w:id="176"/>
      <w:bookmarkEnd w:id="177"/>
      <w:bookmarkEnd w:id="178"/>
      <w:bookmarkEnd w:id="179"/>
      <w:bookmarkEnd w:id="180"/>
    </w:p>
    <w:p w14:paraId="1C9EC625" w14:textId="77777777" w:rsidR="00202EA3" w:rsidRPr="00830D80" w:rsidRDefault="00202EA3">
      <w:pPr>
        <w:rPr>
          <w:rFonts w:asciiTheme="minorHAnsi" w:hAnsiTheme="minorHAnsi" w:cstheme="minorHAnsi"/>
        </w:rPr>
      </w:pPr>
      <w:r w:rsidRPr="00830D80">
        <w:rPr>
          <w:rFonts w:asciiTheme="minorHAnsi" w:hAnsiTheme="minorHAnsi" w:cstheme="minorHAnsi"/>
        </w:rPr>
        <w:t>Management exercises professional judgement in determining the appropriate classification and aggregation of income and expense items in the Statement of Comprehensive Income to ensure the financial statements provide information that is relevant and reliable.</w:t>
      </w:r>
    </w:p>
    <w:p w14:paraId="12243AA2" w14:textId="77777777" w:rsidR="00202EA3" w:rsidRPr="00830D80" w:rsidRDefault="00202EA3">
      <w:pPr>
        <w:rPr>
          <w:rFonts w:asciiTheme="minorHAnsi" w:hAnsiTheme="minorHAnsi" w:cstheme="minorHAnsi"/>
        </w:rPr>
      </w:pPr>
      <w:r w:rsidRPr="00830D80">
        <w:rPr>
          <w:rFonts w:asciiTheme="minorHAnsi" w:hAnsiTheme="minorHAnsi" w:cstheme="minorHAnsi"/>
        </w:rPr>
        <w:t>During the year, the department reviewed its financial statement presentation and undertook the following mergers of classifications of Statement of Comprehensive Income items: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63"/>
        <w:gridCol w:w="2552"/>
        <w:gridCol w:w="4201"/>
      </w:tblGrid>
      <w:tr w:rsidR="00202EA3" w:rsidRPr="00830D80" w14:paraId="55C97C14" w14:textId="77777777" w:rsidTr="004C69FF">
        <w:tc>
          <w:tcPr>
            <w:tcW w:w="2263" w:type="dxa"/>
            <w:tcBorders>
              <w:top w:val="single" w:sz="4" w:space="0" w:color="auto"/>
              <w:bottom w:val="single" w:sz="4" w:space="0" w:color="auto"/>
            </w:tcBorders>
            <w:vAlign w:val="bottom"/>
          </w:tcPr>
          <w:p w14:paraId="12EA0D61" w14:textId="77777777" w:rsidR="00202EA3" w:rsidRPr="00830D80" w:rsidRDefault="00202EA3" w:rsidP="004C69FF">
            <w:pPr>
              <w:pStyle w:val="Tableheading11left"/>
              <w:rPr>
                <w:rFonts w:cstheme="minorHAnsi"/>
              </w:rPr>
            </w:pPr>
            <w:r w:rsidRPr="00830D80">
              <w:rPr>
                <w:rFonts w:cstheme="minorHAnsi"/>
                <w:lang w:val="en"/>
              </w:rPr>
              <w:t>Old Classification in 2024-25 financial statements</w:t>
            </w:r>
          </w:p>
        </w:tc>
        <w:tc>
          <w:tcPr>
            <w:tcW w:w="2552" w:type="dxa"/>
            <w:tcBorders>
              <w:top w:val="single" w:sz="4" w:space="0" w:color="auto"/>
              <w:bottom w:val="single" w:sz="4" w:space="0" w:color="auto"/>
            </w:tcBorders>
            <w:vAlign w:val="bottom"/>
          </w:tcPr>
          <w:p w14:paraId="38100261" w14:textId="77777777" w:rsidR="00202EA3" w:rsidRPr="00830D80" w:rsidRDefault="00202EA3" w:rsidP="004C69FF">
            <w:pPr>
              <w:pStyle w:val="Tableheading11left"/>
              <w:rPr>
                <w:rFonts w:cstheme="minorHAnsi"/>
              </w:rPr>
            </w:pPr>
            <w:r w:rsidRPr="00830D80">
              <w:rPr>
                <w:rFonts w:cstheme="minorHAnsi"/>
                <w:lang w:val="en"/>
              </w:rPr>
              <w:t>New classification in 2025-26 financial statements</w:t>
            </w:r>
          </w:p>
        </w:tc>
        <w:tc>
          <w:tcPr>
            <w:tcW w:w="4201" w:type="dxa"/>
            <w:tcBorders>
              <w:top w:val="single" w:sz="4" w:space="0" w:color="auto"/>
              <w:bottom w:val="single" w:sz="4" w:space="0" w:color="auto"/>
            </w:tcBorders>
            <w:vAlign w:val="bottom"/>
          </w:tcPr>
          <w:p w14:paraId="5938094C" w14:textId="77777777" w:rsidR="00202EA3" w:rsidRPr="00830D80" w:rsidRDefault="00202EA3" w:rsidP="004C69FF">
            <w:pPr>
              <w:pStyle w:val="Tableheading11left"/>
              <w:rPr>
                <w:rFonts w:cstheme="minorHAnsi"/>
              </w:rPr>
            </w:pPr>
            <w:r w:rsidRPr="00830D80">
              <w:rPr>
                <w:rFonts w:cstheme="minorHAnsi"/>
                <w:lang w:val="en"/>
              </w:rPr>
              <w:t>Reason for merger of classification</w:t>
            </w:r>
          </w:p>
        </w:tc>
      </w:tr>
      <w:tr w:rsidR="00202EA3" w:rsidRPr="00830D80" w14:paraId="59CC914B" w14:textId="77777777" w:rsidTr="00A62B33">
        <w:tc>
          <w:tcPr>
            <w:tcW w:w="2263" w:type="dxa"/>
            <w:tcBorders>
              <w:top w:val="single" w:sz="4" w:space="0" w:color="auto"/>
            </w:tcBorders>
          </w:tcPr>
          <w:p w14:paraId="2DA9F271" w14:textId="77777777" w:rsidR="00202EA3" w:rsidRPr="00830D80" w:rsidRDefault="00202EA3" w:rsidP="00A62B33">
            <w:pPr>
              <w:pStyle w:val="Tablecopy"/>
              <w:rPr>
                <w:rFonts w:cstheme="minorHAnsi"/>
              </w:rPr>
            </w:pPr>
            <w:r w:rsidRPr="00830D80">
              <w:rPr>
                <w:rFonts w:cstheme="minorHAnsi"/>
              </w:rPr>
              <w:t>Contributions received</w:t>
            </w:r>
          </w:p>
        </w:tc>
        <w:tc>
          <w:tcPr>
            <w:tcW w:w="2552" w:type="dxa"/>
            <w:tcBorders>
              <w:top w:val="single" w:sz="4" w:space="0" w:color="auto"/>
            </w:tcBorders>
          </w:tcPr>
          <w:p w14:paraId="6BC6B775" w14:textId="77777777" w:rsidR="00202EA3" w:rsidRPr="00830D80" w:rsidRDefault="00202EA3" w:rsidP="00A62B33">
            <w:pPr>
              <w:pStyle w:val="Tablecopy"/>
              <w:rPr>
                <w:rFonts w:cstheme="minorHAnsi"/>
              </w:rPr>
            </w:pPr>
            <w:r w:rsidRPr="00830D80">
              <w:rPr>
                <w:rFonts w:cstheme="minorHAnsi"/>
              </w:rPr>
              <w:t>Other revenue</w:t>
            </w:r>
          </w:p>
        </w:tc>
        <w:tc>
          <w:tcPr>
            <w:tcW w:w="4201" w:type="dxa"/>
            <w:tcBorders>
              <w:top w:val="single" w:sz="4" w:space="0" w:color="auto"/>
            </w:tcBorders>
          </w:tcPr>
          <w:p w14:paraId="4178FE9D" w14:textId="77777777" w:rsidR="00202EA3" w:rsidRPr="00830D80" w:rsidRDefault="00202EA3" w:rsidP="00A62B33">
            <w:pPr>
              <w:pStyle w:val="Tablecopy"/>
              <w:rPr>
                <w:rFonts w:cstheme="minorHAnsi"/>
              </w:rPr>
            </w:pPr>
            <w:r w:rsidRPr="00830D80">
              <w:rPr>
                <w:rFonts w:cstheme="minorHAnsi"/>
              </w:rPr>
              <w:t>Contributions received is an immaterial balance. This merger reflects the ongoing nature of this balance as immaterial.</w:t>
            </w:r>
          </w:p>
        </w:tc>
      </w:tr>
      <w:tr w:rsidR="00202EA3" w:rsidRPr="00830D80" w14:paraId="1E9A614E" w14:textId="77777777" w:rsidTr="00A62B33">
        <w:tc>
          <w:tcPr>
            <w:tcW w:w="2263" w:type="dxa"/>
          </w:tcPr>
          <w:p w14:paraId="17EED64C" w14:textId="77777777" w:rsidR="00202EA3" w:rsidRPr="00830D80" w:rsidRDefault="00202EA3" w:rsidP="00A62B33">
            <w:pPr>
              <w:pStyle w:val="Tablecopy"/>
              <w:rPr>
                <w:rFonts w:cstheme="minorHAnsi"/>
              </w:rPr>
            </w:pPr>
            <w:r w:rsidRPr="00830D80">
              <w:rPr>
                <w:rFonts w:cstheme="minorHAnsi"/>
              </w:rPr>
              <w:t>Superannuation</w:t>
            </w:r>
          </w:p>
        </w:tc>
        <w:tc>
          <w:tcPr>
            <w:tcW w:w="2552" w:type="dxa"/>
          </w:tcPr>
          <w:p w14:paraId="409FD23D" w14:textId="77777777" w:rsidR="00202EA3" w:rsidRPr="00830D80" w:rsidRDefault="00202EA3" w:rsidP="00A62B33">
            <w:pPr>
              <w:pStyle w:val="Tablecopy"/>
              <w:rPr>
                <w:rFonts w:cstheme="minorHAnsi"/>
              </w:rPr>
            </w:pPr>
            <w:r w:rsidRPr="00830D80">
              <w:rPr>
                <w:rFonts w:cstheme="minorHAnsi"/>
              </w:rPr>
              <w:t>Employee benefits</w:t>
            </w:r>
          </w:p>
        </w:tc>
        <w:tc>
          <w:tcPr>
            <w:tcW w:w="4201" w:type="dxa"/>
          </w:tcPr>
          <w:p w14:paraId="4E514394" w14:textId="77777777" w:rsidR="00202EA3" w:rsidRPr="00830D80" w:rsidRDefault="00202EA3" w:rsidP="00A62B33">
            <w:pPr>
              <w:pStyle w:val="Tablecopy"/>
              <w:rPr>
                <w:rFonts w:cstheme="minorHAnsi"/>
              </w:rPr>
            </w:pPr>
            <w:r w:rsidRPr="00830D80">
              <w:rPr>
                <w:rFonts w:cstheme="minorHAnsi"/>
              </w:rPr>
              <w:t>Superannuation and Employee benefits have been merged to align to the presentation of Budget information.</w:t>
            </w:r>
          </w:p>
        </w:tc>
      </w:tr>
      <w:tr w:rsidR="00202EA3" w:rsidRPr="00830D80" w14:paraId="4FEA3186" w14:textId="77777777" w:rsidTr="00A62B33">
        <w:tc>
          <w:tcPr>
            <w:tcW w:w="2263" w:type="dxa"/>
          </w:tcPr>
          <w:p w14:paraId="2393AD54" w14:textId="77777777" w:rsidR="00202EA3" w:rsidRPr="00830D80" w:rsidRDefault="00202EA3" w:rsidP="00A62B33">
            <w:pPr>
              <w:pStyle w:val="Tablecopy"/>
              <w:rPr>
                <w:rFonts w:cstheme="minorHAnsi"/>
              </w:rPr>
            </w:pPr>
            <w:r w:rsidRPr="00830D80">
              <w:rPr>
                <w:rFonts w:cstheme="minorHAnsi"/>
              </w:rPr>
              <w:t>Amortisation</w:t>
            </w:r>
          </w:p>
        </w:tc>
        <w:tc>
          <w:tcPr>
            <w:tcW w:w="2552" w:type="dxa"/>
          </w:tcPr>
          <w:p w14:paraId="736D27A2" w14:textId="77777777" w:rsidR="00202EA3" w:rsidRPr="00830D80" w:rsidRDefault="00202EA3" w:rsidP="00A62B33">
            <w:pPr>
              <w:pStyle w:val="Tablecopy"/>
              <w:rPr>
                <w:rFonts w:cstheme="minorHAnsi"/>
              </w:rPr>
            </w:pPr>
            <w:r w:rsidRPr="00830D80">
              <w:rPr>
                <w:rFonts w:cstheme="minorHAnsi"/>
              </w:rPr>
              <w:t>Depreciation and amortisation</w:t>
            </w:r>
          </w:p>
        </w:tc>
        <w:tc>
          <w:tcPr>
            <w:tcW w:w="4201" w:type="dxa"/>
          </w:tcPr>
          <w:p w14:paraId="3D9673ED" w14:textId="77777777" w:rsidR="00202EA3" w:rsidRPr="00830D80" w:rsidRDefault="00202EA3" w:rsidP="00A62B33">
            <w:pPr>
              <w:pStyle w:val="Tablecopy"/>
              <w:rPr>
                <w:rFonts w:cstheme="minorHAnsi"/>
              </w:rPr>
            </w:pPr>
            <w:r w:rsidRPr="00830D80">
              <w:rPr>
                <w:rFonts w:cstheme="minorHAnsi"/>
              </w:rPr>
              <w:t>Depreciation and Amortisation have been merged to align to the presentation of Budget information and reduce clutter from immaterial balances.</w:t>
            </w:r>
          </w:p>
        </w:tc>
      </w:tr>
      <w:tr w:rsidR="00202EA3" w:rsidRPr="00830D80" w14:paraId="02E65CA1" w14:textId="77777777" w:rsidTr="00A62B33">
        <w:tc>
          <w:tcPr>
            <w:tcW w:w="2263" w:type="dxa"/>
          </w:tcPr>
          <w:p w14:paraId="667AC721" w14:textId="77777777" w:rsidR="00202EA3" w:rsidRPr="00830D80" w:rsidRDefault="00202EA3" w:rsidP="00A62B33">
            <w:pPr>
              <w:pStyle w:val="Tablecopy"/>
              <w:rPr>
                <w:rFonts w:cstheme="minorHAnsi"/>
              </w:rPr>
            </w:pPr>
            <w:r w:rsidRPr="00830D80">
              <w:rPr>
                <w:rFonts w:cstheme="minorHAnsi"/>
              </w:rPr>
              <w:t>Contributions provided</w:t>
            </w:r>
          </w:p>
        </w:tc>
        <w:tc>
          <w:tcPr>
            <w:tcW w:w="2552" w:type="dxa"/>
          </w:tcPr>
          <w:p w14:paraId="0F363AF2" w14:textId="77777777" w:rsidR="00202EA3" w:rsidRPr="00830D80" w:rsidRDefault="00202EA3" w:rsidP="00A62B33">
            <w:pPr>
              <w:pStyle w:val="Tablecopy"/>
              <w:rPr>
                <w:rFonts w:cstheme="minorHAnsi"/>
              </w:rPr>
            </w:pPr>
            <w:r w:rsidRPr="00830D80">
              <w:rPr>
                <w:rFonts w:cstheme="minorHAnsi"/>
              </w:rPr>
              <w:t>Grants, subsidies and transfer payments</w:t>
            </w:r>
          </w:p>
        </w:tc>
        <w:tc>
          <w:tcPr>
            <w:tcW w:w="4201" w:type="dxa"/>
          </w:tcPr>
          <w:p w14:paraId="2E80165B" w14:textId="77777777" w:rsidR="00202EA3" w:rsidRPr="00830D80" w:rsidRDefault="00202EA3" w:rsidP="00A62B33">
            <w:pPr>
              <w:pStyle w:val="Tablecopy"/>
              <w:rPr>
                <w:rFonts w:cstheme="minorHAnsi"/>
              </w:rPr>
            </w:pPr>
            <w:r w:rsidRPr="00830D80">
              <w:rPr>
                <w:rFonts w:cstheme="minorHAnsi"/>
              </w:rPr>
              <w:t>Contributions provided and Grants and subsidies have been merged to align to the presentation of Budget information with the exception of non-cash contributions provided, which has been merged to Other expenses due to its immaterial nature.</w:t>
            </w:r>
          </w:p>
        </w:tc>
      </w:tr>
      <w:tr w:rsidR="00202EA3" w:rsidRPr="00830D80" w14:paraId="274FC5C5" w14:textId="77777777" w:rsidTr="00A62B33">
        <w:tc>
          <w:tcPr>
            <w:tcW w:w="2263" w:type="dxa"/>
            <w:tcBorders>
              <w:bottom w:val="single" w:sz="4" w:space="0" w:color="auto"/>
            </w:tcBorders>
          </w:tcPr>
          <w:p w14:paraId="5A7C4F79" w14:textId="77777777" w:rsidR="00202EA3" w:rsidRPr="00830D80" w:rsidRDefault="00202EA3" w:rsidP="00A62B33">
            <w:pPr>
              <w:pStyle w:val="Tablecopy"/>
              <w:rPr>
                <w:rFonts w:cstheme="minorHAnsi"/>
              </w:rPr>
            </w:pPr>
            <w:r w:rsidRPr="00830D80">
              <w:rPr>
                <w:rFonts w:cstheme="minorHAnsi"/>
              </w:rPr>
              <w:t>Finance costs</w:t>
            </w:r>
          </w:p>
        </w:tc>
        <w:tc>
          <w:tcPr>
            <w:tcW w:w="2552" w:type="dxa"/>
            <w:tcBorders>
              <w:bottom w:val="single" w:sz="4" w:space="0" w:color="auto"/>
            </w:tcBorders>
          </w:tcPr>
          <w:p w14:paraId="6E01BDA2" w14:textId="77777777" w:rsidR="00202EA3" w:rsidRPr="00830D80" w:rsidRDefault="00202EA3" w:rsidP="00A62B33">
            <w:pPr>
              <w:pStyle w:val="Tablecopy"/>
              <w:rPr>
                <w:rFonts w:cstheme="minorHAnsi"/>
              </w:rPr>
            </w:pPr>
            <w:r w:rsidRPr="00830D80">
              <w:rPr>
                <w:rFonts w:cstheme="minorHAnsi"/>
              </w:rPr>
              <w:t>Other expenses</w:t>
            </w:r>
          </w:p>
        </w:tc>
        <w:tc>
          <w:tcPr>
            <w:tcW w:w="4201" w:type="dxa"/>
            <w:tcBorders>
              <w:bottom w:val="single" w:sz="4" w:space="0" w:color="auto"/>
            </w:tcBorders>
          </w:tcPr>
          <w:p w14:paraId="53D4D72D" w14:textId="77777777" w:rsidR="00202EA3" w:rsidRPr="00830D80" w:rsidRDefault="00202EA3" w:rsidP="00A62B33">
            <w:pPr>
              <w:pStyle w:val="Tablecopy"/>
              <w:rPr>
                <w:rFonts w:cstheme="minorHAnsi"/>
              </w:rPr>
            </w:pPr>
            <w:r w:rsidRPr="00830D80">
              <w:rPr>
                <w:rFonts w:cstheme="minorHAnsi"/>
              </w:rPr>
              <w:t>Finance costs is an immaterial balance. This merger reflects the ongoing nature of this balance as immaterial.</w:t>
            </w:r>
          </w:p>
        </w:tc>
      </w:tr>
      <w:tr w:rsidR="00202EA3" w:rsidRPr="00830D80" w14:paraId="334E8C66" w14:textId="77777777" w:rsidTr="00A62B33">
        <w:tc>
          <w:tcPr>
            <w:tcW w:w="2263" w:type="dxa"/>
            <w:tcBorders>
              <w:top w:val="single" w:sz="4" w:space="0" w:color="auto"/>
              <w:bottom w:val="single" w:sz="4" w:space="0" w:color="auto"/>
            </w:tcBorders>
          </w:tcPr>
          <w:p w14:paraId="3A62EA0A" w14:textId="77777777" w:rsidR="00202EA3" w:rsidRPr="00830D80" w:rsidRDefault="00202EA3" w:rsidP="00A62B33">
            <w:pPr>
              <w:pStyle w:val="Tablecopy"/>
              <w:rPr>
                <w:rFonts w:cstheme="minorHAnsi"/>
              </w:rPr>
            </w:pPr>
            <w:r w:rsidRPr="00830D80">
              <w:rPr>
                <w:rFonts w:cstheme="minorHAnsi"/>
              </w:rPr>
              <w:t>Transfers to the Public Account</w:t>
            </w:r>
          </w:p>
        </w:tc>
        <w:tc>
          <w:tcPr>
            <w:tcW w:w="2552" w:type="dxa"/>
            <w:tcBorders>
              <w:top w:val="single" w:sz="4" w:space="0" w:color="auto"/>
              <w:bottom w:val="single" w:sz="4" w:space="0" w:color="auto"/>
            </w:tcBorders>
          </w:tcPr>
          <w:p w14:paraId="7FB94271" w14:textId="77777777" w:rsidR="00202EA3" w:rsidRPr="00830D80" w:rsidRDefault="00202EA3" w:rsidP="00A62B33">
            <w:pPr>
              <w:pStyle w:val="Tablecopy"/>
              <w:rPr>
                <w:rFonts w:cstheme="minorHAnsi"/>
              </w:rPr>
            </w:pPr>
            <w:r w:rsidRPr="00830D80">
              <w:rPr>
                <w:rFonts w:cstheme="minorHAnsi"/>
              </w:rPr>
              <w:t>Other expenses</w:t>
            </w:r>
          </w:p>
        </w:tc>
        <w:tc>
          <w:tcPr>
            <w:tcW w:w="4201" w:type="dxa"/>
            <w:tcBorders>
              <w:top w:val="single" w:sz="4" w:space="0" w:color="auto"/>
              <w:bottom w:val="single" w:sz="4" w:space="0" w:color="auto"/>
            </w:tcBorders>
          </w:tcPr>
          <w:p w14:paraId="0136EDD4" w14:textId="77777777" w:rsidR="00202EA3" w:rsidRPr="00830D80" w:rsidRDefault="00202EA3" w:rsidP="00A62B33">
            <w:pPr>
              <w:pStyle w:val="Tablecopy"/>
              <w:rPr>
                <w:rFonts w:cstheme="minorHAnsi"/>
              </w:rPr>
            </w:pPr>
            <w:r w:rsidRPr="00830D80">
              <w:rPr>
                <w:rFonts w:cstheme="minorHAnsi"/>
              </w:rPr>
              <w:t>Transfers to the Public Account is an immaterial balance. This merger reflects the ongoing nature of this balance as immaterial.</w:t>
            </w:r>
          </w:p>
        </w:tc>
      </w:tr>
    </w:tbl>
    <w:p w14:paraId="676CE93D" w14:textId="77777777" w:rsidR="00202EA3" w:rsidRPr="00830D80" w:rsidRDefault="00202EA3" w:rsidP="00A62B33">
      <w:pPr>
        <w:rPr>
          <w:rFonts w:asciiTheme="minorHAnsi" w:hAnsiTheme="minorHAnsi" w:cstheme="minorHAnsi"/>
        </w:rPr>
      </w:pPr>
      <w:r w:rsidRPr="00830D80">
        <w:rPr>
          <w:rFonts w:asciiTheme="minorHAnsi" w:hAnsiTheme="minorHAnsi" w:cstheme="minorHAnsi"/>
        </w:rPr>
        <w:t>To maintain comparability with current year presentation, prior year comparative figures in the Statement of Comprehensive Income have been reclassified in accordance with AASB 101 Presentation of Financial Statements. There was no impact on total comprehensive result or net assets as a result of these reclassifications.</w:t>
      </w:r>
    </w:p>
    <w:p w14:paraId="583CB9BD" w14:textId="77777777" w:rsidR="00202EA3" w:rsidRPr="00830D80" w:rsidRDefault="00202EA3" w:rsidP="00A62B33">
      <w:pPr>
        <w:rPr>
          <w:rFonts w:asciiTheme="minorHAnsi" w:hAnsiTheme="minorHAnsi" w:cstheme="minorHAnsi"/>
        </w:rPr>
      </w:pPr>
      <w:r w:rsidRPr="00830D80">
        <w:rPr>
          <w:rFonts w:asciiTheme="minorHAnsi" w:hAnsiTheme="minorHAnsi" w:cstheme="minorHAnsi"/>
        </w:rPr>
        <w:t>The impact of the reclassification on the prior period comparative figures is summarised below:</w:t>
      </w:r>
    </w:p>
    <w:tbl>
      <w:tblPr>
        <w:tblW w:w="9070" w:type="dxa"/>
        <w:tblLayout w:type="fixed"/>
        <w:tblLook w:val="04A0" w:firstRow="1" w:lastRow="0" w:firstColumn="1" w:lastColumn="0" w:noHBand="0" w:noVBand="1"/>
      </w:tblPr>
      <w:tblGrid>
        <w:gridCol w:w="6236"/>
        <w:gridCol w:w="1417"/>
        <w:gridCol w:w="1417"/>
      </w:tblGrid>
      <w:tr w:rsidR="00202EA3" w:rsidRPr="00830D80" w14:paraId="0CBFDE4B" w14:textId="77777777" w:rsidTr="00A62B33">
        <w:trPr>
          <w:trHeight w:val="1531"/>
        </w:trPr>
        <w:tc>
          <w:tcPr>
            <w:tcW w:w="6236" w:type="dxa"/>
            <w:tcBorders>
              <w:top w:val="single" w:sz="2" w:space="0" w:color="000000"/>
              <w:bottom w:val="single" w:sz="4" w:space="0" w:color="auto"/>
            </w:tcBorders>
            <w:tcMar>
              <w:top w:w="20" w:type="dxa"/>
              <w:left w:w="20" w:type="dxa"/>
              <w:bottom w:w="20" w:type="dxa"/>
              <w:right w:w="20" w:type="dxa"/>
            </w:tcMar>
            <w:vAlign w:val="bottom"/>
          </w:tcPr>
          <w:p w14:paraId="2CAE7176" w14:textId="77777777" w:rsidR="00202EA3" w:rsidRPr="00830D80" w:rsidRDefault="00202EA3" w:rsidP="00A01DC7">
            <w:pPr>
              <w:pStyle w:val="Tableheading11left"/>
              <w:rPr>
                <w:rFonts w:cstheme="minorHAnsi"/>
                <w:lang w:val="en"/>
              </w:rPr>
            </w:pPr>
            <w:r w:rsidRPr="00830D80">
              <w:rPr>
                <w:rFonts w:cstheme="minorHAnsi"/>
                <w:lang w:val="en"/>
              </w:rPr>
              <w:lastRenderedPageBreak/>
              <w:t xml:space="preserve">Statement of Comprehensive Income Line Item </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3B4381A0" w14:textId="77777777" w:rsidR="00202EA3" w:rsidRPr="00830D80" w:rsidRDefault="00202EA3" w:rsidP="00A01DC7">
            <w:pPr>
              <w:pStyle w:val="Tableheading11right"/>
              <w:rPr>
                <w:rFonts w:cstheme="minorHAnsi"/>
                <w:lang w:val="en"/>
              </w:rPr>
            </w:pPr>
            <w:r w:rsidRPr="00830D80">
              <w:rPr>
                <w:rFonts w:cstheme="minorHAnsi"/>
                <w:lang w:val="en"/>
              </w:rPr>
              <w:t>2025</w:t>
            </w:r>
            <w:r w:rsidRPr="00830D80">
              <w:rPr>
                <w:rFonts w:cstheme="minorHAnsi"/>
                <w:lang w:val="en"/>
              </w:rPr>
              <w:br/>
              <w:t>As</w:t>
            </w:r>
            <w:r w:rsidRPr="00830D80">
              <w:rPr>
                <w:rFonts w:cstheme="minorHAnsi"/>
                <w:lang w:val="en"/>
              </w:rPr>
              <w:br/>
              <w:t>Previously Reported</w:t>
            </w:r>
            <w:r w:rsidRPr="00830D80">
              <w:rPr>
                <w:rFonts w:cstheme="minorHAnsi"/>
                <w:lang w:val="en"/>
              </w:rPr>
              <w:br/>
              <w:t>$'000</w:t>
            </w:r>
          </w:p>
        </w:tc>
        <w:tc>
          <w:tcPr>
            <w:tcW w:w="1417" w:type="dxa"/>
            <w:tcBorders>
              <w:top w:val="single" w:sz="2" w:space="0" w:color="000000"/>
              <w:bottom w:val="single" w:sz="4" w:space="0" w:color="auto"/>
            </w:tcBorders>
            <w:tcMar>
              <w:top w:w="20" w:type="dxa"/>
              <w:left w:w="20" w:type="dxa"/>
              <w:bottom w:w="20" w:type="dxa"/>
              <w:right w:w="20" w:type="dxa"/>
            </w:tcMar>
            <w:vAlign w:val="bottom"/>
          </w:tcPr>
          <w:p w14:paraId="27D0B516" w14:textId="77777777" w:rsidR="00202EA3" w:rsidRPr="00830D80" w:rsidRDefault="00202EA3" w:rsidP="00A01DC7">
            <w:pPr>
              <w:pStyle w:val="Tableheading11right"/>
              <w:rPr>
                <w:rFonts w:cstheme="minorHAnsi"/>
                <w:lang w:val="en"/>
              </w:rPr>
            </w:pPr>
            <w:r w:rsidRPr="00830D80">
              <w:rPr>
                <w:rFonts w:cstheme="minorHAnsi"/>
                <w:lang w:val="en"/>
              </w:rPr>
              <w:t>2025</w:t>
            </w:r>
            <w:r w:rsidRPr="00830D80">
              <w:rPr>
                <w:rFonts w:cstheme="minorHAnsi"/>
                <w:lang w:val="en"/>
              </w:rPr>
              <w:br/>
              <w:t>Reclassi-fication</w:t>
            </w:r>
            <w:r w:rsidRPr="00830D80">
              <w:rPr>
                <w:rFonts w:cstheme="minorHAnsi"/>
                <w:lang w:val="en"/>
              </w:rPr>
              <w:br/>
              <w:t>Adjustment</w:t>
            </w:r>
            <w:r w:rsidRPr="00830D80">
              <w:rPr>
                <w:rFonts w:cstheme="minorHAnsi"/>
                <w:lang w:val="en"/>
              </w:rPr>
              <w:br/>
              <w:t>$'000</w:t>
            </w:r>
          </w:p>
        </w:tc>
      </w:tr>
      <w:tr w:rsidR="00202EA3" w:rsidRPr="00830D80" w14:paraId="085F8D88" w14:textId="77777777" w:rsidTr="00A62B33">
        <w:trPr>
          <w:trHeight w:val="300"/>
        </w:trPr>
        <w:tc>
          <w:tcPr>
            <w:tcW w:w="6236" w:type="dxa"/>
            <w:tcBorders>
              <w:top w:val="single" w:sz="4" w:space="0" w:color="auto"/>
            </w:tcBorders>
            <w:tcMar>
              <w:top w:w="20" w:type="dxa"/>
              <w:left w:w="20" w:type="dxa"/>
              <w:bottom w:w="20" w:type="dxa"/>
              <w:right w:w="20" w:type="dxa"/>
            </w:tcMar>
            <w:vAlign w:val="center"/>
          </w:tcPr>
          <w:p w14:paraId="37BF99CB" w14:textId="77777777" w:rsidR="00202EA3" w:rsidRPr="00830D80" w:rsidRDefault="00202EA3" w:rsidP="00A01DC7">
            <w:pPr>
              <w:pStyle w:val="Tablecopy"/>
              <w:rPr>
                <w:rFonts w:cstheme="minorHAnsi"/>
              </w:rPr>
            </w:pPr>
            <w:r w:rsidRPr="00830D80">
              <w:rPr>
                <w:rFonts w:cstheme="minorHAnsi"/>
              </w:rPr>
              <w:t>Contributions received</w:t>
            </w:r>
          </w:p>
        </w:tc>
        <w:tc>
          <w:tcPr>
            <w:tcW w:w="1417" w:type="dxa"/>
            <w:tcBorders>
              <w:top w:val="single" w:sz="4" w:space="0" w:color="auto"/>
            </w:tcBorders>
            <w:tcMar>
              <w:top w:w="20" w:type="dxa"/>
              <w:left w:w="20" w:type="dxa"/>
              <w:bottom w:w="20" w:type="dxa"/>
              <w:right w:w="20" w:type="dxa"/>
            </w:tcMar>
            <w:vAlign w:val="center"/>
          </w:tcPr>
          <w:p w14:paraId="4C7BE393" w14:textId="77777777" w:rsidR="00202EA3" w:rsidRPr="00830D80" w:rsidRDefault="00202EA3" w:rsidP="00A01DC7">
            <w:pPr>
              <w:pStyle w:val="Tablecopyright"/>
              <w:rPr>
                <w:rFonts w:cstheme="minorHAnsi"/>
              </w:rPr>
            </w:pPr>
            <w:r w:rsidRPr="00830D80">
              <w:rPr>
                <w:rFonts w:cstheme="minorHAnsi"/>
              </w:rPr>
              <w:t>206</w:t>
            </w:r>
          </w:p>
        </w:tc>
        <w:tc>
          <w:tcPr>
            <w:tcW w:w="1417" w:type="dxa"/>
            <w:tcBorders>
              <w:top w:val="single" w:sz="4" w:space="0" w:color="auto"/>
            </w:tcBorders>
            <w:tcMar>
              <w:top w:w="20" w:type="dxa"/>
              <w:left w:w="20" w:type="dxa"/>
              <w:bottom w:w="20" w:type="dxa"/>
              <w:right w:w="20" w:type="dxa"/>
            </w:tcMar>
            <w:vAlign w:val="center"/>
          </w:tcPr>
          <w:p w14:paraId="47D66EA5" w14:textId="77777777" w:rsidR="00202EA3" w:rsidRPr="00830D80" w:rsidRDefault="00202EA3" w:rsidP="00A01DC7">
            <w:pPr>
              <w:pStyle w:val="Tablecopyright"/>
              <w:rPr>
                <w:rFonts w:cstheme="minorHAnsi"/>
              </w:rPr>
            </w:pPr>
            <w:r w:rsidRPr="00830D80">
              <w:rPr>
                <w:rFonts w:cstheme="minorHAnsi"/>
              </w:rPr>
              <w:t>….</w:t>
            </w:r>
          </w:p>
        </w:tc>
      </w:tr>
      <w:tr w:rsidR="00202EA3" w:rsidRPr="00830D80" w14:paraId="0F2D536F" w14:textId="77777777" w:rsidTr="00A62B33">
        <w:trPr>
          <w:trHeight w:val="300"/>
        </w:trPr>
        <w:tc>
          <w:tcPr>
            <w:tcW w:w="6236" w:type="dxa"/>
            <w:tcMar>
              <w:top w:w="20" w:type="dxa"/>
              <w:left w:w="20" w:type="dxa"/>
              <w:bottom w:w="20" w:type="dxa"/>
              <w:right w:w="20" w:type="dxa"/>
            </w:tcMar>
            <w:vAlign w:val="center"/>
          </w:tcPr>
          <w:p w14:paraId="54C548DC" w14:textId="77777777" w:rsidR="00202EA3" w:rsidRPr="00830D80" w:rsidRDefault="00202EA3" w:rsidP="00A01DC7">
            <w:pPr>
              <w:pStyle w:val="Tablecopy"/>
              <w:rPr>
                <w:rFonts w:cstheme="minorHAnsi"/>
              </w:rPr>
            </w:pPr>
            <w:r w:rsidRPr="00830D80">
              <w:rPr>
                <w:rFonts w:cstheme="minorHAnsi"/>
              </w:rPr>
              <w:t>Other revenue</w:t>
            </w:r>
          </w:p>
        </w:tc>
        <w:tc>
          <w:tcPr>
            <w:tcW w:w="1417" w:type="dxa"/>
            <w:tcMar>
              <w:top w:w="20" w:type="dxa"/>
              <w:left w:w="20" w:type="dxa"/>
              <w:bottom w:w="20" w:type="dxa"/>
              <w:right w:w="20" w:type="dxa"/>
            </w:tcMar>
            <w:vAlign w:val="center"/>
          </w:tcPr>
          <w:p w14:paraId="2F891171" w14:textId="77777777" w:rsidR="00202EA3" w:rsidRPr="00830D80" w:rsidRDefault="00202EA3" w:rsidP="00A01DC7">
            <w:pPr>
              <w:pStyle w:val="Tablecopyright"/>
              <w:rPr>
                <w:rFonts w:cstheme="minorHAnsi"/>
              </w:rPr>
            </w:pPr>
            <w:r w:rsidRPr="00830D80">
              <w:rPr>
                <w:rFonts w:cstheme="minorHAnsi"/>
              </w:rPr>
              <w:t>14,425</w:t>
            </w:r>
          </w:p>
        </w:tc>
        <w:tc>
          <w:tcPr>
            <w:tcW w:w="1417" w:type="dxa"/>
            <w:tcMar>
              <w:top w:w="20" w:type="dxa"/>
              <w:left w:w="20" w:type="dxa"/>
              <w:bottom w:w="20" w:type="dxa"/>
              <w:right w:w="20" w:type="dxa"/>
            </w:tcMar>
            <w:vAlign w:val="center"/>
          </w:tcPr>
          <w:p w14:paraId="386ED6A5" w14:textId="77777777" w:rsidR="00202EA3" w:rsidRPr="00830D80" w:rsidRDefault="00202EA3" w:rsidP="00A01DC7">
            <w:pPr>
              <w:pStyle w:val="Tablecopyright"/>
              <w:rPr>
                <w:rFonts w:cstheme="minorHAnsi"/>
              </w:rPr>
            </w:pPr>
            <w:r w:rsidRPr="00830D80">
              <w:rPr>
                <w:rFonts w:cstheme="minorHAnsi"/>
              </w:rPr>
              <w:t>14,631</w:t>
            </w:r>
          </w:p>
        </w:tc>
      </w:tr>
      <w:tr w:rsidR="00202EA3" w:rsidRPr="00830D80" w14:paraId="2F0E0D19" w14:textId="77777777" w:rsidTr="00A62B33">
        <w:trPr>
          <w:trHeight w:val="300"/>
        </w:trPr>
        <w:tc>
          <w:tcPr>
            <w:tcW w:w="6236" w:type="dxa"/>
            <w:tcMar>
              <w:top w:w="20" w:type="dxa"/>
              <w:left w:w="20" w:type="dxa"/>
              <w:bottom w:w="20" w:type="dxa"/>
              <w:right w:w="20" w:type="dxa"/>
            </w:tcMar>
            <w:vAlign w:val="center"/>
          </w:tcPr>
          <w:p w14:paraId="58E6747B" w14:textId="77777777" w:rsidR="00202EA3" w:rsidRPr="00830D80" w:rsidRDefault="00202EA3" w:rsidP="00A01DC7">
            <w:pPr>
              <w:pStyle w:val="Tablecopy"/>
              <w:rPr>
                <w:rFonts w:cstheme="minorHAnsi"/>
              </w:rPr>
            </w:pPr>
            <w:r w:rsidRPr="00830D80">
              <w:rPr>
                <w:rFonts w:cstheme="minorHAnsi"/>
              </w:rPr>
              <w:t>Superannuation</w:t>
            </w:r>
          </w:p>
        </w:tc>
        <w:tc>
          <w:tcPr>
            <w:tcW w:w="1417" w:type="dxa"/>
            <w:tcMar>
              <w:top w:w="20" w:type="dxa"/>
              <w:left w:w="20" w:type="dxa"/>
              <w:bottom w:w="20" w:type="dxa"/>
              <w:right w:w="20" w:type="dxa"/>
            </w:tcMar>
            <w:vAlign w:val="center"/>
          </w:tcPr>
          <w:p w14:paraId="1C0F8481" w14:textId="77777777" w:rsidR="00202EA3" w:rsidRPr="00830D80" w:rsidRDefault="00202EA3" w:rsidP="00A01DC7">
            <w:pPr>
              <w:pStyle w:val="Tablecopyright"/>
              <w:rPr>
                <w:rFonts w:cstheme="minorHAnsi"/>
              </w:rPr>
            </w:pPr>
            <w:r w:rsidRPr="00830D80">
              <w:rPr>
                <w:rFonts w:cstheme="minorHAnsi"/>
              </w:rPr>
              <w:t>12,861</w:t>
            </w:r>
          </w:p>
        </w:tc>
        <w:tc>
          <w:tcPr>
            <w:tcW w:w="1417" w:type="dxa"/>
            <w:tcMar>
              <w:top w:w="20" w:type="dxa"/>
              <w:left w:w="20" w:type="dxa"/>
              <w:bottom w:w="20" w:type="dxa"/>
              <w:right w:w="20" w:type="dxa"/>
            </w:tcMar>
            <w:vAlign w:val="center"/>
          </w:tcPr>
          <w:p w14:paraId="1A5AF8F8" w14:textId="77777777" w:rsidR="00202EA3" w:rsidRPr="00830D80" w:rsidRDefault="00202EA3" w:rsidP="00A01DC7">
            <w:pPr>
              <w:pStyle w:val="Tablecopyright"/>
              <w:rPr>
                <w:rFonts w:cstheme="minorHAnsi"/>
              </w:rPr>
            </w:pPr>
            <w:r w:rsidRPr="00830D80">
              <w:rPr>
                <w:rFonts w:cstheme="minorHAnsi"/>
              </w:rPr>
              <w:t>….</w:t>
            </w:r>
          </w:p>
        </w:tc>
      </w:tr>
      <w:tr w:rsidR="00202EA3" w:rsidRPr="00830D80" w14:paraId="750FB2C1" w14:textId="77777777" w:rsidTr="00A62B33">
        <w:trPr>
          <w:trHeight w:val="300"/>
        </w:trPr>
        <w:tc>
          <w:tcPr>
            <w:tcW w:w="6236" w:type="dxa"/>
            <w:tcMar>
              <w:top w:w="20" w:type="dxa"/>
              <w:left w:w="20" w:type="dxa"/>
              <w:bottom w:w="20" w:type="dxa"/>
              <w:right w:w="20" w:type="dxa"/>
            </w:tcMar>
            <w:vAlign w:val="center"/>
          </w:tcPr>
          <w:p w14:paraId="49194B1A" w14:textId="77777777" w:rsidR="00202EA3" w:rsidRPr="00830D80" w:rsidRDefault="00202EA3" w:rsidP="00A01DC7">
            <w:pPr>
              <w:pStyle w:val="Tablecopy"/>
              <w:rPr>
                <w:rFonts w:cstheme="minorHAnsi"/>
              </w:rPr>
            </w:pPr>
            <w:r w:rsidRPr="00830D80">
              <w:rPr>
                <w:rFonts w:cstheme="minorHAnsi"/>
              </w:rPr>
              <w:t>Employee benefits</w:t>
            </w:r>
          </w:p>
        </w:tc>
        <w:tc>
          <w:tcPr>
            <w:tcW w:w="1417" w:type="dxa"/>
            <w:tcMar>
              <w:top w:w="20" w:type="dxa"/>
              <w:left w:w="20" w:type="dxa"/>
              <w:bottom w:w="20" w:type="dxa"/>
              <w:right w:w="20" w:type="dxa"/>
            </w:tcMar>
            <w:vAlign w:val="center"/>
          </w:tcPr>
          <w:p w14:paraId="6A63082C" w14:textId="77777777" w:rsidR="00202EA3" w:rsidRPr="00830D80" w:rsidRDefault="00202EA3" w:rsidP="00A01DC7">
            <w:pPr>
              <w:pStyle w:val="Tablecopyright"/>
              <w:rPr>
                <w:rFonts w:cstheme="minorHAnsi"/>
              </w:rPr>
            </w:pPr>
            <w:r w:rsidRPr="00830D80">
              <w:rPr>
                <w:rFonts w:cstheme="minorHAnsi"/>
              </w:rPr>
              <w:t>96,562</w:t>
            </w:r>
          </w:p>
        </w:tc>
        <w:tc>
          <w:tcPr>
            <w:tcW w:w="1417" w:type="dxa"/>
            <w:tcMar>
              <w:top w:w="20" w:type="dxa"/>
              <w:left w:w="20" w:type="dxa"/>
              <w:bottom w:w="20" w:type="dxa"/>
              <w:right w:w="20" w:type="dxa"/>
            </w:tcMar>
            <w:vAlign w:val="center"/>
          </w:tcPr>
          <w:p w14:paraId="743D771E" w14:textId="77777777" w:rsidR="00202EA3" w:rsidRPr="00830D80" w:rsidRDefault="00202EA3" w:rsidP="00A01DC7">
            <w:pPr>
              <w:pStyle w:val="Tablecopyright"/>
              <w:rPr>
                <w:rFonts w:cstheme="minorHAnsi"/>
              </w:rPr>
            </w:pPr>
            <w:r w:rsidRPr="00830D80">
              <w:rPr>
                <w:rFonts w:cstheme="minorHAnsi"/>
              </w:rPr>
              <w:t>109,423</w:t>
            </w:r>
          </w:p>
        </w:tc>
      </w:tr>
      <w:tr w:rsidR="00202EA3" w:rsidRPr="00830D80" w14:paraId="2E4EDBBB" w14:textId="77777777" w:rsidTr="00A62B33">
        <w:trPr>
          <w:trHeight w:val="300"/>
        </w:trPr>
        <w:tc>
          <w:tcPr>
            <w:tcW w:w="6236" w:type="dxa"/>
            <w:tcMar>
              <w:top w:w="20" w:type="dxa"/>
              <w:left w:w="20" w:type="dxa"/>
              <w:bottom w:w="20" w:type="dxa"/>
              <w:right w:w="20" w:type="dxa"/>
            </w:tcMar>
            <w:vAlign w:val="center"/>
          </w:tcPr>
          <w:p w14:paraId="764995DD" w14:textId="77777777" w:rsidR="00202EA3" w:rsidRPr="00830D80" w:rsidRDefault="00202EA3" w:rsidP="00A01DC7">
            <w:pPr>
              <w:pStyle w:val="Tablecopy"/>
              <w:rPr>
                <w:rFonts w:cstheme="minorHAnsi"/>
              </w:rPr>
            </w:pPr>
            <w:r w:rsidRPr="00830D80">
              <w:rPr>
                <w:rFonts w:cstheme="minorHAnsi"/>
              </w:rPr>
              <w:t>Amortisation</w:t>
            </w:r>
          </w:p>
        </w:tc>
        <w:tc>
          <w:tcPr>
            <w:tcW w:w="1417" w:type="dxa"/>
            <w:tcMar>
              <w:top w:w="20" w:type="dxa"/>
              <w:left w:w="20" w:type="dxa"/>
              <w:bottom w:w="20" w:type="dxa"/>
              <w:right w:w="20" w:type="dxa"/>
            </w:tcMar>
            <w:vAlign w:val="center"/>
          </w:tcPr>
          <w:p w14:paraId="000733F4" w14:textId="77777777" w:rsidR="00202EA3" w:rsidRPr="00830D80" w:rsidRDefault="00202EA3" w:rsidP="00A01DC7">
            <w:pPr>
              <w:pStyle w:val="Tablecopyright"/>
              <w:rPr>
                <w:rFonts w:cstheme="minorHAnsi"/>
              </w:rPr>
            </w:pPr>
            <w:r w:rsidRPr="00830D80">
              <w:rPr>
                <w:rFonts w:cstheme="minorHAnsi"/>
              </w:rPr>
              <w:t>1,124</w:t>
            </w:r>
          </w:p>
        </w:tc>
        <w:tc>
          <w:tcPr>
            <w:tcW w:w="1417" w:type="dxa"/>
            <w:tcMar>
              <w:top w:w="20" w:type="dxa"/>
              <w:left w:w="20" w:type="dxa"/>
              <w:bottom w:w="20" w:type="dxa"/>
              <w:right w:w="20" w:type="dxa"/>
            </w:tcMar>
            <w:vAlign w:val="center"/>
          </w:tcPr>
          <w:p w14:paraId="2F60C413" w14:textId="77777777" w:rsidR="00202EA3" w:rsidRPr="00830D80" w:rsidRDefault="00202EA3" w:rsidP="00A01DC7">
            <w:pPr>
              <w:pStyle w:val="Tablecopyright"/>
              <w:rPr>
                <w:rFonts w:cstheme="minorHAnsi"/>
              </w:rPr>
            </w:pPr>
            <w:r w:rsidRPr="00830D80">
              <w:rPr>
                <w:rFonts w:cstheme="minorHAnsi"/>
              </w:rPr>
              <w:t>….</w:t>
            </w:r>
          </w:p>
        </w:tc>
      </w:tr>
      <w:tr w:rsidR="00202EA3" w:rsidRPr="00830D80" w14:paraId="3E3A7B8D" w14:textId="77777777" w:rsidTr="00A62B33">
        <w:trPr>
          <w:trHeight w:val="300"/>
        </w:trPr>
        <w:tc>
          <w:tcPr>
            <w:tcW w:w="6236" w:type="dxa"/>
            <w:tcMar>
              <w:top w:w="20" w:type="dxa"/>
              <w:left w:w="20" w:type="dxa"/>
              <w:bottom w:w="20" w:type="dxa"/>
              <w:right w:w="20" w:type="dxa"/>
            </w:tcMar>
            <w:vAlign w:val="center"/>
          </w:tcPr>
          <w:p w14:paraId="22505958" w14:textId="77777777" w:rsidR="00202EA3" w:rsidRPr="00830D80" w:rsidRDefault="00202EA3" w:rsidP="00A01DC7">
            <w:pPr>
              <w:pStyle w:val="Tablecopy"/>
              <w:rPr>
                <w:rFonts w:cstheme="minorHAnsi"/>
              </w:rPr>
            </w:pPr>
            <w:r w:rsidRPr="00830D80">
              <w:rPr>
                <w:rFonts w:cstheme="minorHAnsi"/>
              </w:rPr>
              <w:t>Depreciation and amortisation</w:t>
            </w:r>
          </w:p>
        </w:tc>
        <w:tc>
          <w:tcPr>
            <w:tcW w:w="1417" w:type="dxa"/>
            <w:tcMar>
              <w:top w:w="20" w:type="dxa"/>
              <w:left w:w="20" w:type="dxa"/>
              <w:bottom w:w="20" w:type="dxa"/>
              <w:right w:w="20" w:type="dxa"/>
            </w:tcMar>
            <w:vAlign w:val="center"/>
          </w:tcPr>
          <w:p w14:paraId="7F805896" w14:textId="77777777" w:rsidR="00202EA3" w:rsidRPr="00830D80" w:rsidRDefault="00202EA3" w:rsidP="00A01DC7">
            <w:pPr>
              <w:pStyle w:val="Tablecopyright"/>
              <w:rPr>
                <w:rFonts w:cstheme="minorHAnsi"/>
              </w:rPr>
            </w:pPr>
            <w:r w:rsidRPr="00830D80">
              <w:rPr>
                <w:rFonts w:cstheme="minorHAnsi"/>
              </w:rPr>
              <w:t>3,042</w:t>
            </w:r>
          </w:p>
        </w:tc>
        <w:tc>
          <w:tcPr>
            <w:tcW w:w="1417" w:type="dxa"/>
            <w:tcMar>
              <w:top w:w="20" w:type="dxa"/>
              <w:left w:w="20" w:type="dxa"/>
              <w:bottom w:w="20" w:type="dxa"/>
              <w:right w:w="20" w:type="dxa"/>
            </w:tcMar>
            <w:vAlign w:val="center"/>
          </w:tcPr>
          <w:p w14:paraId="79D3679A" w14:textId="77777777" w:rsidR="00202EA3" w:rsidRPr="00830D80" w:rsidRDefault="00202EA3" w:rsidP="00A01DC7">
            <w:pPr>
              <w:pStyle w:val="Tablecopyright"/>
              <w:rPr>
                <w:rFonts w:cstheme="minorHAnsi"/>
              </w:rPr>
            </w:pPr>
            <w:r w:rsidRPr="00830D80">
              <w:rPr>
                <w:rFonts w:cstheme="minorHAnsi"/>
              </w:rPr>
              <w:t>4,166</w:t>
            </w:r>
          </w:p>
        </w:tc>
      </w:tr>
      <w:tr w:rsidR="00202EA3" w:rsidRPr="00830D80" w14:paraId="44225536" w14:textId="77777777" w:rsidTr="00A62B33">
        <w:trPr>
          <w:trHeight w:val="300"/>
        </w:trPr>
        <w:tc>
          <w:tcPr>
            <w:tcW w:w="6236" w:type="dxa"/>
            <w:tcMar>
              <w:top w:w="20" w:type="dxa"/>
              <w:left w:w="20" w:type="dxa"/>
              <w:bottom w:w="20" w:type="dxa"/>
              <w:right w:w="20" w:type="dxa"/>
            </w:tcMar>
            <w:vAlign w:val="center"/>
          </w:tcPr>
          <w:p w14:paraId="64A2ACC2" w14:textId="77777777" w:rsidR="00202EA3" w:rsidRPr="00830D80" w:rsidRDefault="00202EA3" w:rsidP="00A01DC7">
            <w:pPr>
              <w:pStyle w:val="Tablecopy"/>
              <w:rPr>
                <w:rFonts w:cstheme="minorHAnsi"/>
              </w:rPr>
            </w:pPr>
            <w:r w:rsidRPr="00830D80">
              <w:rPr>
                <w:rFonts w:cstheme="minorHAnsi"/>
              </w:rPr>
              <w:t>Contributions provided</w:t>
            </w:r>
          </w:p>
        </w:tc>
        <w:tc>
          <w:tcPr>
            <w:tcW w:w="1417" w:type="dxa"/>
            <w:tcMar>
              <w:top w:w="20" w:type="dxa"/>
              <w:left w:w="20" w:type="dxa"/>
              <w:bottom w:w="20" w:type="dxa"/>
              <w:right w:w="20" w:type="dxa"/>
            </w:tcMar>
            <w:vAlign w:val="center"/>
          </w:tcPr>
          <w:p w14:paraId="4FCA74D4" w14:textId="77777777" w:rsidR="00202EA3" w:rsidRPr="00830D80" w:rsidRDefault="00202EA3" w:rsidP="00A01DC7">
            <w:pPr>
              <w:pStyle w:val="Tablecopyright"/>
              <w:rPr>
                <w:rFonts w:cstheme="minorHAnsi"/>
              </w:rPr>
            </w:pPr>
            <w:r w:rsidRPr="00830D80">
              <w:rPr>
                <w:rFonts w:cstheme="minorHAnsi"/>
              </w:rPr>
              <w:t>285,850</w:t>
            </w:r>
          </w:p>
        </w:tc>
        <w:tc>
          <w:tcPr>
            <w:tcW w:w="1417" w:type="dxa"/>
            <w:tcMar>
              <w:top w:w="20" w:type="dxa"/>
              <w:left w:w="20" w:type="dxa"/>
              <w:bottom w:w="20" w:type="dxa"/>
              <w:right w:w="20" w:type="dxa"/>
            </w:tcMar>
            <w:vAlign w:val="center"/>
          </w:tcPr>
          <w:p w14:paraId="24F0C781" w14:textId="77777777" w:rsidR="00202EA3" w:rsidRPr="00830D80" w:rsidRDefault="00202EA3" w:rsidP="00A01DC7">
            <w:pPr>
              <w:pStyle w:val="Tablecopyright"/>
              <w:rPr>
                <w:rFonts w:cstheme="minorHAnsi"/>
              </w:rPr>
            </w:pPr>
            <w:r w:rsidRPr="00830D80">
              <w:rPr>
                <w:rFonts w:cstheme="minorHAnsi"/>
              </w:rPr>
              <w:t>….</w:t>
            </w:r>
          </w:p>
        </w:tc>
      </w:tr>
      <w:tr w:rsidR="00202EA3" w:rsidRPr="00830D80" w14:paraId="73FD21B0" w14:textId="77777777" w:rsidTr="00A62B33">
        <w:trPr>
          <w:trHeight w:val="300"/>
        </w:trPr>
        <w:tc>
          <w:tcPr>
            <w:tcW w:w="6236" w:type="dxa"/>
            <w:tcMar>
              <w:top w:w="20" w:type="dxa"/>
              <w:left w:w="20" w:type="dxa"/>
              <w:bottom w:w="20" w:type="dxa"/>
              <w:right w:w="20" w:type="dxa"/>
            </w:tcMar>
            <w:vAlign w:val="center"/>
          </w:tcPr>
          <w:p w14:paraId="742BDF0B" w14:textId="77777777" w:rsidR="00202EA3" w:rsidRPr="00830D80" w:rsidRDefault="00202EA3" w:rsidP="00A01DC7">
            <w:pPr>
              <w:pStyle w:val="Tablecopy"/>
              <w:rPr>
                <w:rFonts w:cstheme="minorHAnsi"/>
              </w:rPr>
            </w:pPr>
            <w:r w:rsidRPr="00830D80">
              <w:rPr>
                <w:rFonts w:cstheme="minorHAnsi"/>
              </w:rPr>
              <w:t>Grants, subsidies and transfer payments</w:t>
            </w:r>
          </w:p>
        </w:tc>
        <w:tc>
          <w:tcPr>
            <w:tcW w:w="1417" w:type="dxa"/>
            <w:tcMar>
              <w:top w:w="20" w:type="dxa"/>
              <w:left w:w="20" w:type="dxa"/>
              <w:bottom w:w="20" w:type="dxa"/>
              <w:right w:w="20" w:type="dxa"/>
            </w:tcMar>
            <w:vAlign w:val="center"/>
          </w:tcPr>
          <w:p w14:paraId="52188E73" w14:textId="77777777" w:rsidR="00202EA3" w:rsidRPr="00830D80" w:rsidRDefault="00202EA3" w:rsidP="00A01DC7">
            <w:pPr>
              <w:pStyle w:val="Tablecopyright"/>
              <w:rPr>
                <w:rFonts w:cstheme="minorHAnsi"/>
              </w:rPr>
            </w:pPr>
            <w:r w:rsidRPr="00830D80">
              <w:rPr>
                <w:rFonts w:cstheme="minorHAnsi"/>
              </w:rPr>
              <w:t>81,828</w:t>
            </w:r>
          </w:p>
        </w:tc>
        <w:tc>
          <w:tcPr>
            <w:tcW w:w="1417" w:type="dxa"/>
            <w:tcMar>
              <w:top w:w="20" w:type="dxa"/>
              <w:left w:w="20" w:type="dxa"/>
              <w:bottom w:w="20" w:type="dxa"/>
              <w:right w:w="20" w:type="dxa"/>
            </w:tcMar>
            <w:vAlign w:val="center"/>
          </w:tcPr>
          <w:p w14:paraId="131DA985" w14:textId="77777777" w:rsidR="00202EA3" w:rsidRPr="00830D80" w:rsidRDefault="00202EA3" w:rsidP="00A01DC7">
            <w:pPr>
              <w:pStyle w:val="Tablecopyright"/>
              <w:rPr>
                <w:rFonts w:cstheme="minorHAnsi"/>
              </w:rPr>
            </w:pPr>
            <w:r w:rsidRPr="00830D80">
              <w:rPr>
                <w:rFonts w:cstheme="minorHAnsi"/>
              </w:rPr>
              <w:t>367,472</w:t>
            </w:r>
          </w:p>
        </w:tc>
      </w:tr>
      <w:tr w:rsidR="00202EA3" w:rsidRPr="00830D80" w14:paraId="2056F6CA" w14:textId="77777777" w:rsidTr="00A62B33">
        <w:trPr>
          <w:trHeight w:val="300"/>
        </w:trPr>
        <w:tc>
          <w:tcPr>
            <w:tcW w:w="6236" w:type="dxa"/>
            <w:tcMar>
              <w:top w:w="20" w:type="dxa"/>
              <w:left w:w="20" w:type="dxa"/>
              <w:bottom w:w="20" w:type="dxa"/>
              <w:right w:w="20" w:type="dxa"/>
            </w:tcMar>
            <w:vAlign w:val="center"/>
          </w:tcPr>
          <w:p w14:paraId="51025CFD" w14:textId="77777777" w:rsidR="00202EA3" w:rsidRPr="00830D80" w:rsidRDefault="00202EA3" w:rsidP="00A01DC7">
            <w:pPr>
              <w:pStyle w:val="Tablecopy"/>
              <w:rPr>
                <w:rFonts w:cstheme="minorHAnsi"/>
              </w:rPr>
            </w:pPr>
            <w:r w:rsidRPr="00830D80">
              <w:rPr>
                <w:rFonts w:cstheme="minorHAnsi"/>
              </w:rPr>
              <w:t>Finance costs</w:t>
            </w:r>
          </w:p>
        </w:tc>
        <w:tc>
          <w:tcPr>
            <w:tcW w:w="1417" w:type="dxa"/>
            <w:tcMar>
              <w:top w:w="20" w:type="dxa"/>
              <w:left w:w="20" w:type="dxa"/>
              <w:bottom w:w="20" w:type="dxa"/>
              <w:right w:w="20" w:type="dxa"/>
            </w:tcMar>
            <w:vAlign w:val="center"/>
          </w:tcPr>
          <w:p w14:paraId="62B64015" w14:textId="77777777" w:rsidR="00202EA3" w:rsidRPr="00830D80" w:rsidRDefault="00202EA3" w:rsidP="00A01DC7">
            <w:pPr>
              <w:pStyle w:val="Tablecopyright"/>
              <w:rPr>
                <w:rFonts w:cstheme="minorHAnsi"/>
              </w:rPr>
            </w:pPr>
            <w:r w:rsidRPr="00830D80">
              <w:rPr>
                <w:rFonts w:cstheme="minorHAnsi"/>
              </w:rPr>
              <w:t>743</w:t>
            </w:r>
          </w:p>
        </w:tc>
        <w:tc>
          <w:tcPr>
            <w:tcW w:w="1417" w:type="dxa"/>
            <w:tcMar>
              <w:top w:w="20" w:type="dxa"/>
              <w:left w:w="20" w:type="dxa"/>
              <w:bottom w:w="20" w:type="dxa"/>
              <w:right w:w="20" w:type="dxa"/>
            </w:tcMar>
            <w:vAlign w:val="center"/>
          </w:tcPr>
          <w:p w14:paraId="04C54E3C" w14:textId="77777777" w:rsidR="00202EA3" w:rsidRPr="00830D80" w:rsidRDefault="00202EA3" w:rsidP="00A01DC7">
            <w:pPr>
              <w:pStyle w:val="Tablecopyright"/>
              <w:rPr>
                <w:rFonts w:cstheme="minorHAnsi"/>
              </w:rPr>
            </w:pPr>
            <w:r w:rsidRPr="00830D80">
              <w:rPr>
                <w:rFonts w:cstheme="minorHAnsi"/>
              </w:rPr>
              <w:t>….</w:t>
            </w:r>
          </w:p>
        </w:tc>
      </w:tr>
      <w:tr w:rsidR="00202EA3" w:rsidRPr="00830D80" w14:paraId="74D553AA" w14:textId="77777777" w:rsidTr="00A62B33">
        <w:trPr>
          <w:trHeight w:val="300"/>
        </w:trPr>
        <w:tc>
          <w:tcPr>
            <w:tcW w:w="6236" w:type="dxa"/>
            <w:tcMar>
              <w:top w:w="20" w:type="dxa"/>
              <w:left w:w="20" w:type="dxa"/>
              <w:bottom w:w="20" w:type="dxa"/>
              <w:right w:w="20" w:type="dxa"/>
            </w:tcMar>
            <w:vAlign w:val="center"/>
          </w:tcPr>
          <w:p w14:paraId="4346768E" w14:textId="77777777" w:rsidR="00202EA3" w:rsidRPr="00830D80" w:rsidRDefault="00202EA3" w:rsidP="00A01DC7">
            <w:pPr>
              <w:pStyle w:val="Tablecopy"/>
              <w:rPr>
                <w:rFonts w:cstheme="minorHAnsi"/>
              </w:rPr>
            </w:pPr>
            <w:r w:rsidRPr="00830D80">
              <w:rPr>
                <w:rFonts w:cstheme="minorHAnsi"/>
              </w:rPr>
              <w:t>Transfers to the Public Account</w:t>
            </w:r>
          </w:p>
        </w:tc>
        <w:tc>
          <w:tcPr>
            <w:tcW w:w="1417" w:type="dxa"/>
            <w:tcMar>
              <w:top w:w="20" w:type="dxa"/>
              <w:left w:w="20" w:type="dxa"/>
              <w:bottom w:w="20" w:type="dxa"/>
              <w:right w:w="20" w:type="dxa"/>
            </w:tcMar>
            <w:vAlign w:val="center"/>
          </w:tcPr>
          <w:p w14:paraId="013EF0E5" w14:textId="77777777" w:rsidR="00202EA3" w:rsidRPr="00830D80" w:rsidRDefault="00202EA3" w:rsidP="00A01DC7">
            <w:pPr>
              <w:pStyle w:val="Tablecopyright"/>
              <w:rPr>
                <w:rFonts w:cstheme="minorHAnsi"/>
              </w:rPr>
            </w:pPr>
            <w:r w:rsidRPr="00830D80">
              <w:rPr>
                <w:rFonts w:cstheme="minorHAnsi"/>
              </w:rPr>
              <w:t>14</w:t>
            </w:r>
          </w:p>
        </w:tc>
        <w:tc>
          <w:tcPr>
            <w:tcW w:w="1417" w:type="dxa"/>
            <w:tcMar>
              <w:top w:w="20" w:type="dxa"/>
              <w:left w:w="20" w:type="dxa"/>
              <w:bottom w:w="20" w:type="dxa"/>
              <w:right w:w="20" w:type="dxa"/>
            </w:tcMar>
            <w:vAlign w:val="center"/>
          </w:tcPr>
          <w:p w14:paraId="66AC235B" w14:textId="77777777" w:rsidR="00202EA3" w:rsidRPr="00830D80" w:rsidRDefault="00202EA3" w:rsidP="00A01DC7">
            <w:pPr>
              <w:pStyle w:val="Tablecopyright"/>
              <w:rPr>
                <w:rFonts w:cstheme="minorHAnsi"/>
              </w:rPr>
            </w:pPr>
            <w:r w:rsidRPr="00830D80">
              <w:rPr>
                <w:rFonts w:cstheme="minorHAnsi"/>
              </w:rPr>
              <w:t>….</w:t>
            </w:r>
          </w:p>
        </w:tc>
      </w:tr>
      <w:tr w:rsidR="00202EA3" w:rsidRPr="00830D80" w14:paraId="2B4C44D7" w14:textId="77777777" w:rsidTr="00A62B33">
        <w:trPr>
          <w:trHeight w:val="300"/>
        </w:trPr>
        <w:tc>
          <w:tcPr>
            <w:tcW w:w="6236" w:type="dxa"/>
            <w:tcMar>
              <w:top w:w="20" w:type="dxa"/>
              <w:left w:w="20" w:type="dxa"/>
              <w:bottom w:w="20" w:type="dxa"/>
              <w:right w:w="20" w:type="dxa"/>
            </w:tcMar>
            <w:vAlign w:val="center"/>
          </w:tcPr>
          <w:p w14:paraId="36F7A4DB" w14:textId="77777777" w:rsidR="00202EA3" w:rsidRPr="00830D80" w:rsidRDefault="00202EA3" w:rsidP="00A01DC7">
            <w:pPr>
              <w:pStyle w:val="Tablecopy"/>
              <w:rPr>
                <w:rFonts w:cstheme="minorHAnsi"/>
              </w:rPr>
            </w:pPr>
            <w:r w:rsidRPr="00830D80">
              <w:rPr>
                <w:rFonts w:cstheme="minorHAnsi"/>
              </w:rPr>
              <w:t>Other expenses</w:t>
            </w:r>
          </w:p>
        </w:tc>
        <w:tc>
          <w:tcPr>
            <w:tcW w:w="1417" w:type="dxa"/>
            <w:tcMar>
              <w:top w:w="20" w:type="dxa"/>
              <w:left w:w="20" w:type="dxa"/>
              <w:bottom w:w="20" w:type="dxa"/>
              <w:right w:w="20" w:type="dxa"/>
            </w:tcMar>
            <w:vAlign w:val="center"/>
          </w:tcPr>
          <w:p w14:paraId="557C4863" w14:textId="77777777" w:rsidR="00202EA3" w:rsidRPr="00830D80" w:rsidRDefault="00202EA3" w:rsidP="00A01DC7">
            <w:pPr>
              <w:pStyle w:val="Tablecopyright"/>
              <w:rPr>
                <w:rFonts w:cstheme="minorHAnsi"/>
              </w:rPr>
            </w:pPr>
            <w:r w:rsidRPr="00830D80">
              <w:rPr>
                <w:rFonts w:cstheme="minorHAnsi"/>
              </w:rPr>
              <w:t>608</w:t>
            </w:r>
          </w:p>
        </w:tc>
        <w:tc>
          <w:tcPr>
            <w:tcW w:w="1417" w:type="dxa"/>
            <w:tcMar>
              <w:top w:w="20" w:type="dxa"/>
              <w:left w:w="20" w:type="dxa"/>
              <w:bottom w:w="20" w:type="dxa"/>
              <w:right w:w="20" w:type="dxa"/>
            </w:tcMar>
            <w:vAlign w:val="center"/>
          </w:tcPr>
          <w:p w14:paraId="1BF1EE36" w14:textId="77777777" w:rsidR="00202EA3" w:rsidRPr="00830D80" w:rsidRDefault="00202EA3" w:rsidP="00A01DC7">
            <w:pPr>
              <w:pStyle w:val="Tablecopyright"/>
              <w:rPr>
                <w:rFonts w:cstheme="minorHAnsi"/>
              </w:rPr>
            </w:pPr>
            <w:r w:rsidRPr="00830D80">
              <w:rPr>
                <w:rFonts w:cstheme="minorHAnsi"/>
              </w:rPr>
              <w:t>1,571</w:t>
            </w:r>
          </w:p>
        </w:tc>
      </w:tr>
      <w:tr w:rsidR="00202EA3" w:rsidRPr="00830D80" w14:paraId="62302BBD" w14:textId="77777777" w:rsidTr="00A62B33">
        <w:trPr>
          <w:trHeight w:val="300"/>
        </w:trPr>
        <w:tc>
          <w:tcPr>
            <w:tcW w:w="6236" w:type="dxa"/>
            <w:tcBorders>
              <w:bottom w:val="single" w:sz="2" w:space="0" w:color="000000"/>
            </w:tcBorders>
            <w:tcMar>
              <w:top w:w="20" w:type="dxa"/>
              <w:left w:w="20" w:type="dxa"/>
              <w:bottom w:w="20" w:type="dxa"/>
              <w:right w:w="20" w:type="dxa"/>
            </w:tcMar>
            <w:vAlign w:val="bottom"/>
          </w:tcPr>
          <w:p w14:paraId="27F9C0ED" w14:textId="77777777" w:rsidR="00202EA3" w:rsidRPr="00830D80" w:rsidRDefault="00202EA3" w:rsidP="00A01DC7">
            <w:pPr>
              <w:pStyle w:val="Tableheading11left"/>
              <w:rPr>
                <w:rFonts w:cstheme="minorHAnsi"/>
                <w:lang w:val="en"/>
              </w:rPr>
            </w:pPr>
            <w:r w:rsidRPr="00830D80">
              <w:rPr>
                <w:rFonts w:cstheme="minorHAnsi"/>
                <w:lang w:val="en"/>
              </w:rPr>
              <w:t>Comprehensive Result</w:t>
            </w:r>
          </w:p>
        </w:tc>
        <w:tc>
          <w:tcPr>
            <w:tcW w:w="1417" w:type="dxa"/>
            <w:tcBorders>
              <w:bottom w:val="single" w:sz="2" w:space="0" w:color="000000"/>
            </w:tcBorders>
            <w:tcMar>
              <w:top w:w="20" w:type="dxa"/>
              <w:left w:w="20" w:type="dxa"/>
              <w:bottom w:w="20" w:type="dxa"/>
              <w:right w:w="20" w:type="dxa"/>
            </w:tcMar>
            <w:vAlign w:val="bottom"/>
          </w:tcPr>
          <w:p w14:paraId="336B0F40" w14:textId="77777777" w:rsidR="00202EA3" w:rsidRPr="00830D80" w:rsidRDefault="00202EA3" w:rsidP="00A01DC7">
            <w:pPr>
              <w:pStyle w:val="Tableheading11right"/>
              <w:rPr>
                <w:rFonts w:cstheme="minorHAnsi"/>
                <w:lang w:val="en"/>
              </w:rPr>
            </w:pPr>
            <w:r w:rsidRPr="00830D80">
              <w:rPr>
                <w:rFonts w:cstheme="minorHAnsi"/>
                <w:lang w:val="en"/>
              </w:rPr>
              <w:t>1,114</w:t>
            </w:r>
          </w:p>
        </w:tc>
        <w:tc>
          <w:tcPr>
            <w:tcW w:w="1417" w:type="dxa"/>
            <w:tcBorders>
              <w:bottom w:val="single" w:sz="2" w:space="0" w:color="000000"/>
            </w:tcBorders>
            <w:tcMar>
              <w:top w:w="20" w:type="dxa"/>
              <w:left w:w="20" w:type="dxa"/>
              <w:bottom w:w="20" w:type="dxa"/>
              <w:right w:w="20" w:type="dxa"/>
            </w:tcMar>
            <w:vAlign w:val="bottom"/>
          </w:tcPr>
          <w:p w14:paraId="2D34EB35" w14:textId="77777777" w:rsidR="00202EA3" w:rsidRPr="00830D80" w:rsidRDefault="00202EA3" w:rsidP="00A01DC7">
            <w:pPr>
              <w:pStyle w:val="Tableheading11right"/>
              <w:rPr>
                <w:rFonts w:cstheme="minorHAnsi"/>
                <w:lang w:val="en"/>
              </w:rPr>
            </w:pPr>
            <w:r w:rsidRPr="00830D80">
              <w:rPr>
                <w:rFonts w:cstheme="minorHAnsi"/>
                <w:lang w:val="en"/>
              </w:rPr>
              <w:t>1,114</w:t>
            </w:r>
          </w:p>
        </w:tc>
      </w:tr>
    </w:tbl>
    <w:p w14:paraId="6D0AE98B" w14:textId="77777777" w:rsidR="00202EA3" w:rsidRPr="00830D80" w:rsidRDefault="00202EA3" w:rsidP="00B75458">
      <w:pPr>
        <w:pStyle w:val="Heading5"/>
        <w:rPr>
          <w:rFonts w:asciiTheme="minorHAnsi" w:hAnsiTheme="minorHAnsi" w:cstheme="minorHAnsi"/>
        </w:rPr>
      </w:pPr>
    </w:p>
    <w:p w14:paraId="56AE6B50" w14:textId="77777777" w:rsidR="00202EA3" w:rsidRPr="00830D80" w:rsidRDefault="00202EA3">
      <w:pPr>
        <w:spacing w:after="0" w:line="240" w:lineRule="auto"/>
        <w:rPr>
          <w:rFonts w:asciiTheme="minorHAnsi" w:eastAsiaTheme="majorEastAsia" w:hAnsiTheme="minorHAnsi" w:cstheme="minorHAnsi"/>
          <w:b/>
          <w:color w:val="003858" w:themeColor="accent1"/>
          <w:sz w:val="28"/>
        </w:rPr>
      </w:pPr>
      <w:r w:rsidRPr="00830D80">
        <w:rPr>
          <w:rFonts w:asciiTheme="minorHAnsi" w:hAnsiTheme="minorHAnsi" w:cstheme="minorHAnsi"/>
        </w:rPr>
        <w:br w:type="page"/>
      </w:r>
    </w:p>
    <w:p w14:paraId="7C57B29A" w14:textId="27718301" w:rsidR="00202EA3" w:rsidRPr="00830D80" w:rsidRDefault="00202EA3" w:rsidP="00B75458">
      <w:pPr>
        <w:pStyle w:val="Heading5"/>
        <w:rPr>
          <w:rFonts w:asciiTheme="minorHAnsi" w:hAnsiTheme="minorHAnsi" w:cstheme="minorHAnsi"/>
        </w:rPr>
      </w:pPr>
      <w:r w:rsidRPr="00830D80">
        <w:rPr>
          <w:rFonts w:asciiTheme="minorHAnsi" w:hAnsiTheme="minorHAnsi" w:cstheme="minorHAnsi"/>
        </w:rPr>
        <w:lastRenderedPageBreak/>
        <w:t xml:space="preserve">b) </w:t>
      </w:r>
      <w:bookmarkStart w:id="181" w:name="_Toc237109829"/>
      <w:bookmarkStart w:id="182" w:name="_Toc237109929"/>
      <w:bookmarkStart w:id="183" w:name="_Toc237513133"/>
      <w:bookmarkStart w:id="184" w:name="_Toc237608618"/>
      <w:bookmarkStart w:id="185" w:name="_Toc239346065"/>
      <w:r w:rsidRPr="00830D80">
        <w:rPr>
          <w:rFonts w:asciiTheme="minorHAnsi" w:hAnsiTheme="minorHAnsi" w:cstheme="minorHAnsi"/>
        </w:rPr>
        <w:t>Presentation and Classification of Financial Statement Items – Statement of Cash Flows</w:t>
      </w:r>
      <w:bookmarkEnd w:id="181"/>
      <w:bookmarkEnd w:id="182"/>
      <w:bookmarkEnd w:id="183"/>
      <w:bookmarkEnd w:id="184"/>
      <w:bookmarkEnd w:id="185"/>
    </w:p>
    <w:p w14:paraId="4B6BB648" w14:textId="77777777" w:rsidR="00202EA3" w:rsidRPr="00830D80" w:rsidRDefault="00202EA3">
      <w:pPr>
        <w:rPr>
          <w:rFonts w:asciiTheme="minorHAnsi" w:hAnsiTheme="minorHAnsi" w:cstheme="minorHAnsi"/>
        </w:rPr>
      </w:pPr>
      <w:r w:rsidRPr="00830D80">
        <w:rPr>
          <w:rFonts w:asciiTheme="minorHAnsi" w:hAnsiTheme="minorHAnsi" w:cstheme="minorHAnsi"/>
        </w:rPr>
        <w:t>Management exercises professional judgement in determining the appropriate classification and aggregation of cash flows from operating activities in the Statement of Cash Flows to ensure the financial statements provide information that is relevant and reliable.</w:t>
      </w:r>
    </w:p>
    <w:p w14:paraId="7E3CB734" w14:textId="77777777" w:rsidR="00202EA3" w:rsidRPr="00830D80" w:rsidRDefault="00202EA3">
      <w:pPr>
        <w:rPr>
          <w:rFonts w:asciiTheme="minorHAnsi" w:hAnsiTheme="minorHAnsi" w:cstheme="minorHAnsi"/>
        </w:rPr>
      </w:pPr>
      <w:r w:rsidRPr="00830D80">
        <w:rPr>
          <w:rFonts w:asciiTheme="minorHAnsi" w:hAnsiTheme="minorHAnsi" w:cstheme="minorHAnsi"/>
        </w:rPr>
        <w:t>During the reporting period, the department reviewed its financial statement presentation and undertook the following mergers of classifications of Statement of Cash Flows items: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63"/>
        <w:gridCol w:w="2552"/>
        <w:gridCol w:w="4201"/>
      </w:tblGrid>
      <w:tr w:rsidR="00202EA3" w:rsidRPr="00830D80" w14:paraId="6B72D778" w14:textId="77777777" w:rsidTr="00222E25">
        <w:tc>
          <w:tcPr>
            <w:tcW w:w="2263" w:type="dxa"/>
          </w:tcPr>
          <w:p w14:paraId="7A4D37EE" w14:textId="77777777" w:rsidR="00202EA3" w:rsidRPr="00830D80" w:rsidRDefault="00202EA3" w:rsidP="00222E25">
            <w:pPr>
              <w:pStyle w:val="Tableheading11left"/>
              <w:rPr>
                <w:rFonts w:cstheme="minorHAnsi"/>
              </w:rPr>
            </w:pPr>
            <w:r w:rsidRPr="00830D80">
              <w:rPr>
                <w:rFonts w:cstheme="minorHAnsi"/>
                <w:lang w:val="en"/>
              </w:rPr>
              <w:t>Old Classification in 2024-25 financial statements</w:t>
            </w:r>
          </w:p>
        </w:tc>
        <w:tc>
          <w:tcPr>
            <w:tcW w:w="2552" w:type="dxa"/>
          </w:tcPr>
          <w:p w14:paraId="7F6790FB" w14:textId="77777777" w:rsidR="00202EA3" w:rsidRPr="00830D80" w:rsidRDefault="00202EA3" w:rsidP="00222E25">
            <w:pPr>
              <w:pStyle w:val="Tableheading11left"/>
              <w:rPr>
                <w:rFonts w:cstheme="minorHAnsi"/>
              </w:rPr>
            </w:pPr>
            <w:r w:rsidRPr="00830D80">
              <w:rPr>
                <w:rFonts w:cstheme="minorHAnsi"/>
                <w:lang w:val="en"/>
              </w:rPr>
              <w:t>New classification in 2025-26 financial statements</w:t>
            </w:r>
          </w:p>
        </w:tc>
        <w:tc>
          <w:tcPr>
            <w:tcW w:w="4201" w:type="dxa"/>
          </w:tcPr>
          <w:p w14:paraId="4331E033" w14:textId="77777777" w:rsidR="00202EA3" w:rsidRPr="00830D80" w:rsidRDefault="00202EA3" w:rsidP="00222E25">
            <w:pPr>
              <w:pStyle w:val="Tableheading11left"/>
              <w:rPr>
                <w:rFonts w:cstheme="minorHAnsi"/>
              </w:rPr>
            </w:pPr>
            <w:r w:rsidRPr="00830D80">
              <w:rPr>
                <w:rFonts w:cstheme="minorHAnsi"/>
                <w:lang w:val="en"/>
              </w:rPr>
              <w:t>Reason for merger of classification</w:t>
            </w:r>
          </w:p>
        </w:tc>
      </w:tr>
      <w:tr w:rsidR="00202EA3" w:rsidRPr="00830D80" w14:paraId="56131946" w14:textId="77777777" w:rsidTr="00222E25">
        <w:tc>
          <w:tcPr>
            <w:tcW w:w="2263" w:type="dxa"/>
          </w:tcPr>
          <w:p w14:paraId="2FC119B8" w14:textId="77777777" w:rsidR="00202EA3" w:rsidRPr="00830D80" w:rsidRDefault="00202EA3" w:rsidP="00222E25">
            <w:pPr>
              <w:pStyle w:val="Tablecopy"/>
              <w:rPr>
                <w:rFonts w:cstheme="minorHAnsi"/>
              </w:rPr>
            </w:pPr>
            <w:r w:rsidRPr="00830D80">
              <w:rPr>
                <w:rFonts w:cstheme="minorHAnsi"/>
              </w:rPr>
              <w:t>Superannuation</w:t>
            </w:r>
          </w:p>
        </w:tc>
        <w:tc>
          <w:tcPr>
            <w:tcW w:w="2552" w:type="dxa"/>
          </w:tcPr>
          <w:p w14:paraId="1E047CE4" w14:textId="77777777" w:rsidR="00202EA3" w:rsidRPr="00830D80" w:rsidRDefault="00202EA3" w:rsidP="00222E25">
            <w:pPr>
              <w:pStyle w:val="Tablecopy"/>
              <w:rPr>
                <w:rFonts w:cstheme="minorHAnsi"/>
              </w:rPr>
            </w:pPr>
            <w:r w:rsidRPr="00830D80">
              <w:rPr>
                <w:rFonts w:cstheme="minorHAnsi"/>
              </w:rPr>
              <w:t>Employee benefits</w:t>
            </w:r>
          </w:p>
        </w:tc>
        <w:tc>
          <w:tcPr>
            <w:tcW w:w="4201" w:type="dxa"/>
          </w:tcPr>
          <w:p w14:paraId="2D37F086" w14:textId="77777777" w:rsidR="00202EA3" w:rsidRPr="00830D80" w:rsidRDefault="00202EA3" w:rsidP="00222E25">
            <w:pPr>
              <w:pStyle w:val="Tablecopy"/>
              <w:rPr>
                <w:rFonts w:cstheme="minorHAnsi"/>
              </w:rPr>
            </w:pPr>
            <w:r w:rsidRPr="00830D80">
              <w:rPr>
                <w:rFonts w:cstheme="minorHAnsi"/>
              </w:rPr>
              <w:t>Superannuation and Employee benefits have been merged to align to the presentation of Statement of Comprehensive Income.</w:t>
            </w:r>
          </w:p>
        </w:tc>
      </w:tr>
      <w:tr w:rsidR="00202EA3" w:rsidRPr="00830D80" w14:paraId="525CD873" w14:textId="77777777" w:rsidTr="00222E25">
        <w:tc>
          <w:tcPr>
            <w:tcW w:w="2263" w:type="dxa"/>
          </w:tcPr>
          <w:p w14:paraId="35BD6F0B" w14:textId="77777777" w:rsidR="00202EA3" w:rsidRPr="00830D80" w:rsidRDefault="00202EA3" w:rsidP="00222E25">
            <w:pPr>
              <w:pStyle w:val="Tablecopy"/>
              <w:rPr>
                <w:rFonts w:cstheme="minorHAnsi"/>
              </w:rPr>
            </w:pPr>
            <w:r w:rsidRPr="00830D80">
              <w:rPr>
                <w:rFonts w:cstheme="minorHAnsi"/>
              </w:rPr>
              <w:t>Transfer payments to other Government entities</w:t>
            </w:r>
          </w:p>
        </w:tc>
        <w:tc>
          <w:tcPr>
            <w:tcW w:w="2552" w:type="dxa"/>
          </w:tcPr>
          <w:p w14:paraId="3F59BFF4" w14:textId="77777777" w:rsidR="00202EA3" w:rsidRPr="00830D80" w:rsidRDefault="00202EA3" w:rsidP="00222E25">
            <w:pPr>
              <w:pStyle w:val="Tablecopy"/>
              <w:rPr>
                <w:rFonts w:cstheme="minorHAnsi"/>
              </w:rPr>
            </w:pPr>
            <w:r w:rsidRPr="00830D80">
              <w:rPr>
                <w:rFonts w:cstheme="minorHAnsi"/>
              </w:rPr>
              <w:t>Grants, subsidies and transfer payments</w:t>
            </w:r>
          </w:p>
        </w:tc>
        <w:tc>
          <w:tcPr>
            <w:tcW w:w="4201" w:type="dxa"/>
          </w:tcPr>
          <w:p w14:paraId="7125CE00" w14:textId="77777777" w:rsidR="00202EA3" w:rsidRPr="00830D80" w:rsidRDefault="00202EA3" w:rsidP="00222E25">
            <w:pPr>
              <w:pStyle w:val="Tablecopy"/>
              <w:rPr>
                <w:rFonts w:cstheme="minorHAnsi"/>
              </w:rPr>
            </w:pPr>
            <w:r w:rsidRPr="00830D80">
              <w:rPr>
                <w:rFonts w:cstheme="minorHAnsi"/>
              </w:rPr>
              <w:t>Transfer payments to other Government entities and Grants and subsidies have been merged to align to the presentation of Budget information.</w:t>
            </w:r>
          </w:p>
        </w:tc>
      </w:tr>
      <w:tr w:rsidR="00202EA3" w:rsidRPr="00830D80" w14:paraId="42F3A86C" w14:textId="77777777" w:rsidTr="00222E25">
        <w:tc>
          <w:tcPr>
            <w:tcW w:w="2263" w:type="dxa"/>
          </w:tcPr>
          <w:p w14:paraId="4EE896C2" w14:textId="77777777" w:rsidR="00202EA3" w:rsidRPr="00830D80" w:rsidRDefault="00202EA3" w:rsidP="00222E25">
            <w:pPr>
              <w:pStyle w:val="Tablecopy"/>
              <w:rPr>
                <w:rFonts w:cstheme="minorHAnsi"/>
              </w:rPr>
            </w:pPr>
            <w:r w:rsidRPr="00830D80">
              <w:rPr>
                <w:rFonts w:cstheme="minorHAnsi"/>
              </w:rPr>
              <w:t>Finance costs</w:t>
            </w:r>
          </w:p>
        </w:tc>
        <w:tc>
          <w:tcPr>
            <w:tcW w:w="2552" w:type="dxa"/>
          </w:tcPr>
          <w:p w14:paraId="4BEC684B" w14:textId="77777777" w:rsidR="00202EA3" w:rsidRPr="00830D80" w:rsidRDefault="00202EA3" w:rsidP="00222E25">
            <w:pPr>
              <w:pStyle w:val="Tablecopy"/>
              <w:rPr>
                <w:rFonts w:cstheme="minorHAnsi"/>
              </w:rPr>
            </w:pPr>
            <w:r w:rsidRPr="00830D80">
              <w:rPr>
                <w:rFonts w:cstheme="minorHAnsi"/>
              </w:rPr>
              <w:t>Other expenses</w:t>
            </w:r>
          </w:p>
        </w:tc>
        <w:tc>
          <w:tcPr>
            <w:tcW w:w="4201" w:type="dxa"/>
          </w:tcPr>
          <w:p w14:paraId="4769DA97" w14:textId="77777777" w:rsidR="00202EA3" w:rsidRPr="00830D80" w:rsidRDefault="00202EA3" w:rsidP="00222E25">
            <w:pPr>
              <w:pStyle w:val="Tablecopy"/>
              <w:rPr>
                <w:rFonts w:cstheme="minorHAnsi"/>
              </w:rPr>
            </w:pPr>
            <w:r w:rsidRPr="00830D80">
              <w:rPr>
                <w:rFonts w:cstheme="minorHAnsi"/>
              </w:rPr>
              <w:t>Finance costs is an immaterial balance. This merger reflects the ongoing nature of this balance as immaterial.</w:t>
            </w:r>
          </w:p>
        </w:tc>
      </w:tr>
      <w:tr w:rsidR="00202EA3" w:rsidRPr="00830D80" w14:paraId="792FF5FB" w14:textId="77777777" w:rsidTr="00222E25">
        <w:tc>
          <w:tcPr>
            <w:tcW w:w="2263" w:type="dxa"/>
          </w:tcPr>
          <w:p w14:paraId="189121B6" w14:textId="77777777" w:rsidR="00202EA3" w:rsidRPr="00830D80" w:rsidRDefault="00202EA3" w:rsidP="00222E25">
            <w:pPr>
              <w:pStyle w:val="Tablecopy"/>
              <w:rPr>
                <w:rFonts w:cstheme="minorHAnsi"/>
              </w:rPr>
            </w:pPr>
            <w:r w:rsidRPr="00830D80">
              <w:rPr>
                <w:rFonts w:cstheme="minorHAnsi"/>
              </w:rPr>
              <w:t>Transfers to the Public Account</w:t>
            </w:r>
          </w:p>
        </w:tc>
        <w:tc>
          <w:tcPr>
            <w:tcW w:w="2552" w:type="dxa"/>
          </w:tcPr>
          <w:p w14:paraId="12C6FADE" w14:textId="77777777" w:rsidR="00202EA3" w:rsidRPr="00830D80" w:rsidRDefault="00202EA3" w:rsidP="00222E25">
            <w:pPr>
              <w:pStyle w:val="Tablecopy"/>
              <w:rPr>
                <w:rFonts w:cstheme="minorHAnsi"/>
              </w:rPr>
            </w:pPr>
            <w:r w:rsidRPr="00830D80">
              <w:rPr>
                <w:rFonts w:cstheme="minorHAnsi"/>
              </w:rPr>
              <w:t>Other expenses</w:t>
            </w:r>
          </w:p>
        </w:tc>
        <w:tc>
          <w:tcPr>
            <w:tcW w:w="4201" w:type="dxa"/>
          </w:tcPr>
          <w:p w14:paraId="7692CF84" w14:textId="77777777" w:rsidR="00202EA3" w:rsidRPr="00830D80" w:rsidRDefault="00202EA3" w:rsidP="00222E25">
            <w:pPr>
              <w:pStyle w:val="Tablecopy"/>
              <w:rPr>
                <w:rFonts w:cstheme="minorHAnsi"/>
              </w:rPr>
            </w:pPr>
            <w:r w:rsidRPr="00830D80">
              <w:rPr>
                <w:rFonts w:cstheme="minorHAnsi"/>
              </w:rPr>
              <w:t>Transfers to the Public Account is an immaterial balance. This merger reflects the ongoing nature of this balance as immaterial.</w:t>
            </w:r>
          </w:p>
        </w:tc>
      </w:tr>
    </w:tbl>
    <w:p w14:paraId="3FFCA847" w14:textId="77777777" w:rsidR="00202EA3" w:rsidRPr="00830D80" w:rsidRDefault="00202EA3" w:rsidP="00222E25">
      <w:pPr>
        <w:rPr>
          <w:rFonts w:asciiTheme="minorHAnsi" w:hAnsiTheme="minorHAnsi" w:cstheme="minorHAnsi"/>
        </w:rPr>
      </w:pPr>
      <w:r w:rsidRPr="00830D80">
        <w:rPr>
          <w:rFonts w:asciiTheme="minorHAnsi" w:hAnsiTheme="minorHAnsi" w:cstheme="minorHAnsi"/>
        </w:rPr>
        <w:t>To maintain comparability with current year presentation, prior year comparative figures in the Statement of Comprehensive Income have been reclassified in accordance with AASB 101 Presentation of Financial Statements. There was no impact on the Net cash from/used by operating activities or net assets as a result of these reclassifications.</w:t>
      </w:r>
    </w:p>
    <w:p w14:paraId="5AD07CA4" w14:textId="77777777" w:rsidR="00202EA3" w:rsidRPr="00830D80" w:rsidRDefault="00202EA3">
      <w:pPr>
        <w:spacing w:after="0" w:line="240" w:lineRule="auto"/>
        <w:rPr>
          <w:rFonts w:asciiTheme="minorHAnsi" w:hAnsiTheme="minorHAnsi" w:cstheme="minorHAnsi"/>
        </w:rPr>
      </w:pPr>
      <w:r w:rsidRPr="00830D80">
        <w:rPr>
          <w:rFonts w:asciiTheme="minorHAnsi" w:hAnsiTheme="minorHAnsi" w:cstheme="minorHAnsi"/>
        </w:rPr>
        <w:br w:type="page"/>
      </w:r>
    </w:p>
    <w:p w14:paraId="0B4A790C" w14:textId="77777777" w:rsidR="00202EA3" w:rsidRPr="00830D80" w:rsidRDefault="00202EA3">
      <w:pPr>
        <w:rPr>
          <w:rFonts w:asciiTheme="minorHAnsi" w:hAnsiTheme="minorHAnsi" w:cstheme="minorHAnsi"/>
        </w:rPr>
      </w:pPr>
      <w:r w:rsidRPr="00830D80">
        <w:rPr>
          <w:rFonts w:asciiTheme="minorHAnsi" w:hAnsiTheme="minorHAnsi" w:cstheme="minorHAnsi"/>
        </w:rPr>
        <w:lastRenderedPageBreak/>
        <w:t>The impact of the reclassification on the prior period comparative figures is summarised below:</w:t>
      </w:r>
    </w:p>
    <w:tbl>
      <w:tblPr>
        <w:tblW w:w="9072" w:type="dxa"/>
        <w:tblLayout w:type="fixed"/>
        <w:tblLook w:val="04A0" w:firstRow="1" w:lastRow="0" w:firstColumn="1" w:lastColumn="0" w:noHBand="0" w:noVBand="1"/>
      </w:tblPr>
      <w:tblGrid>
        <w:gridCol w:w="5670"/>
        <w:gridCol w:w="1560"/>
        <w:gridCol w:w="1842"/>
      </w:tblGrid>
      <w:tr w:rsidR="00202EA3" w:rsidRPr="00830D80" w14:paraId="18B74736" w14:textId="77777777" w:rsidTr="00222E25">
        <w:trPr>
          <w:trHeight w:val="1191"/>
        </w:trPr>
        <w:tc>
          <w:tcPr>
            <w:tcW w:w="5670" w:type="dxa"/>
            <w:tcBorders>
              <w:top w:val="single" w:sz="2" w:space="0" w:color="000000"/>
              <w:bottom w:val="single" w:sz="4" w:space="0" w:color="auto"/>
            </w:tcBorders>
            <w:tcMar>
              <w:top w:w="20" w:type="dxa"/>
              <w:left w:w="20" w:type="dxa"/>
              <w:bottom w:w="20" w:type="dxa"/>
              <w:right w:w="20" w:type="dxa"/>
            </w:tcMar>
            <w:vAlign w:val="bottom"/>
          </w:tcPr>
          <w:p w14:paraId="43127031" w14:textId="77777777" w:rsidR="00202EA3" w:rsidRPr="00830D80" w:rsidRDefault="00202EA3" w:rsidP="00222E25">
            <w:pPr>
              <w:pStyle w:val="T1TableStyle"/>
              <w:rPr>
                <w:rFonts w:asciiTheme="minorHAnsi" w:hAnsiTheme="minorHAnsi" w:cstheme="minorHAnsi"/>
                <w:b/>
                <w:iCs/>
                <w:sz w:val="22"/>
                <w:szCs w:val="22"/>
                <w:lang w:val="en"/>
              </w:rPr>
            </w:pPr>
            <w:r w:rsidRPr="00830D80">
              <w:rPr>
                <w:rFonts w:asciiTheme="minorHAnsi" w:hAnsiTheme="minorHAnsi" w:cstheme="minorHAnsi"/>
                <w:b/>
                <w:iCs/>
                <w:sz w:val="22"/>
                <w:szCs w:val="22"/>
                <w:lang w:val="en"/>
              </w:rPr>
              <w:t>Statement of Cash Flows Line Item</w:t>
            </w:r>
            <w:r w:rsidRPr="00830D80">
              <w:rPr>
                <w:rFonts w:asciiTheme="minorHAnsi" w:hAnsiTheme="minorHAnsi" w:cstheme="minorHAnsi"/>
                <w:sz w:val="22"/>
                <w:szCs w:val="22"/>
                <w:lang w:val="en"/>
              </w:rPr>
              <w:t xml:space="preserve"> </w:t>
            </w:r>
          </w:p>
        </w:tc>
        <w:tc>
          <w:tcPr>
            <w:tcW w:w="1560" w:type="dxa"/>
            <w:tcBorders>
              <w:top w:val="single" w:sz="2" w:space="0" w:color="000000"/>
              <w:bottom w:val="single" w:sz="4" w:space="0" w:color="auto"/>
            </w:tcBorders>
            <w:tcMar>
              <w:top w:w="20" w:type="dxa"/>
              <w:left w:w="20" w:type="dxa"/>
              <w:bottom w:w="20" w:type="dxa"/>
              <w:right w:w="20" w:type="dxa"/>
            </w:tcMar>
            <w:vAlign w:val="bottom"/>
          </w:tcPr>
          <w:p w14:paraId="3566CF6F" w14:textId="77777777" w:rsidR="00202EA3" w:rsidRPr="00830D80" w:rsidRDefault="00202EA3" w:rsidP="00222E25">
            <w:pPr>
              <w:pStyle w:val="Tableheading11right"/>
              <w:rPr>
                <w:rFonts w:cstheme="minorHAnsi"/>
                <w:lang w:val="en"/>
              </w:rPr>
            </w:pPr>
            <w:r w:rsidRPr="00830D80">
              <w:rPr>
                <w:rFonts w:cstheme="minorHAnsi"/>
                <w:lang w:val="en"/>
              </w:rPr>
              <w:t>2025</w:t>
            </w:r>
            <w:r w:rsidRPr="00830D80">
              <w:rPr>
                <w:rFonts w:cstheme="minorHAnsi"/>
                <w:lang w:val="en"/>
              </w:rPr>
              <w:br/>
              <w:t>As Previously Reported</w:t>
            </w:r>
            <w:r w:rsidRPr="00830D80">
              <w:rPr>
                <w:rFonts w:cstheme="minorHAnsi"/>
                <w:lang w:val="en"/>
              </w:rPr>
              <w:br/>
              <w:t>$'000</w:t>
            </w:r>
          </w:p>
        </w:tc>
        <w:tc>
          <w:tcPr>
            <w:tcW w:w="1842" w:type="dxa"/>
            <w:tcBorders>
              <w:top w:val="single" w:sz="2" w:space="0" w:color="000000"/>
              <w:bottom w:val="single" w:sz="4" w:space="0" w:color="auto"/>
            </w:tcBorders>
            <w:tcMar>
              <w:top w:w="20" w:type="dxa"/>
              <w:left w:w="20" w:type="dxa"/>
              <w:bottom w:w="20" w:type="dxa"/>
              <w:right w:w="20" w:type="dxa"/>
            </w:tcMar>
            <w:vAlign w:val="bottom"/>
          </w:tcPr>
          <w:p w14:paraId="4430A1AD" w14:textId="77777777" w:rsidR="00202EA3" w:rsidRPr="00830D80" w:rsidRDefault="00202EA3" w:rsidP="00222E25">
            <w:pPr>
              <w:pStyle w:val="Tableheading11right"/>
              <w:rPr>
                <w:rFonts w:cstheme="minorHAnsi"/>
                <w:lang w:val="en"/>
              </w:rPr>
            </w:pPr>
            <w:r w:rsidRPr="00830D80">
              <w:rPr>
                <w:rFonts w:cstheme="minorHAnsi"/>
                <w:lang w:val="en"/>
              </w:rPr>
              <w:t>2025</w:t>
            </w:r>
            <w:r w:rsidRPr="00830D80">
              <w:rPr>
                <w:rFonts w:cstheme="minorHAnsi"/>
                <w:lang w:val="en"/>
              </w:rPr>
              <w:br/>
              <w:t>ReclassificationAdjustment</w:t>
            </w:r>
            <w:r w:rsidRPr="00830D80">
              <w:rPr>
                <w:rFonts w:cstheme="minorHAnsi"/>
                <w:lang w:val="en"/>
              </w:rPr>
              <w:br/>
              <w:t>$'000</w:t>
            </w:r>
          </w:p>
        </w:tc>
      </w:tr>
      <w:tr w:rsidR="00202EA3" w:rsidRPr="00830D80" w14:paraId="0FB5EBBB" w14:textId="77777777" w:rsidTr="00222E25">
        <w:trPr>
          <w:trHeight w:val="300"/>
        </w:trPr>
        <w:tc>
          <w:tcPr>
            <w:tcW w:w="5670" w:type="dxa"/>
            <w:tcBorders>
              <w:top w:val="single" w:sz="4" w:space="0" w:color="auto"/>
            </w:tcBorders>
            <w:tcMar>
              <w:top w:w="20" w:type="dxa"/>
              <w:left w:w="20" w:type="dxa"/>
              <w:bottom w:w="20" w:type="dxa"/>
              <w:right w:w="20" w:type="dxa"/>
            </w:tcMar>
            <w:vAlign w:val="center"/>
          </w:tcPr>
          <w:p w14:paraId="4A33A288" w14:textId="77777777" w:rsidR="00202EA3" w:rsidRPr="00830D80" w:rsidRDefault="00202EA3" w:rsidP="00222E25">
            <w:pPr>
              <w:pStyle w:val="Tablecopy"/>
              <w:rPr>
                <w:rFonts w:cstheme="minorHAnsi"/>
              </w:rPr>
            </w:pPr>
            <w:r w:rsidRPr="00830D80">
              <w:rPr>
                <w:rFonts w:cstheme="minorHAnsi"/>
              </w:rPr>
              <w:t>Superannuation</w:t>
            </w:r>
          </w:p>
        </w:tc>
        <w:tc>
          <w:tcPr>
            <w:tcW w:w="1560" w:type="dxa"/>
            <w:tcBorders>
              <w:top w:val="single" w:sz="4" w:space="0" w:color="auto"/>
            </w:tcBorders>
            <w:tcMar>
              <w:top w:w="20" w:type="dxa"/>
              <w:left w:w="20" w:type="dxa"/>
              <w:bottom w:w="20" w:type="dxa"/>
              <w:right w:w="20" w:type="dxa"/>
            </w:tcMar>
            <w:vAlign w:val="center"/>
          </w:tcPr>
          <w:p w14:paraId="39EF12EC" w14:textId="77777777" w:rsidR="00202EA3" w:rsidRPr="00830D80" w:rsidRDefault="00202EA3" w:rsidP="00222E25">
            <w:pPr>
              <w:pStyle w:val="Tablecopyright"/>
              <w:rPr>
                <w:rFonts w:cstheme="minorHAnsi"/>
              </w:rPr>
            </w:pPr>
            <w:r w:rsidRPr="00830D80">
              <w:rPr>
                <w:rFonts w:cstheme="minorHAnsi"/>
              </w:rPr>
              <w:t>(12,615)</w:t>
            </w:r>
          </w:p>
        </w:tc>
        <w:tc>
          <w:tcPr>
            <w:tcW w:w="1842" w:type="dxa"/>
            <w:tcBorders>
              <w:top w:val="single" w:sz="4" w:space="0" w:color="auto"/>
            </w:tcBorders>
            <w:tcMar>
              <w:top w:w="20" w:type="dxa"/>
              <w:left w:w="20" w:type="dxa"/>
              <w:bottom w:w="20" w:type="dxa"/>
              <w:right w:w="20" w:type="dxa"/>
            </w:tcMar>
            <w:vAlign w:val="center"/>
          </w:tcPr>
          <w:p w14:paraId="23B5C792" w14:textId="77777777" w:rsidR="00202EA3" w:rsidRPr="00830D80" w:rsidRDefault="00202EA3" w:rsidP="00222E25">
            <w:pPr>
              <w:pStyle w:val="Tablecopyright"/>
              <w:rPr>
                <w:rFonts w:cstheme="minorHAnsi"/>
              </w:rPr>
            </w:pPr>
            <w:r w:rsidRPr="00830D80">
              <w:rPr>
                <w:rFonts w:cstheme="minorHAnsi"/>
              </w:rPr>
              <w:t>….</w:t>
            </w:r>
          </w:p>
        </w:tc>
      </w:tr>
      <w:tr w:rsidR="00202EA3" w:rsidRPr="00830D80" w14:paraId="6BA706AF" w14:textId="77777777" w:rsidTr="004D7D4A">
        <w:trPr>
          <w:trHeight w:val="300"/>
        </w:trPr>
        <w:tc>
          <w:tcPr>
            <w:tcW w:w="5670" w:type="dxa"/>
            <w:tcMar>
              <w:top w:w="20" w:type="dxa"/>
              <w:left w:w="20" w:type="dxa"/>
              <w:bottom w:w="20" w:type="dxa"/>
              <w:right w:w="20" w:type="dxa"/>
            </w:tcMar>
            <w:vAlign w:val="center"/>
          </w:tcPr>
          <w:p w14:paraId="5121278B" w14:textId="77777777" w:rsidR="00202EA3" w:rsidRPr="00830D80" w:rsidRDefault="00202EA3" w:rsidP="00222E25">
            <w:pPr>
              <w:pStyle w:val="Tablecopy"/>
              <w:rPr>
                <w:rFonts w:cstheme="minorHAnsi"/>
              </w:rPr>
            </w:pPr>
            <w:r w:rsidRPr="00830D80">
              <w:rPr>
                <w:rFonts w:cstheme="minorHAnsi"/>
              </w:rPr>
              <w:t>Employee benefits</w:t>
            </w:r>
          </w:p>
        </w:tc>
        <w:tc>
          <w:tcPr>
            <w:tcW w:w="1560" w:type="dxa"/>
            <w:tcMar>
              <w:top w:w="20" w:type="dxa"/>
              <w:left w:w="20" w:type="dxa"/>
              <w:bottom w:w="20" w:type="dxa"/>
              <w:right w:w="20" w:type="dxa"/>
            </w:tcMar>
            <w:vAlign w:val="center"/>
          </w:tcPr>
          <w:p w14:paraId="7FF6EBB0" w14:textId="77777777" w:rsidR="00202EA3" w:rsidRPr="00830D80" w:rsidRDefault="00202EA3" w:rsidP="00222E25">
            <w:pPr>
              <w:pStyle w:val="Tablecopyright"/>
              <w:rPr>
                <w:rFonts w:cstheme="minorHAnsi"/>
              </w:rPr>
            </w:pPr>
            <w:r w:rsidRPr="00830D80">
              <w:rPr>
                <w:rFonts w:cstheme="minorHAnsi"/>
              </w:rPr>
              <w:t>(94,964)</w:t>
            </w:r>
          </w:p>
        </w:tc>
        <w:tc>
          <w:tcPr>
            <w:tcW w:w="1842" w:type="dxa"/>
            <w:tcMar>
              <w:top w:w="20" w:type="dxa"/>
              <w:left w:w="20" w:type="dxa"/>
              <w:bottom w:w="20" w:type="dxa"/>
              <w:right w:w="20" w:type="dxa"/>
            </w:tcMar>
            <w:vAlign w:val="center"/>
          </w:tcPr>
          <w:p w14:paraId="3EBCCA3B" w14:textId="77777777" w:rsidR="00202EA3" w:rsidRPr="00830D80" w:rsidRDefault="00202EA3" w:rsidP="00222E25">
            <w:pPr>
              <w:pStyle w:val="Tablecopyright"/>
              <w:rPr>
                <w:rFonts w:cstheme="minorHAnsi"/>
              </w:rPr>
            </w:pPr>
            <w:r w:rsidRPr="00830D80">
              <w:rPr>
                <w:rFonts w:cstheme="minorHAnsi"/>
              </w:rPr>
              <w:t>(107,579)</w:t>
            </w:r>
          </w:p>
        </w:tc>
      </w:tr>
      <w:tr w:rsidR="00202EA3" w:rsidRPr="00830D80" w14:paraId="5B3BC9A3" w14:textId="77777777" w:rsidTr="004D7D4A">
        <w:trPr>
          <w:trHeight w:val="300"/>
        </w:trPr>
        <w:tc>
          <w:tcPr>
            <w:tcW w:w="5670" w:type="dxa"/>
            <w:tcMar>
              <w:top w:w="20" w:type="dxa"/>
              <w:left w:w="20" w:type="dxa"/>
              <w:bottom w:w="20" w:type="dxa"/>
              <w:right w:w="20" w:type="dxa"/>
            </w:tcMar>
            <w:vAlign w:val="center"/>
          </w:tcPr>
          <w:p w14:paraId="01B84BD5" w14:textId="77777777" w:rsidR="00202EA3" w:rsidRPr="00830D80" w:rsidRDefault="00202EA3" w:rsidP="00222E25">
            <w:pPr>
              <w:pStyle w:val="Tablecopy"/>
              <w:rPr>
                <w:rFonts w:cstheme="minorHAnsi"/>
              </w:rPr>
            </w:pPr>
            <w:r w:rsidRPr="00830D80">
              <w:rPr>
                <w:rFonts w:cstheme="minorHAnsi"/>
              </w:rPr>
              <w:t>Transfer payments to other Government entities</w:t>
            </w:r>
          </w:p>
        </w:tc>
        <w:tc>
          <w:tcPr>
            <w:tcW w:w="1560" w:type="dxa"/>
            <w:tcMar>
              <w:top w:w="20" w:type="dxa"/>
              <w:left w:w="20" w:type="dxa"/>
              <w:bottom w:w="20" w:type="dxa"/>
              <w:right w:w="20" w:type="dxa"/>
            </w:tcMar>
            <w:vAlign w:val="center"/>
          </w:tcPr>
          <w:p w14:paraId="1641DF5B" w14:textId="77777777" w:rsidR="00202EA3" w:rsidRPr="00830D80" w:rsidRDefault="00202EA3" w:rsidP="00222E25">
            <w:pPr>
              <w:pStyle w:val="Tablecopyright"/>
              <w:rPr>
                <w:rFonts w:cstheme="minorHAnsi"/>
              </w:rPr>
            </w:pPr>
            <w:r w:rsidRPr="00830D80">
              <w:rPr>
                <w:rFonts w:cstheme="minorHAnsi"/>
              </w:rPr>
              <w:t>(288,924)</w:t>
            </w:r>
          </w:p>
        </w:tc>
        <w:tc>
          <w:tcPr>
            <w:tcW w:w="1842" w:type="dxa"/>
            <w:tcMar>
              <w:top w:w="20" w:type="dxa"/>
              <w:left w:w="20" w:type="dxa"/>
              <w:bottom w:w="20" w:type="dxa"/>
              <w:right w:w="20" w:type="dxa"/>
            </w:tcMar>
            <w:vAlign w:val="center"/>
          </w:tcPr>
          <w:p w14:paraId="782269A5" w14:textId="77777777" w:rsidR="00202EA3" w:rsidRPr="00830D80" w:rsidRDefault="00202EA3" w:rsidP="00222E25">
            <w:pPr>
              <w:pStyle w:val="Tablecopyright"/>
              <w:rPr>
                <w:rFonts w:cstheme="minorHAnsi"/>
              </w:rPr>
            </w:pPr>
            <w:r w:rsidRPr="00830D80">
              <w:rPr>
                <w:rFonts w:cstheme="minorHAnsi"/>
              </w:rPr>
              <w:t>….</w:t>
            </w:r>
          </w:p>
        </w:tc>
      </w:tr>
      <w:tr w:rsidR="00202EA3" w:rsidRPr="00830D80" w14:paraId="33CBEC01" w14:textId="77777777" w:rsidTr="004D7D4A">
        <w:trPr>
          <w:trHeight w:val="300"/>
        </w:trPr>
        <w:tc>
          <w:tcPr>
            <w:tcW w:w="5670" w:type="dxa"/>
            <w:tcMar>
              <w:top w:w="20" w:type="dxa"/>
              <w:left w:w="20" w:type="dxa"/>
              <w:bottom w:w="20" w:type="dxa"/>
              <w:right w:w="20" w:type="dxa"/>
            </w:tcMar>
            <w:vAlign w:val="center"/>
          </w:tcPr>
          <w:p w14:paraId="1FB3653B" w14:textId="77777777" w:rsidR="00202EA3" w:rsidRPr="00830D80" w:rsidRDefault="00202EA3" w:rsidP="00222E25">
            <w:pPr>
              <w:pStyle w:val="Tablecopy"/>
              <w:rPr>
                <w:rFonts w:cstheme="minorHAnsi"/>
              </w:rPr>
            </w:pPr>
            <w:r w:rsidRPr="00830D80">
              <w:rPr>
                <w:rFonts w:cstheme="minorHAnsi"/>
              </w:rPr>
              <w:t>Grants, subsidies and transfer payments</w:t>
            </w:r>
          </w:p>
        </w:tc>
        <w:tc>
          <w:tcPr>
            <w:tcW w:w="1560" w:type="dxa"/>
            <w:tcMar>
              <w:top w:w="20" w:type="dxa"/>
              <w:left w:w="20" w:type="dxa"/>
              <w:bottom w:w="20" w:type="dxa"/>
              <w:right w:w="20" w:type="dxa"/>
            </w:tcMar>
            <w:vAlign w:val="center"/>
          </w:tcPr>
          <w:p w14:paraId="403F5B4E" w14:textId="77777777" w:rsidR="00202EA3" w:rsidRPr="00830D80" w:rsidRDefault="00202EA3" w:rsidP="00222E25">
            <w:pPr>
              <w:pStyle w:val="Tablecopyright"/>
              <w:rPr>
                <w:rFonts w:cstheme="minorHAnsi"/>
              </w:rPr>
            </w:pPr>
            <w:r w:rsidRPr="00830D80">
              <w:rPr>
                <w:rFonts w:cstheme="minorHAnsi"/>
              </w:rPr>
              <w:t>(81,769)</w:t>
            </w:r>
          </w:p>
        </w:tc>
        <w:tc>
          <w:tcPr>
            <w:tcW w:w="1842" w:type="dxa"/>
            <w:tcMar>
              <w:top w:w="20" w:type="dxa"/>
              <w:left w:w="20" w:type="dxa"/>
              <w:bottom w:w="20" w:type="dxa"/>
              <w:right w:w="20" w:type="dxa"/>
            </w:tcMar>
            <w:vAlign w:val="center"/>
          </w:tcPr>
          <w:p w14:paraId="599E9521" w14:textId="77777777" w:rsidR="00202EA3" w:rsidRPr="00830D80" w:rsidRDefault="00202EA3" w:rsidP="00222E25">
            <w:pPr>
              <w:pStyle w:val="Tablecopyright"/>
              <w:rPr>
                <w:rFonts w:cstheme="minorHAnsi"/>
              </w:rPr>
            </w:pPr>
            <w:r w:rsidRPr="00830D80">
              <w:rPr>
                <w:rFonts w:cstheme="minorHAnsi"/>
              </w:rPr>
              <w:t>(370,693)</w:t>
            </w:r>
          </w:p>
        </w:tc>
      </w:tr>
      <w:tr w:rsidR="00202EA3" w:rsidRPr="00830D80" w14:paraId="11B0B2B8" w14:textId="77777777" w:rsidTr="004D7D4A">
        <w:trPr>
          <w:trHeight w:val="300"/>
        </w:trPr>
        <w:tc>
          <w:tcPr>
            <w:tcW w:w="5670" w:type="dxa"/>
            <w:tcMar>
              <w:top w:w="20" w:type="dxa"/>
              <w:left w:w="20" w:type="dxa"/>
              <w:bottom w:w="20" w:type="dxa"/>
              <w:right w:w="20" w:type="dxa"/>
            </w:tcMar>
            <w:vAlign w:val="center"/>
          </w:tcPr>
          <w:p w14:paraId="3129B41C" w14:textId="77777777" w:rsidR="00202EA3" w:rsidRPr="00830D80" w:rsidRDefault="00202EA3" w:rsidP="00222E25">
            <w:pPr>
              <w:pStyle w:val="Tablecopy"/>
              <w:rPr>
                <w:rFonts w:cstheme="minorHAnsi"/>
              </w:rPr>
            </w:pPr>
            <w:r w:rsidRPr="00830D80">
              <w:rPr>
                <w:rFonts w:cstheme="minorHAnsi"/>
              </w:rPr>
              <w:t>Finance costs</w:t>
            </w:r>
          </w:p>
        </w:tc>
        <w:tc>
          <w:tcPr>
            <w:tcW w:w="1560" w:type="dxa"/>
            <w:tcMar>
              <w:top w:w="20" w:type="dxa"/>
              <w:left w:w="20" w:type="dxa"/>
              <w:bottom w:w="20" w:type="dxa"/>
              <w:right w:w="20" w:type="dxa"/>
            </w:tcMar>
            <w:vAlign w:val="center"/>
          </w:tcPr>
          <w:p w14:paraId="27EF7688" w14:textId="77777777" w:rsidR="00202EA3" w:rsidRPr="00830D80" w:rsidRDefault="00202EA3" w:rsidP="00222E25">
            <w:pPr>
              <w:pStyle w:val="Tablecopyright"/>
              <w:rPr>
                <w:rFonts w:cstheme="minorHAnsi"/>
              </w:rPr>
            </w:pPr>
            <w:r w:rsidRPr="00830D80">
              <w:rPr>
                <w:rFonts w:cstheme="minorHAnsi"/>
              </w:rPr>
              <w:t>(743)</w:t>
            </w:r>
          </w:p>
        </w:tc>
        <w:tc>
          <w:tcPr>
            <w:tcW w:w="1842" w:type="dxa"/>
            <w:tcMar>
              <w:top w:w="20" w:type="dxa"/>
              <w:left w:w="20" w:type="dxa"/>
              <w:bottom w:w="20" w:type="dxa"/>
              <w:right w:w="20" w:type="dxa"/>
            </w:tcMar>
            <w:vAlign w:val="center"/>
          </w:tcPr>
          <w:p w14:paraId="28A30983" w14:textId="77777777" w:rsidR="00202EA3" w:rsidRPr="00830D80" w:rsidRDefault="00202EA3" w:rsidP="00222E25">
            <w:pPr>
              <w:pStyle w:val="Tablecopyright"/>
              <w:rPr>
                <w:rFonts w:cstheme="minorHAnsi"/>
              </w:rPr>
            </w:pPr>
            <w:r w:rsidRPr="00830D80">
              <w:rPr>
                <w:rFonts w:cstheme="minorHAnsi"/>
              </w:rPr>
              <w:t>….</w:t>
            </w:r>
          </w:p>
        </w:tc>
      </w:tr>
      <w:tr w:rsidR="00202EA3" w:rsidRPr="00830D80" w14:paraId="06D3B5FB" w14:textId="77777777" w:rsidTr="004D7D4A">
        <w:trPr>
          <w:trHeight w:val="300"/>
        </w:trPr>
        <w:tc>
          <w:tcPr>
            <w:tcW w:w="5670" w:type="dxa"/>
            <w:tcMar>
              <w:top w:w="20" w:type="dxa"/>
              <w:left w:w="20" w:type="dxa"/>
              <w:bottom w:w="20" w:type="dxa"/>
              <w:right w:w="20" w:type="dxa"/>
            </w:tcMar>
            <w:vAlign w:val="center"/>
          </w:tcPr>
          <w:p w14:paraId="42C5054D" w14:textId="77777777" w:rsidR="00202EA3" w:rsidRPr="00830D80" w:rsidRDefault="00202EA3" w:rsidP="00222E25">
            <w:pPr>
              <w:pStyle w:val="Tablecopy"/>
              <w:rPr>
                <w:rFonts w:cstheme="minorHAnsi"/>
              </w:rPr>
            </w:pPr>
            <w:r w:rsidRPr="00830D80">
              <w:rPr>
                <w:rFonts w:cstheme="minorHAnsi"/>
              </w:rPr>
              <w:t>Transfers to the Public Account</w:t>
            </w:r>
          </w:p>
        </w:tc>
        <w:tc>
          <w:tcPr>
            <w:tcW w:w="1560" w:type="dxa"/>
            <w:tcMar>
              <w:top w:w="20" w:type="dxa"/>
              <w:left w:w="20" w:type="dxa"/>
              <w:bottom w:w="20" w:type="dxa"/>
              <w:right w:w="20" w:type="dxa"/>
            </w:tcMar>
            <w:vAlign w:val="center"/>
          </w:tcPr>
          <w:p w14:paraId="1B692741" w14:textId="77777777" w:rsidR="00202EA3" w:rsidRPr="00830D80" w:rsidRDefault="00202EA3" w:rsidP="00222E25">
            <w:pPr>
              <w:pStyle w:val="Tablecopyright"/>
              <w:rPr>
                <w:rFonts w:cstheme="minorHAnsi"/>
              </w:rPr>
            </w:pPr>
            <w:r w:rsidRPr="00830D80">
              <w:rPr>
                <w:rFonts w:cstheme="minorHAnsi"/>
              </w:rPr>
              <w:t>(14)</w:t>
            </w:r>
          </w:p>
        </w:tc>
        <w:tc>
          <w:tcPr>
            <w:tcW w:w="1842" w:type="dxa"/>
            <w:tcMar>
              <w:top w:w="20" w:type="dxa"/>
              <w:left w:w="20" w:type="dxa"/>
              <w:bottom w:w="20" w:type="dxa"/>
              <w:right w:w="20" w:type="dxa"/>
            </w:tcMar>
            <w:vAlign w:val="center"/>
          </w:tcPr>
          <w:p w14:paraId="2C1398A5" w14:textId="77777777" w:rsidR="00202EA3" w:rsidRPr="00830D80" w:rsidRDefault="00202EA3" w:rsidP="00222E25">
            <w:pPr>
              <w:pStyle w:val="Tablecopyright"/>
              <w:rPr>
                <w:rFonts w:cstheme="minorHAnsi"/>
              </w:rPr>
            </w:pPr>
            <w:r w:rsidRPr="00830D80">
              <w:rPr>
                <w:rFonts w:cstheme="minorHAnsi"/>
              </w:rPr>
              <w:t>….</w:t>
            </w:r>
          </w:p>
        </w:tc>
      </w:tr>
      <w:tr w:rsidR="00202EA3" w:rsidRPr="00830D80" w14:paraId="7E666B9A" w14:textId="77777777" w:rsidTr="004D7D4A">
        <w:trPr>
          <w:trHeight w:val="300"/>
        </w:trPr>
        <w:tc>
          <w:tcPr>
            <w:tcW w:w="5670" w:type="dxa"/>
            <w:tcMar>
              <w:top w:w="20" w:type="dxa"/>
              <w:left w:w="20" w:type="dxa"/>
              <w:bottom w:w="20" w:type="dxa"/>
              <w:right w:w="20" w:type="dxa"/>
            </w:tcMar>
            <w:vAlign w:val="center"/>
          </w:tcPr>
          <w:p w14:paraId="02F90EF7" w14:textId="77777777" w:rsidR="00202EA3" w:rsidRPr="00830D80" w:rsidRDefault="00202EA3" w:rsidP="00222E25">
            <w:pPr>
              <w:pStyle w:val="Tablecopy"/>
              <w:rPr>
                <w:rFonts w:cstheme="minorHAnsi"/>
              </w:rPr>
            </w:pPr>
            <w:r w:rsidRPr="00830D80">
              <w:rPr>
                <w:rFonts w:cstheme="minorHAnsi"/>
              </w:rPr>
              <w:t>Other expenses</w:t>
            </w:r>
          </w:p>
        </w:tc>
        <w:tc>
          <w:tcPr>
            <w:tcW w:w="1560" w:type="dxa"/>
            <w:tcMar>
              <w:top w:w="20" w:type="dxa"/>
              <w:left w:w="20" w:type="dxa"/>
              <w:bottom w:w="20" w:type="dxa"/>
              <w:right w:w="20" w:type="dxa"/>
            </w:tcMar>
            <w:vAlign w:val="center"/>
          </w:tcPr>
          <w:p w14:paraId="27BFD6B9" w14:textId="77777777" w:rsidR="00202EA3" w:rsidRPr="00830D80" w:rsidRDefault="00202EA3" w:rsidP="00222E25">
            <w:pPr>
              <w:pStyle w:val="Tablecopyright"/>
              <w:rPr>
                <w:rFonts w:cstheme="minorHAnsi"/>
              </w:rPr>
            </w:pPr>
            <w:r w:rsidRPr="00830D80">
              <w:rPr>
                <w:rFonts w:cstheme="minorHAnsi"/>
              </w:rPr>
              <w:t>(607)</w:t>
            </w:r>
          </w:p>
        </w:tc>
        <w:tc>
          <w:tcPr>
            <w:tcW w:w="1842" w:type="dxa"/>
            <w:tcMar>
              <w:top w:w="20" w:type="dxa"/>
              <w:left w:w="20" w:type="dxa"/>
              <w:bottom w:w="20" w:type="dxa"/>
              <w:right w:w="20" w:type="dxa"/>
            </w:tcMar>
            <w:vAlign w:val="center"/>
          </w:tcPr>
          <w:p w14:paraId="059D4B82" w14:textId="77777777" w:rsidR="00202EA3" w:rsidRPr="00830D80" w:rsidRDefault="00202EA3" w:rsidP="00222E25">
            <w:pPr>
              <w:pStyle w:val="Tablecopyright"/>
              <w:rPr>
                <w:rFonts w:cstheme="minorHAnsi"/>
              </w:rPr>
            </w:pPr>
            <w:r w:rsidRPr="00830D80">
              <w:rPr>
                <w:rFonts w:cstheme="minorHAnsi"/>
              </w:rPr>
              <w:t>(1,364)</w:t>
            </w:r>
          </w:p>
        </w:tc>
      </w:tr>
      <w:tr w:rsidR="00202EA3" w:rsidRPr="00830D80" w14:paraId="1B8C901B" w14:textId="77777777" w:rsidTr="004D7D4A">
        <w:trPr>
          <w:trHeight w:val="300"/>
        </w:trPr>
        <w:tc>
          <w:tcPr>
            <w:tcW w:w="5670" w:type="dxa"/>
            <w:tcBorders>
              <w:bottom w:val="single" w:sz="2" w:space="0" w:color="000000"/>
            </w:tcBorders>
            <w:tcMar>
              <w:top w:w="20" w:type="dxa"/>
              <w:left w:w="20" w:type="dxa"/>
              <w:bottom w:w="20" w:type="dxa"/>
              <w:right w:w="20" w:type="dxa"/>
            </w:tcMar>
            <w:vAlign w:val="bottom"/>
          </w:tcPr>
          <w:p w14:paraId="3A3AE7AF" w14:textId="77777777" w:rsidR="00202EA3" w:rsidRPr="00830D80" w:rsidRDefault="00202EA3" w:rsidP="00222E25">
            <w:pPr>
              <w:pStyle w:val="Tableheading11left"/>
              <w:rPr>
                <w:rFonts w:cstheme="minorHAnsi"/>
                <w:lang w:val="en"/>
              </w:rPr>
            </w:pPr>
            <w:r w:rsidRPr="00830D80">
              <w:rPr>
                <w:rFonts w:cstheme="minorHAnsi"/>
                <w:lang w:val="en"/>
              </w:rPr>
              <w:t>Net cash from/(used by) operating activities</w:t>
            </w:r>
          </w:p>
        </w:tc>
        <w:tc>
          <w:tcPr>
            <w:tcW w:w="1560" w:type="dxa"/>
            <w:tcBorders>
              <w:bottom w:val="single" w:sz="2" w:space="0" w:color="000000"/>
            </w:tcBorders>
            <w:tcMar>
              <w:top w:w="20" w:type="dxa"/>
              <w:left w:w="20" w:type="dxa"/>
              <w:bottom w:w="20" w:type="dxa"/>
              <w:right w:w="20" w:type="dxa"/>
            </w:tcMar>
            <w:vAlign w:val="bottom"/>
          </w:tcPr>
          <w:p w14:paraId="00D6FE6B" w14:textId="77777777" w:rsidR="00202EA3" w:rsidRPr="00830D80" w:rsidRDefault="00202EA3" w:rsidP="00222E25">
            <w:pPr>
              <w:pStyle w:val="Tableheading11right"/>
              <w:rPr>
                <w:rFonts w:cstheme="minorHAnsi"/>
                <w:lang w:val="en"/>
              </w:rPr>
            </w:pPr>
            <w:r w:rsidRPr="00830D80">
              <w:rPr>
                <w:rFonts w:cstheme="minorHAnsi"/>
                <w:lang w:val="en"/>
              </w:rPr>
              <w:t>3,350</w:t>
            </w:r>
          </w:p>
        </w:tc>
        <w:tc>
          <w:tcPr>
            <w:tcW w:w="1842" w:type="dxa"/>
            <w:tcBorders>
              <w:bottom w:val="single" w:sz="2" w:space="0" w:color="000000"/>
            </w:tcBorders>
            <w:tcMar>
              <w:top w:w="20" w:type="dxa"/>
              <w:left w:w="20" w:type="dxa"/>
              <w:bottom w:w="20" w:type="dxa"/>
              <w:right w:w="20" w:type="dxa"/>
            </w:tcMar>
            <w:vAlign w:val="bottom"/>
          </w:tcPr>
          <w:p w14:paraId="52EAFA2E" w14:textId="77777777" w:rsidR="00202EA3" w:rsidRPr="00830D80" w:rsidRDefault="00202EA3" w:rsidP="00222E25">
            <w:pPr>
              <w:pStyle w:val="Tableheading11right"/>
              <w:rPr>
                <w:rFonts w:cstheme="minorHAnsi"/>
                <w:lang w:val="en"/>
              </w:rPr>
            </w:pPr>
            <w:r w:rsidRPr="00830D80">
              <w:rPr>
                <w:rFonts w:cstheme="minorHAnsi"/>
                <w:lang w:val="en"/>
              </w:rPr>
              <w:t>3,350</w:t>
            </w:r>
          </w:p>
        </w:tc>
      </w:tr>
    </w:tbl>
    <w:p w14:paraId="7A810F22" w14:textId="77777777" w:rsidR="00202EA3" w:rsidRPr="00830D80" w:rsidRDefault="00202EA3" w:rsidP="00222E25">
      <w:pPr>
        <w:pStyle w:val="Heading5"/>
        <w:rPr>
          <w:rFonts w:asciiTheme="minorHAnsi" w:hAnsiTheme="minorHAnsi" w:cstheme="minorHAnsi"/>
        </w:rPr>
      </w:pPr>
      <w:r w:rsidRPr="00830D80">
        <w:rPr>
          <w:rFonts w:asciiTheme="minorHAnsi" w:hAnsiTheme="minorHAnsi" w:cstheme="minorHAnsi"/>
        </w:rPr>
        <w:t xml:space="preserve">c) </w:t>
      </w:r>
      <w:bookmarkStart w:id="186" w:name="_Toc237109830"/>
      <w:bookmarkStart w:id="187" w:name="_Toc237109930"/>
      <w:bookmarkStart w:id="188" w:name="_Toc237513134"/>
      <w:bookmarkStart w:id="189" w:name="_Toc237608619"/>
      <w:bookmarkStart w:id="190" w:name="_Toc239346066"/>
      <w:r w:rsidRPr="00830D80">
        <w:rPr>
          <w:rFonts w:asciiTheme="minorHAnsi" w:hAnsiTheme="minorHAnsi" w:cstheme="minorHAnsi"/>
        </w:rPr>
        <w:t>Other Material Accounting Policy Information, Judgements and Assumptions</w:t>
      </w:r>
      <w:bookmarkEnd w:id="186"/>
      <w:bookmarkEnd w:id="187"/>
      <w:bookmarkEnd w:id="188"/>
      <w:bookmarkEnd w:id="189"/>
      <w:bookmarkEnd w:id="190"/>
    </w:p>
    <w:p w14:paraId="442E7573" w14:textId="77777777" w:rsidR="00202EA3" w:rsidRPr="00830D80" w:rsidRDefault="00202EA3" w:rsidP="00162908">
      <w:pPr>
        <w:rPr>
          <w:rFonts w:asciiTheme="minorHAnsi" w:hAnsiTheme="minorHAnsi" w:cstheme="minorHAnsi"/>
        </w:rPr>
      </w:pPr>
      <w:r w:rsidRPr="00830D80">
        <w:rPr>
          <w:rFonts w:asciiTheme="minorHAnsi" w:hAnsiTheme="minorHAnsi" w:cstheme="minorHAnsi"/>
        </w:rPr>
        <w:t>In the application of the Australian Accounting Standards, the department is required to make judgements, estimates, and assumptions about the carrying values of assets and liabilities that are not readily apparent from other sources. The estimates and associated assumptions are based on historical experience and other factors that are considered relevant. Actual results may differ from these estimates.</w:t>
      </w:r>
    </w:p>
    <w:p w14:paraId="455C9E69" w14:textId="77777777" w:rsidR="00202EA3" w:rsidRPr="00830D80" w:rsidRDefault="00202EA3" w:rsidP="00162908">
      <w:pPr>
        <w:rPr>
          <w:rFonts w:asciiTheme="minorHAnsi" w:hAnsiTheme="minorHAnsi" w:cstheme="minorHAnsi"/>
        </w:rPr>
      </w:pPr>
      <w:r w:rsidRPr="00830D80">
        <w:rPr>
          <w:rFonts w:asciiTheme="minorHAnsi" w:hAnsiTheme="minorHAnsi" w:cstheme="minorHAnsi"/>
        </w:rPr>
        <w:t>The estimates and underlying assumptions are reviewed on an ongoing basis. Revisions to accounting estimates are recognised in the period in which the estimate is revised.</w:t>
      </w:r>
    </w:p>
    <w:p w14:paraId="0D35EFA0" w14:textId="77777777" w:rsidR="00202EA3" w:rsidRPr="00830D80" w:rsidRDefault="00202EA3" w:rsidP="00162908">
      <w:pPr>
        <w:rPr>
          <w:rFonts w:asciiTheme="minorHAnsi" w:hAnsiTheme="minorHAnsi" w:cstheme="minorHAnsi"/>
        </w:rPr>
      </w:pPr>
      <w:r w:rsidRPr="00830D80">
        <w:rPr>
          <w:rFonts w:asciiTheme="minorHAnsi" w:hAnsiTheme="minorHAnsi" w:cstheme="minorHAnsi"/>
        </w:rPr>
        <w:t>Judgements and assumptions made by the department that have a significant effect on the financial statements and estimates with a risk of material adjustment in the next financial year include:</w:t>
      </w:r>
    </w:p>
    <w:p w14:paraId="6936798E"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Receivables (Note 8.1)</w:t>
      </w:r>
    </w:p>
    <w:p w14:paraId="69E231C6"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Property, plant, equipment and leasehold improvements (Note 8.2)</w:t>
      </w:r>
    </w:p>
    <w:p w14:paraId="259C5611"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Right-of-Use Assets (Note 8.3)</w:t>
      </w:r>
    </w:p>
    <w:p w14:paraId="799E9B8B"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Employee benefits liabilities (Note 9.1)</w:t>
      </w:r>
    </w:p>
    <w:p w14:paraId="54C22DBD" w14:textId="77777777" w:rsidR="00202EA3" w:rsidRPr="00830D80" w:rsidRDefault="00202EA3" w:rsidP="00202EA3">
      <w:pPr>
        <w:pStyle w:val="BulletL1"/>
        <w:ind w:left="851" w:hanging="567"/>
        <w:rPr>
          <w:rFonts w:asciiTheme="minorHAnsi" w:hAnsiTheme="minorHAnsi" w:cstheme="minorHAnsi"/>
        </w:rPr>
      </w:pPr>
      <w:r w:rsidRPr="00830D80">
        <w:rPr>
          <w:rFonts w:asciiTheme="minorHAnsi" w:hAnsiTheme="minorHAnsi" w:cstheme="minorHAnsi"/>
        </w:rPr>
        <w:t>Lease liabilities (Note 9.2)</w:t>
      </w:r>
    </w:p>
    <w:p w14:paraId="38618A72" w14:textId="77777777" w:rsidR="00202EA3" w:rsidRPr="00830D80" w:rsidRDefault="00202EA3" w:rsidP="00222E25">
      <w:pPr>
        <w:pStyle w:val="Heading4"/>
        <w:rPr>
          <w:rFonts w:asciiTheme="minorHAnsi" w:hAnsiTheme="minorHAnsi" w:cstheme="minorHAnsi"/>
        </w:rPr>
      </w:pPr>
      <w:bookmarkStart w:id="191" w:name="_Toc239346067"/>
      <w:r w:rsidRPr="00830D80">
        <w:rPr>
          <w:rFonts w:asciiTheme="minorHAnsi" w:hAnsiTheme="minorHAnsi" w:cstheme="minorHAnsi"/>
        </w:rPr>
        <w:t>15.7 Foreign currency</w:t>
      </w:r>
      <w:bookmarkEnd w:id="191"/>
    </w:p>
    <w:p w14:paraId="110908A4" w14:textId="77777777" w:rsidR="00202EA3" w:rsidRPr="00830D80" w:rsidRDefault="00202EA3" w:rsidP="00E628D9">
      <w:pPr>
        <w:rPr>
          <w:rFonts w:asciiTheme="minorHAnsi" w:hAnsiTheme="minorHAnsi" w:cstheme="minorHAnsi"/>
        </w:rPr>
      </w:pPr>
      <w:r w:rsidRPr="00830D80">
        <w:rPr>
          <w:rFonts w:asciiTheme="minorHAnsi" w:hAnsiTheme="minorHAnsi" w:cstheme="minorHAnsi"/>
        </w:rPr>
        <w:t>Transactions denominated in a foreign currency are converted at the exchange rate at the date of the transaction. Foreign currency receivables and payables are translated at the exchange rates current as at balance date.</w:t>
      </w:r>
    </w:p>
    <w:p w14:paraId="787CB58C" w14:textId="77777777" w:rsidR="00EE7A19" w:rsidRPr="00830D80" w:rsidRDefault="00EE7A19">
      <w:pPr>
        <w:rPr>
          <w:rFonts w:asciiTheme="minorHAnsi" w:eastAsiaTheme="majorEastAsia" w:hAnsiTheme="minorHAnsi" w:cstheme="minorHAnsi"/>
          <w:b/>
          <w:color w:val="003858" w:themeColor="text2"/>
          <w:sz w:val="36"/>
          <w:szCs w:val="32"/>
        </w:rPr>
      </w:pPr>
      <w:bookmarkStart w:id="192" w:name="_Toc239346068"/>
      <w:r w:rsidRPr="00830D80">
        <w:rPr>
          <w:rFonts w:asciiTheme="minorHAnsi" w:hAnsiTheme="minorHAnsi" w:cstheme="minorHAnsi"/>
        </w:rPr>
        <w:br w:type="page"/>
      </w:r>
    </w:p>
    <w:p w14:paraId="229D2B29" w14:textId="0A0B8F14" w:rsidR="00202EA3" w:rsidRPr="00830D80" w:rsidRDefault="00202EA3" w:rsidP="006B66CE">
      <w:pPr>
        <w:pStyle w:val="Heading4"/>
        <w:rPr>
          <w:rFonts w:asciiTheme="minorHAnsi" w:hAnsiTheme="minorHAnsi" w:cstheme="minorHAnsi"/>
        </w:rPr>
      </w:pPr>
      <w:r w:rsidRPr="00830D80">
        <w:rPr>
          <w:rFonts w:asciiTheme="minorHAnsi" w:hAnsiTheme="minorHAnsi" w:cstheme="minorHAnsi"/>
        </w:rPr>
        <w:lastRenderedPageBreak/>
        <w:t>15.8</w:t>
      </w:r>
      <w:r w:rsidRPr="00830D80">
        <w:rPr>
          <w:rFonts w:asciiTheme="minorHAnsi" w:hAnsiTheme="minorHAnsi" w:cstheme="minorHAnsi"/>
        </w:rPr>
        <w:tab/>
        <w:t>Comparative figures</w:t>
      </w:r>
      <w:bookmarkEnd w:id="192"/>
    </w:p>
    <w:p w14:paraId="028D847D" w14:textId="77777777" w:rsidR="00202EA3" w:rsidRPr="00830D80" w:rsidRDefault="00202EA3" w:rsidP="00E628D9">
      <w:pPr>
        <w:rPr>
          <w:rFonts w:asciiTheme="minorHAnsi" w:hAnsiTheme="minorHAnsi" w:cstheme="minorHAnsi"/>
          <w:color w:val="4F81BD"/>
        </w:rPr>
      </w:pPr>
      <w:r w:rsidRPr="00830D80">
        <w:rPr>
          <w:rFonts w:asciiTheme="minorHAnsi" w:hAnsiTheme="minorHAnsi" w:cstheme="minorHAnsi"/>
        </w:rPr>
        <w:t>Comparative figures have been adjusted to reflect any changes in accounting policy or the adoption of new standards unless stated otherwise at Note 15.5.</w:t>
      </w:r>
    </w:p>
    <w:p w14:paraId="0A20528E" w14:textId="77777777" w:rsidR="00202EA3" w:rsidRPr="00830D80" w:rsidRDefault="00202EA3" w:rsidP="006B66CE">
      <w:pPr>
        <w:pStyle w:val="Heading4"/>
        <w:rPr>
          <w:rFonts w:asciiTheme="minorHAnsi" w:hAnsiTheme="minorHAnsi" w:cstheme="minorHAnsi"/>
        </w:rPr>
      </w:pPr>
      <w:bookmarkStart w:id="193" w:name="_Toc239346069"/>
      <w:r w:rsidRPr="00830D80">
        <w:rPr>
          <w:rFonts w:asciiTheme="minorHAnsi" w:hAnsiTheme="minorHAnsi" w:cstheme="minorHAnsi"/>
        </w:rPr>
        <w:t>15.9</w:t>
      </w:r>
      <w:r w:rsidRPr="00830D80">
        <w:rPr>
          <w:rFonts w:asciiTheme="minorHAnsi" w:hAnsiTheme="minorHAnsi" w:cstheme="minorHAnsi"/>
        </w:rPr>
        <w:tab/>
        <w:t>Rounding</w:t>
      </w:r>
      <w:bookmarkEnd w:id="193"/>
    </w:p>
    <w:p w14:paraId="150BCC56" w14:textId="77777777" w:rsidR="00202EA3" w:rsidRPr="00830D80" w:rsidRDefault="00202EA3" w:rsidP="00E628D9">
      <w:pPr>
        <w:rPr>
          <w:rFonts w:asciiTheme="minorHAnsi" w:hAnsiTheme="minorHAnsi" w:cstheme="minorHAnsi"/>
        </w:rPr>
      </w:pPr>
      <w:r w:rsidRPr="00830D80">
        <w:rPr>
          <w:rFonts w:asciiTheme="minorHAnsi" w:hAnsiTheme="minorHAnsi" w:cstheme="minorHAnsi"/>
        </w:rPr>
        <w:t>All amounts in the Financial Statements have been rounded to the nearest thousand dollars unless otherwise stated. As a consequence, rounded figures may not add to totals. Amounts less than $500 are rounded to zero and are indicated by the symbol “....”.</w:t>
      </w:r>
    </w:p>
    <w:p w14:paraId="00AAB2F0" w14:textId="77777777" w:rsidR="00202EA3" w:rsidRPr="00830D80" w:rsidRDefault="00202EA3" w:rsidP="006B66CE">
      <w:pPr>
        <w:pStyle w:val="Heading4"/>
        <w:rPr>
          <w:rFonts w:asciiTheme="minorHAnsi" w:hAnsiTheme="minorHAnsi" w:cstheme="minorHAnsi"/>
        </w:rPr>
      </w:pPr>
      <w:bookmarkStart w:id="194" w:name="_Toc239346070"/>
      <w:r w:rsidRPr="00830D80">
        <w:rPr>
          <w:rFonts w:asciiTheme="minorHAnsi" w:hAnsiTheme="minorHAnsi" w:cstheme="minorHAnsi"/>
        </w:rPr>
        <w:t>15.10 Departmental taxation</w:t>
      </w:r>
      <w:bookmarkEnd w:id="194"/>
    </w:p>
    <w:p w14:paraId="2F9F5228" w14:textId="77777777" w:rsidR="00202EA3" w:rsidRPr="00830D80" w:rsidRDefault="00202EA3" w:rsidP="00E628D9">
      <w:pPr>
        <w:rPr>
          <w:rFonts w:asciiTheme="minorHAnsi" w:hAnsiTheme="minorHAnsi" w:cstheme="minorHAnsi"/>
        </w:rPr>
      </w:pPr>
      <w:r w:rsidRPr="00830D80">
        <w:rPr>
          <w:rFonts w:asciiTheme="minorHAnsi" w:hAnsiTheme="minorHAnsi" w:cstheme="minorHAnsi"/>
        </w:rPr>
        <w:t>The department is exempt from all forms of taxation except Fringe Benefits Tax and the Goods and Services Tax.</w:t>
      </w:r>
    </w:p>
    <w:p w14:paraId="0E1F83C4" w14:textId="77777777" w:rsidR="00202EA3" w:rsidRPr="00830D80" w:rsidRDefault="00202EA3" w:rsidP="006B66CE">
      <w:pPr>
        <w:pStyle w:val="Heading4"/>
        <w:rPr>
          <w:rFonts w:asciiTheme="minorHAnsi" w:hAnsiTheme="minorHAnsi" w:cstheme="minorHAnsi"/>
        </w:rPr>
      </w:pPr>
      <w:bookmarkStart w:id="195" w:name="_Toc239346071"/>
      <w:r w:rsidRPr="00830D80">
        <w:rPr>
          <w:rFonts w:asciiTheme="minorHAnsi" w:hAnsiTheme="minorHAnsi" w:cstheme="minorHAnsi"/>
        </w:rPr>
        <w:t>15.11 Goods and services tax</w:t>
      </w:r>
      <w:bookmarkEnd w:id="195"/>
    </w:p>
    <w:p w14:paraId="6A0EB883" w14:textId="77777777" w:rsidR="00202EA3" w:rsidRPr="00830D80" w:rsidRDefault="00202EA3" w:rsidP="00E628D9">
      <w:pPr>
        <w:rPr>
          <w:rFonts w:asciiTheme="minorHAnsi" w:hAnsiTheme="minorHAnsi" w:cstheme="minorHAnsi"/>
        </w:rPr>
      </w:pPr>
      <w:r w:rsidRPr="00830D80">
        <w:rPr>
          <w:rFonts w:asciiTheme="minorHAnsi" w:hAnsiTheme="minorHAnsi" w:cstheme="minorHAnsi"/>
        </w:rPr>
        <w:t>Revenue, expenses and assets are recognised net of the amount of Goods and Services Tax, except where the GST incurred is not recoverable from the Australian Taxation Office (ATO). Receivables and payables are stated inclusive of GST. The net amount recoverable or payable to the ATO is recognised as an asset or liability within the Statement of Financial Position.</w:t>
      </w:r>
    </w:p>
    <w:p w14:paraId="51C97047" w14:textId="77777777" w:rsidR="00202EA3" w:rsidRPr="00830D80" w:rsidRDefault="00202EA3" w:rsidP="00E628D9">
      <w:pPr>
        <w:rPr>
          <w:rFonts w:asciiTheme="minorHAnsi" w:hAnsiTheme="minorHAnsi" w:cstheme="minorHAnsi"/>
        </w:rPr>
      </w:pPr>
      <w:r w:rsidRPr="00830D80">
        <w:rPr>
          <w:rFonts w:asciiTheme="minorHAnsi" w:hAnsiTheme="minorHAnsi" w:cstheme="minorHAnsi"/>
        </w:rPr>
        <w:t>In the Statement of Cash Flows, the GST component of cash flows arising from operating, investing or financing activities which is recoverable from, or payable to, the Australian Tax Office is, in accordance with the Australian Accounting Standards, classified as operating cash flows.</w:t>
      </w:r>
    </w:p>
    <w:p w14:paraId="43433365" w14:textId="6C7456A5" w:rsidR="00B65254" w:rsidRPr="00830D80" w:rsidRDefault="00B65254">
      <w:pPr>
        <w:rPr>
          <w:rFonts w:asciiTheme="minorHAnsi" w:hAnsiTheme="minorHAnsi" w:cstheme="minorHAnsi"/>
        </w:rPr>
      </w:pPr>
      <w:r w:rsidRPr="00830D80">
        <w:rPr>
          <w:rFonts w:asciiTheme="minorHAnsi" w:hAnsiTheme="minorHAnsi" w:cstheme="minorHAnsi"/>
        </w:rPr>
        <w:br w:type="page"/>
      </w:r>
    </w:p>
    <w:p w14:paraId="462CD959" w14:textId="77777777" w:rsidR="001329DE" w:rsidRPr="00830D80" w:rsidRDefault="001329DE" w:rsidP="00E76309">
      <w:pPr>
        <w:rPr>
          <w:rFonts w:asciiTheme="minorHAnsi" w:hAnsiTheme="minorHAnsi" w:cstheme="minorHAnsi"/>
        </w:rPr>
      </w:pPr>
    </w:p>
    <w:p w14:paraId="742B51E4" w14:textId="789874C3" w:rsidR="00D05257" w:rsidRPr="00830D80" w:rsidRDefault="00D05257" w:rsidP="00D875F0">
      <w:pPr>
        <w:pStyle w:val="Heading2"/>
        <w:rPr>
          <w:rFonts w:asciiTheme="minorHAnsi" w:hAnsiTheme="minorHAnsi" w:cstheme="minorHAnsi"/>
        </w:rPr>
      </w:pPr>
      <w:bookmarkStart w:id="196" w:name="_Toc205289760"/>
      <w:bookmarkEnd w:id="108"/>
      <w:bookmarkEnd w:id="109"/>
      <w:r w:rsidRPr="00830D80">
        <w:rPr>
          <w:rFonts w:asciiTheme="minorHAnsi" w:hAnsiTheme="minorHAnsi" w:cstheme="minorHAnsi"/>
        </w:rPr>
        <w:t>Appendix B: Legislation administered</w:t>
      </w:r>
      <w:bookmarkEnd w:id="196"/>
    </w:p>
    <w:p w14:paraId="42F93D6D" w14:textId="312ED922" w:rsidR="005F0937" w:rsidRPr="00830D80" w:rsidRDefault="005F0937" w:rsidP="001318FE">
      <w:pPr>
        <w:pStyle w:val="BodyText"/>
        <w:rPr>
          <w:rFonts w:asciiTheme="minorHAnsi" w:hAnsiTheme="minorHAnsi" w:cstheme="minorHAnsi"/>
        </w:rPr>
      </w:pPr>
      <w:r w:rsidRPr="00830D80">
        <w:rPr>
          <w:rFonts w:asciiTheme="minorHAnsi" w:hAnsiTheme="minorHAnsi" w:cstheme="minorHAnsi"/>
        </w:rPr>
        <w:t>Legislation administered by DPAC in 202</w:t>
      </w:r>
      <w:r w:rsidR="002635FD" w:rsidRPr="00830D80">
        <w:rPr>
          <w:rFonts w:asciiTheme="minorHAnsi" w:hAnsiTheme="minorHAnsi" w:cstheme="minorHAnsi"/>
        </w:rPr>
        <w:t>5</w:t>
      </w:r>
      <w:r w:rsidRPr="00830D80">
        <w:rPr>
          <w:rFonts w:asciiTheme="minorHAnsi" w:hAnsiTheme="minorHAnsi" w:cstheme="minorHAnsi"/>
        </w:rPr>
        <w:t>-2</w:t>
      </w:r>
      <w:r w:rsidR="002635FD" w:rsidRPr="00830D80">
        <w:rPr>
          <w:rFonts w:asciiTheme="minorHAnsi" w:hAnsiTheme="minorHAnsi" w:cstheme="minorHAnsi"/>
        </w:rPr>
        <w:t>6</w:t>
      </w:r>
      <w:r w:rsidRPr="00830D80">
        <w:rPr>
          <w:rFonts w:asciiTheme="minorHAnsi" w:hAnsiTheme="minorHAnsi" w:cstheme="minorHAnsi"/>
        </w:rPr>
        <w:t>, as at 30 June 202</w:t>
      </w:r>
      <w:r w:rsidR="002635FD" w:rsidRPr="00830D80">
        <w:rPr>
          <w:rFonts w:asciiTheme="minorHAnsi" w:hAnsiTheme="minorHAnsi" w:cstheme="minorHAnsi"/>
        </w:rPr>
        <w:t>6</w:t>
      </w:r>
      <w:r w:rsidRPr="00830D80">
        <w:rPr>
          <w:rFonts w:asciiTheme="minorHAnsi" w:hAnsiTheme="minorHAnsi" w:cstheme="minorHAnsi"/>
        </w:rPr>
        <w:t xml:space="preserve">, is listed below. All legislation, including any amending Acts, can be found in the </w:t>
      </w:r>
      <w:r w:rsidRPr="00830D80">
        <w:rPr>
          <w:rFonts w:asciiTheme="minorHAnsi" w:hAnsiTheme="minorHAnsi" w:cstheme="minorHAnsi"/>
          <w:i/>
          <w:iCs/>
        </w:rPr>
        <w:t>Administrative Arrangement Order 202</w:t>
      </w:r>
      <w:r w:rsidR="00E11399" w:rsidRPr="00830D80">
        <w:rPr>
          <w:rFonts w:asciiTheme="minorHAnsi" w:hAnsiTheme="minorHAnsi" w:cstheme="minorHAnsi"/>
          <w:i/>
          <w:iCs/>
        </w:rPr>
        <w:t xml:space="preserve">5 </w:t>
      </w:r>
      <w:r w:rsidRPr="00830D80">
        <w:rPr>
          <w:rFonts w:asciiTheme="minorHAnsi" w:hAnsiTheme="minorHAnsi" w:cstheme="minorHAnsi"/>
        </w:rPr>
        <w:t xml:space="preserve">on the </w:t>
      </w:r>
      <w:hyperlink r:id="rId45" w:history="1">
        <w:r w:rsidRPr="00830D80">
          <w:rPr>
            <w:rFonts w:asciiTheme="minorHAnsi" w:hAnsiTheme="minorHAnsi" w:cstheme="minorHAnsi"/>
          </w:rPr>
          <w:t>Tasmanian Legislation website.</w:t>
        </w:r>
      </w:hyperlink>
    </w:p>
    <w:p w14:paraId="5DD44211" w14:textId="4E80C001" w:rsidR="009368F0" w:rsidRPr="00830D80" w:rsidRDefault="009368F0" w:rsidP="00D875F0">
      <w:pPr>
        <w:pStyle w:val="Heading3"/>
        <w:rPr>
          <w:rFonts w:asciiTheme="minorHAnsi" w:hAnsiTheme="minorHAnsi" w:cstheme="minorHAnsi"/>
        </w:rPr>
      </w:pPr>
      <w:r w:rsidRPr="00830D80">
        <w:rPr>
          <w:rFonts w:asciiTheme="minorHAnsi" w:hAnsiTheme="minorHAnsi" w:cstheme="minorHAnsi"/>
        </w:rPr>
        <w:t>Premier</w:t>
      </w:r>
    </w:p>
    <w:p w14:paraId="5CF20C58"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Administrative Arrangements Act 1990</w:t>
      </w:r>
    </w:p>
    <w:p w14:paraId="4CD06309"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Administrative Arrangements (Miscellaneous Amendments) Act 1990</w:t>
      </w:r>
    </w:p>
    <w:p w14:paraId="71742CA7"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Anglican Church of Australia (All Saints Church) Act 1989</w:t>
      </w:r>
    </w:p>
    <w:p w14:paraId="10E20173"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Anglican Church of Australia Constitution Act 1973</w:t>
      </w:r>
    </w:p>
    <w:p w14:paraId="495E5924"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Anglican Church of Australia (Stanley Parsonage) Act 1984</w:t>
      </w:r>
    </w:p>
    <w:p w14:paraId="438E950B"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Australia Acts (Request) Act 1985</w:t>
      </w:r>
    </w:p>
    <w:p w14:paraId="4FF88E1A"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Australia Acts (Request) Act 1999</w:t>
      </w:r>
    </w:p>
    <w:p w14:paraId="0D7063C0"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Baptist Union Incorporation Act 1902</w:t>
      </w:r>
    </w:p>
    <w:p w14:paraId="2BAF6A3C"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Brickmakers Point Landslip Act 2021</w:t>
      </w:r>
    </w:p>
    <w:p w14:paraId="038B3D18"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Churches of Christ, Scientist, Incorporation Act 1980</w:t>
      </w:r>
    </w:p>
    <w:p w14:paraId="0FB3652A"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Churches of Christ Tasmania Act 1978</w:t>
      </w:r>
    </w:p>
    <w:p w14:paraId="703CAC82"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Church of England (Rectory of St. James the Apostle) Act 1980</w:t>
      </w:r>
    </w:p>
    <w:p w14:paraId="62B2F687"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Constitution Act 1934</w:t>
      </w:r>
    </w:p>
    <w:p w14:paraId="06A88A43"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Constitutional Powers (Coastal Waters) Act 1979</w:t>
      </w:r>
    </w:p>
    <w:p w14:paraId="0ACCF16D"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Constitution (Doubts Removal) Act 2009</w:t>
      </w:r>
    </w:p>
    <w:p w14:paraId="7356A834"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Constitution (State Employees) Act 1944</w:t>
      </w:r>
    </w:p>
    <w:p w14:paraId="5E7FC947"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Constitution (Validation of Taxing Acts) Act 1991</w:t>
      </w:r>
    </w:p>
    <w:p w14:paraId="67598255"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COVID-19 Disease Emergency (Miscellaneous Provisions) Act 2020</w:t>
      </w:r>
    </w:p>
    <w:p w14:paraId="6FE9D30A"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COVID-19 Disease Emergency (Miscellaneous Provisions) Act (No. 2) 2020</w:t>
      </w:r>
    </w:p>
    <w:p w14:paraId="78521081"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Crown Servants’ Reinstatement Act 1970</w:t>
      </w:r>
    </w:p>
    <w:p w14:paraId="7F501806"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Daylight Saving Act 2007</w:t>
      </w:r>
    </w:p>
    <w:p w14:paraId="3EB6A56D"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Glebe Lands Act 1865</w:t>
      </w:r>
    </w:p>
    <w:p w14:paraId="7FF51B30"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Governor of Tasmania Act 1982</w:t>
      </w:r>
    </w:p>
    <w:p w14:paraId="79210369" w14:textId="77777777" w:rsidR="008F46E8" w:rsidRPr="00830D80" w:rsidRDefault="008F46E8">
      <w:pPr>
        <w:numPr>
          <w:ilvl w:val="0"/>
          <w:numId w:val="8"/>
        </w:numPr>
        <w:rPr>
          <w:rFonts w:asciiTheme="minorHAnsi" w:eastAsia="Arial" w:hAnsiTheme="minorHAnsi" w:cstheme="minorHAnsi"/>
          <w:color w:val="000000"/>
        </w:rPr>
      </w:pPr>
      <w:r w:rsidRPr="00830D80">
        <w:rPr>
          <w:rFonts w:asciiTheme="minorHAnsi" w:eastAsia="Arial" w:hAnsiTheme="minorHAnsi" w:cstheme="minorHAnsi"/>
          <w:color w:val="000000"/>
        </w:rPr>
        <w:lastRenderedPageBreak/>
        <w:t>except in so far as it relates to the superannuation entitlements of the Governor (see Department of Treasury and Finance under the Treasurer)</w:t>
      </w:r>
    </w:p>
    <w:p w14:paraId="028CC078"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Hobart Hebrew Congregation Act 1958</w:t>
      </w:r>
    </w:p>
    <w:p w14:paraId="6CC06FAB"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Jim Bacon Foundation (Winding-up) Act 2013</w:t>
      </w:r>
    </w:p>
    <w:p w14:paraId="24D11464" w14:textId="3504B08D" w:rsidR="008E5E23" w:rsidRPr="00830D80" w:rsidRDefault="008E5E23"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National Broadband Network (Tasmania) Act 2010</w:t>
      </w:r>
    </w:p>
    <w:p w14:paraId="2D88D62E"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Legislation Publication Act 1996</w:t>
      </w:r>
    </w:p>
    <w:p w14:paraId="758D7235"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Parliamentary (Disclosure of Interests) Act 1996</w:t>
      </w:r>
    </w:p>
    <w:p w14:paraId="4E6350BE"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Parliamentary Privilege Acts 1858, 1885, 1898 and 1957</w:t>
      </w:r>
    </w:p>
    <w:p w14:paraId="531D5BAB"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Parliament House Act 1962</w:t>
      </w:r>
    </w:p>
    <w:p w14:paraId="28529660"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Police Service Act 2003</w:t>
      </w:r>
    </w:p>
    <w:p w14:paraId="035F9FE5" w14:textId="77777777" w:rsidR="008F46E8" w:rsidRPr="00830D80" w:rsidRDefault="008F46E8">
      <w:pPr>
        <w:numPr>
          <w:ilvl w:val="0"/>
          <w:numId w:val="7"/>
        </w:numPr>
        <w:rPr>
          <w:rFonts w:asciiTheme="minorHAnsi" w:eastAsia="Arial" w:hAnsiTheme="minorHAnsi" w:cstheme="minorHAnsi"/>
          <w:i/>
          <w:iCs/>
          <w:color w:val="000000"/>
        </w:rPr>
      </w:pPr>
      <w:r w:rsidRPr="00830D80">
        <w:rPr>
          <w:rFonts w:asciiTheme="minorHAnsi" w:eastAsia="Arial" w:hAnsiTheme="minorHAnsi" w:cstheme="minorHAnsi"/>
          <w:color w:val="000000"/>
        </w:rPr>
        <w:t>in so far as it relates to matters relating to the appointment to, and employment in, the office of Commissioner of Police (otherwise see Department of Police, Fire and Emergency Management under the Minister for Police, Fire and Emergency Management)</w:t>
      </w:r>
    </w:p>
    <w:p w14:paraId="0685BE74"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Presbyterian Church Acts 1896 and 1908</w:t>
      </w:r>
    </w:p>
    <w:p w14:paraId="53E82CB3"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Presbyterian Church of Australia Acts 1901 and 1971</w:t>
      </w:r>
    </w:p>
    <w:p w14:paraId="0D07B096"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Public Accounts Committee Act 1970</w:t>
      </w:r>
    </w:p>
    <w:p w14:paraId="7B0E30FF"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Public Works Committee Act 1914</w:t>
      </w:r>
    </w:p>
    <w:p w14:paraId="6A7AA3EA" w14:textId="77777777" w:rsidR="008F46E8" w:rsidRPr="00830D80" w:rsidRDefault="008F46E8">
      <w:pPr>
        <w:numPr>
          <w:ilvl w:val="0"/>
          <w:numId w:val="6"/>
        </w:numPr>
        <w:rPr>
          <w:rFonts w:asciiTheme="minorHAnsi" w:eastAsia="Arial" w:hAnsiTheme="minorHAnsi" w:cstheme="minorHAnsi"/>
          <w:color w:val="000000"/>
        </w:rPr>
      </w:pPr>
      <w:r w:rsidRPr="00830D80">
        <w:rPr>
          <w:rFonts w:asciiTheme="minorHAnsi" w:eastAsia="Arial" w:hAnsiTheme="minorHAnsi" w:cstheme="minorHAnsi"/>
          <w:color w:val="000000"/>
        </w:rPr>
        <w:t>except in so far as it relates to the conditions precedent to commencing public works (see Department of Treasury and Finance under the Treasurer)</w:t>
      </w:r>
    </w:p>
    <w:p w14:paraId="7DEF3CD1"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Roman Catholic Church Property Act 1932</w:t>
      </w:r>
    </w:p>
    <w:p w14:paraId="5DFD24F2"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Standard Time Act 1895</w:t>
      </w:r>
    </w:p>
    <w:p w14:paraId="537F3E0A"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State Service Act 2000</w:t>
      </w:r>
    </w:p>
    <w:p w14:paraId="537BF593"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State Service (Savings and Transitional Provisions) Act 2000</w:t>
      </w:r>
    </w:p>
    <w:p w14:paraId="5588F07A"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Statutory Authorities Act 1962</w:t>
      </w:r>
    </w:p>
    <w:p w14:paraId="017E5DA1"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Subordinate Legislation Committee Act 1969</w:t>
      </w:r>
    </w:p>
    <w:p w14:paraId="67DA8CC7"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Succession to the Crown (Request) Act 2013</w:t>
      </w:r>
    </w:p>
    <w:p w14:paraId="46579D56"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Tasmanian Early Years Foundation (Winding-up) Act 2016</w:t>
      </w:r>
    </w:p>
    <w:p w14:paraId="2A3BD8E4"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Tsuneichi Fujii Fellowship Trust (Winding-up) Act 2008</w:t>
      </w:r>
    </w:p>
    <w:p w14:paraId="54FC64D7" w14:textId="77777777" w:rsidR="008F46E8" w:rsidRPr="00830D80" w:rsidRDefault="008F46E8" w:rsidP="008F46E8">
      <w:pPr>
        <w:rPr>
          <w:rFonts w:asciiTheme="minorHAnsi" w:eastAsia="Arial" w:hAnsiTheme="minorHAnsi" w:cstheme="minorHAnsi"/>
          <w:i/>
          <w:iCs/>
          <w:color w:val="000000"/>
        </w:rPr>
      </w:pPr>
      <w:r w:rsidRPr="00830D80">
        <w:rPr>
          <w:rFonts w:asciiTheme="minorHAnsi" w:eastAsia="Arial" w:hAnsiTheme="minorHAnsi" w:cstheme="minorHAnsi"/>
          <w:i/>
          <w:iCs/>
          <w:color w:val="000000"/>
        </w:rPr>
        <w:t>Uniting Church in Australia Act 1977</w:t>
      </w:r>
    </w:p>
    <w:p w14:paraId="036F22FA" w14:textId="77777777" w:rsidR="00FA2740" w:rsidRPr="00830D80" w:rsidRDefault="00FA2740">
      <w:pPr>
        <w:rPr>
          <w:rFonts w:asciiTheme="minorHAnsi" w:eastAsiaTheme="majorEastAsia" w:hAnsiTheme="minorHAnsi" w:cstheme="minorHAnsi"/>
          <w:b/>
          <w:color w:val="701622" w:themeColor="accent2"/>
          <w:sz w:val="36"/>
          <w:szCs w:val="32"/>
          <w:highlight w:val="yellow"/>
        </w:rPr>
      </w:pPr>
      <w:r w:rsidRPr="00830D80">
        <w:rPr>
          <w:rFonts w:asciiTheme="minorHAnsi" w:hAnsiTheme="minorHAnsi" w:cstheme="minorHAnsi"/>
          <w:highlight w:val="yellow"/>
        </w:rPr>
        <w:br w:type="page"/>
      </w:r>
    </w:p>
    <w:p w14:paraId="21E6254B" w14:textId="34C5520B" w:rsidR="009368F0" w:rsidRPr="00830D80" w:rsidRDefault="009368F0" w:rsidP="00D875F0">
      <w:pPr>
        <w:pStyle w:val="Heading3"/>
        <w:rPr>
          <w:rFonts w:asciiTheme="minorHAnsi" w:hAnsiTheme="minorHAnsi" w:cstheme="minorHAnsi"/>
        </w:rPr>
      </w:pPr>
      <w:r w:rsidRPr="00830D80">
        <w:rPr>
          <w:rFonts w:asciiTheme="minorHAnsi" w:hAnsiTheme="minorHAnsi" w:cstheme="minorHAnsi"/>
        </w:rPr>
        <w:lastRenderedPageBreak/>
        <w:t>Minister for Aboriginal Affairs</w:t>
      </w:r>
    </w:p>
    <w:p w14:paraId="58EF2EF9" w14:textId="0164F8EE" w:rsidR="00D86F0E" w:rsidRPr="00830D80" w:rsidRDefault="00D86F0E" w:rsidP="00BC2A33">
      <w:pPr>
        <w:rPr>
          <w:rFonts w:asciiTheme="minorHAnsi" w:hAnsiTheme="minorHAnsi" w:cstheme="minorHAnsi"/>
          <w:i/>
          <w:iCs/>
        </w:rPr>
      </w:pPr>
      <w:r w:rsidRPr="00830D80">
        <w:rPr>
          <w:rFonts w:asciiTheme="minorHAnsi" w:hAnsiTheme="minorHAnsi" w:cstheme="minorHAnsi"/>
          <w:i/>
          <w:iCs/>
        </w:rPr>
        <w:t>Stolen Generations of Aboriginal Children Act 2006</w:t>
      </w:r>
    </w:p>
    <w:p w14:paraId="74C2DD20" w14:textId="0D8AE326" w:rsidR="007F7F4A" w:rsidRPr="00830D80" w:rsidRDefault="007F7F4A" w:rsidP="00D875F0">
      <w:pPr>
        <w:pStyle w:val="Heading3"/>
        <w:rPr>
          <w:rFonts w:asciiTheme="minorHAnsi" w:hAnsiTheme="minorHAnsi" w:cstheme="minorHAnsi"/>
        </w:rPr>
      </w:pPr>
      <w:r w:rsidRPr="00830D80">
        <w:rPr>
          <w:rFonts w:asciiTheme="minorHAnsi" w:hAnsiTheme="minorHAnsi" w:cstheme="minorHAnsi"/>
        </w:rPr>
        <w:t>Minister for Ageing</w:t>
      </w:r>
    </w:p>
    <w:p w14:paraId="5C281045" w14:textId="2438DB3C" w:rsidR="007F7F4A" w:rsidRPr="00830D80" w:rsidRDefault="007F7F4A" w:rsidP="007F7F4A">
      <w:pPr>
        <w:rPr>
          <w:rFonts w:asciiTheme="minorHAnsi" w:eastAsia="Arial" w:hAnsiTheme="minorHAnsi" w:cstheme="minorHAnsi"/>
          <w:color w:val="000000"/>
        </w:rPr>
      </w:pPr>
      <w:r w:rsidRPr="00830D80">
        <w:rPr>
          <w:rFonts w:asciiTheme="minorHAnsi" w:eastAsia="Arial" w:hAnsiTheme="minorHAnsi" w:cstheme="minorHAnsi"/>
          <w:color w:val="000000"/>
        </w:rPr>
        <w:t>Nil</w:t>
      </w:r>
    </w:p>
    <w:p w14:paraId="46CD3BE8" w14:textId="445F52C0" w:rsidR="00D86F0E" w:rsidRPr="00830D80" w:rsidRDefault="00D86F0E" w:rsidP="00D875F0">
      <w:pPr>
        <w:pStyle w:val="Heading3"/>
        <w:rPr>
          <w:rFonts w:asciiTheme="minorHAnsi" w:hAnsiTheme="minorHAnsi" w:cstheme="minorHAnsi"/>
        </w:rPr>
      </w:pPr>
      <w:r w:rsidRPr="00830D80">
        <w:rPr>
          <w:rFonts w:asciiTheme="minorHAnsi" w:hAnsiTheme="minorHAnsi" w:cstheme="minorHAnsi"/>
        </w:rPr>
        <w:t xml:space="preserve">Minister for Community </w:t>
      </w:r>
      <w:r w:rsidR="007F7F4A" w:rsidRPr="00830D80">
        <w:rPr>
          <w:rFonts w:asciiTheme="minorHAnsi" w:hAnsiTheme="minorHAnsi" w:cstheme="minorHAnsi"/>
        </w:rPr>
        <w:t xml:space="preserve">and Multicultural </w:t>
      </w:r>
      <w:r w:rsidR="0047264E" w:rsidRPr="00830D80">
        <w:rPr>
          <w:rFonts w:asciiTheme="minorHAnsi" w:hAnsiTheme="minorHAnsi" w:cstheme="minorHAnsi"/>
        </w:rPr>
        <w:t>Affairs</w:t>
      </w:r>
    </w:p>
    <w:p w14:paraId="2B2FA732" w14:textId="77777777" w:rsidR="00D86F0E" w:rsidRPr="00830D80" w:rsidRDefault="00D86F0E" w:rsidP="00BC2A33">
      <w:pPr>
        <w:ind w:left="567" w:hanging="567"/>
        <w:rPr>
          <w:rFonts w:asciiTheme="minorHAnsi" w:hAnsiTheme="minorHAnsi" w:cstheme="minorHAnsi"/>
          <w:i/>
          <w:iCs/>
        </w:rPr>
      </w:pPr>
      <w:r w:rsidRPr="00830D80">
        <w:rPr>
          <w:rFonts w:asciiTheme="minorHAnsi" w:hAnsiTheme="minorHAnsi" w:cstheme="minorHAnsi"/>
          <w:i/>
          <w:iCs/>
        </w:rPr>
        <w:t>Carer Recognition Act 2023</w:t>
      </w:r>
    </w:p>
    <w:p w14:paraId="5E2E034D" w14:textId="77777777" w:rsidR="00D86F0E" w:rsidRPr="00830D80" w:rsidRDefault="00D86F0E" w:rsidP="00BC2A33">
      <w:pPr>
        <w:ind w:left="567" w:hanging="567"/>
        <w:rPr>
          <w:rFonts w:asciiTheme="minorHAnsi" w:hAnsiTheme="minorHAnsi" w:cstheme="minorHAnsi"/>
          <w:i/>
          <w:iCs/>
        </w:rPr>
      </w:pPr>
      <w:r w:rsidRPr="00830D80">
        <w:rPr>
          <w:rFonts w:asciiTheme="minorHAnsi" w:hAnsiTheme="minorHAnsi" w:cstheme="minorHAnsi"/>
          <w:i/>
          <w:iCs/>
        </w:rPr>
        <w:t>Pensioners (Heating Allowances) Act 1971</w:t>
      </w:r>
    </w:p>
    <w:p w14:paraId="2AE7121B" w14:textId="77777777" w:rsidR="00D86F0E" w:rsidRPr="00830D80" w:rsidRDefault="00D86F0E" w:rsidP="00BC2A33">
      <w:pPr>
        <w:ind w:left="567" w:hanging="567"/>
        <w:rPr>
          <w:rFonts w:asciiTheme="minorHAnsi" w:hAnsiTheme="minorHAnsi" w:cstheme="minorHAnsi"/>
          <w:i/>
          <w:iCs/>
        </w:rPr>
      </w:pPr>
      <w:r w:rsidRPr="00830D80">
        <w:rPr>
          <w:rFonts w:asciiTheme="minorHAnsi" w:hAnsiTheme="minorHAnsi" w:cstheme="minorHAnsi"/>
          <w:i/>
          <w:iCs/>
        </w:rPr>
        <w:t>Tasmanian Community Fund Act 2005</w:t>
      </w:r>
    </w:p>
    <w:p w14:paraId="565D505C" w14:textId="77777777" w:rsidR="00CD1215" w:rsidRPr="00830D80" w:rsidRDefault="005F0937" w:rsidP="00D875F0">
      <w:pPr>
        <w:pStyle w:val="Heading3"/>
        <w:rPr>
          <w:rFonts w:asciiTheme="minorHAnsi" w:hAnsiTheme="minorHAnsi" w:cstheme="minorHAnsi"/>
        </w:rPr>
      </w:pPr>
      <w:r w:rsidRPr="00830D80">
        <w:rPr>
          <w:rFonts w:asciiTheme="minorHAnsi" w:hAnsiTheme="minorHAnsi" w:cstheme="minorHAnsi"/>
        </w:rPr>
        <w:t>Minister for Disability Services</w:t>
      </w:r>
    </w:p>
    <w:p w14:paraId="0D8B4E85" w14:textId="77777777" w:rsidR="00880584" w:rsidRPr="00830D80" w:rsidRDefault="00880584" w:rsidP="00BC2A33">
      <w:pPr>
        <w:ind w:left="567" w:hanging="567"/>
        <w:rPr>
          <w:rFonts w:asciiTheme="minorHAnsi" w:hAnsiTheme="minorHAnsi" w:cstheme="minorHAnsi"/>
          <w:i/>
          <w:iCs/>
        </w:rPr>
      </w:pPr>
      <w:r w:rsidRPr="00830D80">
        <w:rPr>
          <w:rFonts w:asciiTheme="minorHAnsi" w:hAnsiTheme="minorHAnsi" w:cstheme="minorHAnsi"/>
          <w:i/>
          <w:iCs/>
        </w:rPr>
        <w:t>Disability Rights, Inclusion and Safeguarding Act 2024</w:t>
      </w:r>
    </w:p>
    <w:p w14:paraId="34B323D9" w14:textId="1C0D0293" w:rsidR="00E661E5" w:rsidRPr="00830D80" w:rsidRDefault="00E661E5" w:rsidP="00E661E5">
      <w:pPr>
        <w:rPr>
          <w:rFonts w:asciiTheme="minorHAnsi" w:hAnsiTheme="minorHAnsi" w:cstheme="minorHAnsi"/>
          <w:i/>
          <w:iCs/>
        </w:rPr>
      </w:pPr>
      <w:r w:rsidRPr="00830D80">
        <w:rPr>
          <w:rFonts w:asciiTheme="minorHAnsi" w:hAnsiTheme="minorHAnsi" w:cstheme="minorHAnsi"/>
          <w:i/>
          <w:iCs/>
        </w:rPr>
        <w:t>Disability Rights, Inclusion and Safeguarding (Transitional and Consequential Provisions) Act 2025</w:t>
      </w:r>
    </w:p>
    <w:p w14:paraId="060C6817" w14:textId="72C869AF" w:rsidR="00CD1215" w:rsidRPr="00830D80" w:rsidRDefault="00CD1215" w:rsidP="00BC2A33">
      <w:pPr>
        <w:ind w:left="567" w:hanging="567"/>
        <w:rPr>
          <w:rFonts w:asciiTheme="minorHAnsi" w:hAnsiTheme="minorHAnsi" w:cstheme="minorHAnsi"/>
          <w:i/>
          <w:iCs/>
          <w:szCs w:val="24"/>
        </w:rPr>
      </w:pPr>
      <w:r w:rsidRPr="00830D80">
        <w:rPr>
          <w:rFonts w:asciiTheme="minorHAnsi" w:hAnsiTheme="minorHAnsi" w:cstheme="minorHAnsi"/>
          <w:i/>
          <w:iCs/>
        </w:rPr>
        <w:t>Guide Dogs and Hearing Dogs Act 1967</w:t>
      </w:r>
    </w:p>
    <w:p w14:paraId="4F3DC57D" w14:textId="77777777" w:rsidR="005F0937" w:rsidRPr="00830D80" w:rsidRDefault="005F0937" w:rsidP="001318FE">
      <w:pPr>
        <w:pStyle w:val="Heading3"/>
        <w:rPr>
          <w:rFonts w:asciiTheme="minorHAnsi" w:hAnsiTheme="minorHAnsi" w:cstheme="minorHAnsi"/>
        </w:rPr>
      </w:pPr>
      <w:r w:rsidRPr="00830D80">
        <w:rPr>
          <w:rFonts w:asciiTheme="minorHAnsi" w:hAnsiTheme="minorHAnsi" w:cstheme="minorHAnsi"/>
        </w:rPr>
        <w:t>Minister for Innovation, Science, and the Digital Economy</w:t>
      </w:r>
    </w:p>
    <w:p w14:paraId="56B4A223" w14:textId="0A89A43C" w:rsidR="00A108FD" w:rsidRPr="00830D80" w:rsidRDefault="00CD1215" w:rsidP="00BC2A33">
      <w:pPr>
        <w:ind w:left="567" w:hanging="567"/>
        <w:rPr>
          <w:rFonts w:asciiTheme="minorHAnsi" w:hAnsiTheme="minorHAnsi" w:cstheme="minorHAnsi"/>
          <w:i/>
          <w:iCs/>
        </w:rPr>
      </w:pPr>
      <w:r w:rsidRPr="00830D80">
        <w:rPr>
          <w:rFonts w:asciiTheme="minorHAnsi" w:hAnsiTheme="minorHAnsi" w:cstheme="minorHAnsi"/>
          <w:i/>
          <w:iCs/>
        </w:rPr>
        <w:t>National Broadband Network (Tasmania) Act 2010</w:t>
      </w:r>
    </w:p>
    <w:p w14:paraId="57A10A71" w14:textId="77777777" w:rsidR="009006EE" w:rsidRPr="00830D80" w:rsidRDefault="009006EE" w:rsidP="009006EE">
      <w:pPr>
        <w:pStyle w:val="Heading3"/>
        <w:rPr>
          <w:rFonts w:asciiTheme="minorHAnsi" w:hAnsiTheme="minorHAnsi" w:cstheme="minorHAnsi"/>
        </w:rPr>
      </w:pPr>
      <w:r w:rsidRPr="00830D80">
        <w:rPr>
          <w:rFonts w:asciiTheme="minorHAnsi" w:hAnsiTheme="minorHAnsi" w:cstheme="minorHAnsi"/>
        </w:rPr>
        <w:t>Minister for Local Government</w:t>
      </w:r>
    </w:p>
    <w:p w14:paraId="581A747B" w14:textId="77777777" w:rsidR="009006EE" w:rsidRPr="00830D80" w:rsidRDefault="009006EE" w:rsidP="009006EE">
      <w:pPr>
        <w:ind w:left="567" w:hanging="567"/>
        <w:rPr>
          <w:rFonts w:asciiTheme="minorHAnsi" w:hAnsiTheme="minorHAnsi" w:cstheme="minorHAnsi"/>
          <w:i/>
          <w:iCs/>
        </w:rPr>
      </w:pPr>
      <w:r w:rsidRPr="00830D80">
        <w:rPr>
          <w:rFonts w:asciiTheme="minorHAnsi" w:hAnsiTheme="minorHAnsi" w:cstheme="minorHAnsi"/>
          <w:i/>
          <w:iCs/>
        </w:rPr>
        <w:t>Burial and Cremation Act 2019</w:t>
      </w:r>
    </w:p>
    <w:p w14:paraId="09F36DF3" w14:textId="77777777" w:rsidR="009006EE" w:rsidRPr="00830D80" w:rsidRDefault="009006EE" w:rsidP="009006EE">
      <w:pPr>
        <w:ind w:left="567" w:hanging="567"/>
        <w:rPr>
          <w:rFonts w:asciiTheme="minorHAnsi" w:hAnsiTheme="minorHAnsi" w:cstheme="minorHAnsi"/>
          <w:i/>
          <w:iCs/>
        </w:rPr>
      </w:pPr>
      <w:r w:rsidRPr="00830D80">
        <w:rPr>
          <w:rFonts w:asciiTheme="minorHAnsi" w:hAnsiTheme="minorHAnsi" w:cstheme="minorHAnsi"/>
          <w:i/>
          <w:iCs/>
        </w:rPr>
        <w:t>Dog Control Act 2000</w:t>
      </w:r>
    </w:p>
    <w:p w14:paraId="5ACDBFE5" w14:textId="77777777" w:rsidR="009006EE" w:rsidRPr="00830D80" w:rsidRDefault="009006EE" w:rsidP="009006EE">
      <w:pPr>
        <w:ind w:left="567" w:hanging="567"/>
        <w:rPr>
          <w:rFonts w:asciiTheme="minorHAnsi" w:hAnsiTheme="minorHAnsi" w:cstheme="minorHAnsi"/>
          <w:i/>
          <w:iCs/>
        </w:rPr>
      </w:pPr>
      <w:r w:rsidRPr="00830D80">
        <w:rPr>
          <w:rFonts w:asciiTheme="minorHAnsi" w:hAnsiTheme="minorHAnsi" w:cstheme="minorHAnsi"/>
          <w:i/>
          <w:iCs/>
        </w:rPr>
        <w:t>Local Government Act 1993</w:t>
      </w:r>
    </w:p>
    <w:p w14:paraId="22478C02" w14:textId="77777777" w:rsidR="009006EE" w:rsidRPr="00830D80" w:rsidRDefault="009006EE" w:rsidP="009006EE">
      <w:pPr>
        <w:ind w:left="567" w:hanging="567"/>
        <w:rPr>
          <w:rFonts w:asciiTheme="minorHAnsi" w:hAnsiTheme="minorHAnsi" w:cstheme="minorHAnsi"/>
          <w:i/>
          <w:iCs/>
        </w:rPr>
      </w:pPr>
      <w:r w:rsidRPr="00830D80">
        <w:rPr>
          <w:rFonts w:asciiTheme="minorHAnsi" w:hAnsiTheme="minorHAnsi" w:cstheme="minorHAnsi"/>
          <w:i/>
          <w:iCs/>
        </w:rPr>
        <w:t>Local Government (Savings and Transitional) Act 1993</w:t>
      </w:r>
    </w:p>
    <w:p w14:paraId="16F1B588" w14:textId="77777777" w:rsidR="00A108FD" w:rsidRPr="00830D80" w:rsidRDefault="00A108FD" w:rsidP="00A108FD">
      <w:pPr>
        <w:pStyle w:val="Heading3"/>
        <w:rPr>
          <w:rFonts w:asciiTheme="minorHAnsi" w:hAnsiTheme="minorHAnsi" w:cstheme="minorHAnsi"/>
        </w:rPr>
      </w:pPr>
      <w:r w:rsidRPr="00830D80">
        <w:rPr>
          <w:rFonts w:asciiTheme="minorHAnsi" w:hAnsiTheme="minorHAnsi" w:cstheme="minorHAnsi"/>
        </w:rPr>
        <w:t>Minister for Macquarie Point Urban Renewal</w:t>
      </w:r>
    </w:p>
    <w:p w14:paraId="084695E9" w14:textId="31E33D1E" w:rsidR="00A108FD" w:rsidRPr="00830D80" w:rsidRDefault="00A108FD" w:rsidP="00BC2A33">
      <w:pPr>
        <w:ind w:left="360" w:hanging="360"/>
        <w:rPr>
          <w:rFonts w:asciiTheme="minorHAnsi" w:hAnsiTheme="minorHAnsi" w:cstheme="minorHAnsi"/>
          <w:i/>
          <w:iCs/>
        </w:rPr>
      </w:pPr>
      <w:r w:rsidRPr="00830D80">
        <w:rPr>
          <w:rFonts w:asciiTheme="minorHAnsi" w:hAnsiTheme="minorHAnsi" w:cstheme="minorHAnsi"/>
          <w:i/>
          <w:iCs/>
        </w:rPr>
        <w:t>Macquarie Point Development Corporation Act 2012</w:t>
      </w:r>
    </w:p>
    <w:p w14:paraId="372A5251" w14:textId="77777777" w:rsidR="005F0937" w:rsidRPr="00830D80" w:rsidRDefault="005F0937" w:rsidP="001318FE">
      <w:pPr>
        <w:pStyle w:val="Heading3"/>
        <w:rPr>
          <w:rFonts w:asciiTheme="minorHAnsi" w:hAnsiTheme="minorHAnsi" w:cstheme="minorHAnsi"/>
        </w:rPr>
      </w:pPr>
      <w:r w:rsidRPr="00830D80">
        <w:rPr>
          <w:rFonts w:asciiTheme="minorHAnsi" w:hAnsiTheme="minorHAnsi" w:cstheme="minorHAnsi"/>
        </w:rPr>
        <w:t>Minister for Veterans' Affairs</w:t>
      </w:r>
    </w:p>
    <w:p w14:paraId="45E3CBF1" w14:textId="77777777" w:rsidR="00CD1215" w:rsidRPr="00830D80" w:rsidRDefault="00CD1215" w:rsidP="00BC2A33">
      <w:pPr>
        <w:ind w:left="567" w:hanging="567"/>
        <w:rPr>
          <w:rFonts w:asciiTheme="minorHAnsi" w:hAnsiTheme="minorHAnsi" w:cstheme="minorHAnsi"/>
          <w:i/>
          <w:iCs/>
        </w:rPr>
      </w:pPr>
      <w:r w:rsidRPr="00830D80">
        <w:rPr>
          <w:rFonts w:asciiTheme="minorHAnsi" w:hAnsiTheme="minorHAnsi" w:cstheme="minorHAnsi"/>
          <w:i/>
          <w:iCs/>
        </w:rPr>
        <w:t>Anzac Day Observance Act 1929</w:t>
      </w:r>
    </w:p>
    <w:p w14:paraId="4F13BBA2" w14:textId="77777777" w:rsidR="00CD1215" w:rsidRPr="00830D80" w:rsidRDefault="00CD1215" w:rsidP="00BC2A33">
      <w:pPr>
        <w:ind w:left="567" w:hanging="567"/>
        <w:rPr>
          <w:rFonts w:asciiTheme="minorHAnsi" w:hAnsiTheme="minorHAnsi" w:cstheme="minorHAnsi"/>
          <w:i/>
          <w:iCs/>
        </w:rPr>
      </w:pPr>
      <w:r w:rsidRPr="00830D80">
        <w:rPr>
          <w:rFonts w:asciiTheme="minorHAnsi" w:hAnsiTheme="minorHAnsi" w:cstheme="minorHAnsi"/>
          <w:i/>
          <w:iCs/>
        </w:rPr>
        <w:t>Anzac Day Trust Winding-up Act 2020</w:t>
      </w:r>
    </w:p>
    <w:p w14:paraId="7CFE627F" w14:textId="0F0A795E" w:rsidR="00D05257" w:rsidRPr="00830D80" w:rsidRDefault="00CD1215" w:rsidP="0092359A">
      <w:pPr>
        <w:ind w:left="567" w:hanging="567"/>
        <w:rPr>
          <w:rFonts w:asciiTheme="minorHAnsi" w:hAnsiTheme="minorHAnsi" w:cstheme="minorHAnsi"/>
        </w:rPr>
      </w:pPr>
      <w:r w:rsidRPr="00830D80">
        <w:rPr>
          <w:rFonts w:asciiTheme="minorHAnsi" w:hAnsiTheme="minorHAnsi" w:cstheme="minorHAnsi"/>
          <w:i/>
          <w:iCs/>
        </w:rPr>
        <w:t>Ex-Servicemen's Badges Act 1967</w:t>
      </w:r>
      <w:r w:rsidR="00D05257" w:rsidRPr="00830D80">
        <w:rPr>
          <w:rFonts w:asciiTheme="minorHAnsi" w:hAnsiTheme="minorHAnsi" w:cstheme="minorHAnsi"/>
        </w:rPr>
        <w:br w:type="page"/>
      </w:r>
    </w:p>
    <w:p w14:paraId="459E1209" w14:textId="77777777" w:rsidR="00D05257" w:rsidRPr="00830D80" w:rsidRDefault="00D05257" w:rsidP="001318FE">
      <w:pPr>
        <w:pStyle w:val="Heading2"/>
        <w:rPr>
          <w:rFonts w:asciiTheme="minorHAnsi" w:hAnsiTheme="minorHAnsi" w:cstheme="minorHAnsi"/>
        </w:rPr>
      </w:pPr>
      <w:bookmarkStart w:id="197" w:name="_Toc205289761"/>
      <w:r w:rsidRPr="00830D80">
        <w:rPr>
          <w:rFonts w:asciiTheme="minorHAnsi" w:hAnsiTheme="minorHAnsi" w:cstheme="minorHAnsi"/>
        </w:rPr>
        <w:lastRenderedPageBreak/>
        <w:t>Appendix C: Publications and websites</w:t>
      </w:r>
      <w:bookmarkEnd w:id="197"/>
    </w:p>
    <w:p w14:paraId="1E3CFED2" w14:textId="77777777" w:rsidR="00832CA4" w:rsidRPr="00830D80" w:rsidRDefault="00832CA4" w:rsidP="00832CA4">
      <w:pPr>
        <w:pStyle w:val="Heading3"/>
        <w:rPr>
          <w:rFonts w:asciiTheme="minorHAnsi" w:hAnsiTheme="minorHAnsi" w:cstheme="minorHAnsi"/>
        </w:rPr>
      </w:pPr>
      <w:bookmarkStart w:id="198" w:name="_Toc202355082"/>
      <w:r w:rsidRPr="00830D80">
        <w:rPr>
          <w:rFonts w:asciiTheme="minorHAnsi" w:hAnsiTheme="minorHAnsi" w:cstheme="minorHAnsi"/>
        </w:rPr>
        <w:t>Departmental publications</w:t>
      </w:r>
      <w:bookmarkEnd w:id="198"/>
    </w:p>
    <w:p w14:paraId="25087404" w14:textId="37F946F3" w:rsidR="00832CA4" w:rsidRPr="00830D80" w:rsidRDefault="00832CA4" w:rsidP="008776CB">
      <w:pPr>
        <w:pStyle w:val="BodyText"/>
        <w:rPr>
          <w:rFonts w:asciiTheme="minorHAnsi" w:hAnsiTheme="minorHAnsi" w:cstheme="minorHAnsi"/>
        </w:rPr>
      </w:pPr>
      <w:r w:rsidRPr="00830D80">
        <w:rPr>
          <w:rFonts w:asciiTheme="minorHAnsi" w:hAnsiTheme="minorHAnsi" w:cstheme="minorHAnsi"/>
        </w:rPr>
        <w:t xml:space="preserve">The following publications were produced by the various operating units of the Department of Premier and Cabinet </w:t>
      </w:r>
      <w:r w:rsidR="009F4C50" w:rsidRPr="00830D80">
        <w:rPr>
          <w:rFonts w:asciiTheme="minorHAnsi" w:hAnsiTheme="minorHAnsi" w:cstheme="minorHAnsi"/>
        </w:rPr>
        <w:t>(DPAC</w:t>
      </w:r>
      <w:r w:rsidR="00676703" w:rsidRPr="00830D80">
        <w:rPr>
          <w:rFonts w:asciiTheme="minorHAnsi" w:hAnsiTheme="minorHAnsi" w:cstheme="minorHAnsi"/>
        </w:rPr>
        <w:t>)</w:t>
      </w:r>
      <w:r w:rsidR="009F4C50" w:rsidRPr="00830D80">
        <w:rPr>
          <w:rFonts w:asciiTheme="minorHAnsi" w:hAnsiTheme="minorHAnsi" w:cstheme="minorHAnsi"/>
        </w:rPr>
        <w:t xml:space="preserve"> </w:t>
      </w:r>
      <w:r w:rsidRPr="00830D80">
        <w:rPr>
          <w:rFonts w:asciiTheme="minorHAnsi" w:hAnsiTheme="minorHAnsi" w:cstheme="minorHAnsi"/>
        </w:rPr>
        <w:t>during 202</w:t>
      </w:r>
      <w:r w:rsidR="005E6AC3" w:rsidRPr="00830D80">
        <w:rPr>
          <w:rFonts w:asciiTheme="minorHAnsi" w:hAnsiTheme="minorHAnsi" w:cstheme="minorHAnsi"/>
        </w:rPr>
        <w:t>5</w:t>
      </w:r>
      <w:r w:rsidRPr="00830D80">
        <w:rPr>
          <w:rFonts w:asciiTheme="minorHAnsi" w:hAnsiTheme="minorHAnsi" w:cstheme="minorHAnsi"/>
        </w:rPr>
        <w:t>-2</w:t>
      </w:r>
      <w:r w:rsidR="005E6AC3" w:rsidRPr="00830D80">
        <w:rPr>
          <w:rFonts w:asciiTheme="minorHAnsi" w:hAnsiTheme="minorHAnsi" w:cstheme="minorHAnsi"/>
        </w:rPr>
        <w:t>6</w:t>
      </w:r>
      <w:r w:rsidRPr="00830D80">
        <w:rPr>
          <w:rFonts w:asciiTheme="minorHAnsi" w:hAnsiTheme="minorHAnsi" w:cstheme="minorHAnsi"/>
        </w:rPr>
        <w:t xml:space="preserve"> and are available from the DPAC website at </w:t>
      </w:r>
      <w:hyperlink r:id="rId46" w:history="1">
        <w:r w:rsidRPr="00830D80">
          <w:rPr>
            <w:rStyle w:val="Hyperlink"/>
            <w:rFonts w:asciiTheme="minorHAnsi" w:hAnsiTheme="minorHAnsi" w:cstheme="minorHAnsi"/>
          </w:rPr>
          <w:t>www.dpac.tas.gov.au</w:t>
        </w:r>
      </w:hyperlink>
    </w:p>
    <w:tbl>
      <w:tblPr>
        <w:tblStyle w:val="PlainTable2"/>
        <w:tblW w:w="9072" w:type="dxa"/>
        <w:tblLayout w:type="fixed"/>
        <w:tblLook w:val="0420" w:firstRow="1" w:lastRow="0" w:firstColumn="0" w:lastColumn="0" w:noHBand="0" w:noVBand="1"/>
      </w:tblPr>
      <w:tblGrid>
        <w:gridCol w:w="3402"/>
        <w:gridCol w:w="2835"/>
        <w:gridCol w:w="2835"/>
      </w:tblGrid>
      <w:tr w:rsidR="00DC5DE0" w:rsidRPr="00830D80" w14:paraId="696BFBF4" w14:textId="77777777" w:rsidTr="00161D5E">
        <w:trPr>
          <w:cnfStyle w:val="100000000000" w:firstRow="1" w:lastRow="0" w:firstColumn="0" w:lastColumn="0" w:oddVBand="0" w:evenVBand="0" w:oddHBand="0" w:evenHBand="0" w:firstRowFirstColumn="0" w:firstRowLastColumn="0" w:lastRowFirstColumn="0" w:lastRowLastColumn="0"/>
          <w:trHeight w:val="454"/>
          <w:tblHeader/>
        </w:trPr>
        <w:tc>
          <w:tcPr>
            <w:tcW w:w="3402" w:type="dxa"/>
            <w:shd w:val="clear" w:color="auto" w:fill="D38F14" w:themeFill="accent5"/>
            <w:vAlign w:val="bottom"/>
          </w:tcPr>
          <w:p w14:paraId="425C0094" w14:textId="77777777" w:rsidR="00DC5DE0" w:rsidRPr="00830D80" w:rsidRDefault="00DC5DE0" w:rsidP="00F16B43">
            <w:pPr>
              <w:pStyle w:val="tableheader"/>
              <w:rPr>
                <w:rFonts w:cstheme="minorHAnsi"/>
                <w:b/>
              </w:rPr>
            </w:pPr>
            <w:r w:rsidRPr="00830D80">
              <w:rPr>
                <w:rFonts w:cstheme="minorHAnsi"/>
                <w:b/>
              </w:rPr>
              <w:t>Title</w:t>
            </w:r>
          </w:p>
        </w:tc>
        <w:tc>
          <w:tcPr>
            <w:tcW w:w="2835" w:type="dxa"/>
            <w:shd w:val="clear" w:color="auto" w:fill="D38F14" w:themeFill="accent5"/>
            <w:vAlign w:val="bottom"/>
          </w:tcPr>
          <w:p w14:paraId="5E8F1491" w14:textId="5F0F973F" w:rsidR="00DC5DE0" w:rsidRPr="00830D80" w:rsidRDefault="00DC5DE0" w:rsidP="00F16B43">
            <w:pPr>
              <w:pStyle w:val="tableheader"/>
              <w:rPr>
                <w:rFonts w:cstheme="minorHAnsi"/>
                <w:b/>
              </w:rPr>
            </w:pPr>
            <w:r w:rsidRPr="00830D80">
              <w:rPr>
                <w:rFonts w:cstheme="minorHAnsi"/>
                <w:b/>
              </w:rPr>
              <w:t xml:space="preserve">Business </w:t>
            </w:r>
            <w:r w:rsidR="00CA29D3" w:rsidRPr="00830D80">
              <w:rPr>
                <w:rFonts w:cstheme="minorHAnsi"/>
                <w:b/>
              </w:rPr>
              <w:t>u</w:t>
            </w:r>
            <w:r w:rsidRPr="00830D80">
              <w:rPr>
                <w:rFonts w:cstheme="minorHAnsi"/>
                <w:b/>
              </w:rPr>
              <w:t>nit</w:t>
            </w:r>
          </w:p>
        </w:tc>
        <w:tc>
          <w:tcPr>
            <w:tcW w:w="2835" w:type="dxa"/>
            <w:shd w:val="clear" w:color="auto" w:fill="D38F14" w:themeFill="accent5"/>
            <w:vAlign w:val="bottom"/>
          </w:tcPr>
          <w:p w14:paraId="3214F79C" w14:textId="77777777" w:rsidR="00DC5DE0" w:rsidRPr="00830D80" w:rsidRDefault="00DC5DE0" w:rsidP="00F16B43">
            <w:pPr>
              <w:pStyle w:val="tableheader"/>
              <w:rPr>
                <w:rFonts w:cstheme="minorHAnsi"/>
                <w:b/>
              </w:rPr>
            </w:pPr>
            <w:r w:rsidRPr="00830D80">
              <w:rPr>
                <w:rFonts w:cstheme="minorHAnsi"/>
                <w:b/>
              </w:rPr>
              <w:t>Date</w:t>
            </w:r>
          </w:p>
        </w:tc>
      </w:tr>
      <w:tr w:rsidR="00DC5DE0" w:rsidRPr="00830D80" w14:paraId="152AAD41"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6EADA923" w14:textId="77777777" w:rsidR="00DC5DE0" w:rsidRPr="00830D80" w:rsidRDefault="00DC5DE0" w:rsidP="00F16B43">
            <w:pPr>
              <w:pStyle w:val="Tablecopy"/>
              <w:rPr>
                <w:rFonts w:cstheme="minorHAnsi"/>
              </w:rPr>
            </w:pPr>
            <w:r w:rsidRPr="00830D80">
              <w:rPr>
                <w:rFonts w:cstheme="minorHAnsi"/>
              </w:rPr>
              <w:t>Building Food Resilient Communities: Tasmania’s Food Resilience Strategy 2025-2031</w:t>
            </w:r>
          </w:p>
        </w:tc>
        <w:tc>
          <w:tcPr>
            <w:tcW w:w="2835" w:type="dxa"/>
          </w:tcPr>
          <w:p w14:paraId="173E9A54" w14:textId="77777777" w:rsidR="00DC5DE0" w:rsidRPr="00830D80" w:rsidRDefault="00DC5DE0" w:rsidP="00F16B43">
            <w:pPr>
              <w:pStyle w:val="Tablecopy"/>
              <w:rPr>
                <w:rFonts w:cstheme="minorHAnsi"/>
              </w:rPr>
            </w:pPr>
            <w:r w:rsidRPr="00830D80">
              <w:rPr>
                <w:rFonts w:cstheme="minorHAnsi"/>
              </w:rPr>
              <w:t>Community Services</w:t>
            </w:r>
          </w:p>
        </w:tc>
        <w:tc>
          <w:tcPr>
            <w:tcW w:w="2835" w:type="dxa"/>
          </w:tcPr>
          <w:p w14:paraId="57B350AC" w14:textId="5ADBDE4F" w:rsidR="00DC5DE0" w:rsidRPr="00830D80" w:rsidRDefault="00DC5DE0" w:rsidP="00F16B43">
            <w:pPr>
              <w:pStyle w:val="Tablecopy"/>
              <w:rPr>
                <w:rFonts w:cstheme="minorHAnsi"/>
              </w:rPr>
            </w:pPr>
            <w:r w:rsidRPr="00830D80">
              <w:rPr>
                <w:rFonts w:cstheme="minorHAnsi"/>
              </w:rPr>
              <w:t>November 2025</w:t>
            </w:r>
          </w:p>
        </w:tc>
      </w:tr>
      <w:tr w:rsidR="00DC5DE0" w:rsidRPr="00830D80" w14:paraId="013D2969" w14:textId="77777777" w:rsidTr="00B85929">
        <w:tc>
          <w:tcPr>
            <w:tcW w:w="3402" w:type="dxa"/>
          </w:tcPr>
          <w:p w14:paraId="21455721" w14:textId="77777777" w:rsidR="00DC5DE0" w:rsidRPr="00830D80" w:rsidRDefault="00DC5DE0" w:rsidP="00F16B43">
            <w:pPr>
              <w:pStyle w:val="Tablecopy"/>
              <w:rPr>
                <w:rFonts w:cstheme="minorHAnsi"/>
              </w:rPr>
            </w:pPr>
            <w:r w:rsidRPr="00830D80">
              <w:rPr>
                <w:rFonts w:cstheme="minorHAnsi"/>
              </w:rPr>
              <w:t>Cabinet Handbook – Version 5</w:t>
            </w:r>
          </w:p>
        </w:tc>
        <w:tc>
          <w:tcPr>
            <w:tcW w:w="2835" w:type="dxa"/>
          </w:tcPr>
          <w:p w14:paraId="7C2C4F85" w14:textId="683E528A" w:rsidR="00DC5DE0" w:rsidRPr="00830D80" w:rsidRDefault="007213E3" w:rsidP="00F16B43">
            <w:pPr>
              <w:pStyle w:val="Tablecopy"/>
              <w:rPr>
                <w:rFonts w:cstheme="minorHAnsi"/>
              </w:rPr>
            </w:pPr>
            <w:r w:rsidRPr="00830D80">
              <w:rPr>
                <w:rFonts w:cstheme="minorHAnsi"/>
              </w:rPr>
              <w:t>Executive Government Services</w:t>
            </w:r>
          </w:p>
        </w:tc>
        <w:tc>
          <w:tcPr>
            <w:tcW w:w="2835" w:type="dxa"/>
          </w:tcPr>
          <w:p w14:paraId="4AF3ACE8" w14:textId="77777777" w:rsidR="00DC5DE0" w:rsidRPr="00830D80" w:rsidRDefault="00DC5DE0" w:rsidP="00F16B43">
            <w:pPr>
              <w:pStyle w:val="Tablecopy"/>
              <w:rPr>
                <w:rFonts w:cstheme="minorHAnsi"/>
              </w:rPr>
            </w:pPr>
            <w:r w:rsidRPr="00830D80">
              <w:rPr>
                <w:rFonts w:cstheme="minorHAnsi"/>
              </w:rPr>
              <w:t>August 2025</w:t>
            </w:r>
          </w:p>
        </w:tc>
      </w:tr>
      <w:tr w:rsidR="00DC5DE0" w:rsidRPr="00830D80" w14:paraId="3DFDF665"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226A4E8E" w14:textId="77777777" w:rsidR="00DC5DE0" w:rsidRPr="00830D80" w:rsidRDefault="00DC5DE0" w:rsidP="00F16B43">
            <w:pPr>
              <w:pStyle w:val="Tablecopy"/>
              <w:rPr>
                <w:rFonts w:cstheme="minorHAnsi"/>
              </w:rPr>
            </w:pPr>
            <w:r w:rsidRPr="00830D80">
              <w:rPr>
                <w:rFonts w:cstheme="minorHAnsi"/>
              </w:rPr>
              <w:t>Code of Conduct for Ministers</w:t>
            </w:r>
          </w:p>
        </w:tc>
        <w:tc>
          <w:tcPr>
            <w:tcW w:w="2835" w:type="dxa"/>
          </w:tcPr>
          <w:p w14:paraId="635453E9" w14:textId="4073C24A" w:rsidR="00DC5DE0" w:rsidRPr="00830D80" w:rsidRDefault="002635FD" w:rsidP="00F16B43">
            <w:pPr>
              <w:pStyle w:val="Tablecopy"/>
              <w:rPr>
                <w:rFonts w:cstheme="minorHAnsi"/>
              </w:rPr>
            </w:pPr>
            <w:r w:rsidRPr="00830D80">
              <w:rPr>
                <w:rFonts w:cstheme="minorHAnsi"/>
              </w:rPr>
              <w:t>Executive Government Services</w:t>
            </w:r>
          </w:p>
        </w:tc>
        <w:tc>
          <w:tcPr>
            <w:tcW w:w="2835" w:type="dxa"/>
          </w:tcPr>
          <w:p w14:paraId="3523EB13" w14:textId="77777777" w:rsidR="00DC5DE0" w:rsidRPr="00830D80" w:rsidRDefault="00DC5DE0" w:rsidP="00F16B43">
            <w:pPr>
              <w:pStyle w:val="Tablecopy"/>
              <w:rPr>
                <w:rFonts w:cstheme="minorHAnsi"/>
              </w:rPr>
            </w:pPr>
            <w:r w:rsidRPr="00830D80">
              <w:rPr>
                <w:rFonts w:cstheme="minorHAnsi"/>
              </w:rPr>
              <w:t>October 2025</w:t>
            </w:r>
          </w:p>
        </w:tc>
      </w:tr>
      <w:tr w:rsidR="00DC5DE0" w:rsidRPr="00830D80" w14:paraId="69512B21" w14:textId="77777777" w:rsidTr="00B85929">
        <w:tc>
          <w:tcPr>
            <w:tcW w:w="3402" w:type="dxa"/>
          </w:tcPr>
          <w:p w14:paraId="52E246E6" w14:textId="2668E0F9" w:rsidR="00DC5DE0" w:rsidRPr="00830D80" w:rsidRDefault="00DC5DE0" w:rsidP="00F16B43">
            <w:pPr>
              <w:pStyle w:val="Tablecopy"/>
              <w:rPr>
                <w:rFonts w:cstheme="minorHAnsi"/>
              </w:rPr>
            </w:pPr>
            <w:r w:rsidRPr="00830D80">
              <w:rPr>
                <w:rFonts w:cstheme="minorHAnsi"/>
              </w:rPr>
              <w:t>Concessions and Discounts Tasmanian Government Guide 2025-2</w:t>
            </w:r>
            <w:r w:rsidR="001F4CD6">
              <w:rPr>
                <w:rFonts w:cstheme="minorHAnsi"/>
              </w:rPr>
              <w:t>6</w:t>
            </w:r>
            <w:r w:rsidRPr="00830D80">
              <w:rPr>
                <w:rFonts w:cstheme="minorHAnsi"/>
              </w:rPr>
              <w:t xml:space="preserve"> (Updated)</w:t>
            </w:r>
          </w:p>
        </w:tc>
        <w:tc>
          <w:tcPr>
            <w:tcW w:w="2835" w:type="dxa"/>
          </w:tcPr>
          <w:p w14:paraId="4DC6C6F6" w14:textId="77777777" w:rsidR="00DC5DE0" w:rsidRPr="00830D80" w:rsidRDefault="00DC5DE0" w:rsidP="00F16B43">
            <w:pPr>
              <w:pStyle w:val="Tablecopy"/>
              <w:rPr>
                <w:rFonts w:cstheme="minorHAnsi"/>
              </w:rPr>
            </w:pPr>
            <w:r w:rsidRPr="00830D80">
              <w:rPr>
                <w:rFonts w:cstheme="minorHAnsi"/>
              </w:rPr>
              <w:t>Service Tasmania</w:t>
            </w:r>
          </w:p>
        </w:tc>
        <w:tc>
          <w:tcPr>
            <w:tcW w:w="2835" w:type="dxa"/>
          </w:tcPr>
          <w:p w14:paraId="5DCBAA4D" w14:textId="528B6629" w:rsidR="00DC5DE0" w:rsidRPr="00830D80" w:rsidRDefault="00DC5DE0" w:rsidP="00F16B43">
            <w:pPr>
              <w:pStyle w:val="Tablecopy"/>
              <w:rPr>
                <w:rFonts w:cstheme="minorHAnsi"/>
              </w:rPr>
            </w:pPr>
            <w:r w:rsidRPr="00830D80">
              <w:rPr>
                <w:rFonts w:cstheme="minorHAnsi"/>
              </w:rPr>
              <w:t>June 2026</w:t>
            </w:r>
          </w:p>
        </w:tc>
      </w:tr>
      <w:tr w:rsidR="00DC5DE0" w:rsidRPr="00830D80" w14:paraId="3A6698B6"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69F0850D" w14:textId="77777777" w:rsidR="00DC5DE0" w:rsidRPr="00830D80" w:rsidRDefault="00DC5DE0" w:rsidP="00F16B43">
            <w:pPr>
              <w:pStyle w:val="Tablecopy"/>
              <w:rPr>
                <w:rFonts w:cstheme="minorHAnsi"/>
              </w:rPr>
            </w:pPr>
            <w:r w:rsidRPr="00830D80">
              <w:rPr>
                <w:rFonts w:cstheme="minorHAnsi"/>
              </w:rPr>
              <w:t>Closing the Gap Annual Report 2024-25</w:t>
            </w:r>
          </w:p>
        </w:tc>
        <w:tc>
          <w:tcPr>
            <w:tcW w:w="2835" w:type="dxa"/>
          </w:tcPr>
          <w:p w14:paraId="4B2D2B6C" w14:textId="77777777" w:rsidR="00DC5DE0" w:rsidRPr="00830D80" w:rsidRDefault="00DC5DE0" w:rsidP="00F16B43">
            <w:pPr>
              <w:pStyle w:val="Tablecopy"/>
              <w:rPr>
                <w:rFonts w:cstheme="minorHAnsi"/>
              </w:rPr>
            </w:pPr>
            <w:r w:rsidRPr="00830D80">
              <w:rPr>
                <w:rFonts w:cstheme="minorHAnsi"/>
              </w:rPr>
              <w:t>Aboriginal Partnerships</w:t>
            </w:r>
          </w:p>
        </w:tc>
        <w:tc>
          <w:tcPr>
            <w:tcW w:w="2835" w:type="dxa"/>
          </w:tcPr>
          <w:p w14:paraId="1EE7B710" w14:textId="77777777" w:rsidR="00DC5DE0" w:rsidRPr="00830D80" w:rsidRDefault="00DC5DE0" w:rsidP="00F16B43">
            <w:pPr>
              <w:pStyle w:val="Tablecopy"/>
              <w:rPr>
                <w:rFonts w:cstheme="minorHAnsi"/>
              </w:rPr>
            </w:pPr>
            <w:r w:rsidRPr="00830D80">
              <w:rPr>
                <w:rFonts w:cstheme="minorHAnsi"/>
              </w:rPr>
              <w:t>April 2026</w:t>
            </w:r>
          </w:p>
        </w:tc>
      </w:tr>
      <w:tr w:rsidR="00DC5DE0" w:rsidRPr="00830D80" w14:paraId="390EC7F5" w14:textId="77777777" w:rsidTr="00B85929">
        <w:tc>
          <w:tcPr>
            <w:tcW w:w="3402" w:type="dxa"/>
          </w:tcPr>
          <w:p w14:paraId="0CFD44EE" w14:textId="77777777" w:rsidR="00DC5DE0" w:rsidRPr="00830D80" w:rsidRDefault="00DC5DE0" w:rsidP="00F16B43">
            <w:pPr>
              <w:pStyle w:val="Tablecopy"/>
              <w:rPr>
                <w:rFonts w:cstheme="minorHAnsi"/>
              </w:rPr>
            </w:pPr>
            <w:r w:rsidRPr="00830D80">
              <w:rPr>
                <w:rFonts w:cstheme="minorHAnsi"/>
              </w:rPr>
              <w:t>Department of Premier and Cabinet Annual Report 2024-25</w:t>
            </w:r>
          </w:p>
        </w:tc>
        <w:tc>
          <w:tcPr>
            <w:tcW w:w="2835" w:type="dxa"/>
          </w:tcPr>
          <w:p w14:paraId="6B4A0486" w14:textId="12FEB9F7" w:rsidR="00DC5DE0" w:rsidRPr="00830D80" w:rsidRDefault="007213E3" w:rsidP="00F16B43">
            <w:pPr>
              <w:pStyle w:val="Tablecopy"/>
              <w:rPr>
                <w:rFonts w:cstheme="minorHAnsi"/>
              </w:rPr>
            </w:pPr>
            <w:r w:rsidRPr="00830D80">
              <w:rPr>
                <w:rFonts w:cstheme="minorHAnsi"/>
              </w:rPr>
              <w:t>Executive Government Services</w:t>
            </w:r>
          </w:p>
        </w:tc>
        <w:tc>
          <w:tcPr>
            <w:tcW w:w="2835" w:type="dxa"/>
          </w:tcPr>
          <w:p w14:paraId="119C6D03" w14:textId="77777777" w:rsidR="00DC5DE0" w:rsidRPr="00830D80" w:rsidRDefault="00DC5DE0" w:rsidP="00F16B43">
            <w:pPr>
              <w:pStyle w:val="Tablecopy"/>
              <w:rPr>
                <w:rFonts w:cstheme="minorHAnsi"/>
              </w:rPr>
            </w:pPr>
            <w:r w:rsidRPr="00830D80">
              <w:rPr>
                <w:rFonts w:cstheme="minorHAnsi"/>
              </w:rPr>
              <w:t>October 2025</w:t>
            </w:r>
          </w:p>
        </w:tc>
      </w:tr>
      <w:tr w:rsidR="00DC5DE0" w:rsidRPr="00830D80" w14:paraId="5D704467"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0719E0DE" w14:textId="77777777" w:rsidR="00DC5DE0" w:rsidRPr="00830D80" w:rsidRDefault="00DC5DE0" w:rsidP="00F16B43">
            <w:pPr>
              <w:pStyle w:val="Tablecopy"/>
              <w:rPr>
                <w:rFonts w:cstheme="minorHAnsi"/>
              </w:rPr>
            </w:pPr>
            <w:r w:rsidRPr="00830D80">
              <w:rPr>
                <w:rFonts w:cstheme="minorHAnsi"/>
              </w:rPr>
              <w:t>Department of Premier and Cabinet Style Guide</w:t>
            </w:r>
          </w:p>
        </w:tc>
        <w:tc>
          <w:tcPr>
            <w:tcW w:w="2835" w:type="dxa"/>
          </w:tcPr>
          <w:p w14:paraId="06D4567B" w14:textId="2F786BE7" w:rsidR="00DC5DE0" w:rsidRPr="00830D80" w:rsidRDefault="00DC5DE0" w:rsidP="00F16B43">
            <w:pPr>
              <w:pStyle w:val="Tablecopy"/>
              <w:rPr>
                <w:rFonts w:cstheme="minorHAnsi"/>
              </w:rPr>
            </w:pPr>
            <w:r w:rsidRPr="00830D80">
              <w:rPr>
                <w:rFonts w:cstheme="minorHAnsi"/>
              </w:rPr>
              <w:t>Strategic Communications and Medi</w:t>
            </w:r>
            <w:r w:rsidR="002635FD" w:rsidRPr="00830D80">
              <w:rPr>
                <w:rFonts w:cstheme="minorHAnsi"/>
              </w:rPr>
              <w:t>a</w:t>
            </w:r>
          </w:p>
        </w:tc>
        <w:tc>
          <w:tcPr>
            <w:tcW w:w="2835" w:type="dxa"/>
          </w:tcPr>
          <w:p w14:paraId="1B065825" w14:textId="77777777" w:rsidR="00DC5DE0" w:rsidRPr="00830D80" w:rsidRDefault="00DC5DE0" w:rsidP="00F16B43">
            <w:pPr>
              <w:pStyle w:val="Tablecopy"/>
              <w:rPr>
                <w:rFonts w:cstheme="minorHAnsi"/>
              </w:rPr>
            </w:pPr>
            <w:r w:rsidRPr="00830D80">
              <w:rPr>
                <w:rFonts w:cstheme="minorHAnsi"/>
              </w:rPr>
              <w:t>March 2026</w:t>
            </w:r>
          </w:p>
        </w:tc>
      </w:tr>
      <w:tr w:rsidR="00DC5DE0" w:rsidRPr="00830D80" w14:paraId="13011FFA" w14:textId="77777777" w:rsidTr="00B85929">
        <w:tc>
          <w:tcPr>
            <w:tcW w:w="3402" w:type="dxa"/>
          </w:tcPr>
          <w:p w14:paraId="36FD0FC4" w14:textId="77777777" w:rsidR="00DC5DE0" w:rsidRPr="00830D80" w:rsidRDefault="00DC5DE0" w:rsidP="00F16B43">
            <w:pPr>
              <w:pStyle w:val="Tablecopy"/>
              <w:rPr>
                <w:rFonts w:cstheme="minorHAnsi"/>
              </w:rPr>
            </w:pPr>
            <w:r w:rsidRPr="00830D80">
              <w:rPr>
                <w:rFonts w:cstheme="minorHAnsi"/>
              </w:rPr>
              <w:t>Department of Premier and Cabinet Style Guide – Quick Reference Guide</w:t>
            </w:r>
          </w:p>
        </w:tc>
        <w:tc>
          <w:tcPr>
            <w:tcW w:w="2835" w:type="dxa"/>
          </w:tcPr>
          <w:p w14:paraId="25529EB5" w14:textId="25E0F1BB" w:rsidR="00DC5DE0" w:rsidRPr="00830D80" w:rsidRDefault="00DC5DE0" w:rsidP="00F16B43">
            <w:pPr>
              <w:pStyle w:val="Tablecopy"/>
              <w:rPr>
                <w:rFonts w:cstheme="minorHAnsi"/>
              </w:rPr>
            </w:pPr>
            <w:r w:rsidRPr="00830D80">
              <w:rPr>
                <w:rFonts w:cstheme="minorHAnsi"/>
              </w:rPr>
              <w:t>Strategic Communications and Media</w:t>
            </w:r>
          </w:p>
        </w:tc>
        <w:tc>
          <w:tcPr>
            <w:tcW w:w="2835" w:type="dxa"/>
          </w:tcPr>
          <w:p w14:paraId="6D9F4AAF" w14:textId="77777777" w:rsidR="00DC5DE0" w:rsidRPr="00830D80" w:rsidRDefault="00DC5DE0" w:rsidP="00F16B43">
            <w:pPr>
              <w:pStyle w:val="Tablecopy"/>
              <w:rPr>
                <w:rFonts w:cstheme="minorHAnsi"/>
              </w:rPr>
            </w:pPr>
            <w:r w:rsidRPr="00830D80">
              <w:rPr>
                <w:rFonts w:cstheme="minorHAnsi"/>
              </w:rPr>
              <w:t>March 2026</w:t>
            </w:r>
          </w:p>
        </w:tc>
      </w:tr>
      <w:tr w:rsidR="00DC5DE0" w:rsidRPr="00830D80" w14:paraId="11447A08"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2D346BCD" w14:textId="77777777" w:rsidR="00DC5DE0" w:rsidRPr="00830D80" w:rsidRDefault="00DC5DE0" w:rsidP="00F16B43">
            <w:pPr>
              <w:pStyle w:val="Tablecopy"/>
              <w:rPr>
                <w:rFonts w:cstheme="minorHAnsi"/>
              </w:rPr>
            </w:pPr>
            <w:r w:rsidRPr="00830D80">
              <w:rPr>
                <w:rFonts w:cstheme="minorHAnsi"/>
              </w:rPr>
              <w:t>Department of Premier and Cabinet Style Guide – Quick Reference Guide (professional design use)</w:t>
            </w:r>
          </w:p>
        </w:tc>
        <w:tc>
          <w:tcPr>
            <w:tcW w:w="2835" w:type="dxa"/>
          </w:tcPr>
          <w:p w14:paraId="4F1850DE" w14:textId="0E3CF1D0" w:rsidR="00DC5DE0" w:rsidRPr="00830D80" w:rsidRDefault="00DC5DE0" w:rsidP="00F16B43">
            <w:pPr>
              <w:pStyle w:val="Tablecopy"/>
              <w:rPr>
                <w:rFonts w:cstheme="minorHAnsi"/>
              </w:rPr>
            </w:pPr>
            <w:r w:rsidRPr="00830D80">
              <w:rPr>
                <w:rFonts w:cstheme="minorHAnsi"/>
              </w:rPr>
              <w:t>Strategic Communications and Media</w:t>
            </w:r>
          </w:p>
        </w:tc>
        <w:tc>
          <w:tcPr>
            <w:tcW w:w="2835" w:type="dxa"/>
          </w:tcPr>
          <w:p w14:paraId="72E333BB" w14:textId="77777777" w:rsidR="00DC5DE0" w:rsidRPr="00830D80" w:rsidRDefault="00DC5DE0" w:rsidP="00F16B43">
            <w:pPr>
              <w:pStyle w:val="Tablecopy"/>
              <w:rPr>
                <w:rFonts w:cstheme="minorHAnsi"/>
              </w:rPr>
            </w:pPr>
            <w:r w:rsidRPr="00830D80">
              <w:rPr>
                <w:rFonts w:cstheme="minorHAnsi"/>
              </w:rPr>
              <w:t>March 2026</w:t>
            </w:r>
          </w:p>
        </w:tc>
      </w:tr>
      <w:tr w:rsidR="00DC5DE0" w:rsidRPr="00830D80" w14:paraId="31BE162E" w14:textId="77777777" w:rsidTr="00B85929">
        <w:tc>
          <w:tcPr>
            <w:tcW w:w="3402" w:type="dxa"/>
          </w:tcPr>
          <w:p w14:paraId="0B0A4A5E" w14:textId="77777777" w:rsidR="00DC5DE0" w:rsidRPr="00830D80" w:rsidRDefault="00DC5DE0" w:rsidP="00F16B43">
            <w:pPr>
              <w:pStyle w:val="Tablecopy"/>
              <w:rPr>
                <w:rFonts w:cstheme="minorHAnsi"/>
              </w:rPr>
            </w:pPr>
            <w:r w:rsidRPr="00830D80">
              <w:rPr>
                <w:rFonts w:cstheme="minorHAnsi"/>
              </w:rPr>
              <w:t>Digital Tasmania 2026-2031</w:t>
            </w:r>
          </w:p>
        </w:tc>
        <w:tc>
          <w:tcPr>
            <w:tcW w:w="2835" w:type="dxa"/>
          </w:tcPr>
          <w:p w14:paraId="24D3BA3D" w14:textId="77777777" w:rsidR="00DC5DE0" w:rsidRPr="00830D80" w:rsidRDefault="00DC5DE0" w:rsidP="00F16B43">
            <w:pPr>
              <w:pStyle w:val="Tablecopy"/>
              <w:rPr>
                <w:rFonts w:cstheme="minorHAnsi"/>
              </w:rPr>
            </w:pPr>
            <w:r w:rsidRPr="00830D80">
              <w:rPr>
                <w:rFonts w:cstheme="minorHAnsi"/>
              </w:rPr>
              <w:t>Digital Strategy and Services</w:t>
            </w:r>
          </w:p>
        </w:tc>
        <w:tc>
          <w:tcPr>
            <w:tcW w:w="2835" w:type="dxa"/>
          </w:tcPr>
          <w:p w14:paraId="699C7193" w14:textId="026DAA24" w:rsidR="00DC5DE0" w:rsidRPr="00830D80" w:rsidRDefault="00DC5DE0" w:rsidP="00F16B43">
            <w:pPr>
              <w:pStyle w:val="Tablecopy"/>
              <w:rPr>
                <w:rFonts w:cstheme="minorHAnsi"/>
              </w:rPr>
            </w:pPr>
            <w:r w:rsidRPr="00830D80">
              <w:rPr>
                <w:rFonts w:cstheme="minorHAnsi"/>
              </w:rPr>
              <w:t>March 2026</w:t>
            </w:r>
          </w:p>
        </w:tc>
      </w:tr>
      <w:tr w:rsidR="00DC5DE0" w:rsidRPr="00830D80" w14:paraId="2ADF28FE"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6465AD43" w14:textId="77777777" w:rsidR="00DC5DE0" w:rsidRPr="00830D80" w:rsidRDefault="00DC5DE0" w:rsidP="00F16B43">
            <w:pPr>
              <w:pStyle w:val="Tablecopy"/>
              <w:rPr>
                <w:rFonts w:cstheme="minorHAnsi"/>
              </w:rPr>
            </w:pPr>
            <w:r w:rsidRPr="00830D80">
              <w:rPr>
                <w:rFonts w:cstheme="minorHAnsi"/>
              </w:rPr>
              <w:t>Discussion paper - Reforms to Councillor Numbers and Allowances</w:t>
            </w:r>
          </w:p>
        </w:tc>
        <w:tc>
          <w:tcPr>
            <w:tcW w:w="2835" w:type="dxa"/>
          </w:tcPr>
          <w:p w14:paraId="2BB4D947" w14:textId="77777777" w:rsidR="00DC5DE0" w:rsidRPr="00830D80" w:rsidRDefault="00DC5DE0" w:rsidP="00F16B43">
            <w:pPr>
              <w:pStyle w:val="Tablecopy"/>
              <w:rPr>
                <w:rFonts w:cstheme="minorHAnsi"/>
              </w:rPr>
            </w:pPr>
            <w:r w:rsidRPr="00830D80">
              <w:rPr>
                <w:rFonts w:cstheme="minorHAnsi"/>
              </w:rPr>
              <w:t>Office of Local Government</w:t>
            </w:r>
          </w:p>
        </w:tc>
        <w:tc>
          <w:tcPr>
            <w:tcW w:w="2835" w:type="dxa"/>
          </w:tcPr>
          <w:p w14:paraId="54004EE2" w14:textId="2426C1BB" w:rsidR="00DC5DE0" w:rsidRPr="00830D80" w:rsidRDefault="00DC5DE0" w:rsidP="00F16B43">
            <w:pPr>
              <w:pStyle w:val="Tablecopy"/>
              <w:rPr>
                <w:rFonts w:cstheme="minorHAnsi"/>
              </w:rPr>
            </w:pPr>
            <w:r w:rsidRPr="00830D80">
              <w:rPr>
                <w:rFonts w:cstheme="minorHAnsi"/>
              </w:rPr>
              <w:t>September 2025</w:t>
            </w:r>
          </w:p>
        </w:tc>
      </w:tr>
      <w:tr w:rsidR="00DC5DE0" w:rsidRPr="00830D80" w14:paraId="067A5BAA" w14:textId="77777777" w:rsidTr="00B85929">
        <w:tc>
          <w:tcPr>
            <w:tcW w:w="3402" w:type="dxa"/>
          </w:tcPr>
          <w:p w14:paraId="4E345989" w14:textId="77777777" w:rsidR="00DC5DE0" w:rsidRPr="00830D80" w:rsidRDefault="00DC5DE0" w:rsidP="00F16B43">
            <w:pPr>
              <w:pStyle w:val="Tablecopy"/>
              <w:rPr>
                <w:rFonts w:cstheme="minorHAnsi"/>
              </w:rPr>
            </w:pPr>
            <w:r w:rsidRPr="00830D80">
              <w:rPr>
                <w:rFonts w:cstheme="minorHAnsi"/>
              </w:rPr>
              <w:t>Draft Local Government Amendment (Electoral Reforms) Bill</w:t>
            </w:r>
          </w:p>
        </w:tc>
        <w:tc>
          <w:tcPr>
            <w:tcW w:w="2835" w:type="dxa"/>
          </w:tcPr>
          <w:p w14:paraId="495BBEA0" w14:textId="77777777" w:rsidR="00DC5DE0" w:rsidRPr="00830D80" w:rsidRDefault="00DC5DE0" w:rsidP="00F16B43">
            <w:pPr>
              <w:pStyle w:val="Tablecopy"/>
              <w:rPr>
                <w:rFonts w:cstheme="minorHAnsi"/>
              </w:rPr>
            </w:pPr>
            <w:r w:rsidRPr="00830D80">
              <w:rPr>
                <w:rFonts w:cstheme="minorHAnsi"/>
              </w:rPr>
              <w:t>Office of Local Government</w:t>
            </w:r>
          </w:p>
        </w:tc>
        <w:tc>
          <w:tcPr>
            <w:tcW w:w="2835" w:type="dxa"/>
          </w:tcPr>
          <w:p w14:paraId="5FACE281" w14:textId="6998B962" w:rsidR="00DC5DE0" w:rsidRPr="00830D80" w:rsidRDefault="00DC5DE0" w:rsidP="00F16B43">
            <w:pPr>
              <w:pStyle w:val="Tablecopy"/>
              <w:rPr>
                <w:rFonts w:cstheme="minorHAnsi"/>
              </w:rPr>
            </w:pPr>
            <w:r w:rsidRPr="00830D80">
              <w:rPr>
                <w:rFonts w:cstheme="minorHAnsi"/>
              </w:rPr>
              <w:t>December 2025</w:t>
            </w:r>
          </w:p>
        </w:tc>
      </w:tr>
      <w:tr w:rsidR="00DC5DE0" w:rsidRPr="00830D80" w14:paraId="7ADEEE14"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1F1B3258" w14:textId="77777777" w:rsidR="00DC5DE0" w:rsidRPr="00830D80" w:rsidRDefault="00DC5DE0" w:rsidP="00F16B43">
            <w:pPr>
              <w:pStyle w:val="Tablecopy"/>
              <w:rPr>
                <w:rFonts w:cstheme="minorHAnsi"/>
              </w:rPr>
            </w:pPr>
            <w:r w:rsidRPr="00830D80">
              <w:rPr>
                <w:rFonts w:cstheme="minorHAnsi"/>
              </w:rPr>
              <w:t>Draft Local Government Amendment (Targeted Reform) Bill</w:t>
            </w:r>
          </w:p>
        </w:tc>
        <w:tc>
          <w:tcPr>
            <w:tcW w:w="2835" w:type="dxa"/>
          </w:tcPr>
          <w:p w14:paraId="71672C89" w14:textId="77777777" w:rsidR="00DC5DE0" w:rsidRPr="00830D80" w:rsidRDefault="00DC5DE0" w:rsidP="00F16B43">
            <w:pPr>
              <w:pStyle w:val="Tablecopy"/>
              <w:rPr>
                <w:rFonts w:cstheme="minorHAnsi"/>
              </w:rPr>
            </w:pPr>
            <w:r w:rsidRPr="00830D80">
              <w:rPr>
                <w:rFonts w:cstheme="minorHAnsi"/>
              </w:rPr>
              <w:t>Office of Local Government</w:t>
            </w:r>
          </w:p>
        </w:tc>
        <w:tc>
          <w:tcPr>
            <w:tcW w:w="2835" w:type="dxa"/>
          </w:tcPr>
          <w:p w14:paraId="1E248A6B" w14:textId="64BB2162" w:rsidR="00DC5DE0" w:rsidRPr="00830D80" w:rsidRDefault="00DC5DE0" w:rsidP="00F16B43">
            <w:pPr>
              <w:pStyle w:val="Tablecopy"/>
              <w:rPr>
                <w:rFonts w:cstheme="minorHAnsi"/>
              </w:rPr>
            </w:pPr>
            <w:r w:rsidRPr="00830D80">
              <w:rPr>
                <w:rFonts w:cstheme="minorHAnsi"/>
              </w:rPr>
              <w:t>October 2025</w:t>
            </w:r>
          </w:p>
        </w:tc>
      </w:tr>
      <w:tr w:rsidR="00DC5DE0" w:rsidRPr="00830D80" w14:paraId="5B4E4FFF" w14:textId="77777777" w:rsidTr="00B85929">
        <w:tc>
          <w:tcPr>
            <w:tcW w:w="3402" w:type="dxa"/>
          </w:tcPr>
          <w:p w14:paraId="556072D8" w14:textId="77777777" w:rsidR="00DC5DE0" w:rsidRPr="00830D80" w:rsidRDefault="00DC5DE0" w:rsidP="00F16B43">
            <w:pPr>
              <w:pStyle w:val="Tablecopy"/>
              <w:rPr>
                <w:rFonts w:cstheme="minorHAnsi"/>
              </w:rPr>
            </w:pPr>
            <w:r w:rsidRPr="00830D80">
              <w:rPr>
                <w:rFonts w:cstheme="minorHAnsi"/>
              </w:rPr>
              <w:t>Draft Local Government Electoral Bill</w:t>
            </w:r>
          </w:p>
        </w:tc>
        <w:tc>
          <w:tcPr>
            <w:tcW w:w="2835" w:type="dxa"/>
          </w:tcPr>
          <w:p w14:paraId="7022B2CA" w14:textId="77777777" w:rsidR="00DC5DE0" w:rsidRPr="00830D80" w:rsidRDefault="00DC5DE0" w:rsidP="00F16B43">
            <w:pPr>
              <w:pStyle w:val="Tablecopy"/>
              <w:rPr>
                <w:rFonts w:cstheme="minorHAnsi"/>
              </w:rPr>
            </w:pPr>
            <w:r w:rsidRPr="00830D80">
              <w:rPr>
                <w:rFonts w:cstheme="minorHAnsi"/>
              </w:rPr>
              <w:t>Office of Local Government</w:t>
            </w:r>
          </w:p>
        </w:tc>
        <w:tc>
          <w:tcPr>
            <w:tcW w:w="2835" w:type="dxa"/>
          </w:tcPr>
          <w:p w14:paraId="7E31E5EA" w14:textId="3B88DD3E" w:rsidR="00DC5DE0" w:rsidRPr="00830D80" w:rsidRDefault="00DC5DE0" w:rsidP="00F16B43">
            <w:pPr>
              <w:pStyle w:val="Tablecopy"/>
              <w:rPr>
                <w:rFonts w:cstheme="minorHAnsi"/>
              </w:rPr>
            </w:pPr>
            <w:r w:rsidRPr="00830D80">
              <w:rPr>
                <w:rFonts w:cstheme="minorHAnsi"/>
              </w:rPr>
              <w:t>December 2025</w:t>
            </w:r>
          </w:p>
        </w:tc>
      </w:tr>
      <w:tr w:rsidR="00DC5DE0" w:rsidRPr="00830D80" w14:paraId="608332E1"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665FCB91" w14:textId="208B7B8A" w:rsidR="00DC5DE0" w:rsidRPr="00830D80" w:rsidRDefault="00DC5DE0" w:rsidP="00F16B43">
            <w:pPr>
              <w:pStyle w:val="Tablecopy"/>
              <w:rPr>
                <w:rFonts w:cstheme="minorHAnsi"/>
              </w:rPr>
            </w:pPr>
            <w:r w:rsidRPr="00830D80">
              <w:rPr>
                <w:rFonts w:cstheme="minorHAnsi"/>
              </w:rPr>
              <w:t>Draft Stakeholder Engagement Plan- Independent Study of the Tasmanian Sa</w:t>
            </w:r>
            <w:r w:rsidR="001F4CD6">
              <w:rPr>
                <w:rFonts w:cstheme="minorHAnsi"/>
              </w:rPr>
              <w:t>l</w:t>
            </w:r>
            <w:r w:rsidRPr="00830D80">
              <w:rPr>
                <w:rFonts w:cstheme="minorHAnsi"/>
              </w:rPr>
              <w:t>mon Industry</w:t>
            </w:r>
          </w:p>
        </w:tc>
        <w:tc>
          <w:tcPr>
            <w:tcW w:w="2835" w:type="dxa"/>
          </w:tcPr>
          <w:p w14:paraId="04116307" w14:textId="48D0218B" w:rsidR="00DC5DE0" w:rsidRPr="00830D80" w:rsidRDefault="00DC5DE0" w:rsidP="00F16B43">
            <w:pPr>
              <w:pStyle w:val="Tablecopy"/>
              <w:rPr>
                <w:rFonts w:cstheme="minorHAnsi"/>
              </w:rPr>
            </w:pPr>
            <w:r w:rsidRPr="00830D80">
              <w:rPr>
                <w:rFonts w:cstheme="minorHAnsi"/>
              </w:rPr>
              <w:t>Premier</w:t>
            </w:r>
            <w:r w:rsidR="002635FD" w:rsidRPr="00830D80">
              <w:rPr>
                <w:rFonts w:cstheme="minorHAnsi"/>
              </w:rPr>
              <w:t>’</w:t>
            </w:r>
            <w:r w:rsidRPr="00830D80">
              <w:rPr>
                <w:rFonts w:cstheme="minorHAnsi"/>
              </w:rPr>
              <w:t>s Implementation and Delivery</w:t>
            </w:r>
          </w:p>
        </w:tc>
        <w:tc>
          <w:tcPr>
            <w:tcW w:w="2835" w:type="dxa"/>
          </w:tcPr>
          <w:p w14:paraId="2A10C5DB" w14:textId="1F15F700" w:rsidR="00DC5DE0" w:rsidRPr="00830D80" w:rsidRDefault="00DC5DE0" w:rsidP="00F16B43">
            <w:pPr>
              <w:pStyle w:val="Tablecopy"/>
              <w:rPr>
                <w:rFonts w:cstheme="minorHAnsi"/>
              </w:rPr>
            </w:pPr>
            <w:r w:rsidRPr="00830D80">
              <w:rPr>
                <w:rFonts w:cstheme="minorHAnsi"/>
              </w:rPr>
              <w:t>May 2026</w:t>
            </w:r>
          </w:p>
        </w:tc>
      </w:tr>
      <w:tr w:rsidR="00DC5DE0" w:rsidRPr="00830D80" w14:paraId="3EBAD01C" w14:textId="77777777" w:rsidTr="00B85929">
        <w:tc>
          <w:tcPr>
            <w:tcW w:w="3402" w:type="dxa"/>
          </w:tcPr>
          <w:p w14:paraId="2443D727" w14:textId="77777777" w:rsidR="00DC5DE0" w:rsidRPr="00830D80" w:rsidRDefault="00DC5DE0" w:rsidP="00F16B43">
            <w:pPr>
              <w:pStyle w:val="Tablecopy"/>
              <w:rPr>
                <w:rFonts w:cstheme="minorHAnsi"/>
              </w:rPr>
            </w:pPr>
            <w:r w:rsidRPr="00830D80">
              <w:rPr>
                <w:rFonts w:cstheme="minorHAnsi"/>
              </w:rPr>
              <w:t>Embracing Diversity, Fostering Belonging: Tasmania’s Multicultural Action Plan 2025-2029 – Arabic</w:t>
            </w:r>
          </w:p>
        </w:tc>
        <w:tc>
          <w:tcPr>
            <w:tcW w:w="2835" w:type="dxa"/>
          </w:tcPr>
          <w:p w14:paraId="59A1BED8" w14:textId="77777777" w:rsidR="00DC5DE0" w:rsidRPr="00830D80" w:rsidRDefault="00DC5DE0" w:rsidP="00F16B43">
            <w:pPr>
              <w:pStyle w:val="Tablecopy"/>
              <w:rPr>
                <w:rFonts w:cstheme="minorHAnsi"/>
              </w:rPr>
            </w:pPr>
            <w:r w:rsidRPr="00830D80">
              <w:rPr>
                <w:rFonts w:cstheme="minorHAnsi"/>
              </w:rPr>
              <w:t>Community and Government Services</w:t>
            </w:r>
          </w:p>
        </w:tc>
        <w:tc>
          <w:tcPr>
            <w:tcW w:w="2835" w:type="dxa"/>
          </w:tcPr>
          <w:p w14:paraId="2D234FD8" w14:textId="77777777" w:rsidR="00DC5DE0" w:rsidRPr="00830D80" w:rsidRDefault="00DC5DE0" w:rsidP="00F16B43">
            <w:pPr>
              <w:pStyle w:val="Tablecopy"/>
              <w:rPr>
                <w:rFonts w:cstheme="minorHAnsi"/>
              </w:rPr>
            </w:pPr>
            <w:r w:rsidRPr="00830D80">
              <w:rPr>
                <w:rFonts w:cstheme="minorHAnsi"/>
              </w:rPr>
              <w:t>May 2026</w:t>
            </w:r>
          </w:p>
        </w:tc>
      </w:tr>
      <w:tr w:rsidR="00DC5DE0" w:rsidRPr="00830D80" w14:paraId="1EE9D040"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1FCE9652" w14:textId="77777777" w:rsidR="00DC5DE0" w:rsidRPr="00830D80" w:rsidRDefault="00DC5DE0" w:rsidP="00F16B43">
            <w:pPr>
              <w:pStyle w:val="Tablecopy"/>
              <w:rPr>
                <w:rFonts w:cstheme="minorHAnsi"/>
              </w:rPr>
            </w:pPr>
            <w:r w:rsidRPr="00830D80">
              <w:rPr>
                <w:rFonts w:cstheme="minorHAnsi"/>
              </w:rPr>
              <w:t>Embracing Diversity, Fostering Belonging: Tasmania’s Multicultural Action Plan 2025-2029 – Burmese</w:t>
            </w:r>
          </w:p>
        </w:tc>
        <w:tc>
          <w:tcPr>
            <w:tcW w:w="2835" w:type="dxa"/>
          </w:tcPr>
          <w:p w14:paraId="53697A97" w14:textId="77777777" w:rsidR="00DC5DE0" w:rsidRPr="00830D80" w:rsidRDefault="00DC5DE0" w:rsidP="00F16B43">
            <w:pPr>
              <w:pStyle w:val="Tablecopy"/>
              <w:rPr>
                <w:rFonts w:cstheme="minorHAnsi"/>
              </w:rPr>
            </w:pPr>
            <w:r w:rsidRPr="00830D80">
              <w:rPr>
                <w:rFonts w:cstheme="minorHAnsi"/>
              </w:rPr>
              <w:t>Community and Government Services</w:t>
            </w:r>
          </w:p>
        </w:tc>
        <w:tc>
          <w:tcPr>
            <w:tcW w:w="2835" w:type="dxa"/>
          </w:tcPr>
          <w:p w14:paraId="1090D28B" w14:textId="77777777" w:rsidR="00DC5DE0" w:rsidRPr="00830D80" w:rsidRDefault="00DC5DE0" w:rsidP="00F16B43">
            <w:pPr>
              <w:pStyle w:val="Tablecopy"/>
              <w:rPr>
                <w:rFonts w:cstheme="minorHAnsi"/>
              </w:rPr>
            </w:pPr>
            <w:r w:rsidRPr="00830D80">
              <w:rPr>
                <w:rFonts w:cstheme="minorHAnsi"/>
              </w:rPr>
              <w:t>May 2026</w:t>
            </w:r>
          </w:p>
        </w:tc>
      </w:tr>
      <w:tr w:rsidR="00DC5DE0" w:rsidRPr="00830D80" w14:paraId="6BE0907E" w14:textId="77777777" w:rsidTr="00B85929">
        <w:tc>
          <w:tcPr>
            <w:tcW w:w="3402" w:type="dxa"/>
          </w:tcPr>
          <w:p w14:paraId="0AE6F21B" w14:textId="77777777" w:rsidR="00DC5DE0" w:rsidRPr="00830D80" w:rsidRDefault="00DC5DE0" w:rsidP="00F16B43">
            <w:pPr>
              <w:pStyle w:val="Tablecopy"/>
              <w:rPr>
                <w:rFonts w:cstheme="minorHAnsi"/>
              </w:rPr>
            </w:pPr>
            <w:r w:rsidRPr="00830D80">
              <w:rPr>
                <w:rFonts w:cstheme="minorHAnsi"/>
              </w:rPr>
              <w:lastRenderedPageBreak/>
              <w:t>Embracing Diversity, Fostering Belonging: Tasmania’s Multicultural Action Plan 2025-2029 – Dari</w:t>
            </w:r>
          </w:p>
        </w:tc>
        <w:tc>
          <w:tcPr>
            <w:tcW w:w="2835" w:type="dxa"/>
          </w:tcPr>
          <w:p w14:paraId="58E2BAE4" w14:textId="77777777" w:rsidR="00DC5DE0" w:rsidRPr="00830D80" w:rsidRDefault="00DC5DE0" w:rsidP="00F16B43">
            <w:pPr>
              <w:pStyle w:val="Tablecopy"/>
              <w:rPr>
                <w:rFonts w:cstheme="minorHAnsi"/>
              </w:rPr>
            </w:pPr>
            <w:r w:rsidRPr="00830D80">
              <w:rPr>
                <w:rFonts w:cstheme="minorHAnsi"/>
              </w:rPr>
              <w:t>Community and Government Services</w:t>
            </w:r>
          </w:p>
        </w:tc>
        <w:tc>
          <w:tcPr>
            <w:tcW w:w="2835" w:type="dxa"/>
          </w:tcPr>
          <w:p w14:paraId="0D28A8CE" w14:textId="77777777" w:rsidR="00DC5DE0" w:rsidRPr="00830D80" w:rsidRDefault="00DC5DE0" w:rsidP="00F16B43">
            <w:pPr>
              <w:pStyle w:val="Tablecopy"/>
              <w:rPr>
                <w:rFonts w:cstheme="minorHAnsi"/>
              </w:rPr>
            </w:pPr>
            <w:r w:rsidRPr="00830D80">
              <w:rPr>
                <w:rFonts w:cstheme="minorHAnsi"/>
              </w:rPr>
              <w:t>May 2026</w:t>
            </w:r>
          </w:p>
        </w:tc>
      </w:tr>
      <w:tr w:rsidR="00DC5DE0" w:rsidRPr="00830D80" w14:paraId="0CC0AE91"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211431AE" w14:textId="77777777" w:rsidR="00DC5DE0" w:rsidRPr="00830D80" w:rsidRDefault="00DC5DE0" w:rsidP="00F16B43">
            <w:pPr>
              <w:pStyle w:val="Tablecopy"/>
              <w:rPr>
                <w:rFonts w:cstheme="minorHAnsi"/>
              </w:rPr>
            </w:pPr>
            <w:r w:rsidRPr="00830D80">
              <w:rPr>
                <w:rFonts w:cstheme="minorHAnsi"/>
              </w:rPr>
              <w:t>Embracing Diversity, Fostering Belonging: Tasmania’s Multicultural Action Plan 2025-2029 – Farsi (Persian)</w:t>
            </w:r>
          </w:p>
        </w:tc>
        <w:tc>
          <w:tcPr>
            <w:tcW w:w="2835" w:type="dxa"/>
          </w:tcPr>
          <w:p w14:paraId="1EC29616" w14:textId="77777777" w:rsidR="00DC5DE0" w:rsidRPr="00830D80" w:rsidRDefault="00DC5DE0" w:rsidP="00F16B43">
            <w:pPr>
              <w:pStyle w:val="Tablecopy"/>
              <w:rPr>
                <w:rFonts w:cstheme="minorHAnsi"/>
              </w:rPr>
            </w:pPr>
            <w:r w:rsidRPr="00830D80">
              <w:rPr>
                <w:rFonts w:cstheme="minorHAnsi"/>
              </w:rPr>
              <w:t>Community and Government Services</w:t>
            </w:r>
          </w:p>
        </w:tc>
        <w:tc>
          <w:tcPr>
            <w:tcW w:w="2835" w:type="dxa"/>
          </w:tcPr>
          <w:p w14:paraId="2A049479" w14:textId="77777777" w:rsidR="00DC5DE0" w:rsidRPr="00830D80" w:rsidRDefault="00DC5DE0" w:rsidP="00F16B43">
            <w:pPr>
              <w:pStyle w:val="Tablecopy"/>
              <w:rPr>
                <w:rFonts w:cstheme="minorHAnsi"/>
              </w:rPr>
            </w:pPr>
            <w:r w:rsidRPr="00830D80">
              <w:rPr>
                <w:rFonts w:cstheme="minorHAnsi"/>
              </w:rPr>
              <w:t>May 2026</w:t>
            </w:r>
          </w:p>
        </w:tc>
      </w:tr>
      <w:tr w:rsidR="00DC5DE0" w:rsidRPr="00830D80" w14:paraId="21DA7961" w14:textId="77777777" w:rsidTr="00B85929">
        <w:tc>
          <w:tcPr>
            <w:tcW w:w="3402" w:type="dxa"/>
          </w:tcPr>
          <w:p w14:paraId="56F5A486" w14:textId="77777777" w:rsidR="00DC5DE0" w:rsidRPr="00830D80" w:rsidRDefault="00DC5DE0" w:rsidP="00F16B43">
            <w:pPr>
              <w:pStyle w:val="Tablecopy"/>
              <w:rPr>
                <w:rFonts w:cstheme="minorHAnsi"/>
              </w:rPr>
            </w:pPr>
            <w:r w:rsidRPr="00830D80">
              <w:rPr>
                <w:rFonts w:cstheme="minorHAnsi"/>
              </w:rPr>
              <w:t>Embracing Diversity, Fostering Belonging: Tasmania’s Multicultural Action Plan 2025-2029 – Nepali</w:t>
            </w:r>
          </w:p>
        </w:tc>
        <w:tc>
          <w:tcPr>
            <w:tcW w:w="2835" w:type="dxa"/>
          </w:tcPr>
          <w:p w14:paraId="28B59D32" w14:textId="77777777" w:rsidR="00DC5DE0" w:rsidRPr="00830D80" w:rsidRDefault="00DC5DE0" w:rsidP="00F16B43">
            <w:pPr>
              <w:pStyle w:val="Tablecopy"/>
              <w:rPr>
                <w:rFonts w:cstheme="minorHAnsi"/>
              </w:rPr>
            </w:pPr>
            <w:r w:rsidRPr="00830D80">
              <w:rPr>
                <w:rFonts w:cstheme="minorHAnsi"/>
              </w:rPr>
              <w:t>Community and Government Services</w:t>
            </w:r>
          </w:p>
        </w:tc>
        <w:tc>
          <w:tcPr>
            <w:tcW w:w="2835" w:type="dxa"/>
          </w:tcPr>
          <w:p w14:paraId="5A5C4BF2" w14:textId="77777777" w:rsidR="00DC5DE0" w:rsidRPr="00830D80" w:rsidRDefault="00DC5DE0" w:rsidP="00F16B43">
            <w:pPr>
              <w:pStyle w:val="Tablecopy"/>
              <w:rPr>
                <w:rFonts w:cstheme="minorHAnsi"/>
              </w:rPr>
            </w:pPr>
            <w:r w:rsidRPr="00830D80">
              <w:rPr>
                <w:rFonts w:cstheme="minorHAnsi"/>
              </w:rPr>
              <w:t>May 2026</w:t>
            </w:r>
          </w:p>
        </w:tc>
      </w:tr>
      <w:tr w:rsidR="00DC5DE0" w:rsidRPr="00830D80" w14:paraId="138D0E39"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556F3862" w14:textId="77777777" w:rsidR="00DC5DE0" w:rsidRPr="00830D80" w:rsidRDefault="00DC5DE0" w:rsidP="00F16B43">
            <w:pPr>
              <w:pStyle w:val="Tablecopy"/>
              <w:rPr>
                <w:rFonts w:cstheme="minorHAnsi"/>
              </w:rPr>
            </w:pPr>
            <w:r w:rsidRPr="00830D80">
              <w:rPr>
                <w:rFonts w:cstheme="minorHAnsi"/>
              </w:rPr>
              <w:t>Embracing Diversity, Fostering Belonging: Tasmania’s Multicultural Action Plan 2025-2029 – Simplified Chinese</w:t>
            </w:r>
          </w:p>
        </w:tc>
        <w:tc>
          <w:tcPr>
            <w:tcW w:w="2835" w:type="dxa"/>
          </w:tcPr>
          <w:p w14:paraId="26D2DFA5" w14:textId="77777777" w:rsidR="00DC5DE0" w:rsidRPr="00830D80" w:rsidRDefault="00DC5DE0" w:rsidP="00F16B43">
            <w:pPr>
              <w:pStyle w:val="Tablecopy"/>
              <w:rPr>
                <w:rFonts w:cstheme="minorHAnsi"/>
              </w:rPr>
            </w:pPr>
            <w:r w:rsidRPr="00830D80">
              <w:rPr>
                <w:rFonts w:cstheme="minorHAnsi"/>
              </w:rPr>
              <w:t>Community and Government Services</w:t>
            </w:r>
          </w:p>
        </w:tc>
        <w:tc>
          <w:tcPr>
            <w:tcW w:w="2835" w:type="dxa"/>
          </w:tcPr>
          <w:p w14:paraId="02DA80D5" w14:textId="77777777" w:rsidR="00DC5DE0" w:rsidRPr="00830D80" w:rsidRDefault="00DC5DE0" w:rsidP="00F16B43">
            <w:pPr>
              <w:pStyle w:val="Tablecopy"/>
              <w:rPr>
                <w:rFonts w:cstheme="minorHAnsi"/>
              </w:rPr>
            </w:pPr>
            <w:r w:rsidRPr="00830D80">
              <w:rPr>
                <w:rFonts w:cstheme="minorHAnsi"/>
              </w:rPr>
              <w:t>May 2026</w:t>
            </w:r>
          </w:p>
        </w:tc>
      </w:tr>
      <w:tr w:rsidR="00DC5DE0" w:rsidRPr="00830D80" w14:paraId="2DCAD502" w14:textId="77777777" w:rsidTr="00B85929">
        <w:tc>
          <w:tcPr>
            <w:tcW w:w="3402" w:type="dxa"/>
          </w:tcPr>
          <w:p w14:paraId="256765F2" w14:textId="77777777" w:rsidR="00DC5DE0" w:rsidRPr="00830D80" w:rsidRDefault="00DC5DE0" w:rsidP="00F16B43">
            <w:pPr>
              <w:pStyle w:val="Tablecopy"/>
              <w:rPr>
                <w:rFonts w:cstheme="minorHAnsi"/>
              </w:rPr>
            </w:pPr>
            <w:r w:rsidRPr="00830D80">
              <w:rPr>
                <w:rFonts w:cstheme="minorHAnsi"/>
              </w:rPr>
              <w:t>Embracing Diversity, Fostering Belonging: Tasmania’s Multicultural Action Plan 2025-2029 – Tigrinya</w:t>
            </w:r>
          </w:p>
        </w:tc>
        <w:tc>
          <w:tcPr>
            <w:tcW w:w="2835" w:type="dxa"/>
          </w:tcPr>
          <w:p w14:paraId="0ABEB91A" w14:textId="77777777" w:rsidR="00DC5DE0" w:rsidRPr="00830D80" w:rsidRDefault="00DC5DE0" w:rsidP="00F16B43">
            <w:pPr>
              <w:pStyle w:val="Tablecopy"/>
              <w:rPr>
                <w:rFonts w:cstheme="minorHAnsi"/>
              </w:rPr>
            </w:pPr>
            <w:r w:rsidRPr="00830D80">
              <w:rPr>
                <w:rFonts w:cstheme="minorHAnsi"/>
              </w:rPr>
              <w:t>Community and Government Services</w:t>
            </w:r>
          </w:p>
        </w:tc>
        <w:tc>
          <w:tcPr>
            <w:tcW w:w="2835" w:type="dxa"/>
          </w:tcPr>
          <w:p w14:paraId="51CFD929" w14:textId="77777777" w:rsidR="00DC5DE0" w:rsidRPr="00830D80" w:rsidRDefault="00DC5DE0" w:rsidP="00F16B43">
            <w:pPr>
              <w:pStyle w:val="Tablecopy"/>
              <w:rPr>
                <w:rFonts w:cstheme="minorHAnsi"/>
              </w:rPr>
            </w:pPr>
            <w:r w:rsidRPr="00830D80">
              <w:rPr>
                <w:rFonts w:cstheme="minorHAnsi"/>
              </w:rPr>
              <w:t>May 2026</w:t>
            </w:r>
          </w:p>
        </w:tc>
      </w:tr>
      <w:tr w:rsidR="00DC5DE0" w:rsidRPr="00830D80" w14:paraId="044A1C76"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595A82C5" w14:textId="77777777" w:rsidR="00DC5DE0" w:rsidRPr="00830D80" w:rsidRDefault="00DC5DE0" w:rsidP="00F16B43">
            <w:pPr>
              <w:pStyle w:val="Tablecopy"/>
              <w:rPr>
                <w:rFonts w:cstheme="minorHAnsi"/>
              </w:rPr>
            </w:pPr>
            <w:r w:rsidRPr="00830D80">
              <w:rPr>
                <w:rFonts w:cstheme="minorHAnsi"/>
              </w:rPr>
              <w:t>Embracing Diversity, Fostering Belonging: Tasmania’s Multicultural Action Plan 2025-2029 – Urdu</w:t>
            </w:r>
          </w:p>
        </w:tc>
        <w:tc>
          <w:tcPr>
            <w:tcW w:w="2835" w:type="dxa"/>
          </w:tcPr>
          <w:p w14:paraId="00579FA1" w14:textId="77777777" w:rsidR="00DC5DE0" w:rsidRPr="00830D80" w:rsidRDefault="00DC5DE0" w:rsidP="00F16B43">
            <w:pPr>
              <w:pStyle w:val="Tablecopy"/>
              <w:rPr>
                <w:rFonts w:cstheme="minorHAnsi"/>
              </w:rPr>
            </w:pPr>
            <w:r w:rsidRPr="00830D80">
              <w:rPr>
                <w:rFonts w:cstheme="minorHAnsi"/>
              </w:rPr>
              <w:t>Community and Government Services</w:t>
            </w:r>
          </w:p>
        </w:tc>
        <w:tc>
          <w:tcPr>
            <w:tcW w:w="2835" w:type="dxa"/>
          </w:tcPr>
          <w:p w14:paraId="3C9391B8" w14:textId="77777777" w:rsidR="00DC5DE0" w:rsidRPr="00830D80" w:rsidRDefault="00DC5DE0" w:rsidP="00F16B43">
            <w:pPr>
              <w:pStyle w:val="Tablecopy"/>
              <w:rPr>
                <w:rFonts w:cstheme="minorHAnsi"/>
              </w:rPr>
            </w:pPr>
            <w:r w:rsidRPr="00830D80">
              <w:rPr>
                <w:rFonts w:cstheme="minorHAnsi"/>
              </w:rPr>
              <w:t>May 2026</w:t>
            </w:r>
          </w:p>
        </w:tc>
      </w:tr>
      <w:tr w:rsidR="00DC5DE0" w:rsidRPr="00830D80" w14:paraId="5503F73A" w14:textId="77777777" w:rsidTr="00B85929">
        <w:tc>
          <w:tcPr>
            <w:tcW w:w="3402" w:type="dxa"/>
          </w:tcPr>
          <w:p w14:paraId="2A3289D9" w14:textId="77777777" w:rsidR="00DC5DE0" w:rsidRPr="00830D80" w:rsidRDefault="00DC5DE0" w:rsidP="00F16B43">
            <w:pPr>
              <w:pStyle w:val="Tablecopy"/>
              <w:rPr>
                <w:rFonts w:cstheme="minorHAnsi"/>
              </w:rPr>
            </w:pPr>
            <w:r w:rsidRPr="00830D80">
              <w:rPr>
                <w:rFonts w:cstheme="minorHAnsi"/>
              </w:rPr>
              <w:t>Executive Council Handbook</w:t>
            </w:r>
          </w:p>
        </w:tc>
        <w:tc>
          <w:tcPr>
            <w:tcW w:w="2835" w:type="dxa"/>
          </w:tcPr>
          <w:p w14:paraId="6FDF1F66" w14:textId="2F897017" w:rsidR="00DC5DE0" w:rsidRPr="00830D80" w:rsidRDefault="00E038C4" w:rsidP="00F16B43">
            <w:pPr>
              <w:pStyle w:val="Tablecopy"/>
              <w:rPr>
                <w:rFonts w:cstheme="minorHAnsi"/>
              </w:rPr>
            </w:pPr>
            <w:r w:rsidRPr="00830D80">
              <w:rPr>
                <w:rFonts w:cstheme="minorHAnsi"/>
              </w:rPr>
              <w:t>Executive Government Services</w:t>
            </w:r>
          </w:p>
        </w:tc>
        <w:tc>
          <w:tcPr>
            <w:tcW w:w="2835" w:type="dxa"/>
          </w:tcPr>
          <w:p w14:paraId="5DC47687" w14:textId="77777777" w:rsidR="00DC5DE0" w:rsidRPr="00830D80" w:rsidRDefault="00DC5DE0" w:rsidP="00F16B43">
            <w:pPr>
              <w:pStyle w:val="Tablecopy"/>
              <w:rPr>
                <w:rFonts w:cstheme="minorHAnsi"/>
              </w:rPr>
            </w:pPr>
            <w:r w:rsidRPr="00830D80">
              <w:rPr>
                <w:rFonts w:cstheme="minorHAnsi"/>
              </w:rPr>
              <w:t>August 2025</w:t>
            </w:r>
          </w:p>
        </w:tc>
      </w:tr>
      <w:tr w:rsidR="00DC5DE0" w:rsidRPr="00830D80" w14:paraId="1CF7529C"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14305247" w14:textId="77777777" w:rsidR="00DC5DE0" w:rsidRPr="00830D80" w:rsidRDefault="00DC5DE0" w:rsidP="00F16B43">
            <w:pPr>
              <w:pStyle w:val="Tablecopy"/>
              <w:rPr>
                <w:rFonts w:cstheme="minorHAnsi"/>
              </w:rPr>
            </w:pPr>
            <w:r w:rsidRPr="00830D80">
              <w:rPr>
                <w:rFonts w:cstheme="minorHAnsi"/>
              </w:rPr>
              <w:t>Getting Back on Track Independent Review of Tasmania’s Right to Information Framework</w:t>
            </w:r>
          </w:p>
        </w:tc>
        <w:tc>
          <w:tcPr>
            <w:tcW w:w="2835" w:type="dxa"/>
          </w:tcPr>
          <w:p w14:paraId="1CD117FB" w14:textId="694FD2ED" w:rsidR="00DC5DE0" w:rsidRPr="00830D80" w:rsidRDefault="00E038C4" w:rsidP="00F16B43">
            <w:pPr>
              <w:pStyle w:val="Tablecopy"/>
              <w:rPr>
                <w:rFonts w:cstheme="minorHAnsi"/>
              </w:rPr>
            </w:pPr>
            <w:r w:rsidRPr="00830D80">
              <w:rPr>
                <w:rFonts w:cstheme="minorHAnsi"/>
              </w:rPr>
              <w:t>Executive Government Services</w:t>
            </w:r>
          </w:p>
        </w:tc>
        <w:tc>
          <w:tcPr>
            <w:tcW w:w="2835" w:type="dxa"/>
          </w:tcPr>
          <w:p w14:paraId="1C91B5C7" w14:textId="77777777" w:rsidR="00DC5DE0" w:rsidRPr="00830D80" w:rsidRDefault="00DC5DE0" w:rsidP="00F16B43">
            <w:pPr>
              <w:pStyle w:val="Tablecopy"/>
              <w:rPr>
                <w:rFonts w:cstheme="minorHAnsi"/>
              </w:rPr>
            </w:pPr>
            <w:r w:rsidRPr="00830D80">
              <w:rPr>
                <w:rFonts w:cstheme="minorHAnsi"/>
              </w:rPr>
              <w:t>September 2025</w:t>
            </w:r>
          </w:p>
        </w:tc>
      </w:tr>
      <w:tr w:rsidR="00DC5DE0" w:rsidRPr="00830D80" w14:paraId="0E1344D6" w14:textId="77777777" w:rsidTr="00B85929">
        <w:tc>
          <w:tcPr>
            <w:tcW w:w="3402" w:type="dxa"/>
          </w:tcPr>
          <w:p w14:paraId="5728F0CE" w14:textId="77777777" w:rsidR="00DC5DE0" w:rsidRPr="00830D80" w:rsidRDefault="00DC5DE0" w:rsidP="00F16B43">
            <w:pPr>
              <w:pStyle w:val="Tablecopy"/>
              <w:rPr>
                <w:rFonts w:cstheme="minorHAnsi"/>
              </w:rPr>
            </w:pPr>
            <w:r w:rsidRPr="00830D80">
              <w:rPr>
                <w:rFonts w:cstheme="minorHAnsi"/>
              </w:rPr>
              <w:t>Guidelines on the Caretaker Conventions and the Operations of Government During Caretaker Period</w:t>
            </w:r>
          </w:p>
        </w:tc>
        <w:tc>
          <w:tcPr>
            <w:tcW w:w="2835" w:type="dxa"/>
          </w:tcPr>
          <w:p w14:paraId="58AAE946" w14:textId="331AF2C9" w:rsidR="00DC5DE0" w:rsidRPr="00830D80" w:rsidRDefault="00E038C4" w:rsidP="00F16B43">
            <w:pPr>
              <w:pStyle w:val="Tablecopy"/>
              <w:rPr>
                <w:rFonts w:cstheme="minorHAnsi"/>
              </w:rPr>
            </w:pPr>
            <w:r w:rsidRPr="00830D80">
              <w:rPr>
                <w:rFonts w:cstheme="minorHAnsi"/>
              </w:rPr>
              <w:t>Executive Government Services</w:t>
            </w:r>
          </w:p>
        </w:tc>
        <w:tc>
          <w:tcPr>
            <w:tcW w:w="2835" w:type="dxa"/>
          </w:tcPr>
          <w:p w14:paraId="2FC4057C" w14:textId="7706DFAE" w:rsidR="00DC5DE0" w:rsidRPr="00830D80" w:rsidRDefault="00DC5DE0" w:rsidP="00F16B43">
            <w:pPr>
              <w:pStyle w:val="Tablecopy"/>
              <w:rPr>
                <w:rFonts w:cstheme="minorHAnsi"/>
              </w:rPr>
            </w:pPr>
            <w:r w:rsidRPr="00830D80">
              <w:rPr>
                <w:rFonts w:cstheme="minorHAnsi"/>
              </w:rPr>
              <w:t>June 202</w:t>
            </w:r>
            <w:r w:rsidR="00E038C4" w:rsidRPr="00830D80">
              <w:rPr>
                <w:rFonts w:cstheme="minorHAnsi"/>
              </w:rPr>
              <w:t>5</w:t>
            </w:r>
          </w:p>
        </w:tc>
      </w:tr>
      <w:tr w:rsidR="00DC5DE0" w:rsidRPr="00830D80" w14:paraId="48175260"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1444709B" w14:textId="77777777" w:rsidR="00DC5DE0" w:rsidRPr="00830D80" w:rsidRDefault="00DC5DE0" w:rsidP="00F16B43">
            <w:pPr>
              <w:pStyle w:val="Tablecopy"/>
              <w:rPr>
                <w:rFonts w:cstheme="minorHAnsi"/>
              </w:rPr>
            </w:pPr>
            <w:r w:rsidRPr="00830D80">
              <w:rPr>
                <w:rFonts w:cstheme="minorHAnsi"/>
              </w:rPr>
              <w:t>Handbook for Elected Members of the House of Assembly and Prescribed Parliamentary Office Holders</w:t>
            </w:r>
          </w:p>
        </w:tc>
        <w:tc>
          <w:tcPr>
            <w:tcW w:w="2835" w:type="dxa"/>
          </w:tcPr>
          <w:p w14:paraId="20A099E4" w14:textId="5F860088" w:rsidR="00DC5DE0" w:rsidRPr="00830D80" w:rsidRDefault="007213E3" w:rsidP="00F16B43">
            <w:pPr>
              <w:pStyle w:val="Tablecopy"/>
              <w:rPr>
                <w:rFonts w:cstheme="minorHAnsi"/>
              </w:rPr>
            </w:pPr>
            <w:r w:rsidRPr="00830D80">
              <w:rPr>
                <w:rFonts w:cstheme="minorHAnsi"/>
              </w:rPr>
              <w:t>Executive Government Services</w:t>
            </w:r>
          </w:p>
        </w:tc>
        <w:tc>
          <w:tcPr>
            <w:tcW w:w="2835" w:type="dxa"/>
          </w:tcPr>
          <w:p w14:paraId="4C3C806A" w14:textId="77777777" w:rsidR="00DC5DE0" w:rsidRPr="00830D80" w:rsidRDefault="00DC5DE0" w:rsidP="00F16B43">
            <w:pPr>
              <w:pStyle w:val="Tablecopy"/>
              <w:rPr>
                <w:rFonts w:cstheme="minorHAnsi"/>
              </w:rPr>
            </w:pPr>
            <w:r w:rsidRPr="00830D80">
              <w:rPr>
                <w:rFonts w:cstheme="minorHAnsi"/>
              </w:rPr>
              <w:t>August 2025</w:t>
            </w:r>
          </w:p>
        </w:tc>
      </w:tr>
      <w:tr w:rsidR="00DC5DE0" w:rsidRPr="00830D80" w14:paraId="00EBB8FF" w14:textId="77777777" w:rsidTr="00B85929">
        <w:tc>
          <w:tcPr>
            <w:tcW w:w="3402" w:type="dxa"/>
          </w:tcPr>
          <w:p w14:paraId="41C00DFB" w14:textId="77777777" w:rsidR="00DC5DE0" w:rsidRPr="00830D80" w:rsidRDefault="00DC5DE0" w:rsidP="00F16B43">
            <w:pPr>
              <w:pStyle w:val="Tablecopy"/>
              <w:rPr>
                <w:rFonts w:cstheme="minorHAnsi"/>
              </w:rPr>
            </w:pPr>
            <w:r w:rsidRPr="00830D80">
              <w:rPr>
                <w:rFonts w:cstheme="minorHAnsi"/>
              </w:rPr>
              <w:t>Local Government Amendment (Targeted Reform) Bill Consultation Report</w:t>
            </w:r>
          </w:p>
        </w:tc>
        <w:tc>
          <w:tcPr>
            <w:tcW w:w="2835" w:type="dxa"/>
          </w:tcPr>
          <w:p w14:paraId="7FE53F9B" w14:textId="77777777" w:rsidR="00DC5DE0" w:rsidRPr="00830D80" w:rsidRDefault="00DC5DE0" w:rsidP="00F16B43">
            <w:pPr>
              <w:pStyle w:val="Tablecopy"/>
              <w:rPr>
                <w:rFonts w:cstheme="minorHAnsi"/>
              </w:rPr>
            </w:pPr>
            <w:r w:rsidRPr="00830D80">
              <w:rPr>
                <w:rFonts w:cstheme="minorHAnsi"/>
              </w:rPr>
              <w:t>Office of Local Government</w:t>
            </w:r>
          </w:p>
        </w:tc>
        <w:tc>
          <w:tcPr>
            <w:tcW w:w="2835" w:type="dxa"/>
          </w:tcPr>
          <w:p w14:paraId="18C60CF4" w14:textId="01DA8597" w:rsidR="00DC5DE0" w:rsidRPr="00830D80" w:rsidRDefault="00DC5DE0" w:rsidP="00F16B43">
            <w:pPr>
              <w:pStyle w:val="Tablecopy"/>
              <w:rPr>
                <w:rFonts w:cstheme="minorHAnsi"/>
              </w:rPr>
            </w:pPr>
            <w:r w:rsidRPr="00830D80">
              <w:rPr>
                <w:rFonts w:cstheme="minorHAnsi"/>
              </w:rPr>
              <w:t>November 2025</w:t>
            </w:r>
          </w:p>
        </w:tc>
      </w:tr>
      <w:tr w:rsidR="00DC5DE0" w:rsidRPr="00830D80" w14:paraId="2B32F3A7"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6E24C5A2" w14:textId="77777777" w:rsidR="00DC5DE0" w:rsidRPr="00830D80" w:rsidRDefault="00DC5DE0" w:rsidP="00F16B43">
            <w:pPr>
              <w:pStyle w:val="Tablecopy"/>
              <w:rPr>
                <w:rFonts w:cstheme="minorHAnsi"/>
              </w:rPr>
            </w:pPr>
            <w:r w:rsidRPr="00830D80">
              <w:rPr>
                <w:rFonts w:cstheme="minorHAnsi"/>
              </w:rPr>
              <w:t>Local Government Electoral Reform - Draft Legislation and Consultation Report</w:t>
            </w:r>
          </w:p>
        </w:tc>
        <w:tc>
          <w:tcPr>
            <w:tcW w:w="2835" w:type="dxa"/>
          </w:tcPr>
          <w:p w14:paraId="13BEBE22" w14:textId="77777777" w:rsidR="00DC5DE0" w:rsidRPr="00830D80" w:rsidRDefault="00DC5DE0" w:rsidP="00F16B43">
            <w:pPr>
              <w:pStyle w:val="Tablecopy"/>
              <w:rPr>
                <w:rFonts w:cstheme="minorHAnsi"/>
              </w:rPr>
            </w:pPr>
            <w:r w:rsidRPr="00830D80">
              <w:rPr>
                <w:rFonts w:cstheme="minorHAnsi"/>
              </w:rPr>
              <w:t>Office of Local Government</w:t>
            </w:r>
          </w:p>
        </w:tc>
        <w:tc>
          <w:tcPr>
            <w:tcW w:w="2835" w:type="dxa"/>
          </w:tcPr>
          <w:p w14:paraId="1790DB1F" w14:textId="2F732262" w:rsidR="00DC5DE0" w:rsidRPr="00830D80" w:rsidRDefault="00DC5DE0" w:rsidP="00F16B43">
            <w:pPr>
              <w:pStyle w:val="Tablecopy"/>
              <w:rPr>
                <w:rFonts w:cstheme="minorHAnsi"/>
              </w:rPr>
            </w:pPr>
            <w:r w:rsidRPr="00830D80">
              <w:rPr>
                <w:rFonts w:cstheme="minorHAnsi"/>
              </w:rPr>
              <w:t>December 2025</w:t>
            </w:r>
          </w:p>
        </w:tc>
      </w:tr>
      <w:tr w:rsidR="00DC5DE0" w:rsidRPr="00830D80" w14:paraId="0C264EAC" w14:textId="77777777" w:rsidTr="00B85929">
        <w:tc>
          <w:tcPr>
            <w:tcW w:w="3402" w:type="dxa"/>
          </w:tcPr>
          <w:p w14:paraId="5CBA1AC5" w14:textId="77777777" w:rsidR="00DC5DE0" w:rsidRPr="00830D80" w:rsidRDefault="00DC5DE0" w:rsidP="00F16B43">
            <w:pPr>
              <w:pStyle w:val="Tablecopy"/>
              <w:rPr>
                <w:rFonts w:cstheme="minorHAnsi"/>
              </w:rPr>
            </w:pPr>
            <w:r w:rsidRPr="00830D80">
              <w:rPr>
                <w:rFonts w:cstheme="minorHAnsi"/>
              </w:rPr>
              <w:t>Local Government Electoral Reform - Overview of Draft Legislation</w:t>
            </w:r>
          </w:p>
        </w:tc>
        <w:tc>
          <w:tcPr>
            <w:tcW w:w="2835" w:type="dxa"/>
          </w:tcPr>
          <w:p w14:paraId="6AA1CDE2" w14:textId="77777777" w:rsidR="00DC5DE0" w:rsidRPr="00830D80" w:rsidRDefault="00DC5DE0" w:rsidP="00F16B43">
            <w:pPr>
              <w:pStyle w:val="Tablecopy"/>
              <w:rPr>
                <w:rFonts w:cstheme="minorHAnsi"/>
              </w:rPr>
            </w:pPr>
            <w:r w:rsidRPr="00830D80">
              <w:rPr>
                <w:rFonts w:cstheme="minorHAnsi"/>
              </w:rPr>
              <w:t>Office of Local Government</w:t>
            </w:r>
          </w:p>
        </w:tc>
        <w:tc>
          <w:tcPr>
            <w:tcW w:w="2835" w:type="dxa"/>
          </w:tcPr>
          <w:p w14:paraId="5C643A88" w14:textId="7B193292" w:rsidR="00DC5DE0" w:rsidRPr="00830D80" w:rsidRDefault="00DC5DE0" w:rsidP="00F16B43">
            <w:pPr>
              <w:pStyle w:val="Tablecopy"/>
              <w:rPr>
                <w:rFonts w:cstheme="minorHAnsi"/>
              </w:rPr>
            </w:pPr>
            <w:r w:rsidRPr="00830D80">
              <w:rPr>
                <w:rFonts w:cstheme="minorHAnsi"/>
              </w:rPr>
              <w:t>December 2025</w:t>
            </w:r>
          </w:p>
        </w:tc>
      </w:tr>
      <w:tr w:rsidR="00DC5DE0" w:rsidRPr="00830D80" w14:paraId="21FDB425"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34A4D91A" w14:textId="77777777" w:rsidR="00DC5DE0" w:rsidRPr="00830D80" w:rsidRDefault="00DC5DE0" w:rsidP="00F16B43">
            <w:pPr>
              <w:pStyle w:val="Tablecopy"/>
              <w:rPr>
                <w:rFonts w:cstheme="minorHAnsi"/>
              </w:rPr>
            </w:pPr>
            <w:r w:rsidRPr="00830D80">
              <w:rPr>
                <w:rFonts w:cstheme="minorHAnsi"/>
              </w:rPr>
              <w:t>North-West Tasmania: Regional Drought Resilience Plan 2025</w:t>
            </w:r>
          </w:p>
        </w:tc>
        <w:tc>
          <w:tcPr>
            <w:tcW w:w="2835" w:type="dxa"/>
          </w:tcPr>
          <w:p w14:paraId="33299243" w14:textId="77777777" w:rsidR="00DC5DE0" w:rsidRPr="00830D80" w:rsidRDefault="00DC5DE0" w:rsidP="00F16B43">
            <w:pPr>
              <w:pStyle w:val="Tablecopy"/>
              <w:rPr>
                <w:rFonts w:cstheme="minorHAnsi"/>
              </w:rPr>
            </w:pPr>
            <w:r w:rsidRPr="00830D80">
              <w:rPr>
                <w:rFonts w:cstheme="minorHAnsi"/>
              </w:rPr>
              <w:t>Resilience and Recovery Tasmania</w:t>
            </w:r>
          </w:p>
        </w:tc>
        <w:tc>
          <w:tcPr>
            <w:tcW w:w="2835" w:type="dxa"/>
          </w:tcPr>
          <w:p w14:paraId="5CDCE9AF" w14:textId="77777777" w:rsidR="00DC5DE0" w:rsidRPr="00830D80" w:rsidRDefault="00DC5DE0" w:rsidP="00F16B43">
            <w:pPr>
              <w:pStyle w:val="Tablecopy"/>
              <w:rPr>
                <w:rFonts w:cstheme="minorHAnsi"/>
              </w:rPr>
            </w:pPr>
            <w:r w:rsidRPr="00830D80">
              <w:rPr>
                <w:rFonts w:cstheme="minorHAnsi"/>
              </w:rPr>
              <w:t>July 2025</w:t>
            </w:r>
          </w:p>
        </w:tc>
      </w:tr>
      <w:tr w:rsidR="00DC5DE0" w:rsidRPr="00830D80" w14:paraId="2E1A8F48" w14:textId="77777777" w:rsidTr="00B85929">
        <w:tc>
          <w:tcPr>
            <w:tcW w:w="3402" w:type="dxa"/>
          </w:tcPr>
          <w:p w14:paraId="1CF4B38E" w14:textId="77777777" w:rsidR="00DC5DE0" w:rsidRPr="00830D80" w:rsidRDefault="00DC5DE0" w:rsidP="00F16B43">
            <w:pPr>
              <w:pStyle w:val="Tablecopy"/>
              <w:rPr>
                <w:rFonts w:cstheme="minorHAnsi"/>
              </w:rPr>
            </w:pPr>
            <w:r w:rsidRPr="00830D80">
              <w:rPr>
                <w:rFonts w:cstheme="minorHAnsi"/>
              </w:rPr>
              <w:t>Northern Tasmania: Regional Drought Resilience Plan 2025</w:t>
            </w:r>
          </w:p>
        </w:tc>
        <w:tc>
          <w:tcPr>
            <w:tcW w:w="2835" w:type="dxa"/>
          </w:tcPr>
          <w:p w14:paraId="72990654" w14:textId="77777777" w:rsidR="00DC5DE0" w:rsidRPr="00830D80" w:rsidRDefault="00DC5DE0" w:rsidP="00F16B43">
            <w:pPr>
              <w:pStyle w:val="Tablecopy"/>
              <w:rPr>
                <w:rFonts w:cstheme="minorHAnsi"/>
              </w:rPr>
            </w:pPr>
            <w:r w:rsidRPr="00830D80">
              <w:rPr>
                <w:rFonts w:cstheme="minorHAnsi"/>
              </w:rPr>
              <w:t>Resilience and Recovery Tasmania</w:t>
            </w:r>
          </w:p>
        </w:tc>
        <w:tc>
          <w:tcPr>
            <w:tcW w:w="2835" w:type="dxa"/>
          </w:tcPr>
          <w:p w14:paraId="7394CA1C" w14:textId="77777777" w:rsidR="00DC5DE0" w:rsidRPr="00830D80" w:rsidRDefault="00DC5DE0" w:rsidP="00F16B43">
            <w:pPr>
              <w:pStyle w:val="Tablecopy"/>
              <w:rPr>
                <w:rFonts w:cstheme="minorHAnsi"/>
              </w:rPr>
            </w:pPr>
            <w:r w:rsidRPr="00830D80">
              <w:rPr>
                <w:rFonts w:cstheme="minorHAnsi"/>
              </w:rPr>
              <w:t>July 2025</w:t>
            </w:r>
          </w:p>
        </w:tc>
      </w:tr>
      <w:tr w:rsidR="00DC5DE0" w:rsidRPr="00830D80" w14:paraId="724D2C42"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4BF7816A" w14:textId="77777777" w:rsidR="00DC5DE0" w:rsidRPr="00830D80" w:rsidRDefault="00DC5DE0" w:rsidP="00F16B43">
            <w:pPr>
              <w:pStyle w:val="Tablecopy"/>
              <w:rPr>
                <w:rFonts w:cstheme="minorHAnsi"/>
              </w:rPr>
            </w:pPr>
            <w:r w:rsidRPr="00830D80">
              <w:rPr>
                <w:rFonts w:cstheme="minorHAnsi"/>
              </w:rPr>
              <w:t>Our Inclusive Island: Tasmania’s LGBTIQA+ Strategy 2025-2030</w:t>
            </w:r>
          </w:p>
        </w:tc>
        <w:tc>
          <w:tcPr>
            <w:tcW w:w="2835" w:type="dxa"/>
          </w:tcPr>
          <w:p w14:paraId="712CAB8D" w14:textId="77777777" w:rsidR="00DC5DE0" w:rsidRPr="00830D80" w:rsidRDefault="00DC5DE0" w:rsidP="00F16B43">
            <w:pPr>
              <w:pStyle w:val="Tablecopy"/>
              <w:rPr>
                <w:rFonts w:cstheme="minorHAnsi"/>
              </w:rPr>
            </w:pPr>
            <w:r w:rsidRPr="00830D80">
              <w:rPr>
                <w:rFonts w:cstheme="minorHAnsi"/>
              </w:rPr>
              <w:t>Community Services</w:t>
            </w:r>
          </w:p>
        </w:tc>
        <w:tc>
          <w:tcPr>
            <w:tcW w:w="2835" w:type="dxa"/>
          </w:tcPr>
          <w:p w14:paraId="59BE3D94" w14:textId="45D38D40" w:rsidR="00DC5DE0" w:rsidRPr="00830D80" w:rsidRDefault="00DC5DE0" w:rsidP="00F16B43">
            <w:pPr>
              <w:pStyle w:val="Tablecopy"/>
              <w:rPr>
                <w:rFonts w:cstheme="minorHAnsi"/>
              </w:rPr>
            </w:pPr>
            <w:r w:rsidRPr="00830D80">
              <w:rPr>
                <w:rFonts w:cstheme="minorHAnsi"/>
              </w:rPr>
              <w:t>November 2025</w:t>
            </w:r>
          </w:p>
        </w:tc>
      </w:tr>
      <w:tr w:rsidR="00DC5DE0" w:rsidRPr="00830D80" w14:paraId="68568ED6" w14:textId="77777777" w:rsidTr="00B85929">
        <w:tc>
          <w:tcPr>
            <w:tcW w:w="3402" w:type="dxa"/>
          </w:tcPr>
          <w:p w14:paraId="15A7C37C" w14:textId="77777777" w:rsidR="00DC5DE0" w:rsidRPr="00830D80" w:rsidRDefault="00DC5DE0" w:rsidP="00F16B43">
            <w:pPr>
              <w:pStyle w:val="Tablecopy"/>
              <w:rPr>
                <w:rFonts w:cstheme="minorHAnsi"/>
              </w:rPr>
            </w:pPr>
            <w:r w:rsidRPr="00830D80">
              <w:rPr>
                <w:rFonts w:cstheme="minorHAnsi"/>
              </w:rPr>
              <w:t>Our Inclusive Island – Tasmania’s LGBTIQA+ Strategy 2025-2030 (Summary)</w:t>
            </w:r>
          </w:p>
        </w:tc>
        <w:tc>
          <w:tcPr>
            <w:tcW w:w="2835" w:type="dxa"/>
          </w:tcPr>
          <w:p w14:paraId="600327EA" w14:textId="77777777" w:rsidR="00DC5DE0" w:rsidRPr="00830D80" w:rsidRDefault="00DC5DE0" w:rsidP="00F16B43">
            <w:pPr>
              <w:pStyle w:val="Tablecopy"/>
              <w:rPr>
                <w:rFonts w:cstheme="minorHAnsi"/>
              </w:rPr>
            </w:pPr>
            <w:r w:rsidRPr="00830D80">
              <w:rPr>
                <w:rFonts w:cstheme="minorHAnsi"/>
              </w:rPr>
              <w:t>Community Services</w:t>
            </w:r>
          </w:p>
        </w:tc>
        <w:tc>
          <w:tcPr>
            <w:tcW w:w="2835" w:type="dxa"/>
          </w:tcPr>
          <w:p w14:paraId="741F1ADD" w14:textId="77777777" w:rsidR="00DC5DE0" w:rsidRPr="00830D80" w:rsidRDefault="00DC5DE0" w:rsidP="00F16B43">
            <w:pPr>
              <w:pStyle w:val="Tablecopy"/>
              <w:rPr>
                <w:rFonts w:cstheme="minorHAnsi"/>
              </w:rPr>
            </w:pPr>
            <w:r w:rsidRPr="00830D80">
              <w:rPr>
                <w:rFonts w:cstheme="minorHAnsi"/>
              </w:rPr>
              <w:t>October 2025</w:t>
            </w:r>
          </w:p>
        </w:tc>
      </w:tr>
      <w:tr w:rsidR="00DC5DE0" w:rsidRPr="00830D80" w14:paraId="1ABC5DE9"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5BB2A000" w14:textId="77777777" w:rsidR="00DC5DE0" w:rsidRPr="00830D80" w:rsidRDefault="00DC5DE0" w:rsidP="00F16B43">
            <w:pPr>
              <w:pStyle w:val="Tablecopy"/>
              <w:rPr>
                <w:rFonts w:cstheme="minorHAnsi"/>
              </w:rPr>
            </w:pPr>
            <w:r w:rsidRPr="00830D80">
              <w:rPr>
                <w:rFonts w:cstheme="minorHAnsi"/>
              </w:rPr>
              <w:t>Personal Information Protection Policy</w:t>
            </w:r>
          </w:p>
        </w:tc>
        <w:tc>
          <w:tcPr>
            <w:tcW w:w="2835" w:type="dxa"/>
          </w:tcPr>
          <w:p w14:paraId="6EB10E4B" w14:textId="5767E049" w:rsidR="00DC5DE0" w:rsidRPr="00830D80" w:rsidRDefault="007213E3" w:rsidP="00F16B43">
            <w:pPr>
              <w:pStyle w:val="Tablecopy"/>
              <w:rPr>
                <w:rFonts w:cstheme="minorHAnsi"/>
              </w:rPr>
            </w:pPr>
            <w:r w:rsidRPr="00830D80">
              <w:rPr>
                <w:rFonts w:cstheme="minorHAnsi"/>
              </w:rPr>
              <w:t>Executive Government Services</w:t>
            </w:r>
          </w:p>
        </w:tc>
        <w:tc>
          <w:tcPr>
            <w:tcW w:w="2835" w:type="dxa"/>
          </w:tcPr>
          <w:p w14:paraId="197E3B79" w14:textId="77777777" w:rsidR="00DC5DE0" w:rsidRPr="00830D80" w:rsidRDefault="00DC5DE0" w:rsidP="00F16B43">
            <w:pPr>
              <w:pStyle w:val="Tablecopy"/>
              <w:rPr>
                <w:rFonts w:cstheme="minorHAnsi"/>
              </w:rPr>
            </w:pPr>
            <w:r w:rsidRPr="00830D80">
              <w:rPr>
                <w:rFonts w:cstheme="minorHAnsi"/>
              </w:rPr>
              <w:t>May 2026</w:t>
            </w:r>
          </w:p>
        </w:tc>
      </w:tr>
      <w:tr w:rsidR="00DC5DE0" w:rsidRPr="00830D80" w14:paraId="2E8EDFC8" w14:textId="77777777" w:rsidTr="00B85929">
        <w:tc>
          <w:tcPr>
            <w:tcW w:w="3402" w:type="dxa"/>
          </w:tcPr>
          <w:p w14:paraId="476B7C06" w14:textId="77777777" w:rsidR="00DC5DE0" w:rsidRPr="00830D80" w:rsidRDefault="00DC5DE0" w:rsidP="00F16B43">
            <w:pPr>
              <w:pStyle w:val="Tablecopy"/>
              <w:rPr>
                <w:rFonts w:cstheme="minorHAnsi"/>
              </w:rPr>
            </w:pPr>
            <w:r w:rsidRPr="00830D80">
              <w:rPr>
                <w:rFonts w:cstheme="minorHAnsi"/>
              </w:rPr>
              <w:t>Reforms to Councillor Numbers and Allowances Final Reform Position</w:t>
            </w:r>
          </w:p>
        </w:tc>
        <w:tc>
          <w:tcPr>
            <w:tcW w:w="2835" w:type="dxa"/>
          </w:tcPr>
          <w:p w14:paraId="0181DDDB" w14:textId="77777777" w:rsidR="00DC5DE0" w:rsidRPr="00830D80" w:rsidRDefault="00DC5DE0" w:rsidP="00F16B43">
            <w:pPr>
              <w:pStyle w:val="Tablecopy"/>
              <w:rPr>
                <w:rFonts w:cstheme="minorHAnsi"/>
              </w:rPr>
            </w:pPr>
            <w:r w:rsidRPr="00830D80">
              <w:rPr>
                <w:rFonts w:cstheme="minorHAnsi"/>
              </w:rPr>
              <w:t>Office of Local Government</w:t>
            </w:r>
          </w:p>
        </w:tc>
        <w:tc>
          <w:tcPr>
            <w:tcW w:w="2835" w:type="dxa"/>
          </w:tcPr>
          <w:p w14:paraId="6E28CEB5" w14:textId="34B70F7C" w:rsidR="00DC5DE0" w:rsidRPr="00830D80" w:rsidRDefault="00DC5DE0" w:rsidP="00F16B43">
            <w:pPr>
              <w:pStyle w:val="Tablecopy"/>
              <w:rPr>
                <w:rFonts w:cstheme="minorHAnsi"/>
              </w:rPr>
            </w:pPr>
            <w:r w:rsidRPr="00830D80">
              <w:rPr>
                <w:rFonts w:cstheme="minorHAnsi"/>
              </w:rPr>
              <w:t>March 2026</w:t>
            </w:r>
          </w:p>
        </w:tc>
      </w:tr>
      <w:tr w:rsidR="00DC5DE0" w:rsidRPr="00830D80" w14:paraId="2E5C38ED"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3A2BBB92" w14:textId="77777777" w:rsidR="00DC5DE0" w:rsidRPr="00830D80" w:rsidRDefault="00DC5DE0" w:rsidP="00F16B43">
            <w:pPr>
              <w:pStyle w:val="Tablecopy"/>
              <w:rPr>
                <w:rFonts w:cstheme="minorHAnsi"/>
              </w:rPr>
            </w:pPr>
            <w:r w:rsidRPr="00830D80">
              <w:rPr>
                <w:rFonts w:cstheme="minorHAnsi"/>
              </w:rPr>
              <w:lastRenderedPageBreak/>
              <w:t>Right to Information – Information Disclosure Policy</w:t>
            </w:r>
          </w:p>
        </w:tc>
        <w:tc>
          <w:tcPr>
            <w:tcW w:w="2835" w:type="dxa"/>
          </w:tcPr>
          <w:p w14:paraId="3AC7A78E" w14:textId="6C02F915" w:rsidR="00DC5DE0" w:rsidRPr="00830D80" w:rsidRDefault="007213E3" w:rsidP="00F16B43">
            <w:pPr>
              <w:pStyle w:val="Tablecopy"/>
              <w:rPr>
                <w:rFonts w:cstheme="minorHAnsi"/>
              </w:rPr>
            </w:pPr>
            <w:r w:rsidRPr="00830D80">
              <w:rPr>
                <w:rFonts w:cstheme="minorHAnsi"/>
              </w:rPr>
              <w:t>Executive Government Services</w:t>
            </w:r>
          </w:p>
        </w:tc>
        <w:tc>
          <w:tcPr>
            <w:tcW w:w="2835" w:type="dxa"/>
          </w:tcPr>
          <w:p w14:paraId="1873D26C" w14:textId="77777777" w:rsidR="00DC5DE0" w:rsidRPr="00830D80" w:rsidRDefault="00DC5DE0" w:rsidP="00F16B43">
            <w:pPr>
              <w:pStyle w:val="Tablecopy"/>
              <w:rPr>
                <w:rFonts w:cstheme="minorHAnsi"/>
              </w:rPr>
            </w:pPr>
            <w:r w:rsidRPr="00830D80">
              <w:rPr>
                <w:rFonts w:cstheme="minorHAnsi"/>
              </w:rPr>
              <w:t>August 2025</w:t>
            </w:r>
          </w:p>
        </w:tc>
      </w:tr>
      <w:tr w:rsidR="00DC5DE0" w:rsidRPr="00830D80" w14:paraId="49BB2A6E" w14:textId="77777777" w:rsidTr="00B85929">
        <w:tc>
          <w:tcPr>
            <w:tcW w:w="3402" w:type="dxa"/>
          </w:tcPr>
          <w:p w14:paraId="23009EB6" w14:textId="77777777" w:rsidR="00DC5DE0" w:rsidRPr="00830D80" w:rsidRDefault="00DC5DE0" w:rsidP="00F16B43">
            <w:pPr>
              <w:pStyle w:val="Tablecopy"/>
              <w:rPr>
                <w:rFonts w:cstheme="minorHAnsi"/>
              </w:rPr>
            </w:pPr>
            <w:r w:rsidRPr="00830D80">
              <w:rPr>
                <w:rFonts w:cstheme="minorHAnsi"/>
              </w:rPr>
              <w:t>Right to Information – Information Disclosure Procedures</w:t>
            </w:r>
          </w:p>
        </w:tc>
        <w:tc>
          <w:tcPr>
            <w:tcW w:w="2835" w:type="dxa"/>
          </w:tcPr>
          <w:p w14:paraId="69D571F3" w14:textId="1ABBA5AF" w:rsidR="00DC5DE0" w:rsidRPr="00830D80" w:rsidRDefault="007213E3" w:rsidP="00F16B43">
            <w:pPr>
              <w:pStyle w:val="Tablecopy"/>
              <w:rPr>
                <w:rFonts w:cstheme="minorHAnsi"/>
              </w:rPr>
            </w:pPr>
            <w:r w:rsidRPr="00830D80">
              <w:rPr>
                <w:rFonts w:cstheme="minorHAnsi"/>
              </w:rPr>
              <w:t>Executive Government Services</w:t>
            </w:r>
          </w:p>
        </w:tc>
        <w:tc>
          <w:tcPr>
            <w:tcW w:w="2835" w:type="dxa"/>
          </w:tcPr>
          <w:p w14:paraId="3C815C35" w14:textId="77777777" w:rsidR="00DC5DE0" w:rsidRPr="00830D80" w:rsidRDefault="00DC5DE0" w:rsidP="00F16B43">
            <w:pPr>
              <w:pStyle w:val="Tablecopy"/>
              <w:rPr>
                <w:rFonts w:cstheme="minorHAnsi"/>
              </w:rPr>
            </w:pPr>
            <w:r w:rsidRPr="00830D80">
              <w:rPr>
                <w:rFonts w:cstheme="minorHAnsi"/>
              </w:rPr>
              <w:t>August 2025</w:t>
            </w:r>
          </w:p>
        </w:tc>
      </w:tr>
      <w:tr w:rsidR="00DC5DE0" w:rsidRPr="00830D80" w14:paraId="7428C3EE"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2C579B40" w14:textId="77777777" w:rsidR="00DC5DE0" w:rsidRPr="00830D80" w:rsidRDefault="00DC5DE0" w:rsidP="00F16B43">
            <w:pPr>
              <w:pStyle w:val="Tablecopy"/>
              <w:rPr>
                <w:rFonts w:cstheme="minorHAnsi"/>
              </w:rPr>
            </w:pPr>
            <w:r w:rsidRPr="00830D80">
              <w:rPr>
                <w:rFonts w:cstheme="minorHAnsi"/>
              </w:rPr>
              <w:t>Salmon Study Plan – May 2026</w:t>
            </w:r>
          </w:p>
        </w:tc>
        <w:tc>
          <w:tcPr>
            <w:tcW w:w="2835" w:type="dxa"/>
          </w:tcPr>
          <w:p w14:paraId="37EB9F32" w14:textId="47160A9B" w:rsidR="00DC5DE0" w:rsidRPr="00830D80" w:rsidRDefault="00DC5DE0" w:rsidP="00F16B43">
            <w:pPr>
              <w:pStyle w:val="Tablecopy"/>
              <w:rPr>
                <w:rFonts w:cstheme="minorHAnsi"/>
              </w:rPr>
            </w:pPr>
            <w:r w:rsidRPr="00830D80">
              <w:rPr>
                <w:rFonts w:cstheme="minorHAnsi"/>
              </w:rPr>
              <w:t>Premier</w:t>
            </w:r>
            <w:r w:rsidR="002635FD" w:rsidRPr="00830D80">
              <w:rPr>
                <w:rFonts w:cstheme="minorHAnsi"/>
              </w:rPr>
              <w:t>’</w:t>
            </w:r>
            <w:r w:rsidRPr="00830D80">
              <w:rPr>
                <w:rFonts w:cstheme="minorHAnsi"/>
              </w:rPr>
              <w:t>s Implementation and Delivery</w:t>
            </w:r>
          </w:p>
        </w:tc>
        <w:tc>
          <w:tcPr>
            <w:tcW w:w="2835" w:type="dxa"/>
          </w:tcPr>
          <w:p w14:paraId="65471CCD" w14:textId="42C9690A" w:rsidR="00DC5DE0" w:rsidRPr="00830D80" w:rsidRDefault="00DC5DE0" w:rsidP="00F16B43">
            <w:pPr>
              <w:pStyle w:val="Tablecopy"/>
              <w:rPr>
                <w:rFonts w:cstheme="minorHAnsi"/>
              </w:rPr>
            </w:pPr>
            <w:r w:rsidRPr="00830D80">
              <w:rPr>
                <w:rFonts w:cstheme="minorHAnsi"/>
              </w:rPr>
              <w:t>May 2026</w:t>
            </w:r>
          </w:p>
        </w:tc>
      </w:tr>
      <w:tr w:rsidR="00DC5DE0" w:rsidRPr="00830D80" w14:paraId="2B8F6094" w14:textId="77777777" w:rsidTr="00B85929">
        <w:tc>
          <w:tcPr>
            <w:tcW w:w="3402" w:type="dxa"/>
          </w:tcPr>
          <w:p w14:paraId="5AF16B09" w14:textId="77777777" w:rsidR="00DC5DE0" w:rsidRPr="00830D80" w:rsidRDefault="00DC5DE0" w:rsidP="00F16B43">
            <w:pPr>
              <w:pStyle w:val="Tablecopy"/>
              <w:rPr>
                <w:rFonts w:cstheme="minorHAnsi"/>
              </w:rPr>
            </w:pPr>
            <w:r w:rsidRPr="00830D80">
              <w:rPr>
                <w:rFonts w:cstheme="minorHAnsi"/>
              </w:rPr>
              <w:t>Senior Practitioner Annual Report 2024-2025</w:t>
            </w:r>
          </w:p>
        </w:tc>
        <w:tc>
          <w:tcPr>
            <w:tcW w:w="2835" w:type="dxa"/>
          </w:tcPr>
          <w:p w14:paraId="7AA40F8F" w14:textId="77777777" w:rsidR="00DC5DE0" w:rsidRPr="00830D80" w:rsidRDefault="00DC5DE0" w:rsidP="00F16B43">
            <w:pPr>
              <w:pStyle w:val="Tablecopy"/>
              <w:rPr>
                <w:rFonts w:cstheme="minorHAnsi"/>
              </w:rPr>
            </w:pPr>
            <w:r w:rsidRPr="00830D80">
              <w:rPr>
                <w:rFonts w:cstheme="minorHAnsi"/>
              </w:rPr>
              <w:t>Office of the Senior Practitioner</w:t>
            </w:r>
          </w:p>
        </w:tc>
        <w:tc>
          <w:tcPr>
            <w:tcW w:w="2835" w:type="dxa"/>
          </w:tcPr>
          <w:p w14:paraId="02F5D23F" w14:textId="77777777" w:rsidR="00DC5DE0" w:rsidRPr="00830D80" w:rsidRDefault="00DC5DE0" w:rsidP="00F16B43">
            <w:pPr>
              <w:pStyle w:val="Tablecopy"/>
              <w:rPr>
                <w:rFonts w:cstheme="minorHAnsi"/>
              </w:rPr>
            </w:pPr>
            <w:r w:rsidRPr="00830D80">
              <w:rPr>
                <w:rFonts w:cstheme="minorHAnsi"/>
              </w:rPr>
              <w:t>August 2025</w:t>
            </w:r>
          </w:p>
        </w:tc>
      </w:tr>
      <w:tr w:rsidR="00DC5DE0" w:rsidRPr="00830D80" w14:paraId="12CB042A"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3678CF42" w14:textId="77777777" w:rsidR="00DC5DE0" w:rsidRPr="00830D80" w:rsidRDefault="00DC5DE0" w:rsidP="00F16B43">
            <w:pPr>
              <w:pStyle w:val="Tablecopy"/>
              <w:rPr>
                <w:rFonts w:cstheme="minorHAnsi"/>
              </w:rPr>
            </w:pPr>
            <w:r w:rsidRPr="00830D80">
              <w:rPr>
                <w:rFonts w:cstheme="minorHAnsi"/>
              </w:rPr>
              <w:t>Service Tasmania Business Plan 2025-26</w:t>
            </w:r>
          </w:p>
        </w:tc>
        <w:tc>
          <w:tcPr>
            <w:tcW w:w="2835" w:type="dxa"/>
          </w:tcPr>
          <w:p w14:paraId="53B3D803" w14:textId="77777777" w:rsidR="00DC5DE0" w:rsidRPr="00830D80" w:rsidRDefault="00DC5DE0" w:rsidP="00F16B43">
            <w:pPr>
              <w:pStyle w:val="Tablecopy"/>
              <w:rPr>
                <w:rFonts w:cstheme="minorHAnsi"/>
              </w:rPr>
            </w:pPr>
            <w:r w:rsidRPr="00830D80">
              <w:rPr>
                <w:rFonts w:cstheme="minorHAnsi"/>
              </w:rPr>
              <w:t>Service Tasmania</w:t>
            </w:r>
          </w:p>
        </w:tc>
        <w:tc>
          <w:tcPr>
            <w:tcW w:w="2835" w:type="dxa"/>
          </w:tcPr>
          <w:p w14:paraId="3572DE68" w14:textId="77777777" w:rsidR="00DC5DE0" w:rsidRPr="00830D80" w:rsidRDefault="00DC5DE0" w:rsidP="00F16B43">
            <w:pPr>
              <w:pStyle w:val="Tablecopy"/>
              <w:rPr>
                <w:rFonts w:cstheme="minorHAnsi"/>
              </w:rPr>
            </w:pPr>
            <w:r w:rsidRPr="00830D80">
              <w:rPr>
                <w:rFonts w:cstheme="minorHAnsi"/>
              </w:rPr>
              <w:t>December 2025</w:t>
            </w:r>
          </w:p>
        </w:tc>
      </w:tr>
      <w:tr w:rsidR="00DC5DE0" w:rsidRPr="00830D80" w14:paraId="10CFE989" w14:textId="77777777" w:rsidTr="00B85929">
        <w:tc>
          <w:tcPr>
            <w:tcW w:w="3402" w:type="dxa"/>
          </w:tcPr>
          <w:p w14:paraId="116B8492" w14:textId="77777777" w:rsidR="00DC5DE0" w:rsidRPr="00830D80" w:rsidRDefault="00DC5DE0" w:rsidP="00F16B43">
            <w:pPr>
              <w:pStyle w:val="Tablecopy"/>
              <w:rPr>
                <w:rFonts w:cstheme="minorHAnsi"/>
              </w:rPr>
            </w:pPr>
            <w:r w:rsidRPr="00830D80">
              <w:rPr>
                <w:rFonts w:cstheme="minorHAnsi"/>
              </w:rPr>
              <w:t>Service Tasmania Strategic Plan 2025-28</w:t>
            </w:r>
          </w:p>
        </w:tc>
        <w:tc>
          <w:tcPr>
            <w:tcW w:w="2835" w:type="dxa"/>
          </w:tcPr>
          <w:p w14:paraId="64C98930" w14:textId="77777777" w:rsidR="00DC5DE0" w:rsidRPr="00830D80" w:rsidRDefault="00DC5DE0" w:rsidP="00F16B43">
            <w:pPr>
              <w:pStyle w:val="Tablecopy"/>
              <w:rPr>
                <w:rFonts w:cstheme="minorHAnsi"/>
              </w:rPr>
            </w:pPr>
            <w:r w:rsidRPr="00830D80">
              <w:rPr>
                <w:rFonts w:cstheme="minorHAnsi"/>
              </w:rPr>
              <w:t>Service Tasmania</w:t>
            </w:r>
          </w:p>
        </w:tc>
        <w:tc>
          <w:tcPr>
            <w:tcW w:w="2835" w:type="dxa"/>
          </w:tcPr>
          <w:p w14:paraId="22A0E077" w14:textId="77777777" w:rsidR="00DC5DE0" w:rsidRPr="00830D80" w:rsidRDefault="00DC5DE0" w:rsidP="00F16B43">
            <w:pPr>
              <w:pStyle w:val="Tablecopy"/>
              <w:rPr>
                <w:rFonts w:cstheme="minorHAnsi"/>
              </w:rPr>
            </w:pPr>
            <w:r w:rsidRPr="00830D80">
              <w:rPr>
                <w:rFonts w:cstheme="minorHAnsi"/>
              </w:rPr>
              <w:t>December 2025</w:t>
            </w:r>
          </w:p>
        </w:tc>
      </w:tr>
      <w:tr w:rsidR="00DC5DE0" w:rsidRPr="00830D80" w14:paraId="32BB5E9A"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133ED802" w14:textId="77777777" w:rsidR="00DC5DE0" w:rsidRPr="00830D80" w:rsidRDefault="00DC5DE0" w:rsidP="00F16B43">
            <w:pPr>
              <w:pStyle w:val="Tablecopy"/>
              <w:rPr>
                <w:rFonts w:cstheme="minorHAnsi"/>
              </w:rPr>
            </w:pPr>
            <w:r w:rsidRPr="00830D80">
              <w:rPr>
                <w:rFonts w:cstheme="minorHAnsi"/>
              </w:rPr>
              <w:t>Strengthening Transparency: Continuously Improving Tasmania’s Right to Information Framework</w:t>
            </w:r>
          </w:p>
        </w:tc>
        <w:tc>
          <w:tcPr>
            <w:tcW w:w="2835" w:type="dxa"/>
          </w:tcPr>
          <w:p w14:paraId="6CF170C8" w14:textId="650CD646" w:rsidR="00DC5DE0" w:rsidRPr="00830D80" w:rsidRDefault="007213E3" w:rsidP="00F16B43">
            <w:pPr>
              <w:pStyle w:val="Tablecopy"/>
              <w:rPr>
                <w:rFonts w:cstheme="minorHAnsi"/>
              </w:rPr>
            </w:pPr>
            <w:r w:rsidRPr="00830D80">
              <w:rPr>
                <w:rFonts w:cstheme="minorHAnsi"/>
              </w:rPr>
              <w:t>Executive Government Services</w:t>
            </w:r>
          </w:p>
        </w:tc>
        <w:tc>
          <w:tcPr>
            <w:tcW w:w="2835" w:type="dxa"/>
          </w:tcPr>
          <w:p w14:paraId="0580A15F" w14:textId="77777777" w:rsidR="00DC5DE0" w:rsidRPr="00830D80" w:rsidRDefault="00DC5DE0" w:rsidP="00F16B43">
            <w:pPr>
              <w:pStyle w:val="Tablecopy"/>
              <w:rPr>
                <w:rFonts w:cstheme="minorHAnsi"/>
              </w:rPr>
            </w:pPr>
            <w:r w:rsidRPr="00830D80">
              <w:rPr>
                <w:rFonts w:cstheme="minorHAnsi"/>
              </w:rPr>
              <w:t>March 2026</w:t>
            </w:r>
          </w:p>
        </w:tc>
      </w:tr>
      <w:tr w:rsidR="00DC5DE0" w:rsidRPr="00830D80" w14:paraId="51B08D67" w14:textId="77777777" w:rsidTr="00B85929">
        <w:tc>
          <w:tcPr>
            <w:tcW w:w="3402" w:type="dxa"/>
          </w:tcPr>
          <w:p w14:paraId="59291069" w14:textId="77777777" w:rsidR="00DC5DE0" w:rsidRPr="00830D80" w:rsidRDefault="00DC5DE0" w:rsidP="00F16B43">
            <w:pPr>
              <w:pStyle w:val="Tablecopy"/>
              <w:rPr>
                <w:rFonts w:cstheme="minorHAnsi"/>
              </w:rPr>
            </w:pPr>
            <w:r w:rsidRPr="00830D80">
              <w:rPr>
                <w:rFonts w:cstheme="minorHAnsi"/>
              </w:rPr>
              <w:t>Southern Tasmania: Regional Drought Resilience Plan 2025</w:t>
            </w:r>
          </w:p>
        </w:tc>
        <w:tc>
          <w:tcPr>
            <w:tcW w:w="2835" w:type="dxa"/>
          </w:tcPr>
          <w:p w14:paraId="17677D84" w14:textId="77777777" w:rsidR="00DC5DE0" w:rsidRPr="00830D80" w:rsidRDefault="00DC5DE0" w:rsidP="00F16B43">
            <w:pPr>
              <w:pStyle w:val="Tablecopy"/>
              <w:rPr>
                <w:rFonts w:cstheme="minorHAnsi"/>
              </w:rPr>
            </w:pPr>
            <w:r w:rsidRPr="00830D80">
              <w:rPr>
                <w:rFonts w:cstheme="minorHAnsi"/>
              </w:rPr>
              <w:t>Resilience and Recovery Tasmania</w:t>
            </w:r>
          </w:p>
        </w:tc>
        <w:tc>
          <w:tcPr>
            <w:tcW w:w="2835" w:type="dxa"/>
          </w:tcPr>
          <w:p w14:paraId="7846DD9B" w14:textId="77777777" w:rsidR="00DC5DE0" w:rsidRPr="00830D80" w:rsidRDefault="00DC5DE0" w:rsidP="00F16B43">
            <w:pPr>
              <w:pStyle w:val="Tablecopy"/>
              <w:rPr>
                <w:rFonts w:cstheme="minorHAnsi"/>
              </w:rPr>
            </w:pPr>
            <w:r w:rsidRPr="00830D80">
              <w:rPr>
                <w:rFonts w:cstheme="minorHAnsi"/>
              </w:rPr>
              <w:t>July 2025</w:t>
            </w:r>
          </w:p>
        </w:tc>
      </w:tr>
      <w:tr w:rsidR="00DC5DE0" w:rsidRPr="00830D80" w14:paraId="3E7A7E4D"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7D2D7943" w14:textId="77777777" w:rsidR="00DC5DE0" w:rsidRPr="00830D80" w:rsidRDefault="00DC5DE0" w:rsidP="00F16B43">
            <w:pPr>
              <w:pStyle w:val="Tablecopy"/>
              <w:rPr>
                <w:rFonts w:cstheme="minorHAnsi"/>
              </w:rPr>
            </w:pPr>
            <w:r w:rsidRPr="00830D80">
              <w:rPr>
                <w:rFonts w:cstheme="minorHAnsi"/>
              </w:rPr>
              <w:t>Tasmanian Disability Inclusion Plan</w:t>
            </w:r>
          </w:p>
        </w:tc>
        <w:tc>
          <w:tcPr>
            <w:tcW w:w="2835" w:type="dxa"/>
          </w:tcPr>
          <w:p w14:paraId="5491FF2B" w14:textId="77777777" w:rsidR="00DC5DE0" w:rsidRPr="00830D80" w:rsidRDefault="00DC5DE0" w:rsidP="00F16B43">
            <w:pPr>
              <w:pStyle w:val="Tablecopy"/>
              <w:rPr>
                <w:rFonts w:cstheme="minorHAnsi"/>
              </w:rPr>
            </w:pPr>
            <w:r w:rsidRPr="00830D80">
              <w:rPr>
                <w:rFonts w:cstheme="minorHAnsi"/>
              </w:rPr>
              <w:t>Disability Services</w:t>
            </w:r>
          </w:p>
        </w:tc>
        <w:tc>
          <w:tcPr>
            <w:tcW w:w="2835" w:type="dxa"/>
          </w:tcPr>
          <w:p w14:paraId="7FF6E9F6" w14:textId="6828B83D" w:rsidR="00DC5DE0" w:rsidRPr="00830D80" w:rsidRDefault="00DC5DE0" w:rsidP="00F16B43">
            <w:pPr>
              <w:pStyle w:val="Tablecopy"/>
              <w:rPr>
                <w:rFonts w:cstheme="minorHAnsi"/>
              </w:rPr>
            </w:pPr>
            <w:r w:rsidRPr="00830D80">
              <w:rPr>
                <w:rFonts w:cstheme="minorHAnsi"/>
              </w:rPr>
              <w:t>May 2026</w:t>
            </w:r>
          </w:p>
        </w:tc>
      </w:tr>
      <w:tr w:rsidR="00DC5DE0" w:rsidRPr="00830D80" w14:paraId="44F01202" w14:textId="77777777" w:rsidTr="00B85929">
        <w:tc>
          <w:tcPr>
            <w:tcW w:w="3402" w:type="dxa"/>
          </w:tcPr>
          <w:p w14:paraId="7C4C143B" w14:textId="77777777" w:rsidR="00DC5DE0" w:rsidRPr="00830D80" w:rsidRDefault="00DC5DE0" w:rsidP="00F16B43">
            <w:pPr>
              <w:pStyle w:val="Tablecopy"/>
              <w:rPr>
                <w:rFonts w:cstheme="minorHAnsi"/>
              </w:rPr>
            </w:pPr>
            <w:r w:rsidRPr="00830D80">
              <w:rPr>
                <w:rFonts w:cstheme="minorHAnsi"/>
              </w:rPr>
              <w:t>Tasmanian Disability Inclusion Plan – Summary</w:t>
            </w:r>
          </w:p>
        </w:tc>
        <w:tc>
          <w:tcPr>
            <w:tcW w:w="2835" w:type="dxa"/>
          </w:tcPr>
          <w:p w14:paraId="0DB1077C" w14:textId="77777777" w:rsidR="00DC5DE0" w:rsidRPr="00830D80" w:rsidRDefault="00DC5DE0" w:rsidP="00F16B43">
            <w:pPr>
              <w:pStyle w:val="Tablecopy"/>
              <w:rPr>
                <w:rFonts w:cstheme="minorHAnsi"/>
              </w:rPr>
            </w:pPr>
            <w:r w:rsidRPr="00830D80">
              <w:rPr>
                <w:rFonts w:cstheme="minorHAnsi"/>
              </w:rPr>
              <w:t>Disability Services</w:t>
            </w:r>
          </w:p>
        </w:tc>
        <w:tc>
          <w:tcPr>
            <w:tcW w:w="2835" w:type="dxa"/>
          </w:tcPr>
          <w:p w14:paraId="5B78D0D3" w14:textId="0B441465" w:rsidR="00DC5DE0" w:rsidRPr="00830D80" w:rsidRDefault="00DC5DE0" w:rsidP="00F16B43">
            <w:pPr>
              <w:pStyle w:val="Tablecopy"/>
              <w:rPr>
                <w:rFonts w:cstheme="minorHAnsi"/>
              </w:rPr>
            </w:pPr>
            <w:r w:rsidRPr="00830D80">
              <w:rPr>
                <w:rFonts w:cstheme="minorHAnsi"/>
              </w:rPr>
              <w:t>May 2026</w:t>
            </w:r>
          </w:p>
        </w:tc>
      </w:tr>
      <w:tr w:rsidR="00DC5DE0" w:rsidRPr="00830D80" w14:paraId="6440C76D"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48EFAB05" w14:textId="77777777" w:rsidR="00DC5DE0" w:rsidRPr="00830D80" w:rsidRDefault="00DC5DE0" w:rsidP="00F16B43">
            <w:pPr>
              <w:pStyle w:val="Tablecopy"/>
              <w:rPr>
                <w:rFonts w:cstheme="minorHAnsi"/>
              </w:rPr>
            </w:pPr>
            <w:r w:rsidRPr="00830D80">
              <w:rPr>
                <w:rFonts w:cstheme="minorHAnsi"/>
              </w:rPr>
              <w:t>Tasmanian Disability Inclusion Plan Short Consultation Summary Report</w:t>
            </w:r>
          </w:p>
        </w:tc>
        <w:tc>
          <w:tcPr>
            <w:tcW w:w="2835" w:type="dxa"/>
          </w:tcPr>
          <w:p w14:paraId="2D80C5EB" w14:textId="77777777" w:rsidR="00DC5DE0" w:rsidRPr="00830D80" w:rsidRDefault="00DC5DE0" w:rsidP="00F16B43">
            <w:pPr>
              <w:pStyle w:val="Tablecopy"/>
              <w:rPr>
                <w:rFonts w:cstheme="minorHAnsi"/>
              </w:rPr>
            </w:pPr>
            <w:r w:rsidRPr="00830D80">
              <w:rPr>
                <w:rFonts w:cstheme="minorHAnsi"/>
              </w:rPr>
              <w:t>Disability Services</w:t>
            </w:r>
          </w:p>
        </w:tc>
        <w:tc>
          <w:tcPr>
            <w:tcW w:w="2835" w:type="dxa"/>
          </w:tcPr>
          <w:p w14:paraId="40359FD0" w14:textId="6835F23C" w:rsidR="00DC5DE0" w:rsidRPr="00830D80" w:rsidRDefault="00DC5DE0" w:rsidP="00F16B43">
            <w:pPr>
              <w:pStyle w:val="Tablecopy"/>
              <w:rPr>
                <w:rFonts w:cstheme="minorHAnsi"/>
              </w:rPr>
            </w:pPr>
            <w:r w:rsidRPr="00830D80">
              <w:rPr>
                <w:rFonts w:cstheme="minorHAnsi"/>
              </w:rPr>
              <w:t>June 2026</w:t>
            </w:r>
          </w:p>
        </w:tc>
      </w:tr>
      <w:tr w:rsidR="00DC5DE0" w:rsidRPr="00830D80" w14:paraId="1C0E6BFE" w14:textId="77777777" w:rsidTr="00B85929">
        <w:tc>
          <w:tcPr>
            <w:tcW w:w="3402" w:type="dxa"/>
          </w:tcPr>
          <w:p w14:paraId="242F8AC6" w14:textId="77777777" w:rsidR="00DC5DE0" w:rsidRPr="00830D80" w:rsidRDefault="00DC5DE0" w:rsidP="00F16B43">
            <w:pPr>
              <w:pStyle w:val="Tablecopy"/>
              <w:rPr>
                <w:rFonts w:cstheme="minorHAnsi"/>
              </w:rPr>
            </w:pPr>
            <w:r w:rsidRPr="00830D80">
              <w:rPr>
                <w:rFonts w:cstheme="minorHAnsi"/>
              </w:rPr>
              <w:t>Tasmanian Disability Inclusion Plan Short Consultation Summary Report - Easy Read</w:t>
            </w:r>
          </w:p>
        </w:tc>
        <w:tc>
          <w:tcPr>
            <w:tcW w:w="2835" w:type="dxa"/>
          </w:tcPr>
          <w:p w14:paraId="4EEB902A" w14:textId="77777777" w:rsidR="00DC5DE0" w:rsidRPr="00830D80" w:rsidRDefault="00DC5DE0" w:rsidP="00F16B43">
            <w:pPr>
              <w:pStyle w:val="Tablecopy"/>
              <w:rPr>
                <w:rFonts w:cstheme="minorHAnsi"/>
              </w:rPr>
            </w:pPr>
            <w:r w:rsidRPr="00830D80">
              <w:rPr>
                <w:rFonts w:cstheme="minorHAnsi"/>
              </w:rPr>
              <w:t>Disability Services</w:t>
            </w:r>
          </w:p>
        </w:tc>
        <w:tc>
          <w:tcPr>
            <w:tcW w:w="2835" w:type="dxa"/>
          </w:tcPr>
          <w:p w14:paraId="3E068AFA" w14:textId="42DB12CF" w:rsidR="00DC5DE0" w:rsidRPr="00830D80" w:rsidRDefault="00DC5DE0" w:rsidP="00F16B43">
            <w:pPr>
              <w:pStyle w:val="Tablecopy"/>
              <w:rPr>
                <w:rFonts w:cstheme="minorHAnsi"/>
              </w:rPr>
            </w:pPr>
            <w:r w:rsidRPr="00830D80">
              <w:rPr>
                <w:rFonts w:cstheme="minorHAnsi"/>
              </w:rPr>
              <w:t>June 2026</w:t>
            </w:r>
          </w:p>
        </w:tc>
      </w:tr>
      <w:tr w:rsidR="00DC5DE0" w:rsidRPr="00830D80" w14:paraId="0BF709D5"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7051BA93" w14:textId="77777777" w:rsidR="00DC5DE0" w:rsidRPr="00830D80" w:rsidRDefault="00DC5DE0" w:rsidP="00F16B43">
            <w:pPr>
              <w:pStyle w:val="Tablecopy"/>
              <w:rPr>
                <w:rFonts w:cstheme="minorHAnsi"/>
              </w:rPr>
            </w:pPr>
            <w:r w:rsidRPr="00830D80">
              <w:rPr>
                <w:rFonts w:cstheme="minorHAnsi"/>
              </w:rPr>
              <w:t>Tasmanian Disaster Resilience Strategy</w:t>
            </w:r>
          </w:p>
        </w:tc>
        <w:tc>
          <w:tcPr>
            <w:tcW w:w="2835" w:type="dxa"/>
          </w:tcPr>
          <w:p w14:paraId="0A6F884D" w14:textId="77777777" w:rsidR="00DC5DE0" w:rsidRPr="00830D80" w:rsidRDefault="00DC5DE0" w:rsidP="00F16B43">
            <w:pPr>
              <w:pStyle w:val="Tablecopy"/>
              <w:rPr>
                <w:rFonts w:cstheme="minorHAnsi"/>
              </w:rPr>
            </w:pPr>
            <w:r w:rsidRPr="00830D80">
              <w:rPr>
                <w:rFonts w:cstheme="minorHAnsi"/>
              </w:rPr>
              <w:t>Resilience and Recovery Tasmania</w:t>
            </w:r>
          </w:p>
        </w:tc>
        <w:tc>
          <w:tcPr>
            <w:tcW w:w="2835" w:type="dxa"/>
          </w:tcPr>
          <w:p w14:paraId="73CC9EDA" w14:textId="77777777" w:rsidR="00DC5DE0" w:rsidRPr="00830D80" w:rsidRDefault="00DC5DE0" w:rsidP="00F16B43">
            <w:pPr>
              <w:pStyle w:val="Tablecopy"/>
              <w:rPr>
                <w:rFonts w:cstheme="minorHAnsi"/>
              </w:rPr>
            </w:pPr>
            <w:r w:rsidRPr="00830D80">
              <w:rPr>
                <w:rFonts w:cstheme="minorHAnsi"/>
              </w:rPr>
              <w:t>March 2026</w:t>
            </w:r>
          </w:p>
        </w:tc>
      </w:tr>
      <w:tr w:rsidR="00DC5DE0" w:rsidRPr="00830D80" w14:paraId="25ED351C" w14:textId="77777777" w:rsidTr="00B85929">
        <w:tc>
          <w:tcPr>
            <w:tcW w:w="3402" w:type="dxa"/>
          </w:tcPr>
          <w:p w14:paraId="1F40F4F1" w14:textId="77777777" w:rsidR="00DC5DE0" w:rsidRPr="00830D80" w:rsidRDefault="00DC5DE0" w:rsidP="00F16B43">
            <w:pPr>
              <w:pStyle w:val="Tablecopy"/>
              <w:rPr>
                <w:rFonts w:cstheme="minorHAnsi"/>
              </w:rPr>
            </w:pPr>
            <w:r w:rsidRPr="00830D80">
              <w:rPr>
                <w:rFonts w:cstheme="minorHAnsi"/>
              </w:rPr>
              <w:t>Tasmanian Government Digital Inclusion Framework – Enabling access, participation and trust in a digital Tasmania 2026-2031</w:t>
            </w:r>
          </w:p>
        </w:tc>
        <w:tc>
          <w:tcPr>
            <w:tcW w:w="2835" w:type="dxa"/>
          </w:tcPr>
          <w:p w14:paraId="1A017CBF" w14:textId="77777777" w:rsidR="00DC5DE0" w:rsidRPr="00830D80" w:rsidRDefault="00DC5DE0" w:rsidP="00F16B43">
            <w:pPr>
              <w:pStyle w:val="Tablecopy"/>
              <w:rPr>
                <w:rFonts w:cstheme="minorHAnsi"/>
              </w:rPr>
            </w:pPr>
            <w:r w:rsidRPr="00830D80">
              <w:rPr>
                <w:rFonts w:cstheme="minorHAnsi"/>
              </w:rPr>
              <w:t>Digital Strategy and Services</w:t>
            </w:r>
          </w:p>
        </w:tc>
        <w:tc>
          <w:tcPr>
            <w:tcW w:w="2835" w:type="dxa"/>
          </w:tcPr>
          <w:p w14:paraId="461B71E5" w14:textId="03D9AA2B" w:rsidR="00DC5DE0" w:rsidRPr="00830D80" w:rsidRDefault="00DC5DE0" w:rsidP="00F16B43">
            <w:pPr>
              <w:pStyle w:val="Tablecopy"/>
              <w:rPr>
                <w:rFonts w:cstheme="minorHAnsi"/>
              </w:rPr>
            </w:pPr>
            <w:r w:rsidRPr="00830D80">
              <w:rPr>
                <w:rFonts w:cstheme="minorHAnsi"/>
              </w:rPr>
              <w:t>June 2026</w:t>
            </w:r>
          </w:p>
        </w:tc>
      </w:tr>
      <w:tr w:rsidR="00DC5DE0" w:rsidRPr="00830D80" w14:paraId="4B0975D6"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181B41A0" w14:textId="77777777" w:rsidR="00DC5DE0" w:rsidRPr="00830D80" w:rsidRDefault="00DC5DE0" w:rsidP="00F16B43">
            <w:pPr>
              <w:pStyle w:val="Tablecopy"/>
              <w:rPr>
                <w:rFonts w:cstheme="minorHAnsi"/>
              </w:rPr>
            </w:pPr>
            <w:r w:rsidRPr="00830D80">
              <w:rPr>
                <w:rFonts w:cstheme="minorHAnsi"/>
              </w:rPr>
              <w:t>Tasmania’s Protective Security Policy Framework Version 2.1</w:t>
            </w:r>
          </w:p>
        </w:tc>
        <w:tc>
          <w:tcPr>
            <w:tcW w:w="2835" w:type="dxa"/>
          </w:tcPr>
          <w:p w14:paraId="68B1516B" w14:textId="77777777" w:rsidR="00DC5DE0" w:rsidRPr="00830D80" w:rsidRDefault="00DC5DE0" w:rsidP="00F16B43">
            <w:pPr>
              <w:pStyle w:val="Tablecopy"/>
              <w:rPr>
                <w:rFonts w:cstheme="minorHAnsi"/>
              </w:rPr>
            </w:pPr>
            <w:r w:rsidRPr="00830D80">
              <w:rPr>
                <w:rFonts w:cstheme="minorHAnsi"/>
              </w:rPr>
              <w:t>Resilience and Recovery Tasmania</w:t>
            </w:r>
          </w:p>
        </w:tc>
        <w:tc>
          <w:tcPr>
            <w:tcW w:w="2835" w:type="dxa"/>
          </w:tcPr>
          <w:p w14:paraId="758D5BD8" w14:textId="77777777" w:rsidR="00DC5DE0" w:rsidRPr="00830D80" w:rsidRDefault="00DC5DE0" w:rsidP="00F16B43">
            <w:pPr>
              <w:pStyle w:val="Tablecopy"/>
              <w:rPr>
                <w:rFonts w:cstheme="minorHAnsi"/>
              </w:rPr>
            </w:pPr>
            <w:r w:rsidRPr="00830D80">
              <w:rPr>
                <w:rFonts w:cstheme="minorHAnsi"/>
              </w:rPr>
              <w:t>December 2025</w:t>
            </w:r>
          </w:p>
        </w:tc>
      </w:tr>
      <w:tr w:rsidR="00DC5DE0" w:rsidRPr="00830D80" w14:paraId="2C22BF57" w14:textId="77777777" w:rsidTr="00B85929">
        <w:tc>
          <w:tcPr>
            <w:tcW w:w="3402" w:type="dxa"/>
          </w:tcPr>
          <w:p w14:paraId="44FA830F" w14:textId="77777777" w:rsidR="00DC5DE0" w:rsidRPr="00830D80" w:rsidRDefault="00DC5DE0" w:rsidP="00F16B43">
            <w:pPr>
              <w:pStyle w:val="Tablecopy"/>
              <w:rPr>
                <w:rFonts w:cstheme="minorHAnsi"/>
              </w:rPr>
            </w:pPr>
            <w:r w:rsidRPr="00830D80">
              <w:rPr>
                <w:rFonts w:cstheme="minorHAnsi"/>
              </w:rPr>
              <w:t>Tasmanian State Service Annual Report 2024-25</w:t>
            </w:r>
          </w:p>
        </w:tc>
        <w:tc>
          <w:tcPr>
            <w:tcW w:w="2835" w:type="dxa"/>
          </w:tcPr>
          <w:p w14:paraId="5982BB00" w14:textId="77777777" w:rsidR="00DC5DE0" w:rsidRPr="00830D80" w:rsidRDefault="00DC5DE0" w:rsidP="00F16B43">
            <w:pPr>
              <w:pStyle w:val="Tablecopy"/>
              <w:rPr>
                <w:rFonts w:cstheme="minorHAnsi"/>
              </w:rPr>
            </w:pPr>
            <w:r w:rsidRPr="00830D80">
              <w:rPr>
                <w:rFonts w:cstheme="minorHAnsi"/>
              </w:rPr>
              <w:t>State Service Management Office</w:t>
            </w:r>
          </w:p>
        </w:tc>
        <w:tc>
          <w:tcPr>
            <w:tcW w:w="2835" w:type="dxa"/>
          </w:tcPr>
          <w:p w14:paraId="074CE611" w14:textId="77777777" w:rsidR="00DC5DE0" w:rsidRPr="00830D80" w:rsidRDefault="00DC5DE0" w:rsidP="00F16B43">
            <w:pPr>
              <w:pStyle w:val="Tablecopy"/>
              <w:rPr>
                <w:rFonts w:cstheme="minorHAnsi"/>
              </w:rPr>
            </w:pPr>
            <w:r w:rsidRPr="00830D80">
              <w:rPr>
                <w:rFonts w:cstheme="minorHAnsi"/>
              </w:rPr>
              <w:t>October 2025</w:t>
            </w:r>
          </w:p>
        </w:tc>
      </w:tr>
      <w:tr w:rsidR="00DC5DE0" w:rsidRPr="00830D80" w14:paraId="67DBB58F"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4C134A0A" w14:textId="77777777" w:rsidR="00DC5DE0" w:rsidRPr="00830D80" w:rsidRDefault="00DC5DE0" w:rsidP="00F16B43">
            <w:pPr>
              <w:pStyle w:val="Tablecopy"/>
              <w:rPr>
                <w:rFonts w:cstheme="minorHAnsi"/>
              </w:rPr>
            </w:pPr>
            <w:r w:rsidRPr="00830D80">
              <w:rPr>
                <w:rFonts w:cstheme="minorHAnsi"/>
              </w:rPr>
              <w:t>The Wellbeing Framework</w:t>
            </w:r>
          </w:p>
        </w:tc>
        <w:tc>
          <w:tcPr>
            <w:tcW w:w="2835" w:type="dxa"/>
          </w:tcPr>
          <w:p w14:paraId="1B0C4EE1" w14:textId="4146FAD9" w:rsidR="00DC5DE0" w:rsidRPr="00830D80" w:rsidRDefault="00DC5DE0" w:rsidP="00F16B43">
            <w:pPr>
              <w:pStyle w:val="Tablecopy"/>
              <w:rPr>
                <w:rFonts w:cstheme="minorHAnsi"/>
              </w:rPr>
            </w:pPr>
            <w:r w:rsidRPr="00830D80">
              <w:rPr>
                <w:rFonts w:cstheme="minorHAnsi"/>
              </w:rPr>
              <w:t>Premier’s Implementation and Delivery</w:t>
            </w:r>
          </w:p>
        </w:tc>
        <w:tc>
          <w:tcPr>
            <w:tcW w:w="2835" w:type="dxa"/>
          </w:tcPr>
          <w:p w14:paraId="423AE122" w14:textId="77777777" w:rsidR="00DC5DE0" w:rsidRPr="00830D80" w:rsidRDefault="00DC5DE0" w:rsidP="00F16B43">
            <w:pPr>
              <w:pStyle w:val="Tablecopy"/>
              <w:rPr>
                <w:rFonts w:cstheme="minorHAnsi"/>
              </w:rPr>
            </w:pPr>
            <w:r w:rsidRPr="00830D80">
              <w:rPr>
                <w:rFonts w:cstheme="minorHAnsi"/>
              </w:rPr>
              <w:t>November 2025</w:t>
            </w:r>
          </w:p>
        </w:tc>
      </w:tr>
      <w:tr w:rsidR="00DC5DE0" w:rsidRPr="00830D80" w14:paraId="18384ECF" w14:textId="77777777" w:rsidTr="00B85929">
        <w:tc>
          <w:tcPr>
            <w:tcW w:w="3402" w:type="dxa"/>
          </w:tcPr>
          <w:p w14:paraId="72D1117A" w14:textId="77777777" w:rsidR="00DC5DE0" w:rsidRPr="00830D80" w:rsidRDefault="00DC5DE0" w:rsidP="00F16B43">
            <w:pPr>
              <w:pStyle w:val="Tablecopy"/>
              <w:rPr>
                <w:rFonts w:cstheme="minorHAnsi"/>
              </w:rPr>
            </w:pPr>
            <w:r w:rsidRPr="00830D80">
              <w:rPr>
                <w:rFonts w:cstheme="minorHAnsi"/>
              </w:rPr>
              <w:t>The Writing Guide</w:t>
            </w:r>
          </w:p>
        </w:tc>
        <w:tc>
          <w:tcPr>
            <w:tcW w:w="2835" w:type="dxa"/>
          </w:tcPr>
          <w:p w14:paraId="5998700D" w14:textId="312630CB" w:rsidR="00DC5DE0" w:rsidRPr="00830D80" w:rsidRDefault="00DC5DE0" w:rsidP="00F16B43">
            <w:pPr>
              <w:pStyle w:val="Tablecopy"/>
              <w:rPr>
                <w:rFonts w:cstheme="minorHAnsi"/>
              </w:rPr>
            </w:pPr>
            <w:r w:rsidRPr="00830D80">
              <w:rPr>
                <w:rFonts w:cstheme="minorHAnsi"/>
              </w:rPr>
              <w:t>Strategic Communications and Media</w:t>
            </w:r>
          </w:p>
        </w:tc>
        <w:tc>
          <w:tcPr>
            <w:tcW w:w="2835" w:type="dxa"/>
          </w:tcPr>
          <w:p w14:paraId="480F90F1" w14:textId="77777777" w:rsidR="00DC5DE0" w:rsidRPr="00830D80" w:rsidRDefault="00DC5DE0" w:rsidP="00F16B43">
            <w:pPr>
              <w:pStyle w:val="Tablecopy"/>
              <w:rPr>
                <w:rFonts w:cstheme="minorHAnsi"/>
              </w:rPr>
            </w:pPr>
            <w:r w:rsidRPr="00830D80">
              <w:rPr>
                <w:rFonts w:cstheme="minorHAnsi"/>
              </w:rPr>
              <w:t>November 2025</w:t>
            </w:r>
          </w:p>
        </w:tc>
      </w:tr>
      <w:tr w:rsidR="00DC5DE0" w:rsidRPr="00830D80" w14:paraId="19B31CDF"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43342C32" w14:textId="77777777" w:rsidR="00DC5DE0" w:rsidRPr="00830D80" w:rsidRDefault="00DC5DE0" w:rsidP="00F16B43">
            <w:pPr>
              <w:pStyle w:val="Tablecopy"/>
              <w:rPr>
                <w:rFonts w:cstheme="minorHAnsi"/>
              </w:rPr>
            </w:pPr>
            <w:r w:rsidRPr="00830D80">
              <w:rPr>
                <w:rFonts w:cstheme="minorHAnsi"/>
              </w:rPr>
              <w:t>The Writing Guide – Quick Reference Guide</w:t>
            </w:r>
          </w:p>
        </w:tc>
        <w:tc>
          <w:tcPr>
            <w:tcW w:w="2835" w:type="dxa"/>
          </w:tcPr>
          <w:p w14:paraId="43906191" w14:textId="1BE08890" w:rsidR="00DC5DE0" w:rsidRPr="00830D80" w:rsidRDefault="00DC5DE0" w:rsidP="00F16B43">
            <w:pPr>
              <w:pStyle w:val="Tablecopy"/>
              <w:rPr>
                <w:rFonts w:cstheme="minorHAnsi"/>
              </w:rPr>
            </w:pPr>
            <w:r w:rsidRPr="00830D80">
              <w:rPr>
                <w:rFonts w:cstheme="minorHAnsi"/>
              </w:rPr>
              <w:t>Strategic Communications and Media</w:t>
            </w:r>
          </w:p>
        </w:tc>
        <w:tc>
          <w:tcPr>
            <w:tcW w:w="2835" w:type="dxa"/>
          </w:tcPr>
          <w:p w14:paraId="14FBC4A1" w14:textId="77777777" w:rsidR="00DC5DE0" w:rsidRPr="00830D80" w:rsidRDefault="00DC5DE0" w:rsidP="00F16B43">
            <w:pPr>
              <w:pStyle w:val="Tablecopy"/>
              <w:rPr>
                <w:rFonts w:cstheme="minorHAnsi"/>
              </w:rPr>
            </w:pPr>
            <w:r w:rsidRPr="00830D80">
              <w:rPr>
                <w:rFonts w:cstheme="minorHAnsi"/>
              </w:rPr>
              <w:t>November 2025</w:t>
            </w:r>
          </w:p>
        </w:tc>
      </w:tr>
      <w:tr w:rsidR="00DC5DE0" w:rsidRPr="00830D80" w14:paraId="7F5CE84C" w14:textId="77777777" w:rsidTr="00B85929">
        <w:tc>
          <w:tcPr>
            <w:tcW w:w="3402" w:type="dxa"/>
          </w:tcPr>
          <w:p w14:paraId="07675C53" w14:textId="77777777" w:rsidR="00DC5DE0" w:rsidRPr="00830D80" w:rsidRDefault="00DC5DE0" w:rsidP="00F16B43">
            <w:pPr>
              <w:pStyle w:val="Tablecopy"/>
              <w:rPr>
                <w:rFonts w:cstheme="minorHAnsi"/>
              </w:rPr>
            </w:pPr>
            <w:r w:rsidRPr="00830D80">
              <w:rPr>
                <w:rFonts w:cstheme="minorHAnsi"/>
              </w:rPr>
              <w:t>Understanding Children and Young People’s Sexual Behaviours: Tasmania’s Harmful Sexual Behaviours Framework</w:t>
            </w:r>
          </w:p>
        </w:tc>
        <w:tc>
          <w:tcPr>
            <w:tcW w:w="2835" w:type="dxa"/>
          </w:tcPr>
          <w:p w14:paraId="234D904E" w14:textId="77777777" w:rsidR="00DC5DE0" w:rsidRPr="00830D80" w:rsidRDefault="00DC5DE0" w:rsidP="00F16B43">
            <w:pPr>
              <w:pStyle w:val="Tablecopy"/>
              <w:rPr>
                <w:rFonts w:cstheme="minorHAnsi"/>
              </w:rPr>
            </w:pPr>
            <w:r w:rsidRPr="00830D80">
              <w:rPr>
                <w:rFonts w:cstheme="minorHAnsi"/>
              </w:rPr>
              <w:t>Keeping Children Safe Reform Group</w:t>
            </w:r>
          </w:p>
        </w:tc>
        <w:tc>
          <w:tcPr>
            <w:tcW w:w="2835" w:type="dxa"/>
          </w:tcPr>
          <w:p w14:paraId="71A5C3FE" w14:textId="77777777" w:rsidR="00DC5DE0" w:rsidRPr="00830D80" w:rsidRDefault="00DC5DE0" w:rsidP="00F16B43">
            <w:pPr>
              <w:pStyle w:val="Tablecopy"/>
              <w:rPr>
                <w:rFonts w:cstheme="minorHAnsi"/>
              </w:rPr>
            </w:pPr>
            <w:r w:rsidRPr="00830D80">
              <w:rPr>
                <w:rFonts w:cstheme="minorHAnsi"/>
              </w:rPr>
              <w:t>April 2026</w:t>
            </w:r>
          </w:p>
        </w:tc>
      </w:tr>
      <w:tr w:rsidR="00DC5DE0" w:rsidRPr="00830D80" w14:paraId="5657AAA7"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2A48A3B9" w14:textId="77777777" w:rsidR="00DC5DE0" w:rsidRPr="00830D80" w:rsidRDefault="00DC5DE0" w:rsidP="00F16B43">
            <w:pPr>
              <w:pStyle w:val="Tablecopy"/>
              <w:rPr>
                <w:rFonts w:cstheme="minorHAnsi"/>
              </w:rPr>
            </w:pPr>
            <w:r w:rsidRPr="00830D80">
              <w:rPr>
                <w:rFonts w:cstheme="minorHAnsi"/>
              </w:rPr>
              <w:t>Valuing Our Volunteers: Tasmania’s Volunteering Strategy 2025-2030</w:t>
            </w:r>
          </w:p>
        </w:tc>
        <w:tc>
          <w:tcPr>
            <w:tcW w:w="2835" w:type="dxa"/>
          </w:tcPr>
          <w:p w14:paraId="3FBDAA47" w14:textId="77777777" w:rsidR="00DC5DE0" w:rsidRPr="00830D80" w:rsidRDefault="00DC5DE0" w:rsidP="00F16B43">
            <w:pPr>
              <w:pStyle w:val="Tablecopy"/>
              <w:rPr>
                <w:rFonts w:cstheme="minorHAnsi"/>
              </w:rPr>
            </w:pPr>
            <w:r w:rsidRPr="00830D80">
              <w:rPr>
                <w:rFonts w:cstheme="minorHAnsi"/>
              </w:rPr>
              <w:t>Community Services</w:t>
            </w:r>
          </w:p>
        </w:tc>
        <w:tc>
          <w:tcPr>
            <w:tcW w:w="2835" w:type="dxa"/>
          </w:tcPr>
          <w:p w14:paraId="6A3A36DD" w14:textId="5CB37F5A" w:rsidR="00DC5DE0" w:rsidRPr="00830D80" w:rsidRDefault="00DC5DE0" w:rsidP="00F16B43">
            <w:pPr>
              <w:pStyle w:val="Tablecopy"/>
              <w:rPr>
                <w:rFonts w:cstheme="minorHAnsi"/>
              </w:rPr>
            </w:pPr>
            <w:r w:rsidRPr="00830D80">
              <w:rPr>
                <w:rFonts w:cstheme="minorHAnsi"/>
              </w:rPr>
              <w:t>November 2025</w:t>
            </w:r>
          </w:p>
        </w:tc>
      </w:tr>
      <w:tr w:rsidR="00DC5DE0" w:rsidRPr="00830D80" w14:paraId="476621E0" w14:textId="77777777" w:rsidTr="00B85929">
        <w:tc>
          <w:tcPr>
            <w:tcW w:w="3402" w:type="dxa"/>
          </w:tcPr>
          <w:p w14:paraId="7C3AB7DC" w14:textId="77777777" w:rsidR="00DC5DE0" w:rsidRPr="00830D80" w:rsidRDefault="00DC5DE0" w:rsidP="00F16B43">
            <w:pPr>
              <w:pStyle w:val="Tablecopy"/>
              <w:rPr>
                <w:rFonts w:cstheme="minorHAnsi"/>
              </w:rPr>
            </w:pPr>
            <w:r w:rsidRPr="00830D80">
              <w:rPr>
                <w:rFonts w:cstheme="minorHAnsi"/>
              </w:rPr>
              <w:t>Valuing our Volunteers: Tasmania’s Volunteering Strategy 2025-2030 – Community Summary</w:t>
            </w:r>
          </w:p>
        </w:tc>
        <w:tc>
          <w:tcPr>
            <w:tcW w:w="2835" w:type="dxa"/>
          </w:tcPr>
          <w:p w14:paraId="73AC620A" w14:textId="77777777" w:rsidR="00DC5DE0" w:rsidRPr="00830D80" w:rsidRDefault="00DC5DE0" w:rsidP="00F16B43">
            <w:pPr>
              <w:pStyle w:val="Tablecopy"/>
              <w:rPr>
                <w:rFonts w:cstheme="minorHAnsi"/>
              </w:rPr>
            </w:pPr>
            <w:r w:rsidRPr="00830D80">
              <w:rPr>
                <w:rFonts w:cstheme="minorHAnsi"/>
              </w:rPr>
              <w:t>Community Services</w:t>
            </w:r>
          </w:p>
        </w:tc>
        <w:tc>
          <w:tcPr>
            <w:tcW w:w="2835" w:type="dxa"/>
          </w:tcPr>
          <w:p w14:paraId="373A01DC" w14:textId="76B2DC03" w:rsidR="00DC5DE0" w:rsidRPr="00830D80" w:rsidRDefault="00DC5DE0" w:rsidP="00F16B43">
            <w:pPr>
              <w:pStyle w:val="Tablecopy"/>
              <w:rPr>
                <w:rFonts w:cstheme="minorHAnsi"/>
              </w:rPr>
            </w:pPr>
            <w:r w:rsidRPr="00830D80">
              <w:rPr>
                <w:rFonts w:cstheme="minorHAnsi"/>
              </w:rPr>
              <w:t>October 2025</w:t>
            </w:r>
          </w:p>
        </w:tc>
      </w:tr>
      <w:tr w:rsidR="00DC5DE0" w:rsidRPr="00830D80" w14:paraId="15603D6F"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342E56C2" w14:textId="77777777" w:rsidR="00DC5DE0" w:rsidRPr="00830D80" w:rsidRDefault="00DC5DE0" w:rsidP="00F16B43">
            <w:pPr>
              <w:pStyle w:val="Tablecopy"/>
              <w:rPr>
                <w:rFonts w:cstheme="minorHAnsi"/>
              </w:rPr>
            </w:pPr>
            <w:r w:rsidRPr="00830D80">
              <w:rPr>
                <w:rFonts w:cstheme="minorHAnsi"/>
              </w:rPr>
              <w:t>Whole-of-Government Gifts, Benefits and Hospitality Policy</w:t>
            </w:r>
          </w:p>
        </w:tc>
        <w:tc>
          <w:tcPr>
            <w:tcW w:w="2835" w:type="dxa"/>
          </w:tcPr>
          <w:p w14:paraId="70C315C8" w14:textId="2141DD7D" w:rsidR="00DC5DE0" w:rsidRPr="00830D80" w:rsidRDefault="00E038C4" w:rsidP="00F16B43">
            <w:pPr>
              <w:pStyle w:val="Tablecopy"/>
              <w:rPr>
                <w:rFonts w:cstheme="minorHAnsi"/>
              </w:rPr>
            </w:pPr>
            <w:r w:rsidRPr="00830D80">
              <w:rPr>
                <w:rFonts w:cstheme="minorHAnsi"/>
              </w:rPr>
              <w:t>Executive Government Services</w:t>
            </w:r>
          </w:p>
        </w:tc>
        <w:tc>
          <w:tcPr>
            <w:tcW w:w="2835" w:type="dxa"/>
          </w:tcPr>
          <w:p w14:paraId="07279A89" w14:textId="77777777" w:rsidR="00DC5DE0" w:rsidRPr="00830D80" w:rsidRDefault="00DC5DE0" w:rsidP="00F16B43">
            <w:pPr>
              <w:pStyle w:val="Tablecopy"/>
              <w:rPr>
                <w:rFonts w:cstheme="minorHAnsi"/>
              </w:rPr>
            </w:pPr>
            <w:r w:rsidRPr="00830D80">
              <w:rPr>
                <w:rFonts w:cstheme="minorHAnsi"/>
              </w:rPr>
              <w:t>January 2026</w:t>
            </w:r>
          </w:p>
        </w:tc>
      </w:tr>
      <w:tr w:rsidR="00DC5DE0" w:rsidRPr="00830D80" w14:paraId="0D234FD7" w14:textId="77777777" w:rsidTr="00B85929">
        <w:tc>
          <w:tcPr>
            <w:tcW w:w="3402" w:type="dxa"/>
          </w:tcPr>
          <w:p w14:paraId="28217FA0" w14:textId="77777777" w:rsidR="00DC5DE0" w:rsidRPr="00830D80" w:rsidRDefault="00DC5DE0" w:rsidP="00F16B43">
            <w:pPr>
              <w:pStyle w:val="Tablecopy"/>
              <w:rPr>
                <w:rFonts w:cstheme="minorHAnsi"/>
              </w:rPr>
            </w:pPr>
            <w:r w:rsidRPr="00830D80">
              <w:rPr>
                <w:rFonts w:cstheme="minorHAnsi"/>
              </w:rPr>
              <w:lastRenderedPageBreak/>
              <w:t>Whole-of-Government Gifts, Benefits and Hospitality Procedures</w:t>
            </w:r>
          </w:p>
        </w:tc>
        <w:tc>
          <w:tcPr>
            <w:tcW w:w="2835" w:type="dxa"/>
          </w:tcPr>
          <w:p w14:paraId="2829EEB9" w14:textId="2E7BE2FF" w:rsidR="00DC5DE0" w:rsidRPr="00830D80" w:rsidRDefault="00E038C4" w:rsidP="00F16B43">
            <w:pPr>
              <w:pStyle w:val="Tablecopy"/>
              <w:rPr>
                <w:rFonts w:cstheme="minorHAnsi"/>
              </w:rPr>
            </w:pPr>
            <w:r w:rsidRPr="00830D80">
              <w:rPr>
                <w:rFonts w:cstheme="minorHAnsi"/>
              </w:rPr>
              <w:t>Executive Government Services</w:t>
            </w:r>
          </w:p>
        </w:tc>
        <w:tc>
          <w:tcPr>
            <w:tcW w:w="2835" w:type="dxa"/>
          </w:tcPr>
          <w:p w14:paraId="6BB801A0" w14:textId="77777777" w:rsidR="00DC5DE0" w:rsidRPr="00830D80" w:rsidRDefault="00DC5DE0" w:rsidP="00F16B43">
            <w:pPr>
              <w:pStyle w:val="Tablecopy"/>
              <w:rPr>
                <w:rFonts w:cstheme="minorHAnsi"/>
              </w:rPr>
            </w:pPr>
            <w:r w:rsidRPr="00830D80">
              <w:rPr>
                <w:rFonts w:cstheme="minorHAnsi"/>
              </w:rPr>
              <w:t>January 2026</w:t>
            </w:r>
          </w:p>
        </w:tc>
      </w:tr>
      <w:tr w:rsidR="00DC5DE0" w:rsidRPr="00830D80" w14:paraId="734995A7" w14:textId="77777777" w:rsidTr="00B85929">
        <w:trPr>
          <w:cnfStyle w:val="000000100000" w:firstRow="0" w:lastRow="0" w:firstColumn="0" w:lastColumn="0" w:oddVBand="0" w:evenVBand="0" w:oddHBand="1" w:evenHBand="0" w:firstRowFirstColumn="0" w:firstRowLastColumn="0" w:lastRowFirstColumn="0" w:lastRowLastColumn="0"/>
        </w:trPr>
        <w:tc>
          <w:tcPr>
            <w:tcW w:w="3402" w:type="dxa"/>
          </w:tcPr>
          <w:p w14:paraId="1EBA9033" w14:textId="77777777" w:rsidR="00DC5DE0" w:rsidRPr="00830D80" w:rsidRDefault="00DC5DE0" w:rsidP="00F16B43">
            <w:pPr>
              <w:pStyle w:val="Tablecopy"/>
              <w:rPr>
                <w:rFonts w:cstheme="minorHAnsi"/>
              </w:rPr>
            </w:pPr>
            <w:r w:rsidRPr="00830D80">
              <w:rPr>
                <w:rFonts w:cstheme="minorHAnsi"/>
              </w:rPr>
              <w:t>Youth Justice Diversionary Services Framework</w:t>
            </w:r>
          </w:p>
        </w:tc>
        <w:tc>
          <w:tcPr>
            <w:tcW w:w="2835" w:type="dxa"/>
          </w:tcPr>
          <w:p w14:paraId="763AA4A1" w14:textId="1C7BEB46" w:rsidR="00DC5DE0" w:rsidRPr="00830D80" w:rsidRDefault="00E038C4" w:rsidP="00F16B43">
            <w:pPr>
              <w:pStyle w:val="Tablecopy"/>
              <w:rPr>
                <w:rFonts w:cstheme="minorHAnsi"/>
              </w:rPr>
            </w:pPr>
            <w:r w:rsidRPr="00830D80">
              <w:rPr>
                <w:rFonts w:cstheme="minorHAnsi"/>
              </w:rPr>
              <w:t>Keeping Children Safe Reform</w:t>
            </w:r>
          </w:p>
        </w:tc>
        <w:tc>
          <w:tcPr>
            <w:tcW w:w="2835" w:type="dxa"/>
          </w:tcPr>
          <w:p w14:paraId="42CAA5DB" w14:textId="77777777" w:rsidR="00DC5DE0" w:rsidRPr="00830D80" w:rsidRDefault="00DC5DE0" w:rsidP="00F16B43">
            <w:pPr>
              <w:pStyle w:val="Tablecopy"/>
              <w:rPr>
                <w:rFonts w:cstheme="minorHAnsi"/>
              </w:rPr>
            </w:pPr>
            <w:r w:rsidRPr="00830D80">
              <w:rPr>
                <w:rFonts w:cstheme="minorHAnsi"/>
              </w:rPr>
              <w:t>November 2025</w:t>
            </w:r>
          </w:p>
        </w:tc>
      </w:tr>
    </w:tbl>
    <w:p w14:paraId="061594E7" w14:textId="03577617" w:rsidR="00A243F0" w:rsidRPr="00830D80" w:rsidRDefault="00A243F0">
      <w:pPr>
        <w:rPr>
          <w:rFonts w:asciiTheme="minorHAnsi" w:hAnsiTheme="minorHAnsi" w:cstheme="minorHAnsi"/>
          <w:szCs w:val="24"/>
        </w:rPr>
      </w:pPr>
      <w:r w:rsidRPr="00830D80">
        <w:rPr>
          <w:rFonts w:asciiTheme="minorHAnsi" w:hAnsiTheme="minorHAnsi" w:cstheme="minorHAnsi"/>
        </w:rPr>
        <w:br w:type="page"/>
      </w:r>
    </w:p>
    <w:p w14:paraId="02496F7C" w14:textId="77777777" w:rsidR="00832CA4" w:rsidRPr="00830D80" w:rsidRDefault="00832CA4" w:rsidP="00832CA4">
      <w:pPr>
        <w:pStyle w:val="Heading3"/>
        <w:rPr>
          <w:rFonts w:asciiTheme="minorHAnsi" w:hAnsiTheme="minorHAnsi" w:cstheme="minorHAnsi"/>
        </w:rPr>
      </w:pPr>
      <w:bookmarkStart w:id="199" w:name="_Toc202355083"/>
      <w:r w:rsidRPr="00830D80">
        <w:rPr>
          <w:rFonts w:asciiTheme="minorHAnsi" w:hAnsiTheme="minorHAnsi" w:cstheme="minorHAnsi"/>
        </w:rPr>
        <w:lastRenderedPageBreak/>
        <w:t>Websites</w:t>
      </w:r>
      <w:bookmarkEnd w:id="199"/>
    </w:p>
    <w:p w14:paraId="6D563A86" w14:textId="4B98F647" w:rsidR="00832CA4" w:rsidRPr="00830D80" w:rsidRDefault="00832CA4" w:rsidP="000558FB">
      <w:pPr>
        <w:pStyle w:val="BodyText"/>
        <w:rPr>
          <w:rFonts w:asciiTheme="minorHAnsi" w:hAnsiTheme="minorHAnsi" w:cstheme="minorHAnsi"/>
        </w:rPr>
      </w:pPr>
      <w:r w:rsidRPr="00830D80">
        <w:rPr>
          <w:rFonts w:asciiTheme="minorHAnsi" w:hAnsiTheme="minorHAnsi" w:cstheme="minorHAnsi"/>
        </w:rPr>
        <w:t>A complete list of websites</w:t>
      </w:r>
      <w:r w:rsidR="00277FDC" w:rsidRPr="00830D80">
        <w:rPr>
          <w:rFonts w:asciiTheme="minorHAnsi" w:hAnsiTheme="minorHAnsi" w:cstheme="minorHAnsi"/>
        </w:rPr>
        <w:t xml:space="preserve"> as at 30 June 2026</w:t>
      </w:r>
      <w:r w:rsidRPr="00830D80">
        <w:rPr>
          <w:rFonts w:asciiTheme="minorHAnsi" w:hAnsiTheme="minorHAnsi" w:cstheme="minorHAnsi"/>
        </w:rPr>
        <w:t xml:space="preserve"> is provided below:</w:t>
      </w:r>
    </w:p>
    <w:tbl>
      <w:tblPr>
        <w:tblStyle w:val="PlainTable2"/>
        <w:tblW w:w="9220" w:type="dxa"/>
        <w:tblCellMar>
          <w:top w:w="28" w:type="dxa"/>
        </w:tblCellMar>
        <w:tblLook w:val="0420" w:firstRow="1" w:lastRow="0" w:firstColumn="0" w:lastColumn="0" w:noHBand="0" w:noVBand="1"/>
      </w:tblPr>
      <w:tblGrid>
        <w:gridCol w:w="5573"/>
        <w:gridCol w:w="3647"/>
      </w:tblGrid>
      <w:tr w:rsidR="00952AEB" w:rsidRPr="00830D80" w14:paraId="719B86C4" w14:textId="77777777" w:rsidTr="00277FDC">
        <w:trPr>
          <w:cnfStyle w:val="100000000000" w:firstRow="1" w:lastRow="0" w:firstColumn="0" w:lastColumn="0" w:oddVBand="0" w:evenVBand="0" w:oddHBand="0" w:evenHBand="0" w:firstRowFirstColumn="0" w:firstRowLastColumn="0" w:lastRowFirstColumn="0" w:lastRowLastColumn="0"/>
          <w:trHeight w:val="277"/>
          <w:tblHeader/>
        </w:trPr>
        <w:tc>
          <w:tcPr>
            <w:tcW w:w="5573" w:type="dxa"/>
            <w:shd w:val="clear" w:color="auto" w:fill="D38F14" w:themeFill="accent5"/>
            <w:vAlign w:val="center"/>
            <w:hideMark/>
          </w:tcPr>
          <w:p w14:paraId="20102277" w14:textId="1744D139" w:rsidR="00832CA4" w:rsidRPr="00830D80" w:rsidRDefault="00832CA4" w:rsidP="00F16B43">
            <w:pPr>
              <w:pStyle w:val="tableheader"/>
              <w:rPr>
                <w:rFonts w:cstheme="minorHAnsi"/>
                <w:b/>
                <w:szCs w:val="24"/>
              </w:rPr>
            </w:pPr>
            <w:r w:rsidRPr="00830D80">
              <w:rPr>
                <w:rFonts w:cstheme="minorHAnsi"/>
                <w:b/>
              </w:rPr>
              <w:t xml:space="preserve">Website </w:t>
            </w:r>
            <w:r w:rsidR="006A3296" w:rsidRPr="00830D80">
              <w:rPr>
                <w:rFonts w:cstheme="minorHAnsi"/>
                <w:b/>
              </w:rPr>
              <w:t>n</w:t>
            </w:r>
            <w:r w:rsidRPr="00830D80">
              <w:rPr>
                <w:rFonts w:cstheme="minorHAnsi"/>
                <w:b/>
              </w:rPr>
              <w:t>ame </w:t>
            </w:r>
          </w:p>
        </w:tc>
        <w:tc>
          <w:tcPr>
            <w:tcW w:w="3647" w:type="dxa"/>
            <w:shd w:val="clear" w:color="auto" w:fill="D38F14" w:themeFill="accent5"/>
            <w:vAlign w:val="center"/>
            <w:hideMark/>
          </w:tcPr>
          <w:p w14:paraId="2606E568" w14:textId="77777777" w:rsidR="00832CA4" w:rsidRPr="00830D80" w:rsidRDefault="00832CA4" w:rsidP="00F16B43">
            <w:pPr>
              <w:pStyle w:val="tableheader"/>
              <w:rPr>
                <w:rFonts w:cstheme="minorHAnsi"/>
                <w:b/>
                <w:szCs w:val="24"/>
              </w:rPr>
            </w:pPr>
            <w:r w:rsidRPr="00830D80">
              <w:rPr>
                <w:rFonts w:cstheme="minorHAnsi"/>
                <w:b/>
              </w:rPr>
              <w:t>URL </w:t>
            </w:r>
          </w:p>
        </w:tc>
      </w:tr>
      <w:tr w:rsidR="00832CA4" w:rsidRPr="00830D80" w14:paraId="08181A10"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hideMark/>
          </w:tcPr>
          <w:p w14:paraId="48E974F7" w14:textId="77777777" w:rsidR="00832CA4" w:rsidRPr="00830D80" w:rsidRDefault="00832CA4" w:rsidP="00F16B43">
            <w:pPr>
              <w:pStyle w:val="Tablecopy"/>
              <w:rPr>
                <w:rFonts w:cstheme="minorHAnsi"/>
                <w:color w:val="auto"/>
              </w:rPr>
            </w:pPr>
            <w:r w:rsidRPr="00830D80">
              <w:rPr>
                <w:rFonts w:cstheme="minorHAnsi"/>
              </w:rPr>
              <w:t>Centenary of ANZAC </w:t>
            </w:r>
          </w:p>
        </w:tc>
        <w:tc>
          <w:tcPr>
            <w:tcW w:w="3647" w:type="dxa"/>
            <w:hideMark/>
          </w:tcPr>
          <w:p w14:paraId="3F38FB93" w14:textId="77777777" w:rsidR="00832CA4" w:rsidRPr="00830D80" w:rsidRDefault="00832CA4" w:rsidP="00F16B43">
            <w:pPr>
              <w:pStyle w:val="Tablecopy"/>
              <w:rPr>
                <w:rStyle w:val="Hyperlink"/>
                <w:rFonts w:cstheme="minorHAnsi"/>
              </w:rPr>
            </w:pPr>
            <w:hyperlink r:id="rId47" w:tgtFrame="_blank" w:history="1">
              <w:r w:rsidRPr="00830D80">
                <w:rPr>
                  <w:rStyle w:val="Hyperlink"/>
                  <w:rFonts w:cstheme="minorHAnsi"/>
                </w:rPr>
                <w:t>www.centenaryofanzac.tas.gov.au</w:t>
              </w:r>
            </w:hyperlink>
            <w:r w:rsidRPr="00830D80">
              <w:rPr>
                <w:rStyle w:val="Hyperlink"/>
                <w:rFonts w:cstheme="minorHAnsi"/>
              </w:rPr>
              <w:t> </w:t>
            </w:r>
          </w:p>
        </w:tc>
      </w:tr>
      <w:tr w:rsidR="00832CA4" w:rsidRPr="00830D80" w14:paraId="467D0760" w14:textId="77777777" w:rsidTr="00B95930">
        <w:trPr>
          <w:trHeight w:val="300"/>
        </w:trPr>
        <w:tc>
          <w:tcPr>
            <w:tcW w:w="5573" w:type="dxa"/>
            <w:hideMark/>
          </w:tcPr>
          <w:p w14:paraId="1FAC7B42" w14:textId="77777777" w:rsidR="00832CA4" w:rsidRPr="00830D80" w:rsidRDefault="00832CA4" w:rsidP="00F16B43">
            <w:pPr>
              <w:pStyle w:val="Tablecopy"/>
              <w:rPr>
                <w:rFonts w:cstheme="minorHAnsi"/>
                <w:color w:val="auto"/>
              </w:rPr>
            </w:pPr>
            <w:r w:rsidRPr="00830D80">
              <w:rPr>
                <w:rFonts w:cstheme="minorHAnsi"/>
              </w:rPr>
              <w:t>Child and Youth Wellbeing Strategy </w:t>
            </w:r>
          </w:p>
        </w:tc>
        <w:tc>
          <w:tcPr>
            <w:tcW w:w="3647" w:type="dxa"/>
            <w:hideMark/>
          </w:tcPr>
          <w:p w14:paraId="3701433B" w14:textId="77777777" w:rsidR="00832CA4" w:rsidRPr="00830D80" w:rsidRDefault="00832CA4" w:rsidP="00F16B43">
            <w:pPr>
              <w:pStyle w:val="Tablecopy"/>
              <w:rPr>
                <w:rStyle w:val="Hyperlink"/>
                <w:rFonts w:cstheme="minorHAnsi"/>
              </w:rPr>
            </w:pPr>
            <w:hyperlink r:id="rId48" w:tgtFrame="_blank" w:history="1">
              <w:r w:rsidRPr="00830D80">
                <w:rPr>
                  <w:rStyle w:val="Hyperlink"/>
                  <w:rFonts w:cstheme="minorHAnsi"/>
                </w:rPr>
                <w:t>www.wellbeing.tas.gov.au</w:t>
              </w:r>
            </w:hyperlink>
            <w:r w:rsidRPr="00830D80">
              <w:rPr>
                <w:rStyle w:val="Hyperlink"/>
                <w:rFonts w:cstheme="minorHAnsi"/>
              </w:rPr>
              <w:t> </w:t>
            </w:r>
          </w:p>
        </w:tc>
      </w:tr>
      <w:tr w:rsidR="00832CA4" w:rsidRPr="00830D80" w14:paraId="7426B53A"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hideMark/>
          </w:tcPr>
          <w:p w14:paraId="66F2216B" w14:textId="77777777" w:rsidR="00832CA4" w:rsidRPr="00830D80" w:rsidRDefault="00832CA4" w:rsidP="00F16B43">
            <w:pPr>
              <w:pStyle w:val="Tablecopy"/>
              <w:rPr>
                <w:rFonts w:cstheme="minorHAnsi"/>
                <w:color w:val="auto"/>
              </w:rPr>
            </w:pPr>
            <w:r w:rsidRPr="00830D80">
              <w:rPr>
                <w:rFonts w:cstheme="minorHAnsi"/>
              </w:rPr>
              <w:t>DPAC public site </w:t>
            </w:r>
          </w:p>
        </w:tc>
        <w:tc>
          <w:tcPr>
            <w:tcW w:w="3647" w:type="dxa"/>
            <w:hideMark/>
          </w:tcPr>
          <w:p w14:paraId="71F8E2EE" w14:textId="77777777" w:rsidR="00832CA4" w:rsidRPr="00830D80" w:rsidRDefault="00832CA4" w:rsidP="00F16B43">
            <w:pPr>
              <w:pStyle w:val="Tablecopy"/>
              <w:rPr>
                <w:rStyle w:val="Hyperlink"/>
                <w:rFonts w:cstheme="minorHAnsi"/>
              </w:rPr>
            </w:pPr>
            <w:hyperlink r:id="rId49" w:tgtFrame="_blank" w:history="1">
              <w:r w:rsidRPr="00830D80">
                <w:rPr>
                  <w:rStyle w:val="Hyperlink"/>
                  <w:rFonts w:cstheme="minorHAnsi"/>
                </w:rPr>
                <w:t>www.dpac.tas.gov.au</w:t>
              </w:r>
            </w:hyperlink>
            <w:r w:rsidRPr="00830D80">
              <w:rPr>
                <w:rStyle w:val="Hyperlink"/>
                <w:rFonts w:cstheme="minorHAnsi"/>
              </w:rPr>
              <w:t> </w:t>
            </w:r>
          </w:p>
        </w:tc>
      </w:tr>
      <w:tr w:rsidR="00B95930" w:rsidRPr="00830D80" w14:paraId="5AD24CCE" w14:textId="77777777" w:rsidTr="00B95930">
        <w:trPr>
          <w:trHeight w:val="300"/>
        </w:trPr>
        <w:tc>
          <w:tcPr>
            <w:tcW w:w="5573" w:type="dxa"/>
          </w:tcPr>
          <w:p w14:paraId="0CD1F5FC" w14:textId="20901145" w:rsidR="00B95930" w:rsidRPr="00830D80" w:rsidRDefault="00B95930" w:rsidP="00F16B43">
            <w:pPr>
              <w:pStyle w:val="Tablecopy"/>
              <w:rPr>
                <w:rFonts w:cstheme="minorHAnsi"/>
              </w:rPr>
            </w:pPr>
            <w:r w:rsidRPr="00830D80">
              <w:rPr>
                <w:rFonts w:cstheme="minorHAnsi"/>
              </w:rPr>
              <w:t>Digital Tasmania</w:t>
            </w:r>
          </w:p>
        </w:tc>
        <w:tc>
          <w:tcPr>
            <w:tcW w:w="3647" w:type="dxa"/>
          </w:tcPr>
          <w:p w14:paraId="6DD68C53" w14:textId="41ACAD72" w:rsidR="00B95930" w:rsidRPr="00830D80" w:rsidRDefault="00B95930" w:rsidP="00F16B43">
            <w:pPr>
              <w:pStyle w:val="Tablecopy"/>
              <w:rPr>
                <w:rFonts w:cstheme="minorHAnsi"/>
              </w:rPr>
            </w:pPr>
            <w:hyperlink r:id="rId50" w:history="1">
              <w:r w:rsidRPr="00830D80">
                <w:rPr>
                  <w:rStyle w:val="Hyperlink"/>
                  <w:rFonts w:cstheme="minorHAnsi"/>
                </w:rPr>
                <w:t>www.tas.gov.au/digital</w:t>
              </w:r>
            </w:hyperlink>
            <w:r w:rsidRPr="00830D80">
              <w:rPr>
                <w:rFonts w:cstheme="minorHAnsi"/>
              </w:rPr>
              <w:t xml:space="preserve"> </w:t>
            </w:r>
          </w:p>
        </w:tc>
      </w:tr>
      <w:tr w:rsidR="00B95930" w:rsidRPr="00830D80" w14:paraId="1BFFE210"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tcPr>
          <w:p w14:paraId="1D011C7D" w14:textId="7A396614" w:rsidR="00B95930" w:rsidRPr="00830D80" w:rsidRDefault="00B95930" w:rsidP="00F16B43">
            <w:pPr>
              <w:pStyle w:val="Tablecopy"/>
              <w:rPr>
                <w:rFonts w:cstheme="minorHAnsi"/>
              </w:rPr>
            </w:pPr>
            <w:r w:rsidRPr="00830D80">
              <w:rPr>
                <w:rFonts w:cstheme="minorHAnsi"/>
              </w:rPr>
              <w:t>Disability Commissioner Tasmania</w:t>
            </w:r>
          </w:p>
        </w:tc>
        <w:tc>
          <w:tcPr>
            <w:tcW w:w="3647" w:type="dxa"/>
          </w:tcPr>
          <w:p w14:paraId="4EAE9E68" w14:textId="1886C748" w:rsidR="00B95930" w:rsidRPr="00830D80" w:rsidRDefault="00B95930" w:rsidP="00F16B43">
            <w:pPr>
              <w:pStyle w:val="Tablecopy"/>
              <w:rPr>
                <w:rFonts w:cstheme="minorHAnsi"/>
              </w:rPr>
            </w:pPr>
            <w:hyperlink r:id="rId51" w:history="1">
              <w:r w:rsidRPr="00830D80">
                <w:rPr>
                  <w:rStyle w:val="Hyperlink"/>
                  <w:rFonts w:cstheme="minorHAnsi"/>
                </w:rPr>
                <w:t>www.disabilitycommissioner.tas.gov.au</w:t>
              </w:r>
            </w:hyperlink>
            <w:r w:rsidRPr="00830D80">
              <w:rPr>
                <w:rFonts w:cstheme="minorHAnsi"/>
              </w:rPr>
              <w:t xml:space="preserve"> </w:t>
            </w:r>
          </w:p>
        </w:tc>
      </w:tr>
      <w:tr w:rsidR="00832CA4" w:rsidRPr="00830D80" w14:paraId="3B92A2EA" w14:textId="77777777" w:rsidTr="00B95930">
        <w:trPr>
          <w:trHeight w:val="300"/>
        </w:trPr>
        <w:tc>
          <w:tcPr>
            <w:tcW w:w="5573" w:type="dxa"/>
            <w:hideMark/>
          </w:tcPr>
          <w:p w14:paraId="0C035A26" w14:textId="77777777" w:rsidR="00832CA4" w:rsidRPr="00830D80" w:rsidRDefault="00832CA4" w:rsidP="00F16B43">
            <w:pPr>
              <w:pStyle w:val="Tablecopy"/>
              <w:rPr>
                <w:rFonts w:cstheme="minorHAnsi"/>
                <w:color w:val="auto"/>
              </w:rPr>
            </w:pPr>
            <w:r w:rsidRPr="00830D80">
              <w:rPr>
                <w:rFonts w:cstheme="minorHAnsi"/>
              </w:rPr>
              <w:t>Elder Abuse </w:t>
            </w:r>
          </w:p>
        </w:tc>
        <w:tc>
          <w:tcPr>
            <w:tcW w:w="3647" w:type="dxa"/>
            <w:hideMark/>
          </w:tcPr>
          <w:p w14:paraId="77A622D1" w14:textId="77777777" w:rsidR="00832CA4" w:rsidRPr="00830D80" w:rsidRDefault="00832CA4" w:rsidP="00F16B43">
            <w:pPr>
              <w:pStyle w:val="Tablecopy"/>
              <w:rPr>
                <w:rStyle w:val="Hyperlink"/>
                <w:rFonts w:cstheme="minorHAnsi"/>
              </w:rPr>
            </w:pPr>
            <w:hyperlink r:id="rId52" w:tgtFrame="_blank" w:history="1">
              <w:r w:rsidRPr="00830D80">
                <w:rPr>
                  <w:rStyle w:val="Hyperlink"/>
                  <w:rFonts w:cstheme="minorHAnsi"/>
                </w:rPr>
                <w:t>www.elderabuse.tas.gov.au</w:t>
              </w:r>
            </w:hyperlink>
            <w:r w:rsidRPr="00830D80">
              <w:rPr>
                <w:rStyle w:val="Hyperlink"/>
                <w:rFonts w:cstheme="minorHAnsi"/>
              </w:rPr>
              <w:t> </w:t>
            </w:r>
          </w:p>
        </w:tc>
      </w:tr>
      <w:tr w:rsidR="00832CA4" w:rsidRPr="00830D80" w14:paraId="6C0CD74D"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hideMark/>
          </w:tcPr>
          <w:p w14:paraId="0380AF92" w14:textId="77777777" w:rsidR="00832CA4" w:rsidRPr="00830D80" w:rsidRDefault="00832CA4" w:rsidP="00F16B43">
            <w:pPr>
              <w:pStyle w:val="Tablecopy"/>
              <w:rPr>
                <w:rFonts w:cstheme="minorHAnsi"/>
                <w:color w:val="auto"/>
              </w:rPr>
            </w:pPr>
            <w:r w:rsidRPr="00830D80">
              <w:rPr>
                <w:rFonts w:cstheme="minorHAnsi"/>
              </w:rPr>
              <w:t>Emerging Community Leaders </w:t>
            </w:r>
          </w:p>
        </w:tc>
        <w:tc>
          <w:tcPr>
            <w:tcW w:w="3647" w:type="dxa"/>
            <w:hideMark/>
          </w:tcPr>
          <w:p w14:paraId="7ADC2F3B" w14:textId="77777777" w:rsidR="00832CA4" w:rsidRPr="00830D80" w:rsidRDefault="00832CA4" w:rsidP="00F16B43">
            <w:pPr>
              <w:pStyle w:val="Tablecopy"/>
              <w:rPr>
                <w:rStyle w:val="Hyperlink"/>
                <w:rFonts w:cstheme="minorHAnsi"/>
              </w:rPr>
            </w:pPr>
            <w:hyperlink r:id="rId53" w:tgtFrame="_blank" w:history="1">
              <w:r w:rsidRPr="00830D80">
                <w:rPr>
                  <w:rStyle w:val="Hyperlink"/>
                  <w:rFonts w:cstheme="minorHAnsi"/>
                </w:rPr>
                <w:t>www.emergingcommunityleaders.org</w:t>
              </w:r>
            </w:hyperlink>
            <w:r w:rsidRPr="00830D80">
              <w:rPr>
                <w:rStyle w:val="Hyperlink"/>
                <w:rFonts w:cstheme="minorHAnsi"/>
              </w:rPr>
              <w:t> </w:t>
            </w:r>
          </w:p>
        </w:tc>
      </w:tr>
      <w:tr w:rsidR="00832CA4" w:rsidRPr="00830D80" w14:paraId="2D769E3C" w14:textId="77777777" w:rsidTr="00B95930">
        <w:trPr>
          <w:trHeight w:val="300"/>
        </w:trPr>
        <w:tc>
          <w:tcPr>
            <w:tcW w:w="5573" w:type="dxa"/>
            <w:hideMark/>
          </w:tcPr>
          <w:p w14:paraId="43ACA254" w14:textId="77777777" w:rsidR="00832CA4" w:rsidRPr="00830D80" w:rsidRDefault="00832CA4" w:rsidP="00F16B43">
            <w:pPr>
              <w:pStyle w:val="Tablecopy"/>
              <w:rPr>
                <w:rFonts w:cstheme="minorHAnsi"/>
                <w:color w:val="auto"/>
              </w:rPr>
            </w:pPr>
            <w:r w:rsidRPr="00830D80">
              <w:rPr>
                <w:rFonts w:cstheme="minorHAnsi"/>
              </w:rPr>
              <w:t>Future of Local Government Review </w:t>
            </w:r>
          </w:p>
        </w:tc>
        <w:tc>
          <w:tcPr>
            <w:tcW w:w="3647" w:type="dxa"/>
            <w:hideMark/>
          </w:tcPr>
          <w:p w14:paraId="50DC4602" w14:textId="77777777" w:rsidR="00832CA4" w:rsidRPr="00830D80" w:rsidRDefault="00832CA4" w:rsidP="00F16B43">
            <w:pPr>
              <w:pStyle w:val="Tablecopy"/>
              <w:rPr>
                <w:rStyle w:val="Hyperlink"/>
                <w:rFonts w:cstheme="minorHAnsi"/>
              </w:rPr>
            </w:pPr>
            <w:hyperlink r:id="rId54" w:tgtFrame="_blank" w:history="1">
              <w:r w:rsidRPr="00830D80">
                <w:rPr>
                  <w:rStyle w:val="Hyperlink"/>
                  <w:rFonts w:cstheme="minorHAnsi"/>
                </w:rPr>
                <w:t>www.futurelocal.tas.gov.au</w:t>
              </w:r>
            </w:hyperlink>
            <w:r w:rsidRPr="00830D80">
              <w:rPr>
                <w:rStyle w:val="Hyperlink"/>
                <w:rFonts w:cstheme="minorHAnsi"/>
              </w:rPr>
              <w:t> </w:t>
            </w:r>
          </w:p>
        </w:tc>
      </w:tr>
      <w:tr w:rsidR="00B95930" w:rsidRPr="00830D80" w14:paraId="567FA90A"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tcPr>
          <w:p w14:paraId="75D3F94B" w14:textId="7FD718B8" w:rsidR="00B95930" w:rsidRPr="00830D80" w:rsidRDefault="00B95930" w:rsidP="00F16B43">
            <w:pPr>
              <w:pStyle w:val="Tablecopy"/>
              <w:rPr>
                <w:rFonts w:cstheme="minorHAnsi"/>
              </w:rPr>
            </w:pPr>
            <w:r w:rsidRPr="00830D80">
              <w:rPr>
                <w:rFonts w:cstheme="minorHAnsi"/>
              </w:rPr>
              <w:t>Government House Tasmania</w:t>
            </w:r>
          </w:p>
        </w:tc>
        <w:tc>
          <w:tcPr>
            <w:tcW w:w="3647" w:type="dxa"/>
          </w:tcPr>
          <w:p w14:paraId="600FBAD7" w14:textId="65702624" w:rsidR="00B95930" w:rsidRPr="00830D80" w:rsidRDefault="00B95930" w:rsidP="00F16B43">
            <w:pPr>
              <w:pStyle w:val="Tablecopy"/>
              <w:rPr>
                <w:rFonts w:cstheme="minorHAnsi"/>
              </w:rPr>
            </w:pPr>
            <w:hyperlink r:id="rId55" w:history="1">
              <w:r w:rsidRPr="00830D80">
                <w:rPr>
                  <w:rStyle w:val="Hyperlink"/>
                  <w:rFonts w:cstheme="minorHAnsi"/>
                </w:rPr>
                <w:t>www.govhouse.tas.gov.au</w:t>
              </w:r>
            </w:hyperlink>
            <w:r w:rsidRPr="00830D80">
              <w:rPr>
                <w:rFonts w:cstheme="minorHAnsi"/>
              </w:rPr>
              <w:t xml:space="preserve"> </w:t>
            </w:r>
          </w:p>
        </w:tc>
      </w:tr>
      <w:tr w:rsidR="00832CA4" w:rsidRPr="00830D80" w14:paraId="4686D497" w14:textId="77777777" w:rsidTr="00B95930">
        <w:trPr>
          <w:trHeight w:val="300"/>
        </w:trPr>
        <w:tc>
          <w:tcPr>
            <w:tcW w:w="5573" w:type="dxa"/>
            <w:hideMark/>
          </w:tcPr>
          <w:p w14:paraId="3AA11FAA" w14:textId="74D29536" w:rsidR="00832CA4" w:rsidRPr="00830D80" w:rsidRDefault="00832CA4" w:rsidP="00F16B43">
            <w:pPr>
              <w:pStyle w:val="Tablecopy"/>
              <w:rPr>
                <w:rFonts w:cstheme="minorHAnsi"/>
                <w:color w:val="auto"/>
              </w:rPr>
            </w:pPr>
            <w:r w:rsidRPr="00830D80">
              <w:rPr>
                <w:rFonts w:cstheme="minorHAnsi"/>
              </w:rPr>
              <w:t xml:space="preserve">Jobs: </w:t>
            </w:r>
            <w:r w:rsidR="00B95930" w:rsidRPr="00830D80">
              <w:rPr>
                <w:rFonts w:cstheme="minorHAnsi"/>
              </w:rPr>
              <w:t>Tasmanian State Service Careers</w:t>
            </w:r>
            <w:r w:rsidRPr="00830D80">
              <w:rPr>
                <w:rFonts w:cstheme="minorHAnsi"/>
              </w:rPr>
              <w:t> </w:t>
            </w:r>
          </w:p>
        </w:tc>
        <w:tc>
          <w:tcPr>
            <w:tcW w:w="3647" w:type="dxa"/>
            <w:hideMark/>
          </w:tcPr>
          <w:p w14:paraId="52489B9E" w14:textId="77777777" w:rsidR="00832CA4" w:rsidRPr="00830D80" w:rsidRDefault="00832CA4" w:rsidP="00F16B43">
            <w:pPr>
              <w:pStyle w:val="Tablecopy"/>
              <w:rPr>
                <w:rStyle w:val="Hyperlink"/>
                <w:rFonts w:cstheme="minorHAnsi"/>
              </w:rPr>
            </w:pPr>
            <w:hyperlink r:id="rId56" w:tgtFrame="_blank" w:history="1">
              <w:r w:rsidRPr="00830D80">
                <w:rPr>
                  <w:rStyle w:val="Hyperlink"/>
                  <w:rFonts w:cstheme="minorHAnsi"/>
                </w:rPr>
                <w:t>www.jobs.tas.gov.au</w:t>
              </w:r>
            </w:hyperlink>
            <w:r w:rsidRPr="00830D80">
              <w:rPr>
                <w:rStyle w:val="Hyperlink"/>
                <w:rFonts w:cstheme="minorHAnsi"/>
              </w:rPr>
              <w:t> </w:t>
            </w:r>
          </w:p>
        </w:tc>
      </w:tr>
      <w:tr w:rsidR="00832CA4" w:rsidRPr="00830D80" w14:paraId="35E72E55"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hideMark/>
          </w:tcPr>
          <w:p w14:paraId="3D9676AD" w14:textId="77777777" w:rsidR="00832CA4" w:rsidRPr="00830D80" w:rsidRDefault="00832CA4" w:rsidP="00F16B43">
            <w:pPr>
              <w:pStyle w:val="Tablecopy"/>
              <w:rPr>
                <w:rFonts w:cstheme="minorHAnsi"/>
                <w:color w:val="auto"/>
              </w:rPr>
            </w:pPr>
            <w:r w:rsidRPr="00830D80">
              <w:rPr>
                <w:rFonts w:cstheme="minorHAnsi"/>
              </w:rPr>
              <w:t>Keeping Children Safe </w:t>
            </w:r>
          </w:p>
        </w:tc>
        <w:tc>
          <w:tcPr>
            <w:tcW w:w="3647" w:type="dxa"/>
            <w:hideMark/>
          </w:tcPr>
          <w:p w14:paraId="5053B22C" w14:textId="77777777" w:rsidR="00832CA4" w:rsidRPr="00830D80" w:rsidRDefault="00832CA4" w:rsidP="00F16B43">
            <w:pPr>
              <w:pStyle w:val="Tablecopy"/>
              <w:rPr>
                <w:rStyle w:val="Hyperlink"/>
                <w:rFonts w:cstheme="minorHAnsi"/>
              </w:rPr>
            </w:pPr>
            <w:hyperlink r:id="rId57" w:tgtFrame="_blank" w:history="1">
              <w:r w:rsidRPr="00830D80">
                <w:rPr>
                  <w:rStyle w:val="Hyperlink"/>
                  <w:rFonts w:cstheme="minorHAnsi"/>
                </w:rPr>
                <w:t>www.keepingchildrensafe.tas.gov.au</w:t>
              </w:r>
            </w:hyperlink>
            <w:r w:rsidRPr="00830D80">
              <w:rPr>
                <w:rStyle w:val="Hyperlink"/>
                <w:rFonts w:cstheme="minorHAnsi"/>
              </w:rPr>
              <w:t> </w:t>
            </w:r>
          </w:p>
        </w:tc>
      </w:tr>
      <w:tr w:rsidR="00832CA4" w:rsidRPr="00830D80" w14:paraId="72F800CE" w14:textId="77777777" w:rsidTr="00B95930">
        <w:trPr>
          <w:trHeight w:val="300"/>
        </w:trPr>
        <w:tc>
          <w:tcPr>
            <w:tcW w:w="5573" w:type="dxa"/>
            <w:hideMark/>
          </w:tcPr>
          <w:p w14:paraId="00E93F63" w14:textId="77777777" w:rsidR="00832CA4" w:rsidRPr="00830D80" w:rsidRDefault="00832CA4" w:rsidP="00F16B43">
            <w:pPr>
              <w:pStyle w:val="Tablecopy"/>
              <w:rPr>
                <w:rFonts w:cstheme="minorHAnsi"/>
                <w:color w:val="auto"/>
              </w:rPr>
            </w:pPr>
            <w:r w:rsidRPr="00830D80">
              <w:rPr>
                <w:rFonts w:cstheme="minorHAnsi"/>
              </w:rPr>
              <w:t>Know Your Odds </w:t>
            </w:r>
          </w:p>
        </w:tc>
        <w:tc>
          <w:tcPr>
            <w:tcW w:w="3647" w:type="dxa"/>
            <w:hideMark/>
          </w:tcPr>
          <w:p w14:paraId="0F31578A" w14:textId="77777777" w:rsidR="00832CA4" w:rsidRPr="00830D80" w:rsidRDefault="00832CA4" w:rsidP="00F16B43">
            <w:pPr>
              <w:pStyle w:val="Tablecopy"/>
              <w:rPr>
                <w:rStyle w:val="Hyperlink"/>
                <w:rFonts w:cstheme="minorHAnsi"/>
              </w:rPr>
            </w:pPr>
            <w:hyperlink r:id="rId58" w:tgtFrame="_blank" w:history="1">
              <w:r w:rsidRPr="00830D80">
                <w:rPr>
                  <w:rStyle w:val="Hyperlink"/>
                  <w:rFonts w:cstheme="minorHAnsi"/>
                </w:rPr>
                <w:t>www.knowyourodds.net.au</w:t>
              </w:r>
            </w:hyperlink>
            <w:r w:rsidRPr="00830D80">
              <w:rPr>
                <w:rStyle w:val="Hyperlink"/>
                <w:rFonts w:cstheme="minorHAnsi"/>
              </w:rPr>
              <w:t> </w:t>
            </w:r>
          </w:p>
        </w:tc>
      </w:tr>
      <w:tr w:rsidR="00832CA4" w:rsidRPr="00830D80" w14:paraId="2EDE8428"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hideMark/>
          </w:tcPr>
          <w:p w14:paraId="2F43C29B" w14:textId="77777777" w:rsidR="00832CA4" w:rsidRPr="00830D80" w:rsidRDefault="00832CA4" w:rsidP="00F16B43">
            <w:pPr>
              <w:pStyle w:val="Tablecopy"/>
              <w:rPr>
                <w:rFonts w:cstheme="minorHAnsi"/>
                <w:color w:val="auto"/>
              </w:rPr>
            </w:pPr>
            <w:r w:rsidRPr="00830D80">
              <w:rPr>
                <w:rFonts w:cstheme="minorHAnsi"/>
              </w:rPr>
              <w:t>Learn to Lead in local government </w:t>
            </w:r>
          </w:p>
        </w:tc>
        <w:tc>
          <w:tcPr>
            <w:tcW w:w="3647" w:type="dxa"/>
            <w:hideMark/>
          </w:tcPr>
          <w:p w14:paraId="558D756C" w14:textId="77777777" w:rsidR="00832CA4" w:rsidRPr="00830D80" w:rsidRDefault="00832CA4" w:rsidP="00F16B43">
            <w:pPr>
              <w:pStyle w:val="Tablecopy"/>
              <w:rPr>
                <w:rStyle w:val="Hyperlink"/>
                <w:rFonts w:cstheme="minorHAnsi"/>
              </w:rPr>
            </w:pPr>
            <w:hyperlink r:id="rId59" w:tgtFrame="_blank" w:history="1">
              <w:r w:rsidRPr="00830D80">
                <w:rPr>
                  <w:rStyle w:val="Hyperlink"/>
                  <w:rFonts w:cstheme="minorHAnsi"/>
                </w:rPr>
                <w:t>www.learntolead.tas.gov.au</w:t>
              </w:r>
            </w:hyperlink>
            <w:r w:rsidRPr="00830D80">
              <w:rPr>
                <w:rStyle w:val="Hyperlink"/>
                <w:rFonts w:cstheme="minorHAnsi"/>
              </w:rPr>
              <w:t> </w:t>
            </w:r>
          </w:p>
        </w:tc>
      </w:tr>
      <w:tr w:rsidR="00832CA4" w:rsidRPr="00830D80" w14:paraId="498105F4" w14:textId="77777777" w:rsidTr="00B95930">
        <w:trPr>
          <w:trHeight w:val="300"/>
        </w:trPr>
        <w:tc>
          <w:tcPr>
            <w:tcW w:w="5573" w:type="dxa"/>
            <w:hideMark/>
          </w:tcPr>
          <w:p w14:paraId="2980B6CB" w14:textId="77777777" w:rsidR="00832CA4" w:rsidRPr="00830D80" w:rsidRDefault="00832CA4" w:rsidP="00F16B43">
            <w:pPr>
              <w:pStyle w:val="Tablecopy"/>
              <w:rPr>
                <w:rFonts w:cstheme="minorHAnsi"/>
                <w:color w:val="auto"/>
              </w:rPr>
            </w:pPr>
            <w:r w:rsidRPr="00830D80">
              <w:rPr>
                <w:rFonts w:cstheme="minorHAnsi"/>
              </w:rPr>
              <w:t>Lifting Literacy </w:t>
            </w:r>
          </w:p>
        </w:tc>
        <w:tc>
          <w:tcPr>
            <w:tcW w:w="3647" w:type="dxa"/>
            <w:hideMark/>
          </w:tcPr>
          <w:p w14:paraId="49F14F6E" w14:textId="5F1B22EB" w:rsidR="00832CA4" w:rsidRPr="00830D80" w:rsidRDefault="00832CA4" w:rsidP="00F16B43">
            <w:pPr>
              <w:pStyle w:val="Tablecopy"/>
              <w:rPr>
                <w:rStyle w:val="Hyperlink"/>
                <w:rFonts w:cstheme="minorHAnsi"/>
              </w:rPr>
            </w:pPr>
            <w:hyperlink r:id="rId60" w:history="1">
              <w:r w:rsidRPr="00830D80">
                <w:rPr>
                  <w:rStyle w:val="Hyperlink"/>
                  <w:rFonts w:cstheme="minorHAnsi"/>
                </w:rPr>
                <w:t>www.tas.gov.au/literacy</w:t>
              </w:r>
            </w:hyperlink>
          </w:p>
        </w:tc>
      </w:tr>
      <w:tr w:rsidR="00E72C2A" w:rsidRPr="00830D80" w14:paraId="713B91A8"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tcPr>
          <w:p w14:paraId="254773A9" w14:textId="48EAA6EF" w:rsidR="00E72C2A" w:rsidRPr="00830D80" w:rsidRDefault="00E72C2A" w:rsidP="00F16B43">
            <w:pPr>
              <w:pStyle w:val="Tablecopy"/>
              <w:rPr>
                <w:rFonts w:cstheme="minorHAnsi"/>
              </w:rPr>
            </w:pPr>
            <w:r w:rsidRPr="00830D80">
              <w:rPr>
                <w:rFonts w:cstheme="minorHAnsi"/>
              </w:rPr>
              <w:t>Macquarie Point Stadium</w:t>
            </w:r>
          </w:p>
        </w:tc>
        <w:tc>
          <w:tcPr>
            <w:tcW w:w="3647" w:type="dxa"/>
          </w:tcPr>
          <w:p w14:paraId="412CDD88" w14:textId="384BE8B5" w:rsidR="00E72C2A" w:rsidRPr="00830D80" w:rsidRDefault="00E72C2A" w:rsidP="00F16B43">
            <w:pPr>
              <w:pStyle w:val="Tablecopy"/>
              <w:rPr>
                <w:rFonts w:cstheme="minorHAnsi"/>
              </w:rPr>
            </w:pPr>
            <w:hyperlink r:id="rId61" w:history="1">
              <w:r w:rsidRPr="00830D80">
                <w:rPr>
                  <w:rStyle w:val="Hyperlink"/>
                  <w:rFonts w:cstheme="minorHAnsi"/>
                </w:rPr>
                <w:t>www.tas.gov.au/dpac/macquarie-point-multipurpose-stadium</w:t>
              </w:r>
            </w:hyperlink>
          </w:p>
        </w:tc>
      </w:tr>
      <w:tr w:rsidR="00832CA4" w:rsidRPr="00830D80" w14:paraId="70DFDCA9" w14:textId="77777777" w:rsidTr="00B95930">
        <w:trPr>
          <w:trHeight w:val="300"/>
        </w:trPr>
        <w:tc>
          <w:tcPr>
            <w:tcW w:w="5573" w:type="dxa"/>
            <w:hideMark/>
          </w:tcPr>
          <w:p w14:paraId="7DC1BBD6" w14:textId="77777777" w:rsidR="00832CA4" w:rsidRPr="00830D80" w:rsidRDefault="00832CA4" w:rsidP="00F16B43">
            <w:pPr>
              <w:pStyle w:val="Tablecopy"/>
              <w:rPr>
                <w:rFonts w:cstheme="minorHAnsi"/>
                <w:color w:val="auto"/>
              </w:rPr>
            </w:pPr>
            <w:r w:rsidRPr="00830D80">
              <w:rPr>
                <w:rFonts w:cstheme="minorHAnsi"/>
              </w:rPr>
              <w:t>Our Digital Future </w:t>
            </w:r>
          </w:p>
        </w:tc>
        <w:tc>
          <w:tcPr>
            <w:tcW w:w="3647" w:type="dxa"/>
            <w:hideMark/>
          </w:tcPr>
          <w:p w14:paraId="0C4FEA65" w14:textId="77777777" w:rsidR="00832CA4" w:rsidRPr="00830D80" w:rsidRDefault="00832CA4" w:rsidP="00F16B43">
            <w:pPr>
              <w:pStyle w:val="Tablecopy"/>
              <w:rPr>
                <w:rStyle w:val="Hyperlink"/>
                <w:rFonts w:cstheme="minorHAnsi"/>
              </w:rPr>
            </w:pPr>
            <w:hyperlink r:id="rId62" w:tgtFrame="_blank" w:history="1">
              <w:r w:rsidRPr="00830D80">
                <w:rPr>
                  <w:rStyle w:val="Hyperlink"/>
                  <w:rFonts w:cstheme="minorHAnsi"/>
                </w:rPr>
                <w:t>www.digital.tas.gov.au</w:t>
              </w:r>
            </w:hyperlink>
            <w:r w:rsidRPr="00830D80">
              <w:rPr>
                <w:rStyle w:val="Hyperlink"/>
                <w:rFonts w:cstheme="minorHAnsi"/>
              </w:rPr>
              <w:t> </w:t>
            </w:r>
          </w:p>
        </w:tc>
      </w:tr>
      <w:tr w:rsidR="00832CA4" w:rsidRPr="00830D80" w14:paraId="09C7CC74"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hideMark/>
          </w:tcPr>
          <w:p w14:paraId="642C64B9" w14:textId="77777777" w:rsidR="00832CA4" w:rsidRPr="00830D80" w:rsidRDefault="00832CA4" w:rsidP="00F16B43">
            <w:pPr>
              <w:pStyle w:val="Tablecopy"/>
              <w:rPr>
                <w:rFonts w:cstheme="minorHAnsi"/>
                <w:color w:val="auto"/>
              </w:rPr>
            </w:pPr>
            <w:r w:rsidRPr="00830D80">
              <w:rPr>
                <w:rFonts w:cstheme="minorHAnsi"/>
              </w:rPr>
              <w:t>Premier’s website </w:t>
            </w:r>
          </w:p>
        </w:tc>
        <w:tc>
          <w:tcPr>
            <w:tcW w:w="3647" w:type="dxa"/>
            <w:hideMark/>
          </w:tcPr>
          <w:p w14:paraId="1620F79C" w14:textId="77777777" w:rsidR="00832CA4" w:rsidRPr="00830D80" w:rsidRDefault="00832CA4" w:rsidP="00F16B43">
            <w:pPr>
              <w:pStyle w:val="Tablecopy"/>
              <w:rPr>
                <w:rStyle w:val="Hyperlink"/>
                <w:rFonts w:cstheme="minorHAnsi"/>
              </w:rPr>
            </w:pPr>
            <w:hyperlink r:id="rId63" w:tgtFrame="_blank" w:history="1">
              <w:r w:rsidRPr="00830D80">
                <w:rPr>
                  <w:rStyle w:val="Hyperlink"/>
                  <w:rFonts w:cstheme="minorHAnsi"/>
                </w:rPr>
                <w:t>www.premier.tas.gov.au</w:t>
              </w:r>
            </w:hyperlink>
            <w:r w:rsidRPr="00830D80">
              <w:rPr>
                <w:rStyle w:val="Hyperlink"/>
                <w:rFonts w:cstheme="minorHAnsi"/>
              </w:rPr>
              <w:t> </w:t>
            </w:r>
          </w:p>
        </w:tc>
      </w:tr>
      <w:tr w:rsidR="00E72C2A" w:rsidRPr="00830D80" w14:paraId="7D0D2B5D" w14:textId="77777777" w:rsidTr="00B95930">
        <w:trPr>
          <w:trHeight w:val="300"/>
        </w:trPr>
        <w:tc>
          <w:tcPr>
            <w:tcW w:w="5573" w:type="dxa"/>
          </w:tcPr>
          <w:p w14:paraId="4DF83654" w14:textId="42529528" w:rsidR="00E72C2A" w:rsidRPr="00830D80" w:rsidRDefault="00E72C2A" w:rsidP="00F16B43">
            <w:pPr>
              <w:pStyle w:val="Tablecopy"/>
              <w:rPr>
                <w:rFonts w:cstheme="minorHAnsi"/>
              </w:rPr>
            </w:pPr>
            <w:r w:rsidRPr="00830D80">
              <w:rPr>
                <w:rFonts w:cstheme="minorHAnsi"/>
              </w:rPr>
              <w:t>Salmon Industry Study</w:t>
            </w:r>
          </w:p>
        </w:tc>
        <w:tc>
          <w:tcPr>
            <w:tcW w:w="3647" w:type="dxa"/>
          </w:tcPr>
          <w:p w14:paraId="4649173C" w14:textId="605D0CD8" w:rsidR="00E72C2A" w:rsidRPr="00830D80" w:rsidRDefault="00E72C2A" w:rsidP="00F16B43">
            <w:pPr>
              <w:pStyle w:val="Tablecopy"/>
              <w:rPr>
                <w:rFonts w:cstheme="minorHAnsi"/>
              </w:rPr>
            </w:pPr>
            <w:hyperlink r:id="rId64" w:history="1">
              <w:r w:rsidRPr="00830D80">
                <w:rPr>
                  <w:rStyle w:val="Hyperlink"/>
                  <w:rFonts w:cstheme="minorHAnsi"/>
                </w:rPr>
                <w:t>www.tas.gov.au/salmon-industry-study</w:t>
              </w:r>
            </w:hyperlink>
          </w:p>
        </w:tc>
      </w:tr>
      <w:tr w:rsidR="00832CA4" w:rsidRPr="00830D80" w14:paraId="2E80B00B"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hideMark/>
          </w:tcPr>
          <w:p w14:paraId="50FB3B22" w14:textId="77777777" w:rsidR="00832CA4" w:rsidRPr="00830D80" w:rsidRDefault="00832CA4" w:rsidP="00F16B43">
            <w:pPr>
              <w:pStyle w:val="Tablecopy"/>
              <w:rPr>
                <w:rFonts w:cstheme="minorHAnsi"/>
                <w:color w:val="auto"/>
              </w:rPr>
            </w:pPr>
            <w:r w:rsidRPr="00830D80">
              <w:rPr>
                <w:rFonts w:cstheme="minorHAnsi"/>
              </w:rPr>
              <w:t>Safe From Violence </w:t>
            </w:r>
          </w:p>
        </w:tc>
        <w:tc>
          <w:tcPr>
            <w:tcW w:w="3647" w:type="dxa"/>
            <w:hideMark/>
          </w:tcPr>
          <w:p w14:paraId="51185BA5" w14:textId="77777777" w:rsidR="00832CA4" w:rsidRPr="00830D80" w:rsidRDefault="00832CA4" w:rsidP="00F16B43">
            <w:pPr>
              <w:pStyle w:val="Tablecopy"/>
              <w:rPr>
                <w:rStyle w:val="Hyperlink"/>
                <w:rFonts w:cstheme="minorHAnsi"/>
              </w:rPr>
            </w:pPr>
            <w:hyperlink r:id="rId65" w:tgtFrame="_blank" w:history="1">
              <w:r w:rsidRPr="00830D80">
                <w:rPr>
                  <w:rStyle w:val="Hyperlink"/>
                  <w:rFonts w:cstheme="minorHAnsi"/>
                </w:rPr>
                <w:t>www.safefromviolence.tas.gov.au</w:t>
              </w:r>
            </w:hyperlink>
            <w:r w:rsidRPr="00830D80">
              <w:rPr>
                <w:rStyle w:val="Hyperlink"/>
                <w:rFonts w:cstheme="minorHAnsi"/>
              </w:rPr>
              <w:t> </w:t>
            </w:r>
          </w:p>
        </w:tc>
      </w:tr>
      <w:tr w:rsidR="00832CA4" w:rsidRPr="00830D80" w14:paraId="10781D66" w14:textId="77777777" w:rsidTr="00B95930">
        <w:trPr>
          <w:trHeight w:val="300"/>
        </w:trPr>
        <w:tc>
          <w:tcPr>
            <w:tcW w:w="5573" w:type="dxa"/>
            <w:hideMark/>
          </w:tcPr>
          <w:p w14:paraId="19EE6D71" w14:textId="77777777" w:rsidR="00832CA4" w:rsidRPr="00830D80" w:rsidRDefault="00832CA4" w:rsidP="00F16B43">
            <w:pPr>
              <w:pStyle w:val="Tablecopy"/>
              <w:rPr>
                <w:rFonts w:cstheme="minorHAnsi"/>
                <w:color w:val="auto"/>
              </w:rPr>
            </w:pPr>
            <w:r w:rsidRPr="00830D80">
              <w:rPr>
                <w:rFonts w:cstheme="minorHAnsi"/>
              </w:rPr>
              <w:t>Seniors Card Program </w:t>
            </w:r>
          </w:p>
        </w:tc>
        <w:tc>
          <w:tcPr>
            <w:tcW w:w="3647" w:type="dxa"/>
            <w:hideMark/>
          </w:tcPr>
          <w:p w14:paraId="6AE93A8D" w14:textId="77777777" w:rsidR="00832CA4" w:rsidRPr="00830D80" w:rsidRDefault="00832CA4" w:rsidP="00F16B43">
            <w:pPr>
              <w:pStyle w:val="Tablecopy"/>
              <w:rPr>
                <w:rStyle w:val="Hyperlink"/>
                <w:rFonts w:cstheme="minorHAnsi"/>
              </w:rPr>
            </w:pPr>
            <w:hyperlink r:id="rId66" w:tgtFrame="_blank" w:history="1">
              <w:r w:rsidRPr="00830D80">
                <w:rPr>
                  <w:rStyle w:val="Hyperlink"/>
                  <w:rFonts w:cstheme="minorHAnsi"/>
                </w:rPr>
                <w:t>www.seniors.tas.gov.au</w:t>
              </w:r>
            </w:hyperlink>
            <w:r w:rsidRPr="00830D80">
              <w:rPr>
                <w:rStyle w:val="Hyperlink"/>
                <w:rFonts w:cstheme="minorHAnsi"/>
              </w:rPr>
              <w:t> </w:t>
            </w:r>
          </w:p>
        </w:tc>
      </w:tr>
      <w:tr w:rsidR="00832CA4" w:rsidRPr="00830D80" w14:paraId="342CB302"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hideMark/>
          </w:tcPr>
          <w:p w14:paraId="6B0C945D" w14:textId="77777777" w:rsidR="00832CA4" w:rsidRPr="00830D80" w:rsidRDefault="00832CA4" w:rsidP="00F16B43">
            <w:pPr>
              <w:pStyle w:val="Tablecopy"/>
              <w:rPr>
                <w:rFonts w:cstheme="minorHAnsi"/>
                <w:color w:val="auto"/>
              </w:rPr>
            </w:pPr>
            <w:r w:rsidRPr="00830D80">
              <w:rPr>
                <w:rFonts w:cstheme="minorHAnsi"/>
              </w:rPr>
              <w:t>Service Tasmania </w:t>
            </w:r>
          </w:p>
        </w:tc>
        <w:tc>
          <w:tcPr>
            <w:tcW w:w="3647" w:type="dxa"/>
            <w:hideMark/>
          </w:tcPr>
          <w:p w14:paraId="5CA4AA78" w14:textId="77777777" w:rsidR="00832CA4" w:rsidRPr="00830D80" w:rsidRDefault="00832CA4" w:rsidP="00F16B43">
            <w:pPr>
              <w:pStyle w:val="Tablecopy"/>
              <w:rPr>
                <w:rStyle w:val="Hyperlink"/>
                <w:rFonts w:cstheme="minorHAnsi"/>
              </w:rPr>
            </w:pPr>
            <w:hyperlink r:id="rId67" w:tgtFrame="_blank" w:history="1">
              <w:r w:rsidRPr="00830D80">
                <w:rPr>
                  <w:rStyle w:val="Hyperlink"/>
                  <w:rFonts w:cstheme="minorHAnsi"/>
                </w:rPr>
                <w:t>www.service.tas.gov.au</w:t>
              </w:r>
            </w:hyperlink>
            <w:r w:rsidRPr="00830D80">
              <w:rPr>
                <w:rStyle w:val="Hyperlink"/>
                <w:rFonts w:cstheme="minorHAnsi"/>
              </w:rPr>
              <w:t> </w:t>
            </w:r>
          </w:p>
        </w:tc>
      </w:tr>
      <w:tr w:rsidR="00832CA4" w:rsidRPr="00830D80" w14:paraId="738B3362" w14:textId="77777777" w:rsidTr="00B95930">
        <w:trPr>
          <w:trHeight w:val="300"/>
        </w:trPr>
        <w:tc>
          <w:tcPr>
            <w:tcW w:w="5573" w:type="dxa"/>
            <w:hideMark/>
          </w:tcPr>
          <w:p w14:paraId="31DC1F68" w14:textId="77777777" w:rsidR="00832CA4" w:rsidRPr="00830D80" w:rsidRDefault="00832CA4" w:rsidP="00F16B43">
            <w:pPr>
              <w:pStyle w:val="Tablecopy"/>
              <w:rPr>
                <w:rFonts w:cstheme="minorHAnsi"/>
                <w:color w:val="auto"/>
              </w:rPr>
            </w:pPr>
            <w:r w:rsidRPr="00830D80">
              <w:rPr>
                <w:rFonts w:cstheme="minorHAnsi"/>
              </w:rPr>
              <w:t>Tas.gov.au </w:t>
            </w:r>
          </w:p>
        </w:tc>
        <w:tc>
          <w:tcPr>
            <w:tcW w:w="3647" w:type="dxa"/>
            <w:hideMark/>
          </w:tcPr>
          <w:p w14:paraId="64AD9DCA" w14:textId="77777777" w:rsidR="00832CA4" w:rsidRPr="00830D80" w:rsidRDefault="00832CA4" w:rsidP="00F16B43">
            <w:pPr>
              <w:pStyle w:val="Tablecopy"/>
              <w:rPr>
                <w:rStyle w:val="Hyperlink"/>
                <w:rFonts w:cstheme="minorHAnsi"/>
              </w:rPr>
            </w:pPr>
            <w:hyperlink r:id="rId68" w:tgtFrame="_blank" w:history="1">
              <w:r w:rsidRPr="00830D80">
                <w:rPr>
                  <w:rStyle w:val="Hyperlink"/>
                  <w:rFonts w:cstheme="minorHAnsi"/>
                </w:rPr>
                <w:t>www.tas.gov.au</w:t>
              </w:r>
            </w:hyperlink>
            <w:r w:rsidRPr="00830D80">
              <w:rPr>
                <w:rStyle w:val="Hyperlink"/>
                <w:rFonts w:cstheme="minorHAnsi"/>
              </w:rPr>
              <w:t> </w:t>
            </w:r>
          </w:p>
        </w:tc>
      </w:tr>
      <w:tr w:rsidR="00832CA4" w:rsidRPr="00830D80" w14:paraId="0DBA1ACD"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hideMark/>
          </w:tcPr>
          <w:p w14:paraId="3E3F311C" w14:textId="77777777" w:rsidR="00832CA4" w:rsidRPr="00830D80" w:rsidRDefault="00832CA4" w:rsidP="00F16B43">
            <w:pPr>
              <w:pStyle w:val="Tablecopy"/>
              <w:rPr>
                <w:rFonts w:cstheme="minorHAnsi"/>
                <w:color w:val="auto"/>
              </w:rPr>
            </w:pPr>
            <w:r w:rsidRPr="00830D80">
              <w:rPr>
                <w:rFonts w:cstheme="minorHAnsi"/>
              </w:rPr>
              <w:t>TasALERT </w:t>
            </w:r>
          </w:p>
        </w:tc>
        <w:tc>
          <w:tcPr>
            <w:tcW w:w="3647" w:type="dxa"/>
            <w:hideMark/>
          </w:tcPr>
          <w:p w14:paraId="194BD86A" w14:textId="77777777" w:rsidR="00832CA4" w:rsidRPr="00830D80" w:rsidRDefault="00832CA4" w:rsidP="00F16B43">
            <w:pPr>
              <w:pStyle w:val="Tablecopy"/>
              <w:rPr>
                <w:rStyle w:val="Hyperlink"/>
                <w:rFonts w:cstheme="minorHAnsi"/>
              </w:rPr>
            </w:pPr>
            <w:hyperlink r:id="rId69" w:tgtFrame="_blank" w:history="1">
              <w:r w:rsidRPr="00830D80">
                <w:rPr>
                  <w:rStyle w:val="Hyperlink"/>
                  <w:rFonts w:cstheme="minorHAnsi"/>
                </w:rPr>
                <w:t>www.alert.tas.gov.au</w:t>
              </w:r>
            </w:hyperlink>
            <w:r w:rsidRPr="00830D80">
              <w:rPr>
                <w:rStyle w:val="Hyperlink"/>
                <w:rFonts w:cstheme="minorHAnsi"/>
              </w:rPr>
              <w:t> </w:t>
            </w:r>
          </w:p>
        </w:tc>
      </w:tr>
      <w:tr w:rsidR="00832CA4" w:rsidRPr="00830D80" w14:paraId="0069F433" w14:textId="77777777" w:rsidTr="00B95930">
        <w:trPr>
          <w:trHeight w:val="300"/>
        </w:trPr>
        <w:tc>
          <w:tcPr>
            <w:tcW w:w="5573" w:type="dxa"/>
            <w:hideMark/>
          </w:tcPr>
          <w:p w14:paraId="37A2D81B" w14:textId="77777777" w:rsidR="00832CA4" w:rsidRPr="00830D80" w:rsidRDefault="00832CA4" w:rsidP="00F16B43">
            <w:pPr>
              <w:pStyle w:val="Tablecopy"/>
              <w:rPr>
                <w:rFonts w:cstheme="minorHAnsi"/>
                <w:color w:val="auto"/>
              </w:rPr>
            </w:pPr>
            <w:r w:rsidRPr="00830D80">
              <w:rPr>
                <w:rFonts w:cstheme="minorHAnsi"/>
              </w:rPr>
              <w:t>Tasmanian Community Fund </w:t>
            </w:r>
          </w:p>
        </w:tc>
        <w:tc>
          <w:tcPr>
            <w:tcW w:w="3647" w:type="dxa"/>
            <w:hideMark/>
          </w:tcPr>
          <w:p w14:paraId="7D494F08" w14:textId="77777777" w:rsidR="00832CA4" w:rsidRPr="00830D80" w:rsidRDefault="00832CA4" w:rsidP="00F16B43">
            <w:pPr>
              <w:pStyle w:val="Tablecopy"/>
              <w:rPr>
                <w:rStyle w:val="Hyperlink"/>
                <w:rFonts w:cstheme="minorHAnsi"/>
              </w:rPr>
            </w:pPr>
            <w:hyperlink r:id="rId70" w:tgtFrame="_blank" w:history="1">
              <w:r w:rsidRPr="00830D80">
                <w:rPr>
                  <w:rStyle w:val="Hyperlink"/>
                  <w:rFonts w:cstheme="minorHAnsi"/>
                </w:rPr>
                <w:t>www.tascomfund.org</w:t>
              </w:r>
            </w:hyperlink>
            <w:r w:rsidRPr="00830D80">
              <w:rPr>
                <w:rStyle w:val="Hyperlink"/>
                <w:rFonts w:cstheme="minorHAnsi"/>
              </w:rPr>
              <w:t> </w:t>
            </w:r>
          </w:p>
        </w:tc>
      </w:tr>
      <w:tr w:rsidR="00832CA4" w:rsidRPr="00830D80" w14:paraId="6769F88B"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hideMark/>
          </w:tcPr>
          <w:p w14:paraId="7BC9F99A" w14:textId="77777777" w:rsidR="00832CA4" w:rsidRPr="00830D80" w:rsidRDefault="00832CA4" w:rsidP="00F16B43">
            <w:pPr>
              <w:pStyle w:val="Tablecopy"/>
              <w:rPr>
                <w:rFonts w:cstheme="minorHAnsi"/>
                <w:color w:val="auto"/>
              </w:rPr>
            </w:pPr>
            <w:r w:rsidRPr="00830D80">
              <w:rPr>
                <w:rFonts w:cstheme="minorHAnsi"/>
              </w:rPr>
              <w:t>Tasmanian Government Communications </w:t>
            </w:r>
          </w:p>
        </w:tc>
        <w:tc>
          <w:tcPr>
            <w:tcW w:w="3647" w:type="dxa"/>
            <w:hideMark/>
          </w:tcPr>
          <w:p w14:paraId="0E79882E" w14:textId="6ACF3819" w:rsidR="00832CA4" w:rsidRPr="00830D80" w:rsidRDefault="00D736B2" w:rsidP="00F16B43">
            <w:pPr>
              <w:pStyle w:val="Tablecopy"/>
              <w:rPr>
                <w:rStyle w:val="Hyperlink"/>
                <w:rFonts w:cstheme="minorHAnsi"/>
              </w:rPr>
            </w:pPr>
            <w:hyperlink r:id="rId71" w:history="1">
              <w:r w:rsidRPr="00830D80">
                <w:rPr>
                  <w:rStyle w:val="Hyperlink"/>
                  <w:rFonts w:cstheme="minorHAnsi"/>
                </w:rPr>
                <w:t>www.tas.gov.au/communications</w:t>
              </w:r>
            </w:hyperlink>
          </w:p>
        </w:tc>
      </w:tr>
      <w:tr w:rsidR="00832CA4" w:rsidRPr="00830D80" w14:paraId="428CC7DB" w14:textId="77777777" w:rsidTr="00B95930">
        <w:trPr>
          <w:trHeight w:val="300"/>
        </w:trPr>
        <w:tc>
          <w:tcPr>
            <w:tcW w:w="5573" w:type="dxa"/>
            <w:hideMark/>
          </w:tcPr>
          <w:p w14:paraId="6770D04C" w14:textId="77777777" w:rsidR="00832CA4" w:rsidRPr="00830D80" w:rsidRDefault="00832CA4" w:rsidP="00F16B43">
            <w:pPr>
              <w:pStyle w:val="Tablecopy"/>
              <w:rPr>
                <w:rFonts w:cstheme="minorHAnsi"/>
                <w:color w:val="auto"/>
              </w:rPr>
            </w:pPr>
            <w:r w:rsidRPr="00830D80">
              <w:rPr>
                <w:rFonts w:cstheme="minorHAnsi"/>
              </w:rPr>
              <w:t>Tasmanian Government Concessions </w:t>
            </w:r>
          </w:p>
        </w:tc>
        <w:tc>
          <w:tcPr>
            <w:tcW w:w="3647" w:type="dxa"/>
            <w:hideMark/>
          </w:tcPr>
          <w:p w14:paraId="6DF3F1B6" w14:textId="77777777" w:rsidR="00832CA4" w:rsidRPr="00830D80" w:rsidRDefault="00832CA4" w:rsidP="00F16B43">
            <w:pPr>
              <w:pStyle w:val="Tablecopy"/>
              <w:rPr>
                <w:rStyle w:val="Hyperlink"/>
                <w:rFonts w:cstheme="minorHAnsi"/>
              </w:rPr>
            </w:pPr>
            <w:hyperlink r:id="rId72" w:tgtFrame="_blank" w:history="1">
              <w:r w:rsidRPr="00830D80">
                <w:rPr>
                  <w:rStyle w:val="Hyperlink"/>
                  <w:rFonts w:cstheme="minorHAnsi"/>
                </w:rPr>
                <w:t>www.concessions.tas.gov.au</w:t>
              </w:r>
            </w:hyperlink>
            <w:r w:rsidRPr="00830D80">
              <w:rPr>
                <w:rStyle w:val="Hyperlink"/>
                <w:rFonts w:cstheme="minorHAnsi"/>
              </w:rPr>
              <w:t> </w:t>
            </w:r>
          </w:p>
        </w:tc>
      </w:tr>
      <w:tr w:rsidR="00832CA4" w:rsidRPr="00830D80" w14:paraId="108C50F7"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hideMark/>
          </w:tcPr>
          <w:p w14:paraId="2DDBF666" w14:textId="77777777" w:rsidR="00832CA4" w:rsidRPr="00830D80" w:rsidRDefault="00832CA4" w:rsidP="00F16B43">
            <w:pPr>
              <w:pStyle w:val="Tablecopy"/>
              <w:rPr>
                <w:rFonts w:cstheme="minorHAnsi"/>
                <w:color w:val="auto"/>
              </w:rPr>
            </w:pPr>
            <w:r w:rsidRPr="00830D80">
              <w:rPr>
                <w:rFonts w:cstheme="minorHAnsi"/>
              </w:rPr>
              <w:t>Tasmanian Government Gazette </w:t>
            </w:r>
          </w:p>
        </w:tc>
        <w:tc>
          <w:tcPr>
            <w:tcW w:w="3647" w:type="dxa"/>
            <w:hideMark/>
          </w:tcPr>
          <w:p w14:paraId="6A8878B9" w14:textId="77777777" w:rsidR="00832CA4" w:rsidRPr="00830D80" w:rsidRDefault="00832CA4" w:rsidP="00F16B43">
            <w:pPr>
              <w:pStyle w:val="Tablecopy"/>
              <w:rPr>
                <w:rStyle w:val="Hyperlink"/>
                <w:rFonts w:cstheme="minorHAnsi"/>
              </w:rPr>
            </w:pPr>
            <w:hyperlink r:id="rId73" w:tgtFrame="_blank" w:history="1">
              <w:r w:rsidRPr="00830D80">
                <w:rPr>
                  <w:rStyle w:val="Hyperlink"/>
                  <w:rFonts w:cstheme="minorHAnsi"/>
                </w:rPr>
                <w:t>www.gazette.tas.gov.au</w:t>
              </w:r>
            </w:hyperlink>
            <w:r w:rsidRPr="00830D80">
              <w:rPr>
                <w:rStyle w:val="Hyperlink"/>
                <w:rFonts w:cstheme="minorHAnsi"/>
              </w:rPr>
              <w:t> </w:t>
            </w:r>
          </w:p>
        </w:tc>
      </w:tr>
      <w:tr w:rsidR="00832CA4" w:rsidRPr="00830D80" w14:paraId="3A45F983" w14:textId="77777777" w:rsidTr="00B95930">
        <w:trPr>
          <w:trHeight w:val="300"/>
        </w:trPr>
        <w:tc>
          <w:tcPr>
            <w:tcW w:w="5573" w:type="dxa"/>
            <w:hideMark/>
          </w:tcPr>
          <w:p w14:paraId="720ABB97" w14:textId="77777777" w:rsidR="00832CA4" w:rsidRPr="00830D80" w:rsidRDefault="00832CA4" w:rsidP="00F16B43">
            <w:pPr>
              <w:pStyle w:val="Tablecopy"/>
              <w:rPr>
                <w:rFonts w:cstheme="minorHAnsi"/>
                <w:color w:val="auto"/>
              </w:rPr>
            </w:pPr>
            <w:r w:rsidRPr="00830D80">
              <w:rPr>
                <w:rFonts w:cstheme="minorHAnsi"/>
              </w:rPr>
              <w:t>Tasmanian Government Legislation </w:t>
            </w:r>
          </w:p>
        </w:tc>
        <w:tc>
          <w:tcPr>
            <w:tcW w:w="3647" w:type="dxa"/>
            <w:hideMark/>
          </w:tcPr>
          <w:p w14:paraId="20CB81F9" w14:textId="2D6452FA" w:rsidR="00832CA4" w:rsidRPr="00830D80" w:rsidRDefault="00832CA4" w:rsidP="00F16B43">
            <w:pPr>
              <w:pStyle w:val="Tablecopy"/>
              <w:rPr>
                <w:rStyle w:val="Hyperlink"/>
                <w:rFonts w:cstheme="minorHAnsi"/>
              </w:rPr>
            </w:pPr>
            <w:hyperlink r:id="rId74" w:tgtFrame="_blank" w:history="1">
              <w:r w:rsidRPr="00830D80">
                <w:rPr>
                  <w:rStyle w:val="Hyperlink"/>
                  <w:rFonts w:cstheme="minorHAnsi"/>
                </w:rPr>
                <w:t>www.legislation.tas.gov.au</w:t>
              </w:r>
            </w:hyperlink>
            <w:r w:rsidRPr="00830D80">
              <w:rPr>
                <w:rStyle w:val="Hyperlink"/>
                <w:rFonts w:cstheme="minorHAnsi"/>
              </w:rPr>
              <w:t> </w:t>
            </w:r>
          </w:p>
        </w:tc>
      </w:tr>
      <w:tr w:rsidR="00832CA4" w:rsidRPr="00830D80" w14:paraId="64091AC6"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hideMark/>
          </w:tcPr>
          <w:p w14:paraId="2981D814" w14:textId="77777777" w:rsidR="00832CA4" w:rsidRPr="00830D80" w:rsidRDefault="00832CA4" w:rsidP="00F16B43">
            <w:pPr>
              <w:pStyle w:val="Tablecopy"/>
              <w:rPr>
                <w:rFonts w:cstheme="minorHAnsi"/>
                <w:color w:val="auto"/>
              </w:rPr>
            </w:pPr>
            <w:r w:rsidRPr="00830D80">
              <w:rPr>
                <w:rFonts w:cstheme="minorHAnsi"/>
              </w:rPr>
              <w:t>Tasmanian Government Public Notices </w:t>
            </w:r>
          </w:p>
        </w:tc>
        <w:tc>
          <w:tcPr>
            <w:tcW w:w="3647" w:type="dxa"/>
            <w:hideMark/>
          </w:tcPr>
          <w:p w14:paraId="754B47A9" w14:textId="31A380E5" w:rsidR="00832CA4" w:rsidRPr="00830D80" w:rsidRDefault="00CD12F2" w:rsidP="00F16B43">
            <w:pPr>
              <w:pStyle w:val="Tablecopy"/>
              <w:rPr>
                <w:rStyle w:val="Hyperlink"/>
                <w:rFonts w:cstheme="minorHAnsi"/>
              </w:rPr>
            </w:pPr>
            <w:hyperlink r:id="rId75" w:history="1">
              <w:r w:rsidRPr="00830D80">
                <w:rPr>
                  <w:rStyle w:val="Hyperlink"/>
                  <w:rFonts w:cstheme="minorHAnsi"/>
                </w:rPr>
                <w:t>www.tas.gov.au/publicinfo</w:t>
              </w:r>
            </w:hyperlink>
          </w:p>
        </w:tc>
      </w:tr>
      <w:tr w:rsidR="00832CA4" w:rsidRPr="00830D80" w14:paraId="26296240" w14:textId="77777777" w:rsidTr="00B95930">
        <w:trPr>
          <w:trHeight w:val="300"/>
        </w:trPr>
        <w:tc>
          <w:tcPr>
            <w:tcW w:w="5573" w:type="dxa"/>
            <w:hideMark/>
          </w:tcPr>
          <w:p w14:paraId="4C550BD9" w14:textId="77777777" w:rsidR="00832CA4" w:rsidRPr="00830D80" w:rsidRDefault="00832CA4" w:rsidP="00F16B43">
            <w:pPr>
              <w:pStyle w:val="Tablecopy"/>
              <w:rPr>
                <w:rFonts w:cstheme="minorHAnsi"/>
                <w:color w:val="auto"/>
              </w:rPr>
            </w:pPr>
            <w:r w:rsidRPr="00830D80">
              <w:rPr>
                <w:rFonts w:cstheme="minorHAnsi"/>
              </w:rPr>
              <w:t>Tasmanian Government Protective Security </w:t>
            </w:r>
          </w:p>
        </w:tc>
        <w:tc>
          <w:tcPr>
            <w:tcW w:w="3647" w:type="dxa"/>
            <w:hideMark/>
          </w:tcPr>
          <w:p w14:paraId="75B46F93" w14:textId="1E11EE8F" w:rsidR="00832CA4" w:rsidRPr="00830D80" w:rsidRDefault="00832CA4" w:rsidP="00F16B43">
            <w:pPr>
              <w:pStyle w:val="Tablecopy"/>
              <w:rPr>
                <w:rStyle w:val="Hyperlink"/>
                <w:rFonts w:cstheme="minorHAnsi"/>
              </w:rPr>
            </w:pPr>
            <w:hyperlink r:id="rId76" w:history="1">
              <w:r w:rsidRPr="00830D80">
                <w:rPr>
                  <w:rStyle w:val="Hyperlink"/>
                  <w:rFonts w:cstheme="minorHAnsi"/>
                </w:rPr>
                <w:t>www.security.tas.gov.au</w:t>
              </w:r>
            </w:hyperlink>
          </w:p>
        </w:tc>
      </w:tr>
      <w:tr w:rsidR="00832CA4" w:rsidRPr="00830D80" w14:paraId="14347734"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hideMark/>
          </w:tcPr>
          <w:p w14:paraId="1CAAF0DE" w14:textId="77777777" w:rsidR="00832CA4" w:rsidRPr="00830D80" w:rsidRDefault="00832CA4" w:rsidP="00F16B43">
            <w:pPr>
              <w:pStyle w:val="Tablecopy"/>
              <w:rPr>
                <w:rFonts w:cstheme="minorHAnsi"/>
                <w:color w:val="auto"/>
              </w:rPr>
            </w:pPr>
            <w:r w:rsidRPr="00830D80">
              <w:rPr>
                <w:rFonts w:cstheme="minorHAnsi"/>
              </w:rPr>
              <w:t>Tasmanian Training Consortium </w:t>
            </w:r>
          </w:p>
        </w:tc>
        <w:tc>
          <w:tcPr>
            <w:tcW w:w="3647" w:type="dxa"/>
            <w:hideMark/>
          </w:tcPr>
          <w:p w14:paraId="64E7304A" w14:textId="77777777" w:rsidR="00832CA4" w:rsidRPr="00830D80" w:rsidRDefault="00832CA4" w:rsidP="00F16B43">
            <w:pPr>
              <w:pStyle w:val="Tablecopy"/>
              <w:rPr>
                <w:rStyle w:val="Hyperlink"/>
                <w:rFonts w:cstheme="minorHAnsi"/>
              </w:rPr>
            </w:pPr>
            <w:hyperlink r:id="rId77" w:tgtFrame="_blank" w:history="1">
              <w:r w:rsidRPr="00830D80">
                <w:rPr>
                  <w:rStyle w:val="Hyperlink"/>
                  <w:rFonts w:cstheme="minorHAnsi"/>
                </w:rPr>
                <w:t>www.ttc.tas.gov.au</w:t>
              </w:r>
            </w:hyperlink>
            <w:r w:rsidRPr="00830D80">
              <w:rPr>
                <w:rStyle w:val="Hyperlink"/>
                <w:rFonts w:cstheme="minorHAnsi"/>
              </w:rPr>
              <w:t> </w:t>
            </w:r>
          </w:p>
        </w:tc>
      </w:tr>
      <w:tr w:rsidR="00B95930" w:rsidRPr="00830D80" w14:paraId="49140E1B" w14:textId="77777777" w:rsidTr="00B95930">
        <w:trPr>
          <w:trHeight w:val="300"/>
        </w:trPr>
        <w:tc>
          <w:tcPr>
            <w:tcW w:w="5573" w:type="dxa"/>
          </w:tcPr>
          <w:p w14:paraId="4FDD8DDD" w14:textId="64DBE6AD" w:rsidR="00B95930" w:rsidRPr="00830D80" w:rsidRDefault="00B95930" w:rsidP="00F16B43">
            <w:pPr>
              <w:pStyle w:val="Tablecopy"/>
              <w:rPr>
                <w:rFonts w:cstheme="minorHAnsi"/>
              </w:rPr>
            </w:pPr>
            <w:r w:rsidRPr="00830D80">
              <w:rPr>
                <w:rFonts w:cstheme="minorHAnsi"/>
              </w:rPr>
              <w:t>Tell Someone</w:t>
            </w:r>
          </w:p>
        </w:tc>
        <w:tc>
          <w:tcPr>
            <w:tcW w:w="3647" w:type="dxa"/>
          </w:tcPr>
          <w:p w14:paraId="01984176" w14:textId="632D6AB7" w:rsidR="00B95930" w:rsidRPr="00830D80" w:rsidRDefault="00B95930" w:rsidP="00F16B43">
            <w:pPr>
              <w:pStyle w:val="Tablecopy"/>
              <w:rPr>
                <w:rFonts w:cstheme="minorHAnsi"/>
              </w:rPr>
            </w:pPr>
            <w:hyperlink r:id="rId78" w:history="1">
              <w:r w:rsidRPr="00830D80">
                <w:rPr>
                  <w:rStyle w:val="Hyperlink"/>
                  <w:rFonts w:cstheme="minorHAnsi"/>
                </w:rPr>
                <w:t>www.tellsomeone.tas.gov.au</w:t>
              </w:r>
            </w:hyperlink>
            <w:r w:rsidRPr="00830D80">
              <w:rPr>
                <w:rFonts w:cstheme="minorHAnsi"/>
              </w:rPr>
              <w:t xml:space="preserve"> </w:t>
            </w:r>
          </w:p>
        </w:tc>
      </w:tr>
      <w:tr w:rsidR="00832CA4" w:rsidRPr="00830D80" w14:paraId="68ACA40B"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hideMark/>
          </w:tcPr>
          <w:p w14:paraId="3BCDC415" w14:textId="77777777" w:rsidR="00832CA4" w:rsidRPr="00830D80" w:rsidRDefault="00832CA4" w:rsidP="00F16B43">
            <w:pPr>
              <w:pStyle w:val="Tablecopy"/>
              <w:rPr>
                <w:rFonts w:cstheme="minorHAnsi"/>
                <w:color w:val="auto"/>
              </w:rPr>
            </w:pPr>
            <w:r w:rsidRPr="00830D80">
              <w:rPr>
                <w:rFonts w:cstheme="minorHAnsi"/>
              </w:rPr>
              <w:t>The Tasmanian Companion Card </w:t>
            </w:r>
          </w:p>
        </w:tc>
        <w:tc>
          <w:tcPr>
            <w:tcW w:w="3647" w:type="dxa"/>
            <w:hideMark/>
          </w:tcPr>
          <w:p w14:paraId="5FE82A53" w14:textId="06ED7EA8" w:rsidR="00832CA4" w:rsidRPr="00830D80" w:rsidRDefault="00B95930" w:rsidP="00F16B43">
            <w:pPr>
              <w:pStyle w:val="Tablecopy"/>
              <w:rPr>
                <w:rStyle w:val="Hyperlink"/>
                <w:rFonts w:cstheme="minorHAnsi"/>
              </w:rPr>
            </w:pPr>
            <w:hyperlink r:id="rId79" w:history="1">
              <w:r w:rsidRPr="00830D80">
                <w:rPr>
                  <w:rStyle w:val="Hyperlink"/>
                  <w:rFonts w:cstheme="minorHAnsi"/>
                </w:rPr>
                <w:t>www.service.tas.gov.au/companion-card</w:t>
              </w:r>
            </w:hyperlink>
          </w:p>
        </w:tc>
      </w:tr>
      <w:tr w:rsidR="00832CA4" w:rsidRPr="00830D80" w14:paraId="1BF4F8A7" w14:textId="77777777" w:rsidTr="00B95930">
        <w:trPr>
          <w:trHeight w:val="300"/>
        </w:trPr>
        <w:tc>
          <w:tcPr>
            <w:tcW w:w="5573" w:type="dxa"/>
            <w:hideMark/>
          </w:tcPr>
          <w:p w14:paraId="421E176F" w14:textId="77777777" w:rsidR="00832CA4" w:rsidRPr="00830D80" w:rsidRDefault="00832CA4" w:rsidP="00F16B43">
            <w:pPr>
              <w:pStyle w:val="Tablecopy"/>
              <w:rPr>
                <w:rFonts w:cstheme="minorHAnsi"/>
                <w:color w:val="auto"/>
              </w:rPr>
            </w:pPr>
            <w:r w:rsidRPr="00830D80">
              <w:rPr>
                <w:rFonts w:cstheme="minorHAnsi"/>
              </w:rPr>
              <w:t>Veteran Wellbeing Voucher Program </w:t>
            </w:r>
          </w:p>
        </w:tc>
        <w:tc>
          <w:tcPr>
            <w:tcW w:w="3647" w:type="dxa"/>
            <w:hideMark/>
          </w:tcPr>
          <w:p w14:paraId="1775C436" w14:textId="77777777" w:rsidR="00832CA4" w:rsidRPr="00830D80" w:rsidRDefault="00832CA4" w:rsidP="00F16B43">
            <w:pPr>
              <w:pStyle w:val="Tablecopy"/>
              <w:rPr>
                <w:rStyle w:val="Hyperlink"/>
                <w:rFonts w:cstheme="minorHAnsi"/>
              </w:rPr>
            </w:pPr>
            <w:hyperlink r:id="rId80" w:tgtFrame="_blank" w:history="1">
              <w:r w:rsidRPr="00830D80">
                <w:rPr>
                  <w:rStyle w:val="Hyperlink"/>
                  <w:rFonts w:cstheme="minorHAnsi"/>
                </w:rPr>
                <w:t>www.veterans.tas.gov.au</w:t>
              </w:r>
            </w:hyperlink>
            <w:r w:rsidRPr="00830D80">
              <w:rPr>
                <w:rStyle w:val="Hyperlink"/>
                <w:rFonts w:cstheme="minorHAnsi"/>
              </w:rPr>
              <w:t> </w:t>
            </w:r>
          </w:p>
        </w:tc>
      </w:tr>
      <w:tr w:rsidR="00832CA4" w:rsidRPr="00830D80" w14:paraId="0E6605A2" w14:textId="77777777" w:rsidTr="00B95930">
        <w:trPr>
          <w:cnfStyle w:val="000000100000" w:firstRow="0" w:lastRow="0" w:firstColumn="0" w:lastColumn="0" w:oddVBand="0" w:evenVBand="0" w:oddHBand="1" w:evenHBand="0" w:firstRowFirstColumn="0" w:firstRowLastColumn="0" w:lastRowFirstColumn="0" w:lastRowLastColumn="0"/>
          <w:trHeight w:val="300"/>
        </w:trPr>
        <w:tc>
          <w:tcPr>
            <w:tcW w:w="5573" w:type="dxa"/>
            <w:hideMark/>
          </w:tcPr>
          <w:p w14:paraId="1FF3D884" w14:textId="77777777" w:rsidR="00832CA4" w:rsidRPr="00830D80" w:rsidRDefault="00832CA4" w:rsidP="00F16B43">
            <w:pPr>
              <w:pStyle w:val="Tablecopy"/>
              <w:rPr>
                <w:rFonts w:cstheme="minorHAnsi"/>
                <w:color w:val="auto"/>
              </w:rPr>
            </w:pPr>
            <w:r w:rsidRPr="00830D80">
              <w:rPr>
                <w:rFonts w:cstheme="minorHAnsi"/>
              </w:rPr>
              <w:t>Women in Tasmania </w:t>
            </w:r>
          </w:p>
        </w:tc>
        <w:tc>
          <w:tcPr>
            <w:tcW w:w="3647" w:type="dxa"/>
            <w:hideMark/>
          </w:tcPr>
          <w:p w14:paraId="68C5FC1E" w14:textId="77777777" w:rsidR="00832CA4" w:rsidRPr="00830D80" w:rsidRDefault="00832CA4" w:rsidP="00F16B43">
            <w:pPr>
              <w:pStyle w:val="Tablecopy"/>
              <w:rPr>
                <w:rStyle w:val="Hyperlink"/>
                <w:rFonts w:cstheme="minorHAnsi"/>
              </w:rPr>
            </w:pPr>
            <w:hyperlink r:id="rId81" w:tgtFrame="_blank" w:history="1">
              <w:r w:rsidRPr="00830D80">
                <w:rPr>
                  <w:rStyle w:val="Hyperlink"/>
                  <w:rFonts w:cstheme="minorHAnsi"/>
                </w:rPr>
                <w:t>www.women.tas.gov.au</w:t>
              </w:r>
            </w:hyperlink>
            <w:r w:rsidRPr="00830D80">
              <w:rPr>
                <w:rStyle w:val="Hyperlink"/>
                <w:rFonts w:cstheme="minorHAnsi"/>
              </w:rPr>
              <w:t> </w:t>
            </w:r>
          </w:p>
        </w:tc>
      </w:tr>
    </w:tbl>
    <w:p w14:paraId="75B56637" w14:textId="7ABCEF73" w:rsidR="00010BF9" w:rsidRPr="00830D80" w:rsidRDefault="00010BF9">
      <w:pPr>
        <w:rPr>
          <w:rFonts w:asciiTheme="minorHAnsi" w:eastAsiaTheme="majorEastAsia" w:hAnsiTheme="minorHAnsi" w:cstheme="minorHAnsi"/>
          <w:b/>
          <w:color w:val="701622" w:themeColor="accent2"/>
          <w:szCs w:val="24"/>
        </w:rPr>
      </w:pPr>
      <w:bookmarkStart w:id="200" w:name="_Toc205289764"/>
    </w:p>
    <w:p w14:paraId="42376DA6" w14:textId="1A48CB8B" w:rsidR="00D05257" w:rsidRPr="00830D80" w:rsidRDefault="00D05257" w:rsidP="001318FE">
      <w:pPr>
        <w:pStyle w:val="Heading2"/>
        <w:rPr>
          <w:rFonts w:asciiTheme="minorHAnsi" w:hAnsiTheme="minorHAnsi" w:cstheme="minorHAnsi"/>
        </w:rPr>
      </w:pPr>
      <w:r w:rsidRPr="00830D80">
        <w:rPr>
          <w:rFonts w:asciiTheme="minorHAnsi" w:hAnsiTheme="minorHAnsi" w:cstheme="minorHAnsi"/>
        </w:rPr>
        <w:lastRenderedPageBreak/>
        <w:t>Appendix D: Procurement statistics</w:t>
      </w:r>
      <w:bookmarkEnd w:id="200"/>
    </w:p>
    <w:p w14:paraId="0D27D147" w14:textId="77777777" w:rsidR="007040CB" w:rsidRPr="00830D80" w:rsidRDefault="007040CB" w:rsidP="00010BF9">
      <w:pPr>
        <w:pStyle w:val="BodyText"/>
        <w:rPr>
          <w:rFonts w:asciiTheme="minorHAnsi" w:hAnsiTheme="minorHAnsi" w:cstheme="minorHAnsi"/>
        </w:rPr>
      </w:pPr>
      <w:r w:rsidRPr="00830D80">
        <w:rPr>
          <w:rFonts w:asciiTheme="minorHAnsi" w:hAnsiTheme="minorHAnsi" w:cstheme="minorHAnsi"/>
        </w:rPr>
        <w:t>Details of procurement activities undertaken by DPAC in 2025-26 and awarded contracts with a value of $50,000 or over (excluding GST) are contained in the following tables:</w:t>
      </w:r>
    </w:p>
    <w:p w14:paraId="4B9452CE" w14:textId="012C487B" w:rsidR="007040CB" w:rsidRPr="00830D80" w:rsidRDefault="007040CB" w:rsidP="008776CB">
      <w:pPr>
        <w:pStyle w:val="BulletL1"/>
        <w:rPr>
          <w:rFonts w:asciiTheme="minorHAnsi" w:hAnsiTheme="minorHAnsi" w:cstheme="minorHAnsi"/>
        </w:rPr>
      </w:pPr>
      <w:r w:rsidRPr="00830D80">
        <w:rPr>
          <w:rFonts w:asciiTheme="minorHAnsi" w:hAnsiTheme="minorHAnsi" w:cstheme="minorHAnsi"/>
        </w:rPr>
        <w:t>Table 1: provides a summary of all contracts and procurement processes with a value of $50,000 or over (excluding GST)</w:t>
      </w:r>
    </w:p>
    <w:p w14:paraId="143983A7" w14:textId="6624BD8E" w:rsidR="007040CB" w:rsidRPr="00830D80" w:rsidRDefault="007040CB" w:rsidP="008776CB">
      <w:pPr>
        <w:pStyle w:val="BulletL1"/>
        <w:rPr>
          <w:rFonts w:asciiTheme="minorHAnsi" w:hAnsiTheme="minorHAnsi" w:cstheme="minorHAnsi"/>
        </w:rPr>
      </w:pPr>
      <w:r w:rsidRPr="00830D80">
        <w:rPr>
          <w:rFonts w:asciiTheme="minorHAnsi" w:hAnsiTheme="minorHAnsi" w:cstheme="minorHAnsi"/>
        </w:rPr>
        <w:t>Table 2: provides information on all contracts (excluding consultancy contracts) with a value of $50,000 or over (excluding GST)</w:t>
      </w:r>
    </w:p>
    <w:p w14:paraId="7D7C56D6" w14:textId="220F10C3" w:rsidR="007040CB" w:rsidRPr="00830D80" w:rsidRDefault="007040CB" w:rsidP="008776CB">
      <w:pPr>
        <w:pStyle w:val="BulletL1"/>
        <w:rPr>
          <w:rFonts w:asciiTheme="minorHAnsi" w:hAnsiTheme="minorHAnsi" w:cstheme="minorHAnsi"/>
        </w:rPr>
      </w:pPr>
      <w:r w:rsidRPr="00830D80">
        <w:rPr>
          <w:rFonts w:asciiTheme="minorHAnsi" w:hAnsiTheme="minorHAnsi" w:cstheme="minorHAnsi"/>
        </w:rPr>
        <w:t>Table 3: provides information on consultancy contracts with a value of $50,000 or over (excluding GST)</w:t>
      </w:r>
      <w:r w:rsidR="002635FD" w:rsidRPr="00830D80">
        <w:rPr>
          <w:rFonts w:asciiTheme="minorHAnsi" w:hAnsiTheme="minorHAnsi" w:cstheme="minorHAnsi"/>
        </w:rPr>
        <w:t xml:space="preserve"> an</w:t>
      </w:r>
      <w:r w:rsidR="001F4CD6">
        <w:rPr>
          <w:rFonts w:asciiTheme="minorHAnsi" w:hAnsiTheme="minorHAnsi" w:cstheme="minorHAnsi"/>
        </w:rPr>
        <w:t>d</w:t>
      </w:r>
    </w:p>
    <w:p w14:paraId="607FD4B5" w14:textId="061C45CB" w:rsidR="005E6AC3" w:rsidRPr="00830D80" w:rsidRDefault="007040CB" w:rsidP="008776CB">
      <w:pPr>
        <w:pStyle w:val="BulletL1"/>
        <w:rPr>
          <w:rFonts w:asciiTheme="minorHAnsi" w:hAnsiTheme="minorHAnsi" w:cstheme="minorHAnsi"/>
        </w:rPr>
      </w:pPr>
      <w:r w:rsidRPr="00830D80">
        <w:rPr>
          <w:rFonts w:asciiTheme="minorHAnsi" w:hAnsiTheme="minorHAnsi" w:cstheme="minorHAnsi"/>
        </w:rPr>
        <w:t>Table 4: provides a summary of direct/limited engagements approved by the Accountable Authority.</w:t>
      </w:r>
    </w:p>
    <w:p w14:paraId="04838CDE" w14:textId="77777777" w:rsidR="00D40BB9" w:rsidRPr="00830D80" w:rsidRDefault="00B964CE" w:rsidP="00D40BB9">
      <w:pPr>
        <w:pStyle w:val="Heading3"/>
        <w:rPr>
          <w:rFonts w:asciiTheme="minorHAnsi" w:hAnsiTheme="minorHAnsi" w:cstheme="minorHAnsi"/>
        </w:rPr>
      </w:pPr>
      <w:r w:rsidRPr="00830D80">
        <w:rPr>
          <w:rFonts w:asciiTheme="minorHAnsi" w:hAnsiTheme="minorHAnsi" w:cstheme="minorHAnsi"/>
        </w:rPr>
        <w:t>Exemption from disaggregation</w:t>
      </w:r>
    </w:p>
    <w:p w14:paraId="1DE9871B" w14:textId="77777777" w:rsidR="007040CB" w:rsidRPr="00830D80" w:rsidRDefault="007040CB" w:rsidP="00010BF9">
      <w:pPr>
        <w:pStyle w:val="BodyText"/>
        <w:rPr>
          <w:rFonts w:asciiTheme="minorHAnsi" w:hAnsiTheme="minorHAnsi" w:cstheme="minorHAnsi"/>
        </w:rPr>
      </w:pPr>
      <w:r w:rsidRPr="00830D80">
        <w:rPr>
          <w:rFonts w:asciiTheme="minorHAnsi" w:hAnsiTheme="minorHAnsi" w:cstheme="minorHAnsi"/>
        </w:rPr>
        <w:t>Treasurer’s Instruction PF-2 Policies impacting on procurement: all procurement provides that the Secretary may approve an exemption from the requirement to disaggregate ‘substantial procurement opportunities’ where the benefits of aggregation clearly outweigh any potential negative impact on local suppliers or the local economy. A ‘substantial procurement’ is defined as a procurement process with an estimated combined contract value of $250,000 or more.</w:t>
      </w:r>
    </w:p>
    <w:p w14:paraId="6460C631" w14:textId="1597FAAE" w:rsidR="002A11F9" w:rsidRPr="00830D80" w:rsidRDefault="007040CB" w:rsidP="00010BF9">
      <w:pPr>
        <w:pStyle w:val="BodyText"/>
        <w:rPr>
          <w:rFonts w:asciiTheme="minorHAnsi" w:hAnsiTheme="minorHAnsi" w:cstheme="minorHAnsi"/>
        </w:rPr>
      </w:pPr>
      <w:r w:rsidRPr="00830D80">
        <w:rPr>
          <w:rFonts w:asciiTheme="minorHAnsi" w:hAnsiTheme="minorHAnsi" w:cstheme="minorHAnsi"/>
        </w:rPr>
        <w:t>There were two contracts were entered into w</w:t>
      </w:r>
      <w:r w:rsidR="00AD035C" w:rsidRPr="00830D80">
        <w:rPr>
          <w:rFonts w:asciiTheme="minorHAnsi" w:hAnsiTheme="minorHAnsi" w:cstheme="minorHAnsi"/>
        </w:rPr>
        <w:t>h</w:t>
      </w:r>
      <w:r w:rsidRPr="00830D80">
        <w:rPr>
          <w:rFonts w:asciiTheme="minorHAnsi" w:hAnsiTheme="minorHAnsi" w:cstheme="minorHAnsi"/>
        </w:rPr>
        <w:t>ere an exemption to disaggregate were requested and approved in 2025-26.</w:t>
      </w:r>
    </w:p>
    <w:tbl>
      <w:tblPr>
        <w:tblStyle w:val="TableGrid"/>
        <w:tblW w:w="8926" w:type="dxa"/>
        <w:tblLayout w:type="fixed"/>
        <w:tblLook w:val="04A0" w:firstRow="1" w:lastRow="0" w:firstColumn="1" w:lastColumn="0" w:noHBand="0" w:noVBand="1"/>
      </w:tblPr>
      <w:tblGrid>
        <w:gridCol w:w="2830"/>
        <w:gridCol w:w="3828"/>
        <w:gridCol w:w="2268"/>
      </w:tblGrid>
      <w:tr w:rsidR="007040CB" w:rsidRPr="00830D80" w14:paraId="14CABE43" w14:textId="77777777" w:rsidTr="00095A4B">
        <w:tc>
          <w:tcPr>
            <w:tcW w:w="2830" w:type="dxa"/>
            <w:shd w:val="clear" w:color="auto" w:fill="003858" w:themeFill="text2"/>
            <w:vAlign w:val="center"/>
          </w:tcPr>
          <w:p w14:paraId="6E8781EA" w14:textId="6D1964F8" w:rsidR="007040CB" w:rsidRPr="00830D80" w:rsidRDefault="007040CB" w:rsidP="007040CB">
            <w:pPr>
              <w:pStyle w:val="BodyText"/>
              <w:rPr>
                <w:rFonts w:asciiTheme="minorHAnsi" w:hAnsiTheme="minorHAnsi" w:cstheme="minorHAnsi"/>
                <w:b/>
                <w:bCs/>
                <w:color w:val="FFFFFF" w:themeColor="background1"/>
              </w:rPr>
            </w:pPr>
            <w:r w:rsidRPr="00830D80">
              <w:rPr>
                <w:rFonts w:asciiTheme="minorHAnsi" w:hAnsiTheme="minorHAnsi" w:cstheme="minorHAnsi"/>
                <w:b/>
                <w:bCs/>
                <w:color w:val="FFFFFF" w:themeColor="background1"/>
              </w:rPr>
              <w:t xml:space="preserve">Name of </w:t>
            </w:r>
            <w:r w:rsidR="008B754F" w:rsidRPr="00830D80">
              <w:rPr>
                <w:rFonts w:asciiTheme="minorHAnsi" w:hAnsiTheme="minorHAnsi" w:cstheme="minorHAnsi"/>
                <w:b/>
                <w:bCs/>
                <w:color w:val="FFFFFF" w:themeColor="background1"/>
              </w:rPr>
              <w:t>s</w:t>
            </w:r>
            <w:r w:rsidRPr="00830D80">
              <w:rPr>
                <w:rFonts w:asciiTheme="minorHAnsi" w:hAnsiTheme="minorHAnsi" w:cstheme="minorHAnsi"/>
                <w:b/>
                <w:bCs/>
                <w:color w:val="FFFFFF" w:themeColor="background1"/>
              </w:rPr>
              <w:t>upplier</w:t>
            </w:r>
          </w:p>
        </w:tc>
        <w:tc>
          <w:tcPr>
            <w:tcW w:w="3828" w:type="dxa"/>
            <w:shd w:val="clear" w:color="auto" w:fill="003858" w:themeFill="text2"/>
          </w:tcPr>
          <w:p w14:paraId="5F8FDBA0" w14:textId="77777777" w:rsidR="007040CB" w:rsidRPr="00830D80" w:rsidRDefault="007040CB" w:rsidP="007040CB">
            <w:pPr>
              <w:pStyle w:val="BodyText"/>
              <w:rPr>
                <w:rFonts w:asciiTheme="minorHAnsi" w:hAnsiTheme="minorHAnsi" w:cstheme="minorHAnsi"/>
                <w:b/>
                <w:bCs/>
                <w:color w:val="FFFFFF" w:themeColor="background1"/>
              </w:rPr>
            </w:pPr>
            <w:r w:rsidRPr="00830D80">
              <w:rPr>
                <w:rFonts w:asciiTheme="minorHAnsi" w:hAnsiTheme="minorHAnsi" w:cstheme="minorHAnsi"/>
                <w:b/>
                <w:bCs/>
                <w:color w:val="FFFFFF" w:themeColor="background1"/>
              </w:rPr>
              <w:t>Description</w:t>
            </w:r>
          </w:p>
        </w:tc>
        <w:tc>
          <w:tcPr>
            <w:tcW w:w="2268" w:type="dxa"/>
            <w:shd w:val="clear" w:color="auto" w:fill="003858" w:themeFill="text2"/>
            <w:vAlign w:val="center"/>
          </w:tcPr>
          <w:p w14:paraId="2CE97F70" w14:textId="77777777" w:rsidR="007040CB" w:rsidRPr="00830D80" w:rsidRDefault="007040CB" w:rsidP="007040CB">
            <w:pPr>
              <w:pStyle w:val="BodyText"/>
              <w:rPr>
                <w:rFonts w:asciiTheme="minorHAnsi" w:hAnsiTheme="minorHAnsi" w:cstheme="minorHAnsi"/>
                <w:b/>
                <w:bCs/>
                <w:color w:val="FFFFFF" w:themeColor="background1"/>
              </w:rPr>
            </w:pPr>
            <w:r w:rsidRPr="00830D80">
              <w:rPr>
                <w:rFonts w:asciiTheme="minorHAnsi" w:hAnsiTheme="minorHAnsi" w:cstheme="minorHAnsi"/>
                <w:b/>
                <w:bCs/>
                <w:color w:val="FFFFFF" w:themeColor="background1"/>
              </w:rPr>
              <w:t>Date of approval</w:t>
            </w:r>
          </w:p>
        </w:tc>
      </w:tr>
      <w:tr w:rsidR="007040CB" w:rsidRPr="00830D80" w14:paraId="48C7481F" w14:textId="77777777" w:rsidTr="00095A4B">
        <w:tc>
          <w:tcPr>
            <w:tcW w:w="2830" w:type="dxa"/>
          </w:tcPr>
          <w:p w14:paraId="40F1CA42" w14:textId="77777777" w:rsidR="007040CB" w:rsidRPr="00830D80" w:rsidRDefault="007040CB" w:rsidP="007040CB">
            <w:pPr>
              <w:pStyle w:val="BodyText"/>
              <w:rPr>
                <w:rFonts w:asciiTheme="minorHAnsi" w:hAnsiTheme="minorHAnsi" w:cstheme="minorHAnsi"/>
              </w:rPr>
            </w:pPr>
            <w:r w:rsidRPr="00830D80">
              <w:rPr>
                <w:rFonts w:asciiTheme="minorHAnsi" w:hAnsiTheme="minorHAnsi" w:cstheme="minorHAnsi"/>
              </w:rPr>
              <w:t>AJG Branding Pty Ltd</w:t>
            </w:r>
          </w:p>
        </w:tc>
        <w:tc>
          <w:tcPr>
            <w:tcW w:w="3828" w:type="dxa"/>
          </w:tcPr>
          <w:p w14:paraId="16E92F7A" w14:textId="77777777" w:rsidR="007040CB" w:rsidRPr="00830D80" w:rsidRDefault="007040CB" w:rsidP="007040CB">
            <w:pPr>
              <w:pStyle w:val="BodyText"/>
              <w:rPr>
                <w:rFonts w:asciiTheme="minorHAnsi" w:hAnsiTheme="minorHAnsi" w:cstheme="minorHAnsi"/>
              </w:rPr>
            </w:pPr>
            <w:r w:rsidRPr="00830D80">
              <w:rPr>
                <w:rFonts w:asciiTheme="minorHAnsi" w:hAnsiTheme="minorHAnsi" w:cstheme="minorHAnsi"/>
              </w:rPr>
              <w:t>Service Tasmania Corporate Wardrobe</w:t>
            </w:r>
          </w:p>
        </w:tc>
        <w:tc>
          <w:tcPr>
            <w:tcW w:w="2268" w:type="dxa"/>
          </w:tcPr>
          <w:p w14:paraId="0ACF2B92" w14:textId="77777777" w:rsidR="007040CB" w:rsidRPr="00830D80" w:rsidRDefault="007040CB" w:rsidP="007040CB">
            <w:pPr>
              <w:pStyle w:val="BodyText"/>
              <w:rPr>
                <w:rFonts w:asciiTheme="minorHAnsi" w:hAnsiTheme="minorHAnsi" w:cstheme="minorHAnsi"/>
              </w:rPr>
            </w:pPr>
            <w:r w:rsidRPr="00830D80">
              <w:rPr>
                <w:rFonts w:asciiTheme="minorHAnsi" w:hAnsiTheme="minorHAnsi" w:cstheme="minorHAnsi"/>
              </w:rPr>
              <w:t>12/09/2025</w:t>
            </w:r>
          </w:p>
        </w:tc>
      </w:tr>
      <w:tr w:rsidR="007040CB" w:rsidRPr="00830D80" w14:paraId="61F6D3EF" w14:textId="77777777" w:rsidTr="00095A4B">
        <w:tc>
          <w:tcPr>
            <w:tcW w:w="2830" w:type="dxa"/>
          </w:tcPr>
          <w:p w14:paraId="20269D10" w14:textId="77777777" w:rsidR="007040CB" w:rsidRPr="00830D80" w:rsidRDefault="007040CB" w:rsidP="007040CB">
            <w:pPr>
              <w:pStyle w:val="BodyText"/>
              <w:rPr>
                <w:rFonts w:asciiTheme="minorHAnsi" w:hAnsiTheme="minorHAnsi" w:cstheme="minorHAnsi"/>
              </w:rPr>
            </w:pPr>
            <w:r w:rsidRPr="00830D80">
              <w:rPr>
                <w:rFonts w:asciiTheme="minorHAnsi" w:hAnsiTheme="minorHAnsi" w:cstheme="minorHAnsi"/>
              </w:rPr>
              <w:t>Togetha Group Pty Ltd</w:t>
            </w:r>
          </w:p>
        </w:tc>
        <w:tc>
          <w:tcPr>
            <w:tcW w:w="3828" w:type="dxa"/>
          </w:tcPr>
          <w:p w14:paraId="04643373" w14:textId="77777777" w:rsidR="007040CB" w:rsidRPr="00830D80" w:rsidRDefault="007040CB" w:rsidP="007040CB">
            <w:pPr>
              <w:pStyle w:val="BodyText"/>
              <w:rPr>
                <w:rFonts w:asciiTheme="minorHAnsi" w:hAnsiTheme="minorHAnsi" w:cstheme="minorHAnsi"/>
              </w:rPr>
            </w:pPr>
            <w:r w:rsidRPr="00830D80">
              <w:rPr>
                <w:rFonts w:asciiTheme="minorHAnsi" w:hAnsiTheme="minorHAnsi" w:cstheme="minorHAnsi"/>
              </w:rPr>
              <w:t>Atlassian Licence Partner</w:t>
            </w:r>
          </w:p>
        </w:tc>
        <w:tc>
          <w:tcPr>
            <w:tcW w:w="2268" w:type="dxa"/>
          </w:tcPr>
          <w:p w14:paraId="131684F1" w14:textId="77777777" w:rsidR="007040CB" w:rsidRPr="00830D80" w:rsidRDefault="007040CB" w:rsidP="007040CB">
            <w:pPr>
              <w:pStyle w:val="BodyText"/>
              <w:rPr>
                <w:rFonts w:asciiTheme="minorHAnsi" w:hAnsiTheme="minorHAnsi" w:cstheme="minorHAnsi"/>
              </w:rPr>
            </w:pPr>
            <w:r w:rsidRPr="00830D80">
              <w:rPr>
                <w:rFonts w:asciiTheme="minorHAnsi" w:hAnsiTheme="minorHAnsi" w:cstheme="minorHAnsi"/>
              </w:rPr>
              <w:t>24/12/2025</w:t>
            </w:r>
          </w:p>
        </w:tc>
      </w:tr>
    </w:tbl>
    <w:p w14:paraId="6FA025B5" w14:textId="77777777" w:rsidR="002A11F9" w:rsidRPr="00830D80" w:rsidRDefault="002A11F9" w:rsidP="008B754F">
      <w:pPr>
        <w:pStyle w:val="Heading3"/>
        <w:rPr>
          <w:rFonts w:asciiTheme="minorHAnsi" w:hAnsiTheme="minorHAnsi" w:cstheme="minorHAnsi"/>
        </w:rPr>
      </w:pPr>
      <w:r w:rsidRPr="00830D80">
        <w:rPr>
          <w:rFonts w:asciiTheme="minorHAnsi" w:hAnsiTheme="minorHAnsi" w:cstheme="minorHAnsi"/>
        </w:rPr>
        <w:t>Approved direct/limited sourcing</w:t>
      </w:r>
    </w:p>
    <w:p w14:paraId="6DD37DC6" w14:textId="58E77C7E" w:rsidR="00010BF9" w:rsidRPr="00830D80" w:rsidRDefault="007040CB" w:rsidP="001318FE">
      <w:pPr>
        <w:pStyle w:val="BodyText"/>
        <w:rPr>
          <w:rFonts w:asciiTheme="minorHAnsi" w:hAnsiTheme="minorHAnsi" w:cstheme="minorHAnsi"/>
        </w:rPr>
      </w:pPr>
      <w:r w:rsidRPr="00830D80">
        <w:rPr>
          <w:rFonts w:asciiTheme="minorHAnsi" w:hAnsiTheme="minorHAnsi" w:cstheme="minorHAnsi"/>
        </w:rPr>
        <w:t>Treasurer’s Instruction PP-2 Market approaches (TI PP-2) provides that the Secretary may approve direct/limited sourcing from contractors in certain circumstances. Contracts awarded in accordance with these provisions in 2025-26 are shown in Table 4.</w:t>
      </w:r>
    </w:p>
    <w:p w14:paraId="439FC776" w14:textId="77777777" w:rsidR="00010BF9" w:rsidRPr="00830D80" w:rsidRDefault="00010BF9">
      <w:pPr>
        <w:rPr>
          <w:rFonts w:asciiTheme="minorHAnsi" w:hAnsiTheme="minorHAnsi" w:cstheme="minorHAnsi"/>
          <w:szCs w:val="24"/>
        </w:rPr>
      </w:pPr>
      <w:r w:rsidRPr="00830D80">
        <w:rPr>
          <w:rFonts w:asciiTheme="minorHAnsi" w:hAnsiTheme="minorHAnsi" w:cstheme="minorHAnsi"/>
        </w:rPr>
        <w:br w:type="page"/>
      </w:r>
    </w:p>
    <w:p w14:paraId="658CF9DB" w14:textId="529EAC59" w:rsidR="002A11F9" w:rsidRPr="00830D80" w:rsidRDefault="002A11F9" w:rsidP="008B754F">
      <w:pPr>
        <w:pStyle w:val="Heading3"/>
        <w:rPr>
          <w:rFonts w:asciiTheme="minorHAnsi" w:hAnsiTheme="minorHAnsi" w:cstheme="minorHAnsi"/>
        </w:rPr>
      </w:pPr>
      <w:r w:rsidRPr="00830D80">
        <w:rPr>
          <w:rFonts w:asciiTheme="minorHAnsi" w:hAnsiTheme="minorHAnsi" w:cstheme="minorHAnsi"/>
        </w:rPr>
        <w:lastRenderedPageBreak/>
        <w:t>Approved contract extensions</w:t>
      </w:r>
    </w:p>
    <w:p w14:paraId="7D8F1450" w14:textId="77777777" w:rsidR="007040CB" w:rsidRPr="00830D80" w:rsidRDefault="007040CB" w:rsidP="007040CB">
      <w:pPr>
        <w:pStyle w:val="BodyText"/>
        <w:rPr>
          <w:rFonts w:asciiTheme="minorHAnsi" w:hAnsiTheme="minorHAnsi" w:cstheme="minorHAnsi"/>
        </w:rPr>
      </w:pPr>
      <w:r w:rsidRPr="00830D80">
        <w:rPr>
          <w:rFonts w:asciiTheme="minorHAnsi" w:hAnsiTheme="minorHAnsi" w:cstheme="minorHAnsi"/>
        </w:rPr>
        <w:t>Treasurer’s Instruction PP-6 Contract extensions: Goods and Services (TI PP-6) provides that the Secretary may approve the extension of a contract for a period of no longer than one year, in exceptional circumstances, and despite there being no specific provision within the contract providing for such an extension.</w:t>
      </w:r>
    </w:p>
    <w:p w14:paraId="5C768E3D" w14:textId="750B3D11" w:rsidR="002A11F9" w:rsidRPr="00830D80" w:rsidRDefault="007040CB" w:rsidP="007040CB">
      <w:pPr>
        <w:pStyle w:val="BodyText"/>
        <w:rPr>
          <w:rFonts w:asciiTheme="minorHAnsi" w:hAnsiTheme="minorHAnsi" w:cstheme="minorHAnsi"/>
        </w:rPr>
      </w:pPr>
      <w:r w:rsidRPr="00830D80">
        <w:rPr>
          <w:rFonts w:asciiTheme="minorHAnsi" w:hAnsiTheme="minorHAnsi" w:cstheme="minorHAnsi"/>
        </w:rPr>
        <w:t>During 2025-26, two approvals were granted in accordance with TI PP-6:</w:t>
      </w:r>
    </w:p>
    <w:tbl>
      <w:tblPr>
        <w:tblStyle w:val="TableGrid"/>
        <w:tblW w:w="0" w:type="auto"/>
        <w:tblLayout w:type="fixed"/>
        <w:tblLook w:val="04A0" w:firstRow="1" w:lastRow="0" w:firstColumn="1" w:lastColumn="0" w:noHBand="0" w:noVBand="1"/>
      </w:tblPr>
      <w:tblGrid>
        <w:gridCol w:w="4508"/>
        <w:gridCol w:w="4508"/>
      </w:tblGrid>
      <w:tr w:rsidR="007040CB" w:rsidRPr="00830D80" w14:paraId="245DB6F1" w14:textId="77777777" w:rsidTr="00095A4B">
        <w:tc>
          <w:tcPr>
            <w:tcW w:w="4508" w:type="dxa"/>
            <w:shd w:val="clear" w:color="auto" w:fill="003858" w:themeFill="text2"/>
            <w:vAlign w:val="center"/>
          </w:tcPr>
          <w:p w14:paraId="4C0F27D6" w14:textId="5969C38B" w:rsidR="007040CB" w:rsidRPr="00830D80" w:rsidRDefault="007040CB" w:rsidP="007040CB">
            <w:pPr>
              <w:pStyle w:val="BodyText"/>
              <w:rPr>
                <w:rFonts w:asciiTheme="minorHAnsi" w:hAnsiTheme="minorHAnsi" w:cstheme="minorHAnsi"/>
                <w:b/>
                <w:bCs/>
                <w:color w:val="FFFFFF" w:themeColor="background1"/>
              </w:rPr>
            </w:pPr>
            <w:r w:rsidRPr="00830D80">
              <w:rPr>
                <w:rFonts w:asciiTheme="minorHAnsi" w:hAnsiTheme="minorHAnsi" w:cstheme="minorHAnsi"/>
                <w:b/>
                <w:bCs/>
                <w:color w:val="FFFFFF" w:themeColor="background1"/>
              </w:rPr>
              <w:t xml:space="preserve">Name of </w:t>
            </w:r>
            <w:r w:rsidR="008B754F" w:rsidRPr="00830D80">
              <w:rPr>
                <w:rFonts w:asciiTheme="minorHAnsi" w:hAnsiTheme="minorHAnsi" w:cstheme="minorHAnsi"/>
                <w:b/>
                <w:bCs/>
                <w:color w:val="FFFFFF" w:themeColor="background1"/>
              </w:rPr>
              <w:t>s</w:t>
            </w:r>
            <w:r w:rsidRPr="00830D80">
              <w:rPr>
                <w:rFonts w:asciiTheme="minorHAnsi" w:hAnsiTheme="minorHAnsi" w:cstheme="minorHAnsi"/>
                <w:b/>
                <w:bCs/>
                <w:color w:val="FFFFFF" w:themeColor="background1"/>
              </w:rPr>
              <w:t>upplier</w:t>
            </w:r>
          </w:p>
        </w:tc>
        <w:tc>
          <w:tcPr>
            <w:tcW w:w="4508" w:type="dxa"/>
            <w:shd w:val="clear" w:color="auto" w:fill="003858" w:themeFill="text2"/>
            <w:vAlign w:val="center"/>
          </w:tcPr>
          <w:p w14:paraId="7C780B7D" w14:textId="77777777" w:rsidR="007040CB" w:rsidRPr="00830D80" w:rsidRDefault="007040CB" w:rsidP="007040CB">
            <w:pPr>
              <w:pStyle w:val="BodyText"/>
              <w:rPr>
                <w:rFonts w:asciiTheme="minorHAnsi" w:hAnsiTheme="minorHAnsi" w:cstheme="minorHAnsi"/>
                <w:b/>
                <w:bCs/>
                <w:color w:val="FFFFFF" w:themeColor="background1"/>
              </w:rPr>
            </w:pPr>
            <w:r w:rsidRPr="00830D80">
              <w:rPr>
                <w:rFonts w:asciiTheme="minorHAnsi" w:hAnsiTheme="minorHAnsi" w:cstheme="minorHAnsi"/>
                <w:b/>
                <w:bCs/>
                <w:color w:val="FFFFFF" w:themeColor="background1"/>
              </w:rPr>
              <w:t>Date of approval</w:t>
            </w:r>
          </w:p>
        </w:tc>
      </w:tr>
      <w:tr w:rsidR="007040CB" w:rsidRPr="00830D80" w14:paraId="2C250284" w14:textId="77777777" w:rsidTr="00095A4B">
        <w:tc>
          <w:tcPr>
            <w:tcW w:w="4508" w:type="dxa"/>
          </w:tcPr>
          <w:p w14:paraId="3A401132" w14:textId="77777777" w:rsidR="007040CB" w:rsidRPr="00830D80" w:rsidRDefault="007040CB" w:rsidP="007040CB">
            <w:pPr>
              <w:pStyle w:val="BodyText"/>
              <w:rPr>
                <w:rFonts w:asciiTheme="minorHAnsi" w:hAnsiTheme="minorHAnsi" w:cstheme="minorHAnsi"/>
              </w:rPr>
            </w:pPr>
            <w:r w:rsidRPr="00830D80">
              <w:rPr>
                <w:rFonts w:asciiTheme="minorHAnsi" w:hAnsiTheme="minorHAnsi" w:cstheme="minorHAnsi"/>
              </w:rPr>
              <w:t>Fusion5 Pty Ltd</w:t>
            </w:r>
          </w:p>
        </w:tc>
        <w:tc>
          <w:tcPr>
            <w:tcW w:w="4508" w:type="dxa"/>
          </w:tcPr>
          <w:p w14:paraId="46E0763E" w14:textId="77777777" w:rsidR="007040CB" w:rsidRPr="00830D80" w:rsidRDefault="007040CB" w:rsidP="007040CB">
            <w:pPr>
              <w:pStyle w:val="BodyText"/>
              <w:rPr>
                <w:rFonts w:asciiTheme="minorHAnsi" w:hAnsiTheme="minorHAnsi" w:cstheme="minorHAnsi"/>
              </w:rPr>
            </w:pPr>
            <w:r w:rsidRPr="00830D80">
              <w:rPr>
                <w:rFonts w:asciiTheme="minorHAnsi" w:hAnsiTheme="minorHAnsi" w:cstheme="minorHAnsi"/>
              </w:rPr>
              <w:t>09/10/2025</w:t>
            </w:r>
          </w:p>
        </w:tc>
      </w:tr>
      <w:tr w:rsidR="007040CB" w:rsidRPr="00830D80" w14:paraId="71FE8FD2" w14:textId="77777777" w:rsidTr="00095A4B">
        <w:tc>
          <w:tcPr>
            <w:tcW w:w="4508" w:type="dxa"/>
          </w:tcPr>
          <w:p w14:paraId="22DE3B33" w14:textId="77777777" w:rsidR="007040CB" w:rsidRPr="00830D80" w:rsidRDefault="007040CB" w:rsidP="007040CB">
            <w:pPr>
              <w:pStyle w:val="BodyText"/>
              <w:rPr>
                <w:rFonts w:asciiTheme="minorHAnsi" w:hAnsiTheme="minorHAnsi" w:cstheme="minorHAnsi"/>
              </w:rPr>
            </w:pPr>
            <w:r w:rsidRPr="00830D80">
              <w:rPr>
                <w:rFonts w:asciiTheme="minorHAnsi" w:hAnsiTheme="minorHAnsi" w:cstheme="minorHAnsi"/>
              </w:rPr>
              <w:t>LeftField Project Solutions</w:t>
            </w:r>
          </w:p>
        </w:tc>
        <w:tc>
          <w:tcPr>
            <w:tcW w:w="4508" w:type="dxa"/>
          </w:tcPr>
          <w:p w14:paraId="4291E4AD" w14:textId="77777777" w:rsidR="007040CB" w:rsidRPr="00830D80" w:rsidRDefault="007040CB" w:rsidP="007040CB">
            <w:pPr>
              <w:pStyle w:val="BodyText"/>
              <w:rPr>
                <w:rFonts w:asciiTheme="minorHAnsi" w:hAnsiTheme="minorHAnsi" w:cstheme="minorHAnsi"/>
              </w:rPr>
            </w:pPr>
            <w:r w:rsidRPr="00830D80">
              <w:rPr>
                <w:rFonts w:asciiTheme="minorHAnsi" w:hAnsiTheme="minorHAnsi" w:cstheme="minorHAnsi"/>
              </w:rPr>
              <w:t>08/04/2026</w:t>
            </w:r>
          </w:p>
        </w:tc>
      </w:tr>
    </w:tbl>
    <w:p w14:paraId="67EB0B02" w14:textId="77777777" w:rsidR="002A11F9" w:rsidRPr="00830D80" w:rsidRDefault="002A11F9" w:rsidP="00780B06">
      <w:pPr>
        <w:pStyle w:val="Heading3"/>
        <w:rPr>
          <w:rFonts w:asciiTheme="minorHAnsi" w:hAnsiTheme="minorHAnsi" w:cstheme="minorHAnsi"/>
        </w:rPr>
      </w:pPr>
      <w:r w:rsidRPr="00830D80">
        <w:rPr>
          <w:rFonts w:asciiTheme="minorHAnsi" w:hAnsiTheme="minorHAnsi" w:cstheme="minorHAnsi"/>
        </w:rPr>
        <w:t>Procurement from businesses that provide employment to persons with disabilities</w:t>
      </w:r>
    </w:p>
    <w:p w14:paraId="744899D9" w14:textId="08DEB302" w:rsidR="007040CB" w:rsidRPr="00830D80" w:rsidRDefault="007040CB" w:rsidP="00010BF9">
      <w:pPr>
        <w:pStyle w:val="BodyText"/>
        <w:rPr>
          <w:rFonts w:asciiTheme="minorHAnsi" w:hAnsiTheme="minorHAnsi" w:cstheme="minorHAnsi"/>
        </w:rPr>
      </w:pPr>
      <w:r w:rsidRPr="00830D80">
        <w:rPr>
          <w:rFonts w:asciiTheme="minorHAnsi" w:hAnsiTheme="minorHAnsi" w:cstheme="minorHAnsi"/>
        </w:rPr>
        <w:t>TI PP-2 provides that agencies may directly procure from a business that ‘predominately exists to provide the services of persons with a disability’ without the need to conduct a full quotation or tender process.</w:t>
      </w:r>
    </w:p>
    <w:p w14:paraId="3F123FDE" w14:textId="2043152B" w:rsidR="002A11F9" w:rsidRPr="00830D80" w:rsidRDefault="007040CB" w:rsidP="00010BF9">
      <w:pPr>
        <w:pStyle w:val="BodyText"/>
        <w:rPr>
          <w:rFonts w:asciiTheme="minorHAnsi" w:hAnsiTheme="minorHAnsi" w:cstheme="minorHAnsi"/>
        </w:rPr>
      </w:pPr>
      <w:r w:rsidRPr="00830D80">
        <w:rPr>
          <w:rFonts w:asciiTheme="minorHAnsi" w:hAnsiTheme="minorHAnsi" w:cstheme="minorHAnsi"/>
        </w:rPr>
        <w:t>No contracts were awarded in accordance with these provisions in 2025-26.</w:t>
      </w:r>
    </w:p>
    <w:p w14:paraId="1B513E70" w14:textId="77777777" w:rsidR="00010BF9" w:rsidRPr="00830D80" w:rsidRDefault="00010BF9">
      <w:pPr>
        <w:rPr>
          <w:rFonts w:asciiTheme="minorHAnsi" w:eastAsiaTheme="majorEastAsia" w:hAnsiTheme="minorHAnsi" w:cstheme="minorHAnsi"/>
          <w:b/>
          <w:color w:val="701622" w:themeColor="accent2"/>
          <w:sz w:val="44"/>
        </w:rPr>
      </w:pPr>
      <w:r w:rsidRPr="00830D80">
        <w:rPr>
          <w:rFonts w:asciiTheme="minorHAnsi" w:hAnsiTheme="minorHAnsi" w:cstheme="minorHAnsi"/>
        </w:rPr>
        <w:br w:type="page"/>
      </w:r>
    </w:p>
    <w:p w14:paraId="4F8A4858" w14:textId="278E5B4C" w:rsidR="002A11F9" w:rsidRPr="00830D80" w:rsidRDefault="002A11F9" w:rsidP="006E77E0">
      <w:pPr>
        <w:pStyle w:val="Heading3"/>
        <w:rPr>
          <w:rFonts w:asciiTheme="minorHAnsi" w:hAnsiTheme="minorHAnsi" w:cstheme="minorHAnsi"/>
        </w:rPr>
      </w:pPr>
      <w:r w:rsidRPr="00830D80">
        <w:rPr>
          <w:rFonts w:asciiTheme="minorHAnsi" w:hAnsiTheme="minorHAnsi" w:cstheme="minorHAnsi"/>
        </w:rPr>
        <w:lastRenderedPageBreak/>
        <w:t xml:space="preserve">Confidentiality in </w:t>
      </w:r>
      <w:r w:rsidR="00621E0A" w:rsidRPr="00830D80">
        <w:rPr>
          <w:rFonts w:asciiTheme="minorHAnsi" w:hAnsiTheme="minorHAnsi" w:cstheme="minorHAnsi"/>
        </w:rPr>
        <w:t>g</w:t>
      </w:r>
      <w:r w:rsidRPr="00830D80">
        <w:rPr>
          <w:rFonts w:asciiTheme="minorHAnsi" w:hAnsiTheme="minorHAnsi" w:cstheme="minorHAnsi"/>
        </w:rPr>
        <w:t>overnment contracts</w:t>
      </w:r>
    </w:p>
    <w:p w14:paraId="48453F73" w14:textId="77777777" w:rsidR="007C28E8" w:rsidRPr="00830D80" w:rsidRDefault="007C28E8" w:rsidP="007C28E8">
      <w:pPr>
        <w:pStyle w:val="BodyText"/>
        <w:rPr>
          <w:rFonts w:asciiTheme="minorHAnsi" w:hAnsiTheme="minorHAnsi" w:cstheme="minorHAnsi"/>
        </w:rPr>
      </w:pPr>
      <w:r w:rsidRPr="00830D80">
        <w:rPr>
          <w:rFonts w:asciiTheme="minorHAnsi" w:hAnsiTheme="minorHAnsi" w:cstheme="minorHAnsi"/>
        </w:rPr>
        <w:t>Treasurer’s Instruction C-1 Disclosure and Confidentiality in Government Contracting (TI C-1) requires that the Secretary approve any confidentiality provisions to be included in contracts prior to them being executed.</w:t>
      </w:r>
    </w:p>
    <w:p w14:paraId="75853A70" w14:textId="7AF8DEEF" w:rsidR="005E6AC3" w:rsidRPr="00830D80" w:rsidRDefault="007C28E8" w:rsidP="007C28E8">
      <w:pPr>
        <w:pStyle w:val="BodyText"/>
        <w:rPr>
          <w:rFonts w:asciiTheme="minorHAnsi" w:hAnsiTheme="minorHAnsi" w:cstheme="minorHAnsi"/>
        </w:rPr>
      </w:pPr>
      <w:r w:rsidRPr="00830D80">
        <w:rPr>
          <w:rFonts w:asciiTheme="minorHAnsi" w:hAnsiTheme="minorHAnsi" w:cstheme="minorHAnsi"/>
        </w:rPr>
        <w:t>During 2025-26, the Secretary approved two exemptions from the requirements of TI</w:t>
      </w:r>
      <w:r w:rsidR="00E76230" w:rsidRPr="00830D80">
        <w:rPr>
          <w:rFonts w:asciiTheme="minorHAnsi" w:hAnsiTheme="minorHAnsi" w:cstheme="minorHAnsi"/>
        </w:rPr>
        <w:t xml:space="preserve"> </w:t>
      </w:r>
      <w:r w:rsidRPr="00830D80">
        <w:rPr>
          <w:rFonts w:asciiTheme="minorHAnsi" w:hAnsiTheme="minorHAnsi" w:cstheme="minorHAnsi"/>
        </w:rPr>
        <w:t>C</w:t>
      </w:r>
      <w:r w:rsidR="00E76230" w:rsidRPr="00830D80">
        <w:rPr>
          <w:rFonts w:asciiTheme="minorHAnsi" w:hAnsiTheme="minorHAnsi" w:cstheme="minorHAnsi"/>
        </w:rPr>
        <w:t>-</w:t>
      </w:r>
      <w:r w:rsidRPr="00830D80">
        <w:rPr>
          <w:rFonts w:asciiTheme="minorHAnsi" w:hAnsiTheme="minorHAnsi" w:cstheme="minorHAnsi"/>
        </w:rPr>
        <w:t>1:</w:t>
      </w:r>
    </w:p>
    <w:tbl>
      <w:tblPr>
        <w:tblStyle w:val="TableGrid"/>
        <w:tblW w:w="0" w:type="auto"/>
        <w:tblLayout w:type="fixed"/>
        <w:tblLook w:val="04A0" w:firstRow="1" w:lastRow="0" w:firstColumn="1" w:lastColumn="0" w:noHBand="0" w:noVBand="1"/>
      </w:tblPr>
      <w:tblGrid>
        <w:gridCol w:w="4508"/>
        <w:gridCol w:w="4508"/>
      </w:tblGrid>
      <w:tr w:rsidR="007C28E8" w:rsidRPr="00830D80" w14:paraId="7A8EEF3D" w14:textId="77777777" w:rsidTr="00095A4B">
        <w:tc>
          <w:tcPr>
            <w:tcW w:w="4508" w:type="dxa"/>
            <w:shd w:val="clear" w:color="auto" w:fill="003858" w:themeFill="text2"/>
            <w:vAlign w:val="center"/>
          </w:tcPr>
          <w:p w14:paraId="036ED284" w14:textId="1E297F37" w:rsidR="007C28E8" w:rsidRPr="00830D80" w:rsidRDefault="007C28E8" w:rsidP="007C28E8">
            <w:pPr>
              <w:pStyle w:val="BodyText"/>
              <w:rPr>
                <w:rFonts w:asciiTheme="minorHAnsi" w:hAnsiTheme="minorHAnsi" w:cstheme="minorHAnsi"/>
                <w:b/>
                <w:bCs/>
                <w:color w:val="FFFFFF" w:themeColor="background1"/>
              </w:rPr>
            </w:pPr>
            <w:r w:rsidRPr="00830D80">
              <w:rPr>
                <w:rFonts w:asciiTheme="minorHAnsi" w:hAnsiTheme="minorHAnsi" w:cstheme="minorHAnsi"/>
                <w:b/>
                <w:bCs/>
                <w:color w:val="FFFFFF" w:themeColor="background1"/>
              </w:rPr>
              <w:t xml:space="preserve">Name of </w:t>
            </w:r>
            <w:r w:rsidR="0039638D" w:rsidRPr="00830D80">
              <w:rPr>
                <w:rFonts w:asciiTheme="minorHAnsi" w:hAnsiTheme="minorHAnsi" w:cstheme="minorHAnsi"/>
                <w:b/>
                <w:bCs/>
                <w:color w:val="FFFFFF" w:themeColor="background1"/>
              </w:rPr>
              <w:t>s</w:t>
            </w:r>
            <w:r w:rsidRPr="00830D80">
              <w:rPr>
                <w:rFonts w:asciiTheme="minorHAnsi" w:hAnsiTheme="minorHAnsi" w:cstheme="minorHAnsi"/>
                <w:b/>
                <w:bCs/>
                <w:color w:val="FFFFFF" w:themeColor="background1"/>
              </w:rPr>
              <w:t>upplier</w:t>
            </w:r>
          </w:p>
        </w:tc>
        <w:tc>
          <w:tcPr>
            <w:tcW w:w="4508" w:type="dxa"/>
            <w:shd w:val="clear" w:color="auto" w:fill="003858" w:themeFill="text2"/>
            <w:vAlign w:val="center"/>
          </w:tcPr>
          <w:p w14:paraId="4D8ECE58" w14:textId="77777777" w:rsidR="007C28E8" w:rsidRPr="00830D80" w:rsidRDefault="007C28E8" w:rsidP="007C28E8">
            <w:pPr>
              <w:pStyle w:val="BodyText"/>
              <w:rPr>
                <w:rFonts w:asciiTheme="minorHAnsi" w:hAnsiTheme="minorHAnsi" w:cstheme="minorHAnsi"/>
                <w:b/>
                <w:bCs/>
                <w:color w:val="FFFFFF" w:themeColor="background1"/>
              </w:rPr>
            </w:pPr>
            <w:r w:rsidRPr="00830D80">
              <w:rPr>
                <w:rFonts w:asciiTheme="minorHAnsi" w:hAnsiTheme="minorHAnsi" w:cstheme="minorHAnsi"/>
                <w:b/>
                <w:bCs/>
                <w:color w:val="FFFFFF" w:themeColor="background1"/>
              </w:rPr>
              <w:t>Date of approval</w:t>
            </w:r>
          </w:p>
        </w:tc>
      </w:tr>
      <w:tr w:rsidR="007C28E8" w:rsidRPr="00830D80" w14:paraId="2CD6DC6A" w14:textId="77777777" w:rsidTr="00095A4B">
        <w:tc>
          <w:tcPr>
            <w:tcW w:w="4508" w:type="dxa"/>
          </w:tcPr>
          <w:p w14:paraId="587CFF3B" w14:textId="77777777" w:rsidR="007C28E8" w:rsidRPr="00830D80" w:rsidRDefault="007C28E8" w:rsidP="007C28E8">
            <w:pPr>
              <w:pStyle w:val="BodyText"/>
              <w:rPr>
                <w:rFonts w:asciiTheme="minorHAnsi" w:hAnsiTheme="minorHAnsi" w:cstheme="minorHAnsi"/>
              </w:rPr>
            </w:pPr>
            <w:r w:rsidRPr="00830D80">
              <w:rPr>
                <w:rFonts w:asciiTheme="minorHAnsi" w:hAnsiTheme="minorHAnsi" w:cstheme="minorHAnsi"/>
              </w:rPr>
              <w:t>Actian Australia Pty Ltd</w:t>
            </w:r>
          </w:p>
        </w:tc>
        <w:tc>
          <w:tcPr>
            <w:tcW w:w="4508" w:type="dxa"/>
          </w:tcPr>
          <w:p w14:paraId="4E584EE1" w14:textId="234F74CA" w:rsidR="007C28E8" w:rsidRPr="00830D80" w:rsidRDefault="007C28E8" w:rsidP="007C28E8">
            <w:pPr>
              <w:pStyle w:val="BodyText"/>
              <w:rPr>
                <w:rFonts w:asciiTheme="minorHAnsi" w:hAnsiTheme="minorHAnsi" w:cstheme="minorHAnsi"/>
              </w:rPr>
            </w:pPr>
            <w:r w:rsidRPr="00830D80">
              <w:rPr>
                <w:rFonts w:asciiTheme="minorHAnsi" w:hAnsiTheme="minorHAnsi" w:cstheme="minorHAnsi"/>
              </w:rPr>
              <w:t>29</w:t>
            </w:r>
            <w:r w:rsidR="0087575E" w:rsidRPr="00830D80">
              <w:rPr>
                <w:rFonts w:asciiTheme="minorHAnsi" w:hAnsiTheme="minorHAnsi" w:cstheme="minorHAnsi"/>
              </w:rPr>
              <w:t>/04/</w:t>
            </w:r>
            <w:r w:rsidRPr="00830D80">
              <w:rPr>
                <w:rFonts w:asciiTheme="minorHAnsi" w:hAnsiTheme="minorHAnsi" w:cstheme="minorHAnsi"/>
              </w:rPr>
              <w:t>2026</w:t>
            </w:r>
          </w:p>
        </w:tc>
      </w:tr>
      <w:tr w:rsidR="007C28E8" w:rsidRPr="00830D80" w14:paraId="7EDCB346" w14:textId="77777777" w:rsidTr="00095A4B">
        <w:tc>
          <w:tcPr>
            <w:tcW w:w="4508" w:type="dxa"/>
          </w:tcPr>
          <w:p w14:paraId="49D29DB5" w14:textId="77777777" w:rsidR="007C28E8" w:rsidRPr="00830D80" w:rsidRDefault="007C28E8" w:rsidP="007C28E8">
            <w:pPr>
              <w:pStyle w:val="BodyText"/>
              <w:rPr>
                <w:rFonts w:asciiTheme="minorHAnsi" w:hAnsiTheme="minorHAnsi" w:cstheme="minorHAnsi"/>
              </w:rPr>
            </w:pPr>
            <w:r w:rsidRPr="00830D80">
              <w:rPr>
                <w:rFonts w:asciiTheme="minorHAnsi" w:hAnsiTheme="minorHAnsi" w:cstheme="minorHAnsi"/>
              </w:rPr>
              <w:t>Joe Security LLC</w:t>
            </w:r>
          </w:p>
        </w:tc>
        <w:tc>
          <w:tcPr>
            <w:tcW w:w="4508" w:type="dxa"/>
          </w:tcPr>
          <w:p w14:paraId="2FF9025F" w14:textId="4BFF9672" w:rsidR="007C28E8" w:rsidRPr="00830D80" w:rsidRDefault="007C28E8" w:rsidP="007C28E8">
            <w:pPr>
              <w:pStyle w:val="BodyText"/>
              <w:rPr>
                <w:rFonts w:asciiTheme="minorHAnsi" w:hAnsiTheme="minorHAnsi" w:cstheme="minorHAnsi"/>
              </w:rPr>
            </w:pPr>
            <w:r w:rsidRPr="00830D80">
              <w:rPr>
                <w:rFonts w:asciiTheme="minorHAnsi" w:hAnsiTheme="minorHAnsi" w:cstheme="minorHAnsi"/>
              </w:rPr>
              <w:t>01</w:t>
            </w:r>
            <w:r w:rsidR="0087575E" w:rsidRPr="00830D80">
              <w:rPr>
                <w:rFonts w:asciiTheme="minorHAnsi" w:hAnsiTheme="minorHAnsi" w:cstheme="minorHAnsi"/>
              </w:rPr>
              <w:t>/05/</w:t>
            </w:r>
            <w:r w:rsidRPr="00830D80">
              <w:rPr>
                <w:rFonts w:asciiTheme="minorHAnsi" w:hAnsiTheme="minorHAnsi" w:cstheme="minorHAnsi"/>
              </w:rPr>
              <w:t>2026</w:t>
            </w:r>
          </w:p>
        </w:tc>
      </w:tr>
    </w:tbl>
    <w:p w14:paraId="4C987166" w14:textId="77777777" w:rsidR="007C28E8" w:rsidRPr="00830D80" w:rsidRDefault="007C28E8" w:rsidP="007C28E8">
      <w:pPr>
        <w:pStyle w:val="BodyText"/>
        <w:rPr>
          <w:rFonts w:asciiTheme="minorHAnsi" w:hAnsiTheme="minorHAnsi" w:cstheme="minorHAnsi"/>
        </w:rPr>
      </w:pPr>
    </w:p>
    <w:p w14:paraId="6A160B1E" w14:textId="44F491AC" w:rsidR="00144560" w:rsidRPr="00830D80" w:rsidRDefault="00144560" w:rsidP="00780B06">
      <w:pPr>
        <w:pStyle w:val="Caption1"/>
        <w:rPr>
          <w:rFonts w:asciiTheme="minorHAnsi" w:hAnsiTheme="minorHAnsi" w:cstheme="minorHAnsi"/>
        </w:rPr>
      </w:pPr>
      <w:r w:rsidRPr="00830D80">
        <w:rPr>
          <w:rFonts w:asciiTheme="minorHAnsi" w:hAnsiTheme="minorHAnsi" w:cstheme="minorHAnsi"/>
          <w:b/>
          <w:bCs/>
        </w:rPr>
        <w:t>Table 1:</w:t>
      </w:r>
      <w:r w:rsidRPr="00830D80">
        <w:rPr>
          <w:rFonts w:asciiTheme="minorHAnsi" w:hAnsiTheme="minorHAnsi" w:cstheme="minorHAnsi"/>
        </w:rPr>
        <w:t xml:space="preserve"> Contracts, tenders and/or quotation processes of $50,000 or over (GST exclusive) 202</w:t>
      </w:r>
      <w:r w:rsidR="005E6AC3" w:rsidRPr="00830D80">
        <w:rPr>
          <w:rFonts w:asciiTheme="minorHAnsi" w:hAnsiTheme="minorHAnsi" w:cstheme="minorHAnsi"/>
        </w:rPr>
        <w:t>5</w:t>
      </w:r>
      <w:r w:rsidRPr="00830D80">
        <w:rPr>
          <w:rFonts w:asciiTheme="minorHAnsi" w:hAnsiTheme="minorHAnsi" w:cstheme="minorHAnsi"/>
        </w:rPr>
        <w:t>-2</w:t>
      </w:r>
      <w:r w:rsidR="005E6AC3" w:rsidRPr="00830D80">
        <w:rPr>
          <w:rFonts w:asciiTheme="minorHAnsi" w:hAnsiTheme="minorHAnsi" w:cstheme="minorHAnsi"/>
        </w:rPr>
        <w:t>6</w:t>
      </w:r>
      <w:r w:rsidRPr="00830D80">
        <w:rPr>
          <w:rFonts w:asciiTheme="minorHAnsi" w:hAnsiTheme="minorHAnsi" w:cstheme="minorHAnsi"/>
        </w:rPr>
        <w:t>.</w:t>
      </w:r>
    </w:p>
    <w:tbl>
      <w:tblPr>
        <w:tblStyle w:val="ListTable2"/>
        <w:tblW w:w="9071" w:type="dxa"/>
        <w:tblCellMar>
          <w:top w:w="113" w:type="dxa"/>
          <w:bottom w:w="113" w:type="dxa"/>
        </w:tblCellMar>
        <w:tblLook w:val="0480" w:firstRow="0" w:lastRow="0" w:firstColumn="1" w:lastColumn="0" w:noHBand="0" w:noVBand="1"/>
      </w:tblPr>
      <w:tblGrid>
        <w:gridCol w:w="5669"/>
        <w:gridCol w:w="3402"/>
      </w:tblGrid>
      <w:tr w:rsidR="002A11F9" w:rsidRPr="00830D80" w14:paraId="7EC0AF3C" w14:textId="77777777" w:rsidTr="00FA27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9" w:type="dxa"/>
            <w:shd w:val="clear" w:color="auto" w:fill="auto"/>
          </w:tcPr>
          <w:p w14:paraId="122DFADC" w14:textId="77777777" w:rsidR="002A11F9" w:rsidRPr="00830D80" w:rsidRDefault="002A11F9" w:rsidP="00F16B43">
            <w:pPr>
              <w:pStyle w:val="Tablecopy"/>
              <w:rPr>
                <w:rFonts w:cstheme="minorHAnsi"/>
              </w:rPr>
            </w:pPr>
            <w:r w:rsidRPr="00830D80">
              <w:rPr>
                <w:rFonts w:cstheme="minorHAnsi"/>
              </w:rPr>
              <w:t>Total number of contracts awarded</w:t>
            </w:r>
          </w:p>
        </w:tc>
        <w:tc>
          <w:tcPr>
            <w:tcW w:w="3402" w:type="dxa"/>
            <w:shd w:val="clear" w:color="auto" w:fill="auto"/>
          </w:tcPr>
          <w:p w14:paraId="08FD76BC" w14:textId="62DD36D2" w:rsidR="002A11F9" w:rsidRPr="00830D80" w:rsidRDefault="007C28E8" w:rsidP="00F16B43">
            <w:pPr>
              <w:pStyle w:val="Tablecopyrightaligned"/>
              <w:cnfStyle w:val="000000100000" w:firstRow="0" w:lastRow="0" w:firstColumn="0" w:lastColumn="0" w:oddVBand="0" w:evenVBand="0" w:oddHBand="1" w:evenHBand="0" w:firstRowFirstColumn="0" w:firstRowLastColumn="0" w:lastRowFirstColumn="0" w:lastRowLastColumn="0"/>
              <w:rPr>
                <w:rFonts w:cstheme="minorHAnsi"/>
              </w:rPr>
            </w:pPr>
            <w:r w:rsidRPr="00830D80">
              <w:rPr>
                <w:rFonts w:cstheme="minorHAnsi"/>
              </w:rPr>
              <w:t>74</w:t>
            </w:r>
          </w:p>
        </w:tc>
      </w:tr>
      <w:tr w:rsidR="002A11F9" w:rsidRPr="00830D80" w14:paraId="1690D922" w14:textId="77777777" w:rsidTr="00FA2740">
        <w:tc>
          <w:tcPr>
            <w:cnfStyle w:val="001000000000" w:firstRow="0" w:lastRow="0" w:firstColumn="1" w:lastColumn="0" w:oddVBand="0" w:evenVBand="0" w:oddHBand="0" w:evenHBand="0" w:firstRowFirstColumn="0" w:firstRowLastColumn="0" w:lastRowFirstColumn="0" w:lastRowLastColumn="0"/>
            <w:tcW w:w="5669" w:type="dxa"/>
          </w:tcPr>
          <w:p w14:paraId="410F7FB1" w14:textId="77777777" w:rsidR="002A11F9" w:rsidRPr="00830D80" w:rsidRDefault="002A11F9" w:rsidP="00F16B43">
            <w:pPr>
              <w:pStyle w:val="Tablecopy"/>
              <w:rPr>
                <w:rFonts w:cstheme="minorHAnsi"/>
              </w:rPr>
            </w:pPr>
            <w:r w:rsidRPr="00830D80">
              <w:rPr>
                <w:rFonts w:cstheme="minorHAnsi"/>
              </w:rPr>
              <w:t>Total number of contracts awarded to Tasmanian businesses</w:t>
            </w:r>
          </w:p>
        </w:tc>
        <w:tc>
          <w:tcPr>
            <w:tcW w:w="3402" w:type="dxa"/>
          </w:tcPr>
          <w:p w14:paraId="0AA27C8D" w14:textId="4C770A89" w:rsidR="002A11F9" w:rsidRPr="00830D80" w:rsidRDefault="007C28E8" w:rsidP="00F16B43">
            <w:pPr>
              <w:pStyle w:val="Tablecopyrightaligned"/>
              <w:cnfStyle w:val="000000000000" w:firstRow="0" w:lastRow="0" w:firstColumn="0" w:lastColumn="0" w:oddVBand="0" w:evenVBand="0" w:oddHBand="0" w:evenHBand="0" w:firstRowFirstColumn="0" w:firstRowLastColumn="0" w:lastRowFirstColumn="0" w:lastRowLastColumn="0"/>
              <w:rPr>
                <w:rFonts w:cstheme="minorHAnsi"/>
              </w:rPr>
            </w:pPr>
            <w:r w:rsidRPr="00830D80">
              <w:rPr>
                <w:rFonts w:cstheme="minorHAnsi"/>
              </w:rPr>
              <w:t>46</w:t>
            </w:r>
          </w:p>
        </w:tc>
      </w:tr>
      <w:tr w:rsidR="002A11F9" w:rsidRPr="00830D80" w14:paraId="40FAD29E" w14:textId="77777777" w:rsidTr="00FA27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9" w:type="dxa"/>
            <w:shd w:val="clear" w:color="auto" w:fill="auto"/>
          </w:tcPr>
          <w:p w14:paraId="4DE6B1C3" w14:textId="77777777" w:rsidR="002A11F9" w:rsidRPr="00830D80" w:rsidRDefault="002A11F9" w:rsidP="00F16B43">
            <w:pPr>
              <w:pStyle w:val="Tablecopy"/>
              <w:rPr>
                <w:rFonts w:cstheme="minorHAnsi"/>
              </w:rPr>
            </w:pPr>
            <w:r w:rsidRPr="00830D80">
              <w:rPr>
                <w:rFonts w:cstheme="minorHAnsi"/>
              </w:rPr>
              <w:t>Total value of contracts awarded (including options to extend)</w:t>
            </w:r>
          </w:p>
        </w:tc>
        <w:tc>
          <w:tcPr>
            <w:tcW w:w="3402" w:type="dxa"/>
            <w:shd w:val="clear" w:color="auto" w:fill="auto"/>
          </w:tcPr>
          <w:p w14:paraId="263E5976" w14:textId="1593917C" w:rsidR="002A11F9" w:rsidRPr="00830D80" w:rsidRDefault="007C28E8" w:rsidP="00F16B43">
            <w:pPr>
              <w:pStyle w:val="Tablecopyrightaligned"/>
              <w:cnfStyle w:val="000000100000" w:firstRow="0" w:lastRow="0" w:firstColumn="0" w:lastColumn="0" w:oddVBand="0" w:evenVBand="0" w:oddHBand="1" w:evenHBand="0" w:firstRowFirstColumn="0" w:firstRowLastColumn="0" w:lastRowFirstColumn="0" w:lastRowLastColumn="0"/>
              <w:rPr>
                <w:rFonts w:cstheme="minorHAnsi"/>
              </w:rPr>
            </w:pPr>
            <w:r w:rsidRPr="00830D80">
              <w:rPr>
                <w:rFonts w:cstheme="minorHAnsi"/>
              </w:rPr>
              <w:t>$29,319,806</w:t>
            </w:r>
          </w:p>
        </w:tc>
      </w:tr>
      <w:tr w:rsidR="002A11F9" w:rsidRPr="00830D80" w14:paraId="68599A33" w14:textId="77777777" w:rsidTr="00FA2740">
        <w:tc>
          <w:tcPr>
            <w:cnfStyle w:val="001000000000" w:firstRow="0" w:lastRow="0" w:firstColumn="1" w:lastColumn="0" w:oddVBand="0" w:evenVBand="0" w:oddHBand="0" w:evenHBand="0" w:firstRowFirstColumn="0" w:firstRowLastColumn="0" w:lastRowFirstColumn="0" w:lastRowLastColumn="0"/>
            <w:tcW w:w="5669" w:type="dxa"/>
          </w:tcPr>
          <w:p w14:paraId="716ECD90" w14:textId="77777777" w:rsidR="002A11F9" w:rsidRPr="00830D80" w:rsidRDefault="002A11F9" w:rsidP="00F16B43">
            <w:pPr>
              <w:pStyle w:val="Tablecopy"/>
              <w:rPr>
                <w:rFonts w:cstheme="minorHAnsi"/>
              </w:rPr>
            </w:pPr>
            <w:r w:rsidRPr="00830D80">
              <w:rPr>
                <w:rFonts w:cstheme="minorHAnsi"/>
              </w:rPr>
              <w:t>Total value of contracts awarded to Tasmanian businesses (including options to extend)</w:t>
            </w:r>
          </w:p>
        </w:tc>
        <w:tc>
          <w:tcPr>
            <w:tcW w:w="3402" w:type="dxa"/>
          </w:tcPr>
          <w:p w14:paraId="42D1092B" w14:textId="04B4A900" w:rsidR="002A11F9" w:rsidRPr="00830D80" w:rsidRDefault="007C28E8" w:rsidP="00F16B43">
            <w:pPr>
              <w:pStyle w:val="Tablecopyrightaligned"/>
              <w:cnfStyle w:val="000000000000" w:firstRow="0" w:lastRow="0" w:firstColumn="0" w:lastColumn="0" w:oddVBand="0" w:evenVBand="0" w:oddHBand="0" w:evenHBand="0" w:firstRowFirstColumn="0" w:firstRowLastColumn="0" w:lastRowFirstColumn="0" w:lastRowLastColumn="0"/>
              <w:rPr>
                <w:rFonts w:cstheme="minorHAnsi"/>
              </w:rPr>
            </w:pPr>
            <w:r w:rsidRPr="00830D80">
              <w:rPr>
                <w:rFonts w:cstheme="minorHAnsi"/>
              </w:rPr>
              <w:t>$19,946,009</w:t>
            </w:r>
          </w:p>
        </w:tc>
      </w:tr>
      <w:tr w:rsidR="002A11F9" w:rsidRPr="00830D80" w14:paraId="1ECBF844" w14:textId="77777777" w:rsidTr="00FA27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9" w:type="dxa"/>
            <w:shd w:val="clear" w:color="auto" w:fill="auto"/>
          </w:tcPr>
          <w:p w14:paraId="507D7FBA" w14:textId="77777777" w:rsidR="002A11F9" w:rsidRPr="00830D80" w:rsidRDefault="002A11F9" w:rsidP="00F16B43">
            <w:pPr>
              <w:pStyle w:val="Tablecopy"/>
              <w:rPr>
                <w:rFonts w:cstheme="minorHAnsi"/>
              </w:rPr>
            </w:pPr>
            <w:r w:rsidRPr="00830D80">
              <w:rPr>
                <w:rFonts w:cstheme="minorHAnsi"/>
              </w:rPr>
              <w:t>Total number of tenders called and written quotation processes undertaken</w:t>
            </w:r>
          </w:p>
        </w:tc>
        <w:tc>
          <w:tcPr>
            <w:tcW w:w="3402" w:type="dxa"/>
            <w:shd w:val="clear" w:color="auto" w:fill="auto"/>
          </w:tcPr>
          <w:p w14:paraId="7999DD4E" w14:textId="21C4194E" w:rsidR="002A11F9" w:rsidRPr="00830D80" w:rsidRDefault="007C28E8" w:rsidP="00F16B43">
            <w:pPr>
              <w:pStyle w:val="Tablecopyrightaligned"/>
              <w:cnfStyle w:val="000000100000" w:firstRow="0" w:lastRow="0" w:firstColumn="0" w:lastColumn="0" w:oddVBand="0" w:evenVBand="0" w:oddHBand="1" w:evenHBand="0" w:firstRowFirstColumn="0" w:firstRowLastColumn="0" w:lastRowFirstColumn="0" w:lastRowLastColumn="0"/>
              <w:rPr>
                <w:rFonts w:cstheme="minorHAnsi"/>
              </w:rPr>
            </w:pPr>
            <w:r w:rsidRPr="00830D80">
              <w:rPr>
                <w:rFonts w:cstheme="minorHAnsi"/>
              </w:rPr>
              <w:t>8</w:t>
            </w:r>
          </w:p>
        </w:tc>
      </w:tr>
      <w:tr w:rsidR="002A11F9" w:rsidRPr="00830D80" w14:paraId="14566BA2" w14:textId="77777777" w:rsidTr="00FA2740">
        <w:tc>
          <w:tcPr>
            <w:cnfStyle w:val="001000000000" w:firstRow="0" w:lastRow="0" w:firstColumn="1" w:lastColumn="0" w:oddVBand="0" w:evenVBand="0" w:oddHBand="0" w:evenHBand="0" w:firstRowFirstColumn="0" w:firstRowLastColumn="0" w:lastRowFirstColumn="0" w:lastRowLastColumn="0"/>
            <w:tcW w:w="5669" w:type="dxa"/>
          </w:tcPr>
          <w:p w14:paraId="12001728" w14:textId="77777777" w:rsidR="002A11F9" w:rsidRPr="00830D80" w:rsidRDefault="002A11F9" w:rsidP="00F16B43">
            <w:pPr>
              <w:pStyle w:val="Tablecopy"/>
              <w:rPr>
                <w:rFonts w:cstheme="minorHAnsi"/>
              </w:rPr>
            </w:pPr>
            <w:r w:rsidRPr="00830D80">
              <w:rPr>
                <w:rFonts w:cstheme="minorHAnsi"/>
              </w:rPr>
              <w:t>Total number of bids and/or written quotations received</w:t>
            </w:r>
          </w:p>
        </w:tc>
        <w:tc>
          <w:tcPr>
            <w:tcW w:w="3402" w:type="dxa"/>
          </w:tcPr>
          <w:p w14:paraId="288513D4" w14:textId="02A3719B" w:rsidR="002A11F9" w:rsidRPr="00830D80" w:rsidRDefault="007C28E8" w:rsidP="00F16B43">
            <w:pPr>
              <w:pStyle w:val="Tablecopyrightaligned"/>
              <w:cnfStyle w:val="000000000000" w:firstRow="0" w:lastRow="0" w:firstColumn="0" w:lastColumn="0" w:oddVBand="0" w:evenVBand="0" w:oddHBand="0" w:evenHBand="0" w:firstRowFirstColumn="0" w:firstRowLastColumn="0" w:lastRowFirstColumn="0" w:lastRowLastColumn="0"/>
              <w:rPr>
                <w:rFonts w:cstheme="minorHAnsi"/>
              </w:rPr>
            </w:pPr>
            <w:r w:rsidRPr="00830D80">
              <w:rPr>
                <w:rFonts w:cstheme="minorHAnsi"/>
              </w:rPr>
              <w:t>40</w:t>
            </w:r>
          </w:p>
        </w:tc>
      </w:tr>
      <w:tr w:rsidR="002A11F9" w:rsidRPr="00830D80" w14:paraId="699C49E8" w14:textId="77777777" w:rsidTr="00FA27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9" w:type="dxa"/>
            <w:shd w:val="clear" w:color="auto" w:fill="auto"/>
          </w:tcPr>
          <w:p w14:paraId="526BE17E" w14:textId="77777777" w:rsidR="002A11F9" w:rsidRPr="00830D80" w:rsidRDefault="002A11F9" w:rsidP="00F16B43">
            <w:pPr>
              <w:pStyle w:val="Tablecopy"/>
              <w:rPr>
                <w:rFonts w:cstheme="minorHAnsi"/>
              </w:rPr>
            </w:pPr>
            <w:r w:rsidRPr="00830D80">
              <w:rPr>
                <w:rFonts w:cstheme="minorHAnsi"/>
              </w:rPr>
              <w:t>Total number of bids and/or written quotations received from Tasmanian businesses</w:t>
            </w:r>
          </w:p>
        </w:tc>
        <w:tc>
          <w:tcPr>
            <w:tcW w:w="3402" w:type="dxa"/>
            <w:shd w:val="clear" w:color="auto" w:fill="auto"/>
          </w:tcPr>
          <w:p w14:paraId="0FB68F18" w14:textId="59D02F8D" w:rsidR="002A11F9" w:rsidRPr="00830D80" w:rsidRDefault="007C28E8" w:rsidP="00F16B43">
            <w:pPr>
              <w:pStyle w:val="Tablecopyrightaligned"/>
              <w:cnfStyle w:val="000000100000" w:firstRow="0" w:lastRow="0" w:firstColumn="0" w:lastColumn="0" w:oddVBand="0" w:evenVBand="0" w:oddHBand="1" w:evenHBand="0" w:firstRowFirstColumn="0" w:firstRowLastColumn="0" w:lastRowFirstColumn="0" w:lastRowLastColumn="0"/>
              <w:rPr>
                <w:rFonts w:cstheme="minorHAnsi"/>
              </w:rPr>
            </w:pPr>
            <w:r w:rsidRPr="00830D80">
              <w:rPr>
                <w:rFonts w:cstheme="minorHAnsi"/>
              </w:rPr>
              <w:t>26</w:t>
            </w:r>
          </w:p>
        </w:tc>
      </w:tr>
    </w:tbl>
    <w:p w14:paraId="299E8D2B" w14:textId="77777777" w:rsidR="005E6AC3" w:rsidRPr="00830D80" w:rsidRDefault="005E6AC3">
      <w:pPr>
        <w:rPr>
          <w:rFonts w:asciiTheme="minorHAnsi" w:hAnsiTheme="minorHAnsi" w:cstheme="minorHAnsi"/>
          <w:b/>
          <w:bCs/>
          <w:sz w:val="20"/>
          <w:szCs w:val="24"/>
        </w:rPr>
      </w:pPr>
      <w:r w:rsidRPr="00830D80">
        <w:rPr>
          <w:rFonts w:asciiTheme="minorHAnsi" w:hAnsiTheme="minorHAnsi" w:cstheme="minorHAnsi"/>
          <w:b/>
          <w:bCs/>
        </w:rPr>
        <w:br w:type="page"/>
      </w:r>
    </w:p>
    <w:p w14:paraId="04E27993" w14:textId="1A45997E" w:rsidR="00F11E16" w:rsidRPr="00830D80" w:rsidRDefault="00144560" w:rsidP="005A4CB4">
      <w:pPr>
        <w:pStyle w:val="Caption1"/>
        <w:rPr>
          <w:rFonts w:asciiTheme="minorHAnsi" w:hAnsiTheme="minorHAnsi" w:cstheme="minorHAnsi"/>
        </w:rPr>
      </w:pPr>
      <w:r w:rsidRPr="00830D80">
        <w:rPr>
          <w:rFonts w:asciiTheme="minorHAnsi" w:hAnsiTheme="minorHAnsi" w:cstheme="minorHAnsi"/>
          <w:b/>
          <w:bCs/>
        </w:rPr>
        <w:lastRenderedPageBreak/>
        <w:t>Table 2:</w:t>
      </w:r>
      <w:r w:rsidRPr="00830D80">
        <w:rPr>
          <w:rFonts w:asciiTheme="minorHAnsi" w:hAnsiTheme="minorHAnsi" w:cstheme="minorHAnsi"/>
        </w:rPr>
        <w:t xml:space="preserve"> Contracts awarded in 202</w:t>
      </w:r>
      <w:r w:rsidR="007C28E8" w:rsidRPr="00830D80">
        <w:rPr>
          <w:rFonts w:asciiTheme="minorHAnsi" w:hAnsiTheme="minorHAnsi" w:cstheme="minorHAnsi"/>
        </w:rPr>
        <w:t>5</w:t>
      </w:r>
      <w:r w:rsidRPr="00830D80">
        <w:rPr>
          <w:rFonts w:asciiTheme="minorHAnsi" w:hAnsiTheme="minorHAnsi" w:cstheme="minorHAnsi"/>
        </w:rPr>
        <w:t>–2</w:t>
      </w:r>
      <w:r w:rsidR="007C28E8" w:rsidRPr="00830D80">
        <w:rPr>
          <w:rFonts w:asciiTheme="minorHAnsi" w:hAnsiTheme="minorHAnsi" w:cstheme="minorHAnsi"/>
        </w:rPr>
        <w:t>6</w:t>
      </w:r>
      <w:r w:rsidRPr="00830D80">
        <w:rPr>
          <w:rFonts w:asciiTheme="minorHAnsi" w:hAnsiTheme="minorHAnsi" w:cstheme="minorHAnsi"/>
        </w:rPr>
        <w:t xml:space="preserve"> with a value of $50,000 or over (GST exclusive) (excluding consultancy contracts).</w:t>
      </w:r>
    </w:p>
    <w:tbl>
      <w:tblPr>
        <w:tblStyle w:val="ListTable2-Accent4"/>
        <w:tblW w:w="9058" w:type="dxa"/>
        <w:tblLayout w:type="fixed"/>
        <w:tblLook w:val="0420" w:firstRow="1" w:lastRow="0" w:firstColumn="0" w:lastColumn="0" w:noHBand="0" w:noVBand="1"/>
      </w:tblPr>
      <w:tblGrid>
        <w:gridCol w:w="1954"/>
        <w:gridCol w:w="1732"/>
        <w:gridCol w:w="2126"/>
        <w:gridCol w:w="1418"/>
        <w:gridCol w:w="1828"/>
      </w:tblGrid>
      <w:tr w:rsidR="002A11F9" w:rsidRPr="00830D80" w14:paraId="50E70FF5" w14:textId="77777777" w:rsidTr="00780B06">
        <w:trPr>
          <w:cnfStyle w:val="100000000000" w:firstRow="1" w:lastRow="0" w:firstColumn="0" w:lastColumn="0" w:oddVBand="0" w:evenVBand="0" w:oddHBand="0" w:evenHBand="0" w:firstRowFirstColumn="0" w:firstRowLastColumn="0" w:lastRowFirstColumn="0" w:lastRowLastColumn="0"/>
          <w:tblHeader/>
        </w:trPr>
        <w:tc>
          <w:tcPr>
            <w:tcW w:w="1954" w:type="dxa"/>
            <w:shd w:val="clear" w:color="auto" w:fill="D38F14" w:themeFill="accent5"/>
            <w:vAlign w:val="bottom"/>
          </w:tcPr>
          <w:p w14:paraId="3D705493" w14:textId="77777777" w:rsidR="002A11F9" w:rsidRPr="00830D80" w:rsidRDefault="002A11F9" w:rsidP="00F16B43">
            <w:pPr>
              <w:pStyle w:val="Tablecopy"/>
              <w:rPr>
                <w:rFonts w:cstheme="minorHAnsi"/>
              </w:rPr>
            </w:pPr>
            <w:r w:rsidRPr="00830D80">
              <w:rPr>
                <w:rFonts w:cstheme="minorHAnsi"/>
              </w:rPr>
              <w:t>Contractor</w:t>
            </w:r>
          </w:p>
        </w:tc>
        <w:tc>
          <w:tcPr>
            <w:tcW w:w="1732" w:type="dxa"/>
            <w:shd w:val="clear" w:color="auto" w:fill="D38F14" w:themeFill="accent5"/>
            <w:vAlign w:val="bottom"/>
          </w:tcPr>
          <w:p w14:paraId="1969524A" w14:textId="77777777" w:rsidR="002A11F9" w:rsidRPr="00830D80" w:rsidRDefault="002A11F9" w:rsidP="00F16B43">
            <w:pPr>
              <w:pStyle w:val="Tablecopy"/>
              <w:rPr>
                <w:rFonts w:cstheme="minorHAnsi"/>
              </w:rPr>
            </w:pPr>
            <w:r w:rsidRPr="00830D80">
              <w:rPr>
                <w:rFonts w:cstheme="minorHAnsi"/>
              </w:rPr>
              <w:t>Location</w:t>
            </w:r>
          </w:p>
        </w:tc>
        <w:tc>
          <w:tcPr>
            <w:tcW w:w="2126" w:type="dxa"/>
            <w:shd w:val="clear" w:color="auto" w:fill="D38F14" w:themeFill="accent5"/>
            <w:vAlign w:val="bottom"/>
          </w:tcPr>
          <w:p w14:paraId="78868DE9" w14:textId="77777777" w:rsidR="002A11F9" w:rsidRPr="00830D80" w:rsidRDefault="002A11F9" w:rsidP="00F16B43">
            <w:pPr>
              <w:pStyle w:val="Tablecopy"/>
              <w:rPr>
                <w:rFonts w:cstheme="minorHAnsi"/>
              </w:rPr>
            </w:pPr>
            <w:r w:rsidRPr="00830D80">
              <w:rPr>
                <w:rFonts w:cstheme="minorHAnsi"/>
              </w:rPr>
              <w:t>Title and brief description</w:t>
            </w:r>
          </w:p>
        </w:tc>
        <w:tc>
          <w:tcPr>
            <w:tcW w:w="1418" w:type="dxa"/>
            <w:shd w:val="clear" w:color="auto" w:fill="D38F14" w:themeFill="accent5"/>
            <w:vAlign w:val="bottom"/>
          </w:tcPr>
          <w:p w14:paraId="5CFF2A37" w14:textId="77777777" w:rsidR="002A11F9" w:rsidRPr="00830D80" w:rsidRDefault="002A11F9" w:rsidP="00F16B43">
            <w:pPr>
              <w:pStyle w:val="Tablecopy"/>
              <w:rPr>
                <w:rFonts w:cstheme="minorHAnsi"/>
              </w:rPr>
            </w:pPr>
            <w:r w:rsidRPr="00830D80">
              <w:rPr>
                <w:rFonts w:cstheme="minorHAnsi"/>
              </w:rPr>
              <w:t>Period (incl. options to extend)</w:t>
            </w:r>
          </w:p>
        </w:tc>
        <w:tc>
          <w:tcPr>
            <w:tcW w:w="1828" w:type="dxa"/>
            <w:shd w:val="clear" w:color="auto" w:fill="D38F14" w:themeFill="accent5"/>
            <w:vAlign w:val="bottom"/>
          </w:tcPr>
          <w:p w14:paraId="44036283" w14:textId="77777777" w:rsidR="002A11F9" w:rsidRPr="00830D80" w:rsidRDefault="002A11F9" w:rsidP="00F16B43">
            <w:pPr>
              <w:pStyle w:val="Tablecopy"/>
              <w:jc w:val="right"/>
              <w:rPr>
                <w:rFonts w:cstheme="minorHAnsi"/>
              </w:rPr>
            </w:pPr>
            <w:r w:rsidRPr="00830D80">
              <w:rPr>
                <w:rFonts w:cstheme="minorHAnsi"/>
              </w:rPr>
              <w:t>Total value (incl. options to extend)</w:t>
            </w:r>
          </w:p>
        </w:tc>
      </w:tr>
      <w:tr w:rsidR="007C28E8" w:rsidRPr="00830D80" w14:paraId="3F2726FF"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69CDF394"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RM Consulting Group Pty Ltd</w:t>
            </w:r>
          </w:p>
        </w:tc>
        <w:tc>
          <w:tcPr>
            <w:tcW w:w="1732" w:type="dxa"/>
          </w:tcPr>
          <w:p w14:paraId="1D066C34"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Hobart, Tasmania</w:t>
            </w:r>
          </w:p>
        </w:tc>
        <w:tc>
          <w:tcPr>
            <w:tcW w:w="2126" w:type="dxa"/>
          </w:tcPr>
          <w:p w14:paraId="1A71CEE6"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Communications support for the Tasmanian Regional Drought Resilience Plans</w:t>
            </w:r>
          </w:p>
        </w:tc>
        <w:tc>
          <w:tcPr>
            <w:tcW w:w="1418" w:type="dxa"/>
          </w:tcPr>
          <w:p w14:paraId="1B1B1663"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1/07/2025 - 30/06/2026</w:t>
            </w:r>
          </w:p>
        </w:tc>
        <w:tc>
          <w:tcPr>
            <w:tcW w:w="1828" w:type="dxa"/>
          </w:tcPr>
          <w:p w14:paraId="79369CB8" w14:textId="1BB72F2F"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$50,000.00</w:t>
            </w:r>
          </w:p>
        </w:tc>
      </w:tr>
      <w:tr w:rsidR="007C28E8" w:rsidRPr="00830D80" w14:paraId="46E584A6"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5C0FCAB1"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Craig Pitt</w:t>
            </w:r>
          </w:p>
        </w:tc>
        <w:tc>
          <w:tcPr>
            <w:tcW w:w="1732" w:type="dxa"/>
          </w:tcPr>
          <w:p w14:paraId="64DFE222"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Mount Stuart, Tasmania</w:t>
            </w:r>
          </w:p>
        </w:tc>
        <w:tc>
          <w:tcPr>
            <w:tcW w:w="2126" w:type="dxa"/>
          </w:tcPr>
          <w:p w14:paraId="7BF31986"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Project Management Support Services</w:t>
            </w:r>
          </w:p>
        </w:tc>
        <w:tc>
          <w:tcPr>
            <w:tcW w:w="1418" w:type="dxa"/>
          </w:tcPr>
          <w:p w14:paraId="38272E74"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18/08/2025 - 17/10/2025</w:t>
            </w:r>
          </w:p>
        </w:tc>
        <w:tc>
          <w:tcPr>
            <w:tcW w:w="1828" w:type="dxa"/>
          </w:tcPr>
          <w:p w14:paraId="522DECE2" w14:textId="08900CDF"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$50,000.00</w:t>
            </w:r>
          </w:p>
        </w:tc>
      </w:tr>
      <w:tr w:rsidR="007C28E8" w:rsidRPr="00830D80" w14:paraId="05B78D3B"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6E1EB961" w14:textId="2281F540"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Write On and Flying Librarian (a partnership) trading as Write On</w:t>
            </w:r>
            <w:r w:rsidR="00276969" w:rsidRPr="00830D80">
              <w:rPr>
                <w:rFonts w:asciiTheme="minorHAnsi" w:hAnsiTheme="minorHAnsi" w:cstheme="minorHAnsi"/>
              </w:rPr>
              <w:t>)</w:t>
            </w:r>
          </w:p>
        </w:tc>
        <w:tc>
          <w:tcPr>
            <w:tcW w:w="1732" w:type="dxa"/>
          </w:tcPr>
          <w:p w14:paraId="2BBABFB7"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Sorell, Tasmania</w:t>
            </w:r>
          </w:p>
        </w:tc>
        <w:tc>
          <w:tcPr>
            <w:tcW w:w="2126" w:type="dxa"/>
          </w:tcPr>
          <w:p w14:paraId="3659A486"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Provision of Writing Clearly Course</w:t>
            </w:r>
          </w:p>
        </w:tc>
        <w:tc>
          <w:tcPr>
            <w:tcW w:w="1418" w:type="dxa"/>
          </w:tcPr>
          <w:p w14:paraId="280988BD"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3/10/2025 - 2/10/2026</w:t>
            </w:r>
          </w:p>
        </w:tc>
        <w:tc>
          <w:tcPr>
            <w:tcW w:w="1828" w:type="dxa"/>
          </w:tcPr>
          <w:p w14:paraId="10CF8F42" w14:textId="1D99FAA9"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$50,000.00</w:t>
            </w:r>
          </w:p>
        </w:tc>
      </w:tr>
      <w:tr w:rsidR="007C28E8" w:rsidRPr="00830D80" w14:paraId="0A1A33B3"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6DB1B106"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Deloitte Touche Tohmatsu</w:t>
            </w:r>
          </w:p>
        </w:tc>
        <w:tc>
          <w:tcPr>
            <w:tcW w:w="1732" w:type="dxa"/>
          </w:tcPr>
          <w:p w14:paraId="54E133E8"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Sydney, New South Wales</w:t>
            </w:r>
          </w:p>
        </w:tc>
        <w:tc>
          <w:tcPr>
            <w:tcW w:w="2126" w:type="dxa"/>
          </w:tcPr>
          <w:p w14:paraId="5E912784"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PeopleForms Implementation for Human Resources Transformation Program</w:t>
            </w:r>
          </w:p>
        </w:tc>
        <w:tc>
          <w:tcPr>
            <w:tcW w:w="1418" w:type="dxa"/>
          </w:tcPr>
          <w:p w14:paraId="01A5E3CD"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23/12/2025</w:t>
            </w:r>
          </w:p>
        </w:tc>
        <w:tc>
          <w:tcPr>
            <w:tcW w:w="1828" w:type="dxa"/>
          </w:tcPr>
          <w:p w14:paraId="5420D1B7" w14:textId="2B23F308"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$50,000.00</w:t>
            </w:r>
          </w:p>
        </w:tc>
      </w:tr>
      <w:tr w:rsidR="007C28E8" w:rsidRPr="00830D80" w14:paraId="203468B7"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2A3E0D48"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Nexus Management Consulting Pty Ltd</w:t>
            </w:r>
          </w:p>
        </w:tc>
        <w:tc>
          <w:tcPr>
            <w:tcW w:w="1732" w:type="dxa"/>
          </w:tcPr>
          <w:p w14:paraId="29903FED"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Redfern, New South Wales</w:t>
            </w:r>
          </w:p>
        </w:tc>
        <w:tc>
          <w:tcPr>
            <w:tcW w:w="2126" w:type="dxa"/>
          </w:tcPr>
          <w:p w14:paraId="1DF1267D"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Provision of professional development training – Unscrambling Government</w:t>
            </w:r>
          </w:p>
        </w:tc>
        <w:tc>
          <w:tcPr>
            <w:tcW w:w="1418" w:type="dxa"/>
          </w:tcPr>
          <w:p w14:paraId="475E5683"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1/01/2026 - 31/12/2026</w:t>
            </w:r>
          </w:p>
        </w:tc>
        <w:tc>
          <w:tcPr>
            <w:tcW w:w="1828" w:type="dxa"/>
          </w:tcPr>
          <w:p w14:paraId="0929B5E9" w14:textId="40DBA976"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$50,000.00</w:t>
            </w:r>
          </w:p>
        </w:tc>
      </w:tr>
      <w:tr w:rsidR="007C28E8" w:rsidRPr="00830D80" w14:paraId="07B4960C"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15A1E962"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Nexon Asia Pacific Pty Ltd</w:t>
            </w:r>
          </w:p>
        </w:tc>
        <w:tc>
          <w:tcPr>
            <w:tcW w:w="1732" w:type="dxa"/>
          </w:tcPr>
          <w:p w14:paraId="7F831137"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Sydney, New South Wales</w:t>
            </w:r>
          </w:p>
        </w:tc>
        <w:tc>
          <w:tcPr>
            <w:tcW w:w="2126" w:type="dxa"/>
          </w:tcPr>
          <w:p w14:paraId="62386928"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Subscription of Joe Sandbox Malware Analysis Tools</w:t>
            </w:r>
          </w:p>
        </w:tc>
        <w:tc>
          <w:tcPr>
            <w:tcW w:w="1418" w:type="dxa"/>
          </w:tcPr>
          <w:p w14:paraId="29271F3D"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1/06/2026 - 31/05/2027</w:t>
            </w:r>
          </w:p>
        </w:tc>
        <w:tc>
          <w:tcPr>
            <w:tcW w:w="1828" w:type="dxa"/>
          </w:tcPr>
          <w:p w14:paraId="5CE63CBA" w14:textId="51F4F4C2"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$53,960.00</w:t>
            </w:r>
          </w:p>
        </w:tc>
      </w:tr>
      <w:tr w:rsidR="007C28E8" w:rsidRPr="00830D80" w14:paraId="506501CA"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35ED021B"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GENOS International Pty Ltd</w:t>
            </w:r>
          </w:p>
        </w:tc>
        <w:tc>
          <w:tcPr>
            <w:tcW w:w="1732" w:type="dxa"/>
          </w:tcPr>
          <w:p w14:paraId="6076A50A"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Sydney, New South Wales</w:t>
            </w:r>
          </w:p>
        </w:tc>
        <w:tc>
          <w:tcPr>
            <w:tcW w:w="2126" w:type="dxa"/>
          </w:tcPr>
          <w:p w14:paraId="42A66BAA"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Manager Essentials Program: 360 Assessment Tool</w:t>
            </w:r>
          </w:p>
        </w:tc>
        <w:tc>
          <w:tcPr>
            <w:tcW w:w="1418" w:type="dxa"/>
          </w:tcPr>
          <w:p w14:paraId="057D3C57"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27/11/2025 - 31/12/2026</w:t>
            </w:r>
          </w:p>
        </w:tc>
        <w:tc>
          <w:tcPr>
            <w:tcW w:w="1828" w:type="dxa"/>
          </w:tcPr>
          <w:p w14:paraId="30809871" w14:textId="61488769"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$56,000.00</w:t>
            </w:r>
          </w:p>
        </w:tc>
      </w:tr>
      <w:tr w:rsidR="007C28E8" w:rsidRPr="00830D80" w14:paraId="01D6605E"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4E027AF3" w14:textId="69E37F7B"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Data #3 Limited</w:t>
            </w:r>
          </w:p>
        </w:tc>
        <w:tc>
          <w:tcPr>
            <w:tcW w:w="1732" w:type="dxa"/>
          </w:tcPr>
          <w:p w14:paraId="50338A94"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Southbank, Victoria</w:t>
            </w:r>
          </w:p>
        </w:tc>
        <w:tc>
          <w:tcPr>
            <w:tcW w:w="2126" w:type="dxa"/>
          </w:tcPr>
          <w:p w14:paraId="6458227C"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 xml:space="preserve">Red Hat Enterprise Linux Server – Standard Subscription </w:t>
            </w:r>
          </w:p>
        </w:tc>
        <w:tc>
          <w:tcPr>
            <w:tcW w:w="1418" w:type="dxa"/>
          </w:tcPr>
          <w:p w14:paraId="242FDD45"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24/03/2026 - 23/03/2029</w:t>
            </w:r>
          </w:p>
        </w:tc>
        <w:tc>
          <w:tcPr>
            <w:tcW w:w="1828" w:type="dxa"/>
          </w:tcPr>
          <w:p w14:paraId="5B485AF5" w14:textId="20E72082"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$58,916.02</w:t>
            </w:r>
          </w:p>
        </w:tc>
      </w:tr>
      <w:tr w:rsidR="007C28E8" w:rsidRPr="00830D80" w14:paraId="2CBAFA72"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183BB730"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 xml:space="preserve">Rachel Ann Moore in her personal capacity and in her capacity as </w:t>
            </w:r>
            <w:r w:rsidRPr="00830D80">
              <w:rPr>
                <w:rFonts w:asciiTheme="minorHAnsi" w:hAnsiTheme="minorHAnsi" w:cstheme="minorHAnsi"/>
              </w:rPr>
              <w:lastRenderedPageBreak/>
              <w:t>trustee for RMC Trust</w:t>
            </w:r>
          </w:p>
        </w:tc>
        <w:tc>
          <w:tcPr>
            <w:tcW w:w="1732" w:type="dxa"/>
          </w:tcPr>
          <w:p w14:paraId="45EF7964"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lastRenderedPageBreak/>
              <w:t>Taroona, Tasmania</w:t>
            </w:r>
          </w:p>
        </w:tc>
        <w:tc>
          <w:tcPr>
            <w:tcW w:w="2126" w:type="dxa"/>
          </w:tcPr>
          <w:p w14:paraId="0F10D0B7" w14:textId="388D662B"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Provision of professional development training – DiSC training with TTC and TasG</w:t>
            </w:r>
            <w:r w:rsidR="00E72535" w:rsidRPr="00830D80">
              <w:rPr>
                <w:rFonts w:asciiTheme="minorHAnsi" w:hAnsiTheme="minorHAnsi" w:cstheme="minorHAnsi"/>
              </w:rPr>
              <w:t>RAD</w:t>
            </w:r>
          </w:p>
        </w:tc>
        <w:tc>
          <w:tcPr>
            <w:tcW w:w="1418" w:type="dxa"/>
          </w:tcPr>
          <w:p w14:paraId="1323B8BA"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6/02/2026 - 5/02/2027</w:t>
            </w:r>
          </w:p>
        </w:tc>
        <w:tc>
          <w:tcPr>
            <w:tcW w:w="1828" w:type="dxa"/>
          </w:tcPr>
          <w:p w14:paraId="5C726C8B" w14:textId="249C484A"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$60,000.00</w:t>
            </w:r>
          </w:p>
        </w:tc>
      </w:tr>
      <w:tr w:rsidR="007C28E8" w:rsidRPr="00830D80" w14:paraId="50D8E546"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44D245A5"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Spacemakers Australia Pty Ltd</w:t>
            </w:r>
          </w:p>
        </w:tc>
        <w:tc>
          <w:tcPr>
            <w:tcW w:w="1732" w:type="dxa"/>
          </w:tcPr>
          <w:p w14:paraId="51C6B6EA"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Sandy Bay, Tasmania</w:t>
            </w:r>
          </w:p>
        </w:tc>
        <w:tc>
          <w:tcPr>
            <w:tcW w:w="2126" w:type="dxa"/>
          </w:tcPr>
          <w:p w14:paraId="4F63FF08"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30D80">
              <w:rPr>
                <w:rFonts w:asciiTheme="minorHAnsi" w:hAnsiTheme="minorHAnsi" w:cstheme="minorHAnsi"/>
              </w:rPr>
              <w:t>Provision of professional development training – AI Foundations and a suite of Spacemakers time management training programs</w:t>
            </w:r>
          </w:p>
        </w:tc>
        <w:tc>
          <w:tcPr>
            <w:tcW w:w="1418" w:type="dxa"/>
          </w:tcPr>
          <w:p w14:paraId="4A3BAF72"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30D80">
              <w:rPr>
                <w:rFonts w:asciiTheme="minorHAnsi" w:hAnsiTheme="minorHAnsi" w:cstheme="minorHAnsi"/>
              </w:rPr>
              <w:t>1/02/2026 - 31/01/2027</w:t>
            </w:r>
          </w:p>
        </w:tc>
        <w:tc>
          <w:tcPr>
            <w:tcW w:w="1828" w:type="dxa"/>
          </w:tcPr>
          <w:p w14:paraId="6EC68493" w14:textId="41B04D78"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$80,000.00</w:t>
            </w:r>
          </w:p>
        </w:tc>
      </w:tr>
      <w:tr w:rsidR="007C28E8" w:rsidRPr="00830D80" w14:paraId="1B371F43"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2BE0A199"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ABFA Pty Ltd in personal capacity and in the capacity as trustee for the ABFA Trust</w:t>
            </w:r>
          </w:p>
        </w:tc>
        <w:tc>
          <w:tcPr>
            <w:tcW w:w="1732" w:type="dxa"/>
          </w:tcPr>
          <w:p w14:paraId="63A42506"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Port Noarlunga, South Australia</w:t>
            </w:r>
          </w:p>
        </w:tc>
        <w:tc>
          <w:tcPr>
            <w:tcW w:w="2126" w:type="dxa"/>
          </w:tcPr>
          <w:p w14:paraId="2B2D4B18"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Provision of professional development training in: Preparing documents for decision makers; Data@work; The ABC of strategy and strategic thinking</w:t>
            </w:r>
          </w:p>
        </w:tc>
        <w:tc>
          <w:tcPr>
            <w:tcW w:w="1418" w:type="dxa"/>
          </w:tcPr>
          <w:p w14:paraId="03A6B17D"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25/09/2025 - 24/09/2026</w:t>
            </w:r>
          </w:p>
        </w:tc>
        <w:tc>
          <w:tcPr>
            <w:tcW w:w="1828" w:type="dxa"/>
          </w:tcPr>
          <w:p w14:paraId="2CF3ACC0" w14:textId="32E39976"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$90,000.00</w:t>
            </w:r>
          </w:p>
        </w:tc>
      </w:tr>
      <w:tr w:rsidR="007C28E8" w:rsidRPr="00830D80" w14:paraId="530B318F"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2CB71B31"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Emposo Pty Ltd</w:t>
            </w:r>
          </w:p>
        </w:tc>
        <w:tc>
          <w:tcPr>
            <w:tcW w:w="1732" w:type="dxa"/>
          </w:tcPr>
          <w:p w14:paraId="079AF614"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Sydney, New South Wales</w:t>
            </w:r>
          </w:p>
        </w:tc>
        <w:tc>
          <w:tcPr>
            <w:tcW w:w="2126" w:type="dxa"/>
          </w:tcPr>
          <w:p w14:paraId="5EDF177C" w14:textId="214B299B"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Data Lead for the Human Resource Transformation Program</w:t>
            </w:r>
          </w:p>
        </w:tc>
        <w:tc>
          <w:tcPr>
            <w:tcW w:w="1418" w:type="dxa"/>
          </w:tcPr>
          <w:p w14:paraId="2F94CF0F"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8/12/2025 - 6/03/2026</w:t>
            </w:r>
          </w:p>
        </w:tc>
        <w:tc>
          <w:tcPr>
            <w:tcW w:w="1828" w:type="dxa"/>
          </w:tcPr>
          <w:p w14:paraId="7AD83236" w14:textId="38EEF46B"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$90,280.00</w:t>
            </w:r>
          </w:p>
        </w:tc>
      </w:tr>
      <w:tr w:rsidR="007C28E8" w:rsidRPr="00830D80" w14:paraId="3A4F5A75"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6F79232C"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Emposo Pty Ltd</w:t>
            </w:r>
          </w:p>
        </w:tc>
        <w:tc>
          <w:tcPr>
            <w:tcW w:w="1732" w:type="dxa"/>
          </w:tcPr>
          <w:p w14:paraId="1547423A"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Sydney, New South Wales</w:t>
            </w:r>
          </w:p>
        </w:tc>
        <w:tc>
          <w:tcPr>
            <w:tcW w:w="2126" w:type="dxa"/>
          </w:tcPr>
          <w:p w14:paraId="69C46CA1" w14:textId="187B46C0"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Data Analyst for the Human Resources Transformation Program</w:t>
            </w:r>
          </w:p>
        </w:tc>
        <w:tc>
          <w:tcPr>
            <w:tcW w:w="1418" w:type="dxa"/>
          </w:tcPr>
          <w:p w14:paraId="2F885A38"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10/12/2025 - 13/03/2026</w:t>
            </w:r>
          </w:p>
        </w:tc>
        <w:tc>
          <w:tcPr>
            <w:tcW w:w="1828" w:type="dxa"/>
          </w:tcPr>
          <w:p w14:paraId="1CF9E83E" w14:textId="053334E5"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$90,495.00</w:t>
            </w:r>
          </w:p>
        </w:tc>
      </w:tr>
      <w:tr w:rsidR="007C28E8" w:rsidRPr="00830D80" w14:paraId="53D8324D"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114DFC5E"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Red Apple IT Pty Ltd</w:t>
            </w:r>
          </w:p>
        </w:tc>
        <w:tc>
          <w:tcPr>
            <w:tcW w:w="1732" w:type="dxa"/>
          </w:tcPr>
          <w:p w14:paraId="77D76F06"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Battery Point, Tasmania</w:t>
            </w:r>
          </w:p>
        </w:tc>
        <w:tc>
          <w:tcPr>
            <w:tcW w:w="2126" w:type="dxa"/>
          </w:tcPr>
          <w:p w14:paraId="1ECB20F5"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Business Analysis Support</w:t>
            </w:r>
          </w:p>
        </w:tc>
        <w:tc>
          <w:tcPr>
            <w:tcW w:w="1418" w:type="dxa"/>
          </w:tcPr>
          <w:p w14:paraId="71BC2081"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4/08/2025 - 15/11/2025</w:t>
            </w:r>
          </w:p>
        </w:tc>
        <w:tc>
          <w:tcPr>
            <w:tcW w:w="1828" w:type="dxa"/>
          </w:tcPr>
          <w:p w14:paraId="5937FC55" w14:textId="385F60D6"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$95,000.00</w:t>
            </w:r>
          </w:p>
        </w:tc>
      </w:tr>
      <w:tr w:rsidR="007C28E8" w:rsidRPr="00830D80" w14:paraId="22980C58"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280EA39E"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Emposo Pty Ltd</w:t>
            </w:r>
          </w:p>
        </w:tc>
        <w:tc>
          <w:tcPr>
            <w:tcW w:w="1732" w:type="dxa"/>
          </w:tcPr>
          <w:p w14:paraId="54A7B099"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Sydney, New South Wales</w:t>
            </w:r>
          </w:p>
        </w:tc>
        <w:tc>
          <w:tcPr>
            <w:tcW w:w="2126" w:type="dxa"/>
          </w:tcPr>
          <w:p w14:paraId="402ED35F"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Project Manager for the Human Resources Transformation Program</w:t>
            </w:r>
          </w:p>
        </w:tc>
        <w:tc>
          <w:tcPr>
            <w:tcW w:w="1418" w:type="dxa"/>
          </w:tcPr>
          <w:p w14:paraId="5F6FABAB"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1/04/2026 - 3/07/2026</w:t>
            </w:r>
          </w:p>
        </w:tc>
        <w:tc>
          <w:tcPr>
            <w:tcW w:w="1828" w:type="dxa"/>
          </w:tcPr>
          <w:p w14:paraId="5A1995E3" w14:textId="29142367"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$96,000.00</w:t>
            </w:r>
          </w:p>
        </w:tc>
      </w:tr>
      <w:tr w:rsidR="007C28E8" w:rsidRPr="00830D80" w14:paraId="7FBAF1BC"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3E1E4E81"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Ignite Project Service Pty Ltd</w:t>
            </w:r>
          </w:p>
        </w:tc>
        <w:tc>
          <w:tcPr>
            <w:tcW w:w="1732" w:type="dxa"/>
          </w:tcPr>
          <w:p w14:paraId="2BB69018"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Lindisfarne, Tasmania</w:t>
            </w:r>
          </w:p>
        </w:tc>
        <w:tc>
          <w:tcPr>
            <w:tcW w:w="2126" w:type="dxa"/>
          </w:tcPr>
          <w:p w14:paraId="15C2AB68" w14:textId="239556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30D80">
              <w:rPr>
                <w:rFonts w:asciiTheme="minorHAnsi" w:hAnsiTheme="minorHAnsi" w:cstheme="minorHAnsi"/>
              </w:rPr>
              <w:t xml:space="preserve">Engagement of a Project Management Office – Lead for the Project Management Office – Lead Human </w:t>
            </w:r>
            <w:r w:rsidRPr="00830D80">
              <w:rPr>
                <w:rFonts w:asciiTheme="minorHAnsi" w:hAnsiTheme="minorHAnsi" w:cstheme="minorHAnsi"/>
              </w:rPr>
              <w:lastRenderedPageBreak/>
              <w:t>Resources Transformation Program</w:t>
            </w:r>
          </w:p>
        </w:tc>
        <w:tc>
          <w:tcPr>
            <w:tcW w:w="1418" w:type="dxa"/>
          </w:tcPr>
          <w:p w14:paraId="68368195"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lastRenderedPageBreak/>
              <w:t>14/04/2026 - 30/06/2026</w:t>
            </w:r>
          </w:p>
        </w:tc>
        <w:tc>
          <w:tcPr>
            <w:tcW w:w="1828" w:type="dxa"/>
          </w:tcPr>
          <w:p w14:paraId="0E1611F1" w14:textId="549F294D"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$97,500.00</w:t>
            </w:r>
          </w:p>
        </w:tc>
      </w:tr>
      <w:tr w:rsidR="007C28E8" w:rsidRPr="00830D80" w14:paraId="55153357"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41D8B96D"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Cathara Consulting Pty Ltd</w:t>
            </w:r>
          </w:p>
        </w:tc>
        <w:tc>
          <w:tcPr>
            <w:tcW w:w="1732" w:type="dxa"/>
          </w:tcPr>
          <w:p w14:paraId="324E5574"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West Perth, Western Australia</w:t>
            </w:r>
          </w:p>
        </w:tc>
        <w:tc>
          <w:tcPr>
            <w:tcW w:w="2126" w:type="dxa"/>
          </w:tcPr>
          <w:p w14:paraId="0231083B"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System Admin Services for the Human Resources Transformation Program</w:t>
            </w:r>
          </w:p>
        </w:tc>
        <w:tc>
          <w:tcPr>
            <w:tcW w:w="1418" w:type="dxa"/>
          </w:tcPr>
          <w:p w14:paraId="2E155EAE"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11/03/2026 - 26/06/2026</w:t>
            </w:r>
          </w:p>
        </w:tc>
        <w:tc>
          <w:tcPr>
            <w:tcW w:w="1828" w:type="dxa"/>
          </w:tcPr>
          <w:p w14:paraId="04DE093E" w14:textId="59EBE832"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$99,000.00</w:t>
            </w:r>
          </w:p>
        </w:tc>
      </w:tr>
      <w:tr w:rsidR="007C28E8" w:rsidRPr="00830D80" w14:paraId="16DC8DF8"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5791AA17"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Cathara Consulting Pty Ltd</w:t>
            </w:r>
          </w:p>
        </w:tc>
        <w:tc>
          <w:tcPr>
            <w:tcW w:w="1732" w:type="dxa"/>
          </w:tcPr>
          <w:p w14:paraId="0A370B0D"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West Perth, Western Australia</w:t>
            </w:r>
          </w:p>
        </w:tc>
        <w:tc>
          <w:tcPr>
            <w:tcW w:w="2126" w:type="dxa"/>
          </w:tcPr>
          <w:p w14:paraId="7CAFAB44" w14:textId="3322DAB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Engagement of a Project Manager for the Human Resources Transformation Program</w:t>
            </w:r>
          </w:p>
        </w:tc>
        <w:tc>
          <w:tcPr>
            <w:tcW w:w="1418" w:type="dxa"/>
          </w:tcPr>
          <w:p w14:paraId="7A4A3CB8"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14/04/2026 - 26/06/2026</w:t>
            </w:r>
          </w:p>
        </w:tc>
        <w:tc>
          <w:tcPr>
            <w:tcW w:w="1828" w:type="dxa"/>
          </w:tcPr>
          <w:p w14:paraId="0D086A24" w14:textId="17E0F518"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$99,000.00</w:t>
            </w:r>
          </w:p>
        </w:tc>
      </w:tr>
      <w:tr w:rsidR="007C28E8" w:rsidRPr="00830D80" w14:paraId="53197D2B"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263F20FD"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C4 Technology and Consulting Services Pty Ltd</w:t>
            </w:r>
          </w:p>
        </w:tc>
        <w:tc>
          <w:tcPr>
            <w:tcW w:w="1732" w:type="dxa"/>
          </w:tcPr>
          <w:p w14:paraId="5EE13EBC"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Koolewong, New South Wales</w:t>
            </w:r>
          </w:p>
        </w:tc>
        <w:tc>
          <w:tcPr>
            <w:tcW w:w="2126" w:type="dxa"/>
          </w:tcPr>
          <w:p w14:paraId="02308E50" w14:textId="5B2D5CE5"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Engagement of an Integrated Master Scheduler for the Human Resources Transformation Program</w:t>
            </w:r>
          </w:p>
        </w:tc>
        <w:tc>
          <w:tcPr>
            <w:tcW w:w="1418" w:type="dxa"/>
          </w:tcPr>
          <w:p w14:paraId="1BD048A4"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13/04/2026 - 28/08/2026</w:t>
            </w:r>
          </w:p>
        </w:tc>
        <w:tc>
          <w:tcPr>
            <w:tcW w:w="1828" w:type="dxa"/>
          </w:tcPr>
          <w:p w14:paraId="207F6A30" w14:textId="2B98E247"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$99,000.00</w:t>
            </w:r>
          </w:p>
        </w:tc>
      </w:tr>
      <w:tr w:rsidR="007C28E8" w:rsidRPr="00830D80" w14:paraId="279122F9"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13E3AA46"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GSD Advisors Pty Ltd</w:t>
            </w:r>
          </w:p>
        </w:tc>
        <w:tc>
          <w:tcPr>
            <w:tcW w:w="1732" w:type="dxa"/>
          </w:tcPr>
          <w:p w14:paraId="2007F621"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Hobart, Tasmania</w:t>
            </w:r>
          </w:p>
        </w:tc>
        <w:tc>
          <w:tcPr>
            <w:tcW w:w="2126" w:type="dxa"/>
          </w:tcPr>
          <w:p w14:paraId="6C7A1A64" w14:textId="7651A2CB"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Engagement of a Project Officer for the Human Resources Transformation Program</w:t>
            </w:r>
          </w:p>
        </w:tc>
        <w:tc>
          <w:tcPr>
            <w:tcW w:w="1418" w:type="dxa"/>
          </w:tcPr>
          <w:p w14:paraId="23535655"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14/04/2026 - 18/08/2026</w:t>
            </w:r>
          </w:p>
        </w:tc>
        <w:tc>
          <w:tcPr>
            <w:tcW w:w="1828" w:type="dxa"/>
          </w:tcPr>
          <w:p w14:paraId="4F23B2DA" w14:textId="14FA4EB5"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$99,440.00</w:t>
            </w:r>
          </w:p>
        </w:tc>
      </w:tr>
      <w:tr w:rsidR="007C28E8" w:rsidRPr="00830D80" w14:paraId="34915372"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05F772C4"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Nous Group Pty Ltd</w:t>
            </w:r>
          </w:p>
        </w:tc>
        <w:tc>
          <w:tcPr>
            <w:tcW w:w="1732" w:type="dxa"/>
          </w:tcPr>
          <w:p w14:paraId="00FA878C"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Docklands, Victoria</w:t>
            </w:r>
          </w:p>
        </w:tc>
        <w:tc>
          <w:tcPr>
            <w:tcW w:w="2126" w:type="dxa"/>
          </w:tcPr>
          <w:p w14:paraId="262EBE22"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Foundational Supports Design and Implementation Plan Consultancy</w:t>
            </w:r>
          </w:p>
        </w:tc>
        <w:tc>
          <w:tcPr>
            <w:tcW w:w="1418" w:type="dxa"/>
          </w:tcPr>
          <w:p w14:paraId="6A40E1A3"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18/12/2025 - 30/09/2026</w:t>
            </w:r>
          </w:p>
        </w:tc>
        <w:tc>
          <w:tcPr>
            <w:tcW w:w="1828" w:type="dxa"/>
          </w:tcPr>
          <w:p w14:paraId="561D13E6" w14:textId="3C22C6BB"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$99,950.00</w:t>
            </w:r>
          </w:p>
        </w:tc>
      </w:tr>
      <w:tr w:rsidR="007C28E8" w:rsidRPr="00830D80" w14:paraId="248F91DF"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463AFDAD"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Precisive Pty Ltd</w:t>
            </w:r>
          </w:p>
        </w:tc>
        <w:tc>
          <w:tcPr>
            <w:tcW w:w="1732" w:type="dxa"/>
          </w:tcPr>
          <w:p w14:paraId="6022B7B4"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Sydney, New South Wales</w:t>
            </w:r>
          </w:p>
        </w:tc>
        <w:tc>
          <w:tcPr>
            <w:tcW w:w="2126" w:type="dxa"/>
          </w:tcPr>
          <w:p w14:paraId="2EEE56C6"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Data Lead Services for Human Resources Transformation Program</w:t>
            </w:r>
          </w:p>
        </w:tc>
        <w:tc>
          <w:tcPr>
            <w:tcW w:w="1418" w:type="dxa"/>
          </w:tcPr>
          <w:p w14:paraId="0883B05E"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2/02/2026 - 1/05/2026</w:t>
            </w:r>
          </w:p>
        </w:tc>
        <w:tc>
          <w:tcPr>
            <w:tcW w:w="1828" w:type="dxa"/>
          </w:tcPr>
          <w:p w14:paraId="3F11AFBC" w14:textId="5824A865"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$99,990.00</w:t>
            </w:r>
          </w:p>
        </w:tc>
      </w:tr>
      <w:tr w:rsidR="007C28E8" w:rsidRPr="00830D80" w14:paraId="3A979DAF"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32DBD1EF"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McMahon Products Pty Ltd</w:t>
            </w:r>
          </w:p>
        </w:tc>
        <w:tc>
          <w:tcPr>
            <w:tcW w:w="1732" w:type="dxa"/>
          </w:tcPr>
          <w:p w14:paraId="361180F6"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Battery Point, Tasmania</w:t>
            </w:r>
          </w:p>
        </w:tc>
        <w:tc>
          <w:tcPr>
            <w:tcW w:w="2126" w:type="dxa"/>
          </w:tcPr>
          <w:p w14:paraId="588D2D9D"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Commercial Lead for the Human Resources Transformation Program</w:t>
            </w:r>
          </w:p>
        </w:tc>
        <w:tc>
          <w:tcPr>
            <w:tcW w:w="1418" w:type="dxa"/>
          </w:tcPr>
          <w:p w14:paraId="3B1BCE7B"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16/02/2026 - 30/06/2026</w:t>
            </w:r>
          </w:p>
        </w:tc>
        <w:tc>
          <w:tcPr>
            <w:tcW w:w="1828" w:type="dxa"/>
          </w:tcPr>
          <w:p w14:paraId="34CD147C" w14:textId="52EEE7DF"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$99,990.00</w:t>
            </w:r>
          </w:p>
        </w:tc>
      </w:tr>
      <w:tr w:rsidR="007C28E8" w:rsidRPr="00830D80" w14:paraId="69FA84B3"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658904BC"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Ignite Project Service Pty Ltd</w:t>
            </w:r>
          </w:p>
        </w:tc>
        <w:tc>
          <w:tcPr>
            <w:tcW w:w="1732" w:type="dxa"/>
          </w:tcPr>
          <w:p w14:paraId="5487890C"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Lindisfarne, Tasmania</w:t>
            </w:r>
          </w:p>
        </w:tc>
        <w:tc>
          <w:tcPr>
            <w:tcW w:w="2126" w:type="dxa"/>
          </w:tcPr>
          <w:p w14:paraId="6EA168A6"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 xml:space="preserve">Change Specialist for the Human Resources </w:t>
            </w:r>
            <w:r w:rsidRPr="00830D80">
              <w:rPr>
                <w:rFonts w:asciiTheme="minorHAnsi" w:hAnsiTheme="minorHAnsi" w:cstheme="minorHAnsi"/>
              </w:rPr>
              <w:lastRenderedPageBreak/>
              <w:t>Transformation Program</w:t>
            </w:r>
          </w:p>
        </w:tc>
        <w:tc>
          <w:tcPr>
            <w:tcW w:w="1418" w:type="dxa"/>
          </w:tcPr>
          <w:p w14:paraId="41389999"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lastRenderedPageBreak/>
              <w:t>10/03/2026 - 25/06/2026</w:t>
            </w:r>
          </w:p>
        </w:tc>
        <w:tc>
          <w:tcPr>
            <w:tcW w:w="1828" w:type="dxa"/>
          </w:tcPr>
          <w:p w14:paraId="33694EA3" w14:textId="34001602"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$99,990.00</w:t>
            </w:r>
          </w:p>
        </w:tc>
      </w:tr>
      <w:tr w:rsidR="007C28E8" w:rsidRPr="00830D80" w14:paraId="23D5CC6B"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4AC1BDCA"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Ignite Project Service Pty Ltd</w:t>
            </w:r>
          </w:p>
        </w:tc>
        <w:tc>
          <w:tcPr>
            <w:tcW w:w="1732" w:type="dxa"/>
          </w:tcPr>
          <w:p w14:paraId="059AC468"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Lindisfarne, Tasmania</w:t>
            </w:r>
          </w:p>
        </w:tc>
        <w:tc>
          <w:tcPr>
            <w:tcW w:w="2126" w:type="dxa"/>
          </w:tcPr>
          <w:p w14:paraId="1D6D6AFA"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Communications Specialist for the Human Resources Transformation Program</w:t>
            </w:r>
          </w:p>
        </w:tc>
        <w:tc>
          <w:tcPr>
            <w:tcW w:w="1418" w:type="dxa"/>
          </w:tcPr>
          <w:p w14:paraId="09ADBE35"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2/03/2026 - 30/06/2026</w:t>
            </w:r>
          </w:p>
        </w:tc>
        <w:tc>
          <w:tcPr>
            <w:tcW w:w="1828" w:type="dxa"/>
          </w:tcPr>
          <w:p w14:paraId="6966B25F" w14:textId="57EE8943"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$99,990.00</w:t>
            </w:r>
          </w:p>
        </w:tc>
      </w:tr>
      <w:tr w:rsidR="007C28E8" w:rsidRPr="00830D80" w14:paraId="66CAC9E6"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5C0FD98B"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CGI Technologies and Solutions Australia Pty Ltd</w:t>
            </w:r>
          </w:p>
        </w:tc>
        <w:tc>
          <w:tcPr>
            <w:tcW w:w="1732" w:type="dxa"/>
          </w:tcPr>
          <w:p w14:paraId="67199DEF"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Hobart, Tasmania</w:t>
            </w:r>
          </w:p>
        </w:tc>
        <w:tc>
          <w:tcPr>
            <w:tcW w:w="2126" w:type="dxa"/>
          </w:tcPr>
          <w:p w14:paraId="5CCCBE00"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Database Administration Services for the Human Resources Transformation Program</w:t>
            </w:r>
          </w:p>
        </w:tc>
        <w:tc>
          <w:tcPr>
            <w:tcW w:w="1418" w:type="dxa"/>
          </w:tcPr>
          <w:p w14:paraId="35A20095"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26/03/2026 - 30/06/2026</w:t>
            </w:r>
          </w:p>
        </w:tc>
        <w:tc>
          <w:tcPr>
            <w:tcW w:w="1828" w:type="dxa"/>
          </w:tcPr>
          <w:p w14:paraId="22FD3444" w14:textId="115E76F1"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$99,990.00</w:t>
            </w:r>
          </w:p>
        </w:tc>
      </w:tr>
      <w:tr w:rsidR="007C28E8" w:rsidRPr="00830D80" w14:paraId="7267D72A"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19814CA7"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Intuit Technologies Pty Ltd</w:t>
            </w:r>
          </w:p>
        </w:tc>
        <w:tc>
          <w:tcPr>
            <w:tcW w:w="1732" w:type="dxa"/>
          </w:tcPr>
          <w:p w14:paraId="106655FF"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Sandy Bay, Tasmania</w:t>
            </w:r>
          </w:p>
        </w:tc>
        <w:tc>
          <w:tcPr>
            <w:tcW w:w="2126" w:type="dxa"/>
          </w:tcPr>
          <w:p w14:paraId="40FDDB5F"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Trial of an AI Assistant Platform</w:t>
            </w:r>
          </w:p>
        </w:tc>
        <w:tc>
          <w:tcPr>
            <w:tcW w:w="1418" w:type="dxa"/>
          </w:tcPr>
          <w:p w14:paraId="65D5AD24"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7/01/2026 - 7/07/2026</w:t>
            </w:r>
          </w:p>
        </w:tc>
        <w:tc>
          <w:tcPr>
            <w:tcW w:w="1828" w:type="dxa"/>
          </w:tcPr>
          <w:p w14:paraId="516031EB" w14:textId="0C7FBD73"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$99,999.00</w:t>
            </w:r>
          </w:p>
        </w:tc>
      </w:tr>
      <w:tr w:rsidR="007C28E8" w:rsidRPr="00830D80" w14:paraId="04F30D01"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14B65B73"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 xml:space="preserve">Frameworks for Change Pty Ltd </w:t>
            </w:r>
          </w:p>
        </w:tc>
        <w:tc>
          <w:tcPr>
            <w:tcW w:w="1732" w:type="dxa"/>
          </w:tcPr>
          <w:p w14:paraId="32DF018D"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Kingston, Tasmania</w:t>
            </w:r>
          </w:p>
        </w:tc>
        <w:tc>
          <w:tcPr>
            <w:tcW w:w="2126" w:type="dxa"/>
          </w:tcPr>
          <w:p w14:paraId="304B4F99" w14:textId="4FC8A9AF"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Provision of professional development training – Managing people and performance course</w:t>
            </w:r>
          </w:p>
        </w:tc>
        <w:tc>
          <w:tcPr>
            <w:tcW w:w="1418" w:type="dxa"/>
          </w:tcPr>
          <w:p w14:paraId="54395E19"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28/01/2026 - 27/01/2027</w:t>
            </w:r>
          </w:p>
        </w:tc>
        <w:tc>
          <w:tcPr>
            <w:tcW w:w="1828" w:type="dxa"/>
          </w:tcPr>
          <w:p w14:paraId="37DBC3CB" w14:textId="1704B24B"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$99,999.00</w:t>
            </w:r>
          </w:p>
        </w:tc>
      </w:tr>
      <w:tr w:rsidR="007C28E8" w:rsidRPr="00830D80" w14:paraId="1328E2F9"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7B46930F" w14:textId="6A8217C2"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Fusion5 Pty Limited</w:t>
            </w:r>
          </w:p>
        </w:tc>
        <w:tc>
          <w:tcPr>
            <w:tcW w:w="1732" w:type="dxa"/>
          </w:tcPr>
          <w:p w14:paraId="5D84B363"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Melbourne, Victoria</w:t>
            </w:r>
          </w:p>
        </w:tc>
        <w:tc>
          <w:tcPr>
            <w:tcW w:w="2126" w:type="dxa"/>
          </w:tcPr>
          <w:p w14:paraId="46E2D06E" w14:textId="39426363"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D</w:t>
            </w:r>
            <w:r w:rsidR="002C3314" w:rsidRPr="00830D80">
              <w:rPr>
                <w:rFonts w:asciiTheme="minorHAnsi" w:hAnsiTheme="minorHAnsi" w:cstheme="minorHAnsi"/>
              </w:rPr>
              <w:t xml:space="preserve">igital </w:t>
            </w:r>
            <w:r w:rsidRPr="00830D80">
              <w:rPr>
                <w:rFonts w:asciiTheme="minorHAnsi" w:hAnsiTheme="minorHAnsi" w:cstheme="minorHAnsi"/>
              </w:rPr>
              <w:t>S</w:t>
            </w:r>
            <w:r w:rsidR="002C3314" w:rsidRPr="00830D80">
              <w:rPr>
                <w:rFonts w:asciiTheme="minorHAnsi" w:hAnsiTheme="minorHAnsi" w:cstheme="minorHAnsi"/>
              </w:rPr>
              <w:t xml:space="preserve">trategy </w:t>
            </w:r>
            <w:r w:rsidR="00F35EF8" w:rsidRPr="00830D80">
              <w:rPr>
                <w:rFonts w:asciiTheme="minorHAnsi" w:hAnsiTheme="minorHAnsi" w:cstheme="minorHAnsi"/>
              </w:rPr>
              <w:t>and Services</w:t>
            </w:r>
            <w:r w:rsidRPr="00830D80">
              <w:rPr>
                <w:rFonts w:asciiTheme="minorHAnsi" w:hAnsiTheme="minorHAnsi" w:cstheme="minorHAnsi"/>
              </w:rPr>
              <w:t xml:space="preserve"> Managed Services – On Demand Support</w:t>
            </w:r>
          </w:p>
        </w:tc>
        <w:tc>
          <w:tcPr>
            <w:tcW w:w="1418" w:type="dxa"/>
          </w:tcPr>
          <w:p w14:paraId="0662E248"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27/03/2026 - 26/04/2027</w:t>
            </w:r>
          </w:p>
        </w:tc>
        <w:tc>
          <w:tcPr>
            <w:tcW w:w="1828" w:type="dxa"/>
          </w:tcPr>
          <w:p w14:paraId="1A8FA13A" w14:textId="3E6B6941"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$99,999.00</w:t>
            </w:r>
          </w:p>
        </w:tc>
      </w:tr>
      <w:tr w:rsidR="007C28E8" w:rsidRPr="00830D80" w14:paraId="225911DB"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22982713"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Identity Care Australia and New Zealand Ltd</w:t>
            </w:r>
          </w:p>
        </w:tc>
        <w:tc>
          <w:tcPr>
            <w:tcW w:w="1732" w:type="dxa"/>
          </w:tcPr>
          <w:p w14:paraId="421FDBB8"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Birtnya, Queensland</w:t>
            </w:r>
          </w:p>
        </w:tc>
        <w:tc>
          <w:tcPr>
            <w:tcW w:w="2126" w:type="dxa"/>
          </w:tcPr>
          <w:p w14:paraId="5B3CF730"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Victim Support Services</w:t>
            </w:r>
          </w:p>
        </w:tc>
        <w:tc>
          <w:tcPr>
            <w:tcW w:w="1418" w:type="dxa"/>
          </w:tcPr>
          <w:p w14:paraId="4CE3C201"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1/09/2025 - 31/08/2028</w:t>
            </w:r>
          </w:p>
        </w:tc>
        <w:tc>
          <w:tcPr>
            <w:tcW w:w="1828" w:type="dxa"/>
          </w:tcPr>
          <w:p w14:paraId="58968AD6" w14:textId="2D3336FE"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$138,900.00</w:t>
            </w:r>
          </w:p>
        </w:tc>
      </w:tr>
      <w:tr w:rsidR="007C28E8" w:rsidRPr="00830D80" w14:paraId="139634AE"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4E0EB76E"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Technology One Limited</w:t>
            </w:r>
          </w:p>
        </w:tc>
        <w:tc>
          <w:tcPr>
            <w:tcW w:w="1732" w:type="dxa"/>
          </w:tcPr>
          <w:p w14:paraId="259FCBA2"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Fortitude Valley, Queensland</w:t>
            </w:r>
          </w:p>
        </w:tc>
        <w:tc>
          <w:tcPr>
            <w:tcW w:w="2126" w:type="dxa"/>
          </w:tcPr>
          <w:p w14:paraId="7E53C311"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TechnologyOne extra Modules</w:t>
            </w:r>
          </w:p>
        </w:tc>
        <w:tc>
          <w:tcPr>
            <w:tcW w:w="1418" w:type="dxa"/>
          </w:tcPr>
          <w:p w14:paraId="6E6F4C5F"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30/06/2026 - 29/06/2030</w:t>
            </w:r>
          </w:p>
        </w:tc>
        <w:tc>
          <w:tcPr>
            <w:tcW w:w="1828" w:type="dxa"/>
          </w:tcPr>
          <w:p w14:paraId="3ED1D99D" w14:textId="2FF7B9E1"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$156,415.00</w:t>
            </w:r>
          </w:p>
        </w:tc>
      </w:tr>
      <w:tr w:rsidR="007C28E8" w:rsidRPr="00830D80" w14:paraId="6D5848A6"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046FA61F"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Samuel Craig Ronald Ledger</w:t>
            </w:r>
          </w:p>
        </w:tc>
        <w:tc>
          <w:tcPr>
            <w:tcW w:w="1732" w:type="dxa"/>
          </w:tcPr>
          <w:p w14:paraId="4A449B7F"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Millswood, South Australia</w:t>
            </w:r>
          </w:p>
        </w:tc>
        <w:tc>
          <w:tcPr>
            <w:tcW w:w="2126" w:type="dxa"/>
          </w:tcPr>
          <w:p w14:paraId="450E45BB"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New Tasmanian Youth Justice Facility Operational Support</w:t>
            </w:r>
          </w:p>
        </w:tc>
        <w:tc>
          <w:tcPr>
            <w:tcW w:w="1418" w:type="dxa"/>
          </w:tcPr>
          <w:p w14:paraId="4F95F4AB"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1/07/2025 - 30/06/2026</w:t>
            </w:r>
          </w:p>
        </w:tc>
        <w:tc>
          <w:tcPr>
            <w:tcW w:w="1828" w:type="dxa"/>
          </w:tcPr>
          <w:p w14:paraId="46D826E0" w14:textId="7DABDD1E"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$183,884.00</w:t>
            </w:r>
          </w:p>
        </w:tc>
      </w:tr>
      <w:tr w:rsidR="007C28E8" w:rsidRPr="00830D80" w14:paraId="237F3EA4"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6EE7EA02" w14:textId="34DF2B46"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AJG Branding Pty Ltd T/A Slick Branding</w:t>
            </w:r>
          </w:p>
        </w:tc>
        <w:tc>
          <w:tcPr>
            <w:tcW w:w="1732" w:type="dxa"/>
          </w:tcPr>
          <w:p w14:paraId="52094989"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Cambridge, Tasmania</w:t>
            </w:r>
          </w:p>
        </w:tc>
        <w:tc>
          <w:tcPr>
            <w:tcW w:w="2126" w:type="dxa"/>
          </w:tcPr>
          <w:p w14:paraId="4956DB85"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Service Tasmania Corporate Wardrobe</w:t>
            </w:r>
          </w:p>
        </w:tc>
        <w:tc>
          <w:tcPr>
            <w:tcW w:w="1418" w:type="dxa"/>
          </w:tcPr>
          <w:p w14:paraId="2430537C"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1/07/2026 - 30/06/2032</w:t>
            </w:r>
          </w:p>
        </w:tc>
        <w:tc>
          <w:tcPr>
            <w:tcW w:w="1828" w:type="dxa"/>
          </w:tcPr>
          <w:p w14:paraId="6CFF918A" w14:textId="085C051C"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$215,000.00</w:t>
            </w:r>
          </w:p>
        </w:tc>
      </w:tr>
      <w:tr w:rsidR="007C28E8" w:rsidRPr="00830D80" w14:paraId="751B587C"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6392D572"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lastRenderedPageBreak/>
              <w:t>Informotion Pty Ltd</w:t>
            </w:r>
          </w:p>
        </w:tc>
        <w:tc>
          <w:tcPr>
            <w:tcW w:w="1732" w:type="dxa"/>
          </w:tcPr>
          <w:p w14:paraId="13135547"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Sydney, New South Wales</w:t>
            </w:r>
          </w:p>
        </w:tc>
        <w:tc>
          <w:tcPr>
            <w:tcW w:w="2126" w:type="dxa"/>
          </w:tcPr>
          <w:p w14:paraId="67BB369E"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Provision of specialist business and technical services for the EncompaaS information governance platform</w:t>
            </w:r>
          </w:p>
        </w:tc>
        <w:tc>
          <w:tcPr>
            <w:tcW w:w="1418" w:type="dxa"/>
          </w:tcPr>
          <w:p w14:paraId="142B4396"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24/06/2026 - 24/06/2028</w:t>
            </w:r>
          </w:p>
        </w:tc>
        <w:tc>
          <w:tcPr>
            <w:tcW w:w="1828" w:type="dxa"/>
          </w:tcPr>
          <w:p w14:paraId="5ACC9274" w14:textId="50581F17"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$237,600.00</w:t>
            </w:r>
          </w:p>
        </w:tc>
      </w:tr>
      <w:tr w:rsidR="007C28E8" w:rsidRPr="00830D80" w14:paraId="6B660B46"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351E7FEA"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Our Community Pty Ltd - SmartyGrants</w:t>
            </w:r>
          </w:p>
        </w:tc>
        <w:tc>
          <w:tcPr>
            <w:tcW w:w="1732" w:type="dxa"/>
          </w:tcPr>
          <w:p w14:paraId="6E1DF904"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North Melbourne, Victoria</w:t>
            </w:r>
          </w:p>
        </w:tc>
        <w:tc>
          <w:tcPr>
            <w:tcW w:w="2126" w:type="dxa"/>
          </w:tcPr>
          <w:p w14:paraId="0EE6F376"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Grants Administration System</w:t>
            </w:r>
          </w:p>
        </w:tc>
        <w:tc>
          <w:tcPr>
            <w:tcW w:w="1418" w:type="dxa"/>
          </w:tcPr>
          <w:p w14:paraId="4D16A3A6"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1/10/2025 - 30/09/2028</w:t>
            </w:r>
          </w:p>
        </w:tc>
        <w:tc>
          <w:tcPr>
            <w:tcW w:w="1828" w:type="dxa"/>
          </w:tcPr>
          <w:p w14:paraId="7890F077" w14:textId="1334A010"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$270,000.00</w:t>
            </w:r>
          </w:p>
        </w:tc>
      </w:tr>
      <w:tr w:rsidR="007C28E8" w:rsidRPr="00830D80" w14:paraId="23386669"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44CB7AFC"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T &amp; V Mead Pty Ltd trading as Mead Con</w:t>
            </w:r>
          </w:p>
        </w:tc>
        <w:tc>
          <w:tcPr>
            <w:tcW w:w="1732" w:type="dxa"/>
          </w:tcPr>
          <w:p w14:paraId="4D39E771"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Spreyton, Tasmania</w:t>
            </w:r>
          </w:p>
        </w:tc>
        <w:tc>
          <w:tcPr>
            <w:tcW w:w="2126" w:type="dxa"/>
          </w:tcPr>
          <w:p w14:paraId="4170C858" w14:textId="708BFB10"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 xml:space="preserve">Minor </w:t>
            </w:r>
            <w:r w:rsidR="00263EBC" w:rsidRPr="00830D80">
              <w:rPr>
                <w:rFonts w:asciiTheme="minorHAnsi" w:hAnsiTheme="minorHAnsi" w:cstheme="minorHAnsi"/>
              </w:rPr>
              <w:t>w</w:t>
            </w:r>
            <w:r w:rsidRPr="00830D80">
              <w:rPr>
                <w:rFonts w:asciiTheme="minorHAnsi" w:hAnsiTheme="minorHAnsi" w:cstheme="minorHAnsi"/>
              </w:rPr>
              <w:t>orks at 58-60 Wilmot Street, Burnie</w:t>
            </w:r>
          </w:p>
        </w:tc>
        <w:tc>
          <w:tcPr>
            <w:tcW w:w="1418" w:type="dxa"/>
          </w:tcPr>
          <w:p w14:paraId="1EC2C032"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29/01/2026 - 31/05/2026</w:t>
            </w:r>
          </w:p>
        </w:tc>
        <w:tc>
          <w:tcPr>
            <w:tcW w:w="1828" w:type="dxa"/>
          </w:tcPr>
          <w:p w14:paraId="30540B0B" w14:textId="5D78DF31"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$273,552.00</w:t>
            </w:r>
          </w:p>
        </w:tc>
      </w:tr>
      <w:tr w:rsidR="007C28E8" w:rsidRPr="00830D80" w14:paraId="342698CB"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45BD9393"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Sandstone Service Pty Ltd</w:t>
            </w:r>
          </w:p>
        </w:tc>
        <w:tc>
          <w:tcPr>
            <w:tcW w:w="1732" w:type="dxa"/>
          </w:tcPr>
          <w:p w14:paraId="14D3488B"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South Yarra, Victoria</w:t>
            </w:r>
          </w:p>
        </w:tc>
        <w:tc>
          <w:tcPr>
            <w:tcW w:w="2126" w:type="dxa"/>
          </w:tcPr>
          <w:p w14:paraId="0892C3AF"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Commercial Advisor for the Human Resources Transformation Program</w:t>
            </w:r>
          </w:p>
        </w:tc>
        <w:tc>
          <w:tcPr>
            <w:tcW w:w="1418" w:type="dxa"/>
          </w:tcPr>
          <w:p w14:paraId="0169B31F"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5/01/2026 - 24/12/2026</w:t>
            </w:r>
          </w:p>
        </w:tc>
        <w:tc>
          <w:tcPr>
            <w:tcW w:w="1828" w:type="dxa"/>
          </w:tcPr>
          <w:p w14:paraId="4F09559F" w14:textId="2DE41241"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$300,000.00</w:t>
            </w:r>
          </w:p>
        </w:tc>
      </w:tr>
      <w:tr w:rsidR="007C28E8" w:rsidRPr="00830D80" w14:paraId="3D05E62A"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26AFE5E1"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FYB Pty Ltd</w:t>
            </w:r>
          </w:p>
        </w:tc>
        <w:tc>
          <w:tcPr>
            <w:tcW w:w="1732" w:type="dxa"/>
          </w:tcPr>
          <w:p w14:paraId="4512B8FD"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Sydney, New South Wales</w:t>
            </w:r>
          </w:p>
        </w:tc>
        <w:tc>
          <w:tcPr>
            <w:tcW w:w="2126" w:type="dxa"/>
          </w:tcPr>
          <w:p w14:paraId="7A4F89FD"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Content Manager Software and Support Services</w:t>
            </w:r>
          </w:p>
        </w:tc>
        <w:tc>
          <w:tcPr>
            <w:tcW w:w="1418" w:type="dxa"/>
          </w:tcPr>
          <w:p w14:paraId="586DA512"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1/07/2026 - 30/06/2028</w:t>
            </w:r>
          </w:p>
        </w:tc>
        <w:tc>
          <w:tcPr>
            <w:tcW w:w="1828" w:type="dxa"/>
          </w:tcPr>
          <w:p w14:paraId="01628E9E" w14:textId="44AEE56E"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$300,023.00</w:t>
            </w:r>
          </w:p>
        </w:tc>
      </w:tr>
      <w:tr w:rsidR="007C28E8" w:rsidRPr="00830D80" w14:paraId="7B6B7921"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265BBDE4"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Bravehill Pty Ltd</w:t>
            </w:r>
          </w:p>
        </w:tc>
        <w:tc>
          <w:tcPr>
            <w:tcW w:w="1732" w:type="dxa"/>
          </w:tcPr>
          <w:p w14:paraId="28909099"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Elsternwick, Victoria</w:t>
            </w:r>
          </w:p>
        </w:tc>
        <w:tc>
          <w:tcPr>
            <w:tcW w:w="2126" w:type="dxa"/>
          </w:tcPr>
          <w:p w14:paraId="4D07FCF9"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Project Delivery Manager for the Human Resources Transformation Program</w:t>
            </w:r>
          </w:p>
        </w:tc>
        <w:tc>
          <w:tcPr>
            <w:tcW w:w="1418" w:type="dxa"/>
          </w:tcPr>
          <w:p w14:paraId="4680A98F"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1/03/2026 - 24/12/2026</w:t>
            </w:r>
          </w:p>
        </w:tc>
        <w:tc>
          <w:tcPr>
            <w:tcW w:w="1828" w:type="dxa"/>
          </w:tcPr>
          <w:p w14:paraId="50F5A944" w14:textId="2C2695D6"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$317,500.00</w:t>
            </w:r>
          </w:p>
        </w:tc>
      </w:tr>
      <w:tr w:rsidR="007C28E8" w:rsidRPr="00830D80" w14:paraId="52CA9F54"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6512E89D"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Attane Pty Ltd</w:t>
            </w:r>
          </w:p>
        </w:tc>
        <w:tc>
          <w:tcPr>
            <w:tcW w:w="1732" w:type="dxa"/>
          </w:tcPr>
          <w:p w14:paraId="2172B22B"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East Brisbane, Queensland</w:t>
            </w:r>
          </w:p>
        </w:tc>
        <w:tc>
          <w:tcPr>
            <w:tcW w:w="2126" w:type="dxa"/>
          </w:tcPr>
          <w:p w14:paraId="4829DB03"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Disaster Recovery Funding Arrangement (DRFA) support for Remediation and Uplift Project</w:t>
            </w:r>
          </w:p>
        </w:tc>
        <w:tc>
          <w:tcPr>
            <w:tcW w:w="1418" w:type="dxa"/>
          </w:tcPr>
          <w:p w14:paraId="08C3CF32"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29/10/2025 - 30/06/2026</w:t>
            </w:r>
          </w:p>
        </w:tc>
        <w:tc>
          <w:tcPr>
            <w:tcW w:w="1828" w:type="dxa"/>
          </w:tcPr>
          <w:p w14:paraId="5AF0611E" w14:textId="68198C1D"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$400,000.00</w:t>
            </w:r>
          </w:p>
        </w:tc>
      </w:tr>
      <w:tr w:rsidR="007C28E8" w:rsidRPr="00830D80" w14:paraId="4CD64B79"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424F34C7"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Tascon Constructions Pty Ltd</w:t>
            </w:r>
          </w:p>
        </w:tc>
        <w:tc>
          <w:tcPr>
            <w:tcW w:w="1732" w:type="dxa"/>
          </w:tcPr>
          <w:p w14:paraId="73A89945"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Moonah, Tasmania</w:t>
            </w:r>
          </w:p>
        </w:tc>
        <w:tc>
          <w:tcPr>
            <w:tcW w:w="2126" w:type="dxa"/>
          </w:tcPr>
          <w:p w14:paraId="260CEA3F" w14:textId="309F5334"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 xml:space="preserve">Minor works </w:t>
            </w:r>
            <w:r w:rsidR="00C61748" w:rsidRPr="00830D80">
              <w:rPr>
                <w:rFonts w:asciiTheme="minorHAnsi" w:hAnsiTheme="minorHAnsi" w:cstheme="minorHAnsi"/>
              </w:rPr>
              <w:t>at</w:t>
            </w:r>
            <w:r w:rsidRPr="00830D80">
              <w:rPr>
                <w:rFonts w:asciiTheme="minorHAnsi" w:hAnsiTheme="minorHAnsi" w:cstheme="minorHAnsi"/>
              </w:rPr>
              <w:t xml:space="preserve"> Level 5/188 Collins Street</w:t>
            </w:r>
            <w:r w:rsidR="00D45CAB" w:rsidRPr="00830D80">
              <w:rPr>
                <w:rFonts w:asciiTheme="minorHAnsi" w:hAnsiTheme="minorHAnsi" w:cstheme="minorHAnsi"/>
              </w:rPr>
              <w:t>, Hobart</w:t>
            </w:r>
          </w:p>
        </w:tc>
        <w:tc>
          <w:tcPr>
            <w:tcW w:w="1418" w:type="dxa"/>
          </w:tcPr>
          <w:p w14:paraId="5883483B"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27/08/2025</w:t>
            </w:r>
          </w:p>
        </w:tc>
        <w:tc>
          <w:tcPr>
            <w:tcW w:w="1828" w:type="dxa"/>
          </w:tcPr>
          <w:p w14:paraId="3F76D501" w14:textId="051A28A2"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$419,921.00</w:t>
            </w:r>
          </w:p>
        </w:tc>
      </w:tr>
      <w:tr w:rsidR="007C28E8" w:rsidRPr="00830D80" w14:paraId="5E3F1988"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541A3F11"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Cathara Consulting Pty Ltd</w:t>
            </w:r>
          </w:p>
        </w:tc>
        <w:tc>
          <w:tcPr>
            <w:tcW w:w="1732" w:type="dxa"/>
          </w:tcPr>
          <w:p w14:paraId="0DF24E6A"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West Perth, Western Australia</w:t>
            </w:r>
          </w:p>
        </w:tc>
        <w:tc>
          <w:tcPr>
            <w:tcW w:w="2126" w:type="dxa"/>
          </w:tcPr>
          <w:p w14:paraId="23B6E6D1"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 xml:space="preserve">Senior Project Management Services for the Human Resources </w:t>
            </w:r>
            <w:r w:rsidRPr="00830D80">
              <w:rPr>
                <w:rFonts w:asciiTheme="minorHAnsi" w:hAnsiTheme="minorHAnsi" w:cstheme="minorHAnsi"/>
              </w:rPr>
              <w:lastRenderedPageBreak/>
              <w:t>Transformation Program</w:t>
            </w:r>
          </w:p>
        </w:tc>
        <w:tc>
          <w:tcPr>
            <w:tcW w:w="1418" w:type="dxa"/>
          </w:tcPr>
          <w:p w14:paraId="3AC19D25"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lastRenderedPageBreak/>
              <w:t>12/12/2025 - 24/12/2026</w:t>
            </w:r>
          </w:p>
        </w:tc>
        <w:tc>
          <w:tcPr>
            <w:tcW w:w="1828" w:type="dxa"/>
          </w:tcPr>
          <w:p w14:paraId="30B65747" w14:textId="4B2B3A18"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$461,970.00</w:t>
            </w:r>
          </w:p>
        </w:tc>
      </w:tr>
      <w:tr w:rsidR="007C28E8" w:rsidRPr="00830D80" w14:paraId="4D2311EB"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35C34EF9"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K2 Projects (TAS) Pty Ltd</w:t>
            </w:r>
          </w:p>
        </w:tc>
        <w:tc>
          <w:tcPr>
            <w:tcW w:w="1732" w:type="dxa"/>
          </w:tcPr>
          <w:p w14:paraId="20B974C2"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Hobart, Tasmania</w:t>
            </w:r>
          </w:p>
        </w:tc>
        <w:tc>
          <w:tcPr>
            <w:tcW w:w="2126" w:type="dxa"/>
          </w:tcPr>
          <w:p w14:paraId="05C10934"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Business Analyst and Project Coordinator for the Human Resources Transformation Program</w:t>
            </w:r>
          </w:p>
        </w:tc>
        <w:tc>
          <w:tcPr>
            <w:tcW w:w="1418" w:type="dxa"/>
          </w:tcPr>
          <w:p w14:paraId="598AB162"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5/01/2026 - 24/12/2026</w:t>
            </w:r>
          </w:p>
        </w:tc>
        <w:tc>
          <w:tcPr>
            <w:tcW w:w="1828" w:type="dxa"/>
          </w:tcPr>
          <w:p w14:paraId="38C3DDDC" w14:textId="74DF27A6"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$595,200.00</w:t>
            </w:r>
          </w:p>
        </w:tc>
      </w:tr>
      <w:tr w:rsidR="007C28E8" w:rsidRPr="00830D80" w14:paraId="49C062EF"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55734BC5"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Intuit Technologies Pty Ltd</w:t>
            </w:r>
          </w:p>
        </w:tc>
        <w:tc>
          <w:tcPr>
            <w:tcW w:w="1732" w:type="dxa"/>
          </w:tcPr>
          <w:p w14:paraId="432EB7E2"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Hobart, Tasmania</w:t>
            </w:r>
          </w:p>
        </w:tc>
        <w:tc>
          <w:tcPr>
            <w:tcW w:w="2126" w:type="dxa"/>
          </w:tcPr>
          <w:p w14:paraId="7251217B" w14:textId="12B4DA70"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Managed Detection Response</w:t>
            </w:r>
          </w:p>
        </w:tc>
        <w:tc>
          <w:tcPr>
            <w:tcW w:w="1418" w:type="dxa"/>
          </w:tcPr>
          <w:p w14:paraId="2D7E575B"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10/06/2026 - 30/06/2028</w:t>
            </w:r>
          </w:p>
        </w:tc>
        <w:tc>
          <w:tcPr>
            <w:tcW w:w="1828" w:type="dxa"/>
          </w:tcPr>
          <w:p w14:paraId="62EA18A5" w14:textId="5C78E741"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$1,800,000.00</w:t>
            </w:r>
          </w:p>
        </w:tc>
      </w:tr>
      <w:tr w:rsidR="007C28E8" w:rsidRPr="00830D80" w14:paraId="72B97EE8"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74A0415D"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Symbio Global Pty Ltd</w:t>
            </w:r>
          </w:p>
        </w:tc>
        <w:tc>
          <w:tcPr>
            <w:tcW w:w="1732" w:type="dxa"/>
          </w:tcPr>
          <w:p w14:paraId="42F8851F"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Sydney, New South Wales</w:t>
            </w:r>
          </w:p>
        </w:tc>
        <w:tc>
          <w:tcPr>
            <w:tcW w:w="2126" w:type="dxa"/>
          </w:tcPr>
          <w:p w14:paraId="5317C54F"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Public Network Access and Carriage</w:t>
            </w:r>
          </w:p>
        </w:tc>
        <w:tc>
          <w:tcPr>
            <w:tcW w:w="1418" w:type="dxa"/>
          </w:tcPr>
          <w:p w14:paraId="51F959BD"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1/01/2026 - 31/12/2027</w:t>
            </w:r>
          </w:p>
        </w:tc>
        <w:tc>
          <w:tcPr>
            <w:tcW w:w="1828" w:type="dxa"/>
          </w:tcPr>
          <w:p w14:paraId="65F49308" w14:textId="557726AD"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$3,200,000.00</w:t>
            </w:r>
          </w:p>
        </w:tc>
      </w:tr>
      <w:tr w:rsidR="007C28E8" w:rsidRPr="00830D80" w14:paraId="0DEA3449"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954" w:type="dxa"/>
          </w:tcPr>
          <w:p w14:paraId="514684CA"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Togetha Group Pty Ltd</w:t>
            </w:r>
          </w:p>
        </w:tc>
        <w:tc>
          <w:tcPr>
            <w:tcW w:w="1732" w:type="dxa"/>
          </w:tcPr>
          <w:p w14:paraId="196112A0"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Canberra, Australian Capital Territory</w:t>
            </w:r>
          </w:p>
        </w:tc>
        <w:tc>
          <w:tcPr>
            <w:tcW w:w="2126" w:type="dxa"/>
          </w:tcPr>
          <w:p w14:paraId="3C14446A"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Atlassian License Partner</w:t>
            </w:r>
          </w:p>
        </w:tc>
        <w:tc>
          <w:tcPr>
            <w:tcW w:w="1418" w:type="dxa"/>
          </w:tcPr>
          <w:p w14:paraId="70916A80" w14:textId="77777777" w:rsidR="007C28E8" w:rsidRPr="00830D80" w:rsidRDefault="007C28E8" w:rsidP="00095A4B">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27/05/2026 - 26/05/2035</w:t>
            </w:r>
          </w:p>
        </w:tc>
        <w:tc>
          <w:tcPr>
            <w:tcW w:w="1828" w:type="dxa"/>
          </w:tcPr>
          <w:p w14:paraId="15AFA218" w14:textId="7C552262" w:rsidR="007C28E8" w:rsidRPr="00830D80" w:rsidRDefault="007C28E8" w:rsidP="00F16B4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$4,600,000.00</w:t>
            </w:r>
          </w:p>
        </w:tc>
      </w:tr>
      <w:tr w:rsidR="007C28E8" w:rsidRPr="00830D80" w14:paraId="5D3CD05E"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4" w:type="dxa"/>
          </w:tcPr>
          <w:p w14:paraId="6CE48585"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Batchelor Construction Group</w:t>
            </w:r>
          </w:p>
        </w:tc>
        <w:tc>
          <w:tcPr>
            <w:tcW w:w="1732" w:type="dxa"/>
          </w:tcPr>
          <w:p w14:paraId="15E33794"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Kingston, Tasmania</w:t>
            </w:r>
          </w:p>
        </w:tc>
        <w:tc>
          <w:tcPr>
            <w:tcW w:w="2126" w:type="dxa"/>
          </w:tcPr>
          <w:p w14:paraId="48D7F0C6"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Dolphin Sands Clean-Up Program</w:t>
            </w:r>
          </w:p>
        </w:tc>
        <w:tc>
          <w:tcPr>
            <w:tcW w:w="1418" w:type="dxa"/>
          </w:tcPr>
          <w:p w14:paraId="1F3CA4C3" w14:textId="77777777" w:rsidR="007C28E8" w:rsidRPr="00830D80" w:rsidRDefault="007C28E8" w:rsidP="00095A4B">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29/01/2026 - 31/12/2026</w:t>
            </w:r>
          </w:p>
        </w:tc>
        <w:tc>
          <w:tcPr>
            <w:tcW w:w="1828" w:type="dxa"/>
          </w:tcPr>
          <w:p w14:paraId="74899598" w14:textId="108DFC2C" w:rsidR="007C28E8" w:rsidRPr="00830D80" w:rsidRDefault="007C28E8" w:rsidP="00F16B4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$8,000,000.00</w:t>
            </w:r>
          </w:p>
        </w:tc>
      </w:tr>
    </w:tbl>
    <w:p w14:paraId="08037B11" w14:textId="77777777" w:rsidR="008572DC" w:rsidRPr="00830D80" w:rsidRDefault="008572DC" w:rsidP="001318FE">
      <w:pPr>
        <w:pStyle w:val="Caption1"/>
        <w:rPr>
          <w:rFonts w:asciiTheme="minorHAnsi" w:hAnsiTheme="minorHAnsi" w:cstheme="minorHAnsi"/>
          <w:b/>
          <w:bCs/>
        </w:rPr>
      </w:pPr>
    </w:p>
    <w:p w14:paraId="2A07C682" w14:textId="78613035" w:rsidR="002A11F9" w:rsidRPr="00830D80" w:rsidRDefault="002A11F9" w:rsidP="005044D5">
      <w:pPr>
        <w:pStyle w:val="Caption1"/>
        <w:rPr>
          <w:rFonts w:asciiTheme="minorHAnsi" w:hAnsiTheme="minorHAnsi" w:cstheme="minorHAnsi"/>
        </w:rPr>
      </w:pPr>
      <w:r w:rsidRPr="00830D80">
        <w:rPr>
          <w:rFonts w:asciiTheme="minorHAnsi" w:hAnsiTheme="minorHAnsi" w:cstheme="minorHAnsi"/>
          <w:b/>
          <w:bCs/>
        </w:rPr>
        <w:t>Table 3:</w:t>
      </w:r>
      <w:r w:rsidRPr="00830D80">
        <w:rPr>
          <w:rFonts w:asciiTheme="minorHAnsi" w:hAnsiTheme="minorHAnsi" w:cstheme="minorHAnsi"/>
        </w:rPr>
        <w:t xml:space="preserve"> Consultancy contracts awarded in 202</w:t>
      </w:r>
      <w:r w:rsidR="007C28E8" w:rsidRPr="00830D80">
        <w:rPr>
          <w:rFonts w:asciiTheme="minorHAnsi" w:hAnsiTheme="minorHAnsi" w:cstheme="minorHAnsi"/>
        </w:rPr>
        <w:t>5</w:t>
      </w:r>
      <w:r w:rsidRPr="00830D80">
        <w:rPr>
          <w:rFonts w:asciiTheme="minorHAnsi" w:hAnsiTheme="minorHAnsi" w:cstheme="minorHAnsi"/>
        </w:rPr>
        <w:t>–2</w:t>
      </w:r>
      <w:r w:rsidR="007C28E8" w:rsidRPr="00830D80">
        <w:rPr>
          <w:rFonts w:asciiTheme="minorHAnsi" w:hAnsiTheme="minorHAnsi" w:cstheme="minorHAnsi"/>
        </w:rPr>
        <w:t>6</w:t>
      </w:r>
      <w:r w:rsidRPr="00830D80">
        <w:rPr>
          <w:rFonts w:asciiTheme="minorHAnsi" w:hAnsiTheme="minorHAnsi" w:cstheme="minorHAnsi"/>
        </w:rPr>
        <w:t xml:space="preserve"> with a value of $50,000 or over (GST exclusive)</w:t>
      </w:r>
    </w:p>
    <w:tbl>
      <w:tblPr>
        <w:tblStyle w:val="ListTable2-Accent4"/>
        <w:tblW w:w="9070" w:type="dxa"/>
        <w:tblLayout w:type="fixed"/>
        <w:tblLook w:val="0420" w:firstRow="1" w:lastRow="0" w:firstColumn="0" w:lastColumn="0" w:noHBand="0" w:noVBand="1"/>
      </w:tblPr>
      <w:tblGrid>
        <w:gridCol w:w="2127"/>
        <w:gridCol w:w="1685"/>
        <w:gridCol w:w="2142"/>
        <w:gridCol w:w="1559"/>
        <w:gridCol w:w="1557"/>
      </w:tblGrid>
      <w:tr w:rsidR="00966EDF" w:rsidRPr="00830D80" w14:paraId="28537216" w14:textId="77777777" w:rsidTr="00780B06">
        <w:trPr>
          <w:cnfStyle w:val="100000000000" w:firstRow="1" w:lastRow="0" w:firstColumn="0" w:lastColumn="0" w:oddVBand="0" w:evenVBand="0" w:oddHBand="0" w:evenHBand="0" w:firstRowFirstColumn="0" w:firstRowLastColumn="0" w:lastRowFirstColumn="0" w:lastRowLastColumn="0"/>
          <w:tblHeader/>
        </w:trPr>
        <w:tc>
          <w:tcPr>
            <w:tcW w:w="2127" w:type="dxa"/>
            <w:shd w:val="clear" w:color="auto" w:fill="D38F14" w:themeFill="accent5"/>
            <w:vAlign w:val="bottom"/>
          </w:tcPr>
          <w:p w14:paraId="4EDEAE7E" w14:textId="421FF8F5" w:rsidR="00966EDF" w:rsidRPr="00830D80" w:rsidRDefault="00966EDF" w:rsidP="00F16B43">
            <w:pPr>
              <w:pStyle w:val="Tablecopy"/>
              <w:rPr>
                <w:rFonts w:cstheme="minorHAnsi"/>
              </w:rPr>
            </w:pPr>
            <w:r w:rsidRPr="00830D80">
              <w:rPr>
                <w:rFonts w:cstheme="minorHAnsi"/>
              </w:rPr>
              <w:t>Contractor</w:t>
            </w:r>
          </w:p>
        </w:tc>
        <w:tc>
          <w:tcPr>
            <w:tcW w:w="1685" w:type="dxa"/>
            <w:shd w:val="clear" w:color="auto" w:fill="D38F14" w:themeFill="accent5"/>
            <w:vAlign w:val="bottom"/>
          </w:tcPr>
          <w:p w14:paraId="4FD8F85B" w14:textId="5F9EAC37" w:rsidR="00966EDF" w:rsidRPr="00830D80" w:rsidRDefault="00966EDF" w:rsidP="00F16B43">
            <w:pPr>
              <w:pStyle w:val="Tablecopy"/>
              <w:rPr>
                <w:rFonts w:cstheme="minorHAnsi"/>
              </w:rPr>
            </w:pPr>
            <w:r w:rsidRPr="00830D80">
              <w:rPr>
                <w:rFonts w:cstheme="minorHAnsi"/>
              </w:rPr>
              <w:t>Location</w:t>
            </w:r>
          </w:p>
        </w:tc>
        <w:tc>
          <w:tcPr>
            <w:tcW w:w="2142" w:type="dxa"/>
            <w:shd w:val="clear" w:color="auto" w:fill="D38F14" w:themeFill="accent5"/>
            <w:vAlign w:val="bottom"/>
          </w:tcPr>
          <w:p w14:paraId="51BC9A11" w14:textId="65419252" w:rsidR="00966EDF" w:rsidRPr="00830D80" w:rsidRDefault="00966EDF" w:rsidP="00F16B43">
            <w:pPr>
              <w:pStyle w:val="Tablecopy"/>
              <w:rPr>
                <w:rFonts w:cstheme="minorHAnsi"/>
              </w:rPr>
            </w:pPr>
            <w:r w:rsidRPr="00830D80">
              <w:rPr>
                <w:rFonts w:cstheme="minorHAnsi"/>
              </w:rPr>
              <w:t>Title and brief description</w:t>
            </w:r>
          </w:p>
        </w:tc>
        <w:tc>
          <w:tcPr>
            <w:tcW w:w="1559" w:type="dxa"/>
            <w:shd w:val="clear" w:color="auto" w:fill="D38F14" w:themeFill="accent5"/>
            <w:vAlign w:val="bottom"/>
          </w:tcPr>
          <w:p w14:paraId="4B6F644D" w14:textId="1F97338D" w:rsidR="00966EDF" w:rsidRPr="00830D80" w:rsidRDefault="00966EDF" w:rsidP="00F16B43">
            <w:pPr>
              <w:pStyle w:val="Tablecopy"/>
              <w:rPr>
                <w:rFonts w:cstheme="minorHAnsi"/>
              </w:rPr>
            </w:pPr>
            <w:r w:rsidRPr="00830D80">
              <w:rPr>
                <w:rFonts w:cstheme="minorHAnsi"/>
              </w:rPr>
              <w:t>Period (incl. options to extend)</w:t>
            </w:r>
          </w:p>
        </w:tc>
        <w:tc>
          <w:tcPr>
            <w:tcW w:w="1557" w:type="dxa"/>
            <w:shd w:val="clear" w:color="auto" w:fill="D38F14" w:themeFill="accent5"/>
            <w:vAlign w:val="bottom"/>
          </w:tcPr>
          <w:p w14:paraId="0B67CDEB" w14:textId="06A160F2" w:rsidR="00966EDF" w:rsidRPr="00830D80" w:rsidRDefault="00966EDF" w:rsidP="00F16B43">
            <w:pPr>
              <w:pStyle w:val="Tablecopyrightaligned"/>
              <w:rPr>
                <w:rFonts w:cstheme="minorHAnsi"/>
              </w:rPr>
            </w:pPr>
            <w:r w:rsidRPr="00830D80">
              <w:rPr>
                <w:rFonts w:cstheme="minorHAnsi"/>
              </w:rPr>
              <w:t>Total value (incl. options to extend)</w:t>
            </w:r>
          </w:p>
        </w:tc>
      </w:tr>
      <w:tr w:rsidR="00966EDF" w:rsidRPr="00830D80" w14:paraId="5765D077"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10640C5"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Intuit Technologies</w:t>
            </w:r>
          </w:p>
        </w:tc>
        <w:tc>
          <w:tcPr>
            <w:tcW w:w="1685" w:type="dxa"/>
          </w:tcPr>
          <w:p w14:paraId="07EF9AEA"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Hobart, Tasmania</w:t>
            </w:r>
          </w:p>
        </w:tc>
        <w:tc>
          <w:tcPr>
            <w:tcW w:w="2142" w:type="dxa"/>
          </w:tcPr>
          <w:p w14:paraId="0E16B237"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Consultancy to provide a business case to establish digital credentials</w:t>
            </w:r>
          </w:p>
        </w:tc>
        <w:tc>
          <w:tcPr>
            <w:tcW w:w="1559" w:type="dxa"/>
          </w:tcPr>
          <w:p w14:paraId="17BFAC18"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22/01/2026 - 23/03/2026</w:t>
            </w:r>
          </w:p>
        </w:tc>
        <w:tc>
          <w:tcPr>
            <w:tcW w:w="1557" w:type="dxa"/>
          </w:tcPr>
          <w:p w14:paraId="2F39CC77" w14:textId="6E657803" w:rsidR="00966EDF" w:rsidRPr="00830D80" w:rsidRDefault="00966EDF" w:rsidP="00D74970">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$70,000.00</w:t>
            </w:r>
          </w:p>
        </w:tc>
      </w:tr>
      <w:tr w:rsidR="00966EDF" w:rsidRPr="00830D80" w14:paraId="51854238"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127" w:type="dxa"/>
          </w:tcPr>
          <w:p w14:paraId="77FB39E5"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 xml:space="preserve">ID Consulting Pty Ltd </w:t>
            </w:r>
          </w:p>
        </w:tc>
        <w:tc>
          <w:tcPr>
            <w:tcW w:w="1685" w:type="dxa"/>
          </w:tcPr>
          <w:p w14:paraId="7BE91022"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Melbourne, Victoria</w:t>
            </w:r>
          </w:p>
        </w:tc>
        <w:tc>
          <w:tcPr>
            <w:tcW w:w="2142" w:type="dxa"/>
          </w:tcPr>
          <w:p w14:paraId="371CD1A0"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Neighbourhood House Community Needs Modelling</w:t>
            </w:r>
          </w:p>
        </w:tc>
        <w:tc>
          <w:tcPr>
            <w:tcW w:w="1559" w:type="dxa"/>
          </w:tcPr>
          <w:p w14:paraId="67A2C8E8"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15/05/2026 - 10/07/2026</w:t>
            </w:r>
          </w:p>
        </w:tc>
        <w:tc>
          <w:tcPr>
            <w:tcW w:w="1557" w:type="dxa"/>
          </w:tcPr>
          <w:p w14:paraId="6B0247B1" w14:textId="4F34D8DC" w:rsidR="00966EDF" w:rsidRPr="00830D80" w:rsidRDefault="00966EDF" w:rsidP="00D74970">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$72,000.00</w:t>
            </w:r>
          </w:p>
        </w:tc>
      </w:tr>
      <w:tr w:rsidR="00966EDF" w:rsidRPr="00830D80" w14:paraId="00C25C40"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04A2DFF"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The Training &amp; Business Company Pty Ltd trading as SCALA the Training Company</w:t>
            </w:r>
          </w:p>
        </w:tc>
        <w:tc>
          <w:tcPr>
            <w:tcW w:w="1685" w:type="dxa"/>
          </w:tcPr>
          <w:p w14:paraId="38D34656"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Moonah, Tasmania</w:t>
            </w:r>
          </w:p>
        </w:tc>
        <w:tc>
          <w:tcPr>
            <w:tcW w:w="2142" w:type="dxa"/>
          </w:tcPr>
          <w:p w14:paraId="1C3E1BA6"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Provision of professional development training – The Confident Facilitator</w:t>
            </w:r>
          </w:p>
        </w:tc>
        <w:tc>
          <w:tcPr>
            <w:tcW w:w="1559" w:type="dxa"/>
          </w:tcPr>
          <w:p w14:paraId="15B77F55"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1/02/2026 - 31/01/2027</w:t>
            </w:r>
          </w:p>
        </w:tc>
        <w:tc>
          <w:tcPr>
            <w:tcW w:w="1557" w:type="dxa"/>
          </w:tcPr>
          <w:p w14:paraId="3B9C930E" w14:textId="4A8B1FC7" w:rsidR="00966EDF" w:rsidRPr="00830D80" w:rsidRDefault="00966EDF" w:rsidP="00D74970">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$80,000.00</w:t>
            </w:r>
          </w:p>
        </w:tc>
      </w:tr>
      <w:tr w:rsidR="00966EDF" w:rsidRPr="00830D80" w14:paraId="1C1E9434"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127" w:type="dxa"/>
          </w:tcPr>
          <w:p w14:paraId="3B59C6C3"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Cathara Consulting Pty Ltd</w:t>
            </w:r>
          </w:p>
        </w:tc>
        <w:tc>
          <w:tcPr>
            <w:tcW w:w="1685" w:type="dxa"/>
          </w:tcPr>
          <w:p w14:paraId="7E2AF390"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West Perth, Western Australia</w:t>
            </w:r>
          </w:p>
        </w:tc>
        <w:tc>
          <w:tcPr>
            <w:tcW w:w="2142" w:type="dxa"/>
          </w:tcPr>
          <w:p w14:paraId="50CEE6FA" w14:textId="6578568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Project Management Servi</w:t>
            </w:r>
            <w:r w:rsidR="00654275">
              <w:rPr>
                <w:rFonts w:asciiTheme="minorHAnsi" w:hAnsiTheme="minorHAnsi" w:cstheme="minorHAnsi"/>
                <w:color w:val="000000"/>
              </w:rPr>
              <w:t>c</w:t>
            </w:r>
            <w:r w:rsidRPr="00830D80">
              <w:rPr>
                <w:rFonts w:asciiTheme="minorHAnsi" w:hAnsiTheme="minorHAnsi" w:cstheme="minorHAnsi"/>
                <w:color w:val="000000"/>
              </w:rPr>
              <w:t xml:space="preserve">es for </w:t>
            </w:r>
            <w:r w:rsidRPr="00830D80">
              <w:rPr>
                <w:rFonts w:asciiTheme="minorHAnsi" w:hAnsiTheme="minorHAnsi" w:cstheme="minorHAnsi"/>
                <w:color w:val="000000"/>
              </w:rPr>
              <w:lastRenderedPageBreak/>
              <w:t>Human Resources Transformation Program</w:t>
            </w:r>
          </w:p>
        </w:tc>
        <w:tc>
          <w:tcPr>
            <w:tcW w:w="1559" w:type="dxa"/>
          </w:tcPr>
          <w:p w14:paraId="2C7FF4D7"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lastRenderedPageBreak/>
              <w:t>1/10/2025 - 11/12/2025</w:t>
            </w:r>
          </w:p>
        </w:tc>
        <w:tc>
          <w:tcPr>
            <w:tcW w:w="1557" w:type="dxa"/>
          </w:tcPr>
          <w:p w14:paraId="43E0A4C9" w14:textId="5F98B623"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$90,000.00</w:t>
            </w:r>
          </w:p>
        </w:tc>
      </w:tr>
      <w:tr w:rsidR="00966EDF" w:rsidRPr="00830D80" w14:paraId="5981F8BC"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5C2858EB"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Bravehill Pty Ltd</w:t>
            </w:r>
          </w:p>
        </w:tc>
        <w:tc>
          <w:tcPr>
            <w:tcW w:w="1685" w:type="dxa"/>
          </w:tcPr>
          <w:p w14:paraId="12E81AE5"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Elsternwick, Victoria</w:t>
            </w:r>
          </w:p>
        </w:tc>
        <w:tc>
          <w:tcPr>
            <w:tcW w:w="2142" w:type="dxa"/>
          </w:tcPr>
          <w:p w14:paraId="6D5C8FC4" w14:textId="5DB3FC86"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 xml:space="preserve">Project Management </w:t>
            </w:r>
            <w:r w:rsidR="00654275" w:rsidRPr="00830D80">
              <w:rPr>
                <w:rFonts w:asciiTheme="minorHAnsi" w:hAnsiTheme="minorHAnsi" w:cstheme="minorHAnsi"/>
                <w:color w:val="000000"/>
              </w:rPr>
              <w:t>Servi</w:t>
            </w:r>
            <w:r w:rsidR="00654275">
              <w:rPr>
                <w:rFonts w:asciiTheme="minorHAnsi" w:hAnsiTheme="minorHAnsi" w:cstheme="minorHAnsi"/>
                <w:color w:val="000000"/>
              </w:rPr>
              <w:t>c</w:t>
            </w:r>
            <w:r w:rsidR="00654275" w:rsidRPr="00830D80">
              <w:rPr>
                <w:rFonts w:asciiTheme="minorHAnsi" w:hAnsiTheme="minorHAnsi" w:cstheme="minorHAnsi"/>
                <w:color w:val="000000"/>
              </w:rPr>
              <w:t>es</w:t>
            </w:r>
            <w:r w:rsidRPr="00830D80">
              <w:rPr>
                <w:rFonts w:asciiTheme="minorHAnsi" w:hAnsiTheme="minorHAnsi" w:cstheme="minorHAnsi"/>
                <w:color w:val="000000"/>
              </w:rPr>
              <w:t xml:space="preserve"> for Human Resources Transformation Program</w:t>
            </w:r>
          </w:p>
        </w:tc>
        <w:tc>
          <w:tcPr>
            <w:tcW w:w="1559" w:type="dxa"/>
          </w:tcPr>
          <w:p w14:paraId="13044479"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5/12/2025 - 27/02/2026</w:t>
            </w:r>
          </w:p>
        </w:tc>
        <w:tc>
          <w:tcPr>
            <w:tcW w:w="1557" w:type="dxa"/>
          </w:tcPr>
          <w:p w14:paraId="25C38996" w14:textId="602B92B6"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$90,000.00</w:t>
            </w:r>
          </w:p>
        </w:tc>
      </w:tr>
      <w:tr w:rsidR="00966EDF" w:rsidRPr="00830D80" w14:paraId="5F030E5B"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127" w:type="dxa"/>
          </w:tcPr>
          <w:p w14:paraId="6A303BCE"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Chris Eccles</w:t>
            </w:r>
          </w:p>
        </w:tc>
        <w:tc>
          <w:tcPr>
            <w:tcW w:w="1685" w:type="dxa"/>
          </w:tcPr>
          <w:p w14:paraId="5773432C"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Guerilla Bay, New South Wales</w:t>
            </w:r>
          </w:p>
        </w:tc>
        <w:tc>
          <w:tcPr>
            <w:tcW w:w="2142" w:type="dxa"/>
          </w:tcPr>
          <w:p w14:paraId="7BE4DA0E" w14:textId="6C2BB72B"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Advisor – Tasmanian Efficiency Productivity Agenda</w:t>
            </w:r>
          </w:p>
        </w:tc>
        <w:tc>
          <w:tcPr>
            <w:tcW w:w="1559" w:type="dxa"/>
          </w:tcPr>
          <w:p w14:paraId="158E3A95"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26/03/2026 - 25/03/2027</w:t>
            </w:r>
          </w:p>
        </w:tc>
        <w:tc>
          <w:tcPr>
            <w:tcW w:w="1557" w:type="dxa"/>
          </w:tcPr>
          <w:p w14:paraId="0C6A2466" w14:textId="541C270D"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$90,000.00</w:t>
            </w:r>
          </w:p>
        </w:tc>
      </w:tr>
      <w:tr w:rsidR="00966EDF" w:rsidRPr="00830D80" w14:paraId="75DC610B"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134AA6D5"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Nous Group Pty Ltd</w:t>
            </w:r>
          </w:p>
        </w:tc>
        <w:tc>
          <w:tcPr>
            <w:tcW w:w="1685" w:type="dxa"/>
          </w:tcPr>
          <w:p w14:paraId="31EEF0D4"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Docklands, Victoria</w:t>
            </w:r>
          </w:p>
        </w:tc>
        <w:tc>
          <w:tcPr>
            <w:tcW w:w="2142" w:type="dxa"/>
          </w:tcPr>
          <w:p w14:paraId="3699B861"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Thriving Kids Consultation</w:t>
            </w:r>
          </w:p>
        </w:tc>
        <w:tc>
          <w:tcPr>
            <w:tcW w:w="1559" w:type="dxa"/>
          </w:tcPr>
          <w:p w14:paraId="42432007"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28/04/2026 - 30/09/2026</w:t>
            </w:r>
          </w:p>
        </w:tc>
        <w:tc>
          <w:tcPr>
            <w:tcW w:w="1557" w:type="dxa"/>
          </w:tcPr>
          <w:p w14:paraId="24308EA0" w14:textId="07A0371C" w:rsidR="00966EDF" w:rsidRPr="00830D80" w:rsidRDefault="00966EDF" w:rsidP="00D74970">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$95,000.00</w:t>
            </w:r>
          </w:p>
        </w:tc>
      </w:tr>
      <w:tr w:rsidR="00966EDF" w:rsidRPr="00830D80" w14:paraId="75C0965A"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127" w:type="dxa"/>
          </w:tcPr>
          <w:p w14:paraId="2283E9CB"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Speller International Pty Ltd</w:t>
            </w:r>
          </w:p>
        </w:tc>
        <w:tc>
          <w:tcPr>
            <w:tcW w:w="1685" w:type="dxa"/>
          </w:tcPr>
          <w:p w14:paraId="39ACE1E5"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Southbank, Victoria</w:t>
            </w:r>
          </w:p>
        </w:tc>
        <w:tc>
          <w:tcPr>
            <w:tcW w:w="2142" w:type="dxa"/>
          </w:tcPr>
          <w:p w14:paraId="3862DD2B" w14:textId="6B47BFAA"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SAP Solution Architect for the Human Resources Transformation Program</w:t>
            </w:r>
          </w:p>
        </w:tc>
        <w:tc>
          <w:tcPr>
            <w:tcW w:w="1559" w:type="dxa"/>
          </w:tcPr>
          <w:p w14:paraId="43CB7F55"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28/04/2026 - 14/08/2026</w:t>
            </w:r>
          </w:p>
        </w:tc>
        <w:tc>
          <w:tcPr>
            <w:tcW w:w="1557" w:type="dxa"/>
          </w:tcPr>
          <w:p w14:paraId="70E0A902" w14:textId="54F3901F" w:rsidR="00966EDF" w:rsidRPr="00830D80" w:rsidRDefault="00966EDF" w:rsidP="00D74970">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$99,000.00</w:t>
            </w:r>
          </w:p>
        </w:tc>
      </w:tr>
      <w:tr w:rsidR="00966EDF" w:rsidRPr="00830D80" w14:paraId="27A16405"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7854F8CC"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GSD Advisors Pty Ltd</w:t>
            </w:r>
          </w:p>
        </w:tc>
        <w:tc>
          <w:tcPr>
            <w:tcW w:w="1685" w:type="dxa"/>
          </w:tcPr>
          <w:p w14:paraId="6ED99EEC"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Hobart, Tasmania</w:t>
            </w:r>
          </w:p>
        </w:tc>
        <w:tc>
          <w:tcPr>
            <w:tcW w:w="2142" w:type="dxa"/>
          </w:tcPr>
          <w:p w14:paraId="2DB2A478" w14:textId="3A90CB6D"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Engagement of a PeopleCentral Support Model Lead for the Human Resources Transformation Program</w:t>
            </w:r>
          </w:p>
        </w:tc>
        <w:tc>
          <w:tcPr>
            <w:tcW w:w="1559" w:type="dxa"/>
          </w:tcPr>
          <w:p w14:paraId="395C5640"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1/06/2026 - 28/08/2026</w:t>
            </w:r>
          </w:p>
        </w:tc>
        <w:tc>
          <w:tcPr>
            <w:tcW w:w="1557" w:type="dxa"/>
          </w:tcPr>
          <w:p w14:paraId="2665BA1B" w14:textId="1D7DFCA6" w:rsidR="00966EDF" w:rsidRPr="00830D80" w:rsidRDefault="00966EDF" w:rsidP="00D74970">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$99,238.00</w:t>
            </w:r>
          </w:p>
        </w:tc>
      </w:tr>
      <w:tr w:rsidR="00966EDF" w:rsidRPr="00830D80" w14:paraId="391C3F32"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127" w:type="dxa"/>
          </w:tcPr>
          <w:p w14:paraId="7586CEDB" w14:textId="327745CD"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KPMG</w:t>
            </w:r>
          </w:p>
        </w:tc>
        <w:tc>
          <w:tcPr>
            <w:tcW w:w="1685" w:type="dxa"/>
          </w:tcPr>
          <w:p w14:paraId="4FBAACDB"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Hobart, Victoria</w:t>
            </w:r>
          </w:p>
        </w:tc>
        <w:tc>
          <w:tcPr>
            <w:tcW w:w="2142" w:type="dxa"/>
          </w:tcPr>
          <w:p w14:paraId="47862CCB"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Neighbourhood House Needs Analysis</w:t>
            </w:r>
          </w:p>
        </w:tc>
        <w:tc>
          <w:tcPr>
            <w:tcW w:w="1559" w:type="dxa"/>
          </w:tcPr>
          <w:p w14:paraId="01713C6B"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8/05/2026 - 11/09/2026</w:t>
            </w:r>
          </w:p>
        </w:tc>
        <w:tc>
          <w:tcPr>
            <w:tcW w:w="1557" w:type="dxa"/>
          </w:tcPr>
          <w:p w14:paraId="70279216" w14:textId="3713C3A5" w:rsidR="00966EDF" w:rsidRPr="00830D80" w:rsidRDefault="00966EDF" w:rsidP="00D74970">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$99,500.00</w:t>
            </w:r>
          </w:p>
        </w:tc>
      </w:tr>
      <w:tr w:rsidR="00966EDF" w:rsidRPr="00830D80" w14:paraId="7E229E59"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D24EB58"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Precisive Pty Ltd</w:t>
            </w:r>
          </w:p>
        </w:tc>
        <w:tc>
          <w:tcPr>
            <w:tcW w:w="1685" w:type="dxa"/>
          </w:tcPr>
          <w:p w14:paraId="4C656549"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Sydney, New South Wales</w:t>
            </w:r>
          </w:p>
        </w:tc>
        <w:tc>
          <w:tcPr>
            <w:tcW w:w="2142" w:type="dxa"/>
          </w:tcPr>
          <w:p w14:paraId="68EB84F2"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Technical Specialist for the Human Resources Transformation Program</w:t>
            </w:r>
          </w:p>
        </w:tc>
        <w:tc>
          <w:tcPr>
            <w:tcW w:w="1559" w:type="dxa"/>
          </w:tcPr>
          <w:p w14:paraId="2E58398B"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25/03/2026 - 30/06/2026</w:t>
            </w:r>
          </w:p>
        </w:tc>
        <w:tc>
          <w:tcPr>
            <w:tcW w:w="1557" w:type="dxa"/>
          </w:tcPr>
          <w:p w14:paraId="09A4461E" w14:textId="78914F0E" w:rsidR="00966EDF" w:rsidRPr="00830D80" w:rsidRDefault="00966EDF" w:rsidP="00D74970">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$99,990.00</w:t>
            </w:r>
          </w:p>
        </w:tc>
      </w:tr>
      <w:tr w:rsidR="00966EDF" w:rsidRPr="00830D80" w14:paraId="7CD344D1"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127" w:type="dxa"/>
          </w:tcPr>
          <w:p w14:paraId="1121B80B"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Speller International Pty Ltd</w:t>
            </w:r>
          </w:p>
        </w:tc>
        <w:tc>
          <w:tcPr>
            <w:tcW w:w="1685" w:type="dxa"/>
          </w:tcPr>
          <w:p w14:paraId="559E2D46"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Southbank, Victoria</w:t>
            </w:r>
          </w:p>
        </w:tc>
        <w:tc>
          <w:tcPr>
            <w:tcW w:w="2142" w:type="dxa"/>
          </w:tcPr>
          <w:p w14:paraId="303BC7DF" w14:textId="683989D5"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 xml:space="preserve">SAP Business subject matter expert for the Human Resources </w:t>
            </w:r>
            <w:r w:rsidRPr="00830D80">
              <w:rPr>
                <w:rFonts w:asciiTheme="minorHAnsi" w:hAnsiTheme="minorHAnsi" w:cstheme="minorHAnsi"/>
                <w:color w:val="000000"/>
              </w:rPr>
              <w:lastRenderedPageBreak/>
              <w:t>Transformation Program</w:t>
            </w:r>
          </w:p>
        </w:tc>
        <w:tc>
          <w:tcPr>
            <w:tcW w:w="1559" w:type="dxa"/>
          </w:tcPr>
          <w:p w14:paraId="006F9001"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lastRenderedPageBreak/>
              <w:t>30/03/2026 - 30/06/2026</w:t>
            </w:r>
          </w:p>
        </w:tc>
        <w:tc>
          <w:tcPr>
            <w:tcW w:w="1557" w:type="dxa"/>
          </w:tcPr>
          <w:p w14:paraId="52F42F9C" w14:textId="05EBFDBD" w:rsidR="00966EDF" w:rsidRPr="00830D80" w:rsidRDefault="00966EDF" w:rsidP="00D74970">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$99,990.00</w:t>
            </w:r>
          </w:p>
        </w:tc>
      </w:tr>
      <w:tr w:rsidR="00966EDF" w:rsidRPr="00830D80" w14:paraId="3AD6CC2D"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500406BA"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Precisive Pty Ltd</w:t>
            </w:r>
          </w:p>
        </w:tc>
        <w:tc>
          <w:tcPr>
            <w:tcW w:w="1685" w:type="dxa"/>
          </w:tcPr>
          <w:p w14:paraId="4582F0B3"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Sydney, New South Wales</w:t>
            </w:r>
          </w:p>
        </w:tc>
        <w:tc>
          <w:tcPr>
            <w:tcW w:w="2142" w:type="dxa"/>
          </w:tcPr>
          <w:p w14:paraId="4B58E8C8" w14:textId="5FD8F960"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Engagement of a Technical Analyst for the Human Resources Transformation Program</w:t>
            </w:r>
          </w:p>
        </w:tc>
        <w:tc>
          <w:tcPr>
            <w:tcW w:w="1559" w:type="dxa"/>
          </w:tcPr>
          <w:p w14:paraId="2CE70DC2"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4/05/2026 - 24/07/2026</w:t>
            </w:r>
          </w:p>
        </w:tc>
        <w:tc>
          <w:tcPr>
            <w:tcW w:w="1557" w:type="dxa"/>
          </w:tcPr>
          <w:p w14:paraId="3707A1CB" w14:textId="40BBB43B" w:rsidR="00966EDF" w:rsidRPr="00830D80" w:rsidRDefault="00966EDF" w:rsidP="00CC218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$99,990.00</w:t>
            </w:r>
          </w:p>
        </w:tc>
      </w:tr>
      <w:tr w:rsidR="00966EDF" w:rsidRPr="00830D80" w14:paraId="1333FCAB"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127" w:type="dxa"/>
          </w:tcPr>
          <w:p w14:paraId="5D63B59C"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Speller International Pty Ltd</w:t>
            </w:r>
          </w:p>
        </w:tc>
        <w:tc>
          <w:tcPr>
            <w:tcW w:w="1685" w:type="dxa"/>
          </w:tcPr>
          <w:p w14:paraId="553B04A7"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Southbank, Victoria</w:t>
            </w:r>
          </w:p>
        </w:tc>
        <w:tc>
          <w:tcPr>
            <w:tcW w:w="2142" w:type="dxa"/>
          </w:tcPr>
          <w:p w14:paraId="542E527C" w14:textId="21E3BD7B"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Integration Specialist for the Human Resources Transformation Program</w:t>
            </w:r>
          </w:p>
        </w:tc>
        <w:tc>
          <w:tcPr>
            <w:tcW w:w="1559" w:type="dxa"/>
          </w:tcPr>
          <w:p w14:paraId="101F3465"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28/04/2026 - 30/06/2026</w:t>
            </w:r>
          </w:p>
        </w:tc>
        <w:tc>
          <w:tcPr>
            <w:tcW w:w="1557" w:type="dxa"/>
          </w:tcPr>
          <w:p w14:paraId="1829B5E6" w14:textId="52129AE0" w:rsidR="00966EDF" w:rsidRPr="00830D80" w:rsidRDefault="00966EDF" w:rsidP="00CC218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$99,990.00</w:t>
            </w:r>
          </w:p>
        </w:tc>
      </w:tr>
      <w:tr w:rsidR="00966EDF" w:rsidRPr="00830D80" w14:paraId="77D23750"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4C70E3DE"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 xml:space="preserve">Rick Davis &amp; Associates Pty Ltd </w:t>
            </w:r>
          </w:p>
        </w:tc>
        <w:tc>
          <w:tcPr>
            <w:tcW w:w="1685" w:type="dxa"/>
          </w:tcPr>
          <w:p w14:paraId="21E29AE2"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Hobart, Tasmania</w:t>
            </w:r>
          </w:p>
        </w:tc>
        <w:tc>
          <w:tcPr>
            <w:tcW w:w="2142" w:type="dxa"/>
          </w:tcPr>
          <w:p w14:paraId="0D5CA4C6"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Professional Development for HR and Investigations</w:t>
            </w:r>
          </w:p>
        </w:tc>
        <w:tc>
          <w:tcPr>
            <w:tcW w:w="1559" w:type="dxa"/>
          </w:tcPr>
          <w:p w14:paraId="3629FD26"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21/08/2025 - 20/08/2026</w:t>
            </w:r>
          </w:p>
        </w:tc>
        <w:tc>
          <w:tcPr>
            <w:tcW w:w="1557" w:type="dxa"/>
          </w:tcPr>
          <w:p w14:paraId="03E15DA5" w14:textId="171CC009" w:rsidR="00966EDF" w:rsidRPr="00830D80" w:rsidRDefault="00966EDF" w:rsidP="00CC218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$100,000.00</w:t>
            </w:r>
          </w:p>
        </w:tc>
      </w:tr>
      <w:tr w:rsidR="00966EDF" w:rsidRPr="00830D80" w14:paraId="63F2ACF0"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127" w:type="dxa"/>
          </w:tcPr>
          <w:p w14:paraId="56A0F6FD"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ConMoto Group</w:t>
            </w:r>
          </w:p>
        </w:tc>
        <w:tc>
          <w:tcPr>
            <w:tcW w:w="1685" w:type="dxa"/>
          </w:tcPr>
          <w:p w14:paraId="78303CB8"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Hobart, Tasmania</w:t>
            </w:r>
          </w:p>
        </w:tc>
        <w:tc>
          <w:tcPr>
            <w:tcW w:w="2142" w:type="dxa"/>
          </w:tcPr>
          <w:p w14:paraId="6D9665DD"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Legal services for Macquarie Point Urban Renewal</w:t>
            </w:r>
          </w:p>
        </w:tc>
        <w:tc>
          <w:tcPr>
            <w:tcW w:w="1559" w:type="dxa"/>
          </w:tcPr>
          <w:p w14:paraId="3DCEB56A"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17/03/2026</w:t>
            </w:r>
          </w:p>
        </w:tc>
        <w:tc>
          <w:tcPr>
            <w:tcW w:w="1557" w:type="dxa"/>
          </w:tcPr>
          <w:p w14:paraId="3E126D2A" w14:textId="5A465C09" w:rsidR="00966EDF" w:rsidRPr="00830D80" w:rsidRDefault="00966EDF" w:rsidP="00CC218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$100,000.00</w:t>
            </w:r>
          </w:p>
        </w:tc>
      </w:tr>
      <w:tr w:rsidR="00966EDF" w:rsidRPr="00830D80" w14:paraId="3E690551"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6FE1545E"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The Equality Institute Pty Ltd</w:t>
            </w:r>
          </w:p>
        </w:tc>
        <w:tc>
          <w:tcPr>
            <w:tcW w:w="1685" w:type="dxa"/>
          </w:tcPr>
          <w:p w14:paraId="326E8A8B"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Collingwood, Victoria</w:t>
            </w:r>
          </w:p>
        </w:tc>
        <w:tc>
          <w:tcPr>
            <w:tcW w:w="2142" w:type="dxa"/>
          </w:tcPr>
          <w:p w14:paraId="55C5BBA7"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Supply of Evaluation of Tasmania’s Family and Sexual Violence Action Plans (2015-2025)</w:t>
            </w:r>
          </w:p>
        </w:tc>
        <w:tc>
          <w:tcPr>
            <w:tcW w:w="1559" w:type="dxa"/>
          </w:tcPr>
          <w:p w14:paraId="1DBCE89C"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27/04/2026 - 30/09/2026</w:t>
            </w:r>
          </w:p>
        </w:tc>
        <w:tc>
          <w:tcPr>
            <w:tcW w:w="1557" w:type="dxa"/>
          </w:tcPr>
          <w:p w14:paraId="73347492" w14:textId="6005E8DA" w:rsidR="00966EDF" w:rsidRPr="00830D80" w:rsidRDefault="00966EDF" w:rsidP="00CC218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$100,000.00</w:t>
            </w:r>
          </w:p>
        </w:tc>
      </w:tr>
      <w:tr w:rsidR="00966EDF" w:rsidRPr="00830D80" w14:paraId="22E81559"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127" w:type="dxa"/>
          </w:tcPr>
          <w:p w14:paraId="5DFDCD10" w14:textId="38E8D6D9"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Glenn Keating</w:t>
            </w:r>
          </w:p>
        </w:tc>
        <w:tc>
          <w:tcPr>
            <w:tcW w:w="1685" w:type="dxa"/>
          </w:tcPr>
          <w:p w14:paraId="6CB0DA71"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Howrah, Tasmania</w:t>
            </w:r>
          </w:p>
        </w:tc>
        <w:tc>
          <w:tcPr>
            <w:tcW w:w="2142" w:type="dxa"/>
          </w:tcPr>
          <w:p w14:paraId="57B91603"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 xml:space="preserve">Engagement of a lead negotiator </w:t>
            </w:r>
          </w:p>
        </w:tc>
        <w:tc>
          <w:tcPr>
            <w:tcW w:w="1559" w:type="dxa"/>
          </w:tcPr>
          <w:p w14:paraId="728E5FC2"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10/02/2026 - 31/08/2026</w:t>
            </w:r>
          </w:p>
        </w:tc>
        <w:tc>
          <w:tcPr>
            <w:tcW w:w="1557" w:type="dxa"/>
          </w:tcPr>
          <w:p w14:paraId="5AFC7A2E" w14:textId="69E86CE5" w:rsidR="00966EDF" w:rsidRPr="00830D80" w:rsidRDefault="00966EDF" w:rsidP="00CC218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$120,000.00</w:t>
            </w:r>
          </w:p>
        </w:tc>
      </w:tr>
      <w:tr w:rsidR="00966EDF" w:rsidRPr="00830D80" w14:paraId="5C603FE6"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C87BA9E" w14:textId="7FDC9723"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Hannan and Partners Pt</w:t>
            </w:r>
            <w:r w:rsidR="001F4CD6">
              <w:rPr>
                <w:rFonts w:asciiTheme="minorHAnsi" w:hAnsiTheme="minorHAnsi" w:cstheme="minorHAnsi"/>
                <w:color w:val="000000"/>
              </w:rPr>
              <w:t>y</w:t>
            </w:r>
            <w:r w:rsidRPr="00830D80">
              <w:rPr>
                <w:rFonts w:asciiTheme="minorHAnsi" w:hAnsiTheme="minorHAnsi" w:cstheme="minorHAnsi"/>
                <w:color w:val="000000"/>
              </w:rPr>
              <w:t xml:space="preserve"> Ltd</w:t>
            </w:r>
          </w:p>
        </w:tc>
        <w:tc>
          <w:tcPr>
            <w:tcW w:w="1685" w:type="dxa"/>
          </w:tcPr>
          <w:p w14:paraId="3E0F1D95"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Adelaide, South Australia</w:t>
            </w:r>
          </w:p>
        </w:tc>
        <w:tc>
          <w:tcPr>
            <w:tcW w:w="2142" w:type="dxa"/>
          </w:tcPr>
          <w:p w14:paraId="64EEC354" w14:textId="57872164"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 xml:space="preserve">Critical Digital Assets </w:t>
            </w:r>
            <w:r w:rsidR="005D6F24" w:rsidRPr="00830D80">
              <w:rPr>
                <w:rFonts w:asciiTheme="minorHAnsi" w:hAnsiTheme="minorHAnsi" w:cstheme="minorHAnsi"/>
                <w:color w:val="000000"/>
              </w:rPr>
              <w:t>and</w:t>
            </w:r>
            <w:r w:rsidRPr="00830D80">
              <w:rPr>
                <w:rFonts w:asciiTheme="minorHAnsi" w:hAnsiTheme="minorHAnsi" w:cstheme="minorHAnsi"/>
                <w:color w:val="000000"/>
              </w:rPr>
              <w:t xml:space="preserve"> Services – Business Impact Assessment Consultancy </w:t>
            </w:r>
          </w:p>
        </w:tc>
        <w:tc>
          <w:tcPr>
            <w:tcW w:w="1559" w:type="dxa"/>
          </w:tcPr>
          <w:p w14:paraId="36C8646D"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24/11/2025 - 30/04/2026</w:t>
            </w:r>
          </w:p>
        </w:tc>
        <w:tc>
          <w:tcPr>
            <w:tcW w:w="1557" w:type="dxa"/>
          </w:tcPr>
          <w:p w14:paraId="40C18D8D" w14:textId="096C0759" w:rsidR="00966EDF" w:rsidRPr="00830D80" w:rsidRDefault="00966EDF" w:rsidP="00CC2183">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$143,775.00</w:t>
            </w:r>
          </w:p>
        </w:tc>
      </w:tr>
      <w:tr w:rsidR="00966EDF" w:rsidRPr="00830D80" w14:paraId="21F5C629"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127" w:type="dxa"/>
          </w:tcPr>
          <w:p w14:paraId="7380470C"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University of Tasmania</w:t>
            </w:r>
          </w:p>
        </w:tc>
        <w:tc>
          <w:tcPr>
            <w:tcW w:w="1685" w:type="dxa"/>
          </w:tcPr>
          <w:p w14:paraId="1B32982A"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Hobart, Tasmania</w:t>
            </w:r>
          </w:p>
        </w:tc>
        <w:tc>
          <w:tcPr>
            <w:tcW w:w="2142" w:type="dxa"/>
          </w:tcPr>
          <w:p w14:paraId="7F044005"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Supply of research into barriers to accessing gambling support in lower socio-economic and regional areas</w:t>
            </w:r>
          </w:p>
        </w:tc>
        <w:tc>
          <w:tcPr>
            <w:tcW w:w="1559" w:type="dxa"/>
          </w:tcPr>
          <w:p w14:paraId="61190BEE"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30/03/2026 - 31/12/2026</w:t>
            </w:r>
          </w:p>
        </w:tc>
        <w:tc>
          <w:tcPr>
            <w:tcW w:w="1557" w:type="dxa"/>
          </w:tcPr>
          <w:p w14:paraId="18EB9D14" w14:textId="23AC8171" w:rsidR="00966EDF" w:rsidRPr="00830D80" w:rsidRDefault="00966EDF" w:rsidP="008F4D63">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$172,659.00</w:t>
            </w:r>
          </w:p>
        </w:tc>
      </w:tr>
      <w:tr w:rsidR="00966EDF" w:rsidRPr="00830D80" w14:paraId="2FBB09BC"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7012A242"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lastRenderedPageBreak/>
              <w:t>GMC Enterprises Pty Ltd</w:t>
            </w:r>
          </w:p>
        </w:tc>
        <w:tc>
          <w:tcPr>
            <w:tcW w:w="1685" w:type="dxa"/>
          </w:tcPr>
          <w:p w14:paraId="15E7A4DB"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Howrah, Tasmania</w:t>
            </w:r>
          </w:p>
        </w:tc>
        <w:tc>
          <w:tcPr>
            <w:tcW w:w="2142" w:type="dxa"/>
          </w:tcPr>
          <w:p w14:paraId="72AC282B"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Whole of Government Telecommunications Architecture Services</w:t>
            </w:r>
          </w:p>
        </w:tc>
        <w:tc>
          <w:tcPr>
            <w:tcW w:w="1559" w:type="dxa"/>
          </w:tcPr>
          <w:p w14:paraId="518DE5D1"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10/05/2026 - 31/12/2027</w:t>
            </w:r>
          </w:p>
        </w:tc>
        <w:tc>
          <w:tcPr>
            <w:tcW w:w="1557" w:type="dxa"/>
          </w:tcPr>
          <w:p w14:paraId="4BB667DB" w14:textId="4561E65F"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$249,999.00</w:t>
            </w:r>
          </w:p>
        </w:tc>
      </w:tr>
      <w:tr w:rsidR="00966EDF" w:rsidRPr="00830D80" w14:paraId="019BFDD9"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127" w:type="dxa"/>
          </w:tcPr>
          <w:p w14:paraId="35714E95"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Essential Utilities Information Technology (EUIT) Pty Limited</w:t>
            </w:r>
          </w:p>
        </w:tc>
        <w:tc>
          <w:tcPr>
            <w:tcW w:w="1685" w:type="dxa"/>
          </w:tcPr>
          <w:p w14:paraId="56E08970"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Taroona, Tasmania</w:t>
            </w:r>
          </w:p>
        </w:tc>
        <w:tc>
          <w:tcPr>
            <w:tcW w:w="2142" w:type="dxa"/>
          </w:tcPr>
          <w:p w14:paraId="7F056952" w14:textId="7618DC01"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Digital Communications Program – Professional Services</w:t>
            </w:r>
          </w:p>
        </w:tc>
        <w:tc>
          <w:tcPr>
            <w:tcW w:w="1559" w:type="dxa"/>
          </w:tcPr>
          <w:p w14:paraId="0DA6749D"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15/08/2025 - 28/02/2026</w:t>
            </w:r>
          </w:p>
        </w:tc>
        <w:tc>
          <w:tcPr>
            <w:tcW w:w="1557" w:type="dxa"/>
          </w:tcPr>
          <w:p w14:paraId="45D46E65" w14:textId="650FD0AF"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$297,000.00</w:t>
            </w:r>
          </w:p>
        </w:tc>
      </w:tr>
      <w:tr w:rsidR="00966EDF" w:rsidRPr="00830D80" w14:paraId="7BA05DD1"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5866298C" w14:textId="34648392"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Emma-Jane Driscoll</w:t>
            </w:r>
          </w:p>
        </w:tc>
        <w:tc>
          <w:tcPr>
            <w:tcW w:w="1685" w:type="dxa"/>
          </w:tcPr>
          <w:p w14:paraId="6254D725"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Spotswood, Victoria</w:t>
            </w:r>
          </w:p>
        </w:tc>
        <w:tc>
          <w:tcPr>
            <w:tcW w:w="2142" w:type="dxa"/>
          </w:tcPr>
          <w:p w14:paraId="6BCE9256"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SAP specialist for the Human Resources Transformation Program</w:t>
            </w:r>
          </w:p>
        </w:tc>
        <w:tc>
          <w:tcPr>
            <w:tcW w:w="1559" w:type="dxa"/>
          </w:tcPr>
          <w:p w14:paraId="6ED0DCA8"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5/01/2026 - 24/12/2026</w:t>
            </w:r>
          </w:p>
        </w:tc>
        <w:tc>
          <w:tcPr>
            <w:tcW w:w="1557" w:type="dxa"/>
          </w:tcPr>
          <w:p w14:paraId="5DAE1D21" w14:textId="64760F71" w:rsidR="00966EDF" w:rsidRPr="00830D80" w:rsidRDefault="00966EDF" w:rsidP="00B64088">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$306,746.00</w:t>
            </w:r>
          </w:p>
        </w:tc>
      </w:tr>
      <w:tr w:rsidR="00966EDF" w:rsidRPr="00830D80" w14:paraId="44875239"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127" w:type="dxa"/>
          </w:tcPr>
          <w:p w14:paraId="523C0B2B"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TelCols Pty Ltd</w:t>
            </w:r>
          </w:p>
        </w:tc>
        <w:tc>
          <w:tcPr>
            <w:tcW w:w="1685" w:type="dxa"/>
          </w:tcPr>
          <w:p w14:paraId="64854E5B"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Coburg, Victoria</w:t>
            </w:r>
          </w:p>
        </w:tc>
        <w:tc>
          <w:tcPr>
            <w:tcW w:w="2142" w:type="dxa"/>
          </w:tcPr>
          <w:p w14:paraId="691BDBD0"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Test Management Services for the Human Resources Transformation Program</w:t>
            </w:r>
          </w:p>
        </w:tc>
        <w:tc>
          <w:tcPr>
            <w:tcW w:w="1559" w:type="dxa"/>
          </w:tcPr>
          <w:p w14:paraId="6CCCA3D6"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12/01/2026 - 24/12/2026</w:t>
            </w:r>
          </w:p>
        </w:tc>
        <w:tc>
          <w:tcPr>
            <w:tcW w:w="1557" w:type="dxa"/>
          </w:tcPr>
          <w:p w14:paraId="01B62A74" w14:textId="73667BA5" w:rsidR="00966EDF" w:rsidRPr="00830D80" w:rsidRDefault="00966EDF" w:rsidP="00B64088">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$315,900.00</w:t>
            </w:r>
          </w:p>
        </w:tc>
      </w:tr>
      <w:tr w:rsidR="00966EDF" w:rsidRPr="00830D80" w14:paraId="18166E1A"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166A2363"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CGI Technologies and Solutions Australia Pty Ltd</w:t>
            </w:r>
          </w:p>
        </w:tc>
        <w:tc>
          <w:tcPr>
            <w:tcW w:w="1685" w:type="dxa"/>
          </w:tcPr>
          <w:p w14:paraId="00DC4CCF"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Hobart, Tasmania</w:t>
            </w:r>
          </w:p>
        </w:tc>
        <w:tc>
          <w:tcPr>
            <w:tcW w:w="2142" w:type="dxa"/>
          </w:tcPr>
          <w:p w14:paraId="1E7B4B63"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Specialist Data Engineer for the Human Resources Transformation Program</w:t>
            </w:r>
          </w:p>
        </w:tc>
        <w:tc>
          <w:tcPr>
            <w:tcW w:w="1559" w:type="dxa"/>
          </w:tcPr>
          <w:p w14:paraId="7B07D28E"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19/01/2026 - 31/12/2026</w:t>
            </w:r>
          </w:p>
        </w:tc>
        <w:tc>
          <w:tcPr>
            <w:tcW w:w="1557" w:type="dxa"/>
          </w:tcPr>
          <w:p w14:paraId="762582C3" w14:textId="62166AC9" w:rsidR="00966EDF" w:rsidRPr="00830D80" w:rsidRDefault="00966EDF" w:rsidP="00B64088">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$327,360.00</w:t>
            </w:r>
          </w:p>
        </w:tc>
      </w:tr>
      <w:tr w:rsidR="00966EDF" w:rsidRPr="00830D80" w14:paraId="478756EC" w14:textId="77777777" w:rsidTr="00780B0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127" w:type="dxa"/>
          </w:tcPr>
          <w:p w14:paraId="2F8A8748"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GSD Advisors Pty Ltd</w:t>
            </w:r>
          </w:p>
        </w:tc>
        <w:tc>
          <w:tcPr>
            <w:tcW w:w="1685" w:type="dxa"/>
          </w:tcPr>
          <w:p w14:paraId="70749298"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Hobart, Tasmania</w:t>
            </w:r>
          </w:p>
        </w:tc>
        <w:tc>
          <w:tcPr>
            <w:tcW w:w="2142" w:type="dxa"/>
          </w:tcPr>
          <w:p w14:paraId="4328CF53" w14:textId="32BD1B09"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HR Subject Matter Expert</w:t>
            </w:r>
            <w:r w:rsidR="00C729AD" w:rsidRPr="00830D80">
              <w:rPr>
                <w:rFonts w:asciiTheme="minorHAnsi" w:hAnsiTheme="minorHAnsi" w:cstheme="minorHAnsi"/>
                <w:color w:val="000000"/>
              </w:rPr>
              <w:t xml:space="preserve"> and</w:t>
            </w:r>
            <w:r w:rsidRPr="00830D80">
              <w:rPr>
                <w:rFonts w:asciiTheme="minorHAnsi" w:hAnsiTheme="minorHAnsi" w:cstheme="minorHAnsi"/>
                <w:color w:val="000000"/>
              </w:rPr>
              <w:t xml:space="preserve"> Deployment Lead for the Human Resources Transformation Program</w:t>
            </w:r>
          </w:p>
        </w:tc>
        <w:tc>
          <w:tcPr>
            <w:tcW w:w="1559" w:type="dxa"/>
          </w:tcPr>
          <w:p w14:paraId="0FA6719B" w14:textId="77777777" w:rsidR="00966EDF" w:rsidRPr="00830D80" w:rsidRDefault="00966EDF" w:rsidP="00966EDF">
            <w:pPr>
              <w:spacing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5/01/2026 - 24/12/2026</w:t>
            </w:r>
          </w:p>
        </w:tc>
        <w:tc>
          <w:tcPr>
            <w:tcW w:w="1557" w:type="dxa"/>
          </w:tcPr>
          <w:p w14:paraId="7F610199" w14:textId="64D525FF" w:rsidR="00966EDF" w:rsidRPr="00830D80" w:rsidRDefault="00966EDF" w:rsidP="00B64088">
            <w:pPr>
              <w:spacing w:after="80"/>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$677,216.00</w:t>
            </w:r>
          </w:p>
        </w:tc>
      </w:tr>
      <w:tr w:rsidR="00966EDF" w:rsidRPr="00830D80" w14:paraId="46C198CE" w14:textId="77777777" w:rsidTr="00780B0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E1E7DD1" w14:textId="77777777" w:rsidR="00966EDF" w:rsidRPr="00830D80" w:rsidRDefault="00966EDF" w:rsidP="00966EDF">
            <w:pPr>
              <w:spacing w:after="80"/>
              <w:rPr>
                <w:rFonts w:asciiTheme="minorHAnsi" w:hAnsiTheme="minorHAnsi" w:cstheme="minorHAnsi"/>
                <w:bCs w:val="0"/>
              </w:rPr>
            </w:pPr>
            <w:r w:rsidRPr="00830D80">
              <w:rPr>
                <w:rFonts w:asciiTheme="minorHAnsi" w:hAnsiTheme="minorHAnsi" w:cstheme="minorHAnsi"/>
                <w:color w:val="000000"/>
              </w:rPr>
              <w:t>OneGUARD Consulting Pty Ltd</w:t>
            </w:r>
          </w:p>
        </w:tc>
        <w:tc>
          <w:tcPr>
            <w:tcW w:w="1685" w:type="dxa"/>
          </w:tcPr>
          <w:p w14:paraId="62CD8BD9"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Hobart, Tasmania</w:t>
            </w:r>
          </w:p>
        </w:tc>
        <w:tc>
          <w:tcPr>
            <w:tcW w:w="2142" w:type="dxa"/>
          </w:tcPr>
          <w:p w14:paraId="027AE445"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color w:val="000000"/>
              </w:rPr>
              <w:t>Digital Communications Program (DCP) - Threat and Risk Assessment Services</w:t>
            </w:r>
          </w:p>
        </w:tc>
        <w:tc>
          <w:tcPr>
            <w:tcW w:w="1559" w:type="dxa"/>
          </w:tcPr>
          <w:p w14:paraId="3F93D5C7" w14:textId="77777777" w:rsidR="00966EDF" w:rsidRPr="00830D80" w:rsidRDefault="00966EDF" w:rsidP="00966EDF">
            <w:pPr>
              <w:spacing w:after="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25/03/2025 - 24/03/2036</w:t>
            </w:r>
          </w:p>
        </w:tc>
        <w:tc>
          <w:tcPr>
            <w:tcW w:w="1557" w:type="dxa"/>
          </w:tcPr>
          <w:p w14:paraId="257CFB4E" w14:textId="6A05764B" w:rsidR="00966EDF" w:rsidRPr="00830D80" w:rsidRDefault="00966EDF" w:rsidP="00B64088">
            <w:pPr>
              <w:spacing w:after="8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830D80">
              <w:rPr>
                <w:rFonts w:asciiTheme="minorHAnsi" w:hAnsiTheme="minorHAnsi" w:cstheme="minorHAnsi"/>
              </w:rPr>
              <w:t>$840,000.00</w:t>
            </w:r>
          </w:p>
        </w:tc>
      </w:tr>
    </w:tbl>
    <w:p w14:paraId="48D704B5" w14:textId="77777777" w:rsidR="007C28E8" w:rsidRPr="00830D80" w:rsidRDefault="007C28E8" w:rsidP="005E6AC3">
      <w:pPr>
        <w:rPr>
          <w:rFonts w:asciiTheme="minorHAnsi" w:hAnsiTheme="minorHAnsi" w:cstheme="minorHAnsi"/>
          <w:b/>
          <w:bCs/>
        </w:rPr>
      </w:pPr>
    </w:p>
    <w:p w14:paraId="438C2E13" w14:textId="77777777" w:rsidR="0092359A" w:rsidRPr="00830D80" w:rsidRDefault="0092359A">
      <w:pPr>
        <w:rPr>
          <w:rFonts w:asciiTheme="minorHAnsi" w:hAnsiTheme="minorHAnsi" w:cstheme="minorHAnsi"/>
          <w:b/>
          <w:bCs/>
          <w:sz w:val="20"/>
          <w:szCs w:val="24"/>
        </w:rPr>
      </w:pPr>
      <w:r w:rsidRPr="00830D80">
        <w:rPr>
          <w:rFonts w:asciiTheme="minorHAnsi" w:hAnsiTheme="minorHAnsi" w:cstheme="minorHAnsi"/>
          <w:b/>
          <w:bCs/>
        </w:rPr>
        <w:br w:type="page"/>
      </w:r>
    </w:p>
    <w:p w14:paraId="2A4051D0" w14:textId="2FD2C2E9" w:rsidR="002A11F9" w:rsidRPr="00830D80" w:rsidRDefault="002A11F9" w:rsidP="00B94F0C">
      <w:pPr>
        <w:pStyle w:val="Caption1"/>
        <w:rPr>
          <w:rFonts w:asciiTheme="minorHAnsi" w:hAnsiTheme="minorHAnsi" w:cstheme="minorHAnsi"/>
          <w:b/>
          <w:bCs/>
        </w:rPr>
      </w:pPr>
      <w:r w:rsidRPr="00830D80">
        <w:rPr>
          <w:rFonts w:asciiTheme="minorHAnsi" w:hAnsiTheme="minorHAnsi" w:cstheme="minorHAnsi"/>
          <w:b/>
          <w:bCs/>
        </w:rPr>
        <w:lastRenderedPageBreak/>
        <w:t>Table 4:</w:t>
      </w:r>
      <w:r w:rsidRPr="00830D80">
        <w:rPr>
          <w:rFonts w:asciiTheme="minorHAnsi" w:hAnsiTheme="minorHAnsi" w:cstheme="minorHAnsi"/>
        </w:rPr>
        <w:t xml:space="preserve"> Direct/limited sourcing engagements with contracts executed in 202</w:t>
      </w:r>
      <w:r w:rsidR="005E6AC3" w:rsidRPr="00830D80">
        <w:rPr>
          <w:rFonts w:asciiTheme="minorHAnsi" w:hAnsiTheme="minorHAnsi" w:cstheme="minorHAnsi"/>
        </w:rPr>
        <w:t>5</w:t>
      </w:r>
      <w:r w:rsidRPr="00830D80">
        <w:rPr>
          <w:rFonts w:asciiTheme="minorHAnsi" w:hAnsiTheme="minorHAnsi" w:cstheme="minorHAnsi"/>
        </w:rPr>
        <w:t>–2</w:t>
      </w:r>
      <w:r w:rsidR="005E6AC3" w:rsidRPr="00830D80">
        <w:rPr>
          <w:rFonts w:asciiTheme="minorHAnsi" w:hAnsiTheme="minorHAnsi" w:cstheme="minorHAnsi"/>
        </w:rPr>
        <w:t>6</w:t>
      </w:r>
    </w:p>
    <w:tbl>
      <w:tblPr>
        <w:tblStyle w:val="ListTable2"/>
        <w:tblW w:w="9071" w:type="dxa"/>
        <w:tblLook w:val="0420" w:firstRow="1" w:lastRow="0" w:firstColumn="0" w:lastColumn="0" w:noHBand="0" w:noVBand="1"/>
      </w:tblPr>
      <w:tblGrid>
        <w:gridCol w:w="5669"/>
        <w:gridCol w:w="3402"/>
      </w:tblGrid>
      <w:tr w:rsidR="001B16C7" w:rsidRPr="00830D80" w14:paraId="73B858B6" w14:textId="77777777" w:rsidTr="00FA2740">
        <w:trPr>
          <w:cnfStyle w:val="100000000000" w:firstRow="1" w:lastRow="0" w:firstColumn="0" w:lastColumn="0" w:oddVBand="0" w:evenVBand="0" w:oddHBand="0" w:evenHBand="0" w:firstRowFirstColumn="0" w:firstRowLastColumn="0" w:lastRowFirstColumn="0" w:lastRowLastColumn="0"/>
          <w:trHeight w:val="500"/>
          <w:tblHeader/>
        </w:trPr>
        <w:tc>
          <w:tcPr>
            <w:tcW w:w="5669" w:type="dxa"/>
            <w:shd w:val="clear" w:color="auto" w:fill="D38F14" w:themeFill="accent5"/>
            <w:vAlign w:val="bottom"/>
          </w:tcPr>
          <w:p w14:paraId="4FEBE595" w14:textId="6AE36CA6" w:rsidR="001B16C7" w:rsidRPr="00830D80" w:rsidRDefault="001B16C7" w:rsidP="00F16B43">
            <w:pPr>
              <w:pStyle w:val="Tablecopy"/>
              <w:rPr>
                <w:rFonts w:cstheme="minorHAnsi"/>
              </w:rPr>
            </w:pPr>
            <w:r w:rsidRPr="00830D80">
              <w:rPr>
                <w:rFonts w:cstheme="minorHAnsi"/>
              </w:rPr>
              <w:t xml:space="preserve">Contractor </w:t>
            </w:r>
            <w:r w:rsidR="00435B71" w:rsidRPr="00830D80">
              <w:rPr>
                <w:rFonts w:cstheme="minorHAnsi"/>
              </w:rPr>
              <w:t>d</w:t>
            </w:r>
            <w:r w:rsidRPr="00830D80">
              <w:rPr>
                <w:rFonts w:cstheme="minorHAnsi"/>
              </w:rPr>
              <w:t>escription</w:t>
            </w:r>
          </w:p>
        </w:tc>
        <w:tc>
          <w:tcPr>
            <w:tcW w:w="3402" w:type="dxa"/>
            <w:shd w:val="clear" w:color="auto" w:fill="D38F14" w:themeFill="accent5"/>
            <w:vAlign w:val="bottom"/>
          </w:tcPr>
          <w:p w14:paraId="27D36437" w14:textId="25792BC4" w:rsidR="001B16C7" w:rsidRPr="00830D80" w:rsidRDefault="001B16C7" w:rsidP="00F16B43">
            <w:pPr>
              <w:pStyle w:val="Tablecopy"/>
              <w:rPr>
                <w:rFonts w:cstheme="minorHAnsi"/>
              </w:rPr>
            </w:pPr>
            <w:r w:rsidRPr="00830D80">
              <w:rPr>
                <w:rFonts w:cstheme="minorHAnsi"/>
              </w:rPr>
              <w:t>Date of approval</w:t>
            </w:r>
          </w:p>
        </w:tc>
      </w:tr>
      <w:tr w:rsidR="007C28E8" w:rsidRPr="00830D80" w14:paraId="2085A408" w14:textId="77777777" w:rsidTr="007C28E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5669" w:type="dxa"/>
          </w:tcPr>
          <w:p w14:paraId="05D16AB4"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Samuel Craig Ronald Ledger</w:t>
            </w:r>
          </w:p>
        </w:tc>
        <w:tc>
          <w:tcPr>
            <w:tcW w:w="3402" w:type="dxa"/>
          </w:tcPr>
          <w:p w14:paraId="4DF73A55" w14:textId="77777777" w:rsidR="007C28E8" w:rsidRPr="00830D80" w:rsidRDefault="007C28E8" w:rsidP="00095A4B">
            <w:pPr>
              <w:spacing w:after="80"/>
              <w:ind w:left="17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1/07/2025</w:t>
            </w:r>
          </w:p>
        </w:tc>
      </w:tr>
      <w:tr w:rsidR="007C28E8" w:rsidRPr="00830D80" w14:paraId="4060EE99" w14:textId="77777777" w:rsidTr="007C28E8">
        <w:tblPrEx>
          <w:tblLook w:val="04A0" w:firstRow="1" w:lastRow="0" w:firstColumn="1" w:lastColumn="0" w:noHBand="0" w:noVBand="1"/>
        </w:tblPrEx>
        <w:trPr>
          <w:trHeight w:val="500"/>
        </w:trPr>
        <w:tc>
          <w:tcPr>
            <w:cnfStyle w:val="001000000000" w:firstRow="0" w:lastRow="0" w:firstColumn="1" w:lastColumn="0" w:oddVBand="0" w:evenVBand="0" w:oddHBand="0" w:evenHBand="0" w:firstRowFirstColumn="0" w:firstRowLastColumn="0" w:lastRowFirstColumn="0" w:lastRowLastColumn="0"/>
            <w:tcW w:w="5669" w:type="dxa"/>
          </w:tcPr>
          <w:p w14:paraId="41F296A1"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Essential Utilities Information Technology (EUIT) Pty Limited</w:t>
            </w:r>
          </w:p>
        </w:tc>
        <w:tc>
          <w:tcPr>
            <w:tcW w:w="3402" w:type="dxa"/>
          </w:tcPr>
          <w:p w14:paraId="12898285" w14:textId="77777777" w:rsidR="007C28E8" w:rsidRPr="00830D80" w:rsidRDefault="007C28E8" w:rsidP="00095A4B">
            <w:pPr>
              <w:spacing w:after="80"/>
              <w:ind w:left="17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15/08/2025</w:t>
            </w:r>
          </w:p>
        </w:tc>
      </w:tr>
      <w:tr w:rsidR="007C28E8" w:rsidRPr="00830D80" w14:paraId="2BEBC176" w14:textId="77777777" w:rsidTr="007C28E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5669" w:type="dxa"/>
          </w:tcPr>
          <w:p w14:paraId="61AE4BF5"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Identity Care Australia and New Zealand Ltd</w:t>
            </w:r>
          </w:p>
        </w:tc>
        <w:tc>
          <w:tcPr>
            <w:tcW w:w="3402" w:type="dxa"/>
          </w:tcPr>
          <w:p w14:paraId="76A4D0D0" w14:textId="77777777" w:rsidR="007C28E8" w:rsidRPr="00830D80" w:rsidRDefault="007C28E8" w:rsidP="00095A4B">
            <w:pPr>
              <w:spacing w:after="80"/>
              <w:ind w:left="17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29/08/2025</w:t>
            </w:r>
          </w:p>
        </w:tc>
      </w:tr>
      <w:tr w:rsidR="007C28E8" w:rsidRPr="00830D80" w14:paraId="37F33FBB" w14:textId="77777777" w:rsidTr="007C28E8">
        <w:tblPrEx>
          <w:tblLook w:val="04A0" w:firstRow="1" w:lastRow="0" w:firstColumn="1" w:lastColumn="0" w:noHBand="0" w:noVBand="1"/>
        </w:tblPrEx>
        <w:trPr>
          <w:trHeight w:val="500"/>
        </w:trPr>
        <w:tc>
          <w:tcPr>
            <w:cnfStyle w:val="001000000000" w:firstRow="0" w:lastRow="0" w:firstColumn="1" w:lastColumn="0" w:oddVBand="0" w:evenVBand="0" w:oddHBand="0" w:evenHBand="0" w:firstRowFirstColumn="0" w:firstRowLastColumn="0" w:lastRowFirstColumn="0" w:lastRowLastColumn="0"/>
            <w:tcW w:w="5669" w:type="dxa"/>
          </w:tcPr>
          <w:p w14:paraId="0E699620"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Our Community Pty Ltd</w:t>
            </w:r>
          </w:p>
        </w:tc>
        <w:tc>
          <w:tcPr>
            <w:tcW w:w="3402" w:type="dxa"/>
          </w:tcPr>
          <w:p w14:paraId="03B0FD54" w14:textId="77777777" w:rsidR="007C28E8" w:rsidRPr="00830D80" w:rsidRDefault="007C28E8" w:rsidP="00095A4B">
            <w:pPr>
              <w:spacing w:after="80"/>
              <w:ind w:left="17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25/09/2025</w:t>
            </w:r>
          </w:p>
        </w:tc>
      </w:tr>
      <w:tr w:rsidR="007C28E8" w:rsidRPr="00830D80" w14:paraId="0DCAED09" w14:textId="77777777" w:rsidTr="007C28E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5669" w:type="dxa"/>
          </w:tcPr>
          <w:p w14:paraId="09E0B5F7"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Attane Pty Ltd</w:t>
            </w:r>
          </w:p>
        </w:tc>
        <w:tc>
          <w:tcPr>
            <w:tcW w:w="3402" w:type="dxa"/>
          </w:tcPr>
          <w:p w14:paraId="0CB16DB8" w14:textId="77777777" w:rsidR="007C28E8" w:rsidRPr="00830D80" w:rsidRDefault="007C28E8" w:rsidP="00095A4B">
            <w:pPr>
              <w:spacing w:after="80"/>
              <w:ind w:left="17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830D80">
              <w:rPr>
                <w:rFonts w:asciiTheme="minorHAnsi" w:hAnsiTheme="minorHAnsi" w:cstheme="minorHAnsi"/>
              </w:rPr>
              <w:t>29/10/2025</w:t>
            </w:r>
          </w:p>
        </w:tc>
      </w:tr>
      <w:tr w:rsidR="007C28E8" w:rsidRPr="00830D80" w14:paraId="5DBEFD4E" w14:textId="77777777" w:rsidTr="007C28E8">
        <w:tblPrEx>
          <w:tblLook w:val="04A0" w:firstRow="1" w:lastRow="0" w:firstColumn="1" w:lastColumn="0" w:noHBand="0" w:noVBand="1"/>
        </w:tblPrEx>
        <w:trPr>
          <w:trHeight w:val="500"/>
        </w:trPr>
        <w:tc>
          <w:tcPr>
            <w:cnfStyle w:val="001000000000" w:firstRow="0" w:lastRow="0" w:firstColumn="1" w:lastColumn="0" w:oddVBand="0" w:evenVBand="0" w:oddHBand="0" w:evenHBand="0" w:firstRowFirstColumn="0" w:firstRowLastColumn="0" w:lastRowFirstColumn="0" w:lastRowLastColumn="0"/>
            <w:tcW w:w="5669" w:type="dxa"/>
          </w:tcPr>
          <w:p w14:paraId="3CF426CB"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Cathara Consulting Pty Ltd</w:t>
            </w:r>
          </w:p>
        </w:tc>
        <w:tc>
          <w:tcPr>
            <w:tcW w:w="3402" w:type="dxa"/>
          </w:tcPr>
          <w:p w14:paraId="7D81203F" w14:textId="77777777" w:rsidR="007C28E8" w:rsidRPr="00830D80" w:rsidRDefault="007C28E8" w:rsidP="00095A4B">
            <w:pPr>
              <w:spacing w:after="80"/>
              <w:ind w:left="17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12/12/2025</w:t>
            </w:r>
          </w:p>
        </w:tc>
      </w:tr>
      <w:tr w:rsidR="007C28E8" w:rsidRPr="00830D80" w14:paraId="21CB3D6A" w14:textId="77777777" w:rsidTr="007C28E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5669" w:type="dxa"/>
          </w:tcPr>
          <w:p w14:paraId="03089340"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Symbio Global Pty Ltd</w:t>
            </w:r>
          </w:p>
        </w:tc>
        <w:tc>
          <w:tcPr>
            <w:tcW w:w="3402" w:type="dxa"/>
          </w:tcPr>
          <w:p w14:paraId="7B059FAA" w14:textId="77777777" w:rsidR="007C28E8" w:rsidRPr="00830D80" w:rsidRDefault="007C28E8" w:rsidP="00095A4B">
            <w:pPr>
              <w:spacing w:after="80"/>
              <w:ind w:left="17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22/12/2025</w:t>
            </w:r>
          </w:p>
        </w:tc>
      </w:tr>
      <w:tr w:rsidR="007C28E8" w:rsidRPr="00830D80" w14:paraId="5FC27A0E" w14:textId="77777777" w:rsidTr="007C28E8">
        <w:tblPrEx>
          <w:tblLook w:val="04A0" w:firstRow="1" w:lastRow="0" w:firstColumn="1" w:lastColumn="0" w:noHBand="0" w:noVBand="1"/>
        </w:tblPrEx>
        <w:trPr>
          <w:trHeight w:val="500"/>
        </w:trPr>
        <w:tc>
          <w:tcPr>
            <w:cnfStyle w:val="001000000000" w:firstRow="0" w:lastRow="0" w:firstColumn="1" w:lastColumn="0" w:oddVBand="0" w:evenVBand="0" w:oddHBand="0" w:evenHBand="0" w:firstRowFirstColumn="0" w:firstRowLastColumn="0" w:lastRowFirstColumn="0" w:lastRowLastColumn="0"/>
            <w:tcW w:w="5669" w:type="dxa"/>
          </w:tcPr>
          <w:p w14:paraId="0CFFD145"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TelCols Pty Ltd</w:t>
            </w:r>
          </w:p>
        </w:tc>
        <w:tc>
          <w:tcPr>
            <w:tcW w:w="3402" w:type="dxa"/>
          </w:tcPr>
          <w:p w14:paraId="4D0BFBAA" w14:textId="77777777" w:rsidR="007C28E8" w:rsidRPr="00830D80" w:rsidRDefault="007C28E8" w:rsidP="00095A4B">
            <w:pPr>
              <w:spacing w:after="80"/>
              <w:ind w:left="17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24/12/2025</w:t>
            </w:r>
          </w:p>
        </w:tc>
      </w:tr>
      <w:tr w:rsidR="007C28E8" w:rsidRPr="00830D80" w14:paraId="0320997A" w14:textId="77777777" w:rsidTr="007C28E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5669" w:type="dxa"/>
          </w:tcPr>
          <w:p w14:paraId="42D147FF"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 xml:space="preserve">Emma-Jane Driscoll </w:t>
            </w:r>
          </w:p>
        </w:tc>
        <w:tc>
          <w:tcPr>
            <w:tcW w:w="3402" w:type="dxa"/>
          </w:tcPr>
          <w:p w14:paraId="71C3E477" w14:textId="77777777" w:rsidR="007C28E8" w:rsidRPr="00830D80" w:rsidRDefault="007C28E8" w:rsidP="00095A4B">
            <w:pPr>
              <w:spacing w:after="80"/>
              <w:ind w:left="17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24/12/2025</w:t>
            </w:r>
          </w:p>
        </w:tc>
      </w:tr>
      <w:tr w:rsidR="007C28E8" w:rsidRPr="00830D80" w14:paraId="62BA725D" w14:textId="77777777" w:rsidTr="007C28E8">
        <w:tblPrEx>
          <w:tblLook w:val="04A0" w:firstRow="1" w:lastRow="0" w:firstColumn="1" w:lastColumn="0" w:noHBand="0" w:noVBand="1"/>
        </w:tblPrEx>
        <w:trPr>
          <w:trHeight w:val="500"/>
        </w:trPr>
        <w:tc>
          <w:tcPr>
            <w:cnfStyle w:val="001000000000" w:firstRow="0" w:lastRow="0" w:firstColumn="1" w:lastColumn="0" w:oddVBand="0" w:evenVBand="0" w:oddHBand="0" w:evenHBand="0" w:firstRowFirstColumn="0" w:firstRowLastColumn="0" w:lastRowFirstColumn="0" w:lastRowLastColumn="0"/>
            <w:tcW w:w="5669" w:type="dxa"/>
          </w:tcPr>
          <w:p w14:paraId="14AC94B2"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GSD Advisors Pty Ltd</w:t>
            </w:r>
          </w:p>
        </w:tc>
        <w:tc>
          <w:tcPr>
            <w:tcW w:w="3402" w:type="dxa"/>
          </w:tcPr>
          <w:p w14:paraId="3BD12D0F" w14:textId="77777777" w:rsidR="007C28E8" w:rsidRPr="00830D80" w:rsidRDefault="007C28E8" w:rsidP="00095A4B">
            <w:pPr>
              <w:spacing w:after="80"/>
              <w:ind w:left="17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24/12/2025</w:t>
            </w:r>
          </w:p>
        </w:tc>
      </w:tr>
      <w:tr w:rsidR="007C28E8" w:rsidRPr="00830D80" w14:paraId="1B659740" w14:textId="77777777" w:rsidTr="007C28E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5669" w:type="dxa"/>
          </w:tcPr>
          <w:p w14:paraId="25C2326D"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K2 Projects (TAS) Pty Ltd</w:t>
            </w:r>
          </w:p>
        </w:tc>
        <w:tc>
          <w:tcPr>
            <w:tcW w:w="3402" w:type="dxa"/>
          </w:tcPr>
          <w:p w14:paraId="261554DE" w14:textId="77777777" w:rsidR="007C28E8" w:rsidRPr="00830D80" w:rsidRDefault="007C28E8" w:rsidP="00095A4B">
            <w:pPr>
              <w:spacing w:after="80"/>
              <w:ind w:left="17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24/12/2025</w:t>
            </w:r>
          </w:p>
        </w:tc>
      </w:tr>
      <w:tr w:rsidR="007C28E8" w:rsidRPr="00830D80" w14:paraId="206B11A1" w14:textId="77777777" w:rsidTr="007C28E8">
        <w:tblPrEx>
          <w:tblLook w:val="04A0" w:firstRow="1" w:lastRow="0" w:firstColumn="1" w:lastColumn="0" w:noHBand="0" w:noVBand="1"/>
        </w:tblPrEx>
        <w:trPr>
          <w:trHeight w:val="500"/>
        </w:trPr>
        <w:tc>
          <w:tcPr>
            <w:cnfStyle w:val="001000000000" w:firstRow="0" w:lastRow="0" w:firstColumn="1" w:lastColumn="0" w:oddVBand="0" w:evenVBand="0" w:oddHBand="0" w:evenHBand="0" w:firstRowFirstColumn="0" w:firstRowLastColumn="0" w:lastRowFirstColumn="0" w:lastRowLastColumn="0"/>
            <w:tcW w:w="5669" w:type="dxa"/>
          </w:tcPr>
          <w:p w14:paraId="23683A7C"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Sandstone Service Pty Ltd</w:t>
            </w:r>
          </w:p>
        </w:tc>
        <w:tc>
          <w:tcPr>
            <w:tcW w:w="3402" w:type="dxa"/>
          </w:tcPr>
          <w:p w14:paraId="70985E6B" w14:textId="77777777" w:rsidR="007C28E8" w:rsidRPr="00830D80" w:rsidRDefault="007C28E8" w:rsidP="00095A4B">
            <w:pPr>
              <w:spacing w:after="80"/>
              <w:ind w:left="17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5/01/2026</w:t>
            </w:r>
          </w:p>
        </w:tc>
      </w:tr>
      <w:tr w:rsidR="007C28E8" w:rsidRPr="00830D80" w14:paraId="321AB311" w14:textId="77777777" w:rsidTr="007C28E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5669" w:type="dxa"/>
          </w:tcPr>
          <w:p w14:paraId="4690108D"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Batchelor Construction Group</w:t>
            </w:r>
          </w:p>
        </w:tc>
        <w:tc>
          <w:tcPr>
            <w:tcW w:w="3402" w:type="dxa"/>
          </w:tcPr>
          <w:p w14:paraId="1FD7BA81" w14:textId="77777777" w:rsidR="007C28E8" w:rsidRPr="00830D80" w:rsidRDefault="007C28E8" w:rsidP="00095A4B">
            <w:pPr>
              <w:spacing w:after="80"/>
              <w:ind w:left="17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29/01/2026</w:t>
            </w:r>
          </w:p>
        </w:tc>
      </w:tr>
      <w:tr w:rsidR="007C28E8" w:rsidRPr="00830D80" w14:paraId="235A9A37" w14:textId="77777777" w:rsidTr="007C28E8">
        <w:tblPrEx>
          <w:tblLook w:val="04A0" w:firstRow="1" w:lastRow="0" w:firstColumn="1" w:lastColumn="0" w:noHBand="0" w:noVBand="1"/>
        </w:tblPrEx>
        <w:trPr>
          <w:trHeight w:val="500"/>
        </w:trPr>
        <w:tc>
          <w:tcPr>
            <w:cnfStyle w:val="001000000000" w:firstRow="0" w:lastRow="0" w:firstColumn="1" w:lastColumn="0" w:oddVBand="0" w:evenVBand="0" w:oddHBand="0" w:evenHBand="0" w:firstRowFirstColumn="0" w:firstRowLastColumn="0" w:lastRowFirstColumn="0" w:lastRowLastColumn="0"/>
            <w:tcW w:w="5669" w:type="dxa"/>
          </w:tcPr>
          <w:p w14:paraId="4554629A"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CGI Technologies and Solutions Australia Pty Ltd</w:t>
            </w:r>
          </w:p>
        </w:tc>
        <w:tc>
          <w:tcPr>
            <w:tcW w:w="3402" w:type="dxa"/>
          </w:tcPr>
          <w:p w14:paraId="5157761A" w14:textId="77777777" w:rsidR="007C28E8" w:rsidRPr="00830D80" w:rsidRDefault="007C28E8" w:rsidP="00095A4B">
            <w:pPr>
              <w:spacing w:after="80"/>
              <w:ind w:left="17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4/02/2026</w:t>
            </w:r>
          </w:p>
        </w:tc>
      </w:tr>
      <w:tr w:rsidR="007C28E8" w:rsidRPr="00830D80" w14:paraId="59C57DB6" w14:textId="77777777" w:rsidTr="007C28E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5669" w:type="dxa"/>
          </w:tcPr>
          <w:p w14:paraId="65DAF07E" w14:textId="07E18852"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Glenn Keating</w:t>
            </w:r>
          </w:p>
        </w:tc>
        <w:tc>
          <w:tcPr>
            <w:tcW w:w="3402" w:type="dxa"/>
          </w:tcPr>
          <w:p w14:paraId="1B48FAAD" w14:textId="77777777" w:rsidR="007C28E8" w:rsidRPr="00830D80" w:rsidRDefault="007C28E8" w:rsidP="00095A4B">
            <w:pPr>
              <w:spacing w:after="80"/>
              <w:ind w:left="17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10/02/2026</w:t>
            </w:r>
          </w:p>
        </w:tc>
      </w:tr>
      <w:tr w:rsidR="007C28E8" w:rsidRPr="00830D80" w14:paraId="6C11EE0A" w14:textId="77777777" w:rsidTr="007C28E8">
        <w:tblPrEx>
          <w:tblLook w:val="04A0" w:firstRow="1" w:lastRow="0" w:firstColumn="1" w:lastColumn="0" w:noHBand="0" w:noVBand="1"/>
        </w:tblPrEx>
        <w:trPr>
          <w:trHeight w:val="500"/>
        </w:trPr>
        <w:tc>
          <w:tcPr>
            <w:cnfStyle w:val="001000000000" w:firstRow="0" w:lastRow="0" w:firstColumn="1" w:lastColumn="0" w:oddVBand="0" w:evenVBand="0" w:oddHBand="0" w:evenHBand="0" w:firstRowFirstColumn="0" w:firstRowLastColumn="0" w:lastRowFirstColumn="0" w:lastRowLastColumn="0"/>
            <w:tcW w:w="5669" w:type="dxa"/>
          </w:tcPr>
          <w:p w14:paraId="0874982C"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Technology One Limited</w:t>
            </w:r>
          </w:p>
        </w:tc>
        <w:tc>
          <w:tcPr>
            <w:tcW w:w="3402" w:type="dxa"/>
          </w:tcPr>
          <w:p w14:paraId="7BFE766B" w14:textId="77777777" w:rsidR="007C28E8" w:rsidRPr="00830D80" w:rsidRDefault="007C28E8" w:rsidP="00095A4B">
            <w:pPr>
              <w:spacing w:after="80"/>
              <w:ind w:left="17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13/03/2026</w:t>
            </w:r>
          </w:p>
        </w:tc>
      </w:tr>
      <w:tr w:rsidR="007C28E8" w:rsidRPr="00830D80" w14:paraId="7A7299B2" w14:textId="77777777" w:rsidTr="007C28E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5669" w:type="dxa"/>
          </w:tcPr>
          <w:p w14:paraId="06E5E98D"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ConMoto Group</w:t>
            </w:r>
          </w:p>
        </w:tc>
        <w:tc>
          <w:tcPr>
            <w:tcW w:w="3402" w:type="dxa"/>
          </w:tcPr>
          <w:p w14:paraId="3D3D79B3" w14:textId="77777777" w:rsidR="007C28E8" w:rsidRPr="00830D80" w:rsidRDefault="007C28E8" w:rsidP="00095A4B">
            <w:pPr>
              <w:spacing w:after="80"/>
              <w:ind w:left="17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830D80">
              <w:rPr>
                <w:rFonts w:asciiTheme="minorHAnsi" w:hAnsiTheme="minorHAnsi" w:cstheme="minorHAnsi"/>
              </w:rPr>
              <w:t>17/03/2026</w:t>
            </w:r>
          </w:p>
        </w:tc>
      </w:tr>
      <w:tr w:rsidR="007C28E8" w:rsidRPr="00830D80" w14:paraId="335E8EB5" w14:textId="77777777" w:rsidTr="007C28E8">
        <w:tblPrEx>
          <w:tblLook w:val="04A0" w:firstRow="1" w:lastRow="0" w:firstColumn="1" w:lastColumn="0" w:noHBand="0" w:noVBand="1"/>
        </w:tblPrEx>
        <w:trPr>
          <w:trHeight w:val="500"/>
        </w:trPr>
        <w:tc>
          <w:tcPr>
            <w:cnfStyle w:val="001000000000" w:firstRow="0" w:lastRow="0" w:firstColumn="1" w:lastColumn="0" w:oddVBand="0" w:evenVBand="0" w:oddHBand="0" w:evenHBand="0" w:firstRowFirstColumn="0" w:firstRowLastColumn="0" w:lastRowFirstColumn="0" w:lastRowLastColumn="0"/>
            <w:tcW w:w="5669" w:type="dxa"/>
          </w:tcPr>
          <w:p w14:paraId="197F416B"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Bravehill Pty Ltd</w:t>
            </w:r>
          </w:p>
        </w:tc>
        <w:tc>
          <w:tcPr>
            <w:tcW w:w="3402" w:type="dxa"/>
          </w:tcPr>
          <w:p w14:paraId="41FD742C" w14:textId="77777777" w:rsidR="007C28E8" w:rsidRPr="00830D80" w:rsidRDefault="007C28E8" w:rsidP="00095A4B">
            <w:pPr>
              <w:spacing w:after="80"/>
              <w:ind w:left="17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19/03/2026</w:t>
            </w:r>
          </w:p>
        </w:tc>
      </w:tr>
      <w:tr w:rsidR="007C28E8" w:rsidRPr="00830D80" w14:paraId="63AA3D75" w14:textId="77777777" w:rsidTr="007C28E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5669" w:type="dxa"/>
          </w:tcPr>
          <w:p w14:paraId="4D957D9C"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GMC Enterprises Pty Ltd</w:t>
            </w:r>
          </w:p>
        </w:tc>
        <w:tc>
          <w:tcPr>
            <w:tcW w:w="3402" w:type="dxa"/>
          </w:tcPr>
          <w:p w14:paraId="7B00AAED" w14:textId="77777777" w:rsidR="007C28E8" w:rsidRPr="00830D80" w:rsidRDefault="007C28E8" w:rsidP="00095A4B">
            <w:pPr>
              <w:spacing w:after="80"/>
              <w:ind w:left="17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16/04/2026</w:t>
            </w:r>
          </w:p>
        </w:tc>
      </w:tr>
      <w:tr w:rsidR="007C28E8" w:rsidRPr="00830D80" w14:paraId="45FD3511" w14:textId="77777777" w:rsidTr="007C28E8">
        <w:tblPrEx>
          <w:tblLook w:val="04A0" w:firstRow="1" w:lastRow="0" w:firstColumn="1" w:lastColumn="0" w:noHBand="0" w:noVBand="1"/>
        </w:tblPrEx>
        <w:trPr>
          <w:trHeight w:val="500"/>
        </w:trPr>
        <w:tc>
          <w:tcPr>
            <w:cnfStyle w:val="001000000000" w:firstRow="0" w:lastRow="0" w:firstColumn="1" w:lastColumn="0" w:oddVBand="0" w:evenVBand="0" w:oddHBand="0" w:evenHBand="0" w:firstRowFirstColumn="0" w:firstRowLastColumn="0" w:lastRowFirstColumn="0" w:lastRowLastColumn="0"/>
            <w:tcW w:w="5669" w:type="dxa"/>
          </w:tcPr>
          <w:p w14:paraId="150498FC" w14:textId="77777777" w:rsidR="007C28E8" w:rsidRPr="00830D80" w:rsidRDefault="007C28E8" w:rsidP="00095A4B">
            <w:pPr>
              <w:spacing w:after="80"/>
              <w:rPr>
                <w:rFonts w:asciiTheme="minorHAnsi" w:hAnsiTheme="minorHAnsi" w:cstheme="minorHAnsi"/>
                <w:bCs w:val="0"/>
              </w:rPr>
            </w:pPr>
            <w:r w:rsidRPr="00830D80">
              <w:rPr>
                <w:rFonts w:asciiTheme="minorHAnsi" w:hAnsiTheme="minorHAnsi" w:cstheme="minorHAnsi"/>
              </w:rPr>
              <w:t>Intuit Technologies Pty Ltd</w:t>
            </w:r>
          </w:p>
        </w:tc>
        <w:tc>
          <w:tcPr>
            <w:tcW w:w="3402" w:type="dxa"/>
          </w:tcPr>
          <w:p w14:paraId="6C6DA91A" w14:textId="77777777" w:rsidR="007C28E8" w:rsidRPr="00830D80" w:rsidRDefault="007C28E8" w:rsidP="00095A4B">
            <w:pPr>
              <w:spacing w:after="80"/>
              <w:ind w:left="17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sidRPr="00830D80">
              <w:rPr>
                <w:rFonts w:asciiTheme="minorHAnsi" w:hAnsiTheme="minorHAnsi" w:cstheme="minorHAnsi"/>
              </w:rPr>
              <w:t>10/06/2026</w:t>
            </w:r>
          </w:p>
        </w:tc>
      </w:tr>
      <w:tr w:rsidR="007C28E8" w:rsidRPr="00830D80" w14:paraId="1DAF9057" w14:textId="77777777" w:rsidTr="007C28E8">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5669" w:type="dxa"/>
          </w:tcPr>
          <w:p w14:paraId="1DE9B94D" w14:textId="77777777" w:rsidR="007C28E8" w:rsidRPr="00830D80" w:rsidRDefault="007C28E8" w:rsidP="00095A4B">
            <w:pPr>
              <w:spacing w:after="80"/>
              <w:rPr>
                <w:rFonts w:asciiTheme="minorHAnsi" w:hAnsiTheme="minorHAnsi" w:cstheme="minorHAnsi"/>
              </w:rPr>
            </w:pPr>
            <w:r w:rsidRPr="00830D80">
              <w:rPr>
                <w:rFonts w:asciiTheme="minorHAnsi" w:hAnsiTheme="minorHAnsi" w:cstheme="minorHAnsi"/>
              </w:rPr>
              <w:t>Informotion Pty Ltd</w:t>
            </w:r>
          </w:p>
        </w:tc>
        <w:tc>
          <w:tcPr>
            <w:tcW w:w="3402" w:type="dxa"/>
          </w:tcPr>
          <w:p w14:paraId="2A767692" w14:textId="77777777" w:rsidR="007C28E8" w:rsidRPr="00830D80" w:rsidRDefault="007C28E8" w:rsidP="00095A4B">
            <w:pPr>
              <w:spacing w:after="80"/>
              <w:ind w:left="17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830D80">
              <w:rPr>
                <w:rFonts w:asciiTheme="minorHAnsi" w:hAnsiTheme="minorHAnsi" w:cstheme="minorHAnsi"/>
              </w:rPr>
              <w:t>24/06/2026</w:t>
            </w:r>
          </w:p>
        </w:tc>
      </w:tr>
      <w:tr w:rsidR="007C28E8" w:rsidRPr="00830D80" w14:paraId="2F8248F5" w14:textId="77777777" w:rsidTr="007C28E8">
        <w:tblPrEx>
          <w:tblLook w:val="04A0" w:firstRow="1" w:lastRow="0" w:firstColumn="1" w:lastColumn="0" w:noHBand="0" w:noVBand="1"/>
        </w:tblPrEx>
        <w:trPr>
          <w:trHeight w:val="500"/>
        </w:trPr>
        <w:tc>
          <w:tcPr>
            <w:cnfStyle w:val="001000000000" w:firstRow="0" w:lastRow="0" w:firstColumn="1" w:lastColumn="0" w:oddVBand="0" w:evenVBand="0" w:oddHBand="0" w:evenHBand="0" w:firstRowFirstColumn="0" w:firstRowLastColumn="0" w:lastRowFirstColumn="0" w:lastRowLastColumn="0"/>
            <w:tcW w:w="5669" w:type="dxa"/>
          </w:tcPr>
          <w:p w14:paraId="73411027" w14:textId="77777777" w:rsidR="007C28E8" w:rsidRPr="00830D80" w:rsidRDefault="007C28E8" w:rsidP="00095A4B">
            <w:pPr>
              <w:spacing w:after="80"/>
              <w:rPr>
                <w:rFonts w:asciiTheme="minorHAnsi" w:hAnsiTheme="minorHAnsi" w:cstheme="minorHAnsi"/>
              </w:rPr>
            </w:pPr>
            <w:r w:rsidRPr="00830D80">
              <w:rPr>
                <w:rFonts w:asciiTheme="minorHAnsi" w:hAnsiTheme="minorHAnsi" w:cstheme="minorHAnsi"/>
              </w:rPr>
              <w:t>FYB Pty Ltd</w:t>
            </w:r>
          </w:p>
        </w:tc>
        <w:tc>
          <w:tcPr>
            <w:tcW w:w="3402" w:type="dxa"/>
          </w:tcPr>
          <w:p w14:paraId="22158B00" w14:textId="77777777" w:rsidR="007C28E8" w:rsidRPr="00830D80" w:rsidRDefault="007C28E8" w:rsidP="00095A4B">
            <w:pPr>
              <w:spacing w:after="80"/>
              <w:ind w:left="17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30D80">
              <w:rPr>
                <w:rFonts w:asciiTheme="minorHAnsi" w:hAnsiTheme="minorHAnsi" w:cstheme="minorHAnsi"/>
              </w:rPr>
              <w:t>24/06/2026</w:t>
            </w:r>
          </w:p>
        </w:tc>
      </w:tr>
    </w:tbl>
    <w:p w14:paraId="045EDAD9" w14:textId="77777777" w:rsidR="0092359A" w:rsidRPr="00830D80" w:rsidRDefault="0092359A">
      <w:pPr>
        <w:rPr>
          <w:rFonts w:asciiTheme="minorHAnsi" w:eastAsiaTheme="majorEastAsia" w:hAnsiTheme="minorHAnsi" w:cstheme="minorHAnsi"/>
          <w:b/>
          <w:color w:val="003858" w:themeColor="text2"/>
          <w:sz w:val="52"/>
          <w:szCs w:val="52"/>
        </w:rPr>
      </w:pPr>
      <w:r w:rsidRPr="00830D80">
        <w:rPr>
          <w:rFonts w:asciiTheme="minorHAnsi" w:hAnsiTheme="minorHAnsi" w:cstheme="minorHAnsi"/>
        </w:rPr>
        <w:br w:type="page"/>
      </w:r>
    </w:p>
    <w:p w14:paraId="2C2E33BB" w14:textId="238A1BF2" w:rsidR="004701F5" w:rsidRPr="00830D80" w:rsidRDefault="004701F5" w:rsidP="00CA6E1B">
      <w:pPr>
        <w:pStyle w:val="Heading2"/>
        <w:rPr>
          <w:rFonts w:asciiTheme="minorHAnsi" w:hAnsiTheme="minorHAnsi" w:cstheme="minorHAnsi"/>
        </w:rPr>
      </w:pPr>
      <w:r w:rsidRPr="00830D80">
        <w:rPr>
          <w:rFonts w:asciiTheme="minorHAnsi" w:hAnsiTheme="minorHAnsi" w:cstheme="minorHAnsi"/>
        </w:rPr>
        <w:lastRenderedPageBreak/>
        <w:t>Appendix E: Superannuation Certificate</w:t>
      </w:r>
    </w:p>
    <w:p w14:paraId="315280FE" w14:textId="77777777" w:rsidR="004701F5" w:rsidRPr="00830D80" w:rsidRDefault="004701F5" w:rsidP="00CA6E1B">
      <w:pPr>
        <w:pStyle w:val="Heading3"/>
        <w:rPr>
          <w:rFonts w:asciiTheme="minorHAnsi" w:hAnsiTheme="minorHAnsi" w:cstheme="minorHAnsi"/>
        </w:rPr>
      </w:pPr>
      <w:r w:rsidRPr="00830D80">
        <w:rPr>
          <w:rFonts w:asciiTheme="minorHAnsi" w:hAnsiTheme="minorHAnsi" w:cstheme="minorHAnsi"/>
        </w:rPr>
        <w:t>Superannuation Certificate</w:t>
      </w:r>
    </w:p>
    <w:p w14:paraId="452B5EB9" w14:textId="77777777" w:rsidR="004701F5" w:rsidRPr="00830D80" w:rsidRDefault="004701F5" w:rsidP="004701F5">
      <w:pPr>
        <w:pStyle w:val="BodyText"/>
        <w:rPr>
          <w:rFonts w:asciiTheme="minorHAnsi" w:hAnsiTheme="minorHAnsi" w:cstheme="minorHAnsi"/>
        </w:rPr>
      </w:pPr>
      <w:r w:rsidRPr="00830D80">
        <w:rPr>
          <w:rFonts w:asciiTheme="minorHAnsi" w:hAnsiTheme="minorHAnsi" w:cstheme="minorHAnsi"/>
        </w:rPr>
        <w:t xml:space="preserve">I, Kathrine Morgan-Wicks, Secretary, Department of Premier and Cabinet, hereby certify that the Department has met its obligations under the Australian Government </w:t>
      </w:r>
      <w:r w:rsidRPr="00830D80">
        <w:rPr>
          <w:rFonts w:asciiTheme="minorHAnsi" w:hAnsiTheme="minorHAnsi" w:cstheme="minorHAnsi"/>
          <w:i/>
          <w:iCs/>
        </w:rPr>
        <w:t>Superannuation Guarantee (Administration) Act 1992</w:t>
      </w:r>
      <w:r w:rsidRPr="00830D80">
        <w:rPr>
          <w:rFonts w:asciiTheme="minorHAnsi" w:hAnsiTheme="minorHAnsi" w:cstheme="minorHAnsi"/>
        </w:rPr>
        <w:t xml:space="preserve"> and the </w:t>
      </w:r>
      <w:r w:rsidRPr="00830D80">
        <w:rPr>
          <w:rFonts w:asciiTheme="minorHAnsi" w:hAnsiTheme="minorHAnsi" w:cstheme="minorHAnsi"/>
          <w:i/>
          <w:iCs/>
        </w:rPr>
        <w:t>Tasmanian Public</w:t>
      </w:r>
      <w:r w:rsidRPr="00830D80">
        <w:rPr>
          <w:rFonts w:asciiTheme="minorHAnsi" w:hAnsiTheme="minorHAnsi" w:cstheme="minorHAnsi"/>
        </w:rPr>
        <w:t xml:space="preserve"> </w:t>
      </w:r>
      <w:r w:rsidRPr="00830D80">
        <w:rPr>
          <w:rFonts w:asciiTheme="minorHAnsi" w:hAnsiTheme="minorHAnsi" w:cstheme="minorHAnsi"/>
          <w:i/>
          <w:iCs/>
        </w:rPr>
        <w:t>Sector Superannuation Reform Act 2016</w:t>
      </w:r>
      <w:r w:rsidRPr="00830D80">
        <w:rPr>
          <w:rFonts w:asciiTheme="minorHAnsi" w:hAnsiTheme="minorHAnsi" w:cstheme="minorHAnsi"/>
        </w:rPr>
        <w:t xml:space="preserve"> in respect of employees who contribute to complying superannuation funds.</w:t>
      </w:r>
    </w:p>
    <w:p w14:paraId="2BDDBFDE" w14:textId="77777777" w:rsidR="004701F5" w:rsidRPr="00830D80" w:rsidRDefault="004701F5" w:rsidP="004701F5">
      <w:pPr>
        <w:pStyle w:val="BodyText"/>
        <w:rPr>
          <w:rFonts w:asciiTheme="minorHAnsi" w:hAnsiTheme="minorHAnsi" w:cstheme="minorHAnsi"/>
        </w:rPr>
      </w:pPr>
      <w:r w:rsidRPr="00830D80">
        <w:rPr>
          <w:rFonts w:asciiTheme="minorHAnsi" w:hAnsiTheme="minorHAnsi" w:cstheme="minorHAnsi"/>
        </w:rPr>
        <w:t xml:space="preserve">The department only makes employer superannuation contributions to complying superannuation funds (other than those established under the provisions of the </w:t>
      </w:r>
      <w:r w:rsidRPr="00830D80">
        <w:rPr>
          <w:rFonts w:asciiTheme="minorHAnsi" w:hAnsiTheme="minorHAnsi" w:cstheme="minorHAnsi"/>
          <w:i/>
          <w:iCs/>
        </w:rPr>
        <w:t>Public Sector Superannuation Reform Act 2016</w:t>
      </w:r>
      <w:r w:rsidRPr="00830D80">
        <w:rPr>
          <w:rFonts w:asciiTheme="minorHAnsi" w:hAnsiTheme="minorHAnsi" w:cstheme="minorHAnsi"/>
        </w:rPr>
        <w:t>).</w:t>
      </w:r>
    </w:p>
    <w:p w14:paraId="75166742" w14:textId="77777777" w:rsidR="004701F5" w:rsidRPr="00830D80" w:rsidRDefault="004701F5" w:rsidP="004701F5">
      <w:pPr>
        <w:pStyle w:val="BodyText"/>
        <w:rPr>
          <w:rFonts w:asciiTheme="minorHAnsi" w:hAnsiTheme="minorHAnsi" w:cstheme="minorHAnsi"/>
        </w:rPr>
      </w:pPr>
      <w:r w:rsidRPr="00830D80">
        <w:rPr>
          <w:rFonts w:asciiTheme="minorHAnsi" w:hAnsiTheme="minorHAnsi" w:cstheme="minorHAnsi"/>
          <w:noProof/>
        </w:rPr>
        <w:drawing>
          <wp:inline distT="0" distB="0" distL="0" distR="0" wp14:anchorId="7CB6925C" wp14:editId="0319D799">
            <wp:extent cx="1803175" cy="482540"/>
            <wp:effectExtent l="0" t="0" r="6985" b="0"/>
            <wp:docPr id="1864338673"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508737" name="Picture 9">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Lst>
                    </a:blip>
                    <a:stretch>
                      <a:fillRect/>
                    </a:stretch>
                  </pic:blipFill>
                  <pic:spPr>
                    <a:xfrm>
                      <a:off x="0" y="0"/>
                      <a:ext cx="1803175" cy="482540"/>
                    </a:xfrm>
                    <a:prstGeom prst="rect">
                      <a:avLst/>
                    </a:prstGeom>
                  </pic:spPr>
                </pic:pic>
              </a:graphicData>
            </a:graphic>
          </wp:inline>
        </w:drawing>
      </w:r>
    </w:p>
    <w:p w14:paraId="77845758" w14:textId="77777777" w:rsidR="004701F5" w:rsidRPr="00830D80" w:rsidRDefault="004701F5" w:rsidP="004701F5">
      <w:pPr>
        <w:pStyle w:val="BodyText"/>
        <w:rPr>
          <w:rFonts w:asciiTheme="minorHAnsi" w:hAnsiTheme="minorHAnsi" w:cstheme="minorHAnsi"/>
        </w:rPr>
      </w:pPr>
      <w:r w:rsidRPr="00830D80">
        <w:rPr>
          <w:rFonts w:asciiTheme="minorHAnsi" w:hAnsiTheme="minorHAnsi" w:cstheme="minorHAnsi"/>
        </w:rPr>
        <w:t>Kathrine Morgan-Wicks</w:t>
      </w:r>
      <w:r w:rsidRPr="00830D80">
        <w:rPr>
          <w:rFonts w:asciiTheme="minorHAnsi" w:hAnsiTheme="minorHAnsi" w:cstheme="minorHAnsi"/>
        </w:rPr>
        <w:br/>
      </w:r>
      <w:r w:rsidRPr="00830D80">
        <w:rPr>
          <w:rFonts w:asciiTheme="minorHAnsi" w:hAnsiTheme="minorHAnsi" w:cstheme="minorHAnsi"/>
          <w:b/>
          <w:bCs/>
        </w:rPr>
        <w:t>Secretary</w:t>
      </w:r>
    </w:p>
    <w:p w14:paraId="2B17BB4A" w14:textId="77777777" w:rsidR="004701F5" w:rsidRPr="00830D80" w:rsidRDefault="004701F5" w:rsidP="004701F5">
      <w:pPr>
        <w:pStyle w:val="BodyText"/>
        <w:rPr>
          <w:rFonts w:asciiTheme="minorHAnsi" w:hAnsiTheme="minorHAnsi" w:cstheme="minorHAnsi"/>
        </w:rPr>
      </w:pPr>
      <w:r w:rsidRPr="00830D80">
        <w:rPr>
          <w:rFonts w:asciiTheme="minorHAnsi" w:hAnsiTheme="minorHAnsi" w:cstheme="minorHAnsi"/>
        </w:rPr>
        <w:t>Department of Premier and Cabinet</w:t>
      </w:r>
    </w:p>
    <w:p w14:paraId="4878C426" w14:textId="42109031" w:rsidR="004701F5" w:rsidRPr="00830D80" w:rsidRDefault="004701F5" w:rsidP="004701F5">
      <w:pPr>
        <w:pStyle w:val="BodyText"/>
        <w:rPr>
          <w:rFonts w:asciiTheme="minorHAnsi" w:hAnsiTheme="minorHAnsi" w:cstheme="minorHAnsi"/>
        </w:rPr>
      </w:pPr>
      <w:r w:rsidRPr="00830D80">
        <w:rPr>
          <w:rFonts w:asciiTheme="minorHAnsi" w:hAnsiTheme="minorHAnsi" w:cstheme="minorHAnsi"/>
        </w:rPr>
        <w:t>30 June 202</w:t>
      </w:r>
      <w:r w:rsidR="005E6AC3" w:rsidRPr="00830D80">
        <w:rPr>
          <w:rFonts w:asciiTheme="minorHAnsi" w:hAnsiTheme="minorHAnsi" w:cstheme="minorHAnsi"/>
        </w:rPr>
        <w:t>6</w:t>
      </w:r>
    </w:p>
    <w:p w14:paraId="0A73AB70" w14:textId="5C09BD78" w:rsidR="004701F5" w:rsidRPr="00830D80" w:rsidRDefault="004701F5" w:rsidP="004701F5">
      <w:pPr>
        <w:pStyle w:val="BodyText"/>
        <w:rPr>
          <w:rFonts w:asciiTheme="minorHAnsi" w:hAnsiTheme="minorHAnsi" w:cstheme="minorHAnsi"/>
        </w:rPr>
      </w:pPr>
      <w:r w:rsidRPr="00830D80">
        <w:rPr>
          <w:rFonts w:asciiTheme="minorHAnsi" w:hAnsiTheme="minorHAnsi" w:cstheme="minorHAnsi"/>
        </w:rPr>
        <w:br w:type="page"/>
      </w:r>
    </w:p>
    <w:p w14:paraId="7D6B66FB" w14:textId="640E4DD9" w:rsidR="00AA0E38" w:rsidRPr="00830D80" w:rsidRDefault="00386457" w:rsidP="001318FE">
      <w:pPr>
        <w:pStyle w:val="Heading1"/>
        <w:rPr>
          <w:rFonts w:asciiTheme="minorHAnsi" w:hAnsiTheme="minorHAnsi" w:cstheme="minorHAnsi"/>
        </w:rPr>
      </w:pPr>
      <w:bookmarkStart w:id="201" w:name="_Toc205289765"/>
      <w:bookmarkStart w:id="202" w:name="_Toc242358735"/>
      <w:r w:rsidRPr="00830D80">
        <w:rPr>
          <w:rFonts w:asciiTheme="minorHAnsi" w:hAnsiTheme="minorHAnsi" w:cstheme="minorHAnsi"/>
        </w:rPr>
        <w:lastRenderedPageBreak/>
        <w:t>Contact us</w:t>
      </w:r>
      <w:bookmarkEnd w:id="201"/>
      <w:bookmarkEnd w:id="202"/>
    </w:p>
    <w:p w14:paraId="042693BA" w14:textId="77777777" w:rsidR="00386457" w:rsidRPr="00830D80" w:rsidRDefault="00386457" w:rsidP="001318FE">
      <w:pPr>
        <w:pStyle w:val="BodyText"/>
        <w:rPr>
          <w:rFonts w:asciiTheme="minorHAnsi" w:hAnsiTheme="minorHAnsi" w:cstheme="minorHAnsi"/>
        </w:rPr>
      </w:pPr>
      <w:r w:rsidRPr="00830D80">
        <w:rPr>
          <w:rFonts w:asciiTheme="minorHAnsi" w:hAnsiTheme="minorHAnsi" w:cstheme="minorHAnsi"/>
        </w:rPr>
        <w:t>Office of the Secretary</w:t>
      </w:r>
    </w:p>
    <w:p w14:paraId="56FDFAF2" w14:textId="77777777" w:rsidR="00386457" w:rsidRPr="00830D80" w:rsidRDefault="00386457" w:rsidP="001318FE">
      <w:pPr>
        <w:pStyle w:val="BodyText"/>
        <w:rPr>
          <w:rFonts w:asciiTheme="minorHAnsi" w:hAnsiTheme="minorHAnsi" w:cstheme="minorHAnsi"/>
        </w:rPr>
      </w:pPr>
      <w:r w:rsidRPr="00830D80">
        <w:rPr>
          <w:rFonts w:asciiTheme="minorHAnsi" w:hAnsiTheme="minorHAnsi" w:cstheme="minorHAnsi"/>
          <w:b/>
          <w:bCs/>
        </w:rPr>
        <w:t xml:space="preserve">Telephone </w:t>
      </w:r>
      <w:r w:rsidRPr="00830D80">
        <w:rPr>
          <w:rFonts w:asciiTheme="minorHAnsi" w:hAnsiTheme="minorHAnsi" w:cstheme="minorHAnsi"/>
        </w:rPr>
        <w:t>(03) 6232 7230</w:t>
      </w:r>
    </w:p>
    <w:p w14:paraId="6890EE7A" w14:textId="77777777" w:rsidR="00386457" w:rsidRPr="00830D80" w:rsidRDefault="00386457" w:rsidP="001318FE">
      <w:pPr>
        <w:pStyle w:val="BodyText"/>
        <w:rPr>
          <w:rFonts w:asciiTheme="minorHAnsi" w:hAnsiTheme="minorHAnsi" w:cstheme="minorHAnsi"/>
        </w:rPr>
      </w:pPr>
      <w:r w:rsidRPr="00830D80">
        <w:rPr>
          <w:rFonts w:asciiTheme="minorHAnsi" w:hAnsiTheme="minorHAnsi" w:cstheme="minorHAnsi"/>
        </w:rPr>
        <w:t>Mailing address:</w:t>
      </w:r>
    </w:p>
    <w:p w14:paraId="1B19B2FC" w14:textId="73BCE997" w:rsidR="00386457" w:rsidRPr="00830D80" w:rsidRDefault="00386457" w:rsidP="004454B1">
      <w:pPr>
        <w:pStyle w:val="BodyText"/>
        <w:tabs>
          <w:tab w:val="center" w:pos="4535"/>
        </w:tabs>
        <w:rPr>
          <w:rFonts w:asciiTheme="minorHAnsi" w:hAnsiTheme="minorHAnsi" w:cstheme="minorHAnsi"/>
        </w:rPr>
      </w:pPr>
      <w:r w:rsidRPr="00830D80">
        <w:rPr>
          <w:rFonts w:asciiTheme="minorHAnsi" w:hAnsiTheme="minorHAnsi" w:cstheme="minorHAnsi"/>
        </w:rPr>
        <w:t>Department of Premier and Cabinet</w:t>
      </w:r>
      <w:r w:rsidR="004454B1" w:rsidRPr="00830D80">
        <w:rPr>
          <w:rFonts w:asciiTheme="minorHAnsi" w:hAnsiTheme="minorHAnsi" w:cstheme="minorHAnsi"/>
        </w:rPr>
        <w:br/>
      </w:r>
      <w:r w:rsidRPr="00830D80">
        <w:rPr>
          <w:rFonts w:asciiTheme="minorHAnsi" w:hAnsiTheme="minorHAnsi" w:cstheme="minorHAnsi"/>
        </w:rPr>
        <w:t>GPO Box 123</w:t>
      </w:r>
      <w:r w:rsidR="004454B1" w:rsidRPr="00830D80">
        <w:rPr>
          <w:rFonts w:asciiTheme="minorHAnsi" w:hAnsiTheme="minorHAnsi" w:cstheme="minorHAnsi"/>
        </w:rPr>
        <w:br/>
      </w:r>
      <w:r w:rsidRPr="00830D80">
        <w:rPr>
          <w:rFonts w:asciiTheme="minorHAnsi" w:hAnsiTheme="minorHAnsi" w:cstheme="minorHAnsi"/>
        </w:rPr>
        <w:t>HOBART TAS 7001</w:t>
      </w:r>
    </w:p>
    <w:p w14:paraId="5D933E52" w14:textId="77777777" w:rsidR="00B94F0C" w:rsidRPr="00830D80" w:rsidRDefault="00386457" w:rsidP="004454B1">
      <w:pPr>
        <w:pStyle w:val="BodyText"/>
        <w:tabs>
          <w:tab w:val="left" w:pos="5231"/>
        </w:tabs>
        <w:rPr>
          <w:rStyle w:val="Hyperlink"/>
          <w:rFonts w:asciiTheme="minorHAnsi" w:hAnsiTheme="minorHAnsi" w:cstheme="minorHAnsi"/>
        </w:rPr>
      </w:pPr>
      <w:r w:rsidRPr="00830D80">
        <w:rPr>
          <w:rFonts w:asciiTheme="minorHAnsi" w:hAnsiTheme="minorHAnsi" w:cstheme="minorHAnsi"/>
          <w:b/>
          <w:bCs/>
        </w:rPr>
        <w:t>Email</w:t>
      </w:r>
      <w:r w:rsidRPr="00830D80">
        <w:rPr>
          <w:rFonts w:asciiTheme="minorHAnsi" w:hAnsiTheme="minorHAnsi" w:cstheme="minorHAnsi"/>
        </w:rPr>
        <w:t xml:space="preserve"> </w:t>
      </w:r>
      <w:hyperlink r:id="rId82" w:history="1">
        <w:r w:rsidR="005B7C67" w:rsidRPr="00830D80">
          <w:rPr>
            <w:rStyle w:val="Hyperlink"/>
            <w:rFonts w:asciiTheme="minorHAnsi" w:hAnsiTheme="minorHAnsi" w:cstheme="minorHAnsi"/>
          </w:rPr>
          <w:t>secretary.executive@dpac.tas.gov.au</w:t>
        </w:r>
      </w:hyperlink>
    </w:p>
    <w:p w14:paraId="220C660A" w14:textId="459E1B89" w:rsidR="00792F42" w:rsidRPr="00830D80" w:rsidRDefault="00386457" w:rsidP="004454B1">
      <w:pPr>
        <w:pStyle w:val="BodyText"/>
        <w:tabs>
          <w:tab w:val="left" w:pos="5231"/>
        </w:tabs>
        <w:rPr>
          <w:rFonts w:asciiTheme="minorHAnsi" w:hAnsiTheme="minorHAnsi" w:cstheme="minorHAnsi"/>
        </w:rPr>
      </w:pPr>
      <w:r w:rsidRPr="00830D80">
        <w:rPr>
          <w:rFonts w:asciiTheme="minorHAnsi" w:hAnsiTheme="minorHAnsi" w:cstheme="minorHAnsi"/>
          <w:b/>
          <w:bCs/>
        </w:rPr>
        <w:t>Website</w:t>
      </w:r>
      <w:r w:rsidRPr="00830D80">
        <w:rPr>
          <w:rFonts w:asciiTheme="minorHAnsi" w:hAnsiTheme="minorHAnsi" w:cstheme="minorHAnsi"/>
        </w:rPr>
        <w:t xml:space="preserve"> </w:t>
      </w:r>
      <w:hyperlink r:id="rId83" w:history="1">
        <w:r w:rsidRPr="00830D80">
          <w:rPr>
            <w:rStyle w:val="Hyperlink"/>
            <w:rFonts w:asciiTheme="minorHAnsi" w:hAnsiTheme="minorHAnsi" w:cstheme="minorHAnsi"/>
          </w:rPr>
          <w:t>www.dpac.tas.gov.au</w:t>
        </w:r>
      </w:hyperlink>
    </w:p>
    <w:sectPr w:rsidR="00792F42" w:rsidRPr="00830D80" w:rsidSect="00C1525E">
      <w:headerReference w:type="even" r:id="rId84"/>
      <w:footerReference w:type="even" r:id="rId85"/>
      <w:footerReference w:type="default" r:id="rId86"/>
      <w:headerReference w:type="first" r:id="rId87"/>
      <w:footerReference w:type="first" r:id="rId88"/>
      <w:pgSz w:w="11906" w:h="16838" w:code="9"/>
      <w:pgMar w:top="851" w:right="1418" w:bottom="1134" w:left="1418" w:header="45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92C96" w14:textId="77777777" w:rsidR="009E6482" w:rsidRPr="00202D29" w:rsidRDefault="009E6482" w:rsidP="001318FE">
      <w:r w:rsidRPr="00202D29">
        <w:separator/>
      </w:r>
    </w:p>
  </w:endnote>
  <w:endnote w:type="continuationSeparator" w:id="0">
    <w:p w14:paraId="69D9E5FE" w14:textId="77777777" w:rsidR="009E6482" w:rsidRPr="00202D29" w:rsidRDefault="009E6482" w:rsidP="001318FE">
      <w:r w:rsidRPr="00202D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Light">
    <w:altName w:val="Arial"/>
    <w:charset w:val="B1"/>
    <w:family w:val="swiss"/>
    <w:pitch w:val="variable"/>
    <w:sig w:usb0="80000A67" w:usb1="00000000" w:usb2="00000000" w:usb3="00000000" w:csb0="000001F7" w:csb1="00000000"/>
  </w:font>
  <w:font w:name="Noto Sans SemBd">
    <w:charset w:val="00"/>
    <w:family w:val="swiss"/>
    <w:pitch w:val="variable"/>
    <w:sig w:usb0="E00002FF" w:usb1="4000001F" w:usb2="08000029" w:usb3="00000000" w:csb0="00000001" w:csb1="00000000"/>
  </w:font>
  <w:font w:name="Calibri">
    <w:panose1 w:val="020F0502020204030204"/>
    <w:charset w:val="00"/>
    <w:family w:val="swiss"/>
    <w:pitch w:val="variable"/>
    <w:sig w:usb0="E4002EFF" w:usb1="C200247B" w:usb2="00000009" w:usb3="00000000" w:csb0="000001FF" w:csb1="00000000"/>
  </w:font>
  <w:font w:name="GillSans Light">
    <w:altName w:val="Calibri"/>
    <w:panose1 w:val="020B0402020204020204"/>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7" w:usb1="00000000" w:usb2="00000000" w:usb3="00000000" w:csb0="00000003" w:csb1="00000000"/>
  </w:font>
  <w:font w:name="Noto Sans">
    <w:panose1 w:val="020B0502040504020204"/>
    <w:charset w:val="00"/>
    <w:family w:val="swiss"/>
    <w:pitch w:val="variable"/>
    <w:sig w:usb0="E00082FF" w:usb1="400078FF" w:usb2="00000021" w:usb3="00000000" w:csb0="0000019F" w:csb1="00000000"/>
  </w:font>
  <w:font w:name="GillSans">
    <w:altName w:val="Calibri"/>
    <w:panose1 w:val="020B0602020204020204"/>
    <w:charset w:val="00"/>
    <w:family w:val="swiss"/>
    <w:pitch w:val="variable"/>
    <w:sig w:usb0="00000007" w:usb1="00000000" w:usb2="00000000" w:usb3="00000000" w:csb0="00000093" w:csb1="00000000"/>
  </w:font>
  <w:font w:name="Palatino">
    <w:altName w:val="Book Antiqua"/>
    <w:panose1 w:val="00000000000000000000"/>
    <w:charset w:val="00"/>
    <w:family w:val="roman"/>
    <w:notTrueType/>
    <w:pitch w:val="variable"/>
    <w:sig w:usb0="00000003" w:usb1="00000000" w:usb2="00000000" w:usb3="00000000" w:csb0="00000001" w:csb1="00000000"/>
  </w:font>
  <w:font w:name="GillSans-Light">
    <w:altName w:val="Calibri"/>
    <w:panose1 w:val="00000000000000000000"/>
    <w:charset w:val="4D"/>
    <w:family w:val="auto"/>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Helvetica-Black">
    <w:panose1 w:val="00000000000000000000"/>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New Century Schlbk">
    <w:altName w:val="Century Schoolbook"/>
    <w:panose1 w:val="00000000000000000000"/>
    <w:charset w:val="00"/>
    <w:family w:val="auto"/>
    <w:notTrueType/>
    <w:pitch w:val="default"/>
    <w:sig w:usb0="00000003" w:usb1="00000000" w:usb2="00000000" w:usb3="00000000" w:csb0="00000001" w:csb1="00000000"/>
  </w:font>
  <w:font w:name="Helvetica Light">
    <w:altName w:val="AG Stencil"/>
    <w:charset w:val="00"/>
    <w:family w:val="auto"/>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Gill Sans Nova">
    <w:panose1 w:val="020B0602020104020203"/>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87E69" w14:textId="5CD59558" w:rsidR="00B619DE" w:rsidRPr="00202D29" w:rsidRDefault="00B619DE">
    <w:pPr>
      <w:pStyle w:val="Footer"/>
    </w:pPr>
    <w:r w:rsidRPr="00202D29">
      <w:rPr>
        <w:noProof/>
      </w:rPr>
      <mc:AlternateContent>
        <mc:Choice Requires="wps">
          <w:drawing>
            <wp:anchor distT="0" distB="0" distL="0" distR="0" simplePos="0" relativeHeight="251857920" behindDoc="0" locked="0" layoutInCell="1" allowOverlap="1" wp14:anchorId="08CF43FD" wp14:editId="768B28CD">
              <wp:simplePos x="635" y="635"/>
              <wp:positionH relativeFrom="page">
                <wp:align>center</wp:align>
              </wp:positionH>
              <wp:positionV relativeFrom="page">
                <wp:align>bottom</wp:align>
              </wp:positionV>
              <wp:extent cx="551815" cy="391160"/>
              <wp:effectExtent l="0" t="0" r="635" b="0"/>
              <wp:wrapNone/>
              <wp:docPr id="922464205"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2C710DC6" w14:textId="082A36AE" w:rsidR="00B619DE" w:rsidRPr="00202D29" w:rsidRDefault="00B619DE" w:rsidP="00B619DE">
                          <w:pPr>
                            <w:spacing w:after="0"/>
                            <w:rPr>
                              <w:rFonts w:ascii="Calibri" w:eastAsia="Calibri" w:hAnsi="Calibri" w:cs="Calibri"/>
                              <w:color w:val="FF0000"/>
                              <w:szCs w:val="24"/>
                            </w:rPr>
                          </w:pPr>
                          <w:r w:rsidRPr="00202D29">
                            <w:rPr>
                              <w:rFonts w:ascii="Calibri" w:eastAsia="Calibri" w:hAnsi="Calibri" w:cs="Calibri"/>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CF43FD" id="_x0000_t202" coordsize="21600,21600" o:spt="202" path="m,l,21600r21600,l21600,xe">
              <v:stroke joinstyle="miter"/>
              <v:path gradientshapeok="t" o:connecttype="rect"/>
            </v:shapetype>
            <v:shape id="Text Box 11" o:spid="_x0000_s1027" type="#_x0000_t202" alt="OFFICIAL" style="position:absolute;margin-left:0;margin-top:0;width:43.45pt;height:30.8pt;z-index:251857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" filled="f" stroked="f">
              <v:textbox style="mso-fit-shape-to-text:t" inset="0,0,0,15pt">
                <w:txbxContent>
                  <w:p w14:paraId="2C710DC6" w14:textId="082A36AE" w:rsidR="00B619DE" w:rsidRPr="00202D29" w:rsidRDefault="00B619DE" w:rsidP="00B619DE">
                    <w:pPr>
                      <w:spacing w:after="0"/>
                      <w:rPr>
                        <w:rFonts w:ascii="Calibri" w:eastAsia="Calibri" w:hAnsi="Calibri" w:cs="Calibri"/>
                        <w:color w:val="FF0000"/>
                        <w:szCs w:val="24"/>
                      </w:rPr>
                    </w:pPr>
                    <w:r w:rsidRPr="00202D29">
                      <w:rPr>
                        <w:rFonts w:ascii="Calibri" w:eastAsia="Calibri" w:hAnsi="Calibri" w:cs="Calibri"/>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480FB" w14:textId="72AA9771" w:rsidR="00BD0AF7" w:rsidRPr="00202D29" w:rsidRDefault="00330C53" w:rsidP="001318FE">
    <w:pPr>
      <w:rPr>
        <w:rStyle w:val="FooterChar"/>
      </w:rPr>
    </w:pPr>
    <w:r>
      <w:rPr>
        <w:noProof/>
      </w:rPr>
      <w:drawing>
        <wp:anchor distT="0" distB="0" distL="114300" distR="114300" simplePos="0" relativeHeight="251864064" behindDoc="1" locked="0" layoutInCell="1" allowOverlap="1" wp14:anchorId="2FEA1784" wp14:editId="5043C0AD">
          <wp:simplePos x="0" y="0"/>
          <wp:positionH relativeFrom="leftMargin">
            <wp:posOffset>-2033270</wp:posOffset>
          </wp:positionH>
          <wp:positionV relativeFrom="paragraph">
            <wp:posOffset>-178435</wp:posOffset>
          </wp:positionV>
          <wp:extent cx="2930525" cy="685165"/>
          <wp:effectExtent l="0" t="0" r="3175" b="635"/>
          <wp:wrapNone/>
          <wp:docPr id="753321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228967" name="Picture 1"/>
                  <pic:cNvPicPr/>
                </pic:nvPicPr>
                <pic:blipFill rotWithShape="1">
                  <a:blip r:embed="rId1">
                    <a:extLst>
                      <a:ext uri="{28A0092B-C50C-407E-A947-70E740481C1C}">
                        <a14:useLocalDpi xmlns:a14="http://schemas.microsoft.com/office/drawing/2010/main" val="0"/>
                      </a:ext>
                    </a:extLst>
                  </a:blip>
                  <a:srcRect l="49124"/>
                  <a:stretch/>
                </pic:blipFill>
                <pic:spPr bwMode="auto">
                  <a:xfrm flipH="1" flipV="1">
                    <a:off x="0" y="0"/>
                    <a:ext cx="2930525" cy="685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rPr>
      <w:drawing>
        <wp:anchor distT="0" distB="0" distL="114300" distR="114300" simplePos="0" relativeHeight="251862016" behindDoc="1" locked="0" layoutInCell="1" allowOverlap="1" wp14:anchorId="56CC8614" wp14:editId="5CCB4C82">
          <wp:simplePos x="0" y="0"/>
          <wp:positionH relativeFrom="page">
            <wp:posOffset>4605655</wp:posOffset>
          </wp:positionH>
          <wp:positionV relativeFrom="paragraph">
            <wp:posOffset>-181610</wp:posOffset>
          </wp:positionV>
          <wp:extent cx="2930525" cy="685165"/>
          <wp:effectExtent l="0" t="0" r="3175" b="635"/>
          <wp:wrapNone/>
          <wp:docPr id="1717228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228967" name="Picture 1"/>
                  <pic:cNvPicPr/>
                </pic:nvPicPr>
                <pic:blipFill rotWithShape="1">
                  <a:blip r:embed="rId1">
                    <a:extLst>
                      <a:ext uri="{28A0092B-C50C-407E-A947-70E740481C1C}">
                        <a14:useLocalDpi xmlns:a14="http://schemas.microsoft.com/office/drawing/2010/main" val="0"/>
                      </a:ext>
                    </a:extLst>
                  </a:blip>
                  <a:srcRect l="49124"/>
                  <a:stretch/>
                </pic:blipFill>
                <pic:spPr bwMode="auto">
                  <a:xfrm flipV="1">
                    <a:off x="0" y="0"/>
                    <a:ext cx="2930525" cy="685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sdt>
      <w:sdtPr>
        <w:rPr>
          <w:sz w:val="18"/>
        </w:rPr>
        <w:id w:val="848293894"/>
        <w:docPartObj>
          <w:docPartGallery w:val="Page Numbers (Bottom of Page)"/>
          <w:docPartUnique/>
        </w:docPartObj>
      </w:sdtPr>
      <w:sdtEndPr>
        <w:rPr>
          <w:rStyle w:val="FooterChar"/>
        </w:rPr>
      </w:sdtEndPr>
      <w:sdtContent>
        <w:r w:rsidR="00CA6806" w:rsidRPr="00202D29">
          <w:rPr>
            <w:rStyle w:val="FooterChar"/>
          </w:rPr>
          <w:t>DPAC Annual Report 202</w:t>
        </w:r>
        <w:r w:rsidR="00AD1C91">
          <w:rPr>
            <w:rStyle w:val="FooterChar"/>
          </w:rPr>
          <w:t>5</w:t>
        </w:r>
        <w:r w:rsidR="00CA6806" w:rsidRPr="00202D29">
          <w:rPr>
            <w:rStyle w:val="FooterChar"/>
          </w:rPr>
          <w:t>-2</w:t>
        </w:r>
        <w:r w:rsidR="00AD1C91">
          <w:rPr>
            <w:rStyle w:val="FooterChar"/>
          </w:rPr>
          <w:t>6</w:t>
        </w:r>
        <w:r w:rsidR="00136D54" w:rsidRPr="00202D29">
          <w:rPr>
            <w:rStyle w:val="FooterChar"/>
          </w:rPr>
          <w:t xml:space="preserve"> | </w:t>
        </w:r>
        <w:r w:rsidR="00BD0AF7" w:rsidRPr="00202D29">
          <w:rPr>
            <w:rStyle w:val="FooterChar"/>
          </w:rPr>
          <w:fldChar w:fldCharType="begin"/>
        </w:r>
        <w:r w:rsidR="00BD0AF7" w:rsidRPr="00202D29">
          <w:rPr>
            <w:rStyle w:val="FooterChar"/>
          </w:rPr>
          <w:instrText xml:space="preserve"> PAGE   \* MERGEFORMAT </w:instrText>
        </w:r>
        <w:r w:rsidR="00BD0AF7" w:rsidRPr="00202D29">
          <w:rPr>
            <w:rStyle w:val="FooterChar"/>
          </w:rPr>
          <w:fldChar w:fldCharType="separate"/>
        </w:r>
        <w:r w:rsidR="00BD0AF7" w:rsidRPr="00202D29">
          <w:rPr>
            <w:rStyle w:val="FooterChar"/>
          </w:rPr>
          <w:t>2</w:t>
        </w:r>
        <w:r w:rsidR="00BD0AF7" w:rsidRPr="00202D29">
          <w:rPr>
            <w:rStyle w:val="FooterChar"/>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B0042" w14:textId="02764740" w:rsidR="003813E5" w:rsidRPr="00202D29" w:rsidRDefault="008C5385" w:rsidP="001318FE">
    <w:r w:rsidRPr="00202D29">
      <w:rPr>
        <w:noProof/>
        <w:highlight w:val="yellow"/>
      </w:rPr>
      <w:drawing>
        <wp:anchor distT="0" distB="0" distL="114300" distR="114300" simplePos="0" relativeHeight="251506688" behindDoc="1" locked="0" layoutInCell="1" allowOverlap="1" wp14:anchorId="6104815D" wp14:editId="0E98241E">
          <wp:simplePos x="0" y="0"/>
          <wp:positionH relativeFrom="margin">
            <wp:align>right</wp:align>
          </wp:positionH>
          <wp:positionV relativeFrom="paragraph">
            <wp:posOffset>-161925</wp:posOffset>
          </wp:positionV>
          <wp:extent cx="1439545" cy="568325"/>
          <wp:effectExtent l="0" t="0" r="8255" b="3175"/>
          <wp:wrapNone/>
          <wp:docPr id="366776123" name="Picture 366776123" descr="Tasmanian Government logo consisting of stylised Tasmanian tiger looking through grass to drink water. the words Tasmanian Government stacke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smanian Government logo consisting of stylised Tasmanian tiger looking through grass to drink water. the words Tasmanian Government stacked to the right."/>
                  <pic:cNvPicPr/>
                </pic:nvPicPr>
                <pic:blipFill>
                  <a:blip r:embed="rId1">
                    <a:extLst>
                      <a:ext uri="{28A0092B-C50C-407E-A947-70E740481C1C}">
                        <a14:useLocalDpi xmlns:a14="http://schemas.microsoft.com/office/drawing/2010/main" val="0"/>
                      </a:ext>
                    </a:extLst>
                  </a:blip>
                  <a:stretch>
                    <a:fillRect/>
                  </a:stretch>
                </pic:blipFill>
                <pic:spPr>
                  <a:xfrm>
                    <a:off x="0" y="0"/>
                    <a:ext cx="1439545" cy="568325"/>
                  </a:xfrm>
                  <a:prstGeom prst="rect">
                    <a:avLst/>
                  </a:prstGeom>
                </pic:spPr>
              </pic:pic>
            </a:graphicData>
          </a:graphic>
        </wp:anchor>
      </w:drawing>
    </w:r>
    <w:r w:rsidR="00CA6806" w:rsidRPr="00202D29">
      <w:t xml:space="preserve"> </w:t>
    </w:r>
    <w:r w:rsidR="003813E5" w:rsidRPr="00202D29">
      <w:br/>
      <w:t>Department of</w:t>
    </w:r>
    <w:r w:rsidR="00CA6806" w:rsidRPr="00202D29">
      <w:t xml:space="preserve"> Premier and Cabinet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F846C" w14:textId="77777777" w:rsidR="009E6482" w:rsidRPr="00202D29" w:rsidRDefault="009E6482" w:rsidP="001318FE">
      <w:r w:rsidRPr="00202D29">
        <w:separator/>
      </w:r>
    </w:p>
  </w:footnote>
  <w:footnote w:type="continuationSeparator" w:id="0">
    <w:p w14:paraId="7E7261BD" w14:textId="77777777" w:rsidR="009E6482" w:rsidRPr="00202D29" w:rsidRDefault="009E6482" w:rsidP="001318FE">
      <w:r w:rsidRPr="00202D29">
        <w:continuationSeparator/>
      </w:r>
    </w:p>
  </w:footnote>
  <w:footnote w:id="1">
    <w:p w14:paraId="0830CC71" w14:textId="77777777" w:rsidR="00332EF7" w:rsidRDefault="00332EF7" w:rsidP="0002689D">
      <w:pPr>
        <w:pStyle w:val="FootnoteText"/>
      </w:pPr>
      <w:r>
        <w:rPr>
          <w:rStyle w:val="FootnoteReference"/>
        </w:rPr>
        <w:footnoteRef/>
      </w:r>
      <w:r>
        <w:t xml:space="preserve"> Key performance indicators for Output 1.1 are under review and will not be reported for 2025-26.</w:t>
      </w:r>
    </w:p>
  </w:footnote>
  <w:footnote w:id="2">
    <w:p w14:paraId="04220F9D" w14:textId="77777777" w:rsidR="00332EF7" w:rsidRDefault="00332EF7" w:rsidP="0002689D">
      <w:pPr>
        <w:pStyle w:val="FootnoteText"/>
      </w:pPr>
      <w:r>
        <w:rPr>
          <w:rStyle w:val="FootnoteReference"/>
        </w:rPr>
        <w:footnoteRef/>
      </w:r>
      <w:r>
        <w:t xml:space="preserve"> Refer to footnote 1.</w:t>
      </w:r>
    </w:p>
  </w:footnote>
  <w:footnote w:id="3">
    <w:p w14:paraId="6F11F11A" w14:textId="77777777" w:rsidR="00332EF7" w:rsidRDefault="00332EF7" w:rsidP="0002689D">
      <w:pPr>
        <w:pStyle w:val="FootnoteText"/>
      </w:pPr>
      <w:r>
        <w:rPr>
          <w:rStyle w:val="FootnoteReference"/>
        </w:rPr>
        <w:footnoteRef/>
      </w:r>
      <w:r>
        <w:t xml:space="preserve"> Refer to footnote 1.</w:t>
      </w:r>
    </w:p>
  </w:footnote>
  <w:footnote w:id="4">
    <w:p w14:paraId="7AA8F860" w14:textId="18924759" w:rsidR="00332EF7" w:rsidRPr="00A01821" w:rsidRDefault="00332EF7" w:rsidP="0002689D">
      <w:pPr>
        <w:pStyle w:val="FootnoteText"/>
        <w:contextualSpacing/>
      </w:pPr>
      <w:r>
        <w:rPr>
          <w:rStyle w:val="FootnoteReference"/>
          <w:sz w:val="18"/>
          <w:szCs w:val="18"/>
        </w:rPr>
        <w:t>4</w:t>
      </w:r>
      <w:r>
        <w:rPr>
          <w:sz w:val="18"/>
          <w:szCs w:val="18"/>
        </w:rPr>
        <w:t>.</w:t>
      </w:r>
      <w:r w:rsidRPr="00A01821">
        <w:rPr>
          <w:sz w:val="18"/>
          <w:szCs w:val="18"/>
        </w:rPr>
        <w:t xml:space="preserve"> </w:t>
      </w:r>
      <w:r w:rsidRPr="00A01821">
        <w:t>This measure refers to the number of business days, or part thereof, between a Local Government request for assistance under the Tasmanian Relief and Recovery Arrangements and the provision of advice about eligibility or the activation of support.</w:t>
      </w:r>
    </w:p>
  </w:footnote>
  <w:footnote w:id="5">
    <w:p w14:paraId="6AA2C405" w14:textId="7533C68F" w:rsidR="00332EF7" w:rsidRPr="00A01821" w:rsidRDefault="00332EF7" w:rsidP="0002689D">
      <w:pPr>
        <w:spacing w:line="240" w:lineRule="auto"/>
        <w:contextualSpacing/>
        <w:rPr>
          <w:rFonts w:eastAsia="Aptos" w:cs="Arial"/>
          <w:color w:val="auto"/>
          <w:sz w:val="20"/>
          <w:szCs w:val="20"/>
          <w:lang w:eastAsia="en-US"/>
        </w:rPr>
      </w:pPr>
      <w:r w:rsidRPr="00A01821">
        <w:rPr>
          <w:rStyle w:val="FootnoteReference"/>
          <w:sz w:val="20"/>
          <w:szCs w:val="20"/>
        </w:rPr>
        <w:footnoteRef/>
      </w:r>
      <w:r w:rsidRPr="00A01821">
        <w:rPr>
          <w:sz w:val="20"/>
          <w:szCs w:val="20"/>
        </w:rPr>
        <w:t xml:space="preserve"> </w:t>
      </w:r>
      <w:r w:rsidRPr="001A1991">
        <w:rPr>
          <w:rStyle w:val="FootnoteTextChar"/>
          <w:rFonts w:eastAsia="Aptos"/>
        </w:rPr>
        <w:t>This measure is based on the stakeholder survey. A consistent methodology has been used across all years for comparability.</w:t>
      </w:r>
    </w:p>
  </w:footnote>
  <w:footnote w:id="6">
    <w:p w14:paraId="2DE0281D" w14:textId="33BC027F" w:rsidR="00332EF7" w:rsidRDefault="00332EF7" w:rsidP="00A01821">
      <w:pPr>
        <w:pStyle w:val="FootnoteText"/>
        <w:contextualSpacing/>
      </w:pPr>
      <w:r w:rsidRPr="00A01821">
        <w:rPr>
          <w:rStyle w:val="FootnoteReference"/>
        </w:rPr>
        <w:footnoteRef/>
      </w:r>
      <w:r w:rsidRPr="00A01821">
        <w:t xml:space="preserve"> This measure refers to the ineligibility rate for the most recently acquitted Disaster Recovery Funding Arrangements claim. This is typically for two financial years before the year of reporting (that is, the 2024-25 Actual refers to the acquittal of the 2022-23 claim). The ineligibility rate for the 2024-25 Actual is significantly higher than in previous years due to a change in Tasmania’s claim composition, which meant a different methodology was applied to the claim than in previous years. Other jurisdictions have also had high ineligibility</w:t>
      </w:r>
      <w:r w:rsidRPr="001A7425">
        <w:t xml:space="preserve"> rates under this methodology. DPAC is working with the National Emergency Management Agency to improve eligibility rates for future claims.</w:t>
      </w:r>
    </w:p>
  </w:footnote>
  <w:footnote w:id="7">
    <w:p w14:paraId="6BDC4A82" w14:textId="552CC67D" w:rsidR="00F42852" w:rsidRPr="001A7425" w:rsidRDefault="00F42852" w:rsidP="0078732D">
      <w:pPr>
        <w:pStyle w:val="FootnoteText"/>
      </w:pPr>
      <w:r w:rsidRPr="001A7425">
        <w:rPr>
          <w:rStyle w:val="FootnoteReference"/>
        </w:rPr>
        <w:footnoteRef/>
      </w:r>
      <w:r w:rsidRPr="001A7425">
        <w:t xml:space="preserve"> This performance measure ceases and is replaced by measure identified at </w:t>
      </w:r>
      <w:r w:rsidRPr="00AC494D">
        <w:t xml:space="preserve">footnote </w:t>
      </w:r>
      <w:r w:rsidR="00AA28AC" w:rsidRPr="00C87C53">
        <w:t>8</w:t>
      </w:r>
      <w:r w:rsidRPr="00AC494D">
        <w:t>.</w:t>
      </w:r>
    </w:p>
  </w:footnote>
  <w:footnote w:id="8">
    <w:p w14:paraId="2E9AD113" w14:textId="69F12300" w:rsidR="008A3516" w:rsidRDefault="008A3516">
      <w:pPr>
        <w:pStyle w:val="FootnoteText"/>
      </w:pPr>
      <w:r>
        <w:rPr>
          <w:rStyle w:val="FootnoteReference"/>
        </w:rPr>
        <w:footnoteRef/>
      </w:r>
      <w:r>
        <w:t xml:space="preserve"> </w:t>
      </w:r>
      <w:r w:rsidRPr="001A7425">
        <w:t>This new performance measure replac</w:t>
      </w:r>
      <w:r>
        <w:t>es</w:t>
      </w:r>
      <w:r w:rsidRPr="001A7425">
        <w:t xml:space="preserve"> </w:t>
      </w:r>
      <w:r>
        <w:t xml:space="preserve">the Aboriginal Reset </w:t>
      </w:r>
      <w:r w:rsidRPr="001A7425">
        <w:t>performance measure</w:t>
      </w:r>
      <w:r>
        <w:t xml:space="preserve"> noted above. It is based on the actions in Tasmania’s Plan for Closing the Gap 2025–2028 due for completion in the 2025-26 financial year</w:t>
      </w:r>
      <w:r w:rsidRPr="001A7425">
        <w:t>.</w:t>
      </w:r>
    </w:p>
  </w:footnote>
  <w:footnote w:id="9">
    <w:p w14:paraId="5E218AB5" w14:textId="77777777" w:rsidR="00F42852" w:rsidRDefault="00F42852">
      <w:pPr>
        <w:pStyle w:val="FootnoteText"/>
      </w:pPr>
      <w:r>
        <w:rPr>
          <w:rStyle w:val="FootnoteReference"/>
        </w:rPr>
        <w:footnoteRef/>
      </w:r>
      <w:r>
        <w:t xml:space="preserve"> Figure </w:t>
      </w:r>
      <w:r>
        <w:t>at 31 March 2026. The 30 June 2026 figure will be available by October 2026.</w:t>
      </w:r>
    </w:p>
  </w:footnote>
  <w:footnote w:id="10">
    <w:p w14:paraId="71E21B7C" w14:textId="77777777" w:rsidR="00F42852" w:rsidRDefault="00F42852" w:rsidP="00E72C2A">
      <w:pPr>
        <w:pStyle w:val="FootnoteText"/>
      </w:pPr>
      <w:r w:rsidRPr="00E72C2A">
        <w:rPr>
          <w:rStyle w:val="FootnoteReference"/>
        </w:rPr>
        <w:footnoteRef/>
      </w:r>
      <w:r w:rsidRPr="00E72C2A">
        <w:t xml:space="preserve"> Increase due to a significant increase in the volume and complexity of information and issues raised in complaints, including the need to obtain legal advice on some complaints prior to providing preliminary assessment advice.</w:t>
      </w:r>
    </w:p>
  </w:footnote>
  <w:footnote w:id="11">
    <w:p w14:paraId="20130061" w14:textId="240A3210" w:rsidR="00F42852" w:rsidRDefault="00F42852">
      <w:pPr>
        <w:pStyle w:val="FootnoteText"/>
      </w:pPr>
      <w:r>
        <w:rPr>
          <w:rStyle w:val="FootnoteReference"/>
        </w:rPr>
        <w:footnoteRef/>
      </w:r>
      <w:r>
        <w:t xml:space="preserve"> </w:t>
      </w:r>
      <w:r w:rsidRPr="007D16B5">
        <w:t>While the objective is to ensure that 100</w:t>
      </w:r>
      <w:r>
        <w:t xml:space="preserve"> per cent</w:t>
      </w:r>
      <w:r w:rsidRPr="007D16B5">
        <w:t xml:space="preserve"> of decisions are released within statutory timeframes, factors such as high application volumes, complex cases</w:t>
      </w:r>
      <w:r w:rsidR="00771C2F">
        <w:t xml:space="preserve"> and</w:t>
      </w:r>
      <w:r w:rsidRPr="007D16B5">
        <w:t xml:space="preserve"> third-party consultations, can impact the </w:t>
      </w:r>
      <w:r>
        <w:t>d</w:t>
      </w:r>
      <w:r w:rsidRPr="007D16B5">
        <w:t>epartment’s ability to meet those timeframes.</w:t>
      </w:r>
    </w:p>
  </w:footnote>
  <w:footnote w:id="12">
    <w:p w14:paraId="38C57D47" w14:textId="458EEB38" w:rsidR="00F42852" w:rsidRDefault="00F42852">
      <w:pPr>
        <w:pStyle w:val="FootnoteText"/>
      </w:pPr>
      <w:r>
        <w:rPr>
          <w:rStyle w:val="FootnoteReference"/>
        </w:rPr>
        <w:footnoteRef/>
      </w:r>
      <w:r>
        <w:t xml:space="preserve"> </w:t>
      </w:r>
      <w:r w:rsidRPr="00E30508">
        <w:t>Achievement against the target is impacted when submissions are received by the Cabinet Office.</w:t>
      </w:r>
    </w:p>
  </w:footnote>
  <w:footnote w:id="13">
    <w:p w14:paraId="10ED198A" w14:textId="77777777" w:rsidR="00F42852" w:rsidRDefault="00F42852">
      <w:pPr>
        <w:pStyle w:val="FootnoteText"/>
      </w:pPr>
      <w:r>
        <w:rPr>
          <w:rStyle w:val="FootnoteReference"/>
        </w:rPr>
        <w:footnoteRef/>
      </w:r>
      <w:r>
        <w:t xml:space="preserve"> Changes to timeframes due to</w:t>
      </w:r>
      <w:r w:rsidRPr="00C3524E">
        <w:t xml:space="preserve"> </w:t>
      </w:r>
      <w:r w:rsidRPr="007D16B5">
        <w:t>staff availability</w:t>
      </w:r>
      <w:r>
        <w:t xml:space="preserve">. </w:t>
      </w:r>
      <w:r w:rsidRPr="007D16B5">
        <w:t xml:space="preserve">high volumes, complex </w:t>
      </w:r>
      <w:r>
        <w:t>matters</w:t>
      </w:r>
      <w:r w:rsidRPr="007D16B5">
        <w:t xml:space="preserve">, third-party </w:t>
      </w:r>
      <w:r>
        <w:t>information coordination</w:t>
      </w:r>
      <w:r w:rsidRPr="007D16B5">
        <w:t xml:space="preserve">, can impact the </w:t>
      </w:r>
      <w:r>
        <w:t>d</w:t>
      </w:r>
      <w:r w:rsidRPr="007D16B5">
        <w:t>epartment’s ability to meet those timeframes.</w:t>
      </w:r>
    </w:p>
  </w:footnote>
  <w:footnote w:id="14">
    <w:p w14:paraId="25931BCA" w14:textId="77777777" w:rsidR="00F42852" w:rsidRDefault="00F42852">
      <w:pPr>
        <w:pStyle w:val="FootnoteText"/>
      </w:pPr>
      <w:r>
        <w:rPr>
          <w:rStyle w:val="FootnoteReference"/>
        </w:rPr>
        <w:footnoteRef/>
      </w:r>
      <w:r>
        <w:t xml:space="preserve"> IT performance figures responding to requests from Government House and Ministerial and Parliamentary Services (MPS) decrease reflected re-prioritisation of IT services due to alternative priorities particularly relating to the 2024 and 2025 House of Assembly Elections. IT performance percentage is calculated on requests that are logged in the service management system and are resolved within the timeframes defined in the relevant service level agreement.</w:t>
      </w:r>
    </w:p>
  </w:footnote>
  <w:footnote w:id="15">
    <w:p w14:paraId="1F7E4141" w14:textId="0106B252" w:rsidR="00F42852" w:rsidRDefault="00F42852" w:rsidP="00172815">
      <w:pPr>
        <w:spacing w:after="0" w:line="240" w:lineRule="auto"/>
        <w:contextualSpacing/>
      </w:pPr>
      <w:r>
        <w:rPr>
          <w:rStyle w:val="FootnoteReference"/>
        </w:rPr>
        <w:footnoteRef/>
      </w:r>
      <w:r>
        <w:t xml:space="preserve"> </w:t>
      </w:r>
      <w:r w:rsidRPr="00B61D30">
        <w:rPr>
          <w:rStyle w:val="FootnoteTextChar"/>
        </w:rPr>
        <w:t>I</w:t>
      </w:r>
      <w:r w:rsidRPr="00B43050">
        <w:rPr>
          <w:sz w:val="20"/>
          <w:szCs w:val="20"/>
        </w:rPr>
        <w:t>n 2025-2</w:t>
      </w:r>
      <w:r>
        <w:rPr>
          <w:sz w:val="20"/>
          <w:szCs w:val="20"/>
        </w:rPr>
        <w:t>6,</w:t>
      </w:r>
      <w:r w:rsidRPr="00B43050">
        <w:rPr>
          <w:sz w:val="20"/>
          <w:szCs w:val="20"/>
        </w:rPr>
        <w:t xml:space="preserve"> </w:t>
      </w:r>
      <w:r w:rsidR="001E1908">
        <w:rPr>
          <w:sz w:val="20"/>
          <w:szCs w:val="20"/>
        </w:rPr>
        <w:t>Office of Parliamentary Cou</w:t>
      </w:r>
      <w:r w:rsidR="00EA0B1B">
        <w:rPr>
          <w:sz w:val="20"/>
          <w:szCs w:val="20"/>
        </w:rPr>
        <w:t>nsel (</w:t>
      </w:r>
      <w:r>
        <w:rPr>
          <w:sz w:val="20"/>
          <w:szCs w:val="20"/>
        </w:rPr>
        <w:t>OPC</w:t>
      </w:r>
      <w:r w:rsidR="00EA0B1B">
        <w:rPr>
          <w:sz w:val="20"/>
          <w:szCs w:val="20"/>
        </w:rPr>
        <w:t>)</w:t>
      </w:r>
      <w:r>
        <w:rPr>
          <w:sz w:val="20"/>
          <w:szCs w:val="20"/>
        </w:rPr>
        <w:t xml:space="preserve"> staff </w:t>
      </w:r>
      <w:r w:rsidRPr="00B43050">
        <w:rPr>
          <w:sz w:val="20"/>
          <w:szCs w:val="20"/>
        </w:rPr>
        <w:t xml:space="preserve">reduced from </w:t>
      </w:r>
      <w:r>
        <w:rPr>
          <w:sz w:val="20"/>
          <w:szCs w:val="20"/>
        </w:rPr>
        <w:t>seven</w:t>
      </w:r>
      <w:r w:rsidRPr="00B43050">
        <w:rPr>
          <w:sz w:val="20"/>
          <w:szCs w:val="20"/>
        </w:rPr>
        <w:t xml:space="preserve"> to </w:t>
      </w:r>
      <w:r>
        <w:rPr>
          <w:sz w:val="20"/>
          <w:szCs w:val="20"/>
        </w:rPr>
        <w:t>six</w:t>
      </w:r>
      <w:r w:rsidRPr="00B43050">
        <w:rPr>
          <w:sz w:val="20"/>
          <w:szCs w:val="20"/>
        </w:rPr>
        <w:t xml:space="preserve">, which had an impact on OPC timeliness in responding to </w:t>
      </w:r>
      <w:r>
        <w:rPr>
          <w:sz w:val="20"/>
          <w:szCs w:val="20"/>
        </w:rPr>
        <w:t>a</w:t>
      </w:r>
      <w:r w:rsidRPr="00B43050">
        <w:rPr>
          <w:sz w:val="20"/>
          <w:szCs w:val="20"/>
        </w:rPr>
        <w:t>gencies. While OPC met all critical timings that were achievable,</w:t>
      </w:r>
      <w:r>
        <w:rPr>
          <w:sz w:val="20"/>
          <w:szCs w:val="20"/>
        </w:rPr>
        <w:t xml:space="preserve"> </w:t>
      </w:r>
      <w:r w:rsidRPr="00B43050">
        <w:rPr>
          <w:sz w:val="20"/>
          <w:szCs w:val="20"/>
        </w:rPr>
        <w:t>timeliness of OPC’s responses reduced overall satisfaction percentage.</w:t>
      </w:r>
    </w:p>
  </w:footnote>
  <w:footnote w:id="16">
    <w:p w14:paraId="13514D89" w14:textId="77777777" w:rsidR="00F42852" w:rsidRDefault="00F42852" w:rsidP="00172815">
      <w:pPr>
        <w:pStyle w:val="FootnoteText"/>
        <w:contextualSpacing/>
      </w:pPr>
      <w:r>
        <w:rPr>
          <w:rStyle w:val="FootnoteReference"/>
        </w:rPr>
        <w:footnoteRef/>
      </w:r>
      <w:r>
        <w:t xml:space="preserve"> Public data releases are five more than the target due to the introduction of Tasmanian State Service (TSS) workforce data routine disclosures in February 2026.</w:t>
      </w:r>
    </w:p>
  </w:footnote>
  <w:footnote w:id="17">
    <w:p w14:paraId="0BDDA0EE" w14:textId="6E8582E4" w:rsidR="00F42852" w:rsidRDefault="00F42852" w:rsidP="00172815">
      <w:pPr>
        <w:pStyle w:val="FootnoteText"/>
        <w:contextualSpacing/>
      </w:pPr>
      <w:r>
        <w:rPr>
          <w:rStyle w:val="FootnoteReference"/>
        </w:rPr>
        <w:footnoteRef/>
      </w:r>
      <w:r>
        <w:t xml:space="preserve"> Graduate and trainee numbers remained consistent with previous years but below target due to the </w:t>
      </w:r>
      <w:r w:rsidR="00771C2F">
        <w:t xml:space="preserve">operating </w:t>
      </w:r>
      <w:r>
        <w:t>environment.</w:t>
      </w:r>
    </w:p>
  </w:footnote>
  <w:footnote w:id="18">
    <w:p w14:paraId="39B5ECD9" w14:textId="6DB54923" w:rsidR="00F42852" w:rsidRDefault="00F42852">
      <w:pPr>
        <w:pStyle w:val="FootnoteText"/>
      </w:pPr>
      <w:r>
        <w:rPr>
          <w:rStyle w:val="FootnoteReference"/>
        </w:rPr>
        <w:footnoteRef/>
      </w:r>
      <w:r>
        <w:t xml:space="preserve"> </w:t>
      </w:r>
      <w:r w:rsidRPr="002363B2">
        <w:t>Previous year presented as a whole number based on a survey ranked out of 5 stars. The same figure is presented as % in this year’s report.</w:t>
      </w:r>
    </w:p>
  </w:footnote>
  <w:footnote w:id="19">
    <w:p w14:paraId="27BB3847" w14:textId="61FDECB4" w:rsidR="00F42852" w:rsidRDefault="00F42852">
      <w:pPr>
        <w:pStyle w:val="FootnoteText"/>
      </w:pPr>
      <w:r>
        <w:rPr>
          <w:rStyle w:val="FootnoteReference"/>
        </w:rPr>
        <w:footnoteRef/>
      </w:r>
      <w:r>
        <w:t xml:space="preserve"> </w:t>
      </w:r>
      <w:r w:rsidRPr="00517114">
        <w:t>There was an improvement in performance compared to 2024</w:t>
      </w:r>
      <w:r>
        <w:t>-</w:t>
      </w:r>
      <w:r w:rsidRPr="00517114">
        <w:t>25.</w:t>
      </w:r>
    </w:p>
  </w:footnote>
  <w:footnote w:id="20">
    <w:p w14:paraId="204AC845" w14:textId="2746A115" w:rsidR="00F42852" w:rsidRDefault="00F42852">
      <w:pPr>
        <w:pStyle w:val="FootnoteText"/>
      </w:pPr>
      <w:r>
        <w:rPr>
          <w:rStyle w:val="FootnoteReference"/>
        </w:rPr>
        <w:footnoteRef/>
      </w:r>
      <w:r>
        <w:t xml:space="preserve"> The outcome remained consistent with 2024-25.</w:t>
      </w:r>
    </w:p>
  </w:footnote>
  <w:footnote w:id="21">
    <w:p w14:paraId="1B8556A3" w14:textId="5DD572C0" w:rsidR="00BB5707" w:rsidRDefault="00BB5707">
      <w:pPr>
        <w:pStyle w:val="FootnoteText"/>
      </w:pPr>
      <w:r>
        <w:rPr>
          <w:rStyle w:val="FootnoteReference"/>
        </w:rPr>
        <w:footnoteRef/>
      </w:r>
      <w:r>
        <w:t xml:space="preserve"> </w:t>
      </w:r>
      <w:r w:rsidRPr="00BB5707">
        <w:t>The reduction in Seniors Cards issued may be attributable to demographic changes, whilst the numbers can be significantly influenced by fewer promotional activities from participating businesses.</w:t>
      </w:r>
    </w:p>
  </w:footnote>
  <w:footnote w:id="22">
    <w:p w14:paraId="63C3CB4F" w14:textId="77777777" w:rsidR="00E766F5" w:rsidRDefault="00E766F5">
      <w:pPr>
        <w:pStyle w:val="FootnoteText"/>
      </w:pPr>
      <w:r>
        <w:rPr>
          <w:rStyle w:val="FootnoteReference"/>
        </w:rPr>
        <w:footnoteRef/>
      </w:r>
      <w:r>
        <w:t xml:space="preserve"> </w:t>
      </w:r>
      <w:r w:rsidRPr="00D2607D">
        <w:t>The 2025</w:t>
      </w:r>
      <w:r>
        <w:t>-</w:t>
      </w:r>
      <w:r w:rsidRPr="00D2607D">
        <w:t>26 Seniors Card Directory was launched in January 2025</w:t>
      </w:r>
      <w:r>
        <w:t>. T</w:t>
      </w:r>
      <w:r w:rsidRPr="00D2607D">
        <w:t>here has been no active business recruitment since then</w:t>
      </w:r>
      <w:r>
        <w:t>.</w:t>
      </w:r>
    </w:p>
  </w:footnote>
  <w:footnote w:id="23">
    <w:p w14:paraId="14816ECE" w14:textId="1137DAE4" w:rsidR="00525534" w:rsidRDefault="00525534">
      <w:pPr>
        <w:pStyle w:val="FootnoteText"/>
      </w:pPr>
      <w:r>
        <w:rPr>
          <w:rStyle w:val="FootnoteReference"/>
        </w:rPr>
        <w:footnoteRef/>
      </w:r>
      <w:r>
        <w:t xml:space="preserve"> See note Appendix A - 15.6a in financial statement section to explain reduction for 2025-26</w:t>
      </w:r>
      <w:r w:rsidR="00E01725">
        <w:t>.</w:t>
      </w:r>
    </w:p>
  </w:footnote>
  <w:footnote w:id="24">
    <w:p w14:paraId="02812391" w14:textId="2215F1FF" w:rsidR="000C487D" w:rsidRDefault="000C487D">
      <w:pPr>
        <w:pStyle w:val="FootnoteText"/>
      </w:pPr>
      <w:r>
        <w:rPr>
          <w:rStyle w:val="FootnoteReference"/>
        </w:rPr>
        <w:footnoteRef/>
      </w:r>
      <w:r>
        <w:t xml:space="preserve"> </w:t>
      </w:r>
      <w:r w:rsidR="00730E50">
        <w:t>Mr Luke Gregory previous</w:t>
      </w:r>
      <w:r w:rsidR="000C24A9">
        <w:t>ly</w:t>
      </w:r>
      <w:r w:rsidR="00730E50">
        <w:t xml:space="preserve"> known as Luke Gregory-Murphy.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B0DE" w14:textId="1206AE74" w:rsidR="00B619DE" w:rsidRPr="00202D29" w:rsidRDefault="00B619DE">
    <w:r w:rsidRPr="00202D29">
      <w:rPr>
        <w:noProof/>
      </w:rPr>
      <mc:AlternateContent>
        <mc:Choice Requires="wps">
          <w:drawing>
            <wp:anchor distT="0" distB="0" distL="0" distR="0" simplePos="0" relativeHeight="251807744" behindDoc="0" locked="0" layoutInCell="1" allowOverlap="1" wp14:anchorId="255F53EF" wp14:editId="03379791">
              <wp:simplePos x="635" y="635"/>
              <wp:positionH relativeFrom="page">
                <wp:align>center</wp:align>
              </wp:positionH>
              <wp:positionV relativeFrom="page">
                <wp:align>top</wp:align>
              </wp:positionV>
              <wp:extent cx="551815" cy="391160"/>
              <wp:effectExtent l="0" t="0" r="635" b="8890"/>
              <wp:wrapNone/>
              <wp:docPr id="1971300690"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2D6DEC32" w14:textId="6D0AFEA5" w:rsidR="00B619DE" w:rsidRPr="00202D29" w:rsidRDefault="00B619DE" w:rsidP="00B619DE">
                          <w:pPr>
                            <w:spacing w:after="0"/>
                            <w:rPr>
                              <w:rFonts w:ascii="Calibri" w:eastAsia="Calibri" w:hAnsi="Calibri" w:cs="Calibri"/>
                              <w:color w:val="FF0000"/>
                              <w:szCs w:val="24"/>
                            </w:rPr>
                          </w:pPr>
                          <w:r w:rsidRPr="00202D29">
                            <w:rPr>
                              <w:rFonts w:ascii="Calibri" w:eastAsia="Calibri" w:hAnsi="Calibri" w:cs="Calibri"/>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5F53EF" id="_x0000_t202" coordsize="21600,21600" o:spt="202" path="m,l,21600r21600,l21600,xe">
              <v:stroke joinstyle="miter"/>
              <v:path gradientshapeok="t" o:connecttype="rect"/>
            </v:shapetype>
            <v:shape id="Text Box 8" o:spid="_x0000_s1026" type="#_x0000_t202" alt="OFFICIAL" style="position:absolute;margin-left:0;margin-top:0;width:43.45pt;height:30.8pt;z-index:2518077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2D6DEC32" w14:textId="6D0AFEA5" w:rsidR="00B619DE" w:rsidRPr="00202D29" w:rsidRDefault="00B619DE" w:rsidP="00B619DE">
                    <w:pPr>
                      <w:spacing w:after="0"/>
                      <w:rPr>
                        <w:rFonts w:ascii="Calibri" w:eastAsia="Calibri" w:hAnsi="Calibri" w:cs="Calibri"/>
                        <w:color w:val="FF0000"/>
                        <w:szCs w:val="24"/>
                      </w:rPr>
                    </w:pPr>
                    <w:r w:rsidRPr="00202D29">
                      <w:rPr>
                        <w:rFonts w:ascii="Calibri" w:eastAsia="Calibri" w:hAnsi="Calibri" w:cs="Calibri"/>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7BC19" w14:textId="4CCD866B" w:rsidR="002108B0" w:rsidRPr="00202D29" w:rsidRDefault="00330C53">
    <w:r>
      <w:rPr>
        <w:noProof/>
      </w:rPr>
      <w:drawing>
        <wp:anchor distT="0" distB="0" distL="114300" distR="114300" simplePos="0" relativeHeight="251859968" behindDoc="1" locked="0" layoutInCell="1" allowOverlap="1" wp14:anchorId="03AAA23F" wp14:editId="2A8778FD">
          <wp:simplePos x="0" y="0"/>
          <wp:positionH relativeFrom="page">
            <wp:posOffset>0</wp:posOffset>
          </wp:positionH>
          <wp:positionV relativeFrom="paragraph">
            <wp:posOffset>-1057910</wp:posOffset>
          </wp:positionV>
          <wp:extent cx="7546736" cy="7460526"/>
          <wp:effectExtent l="0" t="0" r="0" b="0"/>
          <wp:wrapNone/>
          <wp:docPr id="550619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61914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6736" cy="746052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C200A48"/>
    <w:lvl w:ilvl="0">
      <w:numFmt w:val="decimal"/>
      <w:pStyle w:val="TalkingPoint"/>
      <w:lvlText w:val="*"/>
      <w:lvlJc w:val="left"/>
    </w:lvl>
  </w:abstractNum>
  <w:abstractNum w:abstractNumId="1" w15:restartNumberingAfterBreak="0">
    <w:nsid w:val="00DC37E1"/>
    <w:multiLevelType w:val="hybridMultilevel"/>
    <w:tmpl w:val="C7D6FE8E"/>
    <w:lvl w:ilvl="0" w:tplc="AEC44036">
      <w:start w:val="1"/>
      <w:numFmt w:val="bullet"/>
      <w:pStyle w:val="dashpoint"/>
      <w:lvlText w:val="-"/>
      <w:lvlJc w:val="left"/>
      <w:pPr>
        <w:tabs>
          <w:tab w:val="num" w:pos="3839"/>
        </w:tabs>
        <w:ind w:left="3839" w:hanging="360"/>
      </w:pPr>
      <w:rPr>
        <w:rFonts w:hAnsi="Courier New" w:hint="default"/>
      </w:rPr>
    </w:lvl>
    <w:lvl w:ilvl="1" w:tplc="C63C8570" w:tentative="1">
      <w:start w:val="1"/>
      <w:numFmt w:val="bullet"/>
      <w:lvlText w:val="o"/>
      <w:lvlJc w:val="left"/>
      <w:pPr>
        <w:tabs>
          <w:tab w:val="num" w:pos="4559"/>
        </w:tabs>
        <w:ind w:left="4559" w:hanging="360"/>
      </w:pPr>
      <w:rPr>
        <w:rFonts w:ascii="Courier New" w:hAnsi="Courier New" w:hint="default"/>
      </w:rPr>
    </w:lvl>
    <w:lvl w:ilvl="2" w:tplc="94B8BF42" w:tentative="1">
      <w:start w:val="1"/>
      <w:numFmt w:val="bullet"/>
      <w:lvlText w:val=""/>
      <w:lvlJc w:val="left"/>
      <w:pPr>
        <w:tabs>
          <w:tab w:val="num" w:pos="5279"/>
        </w:tabs>
        <w:ind w:left="5279" w:hanging="360"/>
      </w:pPr>
      <w:rPr>
        <w:rFonts w:ascii="Wingdings" w:hAnsi="Wingdings" w:hint="default"/>
      </w:rPr>
    </w:lvl>
    <w:lvl w:ilvl="3" w:tplc="D53E525E" w:tentative="1">
      <w:start w:val="1"/>
      <w:numFmt w:val="bullet"/>
      <w:lvlText w:val=""/>
      <w:lvlJc w:val="left"/>
      <w:pPr>
        <w:tabs>
          <w:tab w:val="num" w:pos="5999"/>
        </w:tabs>
        <w:ind w:left="5999" w:hanging="360"/>
      </w:pPr>
      <w:rPr>
        <w:rFonts w:ascii="Symbol" w:hAnsi="Symbol" w:hint="default"/>
      </w:rPr>
    </w:lvl>
    <w:lvl w:ilvl="4" w:tplc="6A3613AA" w:tentative="1">
      <w:start w:val="1"/>
      <w:numFmt w:val="bullet"/>
      <w:lvlText w:val="o"/>
      <w:lvlJc w:val="left"/>
      <w:pPr>
        <w:tabs>
          <w:tab w:val="num" w:pos="6719"/>
        </w:tabs>
        <w:ind w:left="6719" w:hanging="360"/>
      </w:pPr>
      <w:rPr>
        <w:rFonts w:ascii="Courier New" w:hAnsi="Courier New" w:hint="default"/>
      </w:rPr>
    </w:lvl>
    <w:lvl w:ilvl="5" w:tplc="B86E06D4" w:tentative="1">
      <w:start w:val="1"/>
      <w:numFmt w:val="bullet"/>
      <w:lvlText w:val=""/>
      <w:lvlJc w:val="left"/>
      <w:pPr>
        <w:tabs>
          <w:tab w:val="num" w:pos="7439"/>
        </w:tabs>
        <w:ind w:left="7439" w:hanging="360"/>
      </w:pPr>
      <w:rPr>
        <w:rFonts w:ascii="Wingdings" w:hAnsi="Wingdings" w:hint="default"/>
      </w:rPr>
    </w:lvl>
    <w:lvl w:ilvl="6" w:tplc="558EA8F0" w:tentative="1">
      <w:start w:val="1"/>
      <w:numFmt w:val="bullet"/>
      <w:lvlText w:val=""/>
      <w:lvlJc w:val="left"/>
      <w:pPr>
        <w:tabs>
          <w:tab w:val="num" w:pos="8159"/>
        </w:tabs>
        <w:ind w:left="8159" w:hanging="360"/>
      </w:pPr>
      <w:rPr>
        <w:rFonts w:ascii="Symbol" w:hAnsi="Symbol" w:hint="default"/>
      </w:rPr>
    </w:lvl>
    <w:lvl w:ilvl="7" w:tplc="B080B314" w:tentative="1">
      <w:start w:val="1"/>
      <w:numFmt w:val="bullet"/>
      <w:lvlText w:val="o"/>
      <w:lvlJc w:val="left"/>
      <w:pPr>
        <w:tabs>
          <w:tab w:val="num" w:pos="8879"/>
        </w:tabs>
        <w:ind w:left="8879" w:hanging="360"/>
      </w:pPr>
      <w:rPr>
        <w:rFonts w:ascii="Courier New" w:hAnsi="Courier New" w:hint="default"/>
      </w:rPr>
    </w:lvl>
    <w:lvl w:ilvl="8" w:tplc="BE0A1A6E" w:tentative="1">
      <w:start w:val="1"/>
      <w:numFmt w:val="bullet"/>
      <w:lvlText w:val=""/>
      <w:lvlJc w:val="left"/>
      <w:pPr>
        <w:tabs>
          <w:tab w:val="num" w:pos="9599"/>
        </w:tabs>
        <w:ind w:left="9599" w:hanging="360"/>
      </w:pPr>
      <w:rPr>
        <w:rFonts w:ascii="Wingdings" w:hAnsi="Wingdings" w:hint="default"/>
      </w:rPr>
    </w:lvl>
  </w:abstractNum>
  <w:abstractNum w:abstractNumId="2" w15:restartNumberingAfterBreak="0">
    <w:nsid w:val="026D339C"/>
    <w:multiLevelType w:val="hybridMultilevel"/>
    <w:tmpl w:val="76E4AC94"/>
    <w:lvl w:ilvl="0" w:tplc="5942B51A">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884812"/>
    <w:multiLevelType w:val="multilevel"/>
    <w:tmpl w:val="1AF0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871009"/>
    <w:multiLevelType w:val="hybridMultilevel"/>
    <w:tmpl w:val="0630A54A"/>
    <w:lvl w:ilvl="0" w:tplc="24E81D6E">
      <w:start w:val="1"/>
      <w:numFmt w:val="decimal"/>
      <w:pStyle w:val="Instructionnos"/>
      <w:lvlText w:val="%1."/>
      <w:lvlJc w:val="left"/>
      <w:pPr>
        <w:tabs>
          <w:tab w:val="num" w:pos="1619"/>
        </w:tabs>
        <w:ind w:left="1619" w:hanging="360"/>
      </w:pPr>
      <w:rPr>
        <w:rFonts w:hint="default"/>
      </w:rPr>
    </w:lvl>
    <w:lvl w:ilvl="1" w:tplc="470E73A0">
      <w:start w:val="1"/>
      <w:numFmt w:val="lowerLetter"/>
      <w:lvlText w:val="%2."/>
      <w:lvlJc w:val="left"/>
      <w:pPr>
        <w:tabs>
          <w:tab w:val="num" w:pos="2520"/>
        </w:tabs>
        <w:ind w:left="2520" w:hanging="360"/>
      </w:pPr>
    </w:lvl>
    <w:lvl w:ilvl="2" w:tplc="66507E1C">
      <w:start w:val="1"/>
      <w:numFmt w:val="lowerRoman"/>
      <w:lvlText w:val="%3."/>
      <w:lvlJc w:val="right"/>
      <w:pPr>
        <w:tabs>
          <w:tab w:val="num" w:pos="3240"/>
        </w:tabs>
        <w:ind w:left="3240" w:hanging="180"/>
      </w:pPr>
    </w:lvl>
    <w:lvl w:ilvl="3" w:tplc="931AF418">
      <w:start w:val="1"/>
      <w:numFmt w:val="decimal"/>
      <w:lvlText w:val="%4)"/>
      <w:lvlJc w:val="left"/>
      <w:pPr>
        <w:tabs>
          <w:tab w:val="num" w:pos="3960"/>
        </w:tabs>
        <w:ind w:left="3960" w:hanging="360"/>
      </w:pPr>
      <w:rPr>
        <w:rFonts w:hint="default"/>
      </w:rPr>
    </w:lvl>
    <w:lvl w:ilvl="4" w:tplc="C832CB9A" w:tentative="1">
      <w:start w:val="1"/>
      <w:numFmt w:val="lowerLetter"/>
      <w:lvlText w:val="%5."/>
      <w:lvlJc w:val="left"/>
      <w:pPr>
        <w:tabs>
          <w:tab w:val="num" w:pos="4680"/>
        </w:tabs>
        <w:ind w:left="4680" w:hanging="360"/>
      </w:pPr>
    </w:lvl>
    <w:lvl w:ilvl="5" w:tplc="50869BA8" w:tentative="1">
      <w:start w:val="1"/>
      <w:numFmt w:val="lowerRoman"/>
      <w:lvlText w:val="%6."/>
      <w:lvlJc w:val="right"/>
      <w:pPr>
        <w:tabs>
          <w:tab w:val="num" w:pos="5400"/>
        </w:tabs>
        <w:ind w:left="5400" w:hanging="180"/>
      </w:pPr>
    </w:lvl>
    <w:lvl w:ilvl="6" w:tplc="E3C81F08" w:tentative="1">
      <w:start w:val="1"/>
      <w:numFmt w:val="decimal"/>
      <w:lvlText w:val="%7."/>
      <w:lvlJc w:val="left"/>
      <w:pPr>
        <w:tabs>
          <w:tab w:val="num" w:pos="6120"/>
        </w:tabs>
        <w:ind w:left="6120" w:hanging="360"/>
      </w:pPr>
    </w:lvl>
    <w:lvl w:ilvl="7" w:tplc="D6ECC6A0" w:tentative="1">
      <w:start w:val="1"/>
      <w:numFmt w:val="lowerLetter"/>
      <w:lvlText w:val="%8."/>
      <w:lvlJc w:val="left"/>
      <w:pPr>
        <w:tabs>
          <w:tab w:val="num" w:pos="6840"/>
        </w:tabs>
        <w:ind w:left="6840" w:hanging="360"/>
      </w:pPr>
    </w:lvl>
    <w:lvl w:ilvl="8" w:tplc="721AA7E2" w:tentative="1">
      <w:start w:val="1"/>
      <w:numFmt w:val="lowerRoman"/>
      <w:lvlText w:val="%9."/>
      <w:lvlJc w:val="right"/>
      <w:pPr>
        <w:tabs>
          <w:tab w:val="num" w:pos="7560"/>
        </w:tabs>
        <w:ind w:left="7560" w:hanging="180"/>
      </w:pPr>
    </w:lvl>
  </w:abstractNum>
  <w:abstractNum w:abstractNumId="5" w15:restartNumberingAfterBreak="0">
    <w:nsid w:val="05681043"/>
    <w:multiLevelType w:val="hybridMultilevel"/>
    <w:tmpl w:val="5370401C"/>
    <w:lvl w:ilvl="0" w:tplc="0C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5997C1D"/>
    <w:multiLevelType w:val="hybridMultilevel"/>
    <w:tmpl w:val="F866274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5E837DA"/>
    <w:multiLevelType w:val="hybridMultilevel"/>
    <w:tmpl w:val="329E367C"/>
    <w:lvl w:ilvl="0" w:tplc="B7DCE426">
      <w:start w:val="1"/>
      <w:numFmt w:val="bullet"/>
      <w:pStyle w:val="Bulletlish"/>
      <w:lvlText w:val=""/>
      <w:lvlJc w:val="left"/>
      <w:pPr>
        <w:ind w:left="720" w:hanging="360"/>
      </w:pPr>
      <w:rPr>
        <w:rFonts w:ascii="Symbol" w:hAnsi="Symbol" w:hint="default"/>
      </w:rPr>
    </w:lvl>
    <w:lvl w:ilvl="1" w:tplc="982EA3EA">
      <w:start w:val="1"/>
      <w:numFmt w:val="bullet"/>
      <w:lvlText w:val="o"/>
      <w:lvlJc w:val="left"/>
      <w:pPr>
        <w:ind w:left="1440" w:hanging="360"/>
      </w:pPr>
      <w:rPr>
        <w:rFonts w:ascii="Courier New" w:hAnsi="Courier New" w:cs="Wingdings 3" w:hint="default"/>
      </w:rPr>
    </w:lvl>
    <w:lvl w:ilvl="2" w:tplc="E88278D2" w:tentative="1">
      <w:start w:val="1"/>
      <w:numFmt w:val="bullet"/>
      <w:lvlText w:val=""/>
      <w:lvlJc w:val="left"/>
      <w:pPr>
        <w:ind w:left="2160" w:hanging="360"/>
      </w:pPr>
      <w:rPr>
        <w:rFonts w:ascii="Wingdings" w:hAnsi="Wingdings" w:hint="default"/>
      </w:rPr>
    </w:lvl>
    <w:lvl w:ilvl="3" w:tplc="962469D8" w:tentative="1">
      <w:start w:val="1"/>
      <w:numFmt w:val="bullet"/>
      <w:lvlText w:val=""/>
      <w:lvlJc w:val="left"/>
      <w:pPr>
        <w:ind w:left="2880" w:hanging="360"/>
      </w:pPr>
      <w:rPr>
        <w:rFonts w:ascii="Symbol" w:hAnsi="Symbol" w:hint="default"/>
      </w:rPr>
    </w:lvl>
    <w:lvl w:ilvl="4" w:tplc="0D0AA516" w:tentative="1">
      <w:start w:val="1"/>
      <w:numFmt w:val="bullet"/>
      <w:lvlText w:val="o"/>
      <w:lvlJc w:val="left"/>
      <w:pPr>
        <w:ind w:left="3600" w:hanging="360"/>
      </w:pPr>
      <w:rPr>
        <w:rFonts w:ascii="Courier New" w:hAnsi="Courier New" w:cs="Wingdings 3" w:hint="default"/>
      </w:rPr>
    </w:lvl>
    <w:lvl w:ilvl="5" w:tplc="B4C69394" w:tentative="1">
      <w:start w:val="1"/>
      <w:numFmt w:val="bullet"/>
      <w:lvlText w:val=""/>
      <w:lvlJc w:val="left"/>
      <w:pPr>
        <w:ind w:left="4320" w:hanging="360"/>
      </w:pPr>
      <w:rPr>
        <w:rFonts w:ascii="Wingdings" w:hAnsi="Wingdings" w:hint="default"/>
      </w:rPr>
    </w:lvl>
    <w:lvl w:ilvl="6" w:tplc="251044DC" w:tentative="1">
      <w:start w:val="1"/>
      <w:numFmt w:val="bullet"/>
      <w:lvlText w:val=""/>
      <w:lvlJc w:val="left"/>
      <w:pPr>
        <w:ind w:left="5040" w:hanging="360"/>
      </w:pPr>
      <w:rPr>
        <w:rFonts w:ascii="Symbol" w:hAnsi="Symbol" w:hint="default"/>
      </w:rPr>
    </w:lvl>
    <w:lvl w:ilvl="7" w:tplc="4106F2AE" w:tentative="1">
      <w:start w:val="1"/>
      <w:numFmt w:val="bullet"/>
      <w:lvlText w:val="o"/>
      <w:lvlJc w:val="left"/>
      <w:pPr>
        <w:ind w:left="5760" w:hanging="360"/>
      </w:pPr>
      <w:rPr>
        <w:rFonts w:ascii="Courier New" w:hAnsi="Courier New" w:cs="Wingdings 3" w:hint="default"/>
      </w:rPr>
    </w:lvl>
    <w:lvl w:ilvl="8" w:tplc="A3F8E8F8" w:tentative="1">
      <w:start w:val="1"/>
      <w:numFmt w:val="bullet"/>
      <w:lvlText w:val=""/>
      <w:lvlJc w:val="left"/>
      <w:pPr>
        <w:ind w:left="6480" w:hanging="360"/>
      </w:pPr>
      <w:rPr>
        <w:rFonts w:ascii="Wingdings" w:hAnsi="Wingdings" w:hint="default"/>
      </w:rPr>
    </w:lvl>
  </w:abstractNum>
  <w:abstractNum w:abstractNumId="8" w15:restartNumberingAfterBreak="0">
    <w:nsid w:val="06F7512E"/>
    <w:multiLevelType w:val="hybridMultilevel"/>
    <w:tmpl w:val="A8E02102"/>
    <w:lvl w:ilvl="0" w:tplc="CFDEF6A2">
      <w:start w:val="1"/>
      <w:numFmt w:val="bullet"/>
      <w:pStyle w:val="BulletsLevel1"/>
      <w:lvlText w:val=""/>
      <w:lvlJc w:val="left"/>
      <w:pPr>
        <w:ind w:left="6597"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70A303A"/>
    <w:multiLevelType w:val="hybridMultilevel"/>
    <w:tmpl w:val="DA2C7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89C080A"/>
    <w:multiLevelType w:val="hybridMultilevel"/>
    <w:tmpl w:val="3C90EF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FA605A1"/>
    <w:multiLevelType w:val="hybridMultilevel"/>
    <w:tmpl w:val="2A28A68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0FE62BF6"/>
    <w:multiLevelType w:val="hybridMultilevel"/>
    <w:tmpl w:val="5660013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6F615E8"/>
    <w:multiLevelType w:val="hybridMultilevel"/>
    <w:tmpl w:val="E72E6A60"/>
    <w:lvl w:ilvl="0" w:tplc="098CBA7C">
      <w:start w:val="1"/>
      <w:numFmt w:val="bullet"/>
      <w:pStyle w:val="BulletL3"/>
      <w:lvlText w:val=""/>
      <w:lvlJc w:val="left"/>
      <w:pPr>
        <w:ind w:left="121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4" w15:restartNumberingAfterBreak="0">
    <w:nsid w:val="171F258E"/>
    <w:multiLevelType w:val="multilevel"/>
    <w:tmpl w:val="1AF0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4024F8"/>
    <w:multiLevelType w:val="hybridMultilevel"/>
    <w:tmpl w:val="D7C4FA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86B6509"/>
    <w:multiLevelType w:val="multilevel"/>
    <w:tmpl w:val="BCE8B448"/>
    <w:lvl w:ilvl="0">
      <w:start w:val="1"/>
      <w:numFmt w:val="decimal"/>
      <w:pStyle w:val="NoteHeading1"/>
      <w:lvlText w:val="Note %1"/>
      <w:lvlJc w:val="left"/>
      <w:pPr>
        <w:ind w:left="360" w:hanging="36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w14:cntxtAlts w14:val="0"/>
      </w:rPr>
    </w:lvl>
    <w:lvl w:ilvl="1">
      <w:start w:val="1"/>
      <w:numFmt w:val="decimal"/>
      <w:pStyle w:val="NoteHeading2"/>
      <w:lvlText w:val="%1.%2"/>
      <w:lvlJc w:val="left"/>
      <w:pPr>
        <w:ind w:left="7023" w:hanging="360"/>
      </w:pPr>
      <w:rPr>
        <w:rFonts w:hint="default"/>
      </w:rPr>
    </w:lvl>
    <w:lvl w:ilvl="2">
      <w:start w:val="1"/>
      <w:numFmt w:val="lowerLetter"/>
      <w:pStyle w:val="NoteHeading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ABD7CE9"/>
    <w:multiLevelType w:val="hybridMultilevel"/>
    <w:tmpl w:val="FF4EDA30"/>
    <w:lvl w:ilvl="0" w:tplc="1EFE7CC4">
      <w:start w:val="1"/>
      <w:numFmt w:val="bullet"/>
      <w:lvlText w:val=""/>
      <w:lvlJc w:val="left"/>
      <w:pPr>
        <w:tabs>
          <w:tab w:val="num" w:pos="7524"/>
        </w:tabs>
        <w:ind w:left="7524" w:hanging="720"/>
      </w:pPr>
      <w:rPr>
        <w:rFonts w:ascii="Wingdings 3" w:hAnsi="Wingdings 3" w:hint="default"/>
        <w:sz w:val="16"/>
      </w:rPr>
    </w:lvl>
    <w:lvl w:ilvl="1" w:tplc="E6AAB596" w:tentative="1">
      <w:start w:val="1"/>
      <w:numFmt w:val="bullet"/>
      <w:lvlText w:val="o"/>
      <w:lvlJc w:val="left"/>
      <w:pPr>
        <w:tabs>
          <w:tab w:val="num" w:pos="1440"/>
        </w:tabs>
        <w:ind w:left="1440" w:hanging="360"/>
      </w:pPr>
      <w:rPr>
        <w:rFonts w:ascii="Courier New" w:hAnsi="Courier New" w:hint="default"/>
      </w:rPr>
    </w:lvl>
    <w:lvl w:ilvl="2" w:tplc="CA6E8618">
      <w:start w:val="1"/>
      <w:numFmt w:val="bullet"/>
      <w:pStyle w:val="appendixheader"/>
      <w:lvlText w:val=""/>
      <w:lvlJc w:val="left"/>
      <w:pPr>
        <w:tabs>
          <w:tab w:val="num" w:pos="2520"/>
        </w:tabs>
        <w:ind w:left="2520" w:hanging="720"/>
      </w:pPr>
      <w:rPr>
        <w:rFonts w:ascii="Wingdings 3" w:hAnsi="Wingdings 3" w:hint="default"/>
        <w:sz w:val="24"/>
      </w:rPr>
    </w:lvl>
    <w:lvl w:ilvl="3" w:tplc="C9E855C4" w:tentative="1">
      <w:start w:val="1"/>
      <w:numFmt w:val="bullet"/>
      <w:lvlText w:val=""/>
      <w:lvlJc w:val="left"/>
      <w:pPr>
        <w:tabs>
          <w:tab w:val="num" w:pos="2880"/>
        </w:tabs>
        <w:ind w:left="2880" w:hanging="360"/>
      </w:pPr>
      <w:rPr>
        <w:rFonts w:ascii="Symbol" w:hAnsi="Symbol" w:hint="default"/>
      </w:rPr>
    </w:lvl>
    <w:lvl w:ilvl="4" w:tplc="D804CAB2" w:tentative="1">
      <w:start w:val="1"/>
      <w:numFmt w:val="bullet"/>
      <w:lvlText w:val="o"/>
      <w:lvlJc w:val="left"/>
      <w:pPr>
        <w:tabs>
          <w:tab w:val="num" w:pos="3600"/>
        </w:tabs>
        <w:ind w:left="3600" w:hanging="360"/>
      </w:pPr>
      <w:rPr>
        <w:rFonts w:ascii="Courier New" w:hAnsi="Courier New" w:hint="default"/>
      </w:rPr>
    </w:lvl>
    <w:lvl w:ilvl="5" w:tplc="AF584850" w:tentative="1">
      <w:start w:val="1"/>
      <w:numFmt w:val="bullet"/>
      <w:lvlText w:val=""/>
      <w:lvlJc w:val="left"/>
      <w:pPr>
        <w:tabs>
          <w:tab w:val="num" w:pos="4320"/>
        </w:tabs>
        <w:ind w:left="4320" w:hanging="360"/>
      </w:pPr>
      <w:rPr>
        <w:rFonts w:ascii="Wingdings" w:hAnsi="Wingdings" w:hint="default"/>
      </w:rPr>
    </w:lvl>
    <w:lvl w:ilvl="6" w:tplc="7256F246" w:tentative="1">
      <w:start w:val="1"/>
      <w:numFmt w:val="bullet"/>
      <w:lvlText w:val=""/>
      <w:lvlJc w:val="left"/>
      <w:pPr>
        <w:tabs>
          <w:tab w:val="num" w:pos="5040"/>
        </w:tabs>
        <w:ind w:left="5040" w:hanging="360"/>
      </w:pPr>
      <w:rPr>
        <w:rFonts w:ascii="Symbol" w:hAnsi="Symbol" w:hint="default"/>
      </w:rPr>
    </w:lvl>
    <w:lvl w:ilvl="7" w:tplc="EF40FFA0" w:tentative="1">
      <w:start w:val="1"/>
      <w:numFmt w:val="bullet"/>
      <w:lvlText w:val="o"/>
      <w:lvlJc w:val="left"/>
      <w:pPr>
        <w:tabs>
          <w:tab w:val="num" w:pos="5760"/>
        </w:tabs>
        <w:ind w:left="5760" w:hanging="360"/>
      </w:pPr>
      <w:rPr>
        <w:rFonts w:ascii="Courier New" w:hAnsi="Courier New" w:hint="default"/>
      </w:rPr>
    </w:lvl>
    <w:lvl w:ilvl="8" w:tplc="4AD0897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ADD4092"/>
    <w:multiLevelType w:val="hybridMultilevel"/>
    <w:tmpl w:val="5C6401F2"/>
    <w:lvl w:ilvl="0" w:tplc="A9B642E0">
      <w:start w:val="1"/>
      <w:numFmt w:val="bullet"/>
      <w:pStyle w:val="Indentedbullet"/>
      <w:lvlText w:val=""/>
      <w:lvlJc w:val="left"/>
      <w:pPr>
        <w:tabs>
          <w:tab w:val="num" w:pos="720"/>
        </w:tabs>
        <w:ind w:left="720" w:hanging="360"/>
      </w:pPr>
      <w:rPr>
        <w:rFonts w:ascii="Symbol" w:hAnsi="Symbol" w:hint="default"/>
      </w:rPr>
    </w:lvl>
    <w:lvl w:ilvl="1" w:tplc="E80EFB2E">
      <w:start w:val="1"/>
      <w:numFmt w:val="decimal"/>
      <w:lvlText w:val="%2."/>
      <w:lvlJc w:val="left"/>
      <w:pPr>
        <w:tabs>
          <w:tab w:val="num" w:pos="1440"/>
        </w:tabs>
        <w:ind w:left="1440" w:hanging="360"/>
      </w:pPr>
    </w:lvl>
    <w:lvl w:ilvl="2" w:tplc="BEB0F99E">
      <w:start w:val="1"/>
      <w:numFmt w:val="decimal"/>
      <w:lvlText w:val="%3."/>
      <w:lvlJc w:val="left"/>
      <w:pPr>
        <w:tabs>
          <w:tab w:val="num" w:pos="2160"/>
        </w:tabs>
        <w:ind w:left="2160" w:hanging="360"/>
      </w:pPr>
    </w:lvl>
    <w:lvl w:ilvl="3" w:tplc="C172DDE4">
      <w:start w:val="1"/>
      <w:numFmt w:val="decimal"/>
      <w:lvlText w:val="%4."/>
      <w:lvlJc w:val="left"/>
      <w:pPr>
        <w:tabs>
          <w:tab w:val="num" w:pos="2880"/>
        </w:tabs>
        <w:ind w:left="2880" w:hanging="360"/>
      </w:pPr>
    </w:lvl>
    <w:lvl w:ilvl="4" w:tplc="2104F910">
      <w:start w:val="1"/>
      <w:numFmt w:val="decimal"/>
      <w:lvlText w:val="%5."/>
      <w:lvlJc w:val="left"/>
      <w:pPr>
        <w:tabs>
          <w:tab w:val="num" w:pos="3600"/>
        </w:tabs>
        <w:ind w:left="3600" w:hanging="360"/>
      </w:pPr>
    </w:lvl>
    <w:lvl w:ilvl="5" w:tplc="A1F2389A">
      <w:start w:val="1"/>
      <w:numFmt w:val="decimal"/>
      <w:lvlText w:val="%6."/>
      <w:lvlJc w:val="left"/>
      <w:pPr>
        <w:tabs>
          <w:tab w:val="num" w:pos="4320"/>
        </w:tabs>
        <w:ind w:left="4320" w:hanging="360"/>
      </w:pPr>
    </w:lvl>
    <w:lvl w:ilvl="6" w:tplc="E60278A4">
      <w:start w:val="1"/>
      <w:numFmt w:val="decimal"/>
      <w:lvlText w:val="%7."/>
      <w:lvlJc w:val="left"/>
      <w:pPr>
        <w:tabs>
          <w:tab w:val="num" w:pos="5040"/>
        </w:tabs>
        <w:ind w:left="5040" w:hanging="360"/>
      </w:pPr>
    </w:lvl>
    <w:lvl w:ilvl="7" w:tplc="D262B9F0">
      <w:start w:val="1"/>
      <w:numFmt w:val="decimal"/>
      <w:lvlText w:val="%8."/>
      <w:lvlJc w:val="left"/>
      <w:pPr>
        <w:tabs>
          <w:tab w:val="num" w:pos="5760"/>
        </w:tabs>
        <w:ind w:left="5760" w:hanging="360"/>
      </w:pPr>
    </w:lvl>
    <w:lvl w:ilvl="8" w:tplc="D8CA44E0">
      <w:start w:val="1"/>
      <w:numFmt w:val="decimal"/>
      <w:lvlText w:val="%9."/>
      <w:lvlJc w:val="left"/>
      <w:pPr>
        <w:tabs>
          <w:tab w:val="num" w:pos="6480"/>
        </w:tabs>
        <w:ind w:left="6480" w:hanging="360"/>
      </w:pPr>
    </w:lvl>
  </w:abstractNum>
  <w:abstractNum w:abstractNumId="19" w15:restartNumberingAfterBreak="0">
    <w:nsid w:val="1E7E0DF6"/>
    <w:multiLevelType w:val="hybridMultilevel"/>
    <w:tmpl w:val="009A9078"/>
    <w:lvl w:ilvl="0" w:tplc="CB06614C">
      <w:start w:val="1"/>
      <w:numFmt w:val="decimal"/>
      <w:pStyle w:val="projectnumbered"/>
      <w:lvlText w:val="%1."/>
      <w:lvlJc w:val="left"/>
      <w:pPr>
        <w:tabs>
          <w:tab w:val="num" w:pos="360"/>
        </w:tabs>
        <w:ind w:left="284" w:hanging="284"/>
      </w:pPr>
      <w:rPr>
        <w:rFonts w:ascii="Times" w:hAnsi="Times" w:hint="default"/>
        <w:sz w:val="20"/>
      </w:rPr>
    </w:lvl>
    <w:lvl w:ilvl="1" w:tplc="31D2B236">
      <w:start w:val="1"/>
      <w:numFmt w:val="lowerLetter"/>
      <w:lvlText w:val="%2."/>
      <w:lvlJc w:val="left"/>
      <w:pPr>
        <w:tabs>
          <w:tab w:val="num" w:pos="1440"/>
        </w:tabs>
        <w:ind w:left="1440" w:hanging="360"/>
      </w:pPr>
    </w:lvl>
    <w:lvl w:ilvl="2" w:tplc="36CC8D50" w:tentative="1">
      <w:start w:val="1"/>
      <w:numFmt w:val="lowerRoman"/>
      <w:lvlText w:val="%3."/>
      <w:lvlJc w:val="right"/>
      <w:pPr>
        <w:tabs>
          <w:tab w:val="num" w:pos="2160"/>
        </w:tabs>
        <w:ind w:left="2160" w:hanging="180"/>
      </w:pPr>
    </w:lvl>
    <w:lvl w:ilvl="3" w:tplc="A94E989A" w:tentative="1">
      <w:start w:val="1"/>
      <w:numFmt w:val="decimal"/>
      <w:lvlText w:val="%4."/>
      <w:lvlJc w:val="left"/>
      <w:pPr>
        <w:tabs>
          <w:tab w:val="num" w:pos="2880"/>
        </w:tabs>
        <w:ind w:left="2880" w:hanging="360"/>
      </w:pPr>
    </w:lvl>
    <w:lvl w:ilvl="4" w:tplc="BAA24D06" w:tentative="1">
      <w:start w:val="1"/>
      <w:numFmt w:val="lowerLetter"/>
      <w:lvlText w:val="%5."/>
      <w:lvlJc w:val="left"/>
      <w:pPr>
        <w:tabs>
          <w:tab w:val="num" w:pos="3600"/>
        </w:tabs>
        <w:ind w:left="3600" w:hanging="360"/>
      </w:pPr>
    </w:lvl>
    <w:lvl w:ilvl="5" w:tplc="685274EC" w:tentative="1">
      <w:start w:val="1"/>
      <w:numFmt w:val="lowerRoman"/>
      <w:lvlText w:val="%6."/>
      <w:lvlJc w:val="right"/>
      <w:pPr>
        <w:tabs>
          <w:tab w:val="num" w:pos="4320"/>
        </w:tabs>
        <w:ind w:left="4320" w:hanging="180"/>
      </w:pPr>
    </w:lvl>
    <w:lvl w:ilvl="6" w:tplc="04360570" w:tentative="1">
      <w:start w:val="1"/>
      <w:numFmt w:val="decimal"/>
      <w:lvlText w:val="%7."/>
      <w:lvlJc w:val="left"/>
      <w:pPr>
        <w:tabs>
          <w:tab w:val="num" w:pos="5040"/>
        </w:tabs>
        <w:ind w:left="5040" w:hanging="360"/>
      </w:pPr>
    </w:lvl>
    <w:lvl w:ilvl="7" w:tplc="F6DA99F2" w:tentative="1">
      <w:start w:val="1"/>
      <w:numFmt w:val="lowerLetter"/>
      <w:lvlText w:val="%8."/>
      <w:lvlJc w:val="left"/>
      <w:pPr>
        <w:tabs>
          <w:tab w:val="num" w:pos="5760"/>
        </w:tabs>
        <w:ind w:left="5760" w:hanging="360"/>
      </w:pPr>
    </w:lvl>
    <w:lvl w:ilvl="8" w:tplc="6A108A32" w:tentative="1">
      <w:start w:val="1"/>
      <w:numFmt w:val="lowerRoman"/>
      <w:lvlText w:val="%9."/>
      <w:lvlJc w:val="right"/>
      <w:pPr>
        <w:tabs>
          <w:tab w:val="num" w:pos="6480"/>
        </w:tabs>
        <w:ind w:left="6480" w:hanging="180"/>
      </w:pPr>
    </w:lvl>
  </w:abstractNum>
  <w:abstractNum w:abstractNumId="20" w15:restartNumberingAfterBreak="0">
    <w:nsid w:val="1E851AD6"/>
    <w:multiLevelType w:val="hybridMultilevel"/>
    <w:tmpl w:val="AE2EC91C"/>
    <w:lvl w:ilvl="0" w:tplc="348C4814">
      <w:numFmt w:val="bullet"/>
      <w:pStyle w:val="titleblocktext"/>
      <w:lvlText w:val=""/>
      <w:lvlJc w:val="left"/>
      <w:pPr>
        <w:tabs>
          <w:tab w:val="num" w:pos="2663"/>
        </w:tabs>
        <w:ind w:left="2586" w:hanging="283"/>
      </w:pPr>
      <w:rPr>
        <w:rFonts w:ascii="Wingdings 3" w:hAnsi="Wingdings 3" w:hint="default"/>
      </w:rPr>
    </w:lvl>
    <w:lvl w:ilvl="1" w:tplc="BDA0138A" w:tentative="1">
      <w:start w:val="1"/>
      <w:numFmt w:val="bullet"/>
      <w:lvlText w:val="o"/>
      <w:lvlJc w:val="left"/>
      <w:pPr>
        <w:tabs>
          <w:tab w:val="num" w:pos="3459"/>
        </w:tabs>
        <w:ind w:left="3459" w:hanging="360"/>
      </w:pPr>
      <w:rPr>
        <w:rFonts w:ascii="Courier New" w:hAnsi="Courier New" w:hint="default"/>
      </w:rPr>
    </w:lvl>
    <w:lvl w:ilvl="2" w:tplc="ECD07FBC" w:tentative="1">
      <w:start w:val="1"/>
      <w:numFmt w:val="bullet"/>
      <w:lvlText w:val=""/>
      <w:lvlJc w:val="left"/>
      <w:pPr>
        <w:tabs>
          <w:tab w:val="num" w:pos="4179"/>
        </w:tabs>
        <w:ind w:left="4179" w:hanging="360"/>
      </w:pPr>
      <w:rPr>
        <w:rFonts w:ascii="Wingdings" w:hAnsi="Wingdings" w:hint="default"/>
      </w:rPr>
    </w:lvl>
    <w:lvl w:ilvl="3" w:tplc="CE90172C" w:tentative="1">
      <w:start w:val="1"/>
      <w:numFmt w:val="bullet"/>
      <w:lvlText w:val=""/>
      <w:lvlJc w:val="left"/>
      <w:pPr>
        <w:tabs>
          <w:tab w:val="num" w:pos="4899"/>
        </w:tabs>
        <w:ind w:left="4899" w:hanging="360"/>
      </w:pPr>
      <w:rPr>
        <w:rFonts w:ascii="Symbol" w:hAnsi="Symbol" w:hint="default"/>
      </w:rPr>
    </w:lvl>
    <w:lvl w:ilvl="4" w:tplc="4F12EA8A" w:tentative="1">
      <w:start w:val="1"/>
      <w:numFmt w:val="bullet"/>
      <w:lvlText w:val="o"/>
      <w:lvlJc w:val="left"/>
      <w:pPr>
        <w:tabs>
          <w:tab w:val="num" w:pos="5619"/>
        </w:tabs>
        <w:ind w:left="5619" w:hanging="360"/>
      </w:pPr>
      <w:rPr>
        <w:rFonts w:ascii="Courier New" w:hAnsi="Courier New" w:hint="default"/>
      </w:rPr>
    </w:lvl>
    <w:lvl w:ilvl="5" w:tplc="49DE1FF6" w:tentative="1">
      <w:start w:val="1"/>
      <w:numFmt w:val="bullet"/>
      <w:lvlText w:val=""/>
      <w:lvlJc w:val="left"/>
      <w:pPr>
        <w:tabs>
          <w:tab w:val="num" w:pos="6339"/>
        </w:tabs>
        <w:ind w:left="6339" w:hanging="360"/>
      </w:pPr>
      <w:rPr>
        <w:rFonts w:ascii="Wingdings" w:hAnsi="Wingdings" w:hint="default"/>
      </w:rPr>
    </w:lvl>
    <w:lvl w:ilvl="6" w:tplc="6B32FC32" w:tentative="1">
      <w:start w:val="1"/>
      <w:numFmt w:val="bullet"/>
      <w:lvlText w:val=""/>
      <w:lvlJc w:val="left"/>
      <w:pPr>
        <w:tabs>
          <w:tab w:val="num" w:pos="7059"/>
        </w:tabs>
        <w:ind w:left="7059" w:hanging="360"/>
      </w:pPr>
      <w:rPr>
        <w:rFonts w:ascii="Symbol" w:hAnsi="Symbol" w:hint="default"/>
      </w:rPr>
    </w:lvl>
    <w:lvl w:ilvl="7" w:tplc="A4E67BA6" w:tentative="1">
      <w:start w:val="1"/>
      <w:numFmt w:val="bullet"/>
      <w:lvlText w:val="o"/>
      <w:lvlJc w:val="left"/>
      <w:pPr>
        <w:tabs>
          <w:tab w:val="num" w:pos="7779"/>
        </w:tabs>
        <w:ind w:left="7779" w:hanging="360"/>
      </w:pPr>
      <w:rPr>
        <w:rFonts w:ascii="Courier New" w:hAnsi="Courier New" w:hint="default"/>
      </w:rPr>
    </w:lvl>
    <w:lvl w:ilvl="8" w:tplc="F650005C" w:tentative="1">
      <w:start w:val="1"/>
      <w:numFmt w:val="bullet"/>
      <w:lvlText w:val=""/>
      <w:lvlJc w:val="left"/>
      <w:pPr>
        <w:tabs>
          <w:tab w:val="num" w:pos="8499"/>
        </w:tabs>
        <w:ind w:left="8499" w:hanging="360"/>
      </w:pPr>
      <w:rPr>
        <w:rFonts w:ascii="Wingdings" w:hAnsi="Wingdings" w:hint="default"/>
      </w:rPr>
    </w:lvl>
  </w:abstractNum>
  <w:abstractNum w:abstractNumId="21" w15:restartNumberingAfterBreak="0">
    <w:nsid w:val="1E944B4F"/>
    <w:multiLevelType w:val="hybridMultilevel"/>
    <w:tmpl w:val="D174CA3C"/>
    <w:lvl w:ilvl="0" w:tplc="7CAAFAA4">
      <w:start w:val="1"/>
      <w:numFmt w:val="bullet"/>
      <w:pStyle w:val="Dotpoints"/>
      <w:lvlText w:val=""/>
      <w:lvlJc w:val="left"/>
      <w:pPr>
        <w:ind w:left="1080" w:hanging="360"/>
      </w:pPr>
      <w:rPr>
        <w:rFonts w:ascii="Symbol" w:hAnsi="Symbol" w:hint="default"/>
        <w:color w:val="548DD4"/>
      </w:rPr>
    </w:lvl>
    <w:lvl w:ilvl="1" w:tplc="10AE5D02" w:tentative="1">
      <w:start w:val="1"/>
      <w:numFmt w:val="bullet"/>
      <w:lvlText w:val="o"/>
      <w:lvlJc w:val="left"/>
      <w:pPr>
        <w:ind w:left="1800" w:hanging="360"/>
      </w:pPr>
      <w:rPr>
        <w:rFonts w:ascii="Courier New" w:hAnsi="Courier New" w:cs="Courier New" w:hint="default"/>
      </w:rPr>
    </w:lvl>
    <w:lvl w:ilvl="2" w:tplc="A8A09A1A" w:tentative="1">
      <w:start w:val="1"/>
      <w:numFmt w:val="bullet"/>
      <w:lvlText w:val=""/>
      <w:lvlJc w:val="left"/>
      <w:pPr>
        <w:ind w:left="2520" w:hanging="360"/>
      </w:pPr>
      <w:rPr>
        <w:rFonts w:ascii="Wingdings" w:hAnsi="Wingdings" w:hint="default"/>
      </w:rPr>
    </w:lvl>
    <w:lvl w:ilvl="3" w:tplc="66D2E948" w:tentative="1">
      <w:start w:val="1"/>
      <w:numFmt w:val="bullet"/>
      <w:lvlText w:val=""/>
      <w:lvlJc w:val="left"/>
      <w:pPr>
        <w:ind w:left="3240" w:hanging="360"/>
      </w:pPr>
      <w:rPr>
        <w:rFonts w:ascii="Symbol" w:hAnsi="Symbol" w:hint="default"/>
      </w:rPr>
    </w:lvl>
    <w:lvl w:ilvl="4" w:tplc="1A988E54" w:tentative="1">
      <w:start w:val="1"/>
      <w:numFmt w:val="bullet"/>
      <w:lvlText w:val="o"/>
      <w:lvlJc w:val="left"/>
      <w:pPr>
        <w:ind w:left="3960" w:hanging="360"/>
      </w:pPr>
      <w:rPr>
        <w:rFonts w:ascii="Courier New" w:hAnsi="Courier New" w:cs="Courier New" w:hint="default"/>
      </w:rPr>
    </w:lvl>
    <w:lvl w:ilvl="5" w:tplc="A14EC194" w:tentative="1">
      <w:start w:val="1"/>
      <w:numFmt w:val="bullet"/>
      <w:lvlText w:val=""/>
      <w:lvlJc w:val="left"/>
      <w:pPr>
        <w:ind w:left="4680" w:hanging="360"/>
      </w:pPr>
      <w:rPr>
        <w:rFonts w:ascii="Wingdings" w:hAnsi="Wingdings" w:hint="default"/>
      </w:rPr>
    </w:lvl>
    <w:lvl w:ilvl="6" w:tplc="DF80D9F0" w:tentative="1">
      <w:start w:val="1"/>
      <w:numFmt w:val="bullet"/>
      <w:lvlText w:val=""/>
      <w:lvlJc w:val="left"/>
      <w:pPr>
        <w:ind w:left="5400" w:hanging="360"/>
      </w:pPr>
      <w:rPr>
        <w:rFonts w:ascii="Symbol" w:hAnsi="Symbol" w:hint="default"/>
      </w:rPr>
    </w:lvl>
    <w:lvl w:ilvl="7" w:tplc="49FA832A" w:tentative="1">
      <w:start w:val="1"/>
      <w:numFmt w:val="bullet"/>
      <w:lvlText w:val="o"/>
      <w:lvlJc w:val="left"/>
      <w:pPr>
        <w:ind w:left="6120" w:hanging="360"/>
      </w:pPr>
      <w:rPr>
        <w:rFonts w:ascii="Courier New" w:hAnsi="Courier New" w:cs="Courier New" w:hint="default"/>
      </w:rPr>
    </w:lvl>
    <w:lvl w:ilvl="8" w:tplc="42BEF872" w:tentative="1">
      <w:start w:val="1"/>
      <w:numFmt w:val="bullet"/>
      <w:lvlText w:val=""/>
      <w:lvlJc w:val="left"/>
      <w:pPr>
        <w:ind w:left="6840" w:hanging="360"/>
      </w:pPr>
      <w:rPr>
        <w:rFonts w:ascii="Wingdings" w:hAnsi="Wingdings" w:hint="default"/>
      </w:rPr>
    </w:lvl>
  </w:abstractNum>
  <w:abstractNum w:abstractNumId="22" w15:restartNumberingAfterBreak="0">
    <w:nsid w:val="1F746D5A"/>
    <w:multiLevelType w:val="hybridMultilevel"/>
    <w:tmpl w:val="AF1088D8"/>
    <w:lvl w:ilvl="0" w:tplc="FFFFFFFF">
      <w:start w:val="1"/>
      <w:numFmt w:val="decimal"/>
      <w:lvlText w:val="%1."/>
      <w:lvlJc w:val="left"/>
      <w:pPr>
        <w:ind w:left="108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02C7EE6"/>
    <w:multiLevelType w:val="singleLevel"/>
    <w:tmpl w:val="91ECB610"/>
    <w:lvl w:ilvl="0">
      <w:start w:val="1"/>
      <w:numFmt w:val="bullet"/>
      <w:pStyle w:val="FeaturesBox"/>
      <w:lvlText w:val=""/>
      <w:lvlJc w:val="left"/>
      <w:pPr>
        <w:tabs>
          <w:tab w:val="num" w:pos="360"/>
        </w:tabs>
        <w:ind w:left="0" w:firstLine="0"/>
      </w:pPr>
      <w:rPr>
        <w:rFonts w:ascii="Symbol" w:hAnsi="Symbol" w:hint="default"/>
      </w:rPr>
    </w:lvl>
  </w:abstractNum>
  <w:abstractNum w:abstractNumId="24" w15:restartNumberingAfterBreak="0">
    <w:nsid w:val="252E135F"/>
    <w:multiLevelType w:val="hybridMultilevel"/>
    <w:tmpl w:val="0396CB1E"/>
    <w:lvl w:ilvl="0" w:tplc="C2AE09D0">
      <w:start w:val="1"/>
      <w:numFmt w:val="bullet"/>
      <w:pStyle w:val="Bullets"/>
      <w:lvlText w:val=""/>
      <w:lvlJc w:val="left"/>
      <w:pPr>
        <w:ind w:left="1418" w:hanging="284"/>
      </w:pPr>
      <w:rPr>
        <w:rFonts w:ascii="Arial Black" w:hAnsi="Arial Black" w:hint="default"/>
        <w:b/>
        <w:i w:val="0"/>
        <w:color w:val="94A545"/>
        <w:sz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800444A"/>
    <w:multiLevelType w:val="hybridMultilevel"/>
    <w:tmpl w:val="34F868B4"/>
    <w:lvl w:ilvl="0" w:tplc="3C807C1C">
      <w:start w:val="1"/>
      <w:numFmt w:val="bullet"/>
      <w:pStyle w:val="Dotpoint"/>
      <w:lvlText w:val=""/>
      <w:lvlJc w:val="left"/>
      <w:pPr>
        <w:ind w:left="720" w:hanging="360"/>
      </w:pPr>
      <w:rPr>
        <w:rFonts w:ascii="Symbol" w:hAnsi="Symbol" w:hint="default"/>
        <w:sz w:val="16"/>
        <w:szCs w:val="16"/>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80D34D9"/>
    <w:multiLevelType w:val="hybridMultilevel"/>
    <w:tmpl w:val="6D664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A000E4A"/>
    <w:multiLevelType w:val="hybridMultilevel"/>
    <w:tmpl w:val="7D46635C"/>
    <w:lvl w:ilvl="0" w:tplc="9BE8AB9E">
      <w:start w:val="1"/>
      <w:numFmt w:val="bullet"/>
      <w:pStyle w:val="bullet"/>
      <w:lvlText w:val=""/>
      <w:lvlJc w:val="left"/>
      <w:pPr>
        <w:tabs>
          <w:tab w:val="num" w:pos="1440"/>
        </w:tabs>
        <w:ind w:left="1440" w:hanging="360"/>
      </w:pPr>
      <w:rPr>
        <w:rFonts w:ascii="Symbol" w:hAnsi="Symbol" w:hint="default"/>
      </w:rPr>
    </w:lvl>
    <w:lvl w:ilvl="1" w:tplc="785271D2">
      <w:start w:val="1"/>
      <w:numFmt w:val="bullet"/>
      <w:lvlText w:val=""/>
      <w:lvlJc w:val="left"/>
      <w:pPr>
        <w:tabs>
          <w:tab w:val="num" w:pos="1780"/>
        </w:tabs>
        <w:ind w:left="2083" w:hanging="283"/>
      </w:pPr>
      <w:rPr>
        <w:rFonts w:ascii="Symbol" w:hAnsi="Symbol" w:hint="default"/>
      </w:rPr>
    </w:lvl>
    <w:lvl w:ilvl="2" w:tplc="FCEEF90C">
      <w:start w:val="1"/>
      <w:numFmt w:val="bullet"/>
      <w:lvlText w:val=""/>
      <w:lvlJc w:val="left"/>
      <w:pPr>
        <w:tabs>
          <w:tab w:val="num" w:pos="2880"/>
        </w:tabs>
        <w:ind w:left="2880" w:hanging="360"/>
      </w:pPr>
      <w:rPr>
        <w:rFonts w:ascii="Wingdings" w:hAnsi="Wingdings" w:hint="default"/>
      </w:rPr>
    </w:lvl>
    <w:lvl w:ilvl="3" w:tplc="03AEABEE" w:tentative="1">
      <w:start w:val="1"/>
      <w:numFmt w:val="bullet"/>
      <w:lvlText w:val=""/>
      <w:lvlJc w:val="left"/>
      <w:pPr>
        <w:tabs>
          <w:tab w:val="num" w:pos="3600"/>
        </w:tabs>
        <w:ind w:left="3600" w:hanging="360"/>
      </w:pPr>
      <w:rPr>
        <w:rFonts w:ascii="Symbol" w:hAnsi="Symbol" w:hint="default"/>
      </w:rPr>
    </w:lvl>
    <w:lvl w:ilvl="4" w:tplc="5F50E05E" w:tentative="1">
      <w:start w:val="1"/>
      <w:numFmt w:val="bullet"/>
      <w:lvlText w:val="o"/>
      <w:lvlJc w:val="left"/>
      <w:pPr>
        <w:tabs>
          <w:tab w:val="num" w:pos="4320"/>
        </w:tabs>
        <w:ind w:left="4320" w:hanging="360"/>
      </w:pPr>
      <w:rPr>
        <w:rFonts w:ascii="Courier New" w:hAnsi="Courier New" w:hint="default"/>
      </w:rPr>
    </w:lvl>
    <w:lvl w:ilvl="5" w:tplc="25709128" w:tentative="1">
      <w:start w:val="1"/>
      <w:numFmt w:val="bullet"/>
      <w:lvlText w:val=""/>
      <w:lvlJc w:val="left"/>
      <w:pPr>
        <w:tabs>
          <w:tab w:val="num" w:pos="5040"/>
        </w:tabs>
        <w:ind w:left="5040" w:hanging="360"/>
      </w:pPr>
      <w:rPr>
        <w:rFonts w:ascii="Wingdings" w:hAnsi="Wingdings" w:hint="default"/>
      </w:rPr>
    </w:lvl>
    <w:lvl w:ilvl="6" w:tplc="191CAE48" w:tentative="1">
      <w:start w:val="1"/>
      <w:numFmt w:val="bullet"/>
      <w:lvlText w:val=""/>
      <w:lvlJc w:val="left"/>
      <w:pPr>
        <w:tabs>
          <w:tab w:val="num" w:pos="5760"/>
        </w:tabs>
        <w:ind w:left="5760" w:hanging="360"/>
      </w:pPr>
      <w:rPr>
        <w:rFonts w:ascii="Symbol" w:hAnsi="Symbol" w:hint="default"/>
      </w:rPr>
    </w:lvl>
    <w:lvl w:ilvl="7" w:tplc="76E6C46E" w:tentative="1">
      <w:start w:val="1"/>
      <w:numFmt w:val="bullet"/>
      <w:lvlText w:val="o"/>
      <w:lvlJc w:val="left"/>
      <w:pPr>
        <w:tabs>
          <w:tab w:val="num" w:pos="6480"/>
        </w:tabs>
        <w:ind w:left="6480" w:hanging="360"/>
      </w:pPr>
      <w:rPr>
        <w:rFonts w:ascii="Courier New" w:hAnsi="Courier New" w:hint="default"/>
      </w:rPr>
    </w:lvl>
    <w:lvl w:ilvl="8" w:tplc="25629A3E"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2A39106B"/>
    <w:multiLevelType w:val="multilevel"/>
    <w:tmpl w:val="1AF0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1CF1962"/>
    <w:multiLevelType w:val="hybridMultilevel"/>
    <w:tmpl w:val="F4F64636"/>
    <w:lvl w:ilvl="0" w:tplc="9760DF7E">
      <w:start w:val="1"/>
      <w:numFmt w:val="bullet"/>
      <w:pStyle w:val="BulletL1"/>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38C228CE"/>
    <w:multiLevelType w:val="hybridMultilevel"/>
    <w:tmpl w:val="280E20AE"/>
    <w:lvl w:ilvl="0" w:tplc="80FA6D0C">
      <w:start w:val="1"/>
      <w:numFmt w:val="decimal"/>
      <w:pStyle w:val="projectnumberedcontinuous"/>
      <w:lvlText w:val="%1."/>
      <w:lvlJc w:val="left"/>
      <w:pPr>
        <w:tabs>
          <w:tab w:val="num" w:pos="720"/>
        </w:tabs>
        <w:ind w:left="720" w:hanging="360"/>
      </w:pPr>
    </w:lvl>
    <w:lvl w:ilvl="1" w:tplc="E78EE9AC" w:tentative="1">
      <w:start w:val="1"/>
      <w:numFmt w:val="lowerLetter"/>
      <w:lvlText w:val="%2."/>
      <w:lvlJc w:val="left"/>
      <w:pPr>
        <w:tabs>
          <w:tab w:val="num" w:pos="1440"/>
        </w:tabs>
        <w:ind w:left="1440" w:hanging="360"/>
      </w:pPr>
    </w:lvl>
    <w:lvl w:ilvl="2" w:tplc="32B82602" w:tentative="1">
      <w:start w:val="1"/>
      <w:numFmt w:val="lowerRoman"/>
      <w:lvlText w:val="%3."/>
      <w:lvlJc w:val="right"/>
      <w:pPr>
        <w:tabs>
          <w:tab w:val="num" w:pos="2160"/>
        </w:tabs>
        <w:ind w:left="2160" w:hanging="180"/>
      </w:pPr>
    </w:lvl>
    <w:lvl w:ilvl="3" w:tplc="82A6946C" w:tentative="1">
      <w:start w:val="1"/>
      <w:numFmt w:val="decimal"/>
      <w:lvlText w:val="%4."/>
      <w:lvlJc w:val="left"/>
      <w:pPr>
        <w:tabs>
          <w:tab w:val="num" w:pos="2880"/>
        </w:tabs>
        <w:ind w:left="2880" w:hanging="360"/>
      </w:pPr>
    </w:lvl>
    <w:lvl w:ilvl="4" w:tplc="9F2493B0" w:tentative="1">
      <w:start w:val="1"/>
      <w:numFmt w:val="lowerLetter"/>
      <w:lvlText w:val="%5."/>
      <w:lvlJc w:val="left"/>
      <w:pPr>
        <w:tabs>
          <w:tab w:val="num" w:pos="3600"/>
        </w:tabs>
        <w:ind w:left="3600" w:hanging="360"/>
      </w:pPr>
    </w:lvl>
    <w:lvl w:ilvl="5" w:tplc="49D01062" w:tentative="1">
      <w:start w:val="1"/>
      <w:numFmt w:val="lowerRoman"/>
      <w:lvlText w:val="%6."/>
      <w:lvlJc w:val="right"/>
      <w:pPr>
        <w:tabs>
          <w:tab w:val="num" w:pos="4320"/>
        </w:tabs>
        <w:ind w:left="4320" w:hanging="180"/>
      </w:pPr>
    </w:lvl>
    <w:lvl w:ilvl="6" w:tplc="FE107536" w:tentative="1">
      <w:start w:val="1"/>
      <w:numFmt w:val="decimal"/>
      <w:lvlText w:val="%7."/>
      <w:lvlJc w:val="left"/>
      <w:pPr>
        <w:tabs>
          <w:tab w:val="num" w:pos="5040"/>
        </w:tabs>
        <w:ind w:left="5040" w:hanging="360"/>
      </w:pPr>
    </w:lvl>
    <w:lvl w:ilvl="7" w:tplc="F58217F6" w:tentative="1">
      <w:start w:val="1"/>
      <w:numFmt w:val="lowerLetter"/>
      <w:lvlText w:val="%8."/>
      <w:lvlJc w:val="left"/>
      <w:pPr>
        <w:tabs>
          <w:tab w:val="num" w:pos="5760"/>
        </w:tabs>
        <w:ind w:left="5760" w:hanging="360"/>
      </w:pPr>
    </w:lvl>
    <w:lvl w:ilvl="8" w:tplc="A8C0736A" w:tentative="1">
      <w:start w:val="1"/>
      <w:numFmt w:val="lowerRoman"/>
      <w:lvlText w:val="%9."/>
      <w:lvlJc w:val="right"/>
      <w:pPr>
        <w:tabs>
          <w:tab w:val="num" w:pos="6480"/>
        </w:tabs>
        <w:ind w:left="6480" w:hanging="180"/>
      </w:pPr>
    </w:lvl>
  </w:abstractNum>
  <w:abstractNum w:abstractNumId="31" w15:restartNumberingAfterBreak="0">
    <w:nsid w:val="39582B6D"/>
    <w:multiLevelType w:val="hybridMultilevel"/>
    <w:tmpl w:val="6616E73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3AA32D64"/>
    <w:multiLevelType w:val="hybridMultilevel"/>
    <w:tmpl w:val="ADE6D41E"/>
    <w:lvl w:ilvl="0" w:tplc="8FD45376">
      <w:start w:val="1"/>
      <w:numFmt w:val="bullet"/>
      <w:pStyle w:val="Notes-DashAfter"/>
      <w:lvlText w:val=""/>
      <w:lvlJc w:val="left"/>
      <w:pPr>
        <w:tabs>
          <w:tab w:val="num" w:pos="1003"/>
        </w:tabs>
        <w:ind w:left="1003" w:hanging="360"/>
      </w:pPr>
      <w:rPr>
        <w:rFonts w:ascii="Symbol" w:hAnsi="Symbol" w:hint="default"/>
        <w:b w:val="0"/>
        <w:i w:val="0"/>
        <w:sz w:val="16"/>
      </w:rPr>
    </w:lvl>
    <w:lvl w:ilvl="1" w:tplc="6E30A3E4" w:tentative="1">
      <w:start w:val="1"/>
      <w:numFmt w:val="bullet"/>
      <w:lvlText w:val="o"/>
      <w:lvlJc w:val="left"/>
      <w:pPr>
        <w:tabs>
          <w:tab w:val="num" w:pos="1440"/>
        </w:tabs>
        <w:ind w:left="1440" w:hanging="360"/>
      </w:pPr>
      <w:rPr>
        <w:rFonts w:ascii="Courier New" w:hAnsi="Courier New" w:hint="default"/>
      </w:rPr>
    </w:lvl>
    <w:lvl w:ilvl="2" w:tplc="E9CA71B0" w:tentative="1">
      <w:start w:val="1"/>
      <w:numFmt w:val="bullet"/>
      <w:lvlText w:val=""/>
      <w:lvlJc w:val="left"/>
      <w:pPr>
        <w:tabs>
          <w:tab w:val="num" w:pos="2160"/>
        </w:tabs>
        <w:ind w:left="2160" w:hanging="360"/>
      </w:pPr>
      <w:rPr>
        <w:rFonts w:ascii="Wingdings" w:hAnsi="Wingdings" w:hint="default"/>
      </w:rPr>
    </w:lvl>
    <w:lvl w:ilvl="3" w:tplc="E0F4B4AE" w:tentative="1">
      <w:start w:val="1"/>
      <w:numFmt w:val="bullet"/>
      <w:lvlText w:val=""/>
      <w:lvlJc w:val="left"/>
      <w:pPr>
        <w:tabs>
          <w:tab w:val="num" w:pos="2880"/>
        </w:tabs>
        <w:ind w:left="2880" w:hanging="360"/>
      </w:pPr>
      <w:rPr>
        <w:rFonts w:ascii="Symbol" w:hAnsi="Symbol" w:hint="default"/>
      </w:rPr>
    </w:lvl>
    <w:lvl w:ilvl="4" w:tplc="19400324" w:tentative="1">
      <w:start w:val="1"/>
      <w:numFmt w:val="bullet"/>
      <w:lvlText w:val="o"/>
      <w:lvlJc w:val="left"/>
      <w:pPr>
        <w:tabs>
          <w:tab w:val="num" w:pos="3600"/>
        </w:tabs>
        <w:ind w:left="3600" w:hanging="360"/>
      </w:pPr>
      <w:rPr>
        <w:rFonts w:ascii="Courier New" w:hAnsi="Courier New" w:hint="default"/>
      </w:rPr>
    </w:lvl>
    <w:lvl w:ilvl="5" w:tplc="DA5EE462" w:tentative="1">
      <w:start w:val="1"/>
      <w:numFmt w:val="bullet"/>
      <w:lvlText w:val=""/>
      <w:lvlJc w:val="left"/>
      <w:pPr>
        <w:tabs>
          <w:tab w:val="num" w:pos="4320"/>
        </w:tabs>
        <w:ind w:left="4320" w:hanging="360"/>
      </w:pPr>
      <w:rPr>
        <w:rFonts w:ascii="Wingdings" w:hAnsi="Wingdings" w:hint="default"/>
      </w:rPr>
    </w:lvl>
    <w:lvl w:ilvl="6" w:tplc="3042AB00" w:tentative="1">
      <w:start w:val="1"/>
      <w:numFmt w:val="bullet"/>
      <w:lvlText w:val=""/>
      <w:lvlJc w:val="left"/>
      <w:pPr>
        <w:tabs>
          <w:tab w:val="num" w:pos="5040"/>
        </w:tabs>
        <w:ind w:left="5040" w:hanging="360"/>
      </w:pPr>
      <w:rPr>
        <w:rFonts w:ascii="Symbol" w:hAnsi="Symbol" w:hint="default"/>
      </w:rPr>
    </w:lvl>
    <w:lvl w:ilvl="7" w:tplc="ACD4C74A" w:tentative="1">
      <w:start w:val="1"/>
      <w:numFmt w:val="bullet"/>
      <w:lvlText w:val="o"/>
      <w:lvlJc w:val="left"/>
      <w:pPr>
        <w:tabs>
          <w:tab w:val="num" w:pos="5760"/>
        </w:tabs>
        <w:ind w:left="5760" w:hanging="360"/>
      </w:pPr>
      <w:rPr>
        <w:rFonts w:ascii="Courier New" w:hAnsi="Courier New" w:hint="default"/>
      </w:rPr>
    </w:lvl>
    <w:lvl w:ilvl="8" w:tplc="E362BCCE"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0B80E16"/>
    <w:multiLevelType w:val="hybridMultilevel"/>
    <w:tmpl w:val="2460BE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17B4C14"/>
    <w:multiLevelType w:val="multilevel"/>
    <w:tmpl w:val="1AF0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18E229F"/>
    <w:multiLevelType w:val="hybridMultilevel"/>
    <w:tmpl w:val="E81E68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1EF424D"/>
    <w:multiLevelType w:val="hybridMultilevel"/>
    <w:tmpl w:val="AF1088D8"/>
    <w:lvl w:ilvl="0" w:tplc="FFFFFFFF">
      <w:start w:val="1"/>
      <w:numFmt w:val="decimal"/>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31C53BB"/>
    <w:multiLevelType w:val="hybridMultilevel"/>
    <w:tmpl w:val="9E3AB222"/>
    <w:lvl w:ilvl="0" w:tplc="E0F6E950">
      <w:start w:val="1"/>
      <w:numFmt w:val="bullet"/>
      <w:pStyle w:val="dotpointnormal"/>
      <w:lvlText w:val=""/>
      <w:lvlJc w:val="left"/>
      <w:pPr>
        <w:ind w:left="720" w:hanging="360"/>
      </w:pPr>
      <w:rPr>
        <w:rFonts w:ascii="Symbol" w:hAnsi="Symbol" w:hint="default"/>
        <w:color w:val="4F81BD"/>
      </w:rPr>
    </w:lvl>
    <w:lvl w:ilvl="1" w:tplc="423ED93A">
      <w:start w:val="1"/>
      <w:numFmt w:val="bullet"/>
      <w:lvlText w:val="o"/>
      <w:lvlJc w:val="left"/>
      <w:pPr>
        <w:ind w:left="1440" w:hanging="360"/>
      </w:pPr>
      <w:rPr>
        <w:rFonts w:ascii="Courier New" w:hAnsi="Courier New" w:cs="Wingdings 3" w:hint="default"/>
      </w:rPr>
    </w:lvl>
    <w:lvl w:ilvl="2" w:tplc="3C54DDDA" w:tentative="1">
      <w:start w:val="1"/>
      <w:numFmt w:val="bullet"/>
      <w:lvlText w:val=""/>
      <w:lvlJc w:val="left"/>
      <w:pPr>
        <w:ind w:left="2160" w:hanging="360"/>
      </w:pPr>
      <w:rPr>
        <w:rFonts w:ascii="Wingdings" w:hAnsi="Wingdings" w:hint="default"/>
      </w:rPr>
    </w:lvl>
    <w:lvl w:ilvl="3" w:tplc="ACF48806" w:tentative="1">
      <w:start w:val="1"/>
      <w:numFmt w:val="bullet"/>
      <w:lvlText w:val=""/>
      <w:lvlJc w:val="left"/>
      <w:pPr>
        <w:ind w:left="2880" w:hanging="360"/>
      </w:pPr>
      <w:rPr>
        <w:rFonts w:ascii="Symbol" w:hAnsi="Symbol" w:hint="default"/>
      </w:rPr>
    </w:lvl>
    <w:lvl w:ilvl="4" w:tplc="DB4A2AEE" w:tentative="1">
      <w:start w:val="1"/>
      <w:numFmt w:val="bullet"/>
      <w:lvlText w:val="o"/>
      <w:lvlJc w:val="left"/>
      <w:pPr>
        <w:ind w:left="3600" w:hanging="360"/>
      </w:pPr>
      <w:rPr>
        <w:rFonts w:ascii="Courier New" w:hAnsi="Courier New" w:cs="Wingdings 3" w:hint="default"/>
      </w:rPr>
    </w:lvl>
    <w:lvl w:ilvl="5" w:tplc="4CEA1AF0" w:tentative="1">
      <w:start w:val="1"/>
      <w:numFmt w:val="bullet"/>
      <w:lvlText w:val=""/>
      <w:lvlJc w:val="left"/>
      <w:pPr>
        <w:ind w:left="4320" w:hanging="360"/>
      </w:pPr>
      <w:rPr>
        <w:rFonts w:ascii="Wingdings" w:hAnsi="Wingdings" w:hint="default"/>
      </w:rPr>
    </w:lvl>
    <w:lvl w:ilvl="6" w:tplc="C4988C4E" w:tentative="1">
      <w:start w:val="1"/>
      <w:numFmt w:val="bullet"/>
      <w:lvlText w:val=""/>
      <w:lvlJc w:val="left"/>
      <w:pPr>
        <w:ind w:left="5040" w:hanging="360"/>
      </w:pPr>
      <w:rPr>
        <w:rFonts w:ascii="Symbol" w:hAnsi="Symbol" w:hint="default"/>
      </w:rPr>
    </w:lvl>
    <w:lvl w:ilvl="7" w:tplc="30CA0392" w:tentative="1">
      <w:start w:val="1"/>
      <w:numFmt w:val="bullet"/>
      <w:lvlText w:val="o"/>
      <w:lvlJc w:val="left"/>
      <w:pPr>
        <w:ind w:left="5760" w:hanging="360"/>
      </w:pPr>
      <w:rPr>
        <w:rFonts w:ascii="Courier New" w:hAnsi="Courier New" w:cs="Wingdings 3" w:hint="default"/>
      </w:rPr>
    </w:lvl>
    <w:lvl w:ilvl="8" w:tplc="5F04AA60" w:tentative="1">
      <w:start w:val="1"/>
      <w:numFmt w:val="bullet"/>
      <w:lvlText w:val=""/>
      <w:lvlJc w:val="left"/>
      <w:pPr>
        <w:ind w:left="6480" w:hanging="360"/>
      </w:pPr>
      <w:rPr>
        <w:rFonts w:ascii="Wingdings" w:hAnsi="Wingdings" w:hint="default"/>
      </w:rPr>
    </w:lvl>
  </w:abstractNum>
  <w:abstractNum w:abstractNumId="38" w15:restartNumberingAfterBreak="0">
    <w:nsid w:val="456D1FFC"/>
    <w:multiLevelType w:val="hybridMultilevel"/>
    <w:tmpl w:val="9A0EBA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4A364F9D"/>
    <w:multiLevelType w:val="hybridMultilevel"/>
    <w:tmpl w:val="0C58FAD4"/>
    <w:lvl w:ilvl="0" w:tplc="0C090017">
      <w:start w:val="2"/>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4AE331C5"/>
    <w:multiLevelType w:val="multilevel"/>
    <w:tmpl w:val="1AF0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B971CB8"/>
    <w:multiLevelType w:val="singleLevel"/>
    <w:tmpl w:val="10B41B56"/>
    <w:lvl w:ilvl="0">
      <w:start w:val="1"/>
      <w:numFmt w:val="bullet"/>
      <w:pStyle w:val="summarydashpoint"/>
      <w:lvlText w:val="­"/>
      <w:lvlJc w:val="left"/>
      <w:pPr>
        <w:tabs>
          <w:tab w:val="num" w:pos="360"/>
        </w:tabs>
        <w:ind w:left="0" w:firstLine="0"/>
      </w:pPr>
      <w:rPr>
        <w:rFonts w:ascii="Times New Roman" w:hAnsi="Times New Roman" w:hint="default"/>
        <w:spacing w:val="0"/>
        <w:w w:val="100"/>
        <w:position w:val="0"/>
      </w:rPr>
    </w:lvl>
  </w:abstractNum>
  <w:abstractNum w:abstractNumId="42" w15:restartNumberingAfterBreak="0">
    <w:nsid w:val="4CB928A1"/>
    <w:multiLevelType w:val="hybridMultilevel"/>
    <w:tmpl w:val="DAE65D60"/>
    <w:lvl w:ilvl="0" w:tplc="F65481F6">
      <w:start w:val="1"/>
      <w:numFmt w:val="bullet"/>
      <w:pStyle w:val="Instruction-dotpoint"/>
      <w:lvlText w:val=""/>
      <w:lvlJc w:val="left"/>
      <w:pPr>
        <w:tabs>
          <w:tab w:val="num" w:pos="360"/>
        </w:tabs>
        <w:ind w:left="360" w:hanging="360"/>
      </w:pPr>
      <w:rPr>
        <w:rFonts w:ascii="Symbol" w:hAnsi="Symbol" w:hint="default"/>
      </w:rPr>
    </w:lvl>
    <w:lvl w:ilvl="1" w:tplc="2444B9BA">
      <w:start w:val="1"/>
      <w:numFmt w:val="bullet"/>
      <w:lvlText w:val="o"/>
      <w:lvlJc w:val="left"/>
      <w:pPr>
        <w:tabs>
          <w:tab w:val="num" w:pos="1440"/>
        </w:tabs>
        <w:ind w:left="1440" w:hanging="360"/>
      </w:pPr>
      <w:rPr>
        <w:rFonts w:ascii="Courier New" w:hAnsi="Courier New" w:hint="default"/>
      </w:rPr>
    </w:lvl>
    <w:lvl w:ilvl="2" w:tplc="B21C71C2" w:tentative="1">
      <w:start w:val="1"/>
      <w:numFmt w:val="bullet"/>
      <w:lvlText w:val=""/>
      <w:lvlJc w:val="left"/>
      <w:pPr>
        <w:tabs>
          <w:tab w:val="num" w:pos="2160"/>
        </w:tabs>
        <w:ind w:left="2160" w:hanging="360"/>
      </w:pPr>
      <w:rPr>
        <w:rFonts w:ascii="Wingdings" w:hAnsi="Wingdings" w:hint="default"/>
      </w:rPr>
    </w:lvl>
    <w:lvl w:ilvl="3" w:tplc="7EC27D8E" w:tentative="1">
      <w:start w:val="1"/>
      <w:numFmt w:val="bullet"/>
      <w:lvlText w:val=""/>
      <w:lvlJc w:val="left"/>
      <w:pPr>
        <w:tabs>
          <w:tab w:val="num" w:pos="2880"/>
        </w:tabs>
        <w:ind w:left="2880" w:hanging="360"/>
      </w:pPr>
      <w:rPr>
        <w:rFonts w:ascii="Symbol" w:hAnsi="Symbol" w:hint="default"/>
      </w:rPr>
    </w:lvl>
    <w:lvl w:ilvl="4" w:tplc="51B4EE56" w:tentative="1">
      <w:start w:val="1"/>
      <w:numFmt w:val="bullet"/>
      <w:lvlText w:val="o"/>
      <w:lvlJc w:val="left"/>
      <w:pPr>
        <w:tabs>
          <w:tab w:val="num" w:pos="3600"/>
        </w:tabs>
        <w:ind w:left="3600" w:hanging="360"/>
      </w:pPr>
      <w:rPr>
        <w:rFonts w:ascii="Courier New" w:hAnsi="Courier New" w:hint="default"/>
      </w:rPr>
    </w:lvl>
    <w:lvl w:ilvl="5" w:tplc="1C565B88" w:tentative="1">
      <w:start w:val="1"/>
      <w:numFmt w:val="bullet"/>
      <w:lvlText w:val=""/>
      <w:lvlJc w:val="left"/>
      <w:pPr>
        <w:tabs>
          <w:tab w:val="num" w:pos="4320"/>
        </w:tabs>
        <w:ind w:left="4320" w:hanging="360"/>
      </w:pPr>
      <w:rPr>
        <w:rFonts w:ascii="Wingdings" w:hAnsi="Wingdings" w:hint="default"/>
      </w:rPr>
    </w:lvl>
    <w:lvl w:ilvl="6" w:tplc="D2BAE918" w:tentative="1">
      <w:start w:val="1"/>
      <w:numFmt w:val="bullet"/>
      <w:lvlText w:val=""/>
      <w:lvlJc w:val="left"/>
      <w:pPr>
        <w:tabs>
          <w:tab w:val="num" w:pos="5040"/>
        </w:tabs>
        <w:ind w:left="5040" w:hanging="360"/>
      </w:pPr>
      <w:rPr>
        <w:rFonts w:ascii="Symbol" w:hAnsi="Symbol" w:hint="default"/>
      </w:rPr>
    </w:lvl>
    <w:lvl w:ilvl="7" w:tplc="C186CFE6" w:tentative="1">
      <w:start w:val="1"/>
      <w:numFmt w:val="bullet"/>
      <w:lvlText w:val="o"/>
      <w:lvlJc w:val="left"/>
      <w:pPr>
        <w:tabs>
          <w:tab w:val="num" w:pos="5760"/>
        </w:tabs>
        <w:ind w:left="5760" w:hanging="360"/>
      </w:pPr>
      <w:rPr>
        <w:rFonts w:ascii="Courier New" w:hAnsi="Courier New" w:hint="default"/>
      </w:rPr>
    </w:lvl>
    <w:lvl w:ilvl="8" w:tplc="256A9AFC"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ED20966"/>
    <w:multiLevelType w:val="hybridMultilevel"/>
    <w:tmpl w:val="747C4C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2294784"/>
    <w:multiLevelType w:val="hybridMultilevel"/>
    <w:tmpl w:val="A7E8E03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53757D01"/>
    <w:multiLevelType w:val="singleLevel"/>
    <w:tmpl w:val="207CB2D2"/>
    <w:lvl w:ilvl="0">
      <w:start w:val="1"/>
      <w:numFmt w:val="bullet"/>
      <w:pStyle w:val="18fontdotpoint"/>
      <w:lvlText w:val=""/>
      <w:legacy w:legacy="1" w:legacySpace="0" w:legacyIndent="283"/>
      <w:lvlJc w:val="left"/>
      <w:pPr>
        <w:ind w:left="283" w:hanging="283"/>
      </w:pPr>
      <w:rPr>
        <w:rFonts w:ascii="Symbol" w:hAnsi="Symbol" w:hint="default"/>
      </w:rPr>
    </w:lvl>
  </w:abstractNum>
  <w:abstractNum w:abstractNumId="46" w15:restartNumberingAfterBreak="0">
    <w:nsid w:val="556D6F0E"/>
    <w:multiLevelType w:val="hybridMultilevel"/>
    <w:tmpl w:val="1926417C"/>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7" w15:restartNumberingAfterBreak="0">
    <w:nsid w:val="57425A2B"/>
    <w:multiLevelType w:val="hybridMultilevel"/>
    <w:tmpl w:val="C49E7F22"/>
    <w:lvl w:ilvl="0" w:tplc="AF865DFA">
      <w:numFmt w:val="bullet"/>
      <w:pStyle w:val="BulletL2"/>
      <w:lvlText w:val="-"/>
      <w:lvlJc w:val="left"/>
      <w:pPr>
        <w:ind w:left="1287" w:hanging="360"/>
      </w:pPr>
      <w:rPr>
        <w:rFonts w:ascii="Arial" w:eastAsiaTheme="minorHAnsi" w:hAnsi="Arial" w:cs="Aria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8" w15:restartNumberingAfterBreak="0">
    <w:nsid w:val="58283AAE"/>
    <w:multiLevelType w:val="hybridMultilevel"/>
    <w:tmpl w:val="D6F625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A9E2341"/>
    <w:multiLevelType w:val="singleLevel"/>
    <w:tmpl w:val="E43C8EE6"/>
    <w:lvl w:ilvl="0">
      <w:start w:val="1"/>
      <w:numFmt w:val="bullet"/>
      <w:pStyle w:val="summarypoints"/>
      <w:lvlText w:val=""/>
      <w:lvlJc w:val="left"/>
      <w:pPr>
        <w:tabs>
          <w:tab w:val="num" w:pos="360"/>
        </w:tabs>
        <w:ind w:left="0" w:firstLine="0"/>
      </w:pPr>
      <w:rPr>
        <w:rFonts w:ascii="Symbol" w:hAnsi="Symbol" w:hint="default"/>
      </w:rPr>
    </w:lvl>
  </w:abstractNum>
  <w:abstractNum w:abstractNumId="50" w15:restartNumberingAfterBreak="0">
    <w:nsid w:val="5AC455EB"/>
    <w:multiLevelType w:val="hybridMultilevel"/>
    <w:tmpl w:val="2A28A68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5B230B37"/>
    <w:multiLevelType w:val="singleLevel"/>
    <w:tmpl w:val="1310BECC"/>
    <w:lvl w:ilvl="0">
      <w:start w:val="1"/>
      <w:numFmt w:val="decimal"/>
      <w:pStyle w:val="Source1"/>
      <w:lvlText w:val="%1."/>
      <w:legacy w:legacy="1" w:legacySpace="0" w:legacyIndent="261"/>
      <w:lvlJc w:val="left"/>
      <w:pPr>
        <w:ind w:left="284" w:hanging="261"/>
      </w:pPr>
      <w:rPr>
        <w:rFonts w:ascii="Times New Roman" w:hAnsi="Times New Roman" w:hint="default"/>
      </w:rPr>
    </w:lvl>
  </w:abstractNum>
  <w:abstractNum w:abstractNumId="52" w15:restartNumberingAfterBreak="0">
    <w:nsid w:val="5E861195"/>
    <w:multiLevelType w:val="multilevel"/>
    <w:tmpl w:val="7096B8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15:restartNumberingAfterBreak="0">
    <w:nsid w:val="614E2B8B"/>
    <w:multiLevelType w:val="hybridMultilevel"/>
    <w:tmpl w:val="A4EC6A9E"/>
    <w:lvl w:ilvl="0" w:tplc="6CFA115A">
      <w:numFmt w:val="bullet"/>
      <w:pStyle w:val="dottargetmeasure"/>
      <w:lvlText w:val=""/>
      <w:lvlJc w:val="left"/>
      <w:pPr>
        <w:tabs>
          <w:tab w:val="num" w:pos="360"/>
        </w:tabs>
        <w:ind w:left="284" w:hanging="284"/>
      </w:pPr>
      <w:rPr>
        <w:rFonts w:ascii="Symbol" w:hAnsi="Symbol" w:hint="default"/>
        <w:sz w:val="20"/>
      </w:rPr>
    </w:lvl>
    <w:lvl w:ilvl="1" w:tplc="046AD0C0">
      <w:start w:val="1"/>
      <w:numFmt w:val="bullet"/>
      <w:lvlText w:val="o"/>
      <w:lvlJc w:val="left"/>
      <w:pPr>
        <w:tabs>
          <w:tab w:val="num" w:pos="1440"/>
        </w:tabs>
        <w:ind w:left="1440" w:hanging="360"/>
      </w:pPr>
      <w:rPr>
        <w:rFonts w:ascii="Courier New" w:hAnsi="Courier New" w:hint="default"/>
      </w:rPr>
    </w:lvl>
    <w:lvl w:ilvl="2" w:tplc="05D2AE68">
      <w:start w:val="1"/>
      <w:numFmt w:val="bullet"/>
      <w:lvlText w:val=""/>
      <w:lvlJc w:val="left"/>
      <w:pPr>
        <w:tabs>
          <w:tab w:val="num" w:pos="2367"/>
        </w:tabs>
        <w:ind w:left="2367" w:hanging="567"/>
      </w:pPr>
      <w:rPr>
        <w:rFonts w:ascii="Symbol" w:hAnsi="Symbol" w:hint="default"/>
        <w:color w:val="auto"/>
      </w:rPr>
    </w:lvl>
    <w:lvl w:ilvl="3" w:tplc="6DC0FFFA">
      <w:numFmt w:val="none"/>
      <w:lvlText w:val="1"/>
      <w:lvlJc w:val="left"/>
      <w:pPr>
        <w:tabs>
          <w:tab w:val="num" w:pos="360"/>
        </w:tabs>
        <w:ind w:left="284" w:hanging="284"/>
      </w:pPr>
      <w:rPr>
        <w:rFonts w:hint="default"/>
      </w:rPr>
    </w:lvl>
    <w:lvl w:ilvl="4" w:tplc="B7861710" w:tentative="1">
      <w:start w:val="1"/>
      <w:numFmt w:val="bullet"/>
      <w:lvlText w:val="o"/>
      <w:lvlJc w:val="left"/>
      <w:pPr>
        <w:tabs>
          <w:tab w:val="num" w:pos="3600"/>
        </w:tabs>
        <w:ind w:left="3600" w:hanging="360"/>
      </w:pPr>
      <w:rPr>
        <w:rFonts w:ascii="Courier New" w:hAnsi="Courier New" w:hint="default"/>
      </w:rPr>
    </w:lvl>
    <w:lvl w:ilvl="5" w:tplc="FF68DB8C" w:tentative="1">
      <w:start w:val="1"/>
      <w:numFmt w:val="bullet"/>
      <w:lvlText w:val=""/>
      <w:lvlJc w:val="left"/>
      <w:pPr>
        <w:tabs>
          <w:tab w:val="num" w:pos="4320"/>
        </w:tabs>
        <w:ind w:left="4320" w:hanging="360"/>
      </w:pPr>
      <w:rPr>
        <w:rFonts w:ascii="Wingdings" w:hAnsi="Wingdings" w:hint="default"/>
      </w:rPr>
    </w:lvl>
    <w:lvl w:ilvl="6" w:tplc="03F887A4" w:tentative="1">
      <w:start w:val="1"/>
      <w:numFmt w:val="bullet"/>
      <w:lvlText w:val=""/>
      <w:lvlJc w:val="left"/>
      <w:pPr>
        <w:tabs>
          <w:tab w:val="num" w:pos="5040"/>
        </w:tabs>
        <w:ind w:left="5040" w:hanging="360"/>
      </w:pPr>
      <w:rPr>
        <w:rFonts w:ascii="Symbol" w:hAnsi="Symbol" w:hint="default"/>
      </w:rPr>
    </w:lvl>
    <w:lvl w:ilvl="7" w:tplc="1DDCF048" w:tentative="1">
      <w:start w:val="1"/>
      <w:numFmt w:val="bullet"/>
      <w:lvlText w:val="o"/>
      <w:lvlJc w:val="left"/>
      <w:pPr>
        <w:tabs>
          <w:tab w:val="num" w:pos="5760"/>
        </w:tabs>
        <w:ind w:left="5760" w:hanging="360"/>
      </w:pPr>
      <w:rPr>
        <w:rFonts w:ascii="Courier New" w:hAnsi="Courier New" w:hint="default"/>
      </w:rPr>
    </w:lvl>
    <w:lvl w:ilvl="8" w:tplc="AE2EB742"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44A3372"/>
    <w:multiLevelType w:val="hybridMultilevel"/>
    <w:tmpl w:val="32CAE422"/>
    <w:lvl w:ilvl="0" w:tplc="1B8881F4">
      <w:numFmt w:val="bullet"/>
      <w:pStyle w:val="lastdot18"/>
      <w:lvlText w:val=""/>
      <w:lvlJc w:val="left"/>
      <w:pPr>
        <w:tabs>
          <w:tab w:val="num" w:pos="1211"/>
        </w:tabs>
        <w:ind w:left="851" w:firstLine="0"/>
      </w:pPr>
      <w:rPr>
        <w:rFonts w:ascii="Symbol" w:hAnsi="Symbol" w:hint="default"/>
        <w:color w:val="auto"/>
        <w:sz w:val="24"/>
      </w:rPr>
    </w:lvl>
    <w:lvl w:ilvl="1" w:tplc="035416B6" w:tentative="1">
      <w:start w:val="1"/>
      <w:numFmt w:val="bullet"/>
      <w:lvlText w:val="o"/>
      <w:lvlJc w:val="left"/>
      <w:pPr>
        <w:tabs>
          <w:tab w:val="num" w:pos="1724"/>
        </w:tabs>
        <w:ind w:left="1724" w:hanging="360"/>
      </w:pPr>
      <w:rPr>
        <w:rFonts w:ascii="Courier New" w:hAnsi="Courier New" w:hint="default"/>
      </w:rPr>
    </w:lvl>
    <w:lvl w:ilvl="2" w:tplc="ACE8B6AE" w:tentative="1">
      <w:start w:val="1"/>
      <w:numFmt w:val="bullet"/>
      <w:lvlText w:val=""/>
      <w:lvlJc w:val="left"/>
      <w:pPr>
        <w:tabs>
          <w:tab w:val="num" w:pos="2444"/>
        </w:tabs>
        <w:ind w:left="2444" w:hanging="360"/>
      </w:pPr>
      <w:rPr>
        <w:rFonts w:ascii="Wingdings" w:hAnsi="Wingdings" w:hint="default"/>
      </w:rPr>
    </w:lvl>
    <w:lvl w:ilvl="3" w:tplc="DA4656BE" w:tentative="1">
      <w:start w:val="1"/>
      <w:numFmt w:val="bullet"/>
      <w:lvlText w:val=""/>
      <w:lvlJc w:val="left"/>
      <w:pPr>
        <w:tabs>
          <w:tab w:val="num" w:pos="3164"/>
        </w:tabs>
        <w:ind w:left="3164" w:hanging="360"/>
      </w:pPr>
      <w:rPr>
        <w:rFonts w:ascii="Symbol" w:hAnsi="Symbol" w:hint="default"/>
      </w:rPr>
    </w:lvl>
    <w:lvl w:ilvl="4" w:tplc="33B4E69C" w:tentative="1">
      <w:start w:val="1"/>
      <w:numFmt w:val="bullet"/>
      <w:lvlText w:val="o"/>
      <w:lvlJc w:val="left"/>
      <w:pPr>
        <w:tabs>
          <w:tab w:val="num" w:pos="3884"/>
        </w:tabs>
        <w:ind w:left="3884" w:hanging="360"/>
      </w:pPr>
      <w:rPr>
        <w:rFonts w:ascii="Courier New" w:hAnsi="Courier New" w:hint="default"/>
      </w:rPr>
    </w:lvl>
    <w:lvl w:ilvl="5" w:tplc="8F4E2142" w:tentative="1">
      <w:start w:val="1"/>
      <w:numFmt w:val="bullet"/>
      <w:lvlText w:val=""/>
      <w:lvlJc w:val="left"/>
      <w:pPr>
        <w:tabs>
          <w:tab w:val="num" w:pos="4604"/>
        </w:tabs>
        <w:ind w:left="4604" w:hanging="360"/>
      </w:pPr>
      <w:rPr>
        <w:rFonts w:ascii="Wingdings" w:hAnsi="Wingdings" w:hint="default"/>
      </w:rPr>
    </w:lvl>
    <w:lvl w:ilvl="6" w:tplc="43380812" w:tentative="1">
      <w:start w:val="1"/>
      <w:numFmt w:val="bullet"/>
      <w:lvlText w:val=""/>
      <w:lvlJc w:val="left"/>
      <w:pPr>
        <w:tabs>
          <w:tab w:val="num" w:pos="5324"/>
        </w:tabs>
        <w:ind w:left="5324" w:hanging="360"/>
      </w:pPr>
      <w:rPr>
        <w:rFonts w:ascii="Symbol" w:hAnsi="Symbol" w:hint="default"/>
      </w:rPr>
    </w:lvl>
    <w:lvl w:ilvl="7" w:tplc="FF12054E" w:tentative="1">
      <w:start w:val="1"/>
      <w:numFmt w:val="bullet"/>
      <w:lvlText w:val="o"/>
      <w:lvlJc w:val="left"/>
      <w:pPr>
        <w:tabs>
          <w:tab w:val="num" w:pos="6044"/>
        </w:tabs>
        <w:ind w:left="6044" w:hanging="360"/>
      </w:pPr>
      <w:rPr>
        <w:rFonts w:ascii="Courier New" w:hAnsi="Courier New" w:hint="default"/>
      </w:rPr>
    </w:lvl>
    <w:lvl w:ilvl="8" w:tplc="D6F29650" w:tentative="1">
      <w:start w:val="1"/>
      <w:numFmt w:val="bullet"/>
      <w:lvlText w:val=""/>
      <w:lvlJc w:val="left"/>
      <w:pPr>
        <w:tabs>
          <w:tab w:val="num" w:pos="6764"/>
        </w:tabs>
        <w:ind w:left="6764" w:hanging="360"/>
      </w:pPr>
      <w:rPr>
        <w:rFonts w:ascii="Wingdings" w:hAnsi="Wingdings" w:hint="default"/>
      </w:rPr>
    </w:lvl>
  </w:abstractNum>
  <w:abstractNum w:abstractNumId="55" w15:restartNumberingAfterBreak="0">
    <w:nsid w:val="675032EF"/>
    <w:multiLevelType w:val="multilevel"/>
    <w:tmpl w:val="6A560376"/>
    <w:lvl w:ilvl="0">
      <w:start w:val="1"/>
      <w:numFmt w:val="bullet"/>
      <w:pStyle w:val="BulletedList1"/>
      <w:lvlText w:val=""/>
      <w:lvlJc w:val="left"/>
      <w:pPr>
        <w:tabs>
          <w:tab w:val="num" w:pos="567"/>
        </w:tabs>
        <w:ind w:left="567" w:hanging="567"/>
      </w:pPr>
      <w:rPr>
        <w:rFonts w:ascii="Symbol" w:hAnsi="Symbol" w:hint="default"/>
        <w:color w:val="auto"/>
        <w:sz w:val="24"/>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Symbol" w:hAnsi="Symbol" w:hint="default"/>
        <w:color w:val="auto"/>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left"/>
      <w:pPr>
        <w:tabs>
          <w:tab w:val="num" w:pos="3600"/>
        </w:tabs>
        <w:ind w:left="3600" w:hanging="360"/>
      </w:pPr>
      <w:rPr>
        <w:rFonts w:hint="default"/>
      </w:rPr>
    </w:lvl>
    <w:lvl w:ilvl="6">
      <w:start w:val="1"/>
      <w:numFmt w:val="decimal"/>
      <w:lvlText w:val="%7."/>
      <w:lvlJc w:val="left"/>
      <w:pPr>
        <w:tabs>
          <w:tab w:val="num" w:pos="3960"/>
        </w:tabs>
        <w:ind w:left="3960" w:hanging="360"/>
      </w:pPr>
      <w:rPr>
        <w:rFonts w:hint="default"/>
      </w:rPr>
    </w:lvl>
    <w:lvl w:ilvl="7">
      <w:start w:val="1"/>
      <w:numFmt w:val="lowerLetter"/>
      <w:lvlText w:val="%8."/>
      <w:lvlJc w:val="left"/>
      <w:pPr>
        <w:tabs>
          <w:tab w:val="num" w:pos="4320"/>
        </w:tabs>
        <w:ind w:left="4320" w:hanging="360"/>
      </w:pPr>
      <w:rPr>
        <w:rFonts w:hint="default"/>
      </w:rPr>
    </w:lvl>
    <w:lvl w:ilvl="8">
      <w:start w:val="1"/>
      <w:numFmt w:val="lowerRoman"/>
      <w:lvlText w:val="%9."/>
      <w:lvlJc w:val="left"/>
      <w:pPr>
        <w:tabs>
          <w:tab w:val="num" w:pos="4680"/>
        </w:tabs>
        <w:ind w:left="4680" w:hanging="360"/>
      </w:pPr>
      <w:rPr>
        <w:rFonts w:hint="default"/>
      </w:rPr>
    </w:lvl>
  </w:abstractNum>
  <w:abstractNum w:abstractNumId="56" w15:restartNumberingAfterBreak="0">
    <w:nsid w:val="6A3B30F2"/>
    <w:multiLevelType w:val="hybridMultilevel"/>
    <w:tmpl w:val="61D00540"/>
    <w:lvl w:ilvl="0" w:tplc="50D6B91C">
      <w:start w:val="1"/>
      <w:numFmt w:val="bullet"/>
      <w:lvlText w:val=""/>
      <w:lvlJc w:val="left"/>
      <w:pPr>
        <w:ind w:left="720" w:hanging="360"/>
      </w:pPr>
      <w:rPr>
        <w:rFonts w:ascii="Symbol" w:hAnsi="Symbol" w:hint="default"/>
      </w:rPr>
    </w:lvl>
    <w:lvl w:ilvl="1" w:tplc="E2821B02">
      <w:start w:val="1"/>
      <w:numFmt w:val="bullet"/>
      <w:pStyle w:val="Bulletlist"/>
      <w:lvlText w:val="o"/>
      <w:lvlJc w:val="left"/>
      <w:pPr>
        <w:ind w:left="1440" w:hanging="360"/>
      </w:pPr>
      <w:rPr>
        <w:rFonts w:ascii="Courier New" w:hAnsi="Courier New" w:cs="Wingdings 3" w:hint="default"/>
      </w:rPr>
    </w:lvl>
    <w:lvl w:ilvl="2" w:tplc="8F30B528" w:tentative="1">
      <w:start w:val="1"/>
      <w:numFmt w:val="bullet"/>
      <w:lvlText w:val=""/>
      <w:lvlJc w:val="left"/>
      <w:pPr>
        <w:ind w:left="2160" w:hanging="360"/>
      </w:pPr>
      <w:rPr>
        <w:rFonts w:ascii="Wingdings" w:hAnsi="Wingdings" w:hint="default"/>
      </w:rPr>
    </w:lvl>
    <w:lvl w:ilvl="3" w:tplc="4A90F9B4" w:tentative="1">
      <w:start w:val="1"/>
      <w:numFmt w:val="bullet"/>
      <w:lvlText w:val=""/>
      <w:lvlJc w:val="left"/>
      <w:pPr>
        <w:ind w:left="2880" w:hanging="360"/>
      </w:pPr>
      <w:rPr>
        <w:rFonts w:ascii="Symbol" w:hAnsi="Symbol" w:hint="default"/>
      </w:rPr>
    </w:lvl>
    <w:lvl w:ilvl="4" w:tplc="30CED63C" w:tentative="1">
      <w:start w:val="1"/>
      <w:numFmt w:val="bullet"/>
      <w:lvlText w:val="o"/>
      <w:lvlJc w:val="left"/>
      <w:pPr>
        <w:ind w:left="3600" w:hanging="360"/>
      </w:pPr>
      <w:rPr>
        <w:rFonts w:ascii="Courier New" w:hAnsi="Courier New" w:cs="Wingdings 3" w:hint="default"/>
      </w:rPr>
    </w:lvl>
    <w:lvl w:ilvl="5" w:tplc="3796EBDE" w:tentative="1">
      <w:start w:val="1"/>
      <w:numFmt w:val="bullet"/>
      <w:lvlText w:val=""/>
      <w:lvlJc w:val="left"/>
      <w:pPr>
        <w:ind w:left="4320" w:hanging="360"/>
      </w:pPr>
      <w:rPr>
        <w:rFonts w:ascii="Wingdings" w:hAnsi="Wingdings" w:hint="default"/>
      </w:rPr>
    </w:lvl>
    <w:lvl w:ilvl="6" w:tplc="46405AB2" w:tentative="1">
      <w:start w:val="1"/>
      <w:numFmt w:val="bullet"/>
      <w:lvlText w:val=""/>
      <w:lvlJc w:val="left"/>
      <w:pPr>
        <w:ind w:left="5040" w:hanging="360"/>
      </w:pPr>
      <w:rPr>
        <w:rFonts w:ascii="Symbol" w:hAnsi="Symbol" w:hint="default"/>
      </w:rPr>
    </w:lvl>
    <w:lvl w:ilvl="7" w:tplc="DA98BD24" w:tentative="1">
      <w:start w:val="1"/>
      <w:numFmt w:val="bullet"/>
      <w:lvlText w:val="o"/>
      <w:lvlJc w:val="left"/>
      <w:pPr>
        <w:ind w:left="5760" w:hanging="360"/>
      </w:pPr>
      <w:rPr>
        <w:rFonts w:ascii="Courier New" w:hAnsi="Courier New" w:cs="Wingdings 3" w:hint="default"/>
      </w:rPr>
    </w:lvl>
    <w:lvl w:ilvl="8" w:tplc="BF06D42E" w:tentative="1">
      <w:start w:val="1"/>
      <w:numFmt w:val="bullet"/>
      <w:lvlText w:val=""/>
      <w:lvlJc w:val="left"/>
      <w:pPr>
        <w:ind w:left="6480" w:hanging="360"/>
      </w:pPr>
      <w:rPr>
        <w:rFonts w:ascii="Wingdings" w:hAnsi="Wingdings" w:hint="default"/>
      </w:rPr>
    </w:lvl>
  </w:abstractNum>
  <w:abstractNum w:abstractNumId="57" w15:restartNumberingAfterBreak="0">
    <w:nsid w:val="6D0A6361"/>
    <w:multiLevelType w:val="hybridMultilevel"/>
    <w:tmpl w:val="403C9E0C"/>
    <w:lvl w:ilvl="0" w:tplc="913665BE">
      <w:start w:val="1"/>
      <w:numFmt w:val="bullet"/>
      <w:pStyle w:val="dashmeasure"/>
      <w:lvlText w:val="-"/>
      <w:lvlJc w:val="left"/>
      <w:pPr>
        <w:tabs>
          <w:tab w:val="num" w:pos="1440"/>
        </w:tabs>
        <w:ind w:left="1440" w:hanging="360"/>
      </w:pPr>
      <w:rPr>
        <w:rFonts w:hAnsi="Courier New" w:hint="default"/>
      </w:rPr>
    </w:lvl>
    <w:lvl w:ilvl="1" w:tplc="80887EFE" w:tentative="1">
      <w:start w:val="1"/>
      <w:numFmt w:val="lowerLetter"/>
      <w:lvlText w:val="%2."/>
      <w:lvlJc w:val="left"/>
      <w:pPr>
        <w:tabs>
          <w:tab w:val="num" w:pos="1440"/>
        </w:tabs>
        <w:ind w:left="1440" w:hanging="360"/>
      </w:pPr>
    </w:lvl>
    <w:lvl w:ilvl="2" w:tplc="4E104FFA" w:tentative="1">
      <w:start w:val="1"/>
      <w:numFmt w:val="lowerRoman"/>
      <w:lvlText w:val="%3."/>
      <w:lvlJc w:val="right"/>
      <w:pPr>
        <w:tabs>
          <w:tab w:val="num" w:pos="2160"/>
        </w:tabs>
        <w:ind w:left="2160" w:hanging="180"/>
      </w:pPr>
    </w:lvl>
    <w:lvl w:ilvl="3" w:tplc="B2A27EAE" w:tentative="1">
      <w:start w:val="1"/>
      <w:numFmt w:val="decimal"/>
      <w:lvlText w:val="%4."/>
      <w:lvlJc w:val="left"/>
      <w:pPr>
        <w:tabs>
          <w:tab w:val="num" w:pos="2880"/>
        </w:tabs>
        <w:ind w:left="2880" w:hanging="360"/>
      </w:pPr>
    </w:lvl>
    <w:lvl w:ilvl="4" w:tplc="5E182F72" w:tentative="1">
      <w:start w:val="1"/>
      <w:numFmt w:val="lowerLetter"/>
      <w:lvlText w:val="%5."/>
      <w:lvlJc w:val="left"/>
      <w:pPr>
        <w:tabs>
          <w:tab w:val="num" w:pos="3600"/>
        </w:tabs>
        <w:ind w:left="3600" w:hanging="360"/>
      </w:pPr>
    </w:lvl>
    <w:lvl w:ilvl="5" w:tplc="8D1A805A" w:tentative="1">
      <w:start w:val="1"/>
      <w:numFmt w:val="lowerRoman"/>
      <w:lvlText w:val="%6."/>
      <w:lvlJc w:val="right"/>
      <w:pPr>
        <w:tabs>
          <w:tab w:val="num" w:pos="4320"/>
        </w:tabs>
        <w:ind w:left="4320" w:hanging="180"/>
      </w:pPr>
    </w:lvl>
    <w:lvl w:ilvl="6" w:tplc="5A7CB206" w:tentative="1">
      <w:start w:val="1"/>
      <w:numFmt w:val="decimal"/>
      <w:lvlText w:val="%7."/>
      <w:lvlJc w:val="left"/>
      <w:pPr>
        <w:tabs>
          <w:tab w:val="num" w:pos="5040"/>
        </w:tabs>
        <w:ind w:left="5040" w:hanging="360"/>
      </w:pPr>
    </w:lvl>
    <w:lvl w:ilvl="7" w:tplc="1BFCF0D0" w:tentative="1">
      <w:start w:val="1"/>
      <w:numFmt w:val="lowerLetter"/>
      <w:lvlText w:val="%8."/>
      <w:lvlJc w:val="left"/>
      <w:pPr>
        <w:tabs>
          <w:tab w:val="num" w:pos="5760"/>
        </w:tabs>
        <w:ind w:left="5760" w:hanging="360"/>
      </w:pPr>
    </w:lvl>
    <w:lvl w:ilvl="8" w:tplc="E17E4FA0" w:tentative="1">
      <w:start w:val="1"/>
      <w:numFmt w:val="lowerRoman"/>
      <w:lvlText w:val="%9."/>
      <w:lvlJc w:val="right"/>
      <w:pPr>
        <w:tabs>
          <w:tab w:val="num" w:pos="6480"/>
        </w:tabs>
        <w:ind w:left="6480" w:hanging="180"/>
      </w:pPr>
    </w:lvl>
  </w:abstractNum>
  <w:abstractNum w:abstractNumId="58" w15:restartNumberingAfterBreak="0">
    <w:nsid w:val="70E01EA4"/>
    <w:multiLevelType w:val="multilevel"/>
    <w:tmpl w:val="1AF0B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1D95F37"/>
    <w:multiLevelType w:val="hybridMultilevel"/>
    <w:tmpl w:val="0680DA94"/>
    <w:lvl w:ilvl="0" w:tplc="801E9528">
      <w:start w:val="1"/>
      <w:numFmt w:val="bullet"/>
      <w:pStyle w:val="dotpoint0"/>
      <w:lvlText w:val=""/>
      <w:lvlJc w:val="left"/>
      <w:pPr>
        <w:tabs>
          <w:tab w:val="num" w:pos="502"/>
        </w:tabs>
        <w:ind w:left="502" w:hanging="360"/>
      </w:pPr>
      <w:rPr>
        <w:rFonts w:ascii="Symbol" w:hAnsi="Symbol" w:hint="default"/>
      </w:rPr>
    </w:lvl>
    <w:lvl w:ilvl="1" w:tplc="BF34E574">
      <w:start w:val="1"/>
      <w:numFmt w:val="bullet"/>
      <w:lvlText w:val=""/>
      <w:lvlJc w:val="left"/>
      <w:pPr>
        <w:tabs>
          <w:tab w:val="num" w:pos="2007"/>
        </w:tabs>
        <w:ind w:left="2007" w:hanging="360"/>
      </w:pPr>
      <w:rPr>
        <w:rFonts w:ascii="Symbol" w:hAnsi="Symbol" w:hint="default"/>
      </w:rPr>
    </w:lvl>
    <w:lvl w:ilvl="2" w:tplc="123004FC" w:tentative="1">
      <w:start w:val="1"/>
      <w:numFmt w:val="bullet"/>
      <w:lvlText w:val=""/>
      <w:lvlJc w:val="left"/>
      <w:pPr>
        <w:tabs>
          <w:tab w:val="num" w:pos="2727"/>
        </w:tabs>
        <w:ind w:left="2727" w:hanging="360"/>
      </w:pPr>
      <w:rPr>
        <w:rFonts w:ascii="Wingdings" w:hAnsi="Wingdings" w:hint="default"/>
      </w:rPr>
    </w:lvl>
    <w:lvl w:ilvl="3" w:tplc="B5261C22" w:tentative="1">
      <w:start w:val="1"/>
      <w:numFmt w:val="bullet"/>
      <w:lvlText w:val=""/>
      <w:lvlJc w:val="left"/>
      <w:pPr>
        <w:tabs>
          <w:tab w:val="num" w:pos="3447"/>
        </w:tabs>
        <w:ind w:left="3447" w:hanging="360"/>
      </w:pPr>
      <w:rPr>
        <w:rFonts w:ascii="Symbol" w:hAnsi="Symbol" w:hint="default"/>
      </w:rPr>
    </w:lvl>
    <w:lvl w:ilvl="4" w:tplc="BAA24CA2" w:tentative="1">
      <w:start w:val="1"/>
      <w:numFmt w:val="bullet"/>
      <w:lvlText w:val="o"/>
      <w:lvlJc w:val="left"/>
      <w:pPr>
        <w:tabs>
          <w:tab w:val="num" w:pos="4167"/>
        </w:tabs>
        <w:ind w:left="4167" w:hanging="360"/>
      </w:pPr>
      <w:rPr>
        <w:rFonts w:ascii="Courier New" w:hAnsi="Courier New" w:hint="default"/>
      </w:rPr>
    </w:lvl>
    <w:lvl w:ilvl="5" w:tplc="4CA4A646" w:tentative="1">
      <w:start w:val="1"/>
      <w:numFmt w:val="bullet"/>
      <w:lvlText w:val=""/>
      <w:lvlJc w:val="left"/>
      <w:pPr>
        <w:tabs>
          <w:tab w:val="num" w:pos="4887"/>
        </w:tabs>
        <w:ind w:left="4887" w:hanging="360"/>
      </w:pPr>
      <w:rPr>
        <w:rFonts w:ascii="Wingdings" w:hAnsi="Wingdings" w:hint="default"/>
      </w:rPr>
    </w:lvl>
    <w:lvl w:ilvl="6" w:tplc="5F7C8EF8" w:tentative="1">
      <w:start w:val="1"/>
      <w:numFmt w:val="bullet"/>
      <w:lvlText w:val=""/>
      <w:lvlJc w:val="left"/>
      <w:pPr>
        <w:tabs>
          <w:tab w:val="num" w:pos="5607"/>
        </w:tabs>
        <w:ind w:left="5607" w:hanging="360"/>
      </w:pPr>
      <w:rPr>
        <w:rFonts w:ascii="Symbol" w:hAnsi="Symbol" w:hint="default"/>
      </w:rPr>
    </w:lvl>
    <w:lvl w:ilvl="7" w:tplc="5C9A1DB0" w:tentative="1">
      <w:start w:val="1"/>
      <w:numFmt w:val="bullet"/>
      <w:lvlText w:val="o"/>
      <w:lvlJc w:val="left"/>
      <w:pPr>
        <w:tabs>
          <w:tab w:val="num" w:pos="6327"/>
        </w:tabs>
        <w:ind w:left="6327" w:hanging="360"/>
      </w:pPr>
      <w:rPr>
        <w:rFonts w:ascii="Courier New" w:hAnsi="Courier New" w:hint="default"/>
      </w:rPr>
    </w:lvl>
    <w:lvl w:ilvl="8" w:tplc="539277D8" w:tentative="1">
      <w:start w:val="1"/>
      <w:numFmt w:val="bullet"/>
      <w:lvlText w:val=""/>
      <w:lvlJc w:val="left"/>
      <w:pPr>
        <w:tabs>
          <w:tab w:val="num" w:pos="7047"/>
        </w:tabs>
        <w:ind w:left="7047" w:hanging="360"/>
      </w:pPr>
      <w:rPr>
        <w:rFonts w:ascii="Wingdings" w:hAnsi="Wingdings" w:hint="default"/>
      </w:rPr>
    </w:lvl>
  </w:abstractNum>
  <w:abstractNum w:abstractNumId="60" w15:restartNumberingAfterBreak="0">
    <w:nsid w:val="72FC10E3"/>
    <w:multiLevelType w:val="hybridMultilevel"/>
    <w:tmpl w:val="AA0E7016"/>
    <w:lvl w:ilvl="0" w:tplc="9058FF22">
      <w:start w:val="1"/>
      <w:numFmt w:val="decimal"/>
      <w:pStyle w:val="Numberedlist"/>
      <w:lvlText w:val="%1."/>
      <w:lvlJc w:val="left"/>
      <w:pPr>
        <w:ind w:left="1494" w:hanging="360"/>
      </w:pPr>
      <w:rPr>
        <w:rFonts w:ascii="Gill Sans Light" w:hAnsi="Gill Sans Light" w:hint="default"/>
        <w:b w:val="0"/>
        <w:i w:val="0"/>
        <w:color w:val="94A545"/>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6AA1F0B"/>
    <w:multiLevelType w:val="hybridMultilevel"/>
    <w:tmpl w:val="3FDE7BD6"/>
    <w:lvl w:ilvl="0" w:tplc="78EA14AC">
      <w:start w:val="1"/>
      <w:numFmt w:val="bullet"/>
      <w:pStyle w:val="dotpointresponse"/>
      <w:lvlText w:val=""/>
      <w:lvlJc w:val="left"/>
      <w:pPr>
        <w:ind w:left="720" w:hanging="360"/>
      </w:pPr>
      <w:rPr>
        <w:rFonts w:ascii="Symbol" w:hAnsi="Symbol" w:hint="default"/>
      </w:rPr>
    </w:lvl>
    <w:lvl w:ilvl="1" w:tplc="6BC83B30">
      <w:start w:val="1"/>
      <w:numFmt w:val="bullet"/>
      <w:lvlText w:val="o"/>
      <w:lvlJc w:val="left"/>
      <w:pPr>
        <w:ind w:left="1440" w:hanging="360"/>
      </w:pPr>
      <w:rPr>
        <w:rFonts w:ascii="Courier New" w:hAnsi="Courier New" w:cs="Courier New" w:hint="default"/>
      </w:rPr>
    </w:lvl>
    <w:lvl w:ilvl="2" w:tplc="28128320" w:tentative="1">
      <w:start w:val="1"/>
      <w:numFmt w:val="bullet"/>
      <w:lvlText w:val=""/>
      <w:lvlJc w:val="left"/>
      <w:pPr>
        <w:ind w:left="2160" w:hanging="360"/>
      </w:pPr>
      <w:rPr>
        <w:rFonts w:ascii="Wingdings" w:hAnsi="Wingdings" w:hint="default"/>
      </w:rPr>
    </w:lvl>
    <w:lvl w:ilvl="3" w:tplc="E25C6FF0" w:tentative="1">
      <w:start w:val="1"/>
      <w:numFmt w:val="bullet"/>
      <w:lvlText w:val=""/>
      <w:lvlJc w:val="left"/>
      <w:pPr>
        <w:ind w:left="2880" w:hanging="360"/>
      </w:pPr>
      <w:rPr>
        <w:rFonts w:ascii="Symbol" w:hAnsi="Symbol" w:hint="default"/>
      </w:rPr>
    </w:lvl>
    <w:lvl w:ilvl="4" w:tplc="D982D2D2" w:tentative="1">
      <w:start w:val="1"/>
      <w:numFmt w:val="bullet"/>
      <w:lvlText w:val="o"/>
      <w:lvlJc w:val="left"/>
      <w:pPr>
        <w:ind w:left="3600" w:hanging="360"/>
      </w:pPr>
      <w:rPr>
        <w:rFonts w:ascii="Courier New" w:hAnsi="Courier New" w:cs="Courier New" w:hint="default"/>
      </w:rPr>
    </w:lvl>
    <w:lvl w:ilvl="5" w:tplc="6D6C4246" w:tentative="1">
      <w:start w:val="1"/>
      <w:numFmt w:val="bullet"/>
      <w:lvlText w:val=""/>
      <w:lvlJc w:val="left"/>
      <w:pPr>
        <w:ind w:left="4320" w:hanging="360"/>
      </w:pPr>
      <w:rPr>
        <w:rFonts w:ascii="Wingdings" w:hAnsi="Wingdings" w:hint="default"/>
      </w:rPr>
    </w:lvl>
    <w:lvl w:ilvl="6" w:tplc="E14848C0" w:tentative="1">
      <w:start w:val="1"/>
      <w:numFmt w:val="bullet"/>
      <w:lvlText w:val=""/>
      <w:lvlJc w:val="left"/>
      <w:pPr>
        <w:ind w:left="5040" w:hanging="360"/>
      </w:pPr>
      <w:rPr>
        <w:rFonts w:ascii="Symbol" w:hAnsi="Symbol" w:hint="default"/>
      </w:rPr>
    </w:lvl>
    <w:lvl w:ilvl="7" w:tplc="825A4A0E" w:tentative="1">
      <w:start w:val="1"/>
      <w:numFmt w:val="bullet"/>
      <w:lvlText w:val="o"/>
      <w:lvlJc w:val="left"/>
      <w:pPr>
        <w:ind w:left="5760" w:hanging="360"/>
      </w:pPr>
      <w:rPr>
        <w:rFonts w:ascii="Courier New" w:hAnsi="Courier New" w:cs="Courier New" w:hint="default"/>
      </w:rPr>
    </w:lvl>
    <w:lvl w:ilvl="8" w:tplc="4E00CFE2" w:tentative="1">
      <w:start w:val="1"/>
      <w:numFmt w:val="bullet"/>
      <w:lvlText w:val=""/>
      <w:lvlJc w:val="left"/>
      <w:pPr>
        <w:ind w:left="6480" w:hanging="360"/>
      </w:pPr>
      <w:rPr>
        <w:rFonts w:ascii="Wingdings" w:hAnsi="Wingdings" w:hint="default"/>
      </w:rPr>
    </w:lvl>
  </w:abstractNum>
  <w:abstractNum w:abstractNumId="62" w15:restartNumberingAfterBreak="0">
    <w:nsid w:val="79546B60"/>
    <w:multiLevelType w:val="hybridMultilevel"/>
    <w:tmpl w:val="281E8DE6"/>
    <w:lvl w:ilvl="0" w:tplc="0C090017">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3" w15:restartNumberingAfterBreak="0">
    <w:nsid w:val="7AEA25CA"/>
    <w:multiLevelType w:val="hybridMultilevel"/>
    <w:tmpl w:val="E1F4F294"/>
    <w:lvl w:ilvl="0" w:tplc="508A12F8">
      <w:start w:val="1"/>
      <w:numFmt w:val="bullet"/>
      <w:pStyle w:val="Tablebullets"/>
      <w:lvlText w:val=""/>
      <w:lvlJc w:val="left"/>
      <w:pPr>
        <w:ind w:left="473"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33136524">
    <w:abstractNumId w:val="24"/>
  </w:num>
  <w:num w:numId="2" w16cid:durableId="716055122">
    <w:abstractNumId w:val="60"/>
  </w:num>
  <w:num w:numId="3" w16cid:durableId="2040272231">
    <w:abstractNumId w:val="47"/>
  </w:num>
  <w:num w:numId="4" w16cid:durableId="648755763">
    <w:abstractNumId w:val="63"/>
  </w:num>
  <w:num w:numId="5" w16cid:durableId="2015835570">
    <w:abstractNumId w:val="20"/>
  </w:num>
  <w:num w:numId="6" w16cid:durableId="1850874539">
    <w:abstractNumId w:val="43"/>
  </w:num>
  <w:num w:numId="7" w16cid:durableId="1340234081">
    <w:abstractNumId w:val="26"/>
  </w:num>
  <w:num w:numId="8" w16cid:durableId="1200707257">
    <w:abstractNumId w:val="33"/>
  </w:num>
  <w:num w:numId="9" w16cid:durableId="1404251937">
    <w:abstractNumId w:val="29"/>
  </w:num>
  <w:num w:numId="10" w16cid:durableId="1521431476">
    <w:abstractNumId w:val="35"/>
  </w:num>
  <w:num w:numId="11" w16cid:durableId="1239900200">
    <w:abstractNumId w:val="15"/>
  </w:num>
  <w:num w:numId="12" w16cid:durableId="1454638787">
    <w:abstractNumId w:val="9"/>
  </w:num>
  <w:num w:numId="13" w16cid:durableId="1868641088">
    <w:abstractNumId w:val="48"/>
  </w:num>
  <w:num w:numId="14" w16cid:durableId="1477263075">
    <w:abstractNumId w:val="37"/>
  </w:num>
  <w:num w:numId="15" w16cid:durableId="1167207005">
    <w:abstractNumId w:val="0"/>
    <w:lvlOverride w:ilvl="0">
      <w:lvl w:ilvl="0">
        <w:start w:val="1"/>
        <w:numFmt w:val="bullet"/>
        <w:pStyle w:val="TalkingPoint"/>
        <w:lvlText w:val=""/>
        <w:legacy w:legacy="1" w:legacySpace="120" w:legacyIndent="360"/>
        <w:lvlJc w:val="left"/>
        <w:pPr>
          <w:ind w:left="383" w:hanging="360"/>
        </w:pPr>
        <w:rPr>
          <w:rFonts w:ascii="Symbol" w:hAnsi="Symbol" w:hint="default"/>
        </w:rPr>
      </w:lvl>
    </w:lvlOverride>
  </w:num>
  <w:num w:numId="16" w16cid:durableId="1593932258">
    <w:abstractNumId w:val="59"/>
  </w:num>
  <w:num w:numId="17" w16cid:durableId="2104328153">
    <w:abstractNumId w:val="55"/>
  </w:num>
  <w:num w:numId="18" w16cid:durableId="1909338097">
    <w:abstractNumId w:val="56"/>
  </w:num>
  <w:num w:numId="19" w16cid:durableId="118300861">
    <w:abstractNumId w:val="7"/>
  </w:num>
  <w:num w:numId="20" w16cid:durableId="765614315">
    <w:abstractNumId w:val="27"/>
  </w:num>
  <w:num w:numId="21" w16cid:durableId="1344672729">
    <w:abstractNumId w:val="53"/>
  </w:num>
  <w:num w:numId="22" w16cid:durableId="1917157351">
    <w:abstractNumId w:val="19"/>
  </w:num>
  <w:num w:numId="23" w16cid:durableId="1278834712">
    <w:abstractNumId w:val="54"/>
  </w:num>
  <w:num w:numId="24" w16cid:durableId="133005746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137614">
    <w:abstractNumId w:val="1"/>
  </w:num>
  <w:num w:numId="26" w16cid:durableId="518392316">
    <w:abstractNumId w:val="49"/>
  </w:num>
  <w:num w:numId="27" w16cid:durableId="236794264">
    <w:abstractNumId w:val="23"/>
  </w:num>
  <w:num w:numId="28" w16cid:durableId="619260787">
    <w:abstractNumId w:val="32"/>
  </w:num>
  <w:num w:numId="29" w16cid:durableId="1222985086">
    <w:abstractNumId w:val="51"/>
  </w:num>
  <w:num w:numId="30" w16cid:durableId="1690982898">
    <w:abstractNumId w:val="41"/>
  </w:num>
  <w:num w:numId="31" w16cid:durableId="896279859">
    <w:abstractNumId w:val="42"/>
  </w:num>
  <w:num w:numId="32" w16cid:durableId="1015032476">
    <w:abstractNumId w:val="57"/>
  </w:num>
  <w:num w:numId="33" w16cid:durableId="2129203585">
    <w:abstractNumId w:val="30"/>
  </w:num>
  <w:num w:numId="34" w16cid:durableId="1269774671">
    <w:abstractNumId w:val="17"/>
  </w:num>
  <w:num w:numId="35" w16cid:durableId="1954244532">
    <w:abstractNumId w:val="45"/>
  </w:num>
  <w:num w:numId="36" w16cid:durableId="725031838">
    <w:abstractNumId w:val="4"/>
  </w:num>
  <w:num w:numId="37" w16cid:durableId="989821198">
    <w:abstractNumId w:val="21"/>
  </w:num>
  <w:num w:numId="38" w16cid:durableId="610866292">
    <w:abstractNumId w:val="61"/>
  </w:num>
  <w:num w:numId="39" w16cid:durableId="1707293121">
    <w:abstractNumId w:val="16"/>
  </w:num>
  <w:num w:numId="40" w16cid:durableId="1125928380">
    <w:abstractNumId w:val="25"/>
  </w:num>
  <w:num w:numId="41" w16cid:durableId="1113937670">
    <w:abstractNumId w:val="8"/>
  </w:num>
  <w:num w:numId="42" w16cid:durableId="794563779">
    <w:abstractNumId w:val="13"/>
  </w:num>
  <w:num w:numId="43" w16cid:durableId="1964850278">
    <w:abstractNumId w:val="2"/>
  </w:num>
  <w:num w:numId="44" w16cid:durableId="2000228572">
    <w:abstractNumId w:val="6"/>
  </w:num>
  <w:num w:numId="45" w16cid:durableId="682585132">
    <w:abstractNumId w:val="62"/>
  </w:num>
  <w:num w:numId="46" w16cid:durableId="539439276">
    <w:abstractNumId w:val="39"/>
  </w:num>
  <w:num w:numId="47" w16cid:durableId="334311690">
    <w:abstractNumId w:val="12"/>
  </w:num>
  <w:num w:numId="48" w16cid:durableId="1216307668">
    <w:abstractNumId w:val="44"/>
  </w:num>
  <w:num w:numId="49" w16cid:durableId="156313239">
    <w:abstractNumId w:val="31"/>
  </w:num>
  <w:num w:numId="50" w16cid:durableId="1990207515">
    <w:abstractNumId w:val="46"/>
  </w:num>
  <w:num w:numId="51" w16cid:durableId="1347633271">
    <w:abstractNumId w:val="50"/>
  </w:num>
  <w:num w:numId="52" w16cid:durableId="463695220">
    <w:abstractNumId w:val="11"/>
  </w:num>
  <w:num w:numId="53" w16cid:durableId="136923945">
    <w:abstractNumId w:val="22"/>
  </w:num>
  <w:num w:numId="54" w16cid:durableId="1130785491">
    <w:abstractNumId w:val="36"/>
  </w:num>
  <w:num w:numId="55" w16cid:durableId="42675554">
    <w:abstractNumId w:val="38"/>
  </w:num>
  <w:num w:numId="56" w16cid:durableId="1274485170">
    <w:abstractNumId w:val="10"/>
  </w:num>
  <w:num w:numId="57" w16cid:durableId="209079348">
    <w:abstractNumId w:val="5"/>
  </w:num>
  <w:num w:numId="58" w16cid:durableId="56888225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040057791">
    <w:abstractNumId w:val="28"/>
  </w:num>
  <w:num w:numId="60" w16cid:durableId="1444576884">
    <w:abstractNumId w:val="34"/>
  </w:num>
  <w:num w:numId="61" w16cid:durableId="1439908678">
    <w:abstractNumId w:val="14"/>
  </w:num>
  <w:num w:numId="62" w16cid:durableId="104279117">
    <w:abstractNumId w:val="40"/>
  </w:num>
  <w:num w:numId="63" w16cid:durableId="165943363">
    <w:abstractNumId w:val="58"/>
  </w:num>
  <w:num w:numId="64" w16cid:durableId="1551531686">
    <w:abstractNumId w:val="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C51"/>
    <w:rsid w:val="00000584"/>
    <w:rsid w:val="000006E5"/>
    <w:rsid w:val="00000DCD"/>
    <w:rsid w:val="000024D1"/>
    <w:rsid w:val="00003074"/>
    <w:rsid w:val="00003086"/>
    <w:rsid w:val="00003374"/>
    <w:rsid w:val="0000413D"/>
    <w:rsid w:val="00004C68"/>
    <w:rsid w:val="00004D50"/>
    <w:rsid w:val="00004DC1"/>
    <w:rsid w:val="0000507B"/>
    <w:rsid w:val="000052C5"/>
    <w:rsid w:val="00005555"/>
    <w:rsid w:val="000059F5"/>
    <w:rsid w:val="00005F30"/>
    <w:rsid w:val="0000715B"/>
    <w:rsid w:val="000072F5"/>
    <w:rsid w:val="000073BD"/>
    <w:rsid w:val="00007A49"/>
    <w:rsid w:val="00007C66"/>
    <w:rsid w:val="00007FEA"/>
    <w:rsid w:val="00010BF9"/>
    <w:rsid w:val="00010D29"/>
    <w:rsid w:val="000110B7"/>
    <w:rsid w:val="0001130F"/>
    <w:rsid w:val="0001145D"/>
    <w:rsid w:val="0001145E"/>
    <w:rsid w:val="000118CB"/>
    <w:rsid w:val="00011A08"/>
    <w:rsid w:val="00011BCE"/>
    <w:rsid w:val="00012257"/>
    <w:rsid w:val="000122AC"/>
    <w:rsid w:val="00012477"/>
    <w:rsid w:val="00012AEE"/>
    <w:rsid w:val="00012DBC"/>
    <w:rsid w:val="000135DB"/>
    <w:rsid w:val="00013942"/>
    <w:rsid w:val="00014246"/>
    <w:rsid w:val="00015765"/>
    <w:rsid w:val="00017022"/>
    <w:rsid w:val="00017F3E"/>
    <w:rsid w:val="00021162"/>
    <w:rsid w:val="000225CB"/>
    <w:rsid w:val="000234A0"/>
    <w:rsid w:val="0002396D"/>
    <w:rsid w:val="000239C4"/>
    <w:rsid w:val="00023E31"/>
    <w:rsid w:val="00023F65"/>
    <w:rsid w:val="00023FF1"/>
    <w:rsid w:val="00025D0B"/>
    <w:rsid w:val="00025D84"/>
    <w:rsid w:val="0002620C"/>
    <w:rsid w:val="0002689D"/>
    <w:rsid w:val="00026DAD"/>
    <w:rsid w:val="00027762"/>
    <w:rsid w:val="000307BF"/>
    <w:rsid w:val="00032F1D"/>
    <w:rsid w:val="000331F7"/>
    <w:rsid w:val="0003410D"/>
    <w:rsid w:val="00034445"/>
    <w:rsid w:val="00034884"/>
    <w:rsid w:val="00034AA0"/>
    <w:rsid w:val="00035108"/>
    <w:rsid w:val="00035404"/>
    <w:rsid w:val="00035A3B"/>
    <w:rsid w:val="00035F67"/>
    <w:rsid w:val="00036AD5"/>
    <w:rsid w:val="00037465"/>
    <w:rsid w:val="000375A5"/>
    <w:rsid w:val="00037CEC"/>
    <w:rsid w:val="00040CC7"/>
    <w:rsid w:val="00041B97"/>
    <w:rsid w:val="00042545"/>
    <w:rsid w:val="000428F3"/>
    <w:rsid w:val="00043200"/>
    <w:rsid w:val="000446EF"/>
    <w:rsid w:val="000449CC"/>
    <w:rsid w:val="00044A90"/>
    <w:rsid w:val="00044DA3"/>
    <w:rsid w:val="00044F30"/>
    <w:rsid w:val="0004510A"/>
    <w:rsid w:val="000457B7"/>
    <w:rsid w:val="0004627E"/>
    <w:rsid w:val="00046A32"/>
    <w:rsid w:val="0004730C"/>
    <w:rsid w:val="000477BD"/>
    <w:rsid w:val="00047875"/>
    <w:rsid w:val="00047E74"/>
    <w:rsid w:val="00050046"/>
    <w:rsid w:val="000507A7"/>
    <w:rsid w:val="000518D9"/>
    <w:rsid w:val="00051F8F"/>
    <w:rsid w:val="000523A2"/>
    <w:rsid w:val="00053154"/>
    <w:rsid w:val="00053B81"/>
    <w:rsid w:val="000545FF"/>
    <w:rsid w:val="00054E55"/>
    <w:rsid w:val="000551DC"/>
    <w:rsid w:val="000558FB"/>
    <w:rsid w:val="00055CC8"/>
    <w:rsid w:val="00056C6F"/>
    <w:rsid w:val="000573D7"/>
    <w:rsid w:val="00057B75"/>
    <w:rsid w:val="00057F22"/>
    <w:rsid w:val="00060363"/>
    <w:rsid w:val="0006071B"/>
    <w:rsid w:val="0006187D"/>
    <w:rsid w:val="00061E49"/>
    <w:rsid w:val="0006204B"/>
    <w:rsid w:val="000635A8"/>
    <w:rsid w:val="00063603"/>
    <w:rsid w:val="00063BD5"/>
    <w:rsid w:val="00063EE0"/>
    <w:rsid w:val="00064980"/>
    <w:rsid w:val="00064A54"/>
    <w:rsid w:val="00064CA0"/>
    <w:rsid w:val="0006542A"/>
    <w:rsid w:val="00065A11"/>
    <w:rsid w:val="00065EE9"/>
    <w:rsid w:val="00066035"/>
    <w:rsid w:val="00066447"/>
    <w:rsid w:val="000669CB"/>
    <w:rsid w:val="00070345"/>
    <w:rsid w:val="00070577"/>
    <w:rsid w:val="000707F3"/>
    <w:rsid w:val="00070FC2"/>
    <w:rsid w:val="0007181D"/>
    <w:rsid w:val="000725BE"/>
    <w:rsid w:val="0007324C"/>
    <w:rsid w:val="000732DF"/>
    <w:rsid w:val="000734F4"/>
    <w:rsid w:val="0007383E"/>
    <w:rsid w:val="00073A24"/>
    <w:rsid w:val="0007401D"/>
    <w:rsid w:val="00074348"/>
    <w:rsid w:val="00075015"/>
    <w:rsid w:val="00075A47"/>
    <w:rsid w:val="00075D2E"/>
    <w:rsid w:val="00075E3D"/>
    <w:rsid w:val="00075E60"/>
    <w:rsid w:val="00076963"/>
    <w:rsid w:val="000769B5"/>
    <w:rsid w:val="00076AD4"/>
    <w:rsid w:val="00080A27"/>
    <w:rsid w:val="0008194A"/>
    <w:rsid w:val="000848A5"/>
    <w:rsid w:val="00084D42"/>
    <w:rsid w:val="0008631C"/>
    <w:rsid w:val="00090EB4"/>
    <w:rsid w:val="00091438"/>
    <w:rsid w:val="000915E3"/>
    <w:rsid w:val="00091DED"/>
    <w:rsid w:val="000929BC"/>
    <w:rsid w:val="00093DA3"/>
    <w:rsid w:val="00093F33"/>
    <w:rsid w:val="000941B9"/>
    <w:rsid w:val="00094622"/>
    <w:rsid w:val="000947FA"/>
    <w:rsid w:val="000949E8"/>
    <w:rsid w:val="00094A64"/>
    <w:rsid w:val="00094F78"/>
    <w:rsid w:val="000966E9"/>
    <w:rsid w:val="00096AEB"/>
    <w:rsid w:val="00097A44"/>
    <w:rsid w:val="00097B2D"/>
    <w:rsid w:val="00097B30"/>
    <w:rsid w:val="000A0A4E"/>
    <w:rsid w:val="000A0E00"/>
    <w:rsid w:val="000A1142"/>
    <w:rsid w:val="000A13E4"/>
    <w:rsid w:val="000A144C"/>
    <w:rsid w:val="000A19A0"/>
    <w:rsid w:val="000A1E40"/>
    <w:rsid w:val="000A214F"/>
    <w:rsid w:val="000A2173"/>
    <w:rsid w:val="000A23F4"/>
    <w:rsid w:val="000A2CB9"/>
    <w:rsid w:val="000A30B5"/>
    <w:rsid w:val="000A31C4"/>
    <w:rsid w:val="000A40D1"/>
    <w:rsid w:val="000A41CC"/>
    <w:rsid w:val="000A633C"/>
    <w:rsid w:val="000A6945"/>
    <w:rsid w:val="000A6B59"/>
    <w:rsid w:val="000A6E88"/>
    <w:rsid w:val="000B1C6F"/>
    <w:rsid w:val="000B3096"/>
    <w:rsid w:val="000B3834"/>
    <w:rsid w:val="000B44AB"/>
    <w:rsid w:val="000B4E3E"/>
    <w:rsid w:val="000B5049"/>
    <w:rsid w:val="000B50D9"/>
    <w:rsid w:val="000B5AE1"/>
    <w:rsid w:val="000B5B1E"/>
    <w:rsid w:val="000B67F6"/>
    <w:rsid w:val="000B69A4"/>
    <w:rsid w:val="000B6C76"/>
    <w:rsid w:val="000B7927"/>
    <w:rsid w:val="000B7BBB"/>
    <w:rsid w:val="000B7CF7"/>
    <w:rsid w:val="000B7D55"/>
    <w:rsid w:val="000C007A"/>
    <w:rsid w:val="000C065B"/>
    <w:rsid w:val="000C24A9"/>
    <w:rsid w:val="000C3A2E"/>
    <w:rsid w:val="000C487D"/>
    <w:rsid w:val="000C4936"/>
    <w:rsid w:val="000C6B6C"/>
    <w:rsid w:val="000C795A"/>
    <w:rsid w:val="000D06A2"/>
    <w:rsid w:val="000D0A3A"/>
    <w:rsid w:val="000D1134"/>
    <w:rsid w:val="000D1237"/>
    <w:rsid w:val="000D1577"/>
    <w:rsid w:val="000D2B47"/>
    <w:rsid w:val="000D32F2"/>
    <w:rsid w:val="000D388B"/>
    <w:rsid w:val="000D3AF1"/>
    <w:rsid w:val="000D41D6"/>
    <w:rsid w:val="000D48DC"/>
    <w:rsid w:val="000D48FB"/>
    <w:rsid w:val="000D49BF"/>
    <w:rsid w:val="000D4AC6"/>
    <w:rsid w:val="000D50F8"/>
    <w:rsid w:val="000D5E95"/>
    <w:rsid w:val="000D5F4C"/>
    <w:rsid w:val="000D6358"/>
    <w:rsid w:val="000D7F62"/>
    <w:rsid w:val="000E039D"/>
    <w:rsid w:val="000E0795"/>
    <w:rsid w:val="000E1435"/>
    <w:rsid w:val="000E1662"/>
    <w:rsid w:val="000E2255"/>
    <w:rsid w:val="000E27E1"/>
    <w:rsid w:val="000E2FF0"/>
    <w:rsid w:val="000E3B64"/>
    <w:rsid w:val="000E3D72"/>
    <w:rsid w:val="000E4D99"/>
    <w:rsid w:val="000E56DD"/>
    <w:rsid w:val="000E5804"/>
    <w:rsid w:val="000E645C"/>
    <w:rsid w:val="000E7818"/>
    <w:rsid w:val="000E7A77"/>
    <w:rsid w:val="000E7B96"/>
    <w:rsid w:val="000F01ED"/>
    <w:rsid w:val="000F050D"/>
    <w:rsid w:val="000F1336"/>
    <w:rsid w:val="000F13C8"/>
    <w:rsid w:val="000F1E9F"/>
    <w:rsid w:val="000F2472"/>
    <w:rsid w:val="000F43AB"/>
    <w:rsid w:val="000F4F00"/>
    <w:rsid w:val="000F5533"/>
    <w:rsid w:val="000F676D"/>
    <w:rsid w:val="000F68A8"/>
    <w:rsid w:val="000F6FDF"/>
    <w:rsid w:val="000F733C"/>
    <w:rsid w:val="000F7828"/>
    <w:rsid w:val="0010004F"/>
    <w:rsid w:val="00100283"/>
    <w:rsid w:val="001006BB"/>
    <w:rsid w:val="001006BE"/>
    <w:rsid w:val="00100CED"/>
    <w:rsid w:val="00101177"/>
    <w:rsid w:val="0010140C"/>
    <w:rsid w:val="00101E6A"/>
    <w:rsid w:val="00102BB0"/>
    <w:rsid w:val="0010359C"/>
    <w:rsid w:val="00103633"/>
    <w:rsid w:val="00103D5E"/>
    <w:rsid w:val="0010438F"/>
    <w:rsid w:val="00105077"/>
    <w:rsid w:val="00105B2F"/>
    <w:rsid w:val="00106DD3"/>
    <w:rsid w:val="00110BAE"/>
    <w:rsid w:val="001111A3"/>
    <w:rsid w:val="001127C4"/>
    <w:rsid w:val="001138B6"/>
    <w:rsid w:val="00114C38"/>
    <w:rsid w:val="00115334"/>
    <w:rsid w:val="00115FF1"/>
    <w:rsid w:val="00117044"/>
    <w:rsid w:val="00117F46"/>
    <w:rsid w:val="0012022A"/>
    <w:rsid w:val="00120976"/>
    <w:rsid w:val="00120EAE"/>
    <w:rsid w:val="0012112C"/>
    <w:rsid w:val="00121184"/>
    <w:rsid w:val="00121B2F"/>
    <w:rsid w:val="00121F2A"/>
    <w:rsid w:val="001233E4"/>
    <w:rsid w:val="00123550"/>
    <w:rsid w:val="00124065"/>
    <w:rsid w:val="00124BF6"/>
    <w:rsid w:val="00124D08"/>
    <w:rsid w:val="001254D3"/>
    <w:rsid w:val="001257D5"/>
    <w:rsid w:val="0012708F"/>
    <w:rsid w:val="001277F2"/>
    <w:rsid w:val="00130044"/>
    <w:rsid w:val="00130B8E"/>
    <w:rsid w:val="001314BC"/>
    <w:rsid w:val="001318FE"/>
    <w:rsid w:val="00131B51"/>
    <w:rsid w:val="001329DE"/>
    <w:rsid w:val="001335FB"/>
    <w:rsid w:val="00133CBA"/>
    <w:rsid w:val="00134197"/>
    <w:rsid w:val="00134280"/>
    <w:rsid w:val="001343DA"/>
    <w:rsid w:val="00134A76"/>
    <w:rsid w:val="00134EC5"/>
    <w:rsid w:val="00135526"/>
    <w:rsid w:val="00135BC1"/>
    <w:rsid w:val="00136348"/>
    <w:rsid w:val="00136589"/>
    <w:rsid w:val="00136780"/>
    <w:rsid w:val="00136938"/>
    <w:rsid w:val="00136D54"/>
    <w:rsid w:val="00136E99"/>
    <w:rsid w:val="001376EC"/>
    <w:rsid w:val="001406A4"/>
    <w:rsid w:val="00140B90"/>
    <w:rsid w:val="00140DB7"/>
    <w:rsid w:val="001416CE"/>
    <w:rsid w:val="00141FD9"/>
    <w:rsid w:val="001432CD"/>
    <w:rsid w:val="00143E88"/>
    <w:rsid w:val="00143E8D"/>
    <w:rsid w:val="0014429E"/>
    <w:rsid w:val="00144560"/>
    <w:rsid w:val="0014459C"/>
    <w:rsid w:val="001449AB"/>
    <w:rsid w:val="0014516A"/>
    <w:rsid w:val="00145484"/>
    <w:rsid w:val="001455D7"/>
    <w:rsid w:val="00145928"/>
    <w:rsid w:val="00145B30"/>
    <w:rsid w:val="00146064"/>
    <w:rsid w:val="001460A6"/>
    <w:rsid w:val="00146427"/>
    <w:rsid w:val="0014752C"/>
    <w:rsid w:val="00147B8D"/>
    <w:rsid w:val="00147E5D"/>
    <w:rsid w:val="001500DC"/>
    <w:rsid w:val="00150671"/>
    <w:rsid w:val="00150891"/>
    <w:rsid w:val="001509E1"/>
    <w:rsid w:val="0015158A"/>
    <w:rsid w:val="00151ADB"/>
    <w:rsid w:val="00151BD4"/>
    <w:rsid w:val="00151DCA"/>
    <w:rsid w:val="00151E76"/>
    <w:rsid w:val="0015233C"/>
    <w:rsid w:val="00152652"/>
    <w:rsid w:val="00152BA3"/>
    <w:rsid w:val="001530BA"/>
    <w:rsid w:val="0015414E"/>
    <w:rsid w:val="001555AD"/>
    <w:rsid w:val="00155DED"/>
    <w:rsid w:val="0015719D"/>
    <w:rsid w:val="001571B8"/>
    <w:rsid w:val="00157227"/>
    <w:rsid w:val="00157396"/>
    <w:rsid w:val="001577F2"/>
    <w:rsid w:val="001601A1"/>
    <w:rsid w:val="00160E35"/>
    <w:rsid w:val="00161D5E"/>
    <w:rsid w:val="00162795"/>
    <w:rsid w:val="001627E5"/>
    <w:rsid w:val="00163173"/>
    <w:rsid w:val="0016379C"/>
    <w:rsid w:val="0016382D"/>
    <w:rsid w:val="00163BF4"/>
    <w:rsid w:val="00163EB7"/>
    <w:rsid w:val="001651AD"/>
    <w:rsid w:val="00165547"/>
    <w:rsid w:val="001657DB"/>
    <w:rsid w:val="0016583C"/>
    <w:rsid w:val="001659C0"/>
    <w:rsid w:val="00165C0F"/>
    <w:rsid w:val="00165D30"/>
    <w:rsid w:val="00165DB7"/>
    <w:rsid w:val="00166229"/>
    <w:rsid w:val="001664AB"/>
    <w:rsid w:val="00166676"/>
    <w:rsid w:val="00166ED2"/>
    <w:rsid w:val="001677E0"/>
    <w:rsid w:val="00167D70"/>
    <w:rsid w:val="00170029"/>
    <w:rsid w:val="001703EB"/>
    <w:rsid w:val="001713A6"/>
    <w:rsid w:val="001715DE"/>
    <w:rsid w:val="0017231E"/>
    <w:rsid w:val="00172815"/>
    <w:rsid w:val="00172B1E"/>
    <w:rsid w:val="0017418D"/>
    <w:rsid w:val="001759EB"/>
    <w:rsid w:val="00176161"/>
    <w:rsid w:val="001761B2"/>
    <w:rsid w:val="00176D09"/>
    <w:rsid w:val="00176E05"/>
    <w:rsid w:val="00176ECF"/>
    <w:rsid w:val="00180422"/>
    <w:rsid w:val="00180F69"/>
    <w:rsid w:val="00181292"/>
    <w:rsid w:val="00181829"/>
    <w:rsid w:val="00181A59"/>
    <w:rsid w:val="00182122"/>
    <w:rsid w:val="001821BB"/>
    <w:rsid w:val="00182BD4"/>
    <w:rsid w:val="00183148"/>
    <w:rsid w:val="001835A3"/>
    <w:rsid w:val="0018406E"/>
    <w:rsid w:val="00184D26"/>
    <w:rsid w:val="00184D76"/>
    <w:rsid w:val="00186B4B"/>
    <w:rsid w:val="00187FA0"/>
    <w:rsid w:val="0019075E"/>
    <w:rsid w:val="001911DF"/>
    <w:rsid w:val="0019155B"/>
    <w:rsid w:val="00191704"/>
    <w:rsid w:val="00192446"/>
    <w:rsid w:val="00192A85"/>
    <w:rsid w:val="0019472C"/>
    <w:rsid w:val="00194BF5"/>
    <w:rsid w:val="00195466"/>
    <w:rsid w:val="00195F1A"/>
    <w:rsid w:val="001960DD"/>
    <w:rsid w:val="0019673B"/>
    <w:rsid w:val="00196C4A"/>
    <w:rsid w:val="00196F5B"/>
    <w:rsid w:val="0019701C"/>
    <w:rsid w:val="001975E4"/>
    <w:rsid w:val="001A0684"/>
    <w:rsid w:val="001A0C45"/>
    <w:rsid w:val="001A1179"/>
    <w:rsid w:val="001A1276"/>
    <w:rsid w:val="001A1558"/>
    <w:rsid w:val="001A1914"/>
    <w:rsid w:val="001A1991"/>
    <w:rsid w:val="001A1A8B"/>
    <w:rsid w:val="001A22A8"/>
    <w:rsid w:val="001A29E4"/>
    <w:rsid w:val="001A2EE0"/>
    <w:rsid w:val="001A30D8"/>
    <w:rsid w:val="001A33E6"/>
    <w:rsid w:val="001A34A1"/>
    <w:rsid w:val="001A3C08"/>
    <w:rsid w:val="001A4087"/>
    <w:rsid w:val="001A45FE"/>
    <w:rsid w:val="001A4BDC"/>
    <w:rsid w:val="001A4C23"/>
    <w:rsid w:val="001A4F3B"/>
    <w:rsid w:val="001A4FCF"/>
    <w:rsid w:val="001A538C"/>
    <w:rsid w:val="001A5A03"/>
    <w:rsid w:val="001A5CB0"/>
    <w:rsid w:val="001A5F44"/>
    <w:rsid w:val="001A7A71"/>
    <w:rsid w:val="001B0FF9"/>
    <w:rsid w:val="001B1269"/>
    <w:rsid w:val="001B16C7"/>
    <w:rsid w:val="001B27FC"/>
    <w:rsid w:val="001B32D7"/>
    <w:rsid w:val="001B36EA"/>
    <w:rsid w:val="001B3921"/>
    <w:rsid w:val="001B3E37"/>
    <w:rsid w:val="001B412A"/>
    <w:rsid w:val="001B4DE5"/>
    <w:rsid w:val="001B54B6"/>
    <w:rsid w:val="001B5726"/>
    <w:rsid w:val="001B5AEA"/>
    <w:rsid w:val="001B5B04"/>
    <w:rsid w:val="001B623C"/>
    <w:rsid w:val="001B6EEF"/>
    <w:rsid w:val="001C1F42"/>
    <w:rsid w:val="001C1FD9"/>
    <w:rsid w:val="001C2647"/>
    <w:rsid w:val="001C3284"/>
    <w:rsid w:val="001C37DA"/>
    <w:rsid w:val="001C38A2"/>
    <w:rsid w:val="001C3B55"/>
    <w:rsid w:val="001C4FBC"/>
    <w:rsid w:val="001C51D8"/>
    <w:rsid w:val="001C535A"/>
    <w:rsid w:val="001C71B3"/>
    <w:rsid w:val="001C7629"/>
    <w:rsid w:val="001C76E7"/>
    <w:rsid w:val="001C78EF"/>
    <w:rsid w:val="001C7967"/>
    <w:rsid w:val="001C7B0E"/>
    <w:rsid w:val="001D0322"/>
    <w:rsid w:val="001D08E9"/>
    <w:rsid w:val="001D08F0"/>
    <w:rsid w:val="001D17AE"/>
    <w:rsid w:val="001D1B99"/>
    <w:rsid w:val="001D1F0B"/>
    <w:rsid w:val="001D28D1"/>
    <w:rsid w:val="001D300B"/>
    <w:rsid w:val="001D31A5"/>
    <w:rsid w:val="001D43D6"/>
    <w:rsid w:val="001D43EA"/>
    <w:rsid w:val="001D4A03"/>
    <w:rsid w:val="001D4CBE"/>
    <w:rsid w:val="001D4F28"/>
    <w:rsid w:val="001D5597"/>
    <w:rsid w:val="001D5722"/>
    <w:rsid w:val="001D6A2F"/>
    <w:rsid w:val="001D6FBB"/>
    <w:rsid w:val="001D6FE3"/>
    <w:rsid w:val="001D7389"/>
    <w:rsid w:val="001D76EC"/>
    <w:rsid w:val="001D7832"/>
    <w:rsid w:val="001E00FA"/>
    <w:rsid w:val="001E07DC"/>
    <w:rsid w:val="001E1830"/>
    <w:rsid w:val="001E1908"/>
    <w:rsid w:val="001E1EC8"/>
    <w:rsid w:val="001E215B"/>
    <w:rsid w:val="001E2606"/>
    <w:rsid w:val="001E32AB"/>
    <w:rsid w:val="001E41A2"/>
    <w:rsid w:val="001E43E6"/>
    <w:rsid w:val="001E463A"/>
    <w:rsid w:val="001E4E9D"/>
    <w:rsid w:val="001E5846"/>
    <w:rsid w:val="001E59E9"/>
    <w:rsid w:val="001E6063"/>
    <w:rsid w:val="001E62C7"/>
    <w:rsid w:val="001E630E"/>
    <w:rsid w:val="001E6826"/>
    <w:rsid w:val="001E727C"/>
    <w:rsid w:val="001E72F4"/>
    <w:rsid w:val="001E752A"/>
    <w:rsid w:val="001E78D2"/>
    <w:rsid w:val="001E7FC0"/>
    <w:rsid w:val="001F0441"/>
    <w:rsid w:val="001F04AC"/>
    <w:rsid w:val="001F0F73"/>
    <w:rsid w:val="001F10CF"/>
    <w:rsid w:val="001F1A40"/>
    <w:rsid w:val="001F256E"/>
    <w:rsid w:val="001F26BB"/>
    <w:rsid w:val="001F273B"/>
    <w:rsid w:val="001F42C7"/>
    <w:rsid w:val="001F4CD6"/>
    <w:rsid w:val="001F4D35"/>
    <w:rsid w:val="001F51C9"/>
    <w:rsid w:val="001F5908"/>
    <w:rsid w:val="001F6990"/>
    <w:rsid w:val="001F73E6"/>
    <w:rsid w:val="00200DBB"/>
    <w:rsid w:val="00200DC0"/>
    <w:rsid w:val="00201300"/>
    <w:rsid w:val="00201488"/>
    <w:rsid w:val="00201715"/>
    <w:rsid w:val="00202D29"/>
    <w:rsid w:val="00202EA3"/>
    <w:rsid w:val="00202F27"/>
    <w:rsid w:val="00203DDC"/>
    <w:rsid w:val="00204771"/>
    <w:rsid w:val="002048AB"/>
    <w:rsid w:val="00204F85"/>
    <w:rsid w:val="00205BAA"/>
    <w:rsid w:val="00205F6D"/>
    <w:rsid w:val="00205F7A"/>
    <w:rsid w:val="00206A62"/>
    <w:rsid w:val="00210201"/>
    <w:rsid w:val="002108B0"/>
    <w:rsid w:val="00210B94"/>
    <w:rsid w:val="00210BF7"/>
    <w:rsid w:val="0021114B"/>
    <w:rsid w:val="00211557"/>
    <w:rsid w:val="0021159A"/>
    <w:rsid w:val="00211963"/>
    <w:rsid w:val="002121DF"/>
    <w:rsid w:val="0021271E"/>
    <w:rsid w:val="00212897"/>
    <w:rsid w:val="00212DE7"/>
    <w:rsid w:val="00213DC4"/>
    <w:rsid w:val="00214288"/>
    <w:rsid w:val="00214F3D"/>
    <w:rsid w:val="00215233"/>
    <w:rsid w:val="00215855"/>
    <w:rsid w:val="00215BF3"/>
    <w:rsid w:val="00216CB0"/>
    <w:rsid w:val="00216CB7"/>
    <w:rsid w:val="00216E34"/>
    <w:rsid w:val="00217284"/>
    <w:rsid w:val="00220D66"/>
    <w:rsid w:val="002216F3"/>
    <w:rsid w:val="00221E17"/>
    <w:rsid w:val="00221F85"/>
    <w:rsid w:val="00221FD9"/>
    <w:rsid w:val="002220B8"/>
    <w:rsid w:val="0022288F"/>
    <w:rsid w:val="00222A5A"/>
    <w:rsid w:val="002232BF"/>
    <w:rsid w:val="002239CA"/>
    <w:rsid w:val="00224593"/>
    <w:rsid w:val="00225037"/>
    <w:rsid w:val="00225886"/>
    <w:rsid w:val="00225F41"/>
    <w:rsid w:val="00225FDD"/>
    <w:rsid w:val="002263E7"/>
    <w:rsid w:val="00226536"/>
    <w:rsid w:val="0022722A"/>
    <w:rsid w:val="002318D2"/>
    <w:rsid w:val="00231DFE"/>
    <w:rsid w:val="002321DA"/>
    <w:rsid w:val="0023297B"/>
    <w:rsid w:val="00232D13"/>
    <w:rsid w:val="00232E5B"/>
    <w:rsid w:val="002332C3"/>
    <w:rsid w:val="00233437"/>
    <w:rsid w:val="002340A5"/>
    <w:rsid w:val="00234218"/>
    <w:rsid w:val="0023442D"/>
    <w:rsid w:val="0023460D"/>
    <w:rsid w:val="002349FA"/>
    <w:rsid w:val="00235186"/>
    <w:rsid w:val="002362CE"/>
    <w:rsid w:val="002363B2"/>
    <w:rsid w:val="00236A15"/>
    <w:rsid w:val="002372DC"/>
    <w:rsid w:val="00237387"/>
    <w:rsid w:val="00240AFC"/>
    <w:rsid w:val="00240EA8"/>
    <w:rsid w:val="00241256"/>
    <w:rsid w:val="002413DC"/>
    <w:rsid w:val="00241A4B"/>
    <w:rsid w:val="00241BB7"/>
    <w:rsid w:val="00241E9C"/>
    <w:rsid w:val="00242EDF"/>
    <w:rsid w:val="002431FF"/>
    <w:rsid w:val="0024323A"/>
    <w:rsid w:val="00243296"/>
    <w:rsid w:val="00243AD5"/>
    <w:rsid w:val="00243F98"/>
    <w:rsid w:val="00245263"/>
    <w:rsid w:val="00245601"/>
    <w:rsid w:val="00245E30"/>
    <w:rsid w:val="002464DA"/>
    <w:rsid w:val="00246CD3"/>
    <w:rsid w:val="00247518"/>
    <w:rsid w:val="00247B71"/>
    <w:rsid w:val="00250257"/>
    <w:rsid w:val="00251445"/>
    <w:rsid w:val="00251778"/>
    <w:rsid w:val="002524D9"/>
    <w:rsid w:val="002524E6"/>
    <w:rsid w:val="0025303D"/>
    <w:rsid w:val="00253EA9"/>
    <w:rsid w:val="00253FD6"/>
    <w:rsid w:val="00254CFA"/>
    <w:rsid w:val="0025534F"/>
    <w:rsid w:val="00255776"/>
    <w:rsid w:val="00255953"/>
    <w:rsid w:val="00255F20"/>
    <w:rsid w:val="002560DE"/>
    <w:rsid w:val="00256959"/>
    <w:rsid w:val="00256B9A"/>
    <w:rsid w:val="00256F48"/>
    <w:rsid w:val="00257044"/>
    <w:rsid w:val="0025717F"/>
    <w:rsid w:val="002571F7"/>
    <w:rsid w:val="002601E6"/>
    <w:rsid w:val="00260A43"/>
    <w:rsid w:val="0026127E"/>
    <w:rsid w:val="00261702"/>
    <w:rsid w:val="00261F15"/>
    <w:rsid w:val="002622D9"/>
    <w:rsid w:val="002629FC"/>
    <w:rsid w:val="0026325C"/>
    <w:rsid w:val="002635FD"/>
    <w:rsid w:val="002637D4"/>
    <w:rsid w:val="00263910"/>
    <w:rsid w:val="00263BCD"/>
    <w:rsid w:val="00263EBC"/>
    <w:rsid w:val="0026469B"/>
    <w:rsid w:val="0026484B"/>
    <w:rsid w:val="00264C60"/>
    <w:rsid w:val="00264F4A"/>
    <w:rsid w:val="00265142"/>
    <w:rsid w:val="0026531F"/>
    <w:rsid w:val="00265412"/>
    <w:rsid w:val="00265D45"/>
    <w:rsid w:val="0026628C"/>
    <w:rsid w:val="0026692C"/>
    <w:rsid w:val="00266F0E"/>
    <w:rsid w:val="0026711B"/>
    <w:rsid w:val="002679AC"/>
    <w:rsid w:val="002703BD"/>
    <w:rsid w:val="00270EB0"/>
    <w:rsid w:val="00270F24"/>
    <w:rsid w:val="00271300"/>
    <w:rsid w:val="002715FD"/>
    <w:rsid w:val="00271F8D"/>
    <w:rsid w:val="00272945"/>
    <w:rsid w:val="00273554"/>
    <w:rsid w:val="002735C6"/>
    <w:rsid w:val="002740F3"/>
    <w:rsid w:val="00274639"/>
    <w:rsid w:val="00274C0E"/>
    <w:rsid w:val="00274CDE"/>
    <w:rsid w:val="00274F51"/>
    <w:rsid w:val="002751A6"/>
    <w:rsid w:val="0027590A"/>
    <w:rsid w:val="00276787"/>
    <w:rsid w:val="00276969"/>
    <w:rsid w:val="00276F67"/>
    <w:rsid w:val="0027716C"/>
    <w:rsid w:val="00277177"/>
    <w:rsid w:val="00277FDC"/>
    <w:rsid w:val="00280044"/>
    <w:rsid w:val="00280B3C"/>
    <w:rsid w:val="0028228D"/>
    <w:rsid w:val="00282EBD"/>
    <w:rsid w:val="00282EEF"/>
    <w:rsid w:val="00283067"/>
    <w:rsid w:val="00283158"/>
    <w:rsid w:val="00283D59"/>
    <w:rsid w:val="0028415C"/>
    <w:rsid w:val="0028462C"/>
    <w:rsid w:val="00284FDA"/>
    <w:rsid w:val="00285574"/>
    <w:rsid w:val="00287719"/>
    <w:rsid w:val="00287777"/>
    <w:rsid w:val="00287BE8"/>
    <w:rsid w:val="0029038D"/>
    <w:rsid w:val="0029095F"/>
    <w:rsid w:val="002909BB"/>
    <w:rsid w:val="00290C4A"/>
    <w:rsid w:val="00290DE1"/>
    <w:rsid w:val="00290E60"/>
    <w:rsid w:val="0029165A"/>
    <w:rsid w:val="00292BB7"/>
    <w:rsid w:val="00292E3D"/>
    <w:rsid w:val="00292F98"/>
    <w:rsid w:val="0029303D"/>
    <w:rsid w:val="002933A1"/>
    <w:rsid w:val="00293BA1"/>
    <w:rsid w:val="00293CE4"/>
    <w:rsid w:val="00295BF5"/>
    <w:rsid w:val="00297A81"/>
    <w:rsid w:val="002A0F51"/>
    <w:rsid w:val="002A11F9"/>
    <w:rsid w:val="002A232B"/>
    <w:rsid w:val="002A2336"/>
    <w:rsid w:val="002A2B7C"/>
    <w:rsid w:val="002A4A7D"/>
    <w:rsid w:val="002A4BAB"/>
    <w:rsid w:val="002A509E"/>
    <w:rsid w:val="002A6783"/>
    <w:rsid w:val="002A6AE3"/>
    <w:rsid w:val="002A6E45"/>
    <w:rsid w:val="002A6FA8"/>
    <w:rsid w:val="002A6FCB"/>
    <w:rsid w:val="002A7112"/>
    <w:rsid w:val="002A7E75"/>
    <w:rsid w:val="002B05C2"/>
    <w:rsid w:val="002B1DBA"/>
    <w:rsid w:val="002B2421"/>
    <w:rsid w:val="002B2FA1"/>
    <w:rsid w:val="002B3394"/>
    <w:rsid w:val="002B3448"/>
    <w:rsid w:val="002B3766"/>
    <w:rsid w:val="002B3B5A"/>
    <w:rsid w:val="002B4722"/>
    <w:rsid w:val="002B4B2E"/>
    <w:rsid w:val="002B5336"/>
    <w:rsid w:val="002B5963"/>
    <w:rsid w:val="002B6C7C"/>
    <w:rsid w:val="002B70B7"/>
    <w:rsid w:val="002B720C"/>
    <w:rsid w:val="002B7632"/>
    <w:rsid w:val="002B76FD"/>
    <w:rsid w:val="002C041B"/>
    <w:rsid w:val="002C0504"/>
    <w:rsid w:val="002C1061"/>
    <w:rsid w:val="002C21DE"/>
    <w:rsid w:val="002C2346"/>
    <w:rsid w:val="002C305B"/>
    <w:rsid w:val="002C3265"/>
    <w:rsid w:val="002C3314"/>
    <w:rsid w:val="002C3344"/>
    <w:rsid w:val="002C53B7"/>
    <w:rsid w:val="002C6744"/>
    <w:rsid w:val="002C69EB"/>
    <w:rsid w:val="002C76E9"/>
    <w:rsid w:val="002C7917"/>
    <w:rsid w:val="002D1109"/>
    <w:rsid w:val="002D1113"/>
    <w:rsid w:val="002D12FB"/>
    <w:rsid w:val="002D1D1F"/>
    <w:rsid w:val="002D2589"/>
    <w:rsid w:val="002D26AA"/>
    <w:rsid w:val="002D2D26"/>
    <w:rsid w:val="002D2F87"/>
    <w:rsid w:val="002D2FFE"/>
    <w:rsid w:val="002D4FAB"/>
    <w:rsid w:val="002D5550"/>
    <w:rsid w:val="002D5CF6"/>
    <w:rsid w:val="002D6092"/>
    <w:rsid w:val="002D687C"/>
    <w:rsid w:val="002D6A9D"/>
    <w:rsid w:val="002D710E"/>
    <w:rsid w:val="002D7992"/>
    <w:rsid w:val="002D7F9A"/>
    <w:rsid w:val="002E0046"/>
    <w:rsid w:val="002E03EB"/>
    <w:rsid w:val="002E05F3"/>
    <w:rsid w:val="002E0FF9"/>
    <w:rsid w:val="002E1187"/>
    <w:rsid w:val="002E1724"/>
    <w:rsid w:val="002E1FEE"/>
    <w:rsid w:val="002E2789"/>
    <w:rsid w:val="002E278F"/>
    <w:rsid w:val="002E2B6B"/>
    <w:rsid w:val="002E3DDB"/>
    <w:rsid w:val="002E4271"/>
    <w:rsid w:val="002E53DB"/>
    <w:rsid w:val="002E567D"/>
    <w:rsid w:val="002E5B12"/>
    <w:rsid w:val="002E667D"/>
    <w:rsid w:val="002E6AEB"/>
    <w:rsid w:val="002E6B3E"/>
    <w:rsid w:val="002E7042"/>
    <w:rsid w:val="002E7A64"/>
    <w:rsid w:val="002F00A7"/>
    <w:rsid w:val="002F0694"/>
    <w:rsid w:val="002F07F0"/>
    <w:rsid w:val="002F0DBC"/>
    <w:rsid w:val="002F13F9"/>
    <w:rsid w:val="002F1498"/>
    <w:rsid w:val="002F186A"/>
    <w:rsid w:val="002F2042"/>
    <w:rsid w:val="002F2228"/>
    <w:rsid w:val="002F3409"/>
    <w:rsid w:val="002F40D6"/>
    <w:rsid w:val="002F4954"/>
    <w:rsid w:val="002F501E"/>
    <w:rsid w:val="002F590A"/>
    <w:rsid w:val="002F5BF3"/>
    <w:rsid w:val="002F60FC"/>
    <w:rsid w:val="002F6124"/>
    <w:rsid w:val="002F6CBC"/>
    <w:rsid w:val="002F72F9"/>
    <w:rsid w:val="002F7BAA"/>
    <w:rsid w:val="00301F1D"/>
    <w:rsid w:val="00302272"/>
    <w:rsid w:val="00302CBD"/>
    <w:rsid w:val="00302E3E"/>
    <w:rsid w:val="00302EEF"/>
    <w:rsid w:val="00303EA5"/>
    <w:rsid w:val="00304039"/>
    <w:rsid w:val="0030472A"/>
    <w:rsid w:val="00304A27"/>
    <w:rsid w:val="003051DA"/>
    <w:rsid w:val="003054BF"/>
    <w:rsid w:val="00305C86"/>
    <w:rsid w:val="0030619D"/>
    <w:rsid w:val="003061DB"/>
    <w:rsid w:val="003068B2"/>
    <w:rsid w:val="00307573"/>
    <w:rsid w:val="00307B3B"/>
    <w:rsid w:val="00310014"/>
    <w:rsid w:val="003100EE"/>
    <w:rsid w:val="00310CBC"/>
    <w:rsid w:val="00310D6D"/>
    <w:rsid w:val="003110FD"/>
    <w:rsid w:val="00311744"/>
    <w:rsid w:val="00311BBC"/>
    <w:rsid w:val="00311EA2"/>
    <w:rsid w:val="003122DE"/>
    <w:rsid w:val="00313176"/>
    <w:rsid w:val="00313BAC"/>
    <w:rsid w:val="00314C35"/>
    <w:rsid w:val="0031524D"/>
    <w:rsid w:val="003155B0"/>
    <w:rsid w:val="00316453"/>
    <w:rsid w:val="00316C75"/>
    <w:rsid w:val="00316FBD"/>
    <w:rsid w:val="003208A4"/>
    <w:rsid w:val="003208EF"/>
    <w:rsid w:val="003217EC"/>
    <w:rsid w:val="00321A90"/>
    <w:rsid w:val="00321C12"/>
    <w:rsid w:val="00322549"/>
    <w:rsid w:val="00322768"/>
    <w:rsid w:val="003228F7"/>
    <w:rsid w:val="00322911"/>
    <w:rsid w:val="00323A5B"/>
    <w:rsid w:val="0032411E"/>
    <w:rsid w:val="003254E1"/>
    <w:rsid w:val="0032581D"/>
    <w:rsid w:val="00326559"/>
    <w:rsid w:val="0032663E"/>
    <w:rsid w:val="00326C87"/>
    <w:rsid w:val="0032702E"/>
    <w:rsid w:val="00327E49"/>
    <w:rsid w:val="003304B4"/>
    <w:rsid w:val="00330C53"/>
    <w:rsid w:val="00330CBC"/>
    <w:rsid w:val="00330D61"/>
    <w:rsid w:val="00331488"/>
    <w:rsid w:val="00331C43"/>
    <w:rsid w:val="0033236C"/>
    <w:rsid w:val="00332EF7"/>
    <w:rsid w:val="003334D7"/>
    <w:rsid w:val="00333C3F"/>
    <w:rsid w:val="00333F2E"/>
    <w:rsid w:val="003358C0"/>
    <w:rsid w:val="0033594D"/>
    <w:rsid w:val="00335BF3"/>
    <w:rsid w:val="00336255"/>
    <w:rsid w:val="003367D1"/>
    <w:rsid w:val="00336A2D"/>
    <w:rsid w:val="00336FAF"/>
    <w:rsid w:val="003370CB"/>
    <w:rsid w:val="00337C47"/>
    <w:rsid w:val="00337CFC"/>
    <w:rsid w:val="0034034E"/>
    <w:rsid w:val="00342F7B"/>
    <w:rsid w:val="00343197"/>
    <w:rsid w:val="003441DD"/>
    <w:rsid w:val="003444DB"/>
    <w:rsid w:val="00345356"/>
    <w:rsid w:val="00345E98"/>
    <w:rsid w:val="00345FE2"/>
    <w:rsid w:val="00347A88"/>
    <w:rsid w:val="003501C2"/>
    <w:rsid w:val="003501EF"/>
    <w:rsid w:val="00350C23"/>
    <w:rsid w:val="003517AB"/>
    <w:rsid w:val="00351898"/>
    <w:rsid w:val="00351E5B"/>
    <w:rsid w:val="003520BF"/>
    <w:rsid w:val="00352BC2"/>
    <w:rsid w:val="003533B6"/>
    <w:rsid w:val="003542F3"/>
    <w:rsid w:val="00354FDC"/>
    <w:rsid w:val="003556A1"/>
    <w:rsid w:val="00355709"/>
    <w:rsid w:val="00355B18"/>
    <w:rsid w:val="00355B4B"/>
    <w:rsid w:val="003560EE"/>
    <w:rsid w:val="003563B9"/>
    <w:rsid w:val="00356929"/>
    <w:rsid w:val="00356AB8"/>
    <w:rsid w:val="00356CA7"/>
    <w:rsid w:val="003575AD"/>
    <w:rsid w:val="0035783D"/>
    <w:rsid w:val="00357A8B"/>
    <w:rsid w:val="00357F0D"/>
    <w:rsid w:val="00360A45"/>
    <w:rsid w:val="003614B2"/>
    <w:rsid w:val="00362755"/>
    <w:rsid w:val="00362EF9"/>
    <w:rsid w:val="00363614"/>
    <w:rsid w:val="0036365B"/>
    <w:rsid w:val="0036465C"/>
    <w:rsid w:val="00365F47"/>
    <w:rsid w:val="003664A8"/>
    <w:rsid w:val="003664A9"/>
    <w:rsid w:val="003669A7"/>
    <w:rsid w:val="00366C77"/>
    <w:rsid w:val="00370E92"/>
    <w:rsid w:val="00372007"/>
    <w:rsid w:val="00372594"/>
    <w:rsid w:val="0037293B"/>
    <w:rsid w:val="00372A37"/>
    <w:rsid w:val="00374D29"/>
    <w:rsid w:val="00376F89"/>
    <w:rsid w:val="0037770C"/>
    <w:rsid w:val="00377B7D"/>
    <w:rsid w:val="0038065A"/>
    <w:rsid w:val="00380682"/>
    <w:rsid w:val="00380F75"/>
    <w:rsid w:val="003813E5"/>
    <w:rsid w:val="00381470"/>
    <w:rsid w:val="00381B3B"/>
    <w:rsid w:val="00381D37"/>
    <w:rsid w:val="00381DC3"/>
    <w:rsid w:val="003830D7"/>
    <w:rsid w:val="00384F0C"/>
    <w:rsid w:val="003853D4"/>
    <w:rsid w:val="00385686"/>
    <w:rsid w:val="00385992"/>
    <w:rsid w:val="00386119"/>
    <w:rsid w:val="003861EC"/>
    <w:rsid w:val="00386457"/>
    <w:rsid w:val="00386BFB"/>
    <w:rsid w:val="00390D2F"/>
    <w:rsid w:val="0039122E"/>
    <w:rsid w:val="003915C7"/>
    <w:rsid w:val="003916A3"/>
    <w:rsid w:val="00393E73"/>
    <w:rsid w:val="0039401D"/>
    <w:rsid w:val="003944A1"/>
    <w:rsid w:val="00394795"/>
    <w:rsid w:val="00394F9F"/>
    <w:rsid w:val="00394FC3"/>
    <w:rsid w:val="0039501D"/>
    <w:rsid w:val="00395158"/>
    <w:rsid w:val="00395768"/>
    <w:rsid w:val="00395D2F"/>
    <w:rsid w:val="0039629B"/>
    <w:rsid w:val="0039638D"/>
    <w:rsid w:val="00396791"/>
    <w:rsid w:val="00396FC0"/>
    <w:rsid w:val="003A02E4"/>
    <w:rsid w:val="003A0ADC"/>
    <w:rsid w:val="003A0C45"/>
    <w:rsid w:val="003A1160"/>
    <w:rsid w:val="003A18CE"/>
    <w:rsid w:val="003A1C76"/>
    <w:rsid w:val="003A2827"/>
    <w:rsid w:val="003A33F5"/>
    <w:rsid w:val="003A3FFB"/>
    <w:rsid w:val="003A4175"/>
    <w:rsid w:val="003A46AF"/>
    <w:rsid w:val="003A529C"/>
    <w:rsid w:val="003A5BFE"/>
    <w:rsid w:val="003A6728"/>
    <w:rsid w:val="003A68F9"/>
    <w:rsid w:val="003A7751"/>
    <w:rsid w:val="003B00C0"/>
    <w:rsid w:val="003B05CE"/>
    <w:rsid w:val="003B06AB"/>
    <w:rsid w:val="003B08E9"/>
    <w:rsid w:val="003B1506"/>
    <w:rsid w:val="003B190E"/>
    <w:rsid w:val="003B1917"/>
    <w:rsid w:val="003B1AA9"/>
    <w:rsid w:val="003B23CE"/>
    <w:rsid w:val="003B244A"/>
    <w:rsid w:val="003B27AA"/>
    <w:rsid w:val="003B27C1"/>
    <w:rsid w:val="003B2B1D"/>
    <w:rsid w:val="003B3457"/>
    <w:rsid w:val="003B3F88"/>
    <w:rsid w:val="003B498F"/>
    <w:rsid w:val="003B4C74"/>
    <w:rsid w:val="003B5175"/>
    <w:rsid w:val="003B655A"/>
    <w:rsid w:val="003B65A6"/>
    <w:rsid w:val="003B74EF"/>
    <w:rsid w:val="003B7BF2"/>
    <w:rsid w:val="003B7F1B"/>
    <w:rsid w:val="003C00A2"/>
    <w:rsid w:val="003C083D"/>
    <w:rsid w:val="003C10E3"/>
    <w:rsid w:val="003C1915"/>
    <w:rsid w:val="003C266D"/>
    <w:rsid w:val="003C2967"/>
    <w:rsid w:val="003C364D"/>
    <w:rsid w:val="003C3E87"/>
    <w:rsid w:val="003C4C96"/>
    <w:rsid w:val="003C4CBE"/>
    <w:rsid w:val="003C4E87"/>
    <w:rsid w:val="003C52F5"/>
    <w:rsid w:val="003C55B4"/>
    <w:rsid w:val="003C5E74"/>
    <w:rsid w:val="003C62A3"/>
    <w:rsid w:val="003C634C"/>
    <w:rsid w:val="003C67F5"/>
    <w:rsid w:val="003C764E"/>
    <w:rsid w:val="003C7D39"/>
    <w:rsid w:val="003D0211"/>
    <w:rsid w:val="003D043E"/>
    <w:rsid w:val="003D06CB"/>
    <w:rsid w:val="003D0F35"/>
    <w:rsid w:val="003D1BF2"/>
    <w:rsid w:val="003D2B0C"/>
    <w:rsid w:val="003D3350"/>
    <w:rsid w:val="003D33B5"/>
    <w:rsid w:val="003D4391"/>
    <w:rsid w:val="003D4DA0"/>
    <w:rsid w:val="003D4EF8"/>
    <w:rsid w:val="003D569B"/>
    <w:rsid w:val="003D5FB2"/>
    <w:rsid w:val="003D749E"/>
    <w:rsid w:val="003D7839"/>
    <w:rsid w:val="003D7A00"/>
    <w:rsid w:val="003D7D37"/>
    <w:rsid w:val="003E1489"/>
    <w:rsid w:val="003E21B9"/>
    <w:rsid w:val="003E23F8"/>
    <w:rsid w:val="003E2997"/>
    <w:rsid w:val="003E3150"/>
    <w:rsid w:val="003E32B9"/>
    <w:rsid w:val="003E39E5"/>
    <w:rsid w:val="003E3E81"/>
    <w:rsid w:val="003E48CD"/>
    <w:rsid w:val="003E4FBA"/>
    <w:rsid w:val="003E52E8"/>
    <w:rsid w:val="003E5382"/>
    <w:rsid w:val="003E5D06"/>
    <w:rsid w:val="003E60AD"/>
    <w:rsid w:val="003E6428"/>
    <w:rsid w:val="003E69D4"/>
    <w:rsid w:val="003E7EB3"/>
    <w:rsid w:val="003E7EEA"/>
    <w:rsid w:val="003F09EE"/>
    <w:rsid w:val="003F0CD4"/>
    <w:rsid w:val="003F1741"/>
    <w:rsid w:val="003F1ACE"/>
    <w:rsid w:val="003F1AE8"/>
    <w:rsid w:val="003F1BBC"/>
    <w:rsid w:val="003F209B"/>
    <w:rsid w:val="003F3A77"/>
    <w:rsid w:val="003F3B27"/>
    <w:rsid w:val="003F4E05"/>
    <w:rsid w:val="003F57FD"/>
    <w:rsid w:val="003F6456"/>
    <w:rsid w:val="003F6C73"/>
    <w:rsid w:val="003F7C43"/>
    <w:rsid w:val="00400896"/>
    <w:rsid w:val="00400B09"/>
    <w:rsid w:val="004015F3"/>
    <w:rsid w:val="0040217B"/>
    <w:rsid w:val="0040232A"/>
    <w:rsid w:val="00402ED0"/>
    <w:rsid w:val="0040302D"/>
    <w:rsid w:val="004053BD"/>
    <w:rsid w:val="00406235"/>
    <w:rsid w:val="00406B97"/>
    <w:rsid w:val="00406DF6"/>
    <w:rsid w:val="00407F9E"/>
    <w:rsid w:val="0041010A"/>
    <w:rsid w:val="004105C9"/>
    <w:rsid w:val="00410F61"/>
    <w:rsid w:val="0041119A"/>
    <w:rsid w:val="00411901"/>
    <w:rsid w:val="00412D86"/>
    <w:rsid w:val="00414622"/>
    <w:rsid w:val="00415BE2"/>
    <w:rsid w:val="00415C47"/>
    <w:rsid w:val="00415F7C"/>
    <w:rsid w:val="00416681"/>
    <w:rsid w:val="00416ADD"/>
    <w:rsid w:val="00417C9E"/>
    <w:rsid w:val="0042082D"/>
    <w:rsid w:val="0042114D"/>
    <w:rsid w:val="00421733"/>
    <w:rsid w:val="00421B3F"/>
    <w:rsid w:val="004226AC"/>
    <w:rsid w:val="0042285F"/>
    <w:rsid w:val="0042290B"/>
    <w:rsid w:val="00422B4C"/>
    <w:rsid w:val="00422EE0"/>
    <w:rsid w:val="004231C6"/>
    <w:rsid w:val="00424905"/>
    <w:rsid w:val="00425552"/>
    <w:rsid w:val="00426150"/>
    <w:rsid w:val="00427DFF"/>
    <w:rsid w:val="0043085F"/>
    <w:rsid w:val="0043174D"/>
    <w:rsid w:val="00431ABA"/>
    <w:rsid w:val="00432D2F"/>
    <w:rsid w:val="004339C7"/>
    <w:rsid w:val="00433B99"/>
    <w:rsid w:val="0043419B"/>
    <w:rsid w:val="004341B7"/>
    <w:rsid w:val="00434333"/>
    <w:rsid w:val="00434696"/>
    <w:rsid w:val="00435B71"/>
    <w:rsid w:val="004371CD"/>
    <w:rsid w:val="00437514"/>
    <w:rsid w:val="00440F6A"/>
    <w:rsid w:val="004416FE"/>
    <w:rsid w:val="00441D27"/>
    <w:rsid w:val="00442068"/>
    <w:rsid w:val="004437CD"/>
    <w:rsid w:val="00443ADB"/>
    <w:rsid w:val="00444574"/>
    <w:rsid w:val="00444824"/>
    <w:rsid w:val="00444FA3"/>
    <w:rsid w:val="004452D2"/>
    <w:rsid w:val="00445373"/>
    <w:rsid w:val="004454B1"/>
    <w:rsid w:val="004455B6"/>
    <w:rsid w:val="00445C2E"/>
    <w:rsid w:val="00445C80"/>
    <w:rsid w:val="00445FEC"/>
    <w:rsid w:val="00446121"/>
    <w:rsid w:val="004461AB"/>
    <w:rsid w:val="0044691F"/>
    <w:rsid w:val="00446C3A"/>
    <w:rsid w:val="00447BA7"/>
    <w:rsid w:val="00447F74"/>
    <w:rsid w:val="00450555"/>
    <w:rsid w:val="00450D47"/>
    <w:rsid w:val="00453077"/>
    <w:rsid w:val="00453E03"/>
    <w:rsid w:val="004547DA"/>
    <w:rsid w:val="004553C1"/>
    <w:rsid w:val="004553D8"/>
    <w:rsid w:val="004555B0"/>
    <w:rsid w:val="00456B0C"/>
    <w:rsid w:val="00456DB7"/>
    <w:rsid w:val="004574DE"/>
    <w:rsid w:val="00457C7F"/>
    <w:rsid w:val="00457FB3"/>
    <w:rsid w:val="00460C0D"/>
    <w:rsid w:val="0046124A"/>
    <w:rsid w:val="00463516"/>
    <w:rsid w:val="004638B9"/>
    <w:rsid w:val="004638FF"/>
    <w:rsid w:val="00463BB1"/>
    <w:rsid w:val="00464FDD"/>
    <w:rsid w:val="004665B6"/>
    <w:rsid w:val="00466862"/>
    <w:rsid w:val="00466962"/>
    <w:rsid w:val="004674D6"/>
    <w:rsid w:val="004677DA"/>
    <w:rsid w:val="00467941"/>
    <w:rsid w:val="00467EAD"/>
    <w:rsid w:val="004701F5"/>
    <w:rsid w:val="004701FC"/>
    <w:rsid w:val="00470BE1"/>
    <w:rsid w:val="00471302"/>
    <w:rsid w:val="004715F8"/>
    <w:rsid w:val="004717C0"/>
    <w:rsid w:val="00471803"/>
    <w:rsid w:val="00472031"/>
    <w:rsid w:val="0047264E"/>
    <w:rsid w:val="00472D71"/>
    <w:rsid w:val="00473D19"/>
    <w:rsid w:val="00475E67"/>
    <w:rsid w:val="0047640A"/>
    <w:rsid w:val="00476834"/>
    <w:rsid w:val="004770F4"/>
    <w:rsid w:val="00477268"/>
    <w:rsid w:val="00480BCB"/>
    <w:rsid w:val="00481294"/>
    <w:rsid w:val="004814E4"/>
    <w:rsid w:val="00481C1B"/>
    <w:rsid w:val="00482837"/>
    <w:rsid w:val="00483353"/>
    <w:rsid w:val="0048344B"/>
    <w:rsid w:val="00483B45"/>
    <w:rsid w:val="004843B3"/>
    <w:rsid w:val="00484DEC"/>
    <w:rsid w:val="0048541E"/>
    <w:rsid w:val="00486038"/>
    <w:rsid w:val="004861CF"/>
    <w:rsid w:val="00487007"/>
    <w:rsid w:val="0048720A"/>
    <w:rsid w:val="00487E31"/>
    <w:rsid w:val="004905B9"/>
    <w:rsid w:val="00490F92"/>
    <w:rsid w:val="00491546"/>
    <w:rsid w:val="00491A48"/>
    <w:rsid w:val="00493C07"/>
    <w:rsid w:val="0049437D"/>
    <w:rsid w:val="0049495D"/>
    <w:rsid w:val="004952F8"/>
    <w:rsid w:val="004956FA"/>
    <w:rsid w:val="00495996"/>
    <w:rsid w:val="00495D91"/>
    <w:rsid w:val="00496E46"/>
    <w:rsid w:val="00496EC6"/>
    <w:rsid w:val="004973B9"/>
    <w:rsid w:val="00497950"/>
    <w:rsid w:val="00497D54"/>
    <w:rsid w:val="00497F92"/>
    <w:rsid w:val="004A0938"/>
    <w:rsid w:val="004A0BD5"/>
    <w:rsid w:val="004A138E"/>
    <w:rsid w:val="004A165A"/>
    <w:rsid w:val="004A1E1C"/>
    <w:rsid w:val="004A2FF1"/>
    <w:rsid w:val="004A35FC"/>
    <w:rsid w:val="004A3E6D"/>
    <w:rsid w:val="004A445B"/>
    <w:rsid w:val="004A47DD"/>
    <w:rsid w:val="004A4D01"/>
    <w:rsid w:val="004A514C"/>
    <w:rsid w:val="004A54B0"/>
    <w:rsid w:val="004A62E7"/>
    <w:rsid w:val="004A6E25"/>
    <w:rsid w:val="004A6F51"/>
    <w:rsid w:val="004A7BEC"/>
    <w:rsid w:val="004B080C"/>
    <w:rsid w:val="004B13E3"/>
    <w:rsid w:val="004B147C"/>
    <w:rsid w:val="004B1722"/>
    <w:rsid w:val="004B1D67"/>
    <w:rsid w:val="004B2817"/>
    <w:rsid w:val="004B2916"/>
    <w:rsid w:val="004B2D96"/>
    <w:rsid w:val="004B3479"/>
    <w:rsid w:val="004B38F6"/>
    <w:rsid w:val="004B3E1D"/>
    <w:rsid w:val="004B4145"/>
    <w:rsid w:val="004B42DF"/>
    <w:rsid w:val="004B467D"/>
    <w:rsid w:val="004B4C78"/>
    <w:rsid w:val="004B5037"/>
    <w:rsid w:val="004B5D0B"/>
    <w:rsid w:val="004B69FF"/>
    <w:rsid w:val="004B7169"/>
    <w:rsid w:val="004B7226"/>
    <w:rsid w:val="004B7BD0"/>
    <w:rsid w:val="004C03D7"/>
    <w:rsid w:val="004C09FD"/>
    <w:rsid w:val="004C296B"/>
    <w:rsid w:val="004C34CB"/>
    <w:rsid w:val="004C48A9"/>
    <w:rsid w:val="004C49EC"/>
    <w:rsid w:val="004C4B6D"/>
    <w:rsid w:val="004C5182"/>
    <w:rsid w:val="004C5283"/>
    <w:rsid w:val="004C57B0"/>
    <w:rsid w:val="004C5ABD"/>
    <w:rsid w:val="004C6236"/>
    <w:rsid w:val="004C6739"/>
    <w:rsid w:val="004C6B2D"/>
    <w:rsid w:val="004C6FF3"/>
    <w:rsid w:val="004C73F6"/>
    <w:rsid w:val="004D0228"/>
    <w:rsid w:val="004D0843"/>
    <w:rsid w:val="004D0FAE"/>
    <w:rsid w:val="004D1315"/>
    <w:rsid w:val="004D1E00"/>
    <w:rsid w:val="004D1E89"/>
    <w:rsid w:val="004D22DD"/>
    <w:rsid w:val="004D3069"/>
    <w:rsid w:val="004D3B63"/>
    <w:rsid w:val="004D4167"/>
    <w:rsid w:val="004D451D"/>
    <w:rsid w:val="004D48BD"/>
    <w:rsid w:val="004D4E74"/>
    <w:rsid w:val="004D52AE"/>
    <w:rsid w:val="004D6186"/>
    <w:rsid w:val="004D61E9"/>
    <w:rsid w:val="004D668F"/>
    <w:rsid w:val="004D6D12"/>
    <w:rsid w:val="004D6D31"/>
    <w:rsid w:val="004D6FB5"/>
    <w:rsid w:val="004D736A"/>
    <w:rsid w:val="004D7FDA"/>
    <w:rsid w:val="004E0E29"/>
    <w:rsid w:val="004E11A8"/>
    <w:rsid w:val="004E1252"/>
    <w:rsid w:val="004E1499"/>
    <w:rsid w:val="004E1636"/>
    <w:rsid w:val="004E1665"/>
    <w:rsid w:val="004E173F"/>
    <w:rsid w:val="004E1766"/>
    <w:rsid w:val="004E2429"/>
    <w:rsid w:val="004E32A9"/>
    <w:rsid w:val="004E35AD"/>
    <w:rsid w:val="004E36DE"/>
    <w:rsid w:val="004E37B6"/>
    <w:rsid w:val="004E3BCF"/>
    <w:rsid w:val="004E44E4"/>
    <w:rsid w:val="004E4D7B"/>
    <w:rsid w:val="004E4E7E"/>
    <w:rsid w:val="004E4EAD"/>
    <w:rsid w:val="004E4ECF"/>
    <w:rsid w:val="004E5063"/>
    <w:rsid w:val="004E53DE"/>
    <w:rsid w:val="004E563E"/>
    <w:rsid w:val="004E68EC"/>
    <w:rsid w:val="004E7AD3"/>
    <w:rsid w:val="004F07F8"/>
    <w:rsid w:val="004F1362"/>
    <w:rsid w:val="004F270D"/>
    <w:rsid w:val="004F2E80"/>
    <w:rsid w:val="004F515A"/>
    <w:rsid w:val="004F5A64"/>
    <w:rsid w:val="004F6D12"/>
    <w:rsid w:val="004F7469"/>
    <w:rsid w:val="004F748F"/>
    <w:rsid w:val="004F7A92"/>
    <w:rsid w:val="004F7DAE"/>
    <w:rsid w:val="0050030E"/>
    <w:rsid w:val="005011FE"/>
    <w:rsid w:val="005018D1"/>
    <w:rsid w:val="005023EB"/>
    <w:rsid w:val="00502878"/>
    <w:rsid w:val="0050353A"/>
    <w:rsid w:val="005044D5"/>
    <w:rsid w:val="0050488E"/>
    <w:rsid w:val="00504949"/>
    <w:rsid w:val="00504985"/>
    <w:rsid w:val="00504B40"/>
    <w:rsid w:val="0050566E"/>
    <w:rsid w:val="00505A1E"/>
    <w:rsid w:val="00506212"/>
    <w:rsid w:val="005065EE"/>
    <w:rsid w:val="00507D50"/>
    <w:rsid w:val="005105CE"/>
    <w:rsid w:val="00510B58"/>
    <w:rsid w:val="00510B9C"/>
    <w:rsid w:val="00510E52"/>
    <w:rsid w:val="005115E9"/>
    <w:rsid w:val="00511FFA"/>
    <w:rsid w:val="00512295"/>
    <w:rsid w:val="005125EF"/>
    <w:rsid w:val="005125F1"/>
    <w:rsid w:val="00512870"/>
    <w:rsid w:val="0051318C"/>
    <w:rsid w:val="005131B5"/>
    <w:rsid w:val="005131BE"/>
    <w:rsid w:val="00513321"/>
    <w:rsid w:val="00513EF9"/>
    <w:rsid w:val="00515FD9"/>
    <w:rsid w:val="005160FF"/>
    <w:rsid w:val="0051614C"/>
    <w:rsid w:val="00517057"/>
    <w:rsid w:val="00517753"/>
    <w:rsid w:val="005177C9"/>
    <w:rsid w:val="00517BD7"/>
    <w:rsid w:val="00517D3B"/>
    <w:rsid w:val="00517E26"/>
    <w:rsid w:val="00520172"/>
    <w:rsid w:val="00521314"/>
    <w:rsid w:val="005221C3"/>
    <w:rsid w:val="00522287"/>
    <w:rsid w:val="00524709"/>
    <w:rsid w:val="00525534"/>
    <w:rsid w:val="00526FA6"/>
    <w:rsid w:val="00527D21"/>
    <w:rsid w:val="00527F3E"/>
    <w:rsid w:val="005303DE"/>
    <w:rsid w:val="00530605"/>
    <w:rsid w:val="00530B27"/>
    <w:rsid w:val="005315A3"/>
    <w:rsid w:val="00531BBA"/>
    <w:rsid w:val="00531BDC"/>
    <w:rsid w:val="00533BAE"/>
    <w:rsid w:val="00534F8E"/>
    <w:rsid w:val="0053516B"/>
    <w:rsid w:val="00536AE5"/>
    <w:rsid w:val="00536EAC"/>
    <w:rsid w:val="00537423"/>
    <w:rsid w:val="00537CDD"/>
    <w:rsid w:val="00540141"/>
    <w:rsid w:val="005403FB"/>
    <w:rsid w:val="00540F70"/>
    <w:rsid w:val="005417AE"/>
    <w:rsid w:val="00541DDA"/>
    <w:rsid w:val="005430CA"/>
    <w:rsid w:val="005433C8"/>
    <w:rsid w:val="0054366D"/>
    <w:rsid w:val="00543673"/>
    <w:rsid w:val="00543C78"/>
    <w:rsid w:val="00543ED1"/>
    <w:rsid w:val="00544D1F"/>
    <w:rsid w:val="00544E61"/>
    <w:rsid w:val="00544ED1"/>
    <w:rsid w:val="005456D7"/>
    <w:rsid w:val="0054629D"/>
    <w:rsid w:val="00547334"/>
    <w:rsid w:val="0054757B"/>
    <w:rsid w:val="005479B9"/>
    <w:rsid w:val="00550656"/>
    <w:rsid w:val="00551581"/>
    <w:rsid w:val="005520C3"/>
    <w:rsid w:val="00552137"/>
    <w:rsid w:val="00552F1A"/>
    <w:rsid w:val="0055372C"/>
    <w:rsid w:val="00553A0E"/>
    <w:rsid w:val="0055686E"/>
    <w:rsid w:val="00556D9B"/>
    <w:rsid w:val="00556FCC"/>
    <w:rsid w:val="00560B49"/>
    <w:rsid w:val="00561BA0"/>
    <w:rsid w:val="00562D27"/>
    <w:rsid w:val="00564D3D"/>
    <w:rsid w:val="00564E79"/>
    <w:rsid w:val="0056530A"/>
    <w:rsid w:val="00565481"/>
    <w:rsid w:val="00565CD7"/>
    <w:rsid w:val="005664C1"/>
    <w:rsid w:val="0056692F"/>
    <w:rsid w:val="005669C8"/>
    <w:rsid w:val="00566BEB"/>
    <w:rsid w:val="00566C14"/>
    <w:rsid w:val="005702A4"/>
    <w:rsid w:val="00570CE1"/>
    <w:rsid w:val="00570F05"/>
    <w:rsid w:val="0057114E"/>
    <w:rsid w:val="005712D1"/>
    <w:rsid w:val="00571F3D"/>
    <w:rsid w:val="00571FB1"/>
    <w:rsid w:val="00572183"/>
    <w:rsid w:val="00572472"/>
    <w:rsid w:val="005725DA"/>
    <w:rsid w:val="0057322A"/>
    <w:rsid w:val="00573E3D"/>
    <w:rsid w:val="005754DC"/>
    <w:rsid w:val="005758FE"/>
    <w:rsid w:val="00576213"/>
    <w:rsid w:val="005764AF"/>
    <w:rsid w:val="005767C6"/>
    <w:rsid w:val="00576B88"/>
    <w:rsid w:val="0058028A"/>
    <w:rsid w:val="0058078D"/>
    <w:rsid w:val="00580C60"/>
    <w:rsid w:val="005810F2"/>
    <w:rsid w:val="0058162F"/>
    <w:rsid w:val="00582567"/>
    <w:rsid w:val="005825D2"/>
    <w:rsid w:val="005838F4"/>
    <w:rsid w:val="005843C1"/>
    <w:rsid w:val="005846D0"/>
    <w:rsid w:val="00584CBA"/>
    <w:rsid w:val="00585748"/>
    <w:rsid w:val="00585B4D"/>
    <w:rsid w:val="00585C1C"/>
    <w:rsid w:val="00586046"/>
    <w:rsid w:val="005864DB"/>
    <w:rsid w:val="00586E81"/>
    <w:rsid w:val="005871CD"/>
    <w:rsid w:val="00590199"/>
    <w:rsid w:val="00590A28"/>
    <w:rsid w:val="00590B3B"/>
    <w:rsid w:val="00590CDF"/>
    <w:rsid w:val="00591093"/>
    <w:rsid w:val="0059288A"/>
    <w:rsid w:val="00592924"/>
    <w:rsid w:val="00593140"/>
    <w:rsid w:val="00594653"/>
    <w:rsid w:val="005948C9"/>
    <w:rsid w:val="00594BF0"/>
    <w:rsid w:val="00595458"/>
    <w:rsid w:val="005955FB"/>
    <w:rsid w:val="00595685"/>
    <w:rsid w:val="00595B22"/>
    <w:rsid w:val="00596118"/>
    <w:rsid w:val="0059620A"/>
    <w:rsid w:val="00596259"/>
    <w:rsid w:val="00596FDC"/>
    <w:rsid w:val="005971D9"/>
    <w:rsid w:val="005973C4"/>
    <w:rsid w:val="0059788D"/>
    <w:rsid w:val="00597F8D"/>
    <w:rsid w:val="005A02D2"/>
    <w:rsid w:val="005A02E4"/>
    <w:rsid w:val="005A051C"/>
    <w:rsid w:val="005A0687"/>
    <w:rsid w:val="005A07BD"/>
    <w:rsid w:val="005A2CCC"/>
    <w:rsid w:val="005A2FCD"/>
    <w:rsid w:val="005A39C3"/>
    <w:rsid w:val="005A45ED"/>
    <w:rsid w:val="005A4675"/>
    <w:rsid w:val="005A4CB4"/>
    <w:rsid w:val="005A51B7"/>
    <w:rsid w:val="005A5958"/>
    <w:rsid w:val="005A607A"/>
    <w:rsid w:val="005A6699"/>
    <w:rsid w:val="005A6AFC"/>
    <w:rsid w:val="005A6DC5"/>
    <w:rsid w:val="005A7184"/>
    <w:rsid w:val="005A798A"/>
    <w:rsid w:val="005A7FD6"/>
    <w:rsid w:val="005B01B5"/>
    <w:rsid w:val="005B0824"/>
    <w:rsid w:val="005B100E"/>
    <w:rsid w:val="005B18AA"/>
    <w:rsid w:val="005B22FB"/>
    <w:rsid w:val="005B25BC"/>
    <w:rsid w:val="005B30B3"/>
    <w:rsid w:val="005B3569"/>
    <w:rsid w:val="005B3B8C"/>
    <w:rsid w:val="005B41C7"/>
    <w:rsid w:val="005B4851"/>
    <w:rsid w:val="005B4BB7"/>
    <w:rsid w:val="005B4ECC"/>
    <w:rsid w:val="005B522A"/>
    <w:rsid w:val="005B603E"/>
    <w:rsid w:val="005B60A4"/>
    <w:rsid w:val="005B60DD"/>
    <w:rsid w:val="005B613A"/>
    <w:rsid w:val="005B62C3"/>
    <w:rsid w:val="005B707B"/>
    <w:rsid w:val="005B7527"/>
    <w:rsid w:val="005B78DA"/>
    <w:rsid w:val="005B7C67"/>
    <w:rsid w:val="005B7D38"/>
    <w:rsid w:val="005B7F59"/>
    <w:rsid w:val="005C0644"/>
    <w:rsid w:val="005C1440"/>
    <w:rsid w:val="005C1CFA"/>
    <w:rsid w:val="005C210C"/>
    <w:rsid w:val="005C2729"/>
    <w:rsid w:val="005C2ACC"/>
    <w:rsid w:val="005C3058"/>
    <w:rsid w:val="005C39F8"/>
    <w:rsid w:val="005C4034"/>
    <w:rsid w:val="005C4AC0"/>
    <w:rsid w:val="005C4AD0"/>
    <w:rsid w:val="005C5355"/>
    <w:rsid w:val="005C5454"/>
    <w:rsid w:val="005C5E5F"/>
    <w:rsid w:val="005C6121"/>
    <w:rsid w:val="005C6793"/>
    <w:rsid w:val="005C6E6C"/>
    <w:rsid w:val="005C75C8"/>
    <w:rsid w:val="005D03F2"/>
    <w:rsid w:val="005D0643"/>
    <w:rsid w:val="005D0FB2"/>
    <w:rsid w:val="005D1223"/>
    <w:rsid w:val="005D14C2"/>
    <w:rsid w:val="005D16D1"/>
    <w:rsid w:val="005D1AA2"/>
    <w:rsid w:val="005D1CD2"/>
    <w:rsid w:val="005D1E92"/>
    <w:rsid w:val="005D20C6"/>
    <w:rsid w:val="005D2C75"/>
    <w:rsid w:val="005D2CB4"/>
    <w:rsid w:val="005D2F57"/>
    <w:rsid w:val="005D3B39"/>
    <w:rsid w:val="005D40BB"/>
    <w:rsid w:val="005D4226"/>
    <w:rsid w:val="005D4BFB"/>
    <w:rsid w:val="005D5013"/>
    <w:rsid w:val="005D54A7"/>
    <w:rsid w:val="005D58D4"/>
    <w:rsid w:val="005D59AB"/>
    <w:rsid w:val="005D5F09"/>
    <w:rsid w:val="005D5F7A"/>
    <w:rsid w:val="005D657C"/>
    <w:rsid w:val="005D690B"/>
    <w:rsid w:val="005D6A45"/>
    <w:rsid w:val="005D6D62"/>
    <w:rsid w:val="005D6F24"/>
    <w:rsid w:val="005D7E6E"/>
    <w:rsid w:val="005E0633"/>
    <w:rsid w:val="005E10E2"/>
    <w:rsid w:val="005E1217"/>
    <w:rsid w:val="005E13C9"/>
    <w:rsid w:val="005E149B"/>
    <w:rsid w:val="005E1508"/>
    <w:rsid w:val="005E1902"/>
    <w:rsid w:val="005E2714"/>
    <w:rsid w:val="005E2938"/>
    <w:rsid w:val="005E314A"/>
    <w:rsid w:val="005E35E1"/>
    <w:rsid w:val="005E3C58"/>
    <w:rsid w:val="005E3CF8"/>
    <w:rsid w:val="005E45B5"/>
    <w:rsid w:val="005E46DD"/>
    <w:rsid w:val="005E5E2C"/>
    <w:rsid w:val="005E619F"/>
    <w:rsid w:val="005E6AC3"/>
    <w:rsid w:val="005F04E3"/>
    <w:rsid w:val="005F0937"/>
    <w:rsid w:val="005F0EE2"/>
    <w:rsid w:val="005F1C15"/>
    <w:rsid w:val="005F1F9E"/>
    <w:rsid w:val="005F2292"/>
    <w:rsid w:val="005F2AEF"/>
    <w:rsid w:val="005F2D18"/>
    <w:rsid w:val="005F305C"/>
    <w:rsid w:val="005F323E"/>
    <w:rsid w:val="005F355B"/>
    <w:rsid w:val="005F5266"/>
    <w:rsid w:val="005F6360"/>
    <w:rsid w:val="005F6644"/>
    <w:rsid w:val="005F6B77"/>
    <w:rsid w:val="005F7057"/>
    <w:rsid w:val="006001C9"/>
    <w:rsid w:val="006004BF"/>
    <w:rsid w:val="00600CEF"/>
    <w:rsid w:val="00600F02"/>
    <w:rsid w:val="0060160F"/>
    <w:rsid w:val="006016E1"/>
    <w:rsid w:val="00602CC4"/>
    <w:rsid w:val="0060304B"/>
    <w:rsid w:val="00603884"/>
    <w:rsid w:val="00603E19"/>
    <w:rsid w:val="006040DC"/>
    <w:rsid w:val="00604462"/>
    <w:rsid w:val="00604ACB"/>
    <w:rsid w:val="0060583E"/>
    <w:rsid w:val="00607170"/>
    <w:rsid w:val="00607B93"/>
    <w:rsid w:val="00607EB6"/>
    <w:rsid w:val="006102E1"/>
    <w:rsid w:val="00611601"/>
    <w:rsid w:val="00611C84"/>
    <w:rsid w:val="006125FF"/>
    <w:rsid w:val="006129EB"/>
    <w:rsid w:val="00613DB2"/>
    <w:rsid w:val="006144F8"/>
    <w:rsid w:val="00614766"/>
    <w:rsid w:val="00615A89"/>
    <w:rsid w:val="00615DDB"/>
    <w:rsid w:val="00616977"/>
    <w:rsid w:val="006169C4"/>
    <w:rsid w:val="00616ADE"/>
    <w:rsid w:val="00620216"/>
    <w:rsid w:val="00621464"/>
    <w:rsid w:val="00621E0A"/>
    <w:rsid w:val="00623108"/>
    <w:rsid w:val="00624497"/>
    <w:rsid w:val="00624BAA"/>
    <w:rsid w:val="00625CF3"/>
    <w:rsid w:val="00626002"/>
    <w:rsid w:val="00626145"/>
    <w:rsid w:val="00626273"/>
    <w:rsid w:val="00626333"/>
    <w:rsid w:val="00626F76"/>
    <w:rsid w:val="0062715F"/>
    <w:rsid w:val="006276EE"/>
    <w:rsid w:val="00627AB8"/>
    <w:rsid w:val="00627AEC"/>
    <w:rsid w:val="00627EFA"/>
    <w:rsid w:val="00630FB0"/>
    <w:rsid w:val="00632035"/>
    <w:rsid w:val="00632349"/>
    <w:rsid w:val="00632962"/>
    <w:rsid w:val="006329B6"/>
    <w:rsid w:val="00634AE3"/>
    <w:rsid w:val="00634F6E"/>
    <w:rsid w:val="00635114"/>
    <w:rsid w:val="006356FC"/>
    <w:rsid w:val="006357A6"/>
    <w:rsid w:val="00635C51"/>
    <w:rsid w:val="006360F1"/>
    <w:rsid w:val="00636662"/>
    <w:rsid w:val="00637B09"/>
    <w:rsid w:val="00637EF0"/>
    <w:rsid w:val="00640850"/>
    <w:rsid w:val="00640D3C"/>
    <w:rsid w:val="00640F6D"/>
    <w:rsid w:val="006414B6"/>
    <w:rsid w:val="00641795"/>
    <w:rsid w:val="00641995"/>
    <w:rsid w:val="00641C36"/>
    <w:rsid w:val="006432B4"/>
    <w:rsid w:val="00643585"/>
    <w:rsid w:val="00644711"/>
    <w:rsid w:val="00644D01"/>
    <w:rsid w:val="00644E2E"/>
    <w:rsid w:val="006455C2"/>
    <w:rsid w:val="00646307"/>
    <w:rsid w:val="00646848"/>
    <w:rsid w:val="0064706F"/>
    <w:rsid w:val="006475D0"/>
    <w:rsid w:val="006501B6"/>
    <w:rsid w:val="006502B8"/>
    <w:rsid w:val="006502E0"/>
    <w:rsid w:val="00650727"/>
    <w:rsid w:val="00651E47"/>
    <w:rsid w:val="00653130"/>
    <w:rsid w:val="006534BF"/>
    <w:rsid w:val="00654275"/>
    <w:rsid w:val="00654352"/>
    <w:rsid w:val="00654C0A"/>
    <w:rsid w:val="00655423"/>
    <w:rsid w:val="00655826"/>
    <w:rsid w:val="00656815"/>
    <w:rsid w:val="00656FA4"/>
    <w:rsid w:val="00657164"/>
    <w:rsid w:val="00657223"/>
    <w:rsid w:val="00660862"/>
    <w:rsid w:val="00661076"/>
    <w:rsid w:val="006618EB"/>
    <w:rsid w:val="00661A07"/>
    <w:rsid w:val="00661DE3"/>
    <w:rsid w:val="006621CE"/>
    <w:rsid w:val="006622F0"/>
    <w:rsid w:val="006623D0"/>
    <w:rsid w:val="00662505"/>
    <w:rsid w:val="00662A9C"/>
    <w:rsid w:val="0066361A"/>
    <w:rsid w:val="00663C24"/>
    <w:rsid w:val="00664D9B"/>
    <w:rsid w:val="006656F0"/>
    <w:rsid w:val="00666794"/>
    <w:rsid w:val="006669E1"/>
    <w:rsid w:val="006702D9"/>
    <w:rsid w:val="00670825"/>
    <w:rsid w:val="00671683"/>
    <w:rsid w:val="006724BF"/>
    <w:rsid w:val="006728BD"/>
    <w:rsid w:val="0067292B"/>
    <w:rsid w:val="00673289"/>
    <w:rsid w:val="006734C3"/>
    <w:rsid w:val="00673EE0"/>
    <w:rsid w:val="00674538"/>
    <w:rsid w:val="00674915"/>
    <w:rsid w:val="00674B08"/>
    <w:rsid w:val="00675C29"/>
    <w:rsid w:val="00676703"/>
    <w:rsid w:val="00676A5B"/>
    <w:rsid w:val="00677760"/>
    <w:rsid w:val="00677C11"/>
    <w:rsid w:val="0068175A"/>
    <w:rsid w:val="0068179F"/>
    <w:rsid w:val="00681E8F"/>
    <w:rsid w:val="00682770"/>
    <w:rsid w:val="00682A32"/>
    <w:rsid w:val="00682B00"/>
    <w:rsid w:val="00683131"/>
    <w:rsid w:val="00683D2A"/>
    <w:rsid w:val="00683E12"/>
    <w:rsid w:val="00684928"/>
    <w:rsid w:val="00684F0F"/>
    <w:rsid w:val="00684FC4"/>
    <w:rsid w:val="00685852"/>
    <w:rsid w:val="00685CEF"/>
    <w:rsid w:val="00685DBA"/>
    <w:rsid w:val="006860B5"/>
    <w:rsid w:val="00686BAB"/>
    <w:rsid w:val="006872D0"/>
    <w:rsid w:val="0068786B"/>
    <w:rsid w:val="00687A55"/>
    <w:rsid w:val="00690B78"/>
    <w:rsid w:val="00691592"/>
    <w:rsid w:val="006915A1"/>
    <w:rsid w:val="006916D8"/>
    <w:rsid w:val="00691902"/>
    <w:rsid w:val="00691CB9"/>
    <w:rsid w:val="00691F4C"/>
    <w:rsid w:val="006922D4"/>
    <w:rsid w:val="0069287C"/>
    <w:rsid w:val="00692EEA"/>
    <w:rsid w:val="00693B36"/>
    <w:rsid w:val="00693FB2"/>
    <w:rsid w:val="00694428"/>
    <w:rsid w:val="00694601"/>
    <w:rsid w:val="006949E1"/>
    <w:rsid w:val="00694FCF"/>
    <w:rsid w:val="00695297"/>
    <w:rsid w:val="00696104"/>
    <w:rsid w:val="006966AF"/>
    <w:rsid w:val="00696757"/>
    <w:rsid w:val="006976FB"/>
    <w:rsid w:val="00697F0E"/>
    <w:rsid w:val="006A0BF2"/>
    <w:rsid w:val="006A0CEE"/>
    <w:rsid w:val="006A0FA1"/>
    <w:rsid w:val="006A1434"/>
    <w:rsid w:val="006A1602"/>
    <w:rsid w:val="006A1D77"/>
    <w:rsid w:val="006A226B"/>
    <w:rsid w:val="006A3296"/>
    <w:rsid w:val="006A402D"/>
    <w:rsid w:val="006A4578"/>
    <w:rsid w:val="006A4A94"/>
    <w:rsid w:val="006A5C3E"/>
    <w:rsid w:val="006A7011"/>
    <w:rsid w:val="006A7A39"/>
    <w:rsid w:val="006A7E17"/>
    <w:rsid w:val="006B0441"/>
    <w:rsid w:val="006B09CA"/>
    <w:rsid w:val="006B0FF6"/>
    <w:rsid w:val="006B1545"/>
    <w:rsid w:val="006B1D15"/>
    <w:rsid w:val="006B2623"/>
    <w:rsid w:val="006B32DC"/>
    <w:rsid w:val="006B39E8"/>
    <w:rsid w:val="006B4AC1"/>
    <w:rsid w:val="006B4EA1"/>
    <w:rsid w:val="006B4F53"/>
    <w:rsid w:val="006B6900"/>
    <w:rsid w:val="006B76F6"/>
    <w:rsid w:val="006C0B28"/>
    <w:rsid w:val="006C1546"/>
    <w:rsid w:val="006C2840"/>
    <w:rsid w:val="006C3815"/>
    <w:rsid w:val="006C397D"/>
    <w:rsid w:val="006C3AA2"/>
    <w:rsid w:val="006C3C55"/>
    <w:rsid w:val="006C46FC"/>
    <w:rsid w:val="006C571B"/>
    <w:rsid w:val="006C5865"/>
    <w:rsid w:val="006C6403"/>
    <w:rsid w:val="006C6CA7"/>
    <w:rsid w:val="006C6D9E"/>
    <w:rsid w:val="006C73A9"/>
    <w:rsid w:val="006C779B"/>
    <w:rsid w:val="006C797D"/>
    <w:rsid w:val="006C7C49"/>
    <w:rsid w:val="006D0462"/>
    <w:rsid w:val="006D0BBC"/>
    <w:rsid w:val="006D0EBC"/>
    <w:rsid w:val="006D0EE2"/>
    <w:rsid w:val="006D0FCD"/>
    <w:rsid w:val="006D1B6D"/>
    <w:rsid w:val="006D1D2C"/>
    <w:rsid w:val="006D2A53"/>
    <w:rsid w:val="006D2DC0"/>
    <w:rsid w:val="006D3114"/>
    <w:rsid w:val="006D3435"/>
    <w:rsid w:val="006D343D"/>
    <w:rsid w:val="006D3613"/>
    <w:rsid w:val="006D37F7"/>
    <w:rsid w:val="006D4603"/>
    <w:rsid w:val="006D4A3A"/>
    <w:rsid w:val="006D4BB1"/>
    <w:rsid w:val="006D56F9"/>
    <w:rsid w:val="006D5998"/>
    <w:rsid w:val="006D62A3"/>
    <w:rsid w:val="006D6D96"/>
    <w:rsid w:val="006D798D"/>
    <w:rsid w:val="006D7BDD"/>
    <w:rsid w:val="006E1BD8"/>
    <w:rsid w:val="006E2DB0"/>
    <w:rsid w:val="006E3020"/>
    <w:rsid w:val="006E4E88"/>
    <w:rsid w:val="006E4F22"/>
    <w:rsid w:val="006E4FBD"/>
    <w:rsid w:val="006E53B2"/>
    <w:rsid w:val="006E61DD"/>
    <w:rsid w:val="006E64C3"/>
    <w:rsid w:val="006E67D4"/>
    <w:rsid w:val="006E6F13"/>
    <w:rsid w:val="006E71C1"/>
    <w:rsid w:val="006E71F3"/>
    <w:rsid w:val="006E7528"/>
    <w:rsid w:val="006E76C7"/>
    <w:rsid w:val="006E77E0"/>
    <w:rsid w:val="006F03AC"/>
    <w:rsid w:val="006F0739"/>
    <w:rsid w:val="006F1602"/>
    <w:rsid w:val="006F28DF"/>
    <w:rsid w:val="006F2B41"/>
    <w:rsid w:val="006F2D12"/>
    <w:rsid w:val="006F39FD"/>
    <w:rsid w:val="006F3FDB"/>
    <w:rsid w:val="006F45DF"/>
    <w:rsid w:val="006F4C4F"/>
    <w:rsid w:val="006F4F3D"/>
    <w:rsid w:val="006F5A9C"/>
    <w:rsid w:val="006F6753"/>
    <w:rsid w:val="006F70B7"/>
    <w:rsid w:val="007008E5"/>
    <w:rsid w:val="00700EC4"/>
    <w:rsid w:val="00700FC4"/>
    <w:rsid w:val="00701714"/>
    <w:rsid w:val="00701C14"/>
    <w:rsid w:val="00702D14"/>
    <w:rsid w:val="00703D76"/>
    <w:rsid w:val="007040CB"/>
    <w:rsid w:val="007048A6"/>
    <w:rsid w:val="00704ADD"/>
    <w:rsid w:val="00704BC1"/>
    <w:rsid w:val="00705574"/>
    <w:rsid w:val="007058D1"/>
    <w:rsid w:val="00705E3D"/>
    <w:rsid w:val="00705F33"/>
    <w:rsid w:val="00707897"/>
    <w:rsid w:val="00707FC1"/>
    <w:rsid w:val="007109D2"/>
    <w:rsid w:val="00711444"/>
    <w:rsid w:val="00711A60"/>
    <w:rsid w:val="007127C1"/>
    <w:rsid w:val="00712E91"/>
    <w:rsid w:val="00713850"/>
    <w:rsid w:val="00714235"/>
    <w:rsid w:val="0071459A"/>
    <w:rsid w:val="00714A2E"/>
    <w:rsid w:val="00714F4B"/>
    <w:rsid w:val="00716298"/>
    <w:rsid w:val="00716A68"/>
    <w:rsid w:val="0071750E"/>
    <w:rsid w:val="00717946"/>
    <w:rsid w:val="00717DBE"/>
    <w:rsid w:val="0072006B"/>
    <w:rsid w:val="00720FA2"/>
    <w:rsid w:val="00721158"/>
    <w:rsid w:val="007213E3"/>
    <w:rsid w:val="00721D8E"/>
    <w:rsid w:val="00722217"/>
    <w:rsid w:val="00722507"/>
    <w:rsid w:val="007225DC"/>
    <w:rsid w:val="00722EEA"/>
    <w:rsid w:val="007230BD"/>
    <w:rsid w:val="007232BE"/>
    <w:rsid w:val="00723B3C"/>
    <w:rsid w:val="00723D0F"/>
    <w:rsid w:val="00724224"/>
    <w:rsid w:val="00725203"/>
    <w:rsid w:val="00727E87"/>
    <w:rsid w:val="00730654"/>
    <w:rsid w:val="00730BEF"/>
    <w:rsid w:val="00730D8D"/>
    <w:rsid w:val="00730E50"/>
    <w:rsid w:val="0073163E"/>
    <w:rsid w:val="007323DD"/>
    <w:rsid w:val="00732CA4"/>
    <w:rsid w:val="007330F7"/>
    <w:rsid w:val="00733C0E"/>
    <w:rsid w:val="00733CDA"/>
    <w:rsid w:val="00735030"/>
    <w:rsid w:val="007359AC"/>
    <w:rsid w:val="00736102"/>
    <w:rsid w:val="00736329"/>
    <w:rsid w:val="00736355"/>
    <w:rsid w:val="00736368"/>
    <w:rsid w:val="007363BC"/>
    <w:rsid w:val="007372BF"/>
    <w:rsid w:val="007379B5"/>
    <w:rsid w:val="00740020"/>
    <w:rsid w:val="00740C39"/>
    <w:rsid w:val="007424CF"/>
    <w:rsid w:val="0074259A"/>
    <w:rsid w:val="00742717"/>
    <w:rsid w:val="007429FB"/>
    <w:rsid w:val="0074367A"/>
    <w:rsid w:val="007446C6"/>
    <w:rsid w:val="00744A17"/>
    <w:rsid w:val="00744B98"/>
    <w:rsid w:val="00745372"/>
    <w:rsid w:val="0074561D"/>
    <w:rsid w:val="0074566D"/>
    <w:rsid w:val="00745AD2"/>
    <w:rsid w:val="007464BD"/>
    <w:rsid w:val="0074701D"/>
    <w:rsid w:val="00747557"/>
    <w:rsid w:val="00747627"/>
    <w:rsid w:val="00747AC0"/>
    <w:rsid w:val="00747BB3"/>
    <w:rsid w:val="00750572"/>
    <w:rsid w:val="007505A0"/>
    <w:rsid w:val="0075065B"/>
    <w:rsid w:val="0075131E"/>
    <w:rsid w:val="007515B1"/>
    <w:rsid w:val="00752486"/>
    <w:rsid w:val="00752652"/>
    <w:rsid w:val="0075303C"/>
    <w:rsid w:val="00753083"/>
    <w:rsid w:val="00754DFA"/>
    <w:rsid w:val="007551E0"/>
    <w:rsid w:val="007562D2"/>
    <w:rsid w:val="0075645F"/>
    <w:rsid w:val="00756605"/>
    <w:rsid w:val="007569BA"/>
    <w:rsid w:val="00756CBC"/>
    <w:rsid w:val="00757271"/>
    <w:rsid w:val="007578E8"/>
    <w:rsid w:val="00760497"/>
    <w:rsid w:val="00761312"/>
    <w:rsid w:val="007622BB"/>
    <w:rsid w:val="007623BE"/>
    <w:rsid w:val="0076295B"/>
    <w:rsid w:val="007631F6"/>
    <w:rsid w:val="0076389B"/>
    <w:rsid w:val="00763A11"/>
    <w:rsid w:val="007646BB"/>
    <w:rsid w:val="007652E1"/>
    <w:rsid w:val="00765713"/>
    <w:rsid w:val="0076583E"/>
    <w:rsid w:val="00765F1C"/>
    <w:rsid w:val="0076629C"/>
    <w:rsid w:val="0076639F"/>
    <w:rsid w:val="007665E1"/>
    <w:rsid w:val="00767469"/>
    <w:rsid w:val="00767B17"/>
    <w:rsid w:val="00767F19"/>
    <w:rsid w:val="007701F3"/>
    <w:rsid w:val="007707CD"/>
    <w:rsid w:val="00770903"/>
    <w:rsid w:val="00770DAB"/>
    <w:rsid w:val="00771C2F"/>
    <w:rsid w:val="007723FB"/>
    <w:rsid w:val="007725CF"/>
    <w:rsid w:val="00772601"/>
    <w:rsid w:val="007727D8"/>
    <w:rsid w:val="00772CCF"/>
    <w:rsid w:val="00772F4E"/>
    <w:rsid w:val="007731A4"/>
    <w:rsid w:val="007746FF"/>
    <w:rsid w:val="00774FCA"/>
    <w:rsid w:val="00775C06"/>
    <w:rsid w:val="00776104"/>
    <w:rsid w:val="00776662"/>
    <w:rsid w:val="0077672D"/>
    <w:rsid w:val="00776FC8"/>
    <w:rsid w:val="0077726E"/>
    <w:rsid w:val="00777E4B"/>
    <w:rsid w:val="00780457"/>
    <w:rsid w:val="00780887"/>
    <w:rsid w:val="00780B06"/>
    <w:rsid w:val="0078153F"/>
    <w:rsid w:val="00782437"/>
    <w:rsid w:val="00782548"/>
    <w:rsid w:val="0078255A"/>
    <w:rsid w:val="0078292F"/>
    <w:rsid w:val="00783724"/>
    <w:rsid w:val="00783769"/>
    <w:rsid w:val="007845A4"/>
    <w:rsid w:val="0078470F"/>
    <w:rsid w:val="00786226"/>
    <w:rsid w:val="00786B5C"/>
    <w:rsid w:val="00786CC3"/>
    <w:rsid w:val="00786EAA"/>
    <w:rsid w:val="007871C0"/>
    <w:rsid w:val="00787564"/>
    <w:rsid w:val="00790A1E"/>
    <w:rsid w:val="007915E8"/>
    <w:rsid w:val="007926BB"/>
    <w:rsid w:val="00792F42"/>
    <w:rsid w:val="0079332C"/>
    <w:rsid w:val="00793A16"/>
    <w:rsid w:val="00793A2D"/>
    <w:rsid w:val="00793B07"/>
    <w:rsid w:val="007940B7"/>
    <w:rsid w:val="0079429D"/>
    <w:rsid w:val="007944F9"/>
    <w:rsid w:val="00794F77"/>
    <w:rsid w:val="007950A8"/>
    <w:rsid w:val="0079565B"/>
    <w:rsid w:val="00795E34"/>
    <w:rsid w:val="00795F08"/>
    <w:rsid w:val="00796019"/>
    <w:rsid w:val="00796E16"/>
    <w:rsid w:val="00797269"/>
    <w:rsid w:val="007979D1"/>
    <w:rsid w:val="007A1798"/>
    <w:rsid w:val="007A1D5F"/>
    <w:rsid w:val="007A24FF"/>
    <w:rsid w:val="007A2D4C"/>
    <w:rsid w:val="007A2F89"/>
    <w:rsid w:val="007A32BD"/>
    <w:rsid w:val="007A4CB1"/>
    <w:rsid w:val="007A51D0"/>
    <w:rsid w:val="007A5272"/>
    <w:rsid w:val="007A52DA"/>
    <w:rsid w:val="007A5813"/>
    <w:rsid w:val="007A5A26"/>
    <w:rsid w:val="007A5C3A"/>
    <w:rsid w:val="007A5D37"/>
    <w:rsid w:val="007A65E8"/>
    <w:rsid w:val="007A6942"/>
    <w:rsid w:val="007A6EBB"/>
    <w:rsid w:val="007A6EF3"/>
    <w:rsid w:val="007A7179"/>
    <w:rsid w:val="007B04BA"/>
    <w:rsid w:val="007B0A17"/>
    <w:rsid w:val="007B0F60"/>
    <w:rsid w:val="007B1174"/>
    <w:rsid w:val="007B1354"/>
    <w:rsid w:val="007B2468"/>
    <w:rsid w:val="007B2543"/>
    <w:rsid w:val="007B3BFA"/>
    <w:rsid w:val="007B443B"/>
    <w:rsid w:val="007B493E"/>
    <w:rsid w:val="007B4E01"/>
    <w:rsid w:val="007B57F9"/>
    <w:rsid w:val="007B6583"/>
    <w:rsid w:val="007B6D64"/>
    <w:rsid w:val="007B75D3"/>
    <w:rsid w:val="007B7CF9"/>
    <w:rsid w:val="007B7DE3"/>
    <w:rsid w:val="007C0050"/>
    <w:rsid w:val="007C0B29"/>
    <w:rsid w:val="007C1036"/>
    <w:rsid w:val="007C1049"/>
    <w:rsid w:val="007C130A"/>
    <w:rsid w:val="007C229A"/>
    <w:rsid w:val="007C2716"/>
    <w:rsid w:val="007C27F8"/>
    <w:rsid w:val="007C28E8"/>
    <w:rsid w:val="007C2D46"/>
    <w:rsid w:val="007C3779"/>
    <w:rsid w:val="007C3BED"/>
    <w:rsid w:val="007C40D3"/>
    <w:rsid w:val="007C4272"/>
    <w:rsid w:val="007C498F"/>
    <w:rsid w:val="007C4A01"/>
    <w:rsid w:val="007C4C07"/>
    <w:rsid w:val="007C4D70"/>
    <w:rsid w:val="007C5143"/>
    <w:rsid w:val="007C519C"/>
    <w:rsid w:val="007C599B"/>
    <w:rsid w:val="007C6025"/>
    <w:rsid w:val="007C60DA"/>
    <w:rsid w:val="007C6A47"/>
    <w:rsid w:val="007C73AC"/>
    <w:rsid w:val="007C768D"/>
    <w:rsid w:val="007C7EC8"/>
    <w:rsid w:val="007D0D2A"/>
    <w:rsid w:val="007D16A4"/>
    <w:rsid w:val="007D16B5"/>
    <w:rsid w:val="007D1905"/>
    <w:rsid w:val="007D1FBF"/>
    <w:rsid w:val="007D2A55"/>
    <w:rsid w:val="007D3108"/>
    <w:rsid w:val="007D3329"/>
    <w:rsid w:val="007D3B0A"/>
    <w:rsid w:val="007D3BE5"/>
    <w:rsid w:val="007D3C6E"/>
    <w:rsid w:val="007D4E82"/>
    <w:rsid w:val="007D508B"/>
    <w:rsid w:val="007D527E"/>
    <w:rsid w:val="007D56BF"/>
    <w:rsid w:val="007D59E8"/>
    <w:rsid w:val="007D70DD"/>
    <w:rsid w:val="007D7305"/>
    <w:rsid w:val="007E08AA"/>
    <w:rsid w:val="007E0C93"/>
    <w:rsid w:val="007E11B2"/>
    <w:rsid w:val="007E1DBB"/>
    <w:rsid w:val="007E24B6"/>
    <w:rsid w:val="007E2578"/>
    <w:rsid w:val="007E2F92"/>
    <w:rsid w:val="007E30BD"/>
    <w:rsid w:val="007E33CD"/>
    <w:rsid w:val="007E358C"/>
    <w:rsid w:val="007E5117"/>
    <w:rsid w:val="007E5A5A"/>
    <w:rsid w:val="007E610B"/>
    <w:rsid w:val="007E79B5"/>
    <w:rsid w:val="007E7E64"/>
    <w:rsid w:val="007E7EAE"/>
    <w:rsid w:val="007F1A36"/>
    <w:rsid w:val="007F2610"/>
    <w:rsid w:val="007F2887"/>
    <w:rsid w:val="007F2CF5"/>
    <w:rsid w:val="007F3683"/>
    <w:rsid w:val="007F37B1"/>
    <w:rsid w:val="007F5576"/>
    <w:rsid w:val="007F55A1"/>
    <w:rsid w:val="007F5D89"/>
    <w:rsid w:val="007F639D"/>
    <w:rsid w:val="007F7CFD"/>
    <w:rsid w:val="007F7F4A"/>
    <w:rsid w:val="007F7FC2"/>
    <w:rsid w:val="007F7FE8"/>
    <w:rsid w:val="008006BA"/>
    <w:rsid w:val="00801046"/>
    <w:rsid w:val="00801297"/>
    <w:rsid w:val="008019AF"/>
    <w:rsid w:val="00802036"/>
    <w:rsid w:val="00802974"/>
    <w:rsid w:val="00803F23"/>
    <w:rsid w:val="00803F41"/>
    <w:rsid w:val="00804048"/>
    <w:rsid w:val="00806142"/>
    <w:rsid w:val="00806341"/>
    <w:rsid w:val="0081041F"/>
    <w:rsid w:val="00811160"/>
    <w:rsid w:val="00811DC4"/>
    <w:rsid w:val="008123BC"/>
    <w:rsid w:val="00812D1E"/>
    <w:rsid w:val="00814425"/>
    <w:rsid w:val="008144BC"/>
    <w:rsid w:val="008148A8"/>
    <w:rsid w:val="0081551A"/>
    <w:rsid w:val="008163B8"/>
    <w:rsid w:val="0081656C"/>
    <w:rsid w:val="00816C9F"/>
    <w:rsid w:val="00816E62"/>
    <w:rsid w:val="00817678"/>
    <w:rsid w:val="00817AA5"/>
    <w:rsid w:val="00817C68"/>
    <w:rsid w:val="008207D5"/>
    <w:rsid w:val="008213D5"/>
    <w:rsid w:val="00822097"/>
    <w:rsid w:val="0082259F"/>
    <w:rsid w:val="008226AF"/>
    <w:rsid w:val="00822968"/>
    <w:rsid w:val="00822D2D"/>
    <w:rsid w:val="00822E3D"/>
    <w:rsid w:val="008230DE"/>
    <w:rsid w:val="008233A8"/>
    <w:rsid w:val="00824042"/>
    <w:rsid w:val="008246F4"/>
    <w:rsid w:val="008249FD"/>
    <w:rsid w:val="0082576C"/>
    <w:rsid w:val="00826DAD"/>
    <w:rsid w:val="00826E81"/>
    <w:rsid w:val="008273AE"/>
    <w:rsid w:val="0082743B"/>
    <w:rsid w:val="00827CE3"/>
    <w:rsid w:val="00830075"/>
    <w:rsid w:val="008301F9"/>
    <w:rsid w:val="008303CC"/>
    <w:rsid w:val="00830B9D"/>
    <w:rsid w:val="00830CEB"/>
    <w:rsid w:val="00830D80"/>
    <w:rsid w:val="00830F12"/>
    <w:rsid w:val="008312CD"/>
    <w:rsid w:val="0083141A"/>
    <w:rsid w:val="008316BA"/>
    <w:rsid w:val="00832828"/>
    <w:rsid w:val="00832B15"/>
    <w:rsid w:val="00832CA4"/>
    <w:rsid w:val="00833015"/>
    <w:rsid w:val="008330F6"/>
    <w:rsid w:val="00833279"/>
    <w:rsid w:val="0083392A"/>
    <w:rsid w:val="00833A4A"/>
    <w:rsid w:val="00833C55"/>
    <w:rsid w:val="00834844"/>
    <w:rsid w:val="00835EF9"/>
    <w:rsid w:val="00836C1C"/>
    <w:rsid w:val="00837B72"/>
    <w:rsid w:val="00840209"/>
    <w:rsid w:val="00840524"/>
    <w:rsid w:val="00840880"/>
    <w:rsid w:val="00840A05"/>
    <w:rsid w:val="0084201E"/>
    <w:rsid w:val="00842093"/>
    <w:rsid w:val="00842175"/>
    <w:rsid w:val="00842B8D"/>
    <w:rsid w:val="0084304C"/>
    <w:rsid w:val="00844F7F"/>
    <w:rsid w:val="00845AB4"/>
    <w:rsid w:val="00845EDE"/>
    <w:rsid w:val="00846231"/>
    <w:rsid w:val="008463F1"/>
    <w:rsid w:val="00846442"/>
    <w:rsid w:val="008471FA"/>
    <w:rsid w:val="0084722C"/>
    <w:rsid w:val="0084753D"/>
    <w:rsid w:val="00851407"/>
    <w:rsid w:val="00851CE5"/>
    <w:rsid w:val="00851EE8"/>
    <w:rsid w:val="00852FB8"/>
    <w:rsid w:val="00854128"/>
    <w:rsid w:val="00854562"/>
    <w:rsid w:val="00854AA3"/>
    <w:rsid w:val="00854EA2"/>
    <w:rsid w:val="00854EE8"/>
    <w:rsid w:val="00855259"/>
    <w:rsid w:val="00855C11"/>
    <w:rsid w:val="00855EE9"/>
    <w:rsid w:val="00856F70"/>
    <w:rsid w:val="008572DC"/>
    <w:rsid w:val="00857D2D"/>
    <w:rsid w:val="00857E01"/>
    <w:rsid w:val="00860391"/>
    <w:rsid w:val="0086054F"/>
    <w:rsid w:val="00860F63"/>
    <w:rsid w:val="00861553"/>
    <w:rsid w:val="008616C5"/>
    <w:rsid w:val="0086193A"/>
    <w:rsid w:val="00861B19"/>
    <w:rsid w:val="00861D6C"/>
    <w:rsid w:val="008631E5"/>
    <w:rsid w:val="008631EE"/>
    <w:rsid w:val="008633C0"/>
    <w:rsid w:val="00863B13"/>
    <w:rsid w:val="00863FCA"/>
    <w:rsid w:val="0086452B"/>
    <w:rsid w:val="00864DD7"/>
    <w:rsid w:val="00864E94"/>
    <w:rsid w:val="00866655"/>
    <w:rsid w:val="00867356"/>
    <w:rsid w:val="00867AC2"/>
    <w:rsid w:val="00870686"/>
    <w:rsid w:val="00870AD5"/>
    <w:rsid w:val="0087191E"/>
    <w:rsid w:val="00871D1F"/>
    <w:rsid w:val="008728C4"/>
    <w:rsid w:val="008732DD"/>
    <w:rsid w:val="008735F3"/>
    <w:rsid w:val="0087396E"/>
    <w:rsid w:val="00873DF6"/>
    <w:rsid w:val="008743CA"/>
    <w:rsid w:val="0087575E"/>
    <w:rsid w:val="00875C11"/>
    <w:rsid w:val="008762BE"/>
    <w:rsid w:val="008776CB"/>
    <w:rsid w:val="00880584"/>
    <w:rsid w:val="0088158D"/>
    <w:rsid w:val="00881643"/>
    <w:rsid w:val="00881E1F"/>
    <w:rsid w:val="00882323"/>
    <w:rsid w:val="00883DEA"/>
    <w:rsid w:val="0088531D"/>
    <w:rsid w:val="00885AB5"/>
    <w:rsid w:val="00885B50"/>
    <w:rsid w:val="00885BC6"/>
    <w:rsid w:val="00885F3B"/>
    <w:rsid w:val="008865F8"/>
    <w:rsid w:val="0088664E"/>
    <w:rsid w:val="00886C17"/>
    <w:rsid w:val="00887227"/>
    <w:rsid w:val="00887423"/>
    <w:rsid w:val="00887C37"/>
    <w:rsid w:val="008905DD"/>
    <w:rsid w:val="00890D67"/>
    <w:rsid w:val="00890F81"/>
    <w:rsid w:val="008913B8"/>
    <w:rsid w:val="008919A0"/>
    <w:rsid w:val="008920F5"/>
    <w:rsid w:val="008921AE"/>
    <w:rsid w:val="008927AB"/>
    <w:rsid w:val="00892E8D"/>
    <w:rsid w:val="00892FAD"/>
    <w:rsid w:val="00893244"/>
    <w:rsid w:val="008932B5"/>
    <w:rsid w:val="00893B23"/>
    <w:rsid w:val="00893E23"/>
    <w:rsid w:val="00893F67"/>
    <w:rsid w:val="008954C5"/>
    <w:rsid w:val="0089562E"/>
    <w:rsid w:val="008961C1"/>
    <w:rsid w:val="008978B4"/>
    <w:rsid w:val="00897BF9"/>
    <w:rsid w:val="008A0386"/>
    <w:rsid w:val="008A1619"/>
    <w:rsid w:val="008A16E1"/>
    <w:rsid w:val="008A1785"/>
    <w:rsid w:val="008A2453"/>
    <w:rsid w:val="008A29F1"/>
    <w:rsid w:val="008A3010"/>
    <w:rsid w:val="008A3516"/>
    <w:rsid w:val="008A3846"/>
    <w:rsid w:val="008A3C9D"/>
    <w:rsid w:val="008A460F"/>
    <w:rsid w:val="008A4BFC"/>
    <w:rsid w:val="008A69CA"/>
    <w:rsid w:val="008A69E3"/>
    <w:rsid w:val="008A6E23"/>
    <w:rsid w:val="008A7A61"/>
    <w:rsid w:val="008A7A6D"/>
    <w:rsid w:val="008A7C4C"/>
    <w:rsid w:val="008B0D3A"/>
    <w:rsid w:val="008B12A4"/>
    <w:rsid w:val="008B1578"/>
    <w:rsid w:val="008B1AC5"/>
    <w:rsid w:val="008B30D0"/>
    <w:rsid w:val="008B5CA3"/>
    <w:rsid w:val="008B6BEB"/>
    <w:rsid w:val="008B6CF9"/>
    <w:rsid w:val="008B754F"/>
    <w:rsid w:val="008B7807"/>
    <w:rsid w:val="008C0E7D"/>
    <w:rsid w:val="008C0FBE"/>
    <w:rsid w:val="008C132A"/>
    <w:rsid w:val="008C139F"/>
    <w:rsid w:val="008C3920"/>
    <w:rsid w:val="008C3A26"/>
    <w:rsid w:val="008C3BB9"/>
    <w:rsid w:val="008C44C9"/>
    <w:rsid w:val="008C48A8"/>
    <w:rsid w:val="008C4B16"/>
    <w:rsid w:val="008C5385"/>
    <w:rsid w:val="008C5519"/>
    <w:rsid w:val="008C5DBB"/>
    <w:rsid w:val="008C5E95"/>
    <w:rsid w:val="008C60FD"/>
    <w:rsid w:val="008C7B0B"/>
    <w:rsid w:val="008D01A3"/>
    <w:rsid w:val="008D07A0"/>
    <w:rsid w:val="008D07A4"/>
    <w:rsid w:val="008D0C52"/>
    <w:rsid w:val="008D16C0"/>
    <w:rsid w:val="008D20F3"/>
    <w:rsid w:val="008D2268"/>
    <w:rsid w:val="008D2866"/>
    <w:rsid w:val="008D3020"/>
    <w:rsid w:val="008D3091"/>
    <w:rsid w:val="008D4111"/>
    <w:rsid w:val="008D43E8"/>
    <w:rsid w:val="008D5A4F"/>
    <w:rsid w:val="008D5B2C"/>
    <w:rsid w:val="008D5F8E"/>
    <w:rsid w:val="008D6075"/>
    <w:rsid w:val="008D656C"/>
    <w:rsid w:val="008D6B80"/>
    <w:rsid w:val="008D6E27"/>
    <w:rsid w:val="008D7BA7"/>
    <w:rsid w:val="008D7F4C"/>
    <w:rsid w:val="008E076A"/>
    <w:rsid w:val="008E13D2"/>
    <w:rsid w:val="008E167A"/>
    <w:rsid w:val="008E1A7D"/>
    <w:rsid w:val="008E1BCA"/>
    <w:rsid w:val="008E28BB"/>
    <w:rsid w:val="008E2CAA"/>
    <w:rsid w:val="008E3BB8"/>
    <w:rsid w:val="008E4089"/>
    <w:rsid w:val="008E45FD"/>
    <w:rsid w:val="008E4BB6"/>
    <w:rsid w:val="008E4E00"/>
    <w:rsid w:val="008E4FC9"/>
    <w:rsid w:val="008E51A6"/>
    <w:rsid w:val="008E5E23"/>
    <w:rsid w:val="008E5F0A"/>
    <w:rsid w:val="008E5F41"/>
    <w:rsid w:val="008E6DF6"/>
    <w:rsid w:val="008E6E1E"/>
    <w:rsid w:val="008E7633"/>
    <w:rsid w:val="008E7CFF"/>
    <w:rsid w:val="008F058E"/>
    <w:rsid w:val="008F0F26"/>
    <w:rsid w:val="008F25FD"/>
    <w:rsid w:val="008F2744"/>
    <w:rsid w:val="008F46E8"/>
    <w:rsid w:val="008F4D63"/>
    <w:rsid w:val="008F4F83"/>
    <w:rsid w:val="008F5E17"/>
    <w:rsid w:val="008F71DF"/>
    <w:rsid w:val="008F7499"/>
    <w:rsid w:val="008F74E2"/>
    <w:rsid w:val="008F7589"/>
    <w:rsid w:val="008F76D6"/>
    <w:rsid w:val="0090001C"/>
    <w:rsid w:val="009000FE"/>
    <w:rsid w:val="00900418"/>
    <w:rsid w:val="009006EE"/>
    <w:rsid w:val="0090192A"/>
    <w:rsid w:val="00901C23"/>
    <w:rsid w:val="00901DE8"/>
    <w:rsid w:val="009020E2"/>
    <w:rsid w:val="009025F8"/>
    <w:rsid w:val="00902CD2"/>
    <w:rsid w:val="00902D3F"/>
    <w:rsid w:val="009030BA"/>
    <w:rsid w:val="009030E8"/>
    <w:rsid w:val="009045BD"/>
    <w:rsid w:val="009049AF"/>
    <w:rsid w:val="00905226"/>
    <w:rsid w:val="009057B2"/>
    <w:rsid w:val="00906199"/>
    <w:rsid w:val="00906BF6"/>
    <w:rsid w:val="009071E1"/>
    <w:rsid w:val="00907889"/>
    <w:rsid w:val="00907AC0"/>
    <w:rsid w:val="009107CE"/>
    <w:rsid w:val="00910CEC"/>
    <w:rsid w:val="00910D19"/>
    <w:rsid w:val="00911F49"/>
    <w:rsid w:val="00911FD3"/>
    <w:rsid w:val="009123A3"/>
    <w:rsid w:val="009129CA"/>
    <w:rsid w:val="00913384"/>
    <w:rsid w:val="0091362B"/>
    <w:rsid w:val="00913D1E"/>
    <w:rsid w:val="00914514"/>
    <w:rsid w:val="00914AB5"/>
    <w:rsid w:val="0091505D"/>
    <w:rsid w:val="00915830"/>
    <w:rsid w:val="009159F6"/>
    <w:rsid w:val="00915D51"/>
    <w:rsid w:val="00915EC3"/>
    <w:rsid w:val="009163C8"/>
    <w:rsid w:val="00917259"/>
    <w:rsid w:val="00917307"/>
    <w:rsid w:val="009213E7"/>
    <w:rsid w:val="00921A73"/>
    <w:rsid w:val="0092279A"/>
    <w:rsid w:val="009234BA"/>
    <w:rsid w:val="0092359A"/>
    <w:rsid w:val="00923BF4"/>
    <w:rsid w:val="00923D29"/>
    <w:rsid w:val="00923D46"/>
    <w:rsid w:val="00924147"/>
    <w:rsid w:val="00924D85"/>
    <w:rsid w:val="00924F16"/>
    <w:rsid w:val="00924F82"/>
    <w:rsid w:val="009256F4"/>
    <w:rsid w:val="00925704"/>
    <w:rsid w:val="00926285"/>
    <w:rsid w:val="0092766F"/>
    <w:rsid w:val="00927855"/>
    <w:rsid w:val="009278D0"/>
    <w:rsid w:val="0093001B"/>
    <w:rsid w:val="00930658"/>
    <w:rsid w:val="00930788"/>
    <w:rsid w:val="00930988"/>
    <w:rsid w:val="00930B98"/>
    <w:rsid w:val="00930CF2"/>
    <w:rsid w:val="00931193"/>
    <w:rsid w:val="00931470"/>
    <w:rsid w:val="0093205E"/>
    <w:rsid w:val="009320BA"/>
    <w:rsid w:val="00932FC0"/>
    <w:rsid w:val="009330D8"/>
    <w:rsid w:val="00933F10"/>
    <w:rsid w:val="0093501B"/>
    <w:rsid w:val="00935E79"/>
    <w:rsid w:val="00936630"/>
    <w:rsid w:val="009368F0"/>
    <w:rsid w:val="009369D8"/>
    <w:rsid w:val="009375BA"/>
    <w:rsid w:val="0094150B"/>
    <w:rsid w:val="0094250E"/>
    <w:rsid w:val="00942DD7"/>
    <w:rsid w:val="0094385E"/>
    <w:rsid w:val="0094389C"/>
    <w:rsid w:val="00945069"/>
    <w:rsid w:val="0094524C"/>
    <w:rsid w:val="00945353"/>
    <w:rsid w:val="00945530"/>
    <w:rsid w:val="00945CAD"/>
    <w:rsid w:val="00945E10"/>
    <w:rsid w:val="00946C76"/>
    <w:rsid w:val="0094767F"/>
    <w:rsid w:val="0095049C"/>
    <w:rsid w:val="009504F3"/>
    <w:rsid w:val="0095071E"/>
    <w:rsid w:val="00950842"/>
    <w:rsid w:val="00950864"/>
    <w:rsid w:val="00950BC0"/>
    <w:rsid w:val="00950F55"/>
    <w:rsid w:val="00951321"/>
    <w:rsid w:val="00952AEB"/>
    <w:rsid w:val="00952D48"/>
    <w:rsid w:val="0095359C"/>
    <w:rsid w:val="0095364B"/>
    <w:rsid w:val="00953859"/>
    <w:rsid w:val="00953B81"/>
    <w:rsid w:val="009540CD"/>
    <w:rsid w:val="0095515D"/>
    <w:rsid w:val="009553DE"/>
    <w:rsid w:val="00955851"/>
    <w:rsid w:val="00956441"/>
    <w:rsid w:val="00956599"/>
    <w:rsid w:val="00956A3A"/>
    <w:rsid w:val="00956C86"/>
    <w:rsid w:val="00956E43"/>
    <w:rsid w:val="00957357"/>
    <w:rsid w:val="00957574"/>
    <w:rsid w:val="00957E6E"/>
    <w:rsid w:val="009609C0"/>
    <w:rsid w:val="00960EF5"/>
    <w:rsid w:val="0096280D"/>
    <w:rsid w:val="009641A4"/>
    <w:rsid w:val="00964254"/>
    <w:rsid w:val="00965011"/>
    <w:rsid w:val="009655F2"/>
    <w:rsid w:val="00966B8D"/>
    <w:rsid w:val="00966E22"/>
    <w:rsid w:val="00966EDF"/>
    <w:rsid w:val="009671CE"/>
    <w:rsid w:val="009672B5"/>
    <w:rsid w:val="00967D3F"/>
    <w:rsid w:val="00967D83"/>
    <w:rsid w:val="00967EBC"/>
    <w:rsid w:val="0097067E"/>
    <w:rsid w:val="00970AB1"/>
    <w:rsid w:val="00971640"/>
    <w:rsid w:val="00971777"/>
    <w:rsid w:val="00972536"/>
    <w:rsid w:val="00972D53"/>
    <w:rsid w:val="009735CE"/>
    <w:rsid w:val="00973C2F"/>
    <w:rsid w:val="00974131"/>
    <w:rsid w:val="00974613"/>
    <w:rsid w:val="00974BF9"/>
    <w:rsid w:val="00974E1B"/>
    <w:rsid w:val="0097595C"/>
    <w:rsid w:val="00975F63"/>
    <w:rsid w:val="00976206"/>
    <w:rsid w:val="009763A7"/>
    <w:rsid w:val="009772CF"/>
    <w:rsid w:val="00977BFC"/>
    <w:rsid w:val="00977C08"/>
    <w:rsid w:val="00980356"/>
    <w:rsid w:val="00980501"/>
    <w:rsid w:val="00980FF3"/>
    <w:rsid w:val="009816BD"/>
    <w:rsid w:val="00981DCF"/>
    <w:rsid w:val="00984383"/>
    <w:rsid w:val="00984DF6"/>
    <w:rsid w:val="00985B36"/>
    <w:rsid w:val="0098632E"/>
    <w:rsid w:val="00986866"/>
    <w:rsid w:val="00986A4E"/>
    <w:rsid w:val="0098769C"/>
    <w:rsid w:val="00987E6A"/>
    <w:rsid w:val="00990327"/>
    <w:rsid w:val="00990CBD"/>
    <w:rsid w:val="00991394"/>
    <w:rsid w:val="00992024"/>
    <w:rsid w:val="009929F2"/>
    <w:rsid w:val="00992DA4"/>
    <w:rsid w:val="00992E52"/>
    <w:rsid w:val="00994219"/>
    <w:rsid w:val="009942A5"/>
    <w:rsid w:val="0099457F"/>
    <w:rsid w:val="00994EF5"/>
    <w:rsid w:val="00995521"/>
    <w:rsid w:val="009968E5"/>
    <w:rsid w:val="00996ABA"/>
    <w:rsid w:val="0099702B"/>
    <w:rsid w:val="00997091"/>
    <w:rsid w:val="009976A4"/>
    <w:rsid w:val="00997C28"/>
    <w:rsid w:val="009A000D"/>
    <w:rsid w:val="009A008C"/>
    <w:rsid w:val="009A0873"/>
    <w:rsid w:val="009A12B3"/>
    <w:rsid w:val="009A2264"/>
    <w:rsid w:val="009A349D"/>
    <w:rsid w:val="009A3572"/>
    <w:rsid w:val="009A3770"/>
    <w:rsid w:val="009A3E5D"/>
    <w:rsid w:val="009A4982"/>
    <w:rsid w:val="009A4E62"/>
    <w:rsid w:val="009A5597"/>
    <w:rsid w:val="009A75C6"/>
    <w:rsid w:val="009A7717"/>
    <w:rsid w:val="009A795A"/>
    <w:rsid w:val="009B0817"/>
    <w:rsid w:val="009B0E44"/>
    <w:rsid w:val="009B219F"/>
    <w:rsid w:val="009B2C5A"/>
    <w:rsid w:val="009B3607"/>
    <w:rsid w:val="009B39A2"/>
    <w:rsid w:val="009B58F4"/>
    <w:rsid w:val="009B5AB8"/>
    <w:rsid w:val="009B67F4"/>
    <w:rsid w:val="009B779A"/>
    <w:rsid w:val="009B7A95"/>
    <w:rsid w:val="009C04B2"/>
    <w:rsid w:val="009C0ABB"/>
    <w:rsid w:val="009C0B6E"/>
    <w:rsid w:val="009C2266"/>
    <w:rsid w:val="009C2A9A"/>
    <w:rsid w:val="009C2CCF"/>
    <w:rsid w:val="009C3225"/>
    <w:rsid w:val="009C34CD"/>
    <w:rsid w:val="009C34F3"/>
    <w:rsid w:val="009C3900"/>
    <w:rsid w:val="009C3F75"/>
    <w:rsid w:val="009C4CFC"/>
    <w:rsid w:val="009C52A3"/>
    <w:rsid w:val="009C59B7"/>
    <w:rsid w:val="009C6900"/>
    <w:rsid w:val="009C6CB1"/>
    <w:rsid w:val="009C6FC9"/>
    <w:rsid w:val="009D1746"/>
    <w:rsid w:val="009D1844"/>
    <w:rsid w:val="009D1C9D"/>
    <w:rsid w:val="009D26AA"/>
    <w:rsid w:val="009D2B0B"/>
    <w:rsid w:val="009D2EFB"/>
    <w:rsid w:val="009D33E2"/>
    <w:rsid w:val="009D3DCD"/>
    <w:rsid w:val="009D3FAF"/>
    <w:rsid w:val="009D5AAF"/>
    <w:rsid w:val="009D60D6"/>
    <w:rsid w:val="009D6CA3"/>
    <w:rsid w:val="009D70EE"/>
    <w:rsid w:val="009D76A0"/>
    <w:rsid w:val="009D77AD"/>
    <w:rsid w:val="009D7822"/>
    <w:rsid w:val="009D787D"/>
    <w:rsid w:val="009D7C81"/>
    <w:rsid w:val="009E061A"/>
    <w:rsid w:val="009E0F36"/>
    <w:rsid w:val="009E2349"/>
    <w:rsid w:val="009E2634"/>
    <w:rsid w:val="009E2D99"/>
    <w:rsid w:val="009E640F"/>
    <w:rsid w:val="009E6482"/>
    <w:rsid w:val="009E663F"/>
    <w:rsid w:val="009E6B34"/>
    <w:rsid w:val="009E750B"/>
    <w:rsid w:val="009E76C6"/>
    <w:rsid w:val="009E7952"/>
    <w:rsid w:val="009E7B69"/>
    <w:rsid w:val="009E7C3B"/>
    <w:rsid w:val="009F1116"/>
    <w:rsid w:val="009F1220"/>
    <w:rsid w:val="009F14A2"/>
    <w:rsid w:val="009F19F8"/>
    <w:rsid w:val="009F351A"/>
    <w:rsid w:val="009F3B5C"/>
    <w:rsid w:val="009F46E1"/>
    <w:rsid w:val="009F4C50"/>
    <w:rsid w:val="009F4C9F"/>
    <w:rsid w:val="009F5411"/>
    <w:rsid w:val="009F5B54"/>
    <w:rsid w:val="009F623F"/>
    <w:rsid w:val="009F66AB"/>
    <w:rsid w:val="009F6852"/>
    <w:rsid w:val="009F692F"/>
    <w:rsid w:val="009F6AF5"/>
    <w:rsid w:val="009F7A34"/>
    <w:rsid w:val="00A0098E"/>
    <w:rsid w:val="00A00D92"/>
    <w:rsid w:val="00A0104C"/>
    <w:rsid w:val="00A01821"/>
    <w:rsid w:val="00A01EBC"/>
    <w:rsid w:val="00A01F89"/>
    <w:rsid w:val="00A031E7"/>
    <w:rsid w:val="00A03695"/>
    <w:rsid w:val="00A03817"/>
    <w:rsid w:val="00A04136"/>
    <w:rsid w:val="00A048B3"/>
    <w:rsid w:val="00A058E9"/>
    <w:rsid w:val="00A0593B"/>
    <w:rsid w:val="00A05A91"/>
    <w:rsid w:val="00A061ED"/>
    <w:rsid w:val="00A103EA"/>
    <w:rsid w:val="00A108FD"/>
    <w:rsid w:val="00A110EE"/>
    <w:rsid w:val="00A11208"/>
    <w:rsid w:val="00A114AD"/>
    <w:rsid w:val="00A117E5"/>
    <w:rsid w:val="00A12448"/>
    <w:rsid w:val="00A1274E"/>
    <w:rsid w:val="00A12EE4"/>
    <w:rsid w:val="00A13752"/>
    <w:rsid w:val="00A13E26"/>
    <w:rsid w:val="00A14369"/>
    <w:rsid w:val="00A149BB"/>
    <w:rsid w:val="00A15148"/>
    <w:rsid w:val="00A16037"/>
    <w:rsid w:val="00A1619E"/>
    <w:rsid w:val="00A16F3F"/>
    <w:rsid w:val="00A17AAD"/>
    <w:rsid w:val="00A20B4C"/>
    <w:rsid w:val="00A21565"/>
    <w:rsid w:val="00A221EC"/>
    <w:rsid w:val="00A23111"/>
    <w:rsid w:val="00A23BD0"/>
    <w:rsid w:val="00A243F0"/>
    <w:rsid w:val="00A250E5"/>
    <w:rsid w:val="00A255E2"/>
    <w:rsid w:val="00A255F7"/>
    <w:rsid w:val="00A262AC"/>
    <w:rsid w:val="00A26326"/>
    <w:rsid w:val="00A263A9"/>
    <w:rsid w:val="00A266EB"/>
    <w:rsid w:val="00A26868"/>
    <w:rsid w:val="00A269CB"/>
    <w:rsid w:val="00A27806"/>
    <w:rsid w:val="00A27B01"/>
    <w:rsid w:val="00A307B6"/>
    <w:rsid w:val="00A30B30"/>
    <w:rsid w:val="00A320B2"/>
    <w:rsid w:val="00A32359"/>
    <w:rsid w:val="00A327C7"/>
    <w:rsid w:val="00A33C72"/>
    <w:rsid w:val="00A33F36"/>
    <w:rsid w:val="00A342AC"/>
    <w:rsid w:val="00A3470B"/>
    <w:rsid w:val="00A34949"/>
    <w:rsid w:val="00A35723"/>
    <w:rsid w:val="00A357D5"/>
    <w:rsid w:val="00A35853"/>
    <w:rsid w:val="00A370E7"/>
    <w:rsid w:val="00A40B0D"/>
    <w:rsid w:val="00A40F0B"/>
    <w:rsid w:val="00A41216"/>
    <w:rsid w:val="00A413AA"/>
    <w:rsid w:val="00A41956"/>
    <w:rsid w:val="00A41A89"/>
    <w:rsid w:val="00A4269E"/>
    <w:rsid w:val="00A428AA"/>
    <w:rsid w:val="00A42EB7"/>
    <w:rsid w:val="00A435CD"/>
    <w:rsid w:val="00A4410A"/>
    <w:rsid w:val="00A44ECC"/>
    <w:rsid w:val="00A45038"/>
    <w:rsid w:val="00A45DC1"/>
    <w:rsid w:val="00A45F21"/>
    <w:rsid w:val="00A47F5D"/>
    <w:rsid w:val="00A50866"/>
    <w:rsid w:val="00A5114B"/>
    <w:rsid w:val="00A5186E"/>
    <w:rsid w:val="00A5588E"/>
    <w:rsid w:val="00A55F46"/>
    <w:rsid w:val="00A55FFC"/>
    <w:rsid w:val="00A56083"/>
    <w:rsid w:val="00A560AD"/>
    <w:rsid w:val="00A562DD"/>
    <w:rsid w:val="00A57526"/>
    <w:rsid w:val="00A575DB"/>
    <w:rsid w:val="00A5781D"/>
    <w:rsid w:val="00A57DCE"/>
    <w:rsid w:val="00A6006F"/>
    <w:rsid w:val="00A60480"/>
    <w:rsid w:val="00A60975"/>
    <w:rsid w:val="00A60BB1"/>
    <w:rsid w:val="00A6103E"/>
    <w:rsid w:val="00A61129"/>
    <w:rsid w:val="00A61325"/>
    <w:rsid w:val="00A614FB"/>
    <w:rsid w:val="00A6179C"/>
    <w:rsid w:val="00A61A8E"/>
    <w:rsid w:val="00A61DE5"/>
    <w:rsid w:val="00A62467"/>
    <w:rsid w:val="00A62EE7"/>
    <w:rsid w:val="00A63439"/>
    <w:rsid w:val="00A63A70"/>
    <w:rsid w:val="00A63D97"/>
    <w:rsid w:val="00A64554"/>
    <w:rsid w:val="00A6553D"/>
    <w:rsid w:val="00A655FC"/>
    <w:rsid w:val="00A65876"/>
    <w:rsid w:val="00A662EB"/>
    <w:rsid w:val="00A66445"/>
    <w:rsid w:val="00A66648"/>
    <w:rsid w:val="00A66A40"/>
    <w:rsid w:val="00A67703"/>
    <w:rsid w:val="00A67FD3"/>
    <w:rsid w:val="00A7053E"/>
    <w:rsid w:val="00A708B7"/>
    <w:rsid w:val="00A70AB1"/>
    <w:rsid w:val="00A70B40"/>
    <w:rsid w:val="00A718E0"/>
    <w:rsid w:val="00A72D75"/>
    <w:rsid w:val="00A735D5"/>
    <w:rsid w:val="00A75C16"/>
    <w:rsid w:val="00A763C8"/>
    <w:rsid w:val="00A76DCE"/>
    <w:rsid w:val="00A77527"/>
    <w:rsid w:val="00A77A92"/>
    <w:rsid w:val="00A80128"/>
    <w:rsid w:val="00A80E13"/>
    <w:rsid w:val="00A81CE5"/>
    <w:rsid w:val="00A81DE5"/>
    <w:rsid w:val="00A81DFA"/>
    <w:rsid w:val="00A830F1"/>
    <w:rsid w:val="00A83F3A"/>
    <w:rsid w:val="00A84920"/>
    <w:rsid w:val="00A84A3E"/>
    <w:rsid w:val="00A8508D"/>
    <w:rsid w:val="00A85501"/>
    <w:rsid w:val="00A85FB1"/>
    <w:rsid w:val="00A86C19"/>
    <w:rsid w:val="00A872A6"/>
    <w:rsid w:val="00A878E5"/>
    <w:rsid w:val="00A903C6"/>
    <w:rsid w:val="00A905A6"/>
    <w:rsid w:val="00A907FC"/>
    <w:rsid w:val="00A91F49"/>
    <w:rsid w:val="00A928D1"/>
    <w:rsid w:val="00A93409"/>
    <w:rsid w:val="00A93D58"/>
    <w:rsid w:val="00A93F17"/>
    <w:rsid w:val="00A940C7"/>
    <w:rsid w:val="00A94159"/>
    <w:rsid w:val="00A94364"/>
    <w:rsid w:val="00A94969"/>
    <w:rsid w:val="00A95487"/>
    <w:rsid w:val="00A95BE3"/>
    <w:rsid w:val="00A960B6"/>
    <w:rsid w:val="00A9707C"/>
    <w:rsid w:val="00A976A4"/>
    <w:rsid w:val="00A97784"/>
    <w:rsid w:val="00A97BCD"/>
    <w:rsid w:val="00A97F30"/>
    <w:rsid w:val="00AA02B3"/>
    <w:rsid w:val="00AA08EF"/>
    <w:rsid w:val="00AA0E38"/>
    <w:rsid w:val="00AA1E2B"/>
    <w:rsid w:val="00AA239A"/>
    <w:rsid w:val="00AA28AC"/>
    <w:rsid w:val="00AA306A"/>
    <w:rsid w:val="00AA346E"/>
    <w:rsid w:val="00AA4486"/>
    <w:rsid w:val="00AA4ADD"/>
    <w:rsid w:val="00AA4C4E"/>
    <w:rsid w:val="00AA612D"/>
    <w:rsid w:val="00AA6287"/>
    <w:rsid w:val="00AA6905"/>
    <w:rsid w:val="00AA7CF6"/>
    <w:rsid w:val="00AB0012"/>
    <w:rsid w:val="00AB05DB"/>
    <w:rsid w:val="00AB08AB"/>
    <w:rsid w:val="00AB1CB7"/>
    <w:rsid w:val="00AB229B"/>
    <w:rsid w:val="00AB235C"/>
    <w:rsid w:val="00AB2BAD"/>
    <w:rsid w:val="00AB4BF5"/>
    <w:rsid w:val="00AB4F85"/>
    <w:rsid w:val="00AB52F4"/>
    <w:rsid w:val="00AB53C1"/>
    <w:rsid w:val="00AB54E6"/>
    <w:rsid w:val="00AB6FC2"/>
    <w:rsid w:val="00AB7133"/>
    <w:rsid w:val="00AB74B2"/>
    <w:rsid w:val="00AC0054"/>
    <w:rsid w:val="00AC086F"/>
    <w:rsid w:val="00AC0DFC"/>
    <w:rsid w:val="00AC0E26"/>
    <w:rsid w:val="00AC10F9"/>
    <w:rsid w:val="00AC159E"/>
    <w:rsid w:val="00AC2893"/>
    <w:rsid w:val="00AC2C3F"/>
    <w:rsid w:val="00AC2D35"/>
    <w:rsid w:val="00AC450B"/>
    <w:rsid w:val="00AC46FD"/>
    <w:rsid w:val="00AC494D"/>
    <w:rsid w:val="00AC4B19"/>
    <w:rsid w:val="00AC5355"/>
    <w:rsid w:val="00AC54EF"/>
    <w:rsid w:val="00AC6890"/>
    <w:rsid w:val="00AC76C6"/>
    <w:rsid w:val="00AD003E"/>
    <w:rsid w:val="00AD0209"/>
    <w:rsid w:val="00AD030E"/>
    <w:rsid w:val="00AD035C"/>
    <w:rsid w:val="00AD0A5A"/>
    <w:rsid w:val="00AD0B0F"/>
    <w:rsid w:val="00AD1004"/>
    <w:rsid w:val="00AD1248"/>
    <w:rsid w:val="00AD1C91"/>
    <w:rsid w:val="00AD1E40"/>
    <w:rsid w:val="00AD1F65"/>
    <w:rsid w:val="00AD3229"/>
    <w:rsid w:val="00AD32C5"/>
    <w:rsid w:val="00AD447B"/>
    <w:rsid w:val="00AD44AC"/>
    <w:rsid w:val="00AD58C8"/>
    <w:rsid w:val="00AD5B93"/>
    <w:rsid w:val="00AD6708"/>
    <w:rsid w:val="00AD6829"/>
    <w:rsid w:val="00AD6A97"/>
    <w:rsid w:val="00AD78F7"/>
    <w:rsid w:val="00AE004A"/>
    <w:rsid w:val="00AE0180"/>
    <w:rsid w:val="00AE1282"/>
    <w:rsid w:val="00AE18FC"/>
    <w:rsid w:val="00AE1B97"/>
    <w:rsid w:val="00AE224B"/>
    <w:rsid w:val="00AE287F"/>
    <w:rsid w:val="00AE36AA"/>
    <w:rsid w:val="00AE36C8"/>
    <w:rsid w:val="00AE3807"/>
    <w:rsid w:val="00AE3CF0"/>
    <w:rsid w:val="00AE454C"/>
    <w:rsid w:val="00AE4805"/>
    <w:rsid w:val="00AE4E03"/>
    <w:rsid w:val="00AE5210"/>
    <w:rsid w:val="00AE6309"/>
    <w:rsid w:val="00AE69A6"/>
    <w:rsid w:val="00AE7DAC"/>
    <w:rsid w:val="00AF00BC"/>
    <w:rsid w:val="00AF04BE"/>
    <w:rsid w:val="00AF1CE5"/>
    <w:rsid w:val="00AF20E2"/>
    <w:rsid w:val="00AF2208"/>
    <w:rsid w:val="00AF3A9F"/>
    <w:rsid w:val="00AF4ABE"/>
    <w:rsid w:val="00AF510F"/>
    <w:rsid w:val="00AF5AEF"/>
    <w:rsid w:val="00AF68D2"/>
    <w:rsid w:val="00AF7011"/>
    <w:rsid w:val="00AF7843"/>
    <w:rsid w:val="00AF7A97"/>
    <w:rsid w:val="00AF7B9D"/>
    <w:rsid w:val="00B01230"/>
    <w:rsid w:val="00B01F5F"/>
    <w:rsid w:val="00B028F8"/>
    <w:rsid w:val="00B04F9C"/>
    <w:rsid w:val="00B0627E"/>
    <w:rsid w:val="00B06655"/>
    <w:rsid w:val="00B069DF"/>
    <w:rsid w:val="00B06A31"/>
    <w:rsid w:val="00B06ABB"/>
    <w:rsid w:val="00B079B7"/>
    <w:rsid w:val="00B1025D"/>
    <w:rsid w:val="00B11886"/>
    <w:rsid w:val="00B11CB4"/>
    <w:rsid w:val="00B12233"/>
    <w:rsid w:val="00B13870"/>
    <w:rsid w:val="00B150A2"/>
    <w:rsid w:val="00B1519E"/>
    <w:rsid w:val="00B15255"/>
    <w:rsid w:val="00B15BFB"/>
    <w:rsid w:val="00B16690"/>
    <w:rsid w:val="00B16780"/>
    <w:rsid w:val="00B169F6"/>
    <w:rsid w:val="00B16A02"/>
    <w:rsid w:val="00B16B2B"/>
    <w:rsid w:val="00B16E7F"/>
    <w:rsid w:val="00B17B0B"/>
    <w:rsid w:val="00B17C41"/>
    <w:rsid w:val="00B17FB7"/>
    <w:rsid w:val="00B201CE"/>
    <w:rsid w:val="00B21CA5"/>
    <w:rsid w:val="00B22803"/>
    <w:rsid w:val="00B2281C"/>
    <w:rsid w:val="00B239AE"/>
    <w:rsid w:val="00B23D6D"/>
    <w:rsid w:val="00B24815"/>
    <w:rsid w:val="00B24BAD"/>
    <w:rsid w:val="00B25484"/>
    <w:rsid w:val="00B25F8F"/>
    <w:rsid w:val="00B26960"/>
    <w:rsid w:val="00B26BF9"/>
    <w:rsid w:val="00B27B87"/>
    <w:rsid w:val="00B30368"/>
    <w:rsid w:val="00B306B4"/>
    <w:rsid w:val="00B30F6A"/>
    <w:rsid w:val="00B31D38"/>
    <w:rsid w:val="00B32364"/>
    <w:rsid w:val="00B3347B"/>
    <w:rsid w:val="00B335A2"/>
    <w:rsid w:val="00B33693"/>
    <w:rsid w:val="00B33B65"/>
    <w:rsid w:val="00B342B2"/>
    <w:rsid w:val="00B347DE"/>
    <w:rsid w:val="00B34C5B"/>
    <w:rsid w:val="00B35AA0"/>
    <w:rsid w:val="00B35F51"/>
    <w:rsid w:val="00B36226"/>
    <w:rsid w:val="00B3656F"/>
    <w:rsid w:val="00B40719"/>
    <w:rsid w:val="00B40A6A"/>
    <w:rsid w:val="00B41B82"/>
    <w:rsid w:val="00B43050"/>
    <w:rsid w:val="00B43D9E"/>
    <w:rsid w:val="00B43F59"/>
    <w:rsid w:val="00B45B46"/>
    <w:rsid w:val="00B45BE6"/>
    <w:rsid w:val="00B45EB4"/>
    <w:rsid w:val="00B464B4"/>
    <w:rsid w:val="00B4700A"/>
    <w:rsid w:val="00B471A0"/>
    <w:rsid w:val="00B4766B"/>
    <w:rsid w:val="00B47725"/>
    <w:rsid w:val="00B47DCB"/>
    <w:rsid w:val="00B47F00"/>
    <w:rsid w:val="00B501CD"/>
    <w:rsid w:val="00B50ACF"/>
    <w:rsid w:val="00B50B08"/>
    <w:rsid w:val="00B50F09"/>
    <w:rsid w:val="00B516F4"/>
    <w:rsid w:val="00B517A1"/>
    <w:rsid w:val="00B517F6"/>
    <w:rsid w:val="00B51A0B"/>
    <w:rsid w:val="00B5264A"/>
    <w:rsid w:val="00B5310E"/>
    <w:rsid w:val="00B536BB"/>
    <w:rsid w:val="00B548F4"/>
    <w:rsid w:val="00B54C0A"/>
    <w:rsid w:val="00B55D59"/>
    <w:rsid w:val="00B55F1E"/>
    <w:rsid w:val="00B5685A"/>
    <w:rsid w:val="00B56AA9"/>
    <w:rsid w:val="00B56EB1"/>
    <w:rsid w:val="00B56EDB"/>
    <w:rsid w:val="00B57233"/>
    <w:rsid w:val="00B60312"/>
    <w:rsid w:val="00B60B32"/>
    <w:rsid w:val="00B60C0E"/>
    <w:rsid w:val="00B619DE"/>
    <w:rsid w:val="00B61D30"/>
    <w:rsid w:val="00B61DE2"/>
    <w:rsid w:val="00B62E43"/>
    <w:rsid w:val="00B63280"/>
    <w:rsid w:val="00B633CD"/>
    <w:rsid w:val="00B64088"/>
    <w:rsid w:val="00B64D11"/>
    <w:rsid w:val="00B64D47"/>
    <w:rsid w:val="00B64F41"/>
    <w:rsid w:val="00B65254"/>
    <w:rsid w:val="00B6579C"/>
    <w:rsid w:val="00B6618A"/>
    <w:rsid w:val="00B6629A"/>
    <w:rsid w:val="00B67347"/>
    <w:rsid w:val="00B67C6C"/>
    <w:rsid w:val="00B71236"/>
    <w:rsid w:val="00B713C4"/>
    <w:rsid w:val="00B715BB"/>
    <w:rsid w:val="00B717B0"/>
    <w:rsid w:val="00B71B1E"/>
    <w:rsid w:val="00B72C58"/>
    <w:rsid w:val="00B73990"/>
    <w:rsid w:val="00B73C06"/>
    <w:rsid w:val="00B74356"/>
    <w:rsid w:val="00B750DF"/>
    <w:rsid w:val="00B755C9"/>
    <w:rsid w:val="00B76253"/>
    <w:rsid w:val="00B769BE"/>
    <w:rsid w:val="00B76EF6"/>
    <w:rsid w:val="00B77205"/>
    <w:rsid w:val="00B80251"/>
    <w:rsid w:val="00B8057A"/>
    <w:rsid w:val="00B8070E"/>
    <w:rsid w:val="00B80DE6"/>
    <w:rsid w:val="00B812F0"/>
    <w:rsid w:val="00B81401"/>
    <w:rsid w:val="00B8149C"/>
    <w:rsid w:val="00B814C7"/>
    <w:rsid w:val="00B82146"/>
    <w:rsid w:val="00B84D37"/>
    <w:rsid w:val="00B86056"/>
    <w:rsid w:val="00B863A9"/>
    <w:rsid w:val="00B86491"/>
    <w:rsid w:val="00B865A2"/>
    <w:rsid w:val="00B87274"/>
    <w:rsid w:val="00B87B3D"/>
    <w:rsid w:val="00B9092D"/>
    <w:rsid w:val="00B90BC5"/>
    <w:rsid w:val="00B90CBE"/>
    <w:rsid w:val="00B90D07"/>
    <w:rsid w:val="00B91DCA"/>
    <w:rsid w:val="00B91E88"/>
    <w:rsid w:val="00B923E6"/>
    <w:rsid w:val="00B93083"/>
    <w:rsid w:val="00B936FB"/>
    <w:rsid w:val="00B938AF"/>
    <w:rsid w:val="00B94A79"/>
    <w:rsid w:val="00B94D36"/>
    <w:rsid w:val="00B94F0C"/>
    <w:rsid w:val="00B95828"/>
    <w:rsid w:val="00B95930"/>
    <w:rsid w:val="00B9615D"/>
    <w:rsid w:val="00B96276"/>
    <w:rsid w:val="00B96384"/>
    <w:rsid w:val="00B964CE"/>
    <w:rsid w:val="00B96700"/>
    <w:rsid w:val="00B96C23"/>
    <w:rsid w:val="00B9728B"/>
    <w:rsid w:val="00B9759E"/>
    <w:rsid w:val="00B97714"/>
    <w:rsid w:val="00BA06DB"/>
    <w:rsid w:val="00BA0B50"/>
    <w:rsid w:val="00BA0CFF"/>
    <w:rsid w:val="00BA0D0E"/>
    <w:rsid w:val="00BA0D97"/>
    <w:rsid w:val="00BA10B3"/>
    <w:rsid w:val="00BA125D"/>
    <w:rsid w:val="00BA299E"/>
    <w:rsid w:val="00BA2A42"/>
    <w:rsid w:val="00BA309E"/>
    <w:rsid w:val="00BA35E5"/>
    <w:rsid w:val="00BA4C64"/>
    <w:rsid w:val="00BA4D40"/>
    <w:rsid w:val="00BA5D2C"/>
    <w:rsid w:val="00BA6AB3"/>
    <w:rsid w:val="00BA7277"/>
    <w:rsid w:val="00BA792B"/>
    <w:rsid w:val="00BB05C3"/>
    <w:rsid w:val="00BB1013"/>
    <w:rsid w:val="00BB1B89"/>
    <w:rsid w:val="00BB1E76"/>
    <w:rsid w:val="00BB2212"/>
    <w:rsid w:val="00BB2C48"/>
    <w:rsid w:val="00BB352C"/>
    <w:rsid w:val="00BB3DA4"/>
    <w:rsid w:val="00BB3F51"/>
    <w:rsid w:val="00BB4024"/>
    <w:rsid w:val="00BB4781"/>
    <w:rsid w:val="00BB4CDC"/>
    <w:rsid w:val="00BB5389"/>
    <w:rsid w:val="00BB56A6"/>
    <w:rsid w:val="00BB5707"/>
    <w:rsid w:val="00BB5E63"/>
    <w:rsid w:val="00BB6B06"/>
    <w:rsid w:val="00BB6BF5"/>
    <w:rsid w:val="00BB77A3"/>
    <w:rsid w:val="00BB781A"/>
    <w:rsid w:val="00BB79EE"/>
    <w:rsid w:val="00BB7BEB"/>
    <w:rsid w:val="00BB7E2F"/>
    <w:rsid w:val="00BC03D5"/>
    <w:rsid w:val="00BC0710"/>
    <w:rsid w:val="00BC1884"/>
    <w:rsid w:val="00BC1EBA"/>
    <w:rsid w:val="00BC21FA"/>
    <w:rsid w:val="00BC22DD"/>
    <w:rsid w:val="00BC2A33"/>
    <w:rsid w:val="00BC3490"/>
    <w:rsid w:val="00BC3D91"/>
    <w:rsid w:val="00BC4199"/>
    <w:rsid w:val="00BC41B0"/>
    <w:rsid w:val="00BC41F4"/>
    <w:rsid w:val="00BC4232"/>
    <w:rsid w:val="00BC453D"/>
    <w:rsid w:val="00BC50F7"/>
    <w:rsid w:val="00BC5467"/>
    <w:rsid w:val="00BC56B7"/>
    <w:rsid w:val="00BC5999"/>
    <w:rsid w:val="00BC5AF3"/>
    <w:rsid w:val="00BC5D9E"/>
    <w:rsid w:val="00BC6023"/>
    <w:rsid w:val="00BC616C"/>
    <w:rsid w:val="00BC66F5"/>
    <w:rsid w:val="00BC6CC6"/>
    <w:rsid w:val="00BC76BC"/>
    <w:rsid w:val="00BC7B57"/>
    <w:rsid w:val="00BD029C"/>
    <w:rsid w:val="00BD057A"/>
    <w:rsid w:val="00BD0645"/>
    <w:rsid w:val="00BD0708"/>
    <w:rsid w:val="00BD0AF7"/>
    <w:rsid w:val="00BD132C"/>
    <w:rsid w:val="00BD1869"/>
    <w:rsid w:val="00BD2E61"/>
    <w:rsid w:val="00BD4885"/>
    <w:rsid w:val="00BD5326"/>
    <w:rsid w:val="00BD5683"/>
    <w:rsid w:val="00BD6454"/>
    <w:rsid w:val="00BD6B08"/>
    <w:rsid w:val="00BD7704"/>
    <w:rsid w:val="00BD7E74"/>
    <w:rsid w:val="00BE058C"/>
    <w:rsid w:val="00BE26C7"/>
    <w:rsid w:val="00BE2B67"/>
    <w:rsid w:val="00BE3A3E"/>
    <w:rsid w:val="00BE3A62"/>
    <w:rsid w:val="00BE3CB5"/>
    <w:rsid w:val="00BE3EA1"/>
    <w:rsid w:val="00BE48D7"/>
    <w:rsid w:val="00BE4B6A"/>
    <w:rsid w:val="00BE4D0D"/>
    <w:rsid w:val="00BE5249"/>
    <w:rsid w:val="00BE63CD"/>
    <w:rsid w:val="00BE7529"/>
    <w:rsid w:val="00BE79ED"/>
    <w:rsid w:val="00BE7A91"/>
    <w:rsid w:val="00BF09AD"/>
    <w:rsid w:val="00BF0B80"/>
    <w:rsid w:val="00BF0F80"/>
    <w:rsid w:val="00BF1520"/>
    <w:rsid w:val="00BF2D6F"/>
    <w:rsid w:val="00BF3A61"/>
    <w:rsid w:val="00BF3E9F"/>
    <w:rsid w:val="00BF412C"/>
    <w:rsid w:val="00BF42BB"/>
    <w:rsid w:val="00BF4759"/>
    <w:rsid w:val="00BF4C2D"/>
    <w:rsid w:val="00BF4CD0"/>
    <w:rsid w:val="00BF4F27"/>
    <w:rsid w:val="00BF56C2"/>
    <w:rsid w:val="00BF56EB"/>
    <w:rsid w:val="00BF5776"/>
    <w:rsid w:val="00BF5981"/>
    <w:rsid w:val="00BF66FB"/>
    <w:rsid w:val="00BF6B4D"/>
    <w:rsid w:val="00BF6CAF"/>
    <w:rsid w:val="00BF747F"/>
    <w:rsid w:val="00BF74F4"/>
    <w:rsid w:val="00BF7620"/>
    <w:rsid w:val="00C00AAC"/>
    <w:rsid w:val="00C00B07"/>
    <w:rsid w:val="00C01421"/>
    <w:rsid w:val="00C01A2A"/>
    <w:rsid w:val="00C01CCF"/>
    <w:rsid w:val="00C0353A"/>
    <w:rsid w:val="00C035B4"/>
    <w:rsid w:val="00C03675"/>
    <w:rsid w:val="00C038AB"/>
    <w:rsid w:val="00C039E6"/>
    <w:rsid w:val="00C04023"/>
    <w:rsid w:val="00C0422D"/>
    <w:rsid w:val="00C05368"/>
    <w:rsid w:val="00C06246"/>
    <w:rsid w:val="00C06B67"/>
    <w:rsid w:val="00C074F7"/>
    <w:rsid w:val="00C078AC"/>
    <w:rsid w:val="00C10D12"/>
    <w:rsid w:val="00C10D4E"/>
    <w:rsid w:val="00C116AE"/>
    <w:rsid w:val="00C11B30"/>
    <w:rsid w:val="00C121D7"/>
    <w:rsid w:val="00C139A9"/>
    <w:rsid w:val="00C14C91"/>
    <w:rsid w:val="00C1525E"/>
    <w:rsid w:val="00C15639"/>
    <w:rsid w:val="00C15A32"/>
    <w:rsid w:val="00C15CA6"/>
    <w:rsid w:val="00C16942"/>
    <w:rsid w:val="00C17C17"/>
    <w:rsid w:val="00C17DD8"/>
    <w:rsid w:val="00C2007E"/>
    <w:rsid w:val="00C2039A"/>
    <w:rsid w:val="00C20EDB"/>
    <w:rsid w:val="00C21668"/>
    <w:rsid w:val="00C21883"/>
    <w:rsid w:val="00C21A8C"/>
    <w:rsid w:val="00C22089"/>
    <w:rsid w:val="00C2449E"/>
    <w:rsid w:val="00C244FC"/>
    <w:rsid w:val="00C248DB"/>
    <w:rsid w:val="00C24F26"/>
    <w:rsid w:val="00C25286"/>
    <w:rsid w:val="00C2589E"/>
    <w:rsid w:val="00C261C6"/>
    <w:rsid w:val="00C27618"/>
    <w:rsid w:val="00C301F0"/>
    <w:rsid w:val="00C30410"/>
    <w:rsid w:val="00C30809"/>
    <w:rsid w:val="00C31B04"/>
    <w:rsid w:val="00C325EC"/>
    <w:rsid w:val="00C32DD9"/>
    <w:rsid w:val="00C33087"/>
    <w:rsid w:val="00C338FB"/>
    <w:rsid w:val="00C33969"/>
    <w:rsid w:val="00C33C5E"/>
    <w:rsid w:val="00C33EFE"/>
    <w:rsid w:val="00C34E94"/>
    <w:rsid w:val="00C3524E"/>
    <w:rsid w:val="00C35E63"/>
    <w:rsid w:val="00C36B9A"/>
    <w:rsid w:val="00C4007C"/>
    <w:rsid w:val="00C40AF3"/>
    <w:rsid w:val="00C40C58"/>
    <w:rsid w:val="00C419D5"/>
    <w:rsid w:val="00C432E9"/>
    <w:rsid w:val="00C43682"/>
    <w:rsid w:val="00C43834"/>
    <w:rsid w:val="00C43C68"/>
    <w:rsid w:val="00C44B66"/>
    <w:rsid w:val="00C45390"/>
    <w:rsid w:val="00C45624"/>
    <w:rsid w:val="00C4617E"/>
    <w:rsid w:val="00C462C1"/>
    <w:rsid w:val="00C46485"/>
    <w:rsid w:val="00C47138"/>
    <w:rsid w:val="00C47467"/>
    <w:rsid w:val="00C51370"/>
    <w:rsid w:val="00C52CF5"/>
    <w:rsid w:val="00C53100"/>
    <w:rsid w:val="00C53892"/>
    <w:rsid w:val="00C538A1"/>
    <w:rsid w:val="00C53979"/>
    <w:rsid w:val="00C5411F"/>
    <w:rsid w:val="00C54C88"/>
    <w:rsid w:val="00C54DCB"/>
    <w:rsid w:val="00C556D4"/>
    <w:rsid w:val="00C55B9A"/>
    <w:rsid w:val="00C55EE4"/>
    <w:rsid w:val="00C56031"/>
    <w:rsid w:val="00C56BA6"/>
    <w:rsid w:val="00C57304"/>
    <w:rsid w:val="00C603BD"/>
    <w:rsid w:val="00C604ED"/>
    <w:rsid w:val="00C6061D"/>
    <w:rsid w:val="00C60818"/>
    <w:rsid w:val="00C60A8E"/>
    <w:rsid w:val="00C60B6D"/>
    <w:rsid w:val="00C61640"/>
    <w:rsid w:val="00C61748"/>
    <w:rsid w:val="00C617B5"/>
    <w:rsid w:val="00C62175"/>
    <w:rsid w:val="00C624A1"/>
    <w:rsid w:val="00C62819"/>
    <w:rsid w:val="00C639A9"/>
    <w:rsid w:val="00C63C9A"/>
    <w:rsid w:val="00C64B0D"/>
    <w:rsid w:val="00C661C4"/>
    <w:rsid w:val="00C66DD6"/>
    <w:rsid w:val="00C66EC7"/>
    <w:rsid w:val="00C6710C"/>
    <w:rsid w:val="00C6792C"/>
    <w:rsid w:val="00C7115F"/>
    <w:rsid w:val="00C71B10"/>
    <w:rsid w:val="00C71B69"/>
    <w:rsid w:val="00C71B70"/>
    <w:rsid w:val="00C72050"/>
    <w:rsid w:val="00C729AD"/>
    <w:rsid w:val="00C72BAC"/>
    <w:rsid w:val="00C73131"/>
    <w:rsid w:val="00C731C2"/>
    <w:rsid w:val="00C73292"/>
    <w:rsid w:val="00C7518F"/>
    <w:rsid w:val="00C75549"/>
    <w:rsid w:val="00C75929"/>
    <w:rsid w:val="00C75992"/>
    <w:rsid w:val="00C75FDF"/>
    <w:rsid w:val="00C762F8"/>
    <w:rsid w:val="00C76A1D"/>
    <w:rsid w:val="00C76A8B"/>
    <w:rsid w:val="00C76C1A"/>
    <w:rsid w:val="00C7700C"/>
    <w:rsid w:val="00C77369"/>
    <w:rsid w:val="00C77588"/>
    <w:rsid w:val="00C77613"/>
    <w:rsid w:val="00C77AA4"/>
    <w:rsid w:val="00C801B7"/>
    <w:rsid w:val="00C8044F"/>
    <w:rsid w:val="00C8045B"/>
    <w:rsid w:val="00C80551"/>
    <w:rsid w:val="00C806EB"/>
    <w:rsid w:val="00C80EF6"/>
    <w:rsid w:val="00C80FFC"/>
    <w:rsid w:val="00C81E5D"/>
    <w:rsid w:val="00C8215B"/>
    <w:rsid w:val="00C826E8"/>
    <w:rsid w:val="00C82756"/>
    <w:rsid w:val="00C83398"/>
    <w:rsid w:val="00C83AAC"/>
    <w:rsid w:val="00C83D98"/>
    <w:rsid w:val="00C85975"/>
    <w:rsid w:val="00C8613C"/>
    <w:rsid w:val="00C86230"/>
    <w:rsid w:val="00C8653B"/>
    <w:rsid w:val="00C867DB"/>
    <w:rsid w:val="00C8680D"/>
    <w:rsid w:val="00C86D7D"/>
    <w:rsid w:val="00C86E6B"/>
    <w:rsid w:val="00C86FC1"/>
    <w:rsid w:val="00C8723C"/>
    <w:rsid w:val="00C87C53"/>
    <w:rsid w:val="00C9013B"/>
    <w:rsid w:val="00C902CF"/>
    <w:rsid w:val="00C9063C"/>
    <w:rsid w:val="00C90735"/>
    <w:rsid w:val="00C918C0"/>
    <w:rsid w:val="00C9216B"/>
    <w:rsid w:val="00C923F9"/>
    <w:rsid w:val="00C931BD"/>
    <w:rsid w:val="00C93707"/>
    <w:rsid w:val="00C9370C"/>
    <w:rsid w:val="00C93D05"/>
    <w:rsid w:val="00C943E3"/>
    <w:rsid w:val="00C95859"/>
    <w:rsid w:val="00C95BDB"/>
    <w:rsid w:val="00C95CE3"/>
    <w:rsid w:val="00C96213"/>
    <w:rsid w:val="00C971FF"/>
    <w:rsid w:val="00C97AFC"/>
    <w:rsid w:val="00C97B62"/>
    <w:rsid w:val="00CA24E8"/>
    <w:rsid w:val="00CA29D3"/>
    <w:rsid w:val="00CA3004"/>
    <w:rsid w:val="00CA3760"/>
    <w:rsid w:val="00CA3A1A"/>
    <w:rsid w:val="00CA4AC4"/>
    <w:rsid w:val="00CA4EEB"/>
    <w:rsid w:val="00CA6806"/>
    <w:rsid w:val="00CA6E1B"/>
    <w:rsid w:val="00CB0FA2"/>
    <w:rsid w:val="00CB14A9"/>
    <w:rsid w:val="00CB2738"/>
    <w:rsid w:val="00CB3410"/>
    <w:rsid w:val="00CB3549"/>
    <w:rsid w:val="00CB3C0C"/>
    <w:rsid w:val="00CB48C4"/>
    <w:rsid w:val="00CB4CA2"/>
    <w:rsid w:val="00CB4D9D"/>
    <w:rsid w:val="00CB5251"/>
    <w:rsid w:val="00CB5700"/>
    <w:rsid w:val="00CB5B45"/>
    <w:rsid w:val="00CB638B"/>
    <w:rsid w:val="00CB6972"/>
    <w:rsid w:val="00CB6EAE"/>
    <w:rsid w:val="00CB7203"/>
    <w:rsid w:val="00CB7303"/>
    <w:rsid w:val="00CC09C9"/>
    <w:rsid w:val="00CC0C72"/>
    <w:rsid w:val="00CC120A"/>
    <w:rsid w:val="00CC12AA"/>
    <w:rsid w:val="00CC214F"/>
    <w:rsid w:val="00CC2183"/>
    <w:rsid w:val="00CC24EA"/>
    <w:rsid w:val="00CC35AE"/>
    <w:rsid w:val="00CC4843"/>
    <w:rsid w:val="00CC48E2"/>
    <w:rsid w:val="00CC4FD5"/>
    <w:rsid w:val="00CC55B2"/>
    <w:rsid w:val="00CC6627"/>
    <w:rsid w:val="00CC6F34"/>
    <w:rsid w:val="00CC7231"/>
    <w:rsid w:val="00CD016F"/>
    <w:rsid w:val="00CD0CFE"/>
    <w:rsid w:val="00CD10AA"/>
    <w:rsid w:val="00CD1215"/>
    <w:rsid w:val="00CD12F2"/>
    <w:rsid w:val="00CD21D8"/>
    <w:rsid w:val="00CD3223"/>
    <w:rsid w:val="00CD3370"/>
    <w:rsid w:val="00CD3C0E"/>
    <w:rsid w:val="00CD3FD5"/>
    <w:rsid w:val="00CD4359"/>
    <w:rsid w:val="00CD4D66"/>
    <w:rsid w:val="00CE03E2"/>
    <w:rsid w:val="00CE08AC"/>
    <w:rsid w:val="00CE0A27"/>
    <w:rsid w:val="00CE1139"/>
    <w:rsid w:val="00CE1703"/>
    <w:rsid w:val="00CE18F1"/>
    <w:rsid w:val="00CE26F2"/>
    <w:rsid w:val="00CE270A"/>
    <w:rsid w:val="00CE27F3"/>
    <w:rsid w:val="00CE2C09"/>
    <w:rsid w:val="00CE2D59"/>
    <w:rsid w:val="00CE36FA"/>
    <w:rsid w:val="00CE3FC2"/>
    <w:rsid w:val="00CE4329"/>
    <w:rsid w:val="00CE4397"/>
    <w:rsid w:val="00CE4C22"/>
    <w:rsid w:val="00CE63D2"/>
    <w:rsid w:val="00CE6B14"/>
    <w:rsid w:val="00CE702E"/>
    <w:rsid w:val="00CE7711"/>
    <w:rsid w:val="00CE7C52"/>
    <w:rsid w:val="00CF0688"/>
    <w:rsid w:val="00CF0E81"/>
    <w:rsid w:val="00CF20A9"/>
    <w:rsid w:val="00CF3AFF"/>
    <w:rsid w:val="00CF3B01"/>
    <w:rsid w:val="00CF3C85"/>
    <w:rsid w:val="00CF4448"/>
    <w:rsid w:val="00CF4614"/>
    <w:rsid w:val="00CF4C7E"/>
    <w:rsid w:val="00CF4CAE"/>
    <w:rsid w:val="00CF591B"/>
    <w:rsid w:val="00CF6A6A"/>
    <w:rsid w:val="00CF6A8C"/>
    <w:rsid w:val="00CF7287"/>
    <w:rsid w:val="00CF76FE"/>
    <w:rsid w:val="00D001EB"/>
    <w:rsid w:val="00D00760"/>
    <w:rsid w:val="00D011C0"/>
    <w:rsid w:val="00D01302"/>
    <w:rsid w:val="00D01F6A"/>
    <w:rsid w:val="00D02D44"/>
    <w:rsid w:val="00D03492"/>
    <w:rsid w:val="00D0374A"/>
    <w:rsid w:val="00D0384D"/>
    <w:rsid w:val="00D039F4"/>
    <w:rsid w:val="00D03C65"/>
    <w:rsid w:val="00D0492A"/>
    <w:rsid w:val="00D04DFD"/>
    <w:rsid w:val="00D05257"/>
    <w:rsid w:val="00D0529D"/>
    <w:rsid w:val="00D0585A"/>
    <w:rsid w:val="00D05E2D"/>
    <w:rsid w:val="00D05EC0"/>
    <w:rsid w:val="00D0637A"/>
    <w:rsid w:val="00D064CC"/>
    <w:rsid w:val="00D07C64"/>
    <w:rsid w:val="00D105D9"/>
    <w:rsid w:val="00D1074B"/>
    <w:rsid w:val="00D11FB0"/>
    <w:rsid w:val="00D1232D"/>
    <w:rsid w:val="00D129FC"/>
    <w:rsid w:val="00D12C0F"/>
    <w:rsid w:val="00D12C75"/>
    <w:rsid w:val="00D13065"/>
    <w:rsid w:val="00D13943"/>
    <w:rsid w:val="00D13D82"/>
    <w:rsid w:val="00D15198"/>
    <w:rsid w:val="00D153FC"/>
    <w:rsid w:val="00D15B31"/>
    <w:rsid w:val="00D15C11"/>
    <w:rsid w:val="00D15CB1"/>
    <w:rsid w:val="00D15D31"/>
    <w:rsid w:val="00D16608"/>
    <w:rsid w:val="00D17167"/>
    <w:rsid w:val="00D17E57"/>
    <w:rsid w:val="00D2015E"/>
    <w:rsid w:val="00D21940"/>
    <w:rsid w:val="00D21F84"/>
    <w:rsid w:val="00D225BC"/>
    <w:rsid w:val="00D22EA8"/>
    <w:rsid w:val="00D23244"/>
    <w:rsid w:val="00D2333A"/>
    <w:rsid w:val="00D23AC2"/>
    <w:rsid w:val="00D23D4E"/>
    <w:rsid w:val="00D248AF"/>
    <w:rsid w:val="00D24BB7"/>
    <w:rsid w:val="00D24CCE"/>
    <w:rsid w:val="00D2556B"/>
    <w:rsid w:val="00D25DAC"/>
    <w:rsid w:val="00D25E46"/>
    <w:rsid w:val="00D264D3"/>
    <w:rsid w:val="00D266D4"/>
    <w:rsid w:val="00D30279"/>
    <w:rsid w:val="00D30A5F"/>
    <w:rsid w:val="00D31B27"/>
    <w:rsid w:val="00D31D2D"/>
    <w:rsid w:val="00D328F6"/>
    <w:rsid w:val="00D32A4A"/>
    <w:rsid w:val="00D32DA9"/>
    <w:rsid w:val="00D342B1"/>
    <w:rsid w:val="00D34447"/>
    <w:rsid w:val="00D34722"/>
    <w:rsid w:val="00D351F0"/>
    <w:rsid w:val="00D35265"/>
    <w:rsid w:val="00D352CB"/>
    <w:rsid w:val="00D356F0"/>
    <w:rsid w:val="00D36351"/>
    <w:rsid w:val="00D363E2"/>
    <w:rsid w:val="00D373A0"/>
    <w:rsid w:val="00D374B6"/>
    <w:rsid w:val="00D37A4C"/>
    <w:rsid w:val="00D40443"/>
    <w:rsid w:val="00D4059C"/>
    <w:rsid w:val="00D4090C"/>
    <w:rsid w:val="00D40B17"/>
    <w:rsid w:val="00D40BB9"/>
    <w:rsid w:val="00D4153E"/>
    <w:rsid w:val="00D41DF9"/>
    <w:rsid w:val="00D41E82"/>
    <w:rsid w:val="00D42397"/>
    <w:rsid w:val="00D43AE0"/>
    <w:rsid w:val="00D44C38"/>
    <w:rsid w:val="00D45332"/>
    <w:rsid w:val="00D45978"/>
    <w:rsid w:val="00D45CAB"/>
    <w:rsid w:val="00D466AD"/>
    <w:rsid w:val="00D4678F"/>
    <w:rsid w:val="00D472B5"/>
    <w:rsid w:val="00D47752"/>
    <w:rsid w:val="00D47AFB"/>
    <w:rsid w:val="00D47B2D"/>
    <w:rsid w:val="00D50F0F"/>
    <w:rsid w:val="00D512F2"/>
    <w:rsid w:val="00D515B2"/>
    <w:rsid w:val="00D51901"/>
    <w:rsid w:val="00D51FC5"/>
    <w:rsid w:val="00D523A5"/>
    <w:rsid w:val="00D5250C"/>
    <w:rsid w:val="00D52746"/>
    <w:rsid w:val="00D5296C"/>
    <w:rsid w:val="00D536A3"/>
    <w:rsid w:val="00D537A6"/>
    <w:rsid w:val="00D53890"/>
    <w:rsid w:val="00D53986"/>
    <w:rsid w:val="00D53C83"/>
    <w:rsid w:val="00D546E8"/>
    <w:rsid w:val="00D54FCD"/>
    <w:rsid w:val="00D550E0"/>
    <w:rsid w:val="00D55637"/>
    <w:rsid w:val="00D5596F"/>
    <w:rsid w:val="00D5699B"/>
    <w:rsid w:val="00D56B80"/>
    <w:rsid w:val="00D571AC"/>
    <w:rsid w:val="00D574C5"/>
    <w:rsid w:val="00D57E4D"/>
    <w:rsid w:val="00D60718"/>
    <w:rsid w:val="00D60A45"/>
    <w:rsid w:val="00D60C07"/>
    <w:rsid w:val="00D60C58"/>
    <w:rsid w:val="00D624EA"/>
    <w:rsid w:val="00D62682"/>
    <w:rsid w:val="00D62F05"/>
    <w:rsid w:val="00D63D15"/>
    <w:rsid w:val="00D64454"/>
    <w:rsid w:val="00D6507E"/>
    <w:rsid w:val="00D658A6"/>
    <w:rsid w:val="00D663FC"/>
    <w:rsid w:val="00D6642D"/>
    <w:rsid w:val="00D66F71"/>
    <w:rsid w:val="00D67183"/>
    <w:rsid w:val="00D706E6"/>
    <w:rsid w:val="00D7117B"/>
    <w:rsid w:val="00D71317"/>
    <w:rsid w:val="00D71A12"/>
    <w:rsid w:val="00D720F0"/>
    <w:rsid w:val="00D724BB"/>
    <w:rsid w:val="00D72502"/>
    <w:rsid w:val="00D7277C"/>
    <w:rsid w:val="00D7306A"/>
    <w:rsid w:val="00D73609"/>
    <w:rsid w:val="00D736B2"/>
    <w:rsid w:val="00D73FD4"/>
    <w:rsid w:val="00D74970"/>
    <w:rsid w:val="00D75E93"/>
    <w:rsid w:val="00D76686"/>
    <w:rsid w:val="00D76D30"/>
    <w:rsid w:val="00D76DEE"/>
    <w:rsid w:val="00D80376"/>
    <w:rsid w:val="00D81015"/>
    <w:rsid w:val="00D815F7"/>
    <w:rsid w:val="00D81621"/>
    <w:rsid w:val="00D81F25"/>
    <w:rsid w:val="00D8253F"/>
    <w:rsid w:val="00D82911"/>
    <w:rsid w:val="00D83A05"/>
    <w:rsid w:val="00D83F64"/>
    <w:rsid w:val="00D83F95"/>
    <w:rsid w:val="00D84D92"/>
    <w:rsid w:val="00D8506B"/>
    <w:rsid w:val="00D851F5"/>
    <w:rsid w:val="00D8547D"/>
    <w:rsid w:val="00D856D6"/>
    <w:rsid w:val="00D86C81"/>
    <w:rsid w:val="00D86F0E"/>
    <w:rsid w:val="00D870B1"/>
    <w:rsid w:val="00D875F0"/>
    <w:rsid w:val="00D87AEF"/>
    <w:rsid w:val="00D91610"/>
    <w:rsid w:val="00D91723"/>
    <w:rsid w:val="00D919FD"/>
    <w:rsid w:val="00D91AF7"/>
    <w:rsid w:val="00D9215A"/>
    <w:rsid w:val="00D92638"/>
    <w:rsid w:val="00D92686"/>
    <w:rsid w:val="00D92CB9"/>
    <w:rsid w:val="00D93A1A"/>
    <w:rsid w:val="00D94E8F"/>
    <w:rsid w:val="00D95154"/>
    <w:rsid w:val="00D952A9"/>
    <w:rsid w:val="00D95A6F"/>
    <w:rsid w:val="00D95E01"/>
    <w:rsid w:val="00D9633B"/>
    <w:rsid w:val="00D96B0F"/>
    <w:rsid w:val="00D97987"/>
    <w:rsid w:val="00D97B2B"/>
    <w:rsid w:val="00DA0B64"/>
    <w:rsid w:val="00DA0F01"/>
    <w:rsid w:val="00DA2067"/>
    <w:rsid w:val="00DA2A69"/>
    <w:rsid w:val="00DA314C"/>
    <w:rsid w:val="00DA32E8"/>
    <w:rsid w:val="00DA4397"/>
    <w:rsid w:val="00DA4930"/>
    <w:rsid w:val="00DA57E9"/>
    <w:rsid w:val="00DA5A40"/>
    <w:rsid w:val="00DA5A6F"/>
    <w:rsid w:val="00DA631D"/>
    <w:rsid w:val="00DA6571"/>
    <w:rsid w:val="00DA7550"/>
    <w:rsid w:val="00DA76A9"/>
    <w:rsid w:val="00DB06B7"/>
    <w:rsid w:val="00DB0A40"/>
    <w:rsid w:val="00DB0C54"/>
    <w:rsid w:val="00DB1120"/>
    <w:rsid w:val="00DB214C"/>
    <w:rsid w:val="00DB225B"/>
    <w:rsid w:val="00DB28E7"/>
    <w:rsid w:val="00DB382C"/>
    <w:rsid w:val="00DB3E16"/>
    <w:rsid w:val="00DB523E"/>
    <w:rsid w:val="00DB58DC"/>
    <w:rsid w:val="00DB5BD1"/>
    <w:rsid w:val="00DB5DCD"/>
    <w:rsid w:val="00DB5DDC"/>
    <w:rsid w:val="00DB67A7"/>
    <w:rsid w:val="00DB6B9D"/>
    <w:rsid w:val="00DC0517"/>
    <w:rsid w:val="00DC08E4"/>
    <w:rsid w:val="00DC0A0B"/>
    <w:rsid w:val="00DC1749"/>
    <w:rsid w:val="00DC18BF"/>
    <w:rsid w:val="00DC1DC6"/>
    <w:rsid w:val="00DC1E1D"/>
    <w:rsid w:val="00DC36A4"/>
    <w:rsid w:val="00DC3C11"/>
    <w:rsid w:val="00DC4408"/>
    <w:rsid w:val="00DC48A5"/>
    <w:rsid w:val="00DC4921"/>
    <w:rsid w:val="00DC5DE0"/>
    <w:rsid w:val="00DC5EE6"/>
    <w:rsid w:val="00DC6163"/>
    <w:rsid w:val="00DC6B00"/>
    <w:rsid w:val="00DC7375"/>
    <w:rsid w:val="00DD02AF"/>
    <w:rsid w:val="00DD0D3B"/>
    <w:rsid w:val="00DD1204"/>
    <w:rsid w:val="00DD2ADF"/>
    <w:rsid w:val="00DD2F62"/>
    <w:rsid w:val="00DD505D"/>
    <w:rsid w:val="00DD6E42"/>
    <w:rsid w:val="00DD6F3F"/>
    <w:rsid w:val="00DD7D0C"/>
    <w:rsid w:val="00DE007C"/>
    <w:rsid w:val="00DE0270"/>
    <w:rsid w:val="00DE0689"/>
    <w:rsid w:val="00DE1D12"/>
    <w:rsid w:val="00DE2986"/>
    <w:rsid w:val="00DE30CE"/>
    <w:rsid w:val="00DE331F"/>
    <w:rsid w:val="00DE358A"/>
    <w:rsid w:val="00DE486A"/>
    <w:rsid w:val="00DE4953"/>
    <w:rsid w:val="00DE49CE"/>
    <w:rsid w:val="00DE4FDD"/>
    <w:rsid w:val="00DE5695"/>
    <w:rsid w:val="00DE60DA"/>
    <w:rsid w:val="00DE6614"/>
    <w:rsid w:val="00DE718F"/>
    <w:rsid w:val="00DE7C81"/>
    <w:rsid w:val="00DE7FE6"/>
    <w:rsid w:val="00DF0438"/>
    <w:rsid w:val="00DF0909"/>
    <w:rsid w:val="00DF0C78"/>
    <w:rsid w:val="00DF13B7"/>
    <w:rsid w:val="00DF1B00"/>
    <w:rsid w:val="00DF1BD3"/>
    <w:rsid w:val="00DF249A"/>
    <w:rsid w:val="00DF2BF3"/>
    <w:rsid w:val="00DF2CE8"/>
    <w:rsid w:val="00DF322E"/>
    <w:rsid w:val="00DF3AED"/>
    <w:rsid w:val="00DF3FF3"/>
    <w:rsid w:val="00DF42E8"/>
    <w:rsid w:val="00DF431F"/>
    <w:rsid w:val="00DF4568"/>
    <w:rsid w:val="00DF5279"/>
    <w:rsid w:val="00DF538D"/>
    <w:rsid w:val="00DF5C5C"/>
    <w:rsid w:val="00DF5C84"/>
    <w:rsid w:val="00DF61A0"/>
    <w:rsid w:val="00DF6479"/>
    <w:rsid w:val="00DF6CAA"/>
    <w:rsid w:val="00DF74FA"/>
    <w:rsid w:val="00E00A65"/>
    <w:rsid w:val="00E00B08"/>
    <w:rsid w:val="00E00E7B"/>
    <w:rsid w:val="00E014B5"/>
    <w:rsid w:val="00E01725"/>
    <w:rsid w:val="00E01EDB"/>
    <w:rsid w:val="00E0214B"/>
    <w:rsid w:val="00E02657"/>
    <w:rsid w:val="00E02756"/>
    <w:rsid w:val="00E02959"/>
    <w:rsid w:val="00E02F91"/>
    <w:rsid w:val="00E038C4"/>
    <w:rsid w:val="00E03E05"/>
    <w:rsid w:val="00E04008"/>
    <w:rsid w:val="00E04138"/>
    <w:rsid w:val="00E04559"/>
    <w:rsid w:val="00E05262"/>
    <w:rsid w:val="00E05AA3"/>
    <w:rsid w:val="00E05B06"/>
    <w:rsid w:val="00E05B4E"/>
    <w:rsid w:val="00E0647B"/>
    <w:rsid w:val="00E067FA"/>
    <w:rsid w:val="00E0772D"/>
    <w:rsid w:val="00E07C7E"/>
    <w:rsid w:val="00E07D09"/>
    <w:rsid w:val="00E07FCD"/>
    <w:rsid w:val="00E100CE"/>
    <w:rsid w:val="00E10447"/>
    <w:rsid w:val="00E1051D"/>
    <w:rsid w:val="00E105C4"/>
    <w:rsid w:val="00E11399"/>
    <w:rsid w:val="00E1182C"/>
    <w:rsid w:val="00E11F05"/>
    <w:rsid w:val="00E1251F"/>
    <w:rsid w:val="00E125C7"/>
    <w:rsid w:val="00E12FD1"/>
    <w:rsid w:val="00E143DD"/>
    <w:rsid w:val="00E147B8"/>
    <w:rsid w:val="00E15087"/>
    <w:rsid w:val="00E153FB"/>
    <w:rsid w:val="00E15694"/>
    <w:rsid w:val="00E16020"/>
    <w:rsid w:val="00E1670B"/>
    <w:rsid w:val="00E169C2"/>
    <w:rsid w:val="00E17E4F"/>
    <w:rsid w:val="00E205B2"/>
    <w:rsid w:val="00E20D8E"/>
    <w:rsid w:val="00E214E4"/>
    <w:rsid w:val="00E21AD3"/>
    <w:rsid w:val="00E2271D"/>
    <w:rsid w:val="00E231AE"/>
    <w:rsid w:val="00E232F7"/>
    <w:rsid w:val="00E235E3"/>
    <w:rsid w:val="00E23CD0"/>
    <w:rsid w:val="00E244D1"/>
    <w:rsid w:val="00E25023"/>
    <w:rsid w:val="00E25494"/>
    <w:rsid w:val="00E2649D"/>
    <w:rsid w:val="00E273D4"/>
    <w:rsid w:val="00E275DA"/>
    <w:rsid w:val="00E27663"/>
    <w:rsid w:val="00E276F5"/>
    <w:rsid w:val="00E27D33"/>
    <w:rsid w:val="00E3011A"/>
    <w:rsid w:val="00E301EA"/>
    <w:rsid w:val="00E30508"/>
    <w:rsid w:val="00E30AC0"/>
    <w:rsid w:val="00E32B78"/>
    <w:rsid w:val="00E3369A"/>
    <w:rsid w:val="00E35003"/>
    <w:rsid w:val="00E35791"/>
    <w:rsid w:val="00E359CA"/>
    <w:rsid w:val="00E4025E"/>
    <w:rsid w:val="00E402BE"/>
    <w:rsid w:val="00E409BC"/>
    <w:rsid w:val="00E40B98"/>
    <w:rsid w:val="00E40FE8"/>
    <w:rsid w:val="00E419B1"/>
    <w:rsid w:val="00E41BBB"/>
    <w:rsid w:val="00E41C91"/>
    <w:rsid w:val="00E41F3F"/>
    <w:rsid w:val="00E425BF"/>
    <w:rsid w:val="00E42923"/>
    <w:rsid w:val="00E4378A"/>
    <w:rsid w:val="00E4388A"/>
    <w:rsid w:val="00E44E71"/>
    <w:rsid w:val="00E44F53"/>
    <w:rsid w:val="00E45521"/>
    <w:rsid w:val="00E45649"/>
    <w:rsid w:val="00E46050"/>
    <w:rsid w:val="00E46665"/>
    <w:rsid w:val="00E46C0A"/>
    <w:rsid w:val="00E4706C"/>
    <w:rsid w:val="00E471AA"/>
    <w:rsid w:val="00E50681"/>
    <w:rsid w:val="00E5103B"/>
    <w:rsid w:val="00E51100"/>
    <w:rsid w:val="00E51488"/>
    <w:rsid w:val="00E51DE7"/>
    <w:rsid w:val="00E53540"/>
    <w:rsid w:val="00E53570"/>
    <w:rsid w:val="00E539B2"/>
    <w:rsid w:val="00E53AC2"/>
    <w:rsid w:val="00E53B8E"/>
    <w:rsid w:val="00E548BF"/>
    <w:rsid w:val="00E54910"/>
    <w:rsid w:val="00E54993"/>
    <w:rsid w:val="00E54ADD"/>
    <w:rsid w:val="00E55F6D"/>
    <w:rsid w:val="00E56450"/>
    <w:rsid w:val="00E5651A"/>
    <w:rsid w:val="00E569EC"/>
    <w:rsid w:val="00E56CE1"/>
    <w:rsid w:val="00E6089B"/>
    <w:rsid w:val="00E60C4B"/>
    <w:rsid w:val="00E60DAB"/>
    <w:rsid w:val="00E60DB6"/>
    <w:rsid w:val="00E61DC7"/>
    <w:rsid w:val="00E62773"/>
    <w:rsid w:val="00E62CB1"/>
    <w:rsid w:val="00E6349B"/>
    <w:rsid w:val="00E63801"/>
    <w:rsid w:val="00E63947"/>
    <w:rsid w:val="00E64E6D"/>
    <w:rsid w:val="00E6509B"/>
    <w:rsid w:val="00E65B01"/>
    <w:rsid w:val="00E65E8C"/>
    <w:rsid w:val="00E65F4C"/>
    <w:rsid w:val="00E661E5"/>
    <w:rsid w:val="00E6667D"/>
    <w:rsid w:val="00E66757"/>
    <w:rsid w:val="00E66AB1"/>
    <w:rsid w:val="00E670EA"/>
    <w:rsid w:val="00E6723B"/>
    <w:rsid w:val="00E67566"/>
    <w:rsid w:val="00E67744"/>
    <w:rsid w:val="00E70251"/>
    <w:rsid w:val="00E71B6E"/>
    <w:rsid w:val="00E71D90"/>
    <w:rsid w:val="00E72535"/>
    <w:rsid w:val="00E72C2A"/>
    <w:rsid w:val="00E7304F"/>
    <w:rsid w:val="00E74E57"/>
    <w:rsid w:val="00E759CF"/>
    <w:rsid w:val="00E76230"/>
    <w:rsid w:val="00E76309"/>
    <w:rsid w:val="00E764C6"/>
    <w:rsid w:val="00E766F5"/>
    <w:rsid w:val="00E76ABE"/>
    <w:rsid w:val="00E76CE4"/>
    <w:rsid w:val="00E77A77"/>
    <w:rsid w:val="00E80B92"/>
    <w:rsid w:val="00E811E3"/>
    <w:rsid w:val="00E8176E"/>
    <w:rsid w:val="00E82689"/>
    <w:rsid w:val="00E835CF"/>
    <w:rsid w:val="00E84B15"/>
    <w:rsid w:val="00E85A02"/>
    <w:rsid w:val="00E85A47"/>
    <w:rsid w:val="00E85A54"/>
    <w:rsid w:val="00E85E37"/>
    <w:rsid w:val="00E874CF"/>
    <w:rsid w:val="00E87F4C"/>
    <w:rsid w:val="00E9016D"/>
    <w:rsid w:val="00E90364"/>
    <w:rsid w:val="00E908C5"/>
    <w:rsid w:val="00E90BAE"/>
    <w:rsid w:val="00E90E20"/>
    <w:rsid w:val="00E9146A"/>
    <w:rsid w:val="00E91627"/>
    <w:rsid w:val="00E91C97"/>
    <w:rsid w:val="00E92B8D"/>
    <w:rsid w:val="00E93130"/>
    <w:rsid w:val="00E931BF"/>
    <w:rsid w:val="00E93BA1"/>
    <w:rsid w:val="00E95F99"/>
    <w:rsid w:val="00E96DBD"/>
    <w:rsid w:val="00E9702D"/>
    <w:rsid w:val="00E97231"/>
    <w:rsid w:val="00E9725F"/>
    <w:rsid w:val="00E9782A"/>
    <w:rsid w:val="00E97CEE"/>
    <w:rsid w:val="00E97FC9"/>
    <w:rsid w:val="00EA0283"/>
    <w:rsid w:val="00EA0AF9"/>
    <w:rsid w:val="00EA0B1B"/>
    <w:rsid w:val="00EA244A"/>
    <w:rsid w:val="00EA4248"/>
    <w:rsid w:val="00EA4999"/>
    <w:rsid w:val="00EA5276"/>
    <w:rsid w:val="00EA5B1A"/>
    <w:rsid w:val="00EA6B26"/>
    <w:rsid w:val="00EA7064"/>
    <w:rsid w:val="00EA7102"/>
    <w:rsid w:val="00EA7164"/>
    <w:rsid w:val="00EA7CAC"/>
    <w:rsid w:val="00EA7F91"/>
    <w:rsid w:val="00EB0266"/>
    <w:rsid w:val="00EB0559"/>
    <w:rsid w:val="00EB0CD7"/>
    <w:rsid w:val="00EB25A8"/>
    <w:rsid w:val="00EB2642"/>
    <w:rsid w:val="00EB2747"/>
    <w:rsid w:val="00EB2AD9"/>
    <w:rsid w:val="00EB2C76"/>
    <w:rsid w:val="00EB37EA"/>
    <w:rsid w:val="00EB3A73"/>
    <w:rsid w:val="00EB42F4"/>
    <w:rsid w:val="00EB5E22"/>
    <w:rsid w:val="00EB6AB3"/>
    <w:rsid w:val="00EB6C07"/>
    <w:rsid w:val="00EB6C74"/>
    <w:rsid w:val="00EB6FDB"/>
    <w:rsid w:val="00EB76FD"/>
    <w:rsid w:val="00EB7F85"/>
    <w:rsid w:val="00EC007C"/>
    <w:rsid w:val="00EC0301"/>
    <w:rsid w:val="00EC0BE6"/>
    <w:rsid w:val="00EC11C5"/>
    <w:rsid w:val="00EC1366"/>
    <w:rsid w:val="00EC1DC2"/>
    <w:rsid w:val="00EC4677"/>
    <w:rsid w:val="00EC47B5"/>
    <w:rsid w:val="00EC618F"/>
    <w:rsid w:val="00EC6AEC"/>
    <w:rsid w:val="00EC6DDC"/>
    <w:rsid w:val="00ED179B"/>
    <w:rsid w:val="00ED1D9F"/>
    <w:rsid w:val="00ED3599"/>
    <w:rsid w:val="00ED437B"/>
    <w:rsid w:val="00ED5CF1"/>
    <w:rsid w:val="00ED60BD"/>
    <w:rsid w:val="00ED6BBC"/>
    <w:rsid w:val="00ED76D8"/>
    <w:rsid w:val="00ED7B60"/>
    <w:rsid w:val="00ED7C0F"/>
    <w:rsid w:val="00EE0108"/>
    <w:rsid w:val="00EE03C9"/>
    <w:rsid w:val="00EE0CB3"/>
    <w:rsid w:val="00EE0E69"/>
    <w:rsid w:val="00EE10BE"/>
    <w:rsid w:val="00EE1311"/>
    <w:rsid w:val="00EE150E"/>
    <w:rsid w:val="00EE1553"/>
    <w:rsid w:val="00EE1559"/>
    <w:rsid w:val="00EE2002"/>
    <w:rsid w:val="00EE222D"/>
    <w:rsid w:val="00EE230D"/>
    <w:rsid w:val="00EE28ED"/>
    <w:rsid w:val="00EE2C79"/>
    <w:rsid w:val="00EE3EC9"/>
    <w:rsid w:val="00EE43D3"/>
    <w:rsid w:val="00EE45C8"/>
    <w:rsid w:val="00EE4A77"/>
    <w:rsid w:val="00EE556A"/>
    <w:rsid w:val="00EE5F07"/>
    <w:rsid w:val="00EE6B0E"/>
    <w:rsid w:val="00EE7A19"/>
    <w:rsid w:val="00EF006C"/>
    <w:rsid w:val="00EF0184"/>
    <w:rsid w:val="00EF01A8"/>
    <w:rsid w:val="00EF085A"/>
    <w:rsid w:val="00EF13CD"/>
    <w:rsid w:val="00EF19D6"/>
    <w:rsid w:val="00EF1C55"/>
    <w:rsid w:val="00EF28DF"/>
    <w:rsid w:val="00EF2B23"/>
    <w:rsid w:val="00EF34F6"/>
    <w:rsid w:val="00EF355B"/>
    <w:rsid w:val="00EF4963"/>
    <w:rsid w:val="00EF4DBD"/>
    <w:rsid w:val="00EF4FBC"/>
    <w:rsid w:val="00EF726F"/>
    <w:rsid w:val="00EF7CC9"/>
    <w:rsid w:val="00F008BE"/>
    <w:rsid w:val="00F01935"/>
    <w:rsid w:val="00F01C85"/>
    <w:rsid w:val="00F01EC2"/>
    <w:rsid w:val="00F024DF"/>
    <w:rsid w:val="00F032D3"/>
    <w:rsid w:val="00F03E98"/>
    <w:rsid w:val="00F03F7D"/>
    <w:rsid w:val="00F0406D"/>
    <w:rsid w:val="00F04264"/>
    <w:rsid w:val="00F04C83"/>
    <w:rsid w:val="00F05562"/>
    <w:rsid w:val="00F0690D"/>
    <w:rsid w:val="00F0718C"/>
    <w:rsid w:val="00F07542"/>
    <w:rsid w:val="00F079BB"/>
    <w:rsid w:val="00F079EC"/>
    <w:rsid w:val="00F07CA9"/>
    <w:rsid w:val="00F109F9"/>
    <w:rsid w:val="00F10CF2"/>
    <w:rsid w:val="00F11E16"/>
    <w:rsid w:val="00F11E90"/>
    <w:rsid w:val="00F121A8"/>
    <w:rsid w:val="00F12255"/>
    <w:rsid w:val="00F12D2F"/>
    <w:rsid w:val="00F133E8"/>
    <w:rsid w:val="00F143B6"/>
    <w:rsid w:val="00F14A5C"/>
    <w:rsid w:val="00F14BC0"/>
    <w:rsid w:val="00F160CD"/>
    <w:rsid w:val="00F167F1"/>
    <w:rsid w:val="00F1683E"/>
    <w:rsid w:val="00F1686F"/>
    <w:rsid w:val="00F16B43"/>
    <w:rsid w:val="00F2000A"/>
    <w:rsid w:val="00F2053B"/>
    <w:rsid w:val="00F20CF6"/>
    <w:rsid w:val="00F221F3"/>
    <w:rsid w:val="00F2235B"/>
    <w:rsid w:val="00F2242D"/>
    <w:rsid w:val="00F23A82"/>
    <w:rsid w:val="00F23B57"/>
    <w:rsid w:val="00F23EB8"/>
    <w:rsid w:val="00F242B4"/>
    <w:rsid w:val="00F244AF"/>
    <w:rsid w:val="00F24936"/>
    <w:rsid w:val="00F25519"/>
    <w:rsid w:val="00F25536"/>
    <w:rsid w:val="00F2575B"/>
    <w:rsid w:val="00F25DD8"/>
    <w:rsid w:val="00F26604"/>
    <w:rsid w:val="00F26FDC"/>
    <w:rsid w:val="00F27661"/>
    <w:rsid w:val="00F278EE"/>
    <w:rsid w:val="00F27EB5"/>
    <w:rsid w:val="00F30315"/>
    <w:rsid w:val="00F304BB"/>
    <w:rsid w:val="00F30A98"/>
    <w:rsid w:val="00F312CB"/>
    <w:rsid w:val="00F314FC"/>
    <w:rsid w:val="00F32043"/>
    <w:rsid w:val="00F3398F"/>
    <w:rsid w:val="00F33B94"/>
    <w:rsid w:val="00F35135"/>
    <w:rsid w:val="00F357ED"/>
    <w:rsid w:val="00F3598B"/>
    <w:rsid w:val="00F35B15"/>
    <w:rsid w:val="00F35E78"/>
    <w:rsid w:val="00F35EF8"/>
    <w:rsid w:val="00F36236"/>
    <w:rsid w:val="00F363B5"/>
    <w:rsid w:val="00F36C23"/>
    <w:rsid w:val="00F37032"/>
    <w:rsid w:val="00F3743A"/>
    <w:rsid w:val="00F374A8"/>
    <w:rsid w:val="00F40621"/>
    <w:rsid w:val="00F40A48"/>
    <w:rsid w:val="00F40E83"/>
    <w:rsid w:val="00F41B60"/>
    <w:rsid w:val="00F42559"/>
    <w:rsid w:val="00F427BF"/>
    <w:rsid w:val="00F42852"/>
    <w:rsid w:val="00F42C8D"/>
    <w:rsid w:val="00F42ED4"/>
    <w:rsid w:val="00F43758"/>
    <w:rsid w:val="00F442AB"/>
    <w:rsid w:val="00F442B1"/>
    <w:rsid w:val="00F44ACA"/>
    <w:rsid w:val="00F44C68"/>
    <w:rsid w:val="00F44D7A"/>
    <w:rsid w:val="00F45666"/>
    <w:rsid w:val="00F45D6A"/>
    <w:rsid w:val="00F45E23"/>
    <w:rsid w:val="00F4667A"/>
    <w:rsid w:val="00F46D1B"/>
    <w:rsid w:val="00F46F64"/>
    <w:rsid w:val="00F47175"/>
    <w:rsid w:val="00F4718F"/>
    <w:rsid w:val="00F47443"/>
    <w:rsid w:val="00F47478"/>
    <w:rsid w:val="00F47DC1"/>
    <w:rsid w:val="00F50080"/>
    <w:rsid w:val="00F50B53"/>
    <w:rsid w:val="00F51800"/>
    <w:rsid w:val="00F51FBD"/>
    <w:rsid w:val="00F52166"/>
    <w:rsid w:val="00F5216E"/>
    <w:rsid w:val="00F523FA"/>
    <w:rsid w:val="00F52AAA"/>
    <w:rsid w:val="00F531FB"/>
    <w:rsid w:val="00F53219"/>
    <w:rsid w:val="00F534AE"/>
    <w:rsid w:val="00F537F3"/>
    <w:rsid w:val="00F53985"/>
    <w:rsid w:val="00F539B7"/>
    <w:rsid w:val="00F53CC5"/>
    <w:rsid w:val="00F545A9"/>
    <w:rsid w:val="00F55318"/>
    <w:rsid w:val="00F56636"/>
    <w:rsid w:val="00F567BB"/>
    <w:rsid w:val="00F56E16"/>
    <w:rsid w:val="00F573C0"/>
    <w:rsid w:val="00F57688"/>
    <w:rsid w:val="00F5799E"/>
    <w:rsid w:val="00F57B34"/>
    <w:rsid w:val="00F6005E"/>
    <w:rsid w:val="00F61271"/>
    <w:rsid w:val="00F615FB"/>
    <w:rsid w:val="00F622BF"/>
    <w:rsid w:val="00F6254D"/>
    <w:rsid w:val="00F62926"/>
    <w:rsid w:val="00F62A26"/>
    <w:rsid w:val="00F63209"/>
    <w:rsid w:val="00F63C20"/>
    <w:rsid w:val="00F63E43"/>
    <w:rsid w:val="00F64041"/>
    <w:rsid w:val="00F642B6"/>
    <w:rsid w:val="00F646C1"/>
    <w:rsid w:val="00F64D91"/>
    <w:rsid w:val="00F65FFB"/>
    <w:rsid w:val="00F66104"/>
    <w:rsid w:val="00F6629E"/>
    <w:rsid w:val="00F66C5D"/>
    <w:rsid w:val="00F66D15"/>
    <w:rsid w:val="00F67222"/>
    <w:rsid w:val="00F67A02"/>
    <w:rsid w:val="00F67DD6"/>
    <w:rsid w:val="00F67E49"/>
    <w:rsid w:val="00F67E9B"/>
    <w:rsid w:val="00F7014A"/>
    <w:rsid w:val="00F715BF"/>
    <w:rsid w:val="00F717A1"/>
    <w:rsid w:val="00F717D0"/>
    <w:rsid w:val="00F72596"/>
    <w:rsid w:val="00F72BC5"/>
    <w:rsid w:val="00F73976"/>
    <w:rsid w:val="00F739DD"/>
    <w:rsid w:val="00F74F15"/>
    <w:rsid w:val="00F76B22"/>
    <w:rsid w:val="00F7751F"/>
    <w:rsid w:val="00F77A96"/>
    <w:rsid w:val="00F808DF"/>
    <w:rsid w:val="00F80A23"/>
    <w:rsid w:val="00F815E6"/>
    <w:rsid w:val="00F815FC"/>
    <w:rsid w:val="00F8190B"/>
    <w:rsid w:val="00F8338E"/>
    <w:rsid w:val="00F83D09"/>
    <w:rsid w:val="00F84255"/>
    <w:rsid w:val="00F84506"/>
    <w:rsid w:val="00F862EF"/>
    <w:rsid w:val="00F86BC1"/>
    <w:rsid w:val="00F86F15"/>
    <w:rsid w:val="00F87B99"/>
    <w:rsid w:val="00F87E92"/>
    <w:rsid w:val="00F9136D"/>
    <w:rsid w:val="00F91491"/>
    <w:rsid w:val="00F92810"/>
    <w:rsid w:val="00F92D49"/>
    <w:rsid w:val="00F92F61"/>
    <w:rsid w:val="00F940AB"/>
    <w:rsid w:val="00F941AC"/>
    <w:rsid w:val="00F958B8"/>
    <w:rsid w:val="00F95ACE"/>
    <w:rsid w:val="00F97578"/>
    <w:rsid w:val="00F97809"/>
    <w:rsid w:val="00F97FB0"/>
    <w:rsid w:val="00FA03C5"/>
    <w:rsid w:val="00FA076F"/>
    <w:rsid w:val="00FA080C"/>
    <w:rsid w:val="00FA11EA"/>
    <w:rsid w:val="00FA14DE"/>
    <w:rsid w:val="00FA1EC8"/>
    <w:rsid w:val="00FA1F0F"/>
    <w:rsid w:val="00FA2740"/>
    <w:rsid w:val="00FA2B0D"/>
    <w:rsid w:val="00FA2B13"/>
    <w:rsid w:val="00FA2E65"/>
    <w:rsid w:val="00FA3079"/>
    <w:rsid w:val="00FA342B"/>
    <w:rsid w:val="00FA3C15"/>
    <w:rsid w:val="00FA4611"/>
    <w:rsid w:val="00FA4CC0"/>
    <w:rsid w:val="00FA4DD1"/>
    <w:rsid w:val="00FA4F14"/>
    <w:rsid w:val="00FA50AB"/>
    <w:rsid w:val="00FA6759"/>
    <w:rsid w:val="00FA76E3"/>
    <w:rsid w:val="00FA76F5"/>
    <w:rsid w:val="00FA7C35"/>
    <w:rsid w:val="00FB00B7"/>
    <w:rsid w:val="00FB0201"/>
    <w:rsid w:val="00FB12AF"/>
    <w:rsid w:val="00FB15D4"/>
    <w:rsid w:val="00FB16D3"/>
    <w:rsid w:val="00FB1DBA"/>
    <w:rsid w:val="00FB2EB3"/>
    <w:rsid w:val="00FB3141"/>
    <w:rsid w:val="00FB326B"/>
    <w:rsid w:val="00FB4083"/>
    <w:rsid w:val="00FB4228"/>
    <w:rsid w:val="00FB4316"/>
    <w:rsid w:val="00FB43ED"/>
    <w:rsid w:val="00FB4C2E"/>
    <w:rsid w:val="00FB5261"/>
    <w:rsid w:val="00FB5FE1"/>
    <w:rsid w:val="00FB6DE9"/>
    <w:rsid w:val="00FB6ED2"/>
    <w:rsid w:val="00FB71DF"/>
    <w:rsid w:val="00FB7560"/>
    <w:rsid w:val="00FB7D5B"/>
    <w:rsid w:val="00FC03DE"/>
    <w:rsid w:val="00FC162B"/>
    <w:rsid w:val="00FC16A7"/>
    <w:rsid w:val="00FC1811"/>
    <w:rsid w:val="00FC1B46"/>
    <w:rsid w:val="00FC1F87"/>
    <w:rsid w:val="00FC2039"/>
    <w:rsid w:val="00FC2A4E"/>
    <w:rsid w:val="00FC2CBD"/>
    <w:rsid w:val="00FC4209"/>
    <w:rsid w:val="00FC42BD"/>
    <w:rsid w:val="00FC472A"/>
    <w:rsid w:val="00FC492C"/>
    <w:rsid w:val="00FC4F9B"/>
    <w:rsid w:val="00FC5208"/>
    <w:rsid w:val="00FC54F5"/>
    <w:rsid w:val="00FC553F"/>
    <w:rsid w:val="00FC56CA"/>
    <w:rsid w:val="00FC5790"/>
    <w:rsid w:val="00FC5EB1"/>
    <w:rsid w:val="00FC684B"/>
    <w:rsid w:val="00FC6A39"/>
    <w:rsid w:val="00FC6BCE"/>
    <w:rsid w:val="00FC6CAF"/>
    <w:rsid w:val="00FC7697"/>
    <w:rsid w:val="00FC7E12"/>
    <w:rsid w:val="00FC7F2D"/>
    <w:rsid w:val="00FD0393"/>
    <w:rsid w:val="00FD24F0"/>
    <w:rsid w:val="00FD2559"/>
    <w:rsid w:val="00FD55D8"/>
    <w:rsid w:val="00FD55FF"/>
    <w:rsid w:val="00FD659C"/>
    <w:rsid w:val="00FD7CE3"/>
    <w:rsid w:val="00FE0555"/>
    <w:rsid w:val="00FE1133"/>
    <w:rsid w:val="00FE1782"/>
    <w:rsid w:val="00FE1ABD"/>
    <w:rsid w:val="00FE2793"/>
    <w:rsid w:val="00FE3DA6"/>
    <w:rsid w:val="00FE42A7"/>
    <w:rsid w:val="00FE505D"/>
    <w:rsid w:val="00FE55FA"/>
    <w:rsid w:val="00FE604A"/>
    <w:rsid w:val="00FE6EFD"/>
    <w:rsid w:val="00FE75B3"/>
    <w:rsid w:val="00FE77DF"/>
    <w:rsid w:val="00FE7861"/>
    <w:rsid w:val="00FF1C56"/>
    <w:rsid w:val="00FF1D39"/>
    <w:rsid w:val="00FF2A3D"/>
    <w:rsid w:val="00FF3128"/>
    <w:rsid w:val="00FF32A6"/>
    <w:rsid w:val="00FF32E2"/>
    <w:rsid w:val="00FF3ACE"/>
    <w:rsid w:val="00FF4CA7"/>
    <w:rsid w:val="00FF5569"/>
    <w:rsid w:val="00FF6A26"/>
    <w:rsid w:val="00FF6AC6"/>
    <w:rsid w:val="00FF734C"/>
    <w:rsid w:val="00FF7E0E"/>
    <w:rsid w:val="00FF7E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F9DA5"/>
  <w15:chartTrackingRefBased/>
  <w15:docId w15:val="{ED08E080-20B5-4841-8B21-8D9172A51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kern w:val="2"/>
        <w:sz w:val="24"/>
        <w:szCs w:val="22"/>
        <w:lang w:val="en-AU" w:eastAsia="en-US" w:bidi="ar-SA"/>
        <w14:ligatures w14:val="standardContextual"/>
      </w:rPr>
    </w:rPrDefault>
    <w:pPrDefault>
      <w:pPr>
        <w:spacing w:after="120" w:line="312" w:lineRule="auto"/>
      </w:pPr>
    </w:pPrDefault>
  </w:docDefaults>
  <w:latentStyles w:defLockedState="0" w:defUIPriority="99" w:defSemiHidden="0" w:defUnhideWhenUsed="0" w:defQFormat="0" w:count="376">
    <w:lsdException w:name="Normal" w:uiPriority="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4" w:unhideWhenUsed="1" w:qFormat="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4" w:unhideWhenUsed="1" w:qFormat="1"/>
    <w:lsdException w:name="List Number 3" w:semiHidden="1" w:uiPriority="4" w:unhideWhenUsed="1" w:qFormat="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iPriority="4" w:unhideWhenUsed="1" w:qFormat="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1318FE"/>
    <w:rPr>
      <w:rFonts w:eastAsia="Times New Roman" w:cs="Noto Sans SemBd"/>
      <w:szCs w:val="48"/>
      <w:lang w:eastAsia="en-AU"/>
    </w:rPr>
  </w:style>
  <w:style w:type="paragraph" w:styleId="Heading1">
    <w:name w:val="heading 1"/>
    <w:basedOn w:val="Normal"/>
    <w:next w:val="Normal"/>
    <w:link w:val="Heading1Char"/>
    <w:uiPriority w:val="9"/>
    <w:qFormat/>
    <w:rsid w:val="00C1525E"/>
    <w:pPr>
      <w:spacing w:before="120" w:line="240" w:lineRule="auto"/>
      <w:outlineLvl w:val="0"/>
    </w:pPr>
    <w:rPr>
      <w:rFonts w:asciiTheme="majorHAnsi" w:eastAsiaTheme="majorEastAsia" w:hAnsiTheme="majorHAnsi"/>
      <w:b/>
      <w:color w:val="003858" w:themeColor="text2"/>
      <w:sz w:val="60"/>
      <w:szCs w:val="64"/>
    </w:rPr>
  </w:style>
  <w:style w:type="paragraph" w:styleId="Heading2">
    <w:name w:val="heading 2"/>
    <w:basedOn w:val="Normal"/>
    <w:next w:val="Normal"/>
    <w:link w:val="Heading2Char"/>
    <w:uiPriority w:val="9"/>
    <w:qFormat/>
    <w:rsid w:val="00C1525E"/>
    <w:pPr>
      <w:spacing w:before="120" w:line="240" w:lineRule="auto"/>
      <w:outlineLvl w:val="1"/>
    </w:pPr>
    <w:rPr>
      <w:rFonts w:eastAsiaTheme="majorEastAsia"/>
      <w:b/>
      <w:color w:val="003858" w:themeColor="text2"/>
      <w:sz w:val="52"/>
      <w:szCs w:val="52"/>
    </w:rPr>
  </w:style>
  <w:style w:type="paragraph" w:styleId="Heading3">
    <w:name w:val="heading 3"/>
    <w:basedOn w:val="Normal"/>
    <w:next w:val="Normal"/>
    <w:link w:val="Heading3Char"/>
    <w:uiPriority w:val="9"/>
    <w:qFormat/>
    <w:rsid w:val="00C1525E"/>
    <w:pPr>
      <w:spacing w:before="120" w:line="240" w:lineRule="auto"/>
      <w:outlineLvl w:val="2"/>
    </w:pPr>
    <w:rPr>
      <w:rFonts w:asciiTheme="majorHAnsi" w:eastAsiaTheme="majorEastAsia" w:hAnsiTheme="majorHAnsi"/>
      <w:b/>
      <w:color w:val="003858" w:themeColor="text2"/>
      <w:sz w:val="44"/>
    </w:rPr>
  </w:style>
  <w:style w:type="paragraph" w:styleId="Heading4">
    <w:name w:val="heading 4"/>
    <w:basedOn w:val="Normal"/>
    <w:next w:val="Normal"/>
    <w:link w:val="Heading4Char"/>
    <w:uiPriority w:val="9"/>
    <w:qFormat/>
    <w:rsid w:val="00C1525E"/>
    <w:pPr>
      <w:spacing w:before="120"/>
      <w:outlineLvl w:val="3"/>
    </w:pPr>
    <w:rPr>
      <w:rFonts w:asciiTheme="majorHAnsi" w:eastAsiaTheme="majorEastAsia" w:hAnsiTheme="majorHAnsi"/>
      <w:b/>
      <w:color w:val="003858" w:themeColor="text2"/>
      <w:sz w:val="36"/>
      <w:szCs w:val="32"/>
    </w:rPr>
  </w:style>
  <w:style w:type="paragraph" w:styleId="Heading5">
    <w:name w:val="heading 5"/>
    <w:basedOn w:val="Normal"/>
    <w:next w:val="Normal"/>
    <w:link w:val="Heading5Char"/>
    <w:uiPriority w:val="9"/>
    <w:qFormat/>
    <w:rsid w:val="00224593"/>
    <w:pPr>
      <w:spacing w:before="120"/>
      <w:outlineLvl w:val="4"/>
    </w:pPr>
    <w:rPr>
      <w:rFonts w:asciiTheme="majorHAnsi" w:hAnsiTheme="majorHAnsi"/>
      <w:b/>
      <w:color w:val="003858" w:themeColor="text2"/>
      <w:sz w:val="28"/>
      <w:szCs w:val="28"/>
    </w:rPr>
  </w:style>
  <w:style w:type="paragraph" w:styleId="Heading6">
    <w:name w:val="heading 6"/>
    <w:basedOn w:val="Normal"/>
    <w:next w:val="Normal"/>
    <w:link w:val="Heading6Char"/>
    <w:autoRedefine/>
    <w:uiPriority w:val="9"/>
    <w:unhideWhenUsed/>
    <w:qFormat/>
    <w:rsid w:val="006144F8"/>
    <w:pPr>
      <w:keepNext/>
      <w:keepLines/>
      <w:spacing w:before="120" w:line="240" w:lineRule="auto"/>
      <w:outlineLvl w:val="5"/>
    </w:pPr>
    <w:rPr>
      <w:rFonts w:asciiTheme="majorHAnsi" w:eastAsiaTheme="majorEastAsia" w:hAnsiTheme="majorHAnsi" w:cstheme="majorBidi"/>
      <w:b/>
    </w:rPr>
  </w:style>
  <w:style w:type="paragraph" w:styleId="Heading7">
    <w:name w:val="heading 7"/>
    <w:basedOn w:val="Normal"/>
    <w:next w:val="Normal"/>
    <w:link w:val="Heading7Char"/>
    <w:uiPriority w:val="9"/>
    <w:unhideWhenUsed/>
    <w:rsid w:val="00FA342B"/>
    <w:pPr>
      <w:keepNext/>
      <w:keepLines/>
      <w:spacing w:before="120"/>
      <w:outlineLvl w:val="6"/>
    </w:pPr>
    <w:rPr>
      <w:rFonts w:asciiTheme="majorHAnsi" w:eastAsiaTheme="majorEastAsia" w:hAnsiTheme="majorHAnsi" w:cstheme="majorBidi"/>
      <w:b/>
      <w:iCs/>
      <w:color w:val="001B2C" w:themeColor="accent1" w:themeShade="80"/>
      <w:sz w:val="32"/>
    </w:rPr>
  </w:style>
  <w:style w:type="paragraph" w:styleId="Heading8">
    <w:name w:val="heading 8"/>
    <w:basedOn w:val="Normal"/>
    <w:next w:val="Normal"/>
    <w:link w:val="Heading8Char"/>
    <w:uiPriority w:val="9"/>
    <w:unhideWhenUsed/>
    <w:rsid w:val="00FA342B"/>
    <w:pPr>
      <w:keepNext/>
      <w:keepLines/>
      <w:spacing w:before="120"/>
      <w:outlineLvl w:val="7"/>
    </w:pPr>
    <w:rPr>
      <w:rFonts w:asciiTheme="majorHAnsi" w:eastAsiaTheme="majorEastAsia" w:hAnsiTheme="majorHAnsi" w:cstheme="majorBidi"/>
      <w:b/>
      <w:color w:val="001B2C" w:themeColor="accent1" w:themeShade="80"/>
      <w:sz w:val="28"/>
      <w:szCs w:val="21"/>
    </w:rPr>
  </w:style>
  <w:style w:type="paragraph" w:styleId="Heading9">
    <w:name w:val="heading 9"/>
    <w:basedOn w:val="Normal"/>
    <w:next w:val="Normal"/>
    <w:link w:val="Heading9Char"/>
    <w:uiPriority w:val="9"/>
    <w:unhideWhenUsed/>
    <w:rsid w:val="00FA342B"/>
    <w:pPr>
      <w:keepNext/>
      <w:keepLines/>
      <w:spacing w:before="40"/>
      <w:outlineLvl w:val="8"/>
    </w:pPr>
    <w:rPr>
      <w:rFonts w:asciiTheme="majorHAnsi" w:eastAsiaTheme="majorEastAsia" w:hAnsiTheme="majorHAnsi" w:cstheme="majorBidi"/>
      <w:b/>
      <w:iCs/>
      <w:color w:val="001B2C" w:themeColor="accent1"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FA342B"/>
    <w:rPr>
      <w:rFonts w:asciiTheme="majorHAnsi" w:eastAsiaTheme="majorEastAsia" w:hAnsiTheme="majorHAnsi" w:cstheme="majorBidi"/>
      <w:b/>
      <w:iCs/>
      <w:color w:val="001B2C" w:themeColor="accent1" w:themeShade="80"/>
      <w:sz w:val="32"/>
    </w:rPr>
  </w:style>
  <w:style w:type="paragraph" w:styleId="BodyText">
    <w:name w:val="Body Text"/>
    <w:basedOn w:val="Normal"/>
    <w:link w:val="BodyTextChar"/>
    <w:uiPriority w:val="99"/>
    <w:qFormat/>
    <w:rsid w:val="002C7917"/>
    <w:rPr>
      <w:szCs w:val="24"/>
    </w:rPr>
  </w:style>
  <w:style w:type="character" w:customStyle="1" w:styleId="BodyTextChar">
    <w:name w:val="Body Text Char"/>
    <w:link w:val="BodyText"/>
    <w:uiPriority w:val="99"/>
    <w:rsid w:val="002C7917"/>
    <w:rPr>
      <w:rFonts w:eastAsia="Times New Roman" w:cs="Noto Sans SemBd"/>
      <w:szCs w:val="24"/>
      <w:lang w:eastAsia="en-AU"/>
    </w:rPr>
  </w:style>
  <w:style w:type="table" w:styleId="ListTable2">
    <w:name w:val="List Table 2"/>
    <w:basedOn w:val="TableNormal"/>
    <w:uiPriority w:val="47"/>
    <w:rsid w:val="00EF4DB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link w:val="Heading1"/>
    <w:uiPriority w:val="9"/>
    <w:rsid w:val="00C1525E"/>
    <w:rPr>
      <w:rFonts w:asciiTheme="majorHAnsi" w:eastAsiaTheme="majorEastAsia" w:hAnsiTheme="majorHAnsi" w:cs="Noto Sans SemBd"/>
      <w:b/>
      <w:color w:val="003858" w:themeColor="text2"/>
      <w:sz w:val="60"/>
      <w:szCs w:val="64"/>
      <w:lang w:eastAsia="en-AU"/>
    </w:rPr>
  </w:style>
  <w:style w:type="character" w:customStyle="1" w:styleId="Heading2Char">
    <w:name w:val="Heading 2 Char"/>
    <w:link w:val="Heading2"/>
    <w:uiPriority w:val="9"/>
    <w:rsid w:val="00C1525E"/>
    <w:rPr>
      <w:rFonts w:eastAsiaTheme="majorEastAsia" w:cs="Noto Sans SemBd"/>
      <w:b/>
      <w:color w:val="003858" w:themeColor="text2"/>
      <w:sz w:val="52"/>
      <w:szCs w:val="52"/>
      <w:lang w:eastAsia="en-AU"/>
    </w:rPr>
  </w:style>
  <w:style w:type="paragraph" w:customStyle="1" w:styleId="BulletL2">
    <w:name w:val="Bullet L2"/>
    <w:basedOn w:val="Normal"/>
    <w:link w:val="BulletL2Char"/>
    <w:qFormat/>
    <w:rsid w:val="00BF747F"/>
    <w:pPr>
      <w:numPr>
        <w:numId w:val="3"/>
      </w:numPr>
      <w:ind w:left="1418" w:hanging="567"/>
      <w:contextualSpacing/>
    </w:pPr>
    <w:rPr>
      <w:rFonts w:eastAsia="Arial"/>
      <w:color w:val="000000"/>
    </w:rPr>
  </w:style>
  <w:style w:type="character" w:customStyle="1" w:styleId="BulletL2Char">
    <w:name w:val="Bullet L2 Char"/>
    <w:link w:val="BulletL2"/>
    <w:rsid w:val="006102E1"/>
    <w:rPr>
      <w:rFonts w:eastAsia="Arial" w:cs="Noto Sans SemBd"/>
      <w:color w:val="000000"/>
      <w:szCs w:val="48"/>
      <w:lang w:eastAsia="en-AU"/>
    </w:rPr>
  </w:style>
  <w:style w:type="paragraph" w:customStyle="1" w:styleId="Bullets">
    <w:name w:val="Bullets"/>
    <w:basedOn w:val="Normal"/>
    <w:uiPriority w:val="8"/>
    <w:rsid w:val="00187FA0"/>
    <w:pPr>
      <w:numPr>
        <w:numId w:val="1"/>
      </w:numPr>
      <w:contextualSpacing/>
    </w:pPr>
    <w:rPr>
      <w:rFonts w:ascii="Gill Sans Light" w:hAnsi="Gill Sans Light"/>
      <w:sz w:val="28"/>
    </w:rPr>
  </w:style>
  <w:style w:type="character" w:styleId="SubtleEmphasis">
    <w:name w:val="Subtle Emphasis"/>
    <w:basedOn w:val="DefaultParagraphFont"/>
    <w:uiPriority w:val="19"/>
    <w:rsid w:val="00730654"/>
    <w:rPr>
      <w:i/>
      <w:iCs/>
      <w:color w:val="404040" w:themeColor="text1" w:themeTint="BF"/>
    </w:rPr>
  </w:style>
  <w:style w:type="character" w:customStyle="1" w:styleId="Heading3Char">
    <w:name w:val="Heading 3 Char"/>
    <w:link w:val="Heading3"/>
    <w:uiPriority w:val="9"/>
    <w:rsid w:val="00C1525E"/>
    <w:rPr>
      <w:rFonts w:asciiTheme="majorHAnsi" w:eastAsiaTheme="majorEastAsia" w:hAnsiTheme="majorHAnsi" w:cs="Noto Sans SemBd"/>
      <w:b/>
      <w:color w:val="003858" w:themeColor="text2"/>
      <w:sz w:val="44"/>
      <w:szCs w:val="48"/>
      <w:lang w:eastAsia="en-AU"/>
    </w:rPr>
  </w:style>
  <w:style w:type="character" w:customStyle="1" w:styleId="Heading6Char">
    <w:name w:val="Heading 6 Char"/>
    <w:basedOn w:val="DefaultParagraphFont"/>
    <w:link w:val="Heading6"/>
    <w:uiPriority w:val="9"/>
    <w:rsid w:val="006144F8"/>
    <w:rPr>
      <w:rFonts w:asciiTheme="majorHAnsi" w:eastAsiaTheme="majorEastAsia" w:hAnsiTheme="majorHAnsi" w:cstheme="majorBidi"/>
      <w:b/>
      <w:szCs w:val="48"/>
      <w:lang w:eastAsia="en-AU"/>
    </w:rPr>
  </w:style>
  <w:style w:type="paragraph" w:styleId="TOCHeading">
    <w:name w:val="TOC Heading"/>
    <w:basedOn w:val="Heading1"/>
    <w:next w:val="Normal"/>
    <w:uiPriority w:val="39"/>
    <w:unhideWhenUsed/>
    <w:qFormat/>
    <w:rsid w:val="00C038AB"/>
    <w:pPr>
      <w:keepNext/>
      <w:keepLines/>
      <w:spacing w:before="240" w:after="0"/>
      <w:outlineLvl w:val="9"/>
    </w:pPr>
    <w:rPr>
      <w:rFonts w:cstheme="majorBidi"/>
      <w:b w:val="0"/>
      <w:color w:val="002941" w:themeColor="accent1" w:themeShade="BF"/>
      <w:kern w:val="0"/>
      <w:sz w:val="32"/>
      <w:szCs w:val="32"/>
      <w:lang w:val="en-US" w:eastAsia="en-US"/>
      <w14:ligatures w14:val="none"/>
    </w:rPr>
  </w:style>
  <w:style w:type="character" w:customStyle="1" w:styleId="Heading4Char">
    <w:name w:val="Heading 4 Char"/>
    <w:link w:val="Heading4"/>
    <w:uiPriority w:val="9"/>
    <w:rsid w:val="00C1525E"/>
    <w:rPr>
      <w:rFonts w:asciiTheme="majorHAnsi" w:eastAsiaTheme="majorEastAsia" w:hAnsiTheme="majorHAnsi" w:cs="Noto Sans SemBd"/>
      <w:b/>
      <w:color w:val="003858" w:themeColor="text2"/>
      <w:sz w:val="36"/>
      <w:szCs w:val="32"/>
      <w:lang w:eastAsia="en-AU"/>
    </w:rPr>
  </w:style>
  <w:style w:type="character" w:customStyle="1" w:styleId="Heading5Char">
    <w:name w:val="Heading 5 Char"/>
    <w:link w:val="Heading5"/>
    <w:uiPriority w:val="9"/>
    <w:rsid w:val="00224593"/>
    <w:rPr>
      <w:rFonts w:asciiTheme="majorHAnsi" w:eastAsia="Times New Roman" w:hAnsiTheme="majorHAnsi" w:cs="Noto Sans SemBd"/>
      <w:b/>
      <w:color w:val="003858" w:themeColor="text2"/>
      <w:sz w:val="28"/>
      <w:szCs w:val="28"/>
      <w:lang w:eastAsia="en-AU"/>
    </w:rPr>
  </w:style>
  <w:style w:type="paragraph" w:customStyle="1" w:styleId="Numberedlist">
    <w:name w:val="Numbered list"/>
    <w:uiPriority w:val="7"/>
    <w:rsid w:val="00187FA0"/>
    <w:pPr>
      <w:numPr>
        <w:numId w:val="2"/>
      </w:numPr>
      <w:spacing w:line="240" w:lineRule="auto"/>
    </w:pPr>
    <w:rPr>
      <w:rFonts w:ascii="Gill Sans Light" w:eastAsia="Times New Roman" w:hAnsi="Gill Sans Light" w:cs="Noto Sans SemBd"/>
      <w:sz w:val="28"/>
      <w:szCs w:val="28"/>
    </w:rPr>
  </w:style>
  <w:style w:type="paragraph" w:customStyle="1" w:styleId="Tablecopy">
    <w:name w:val="Table copy"/>
    <w:next w:val="Normal"/>
    <w:link w:val="TablecopyChar"/>
    <w:autoRedefine/>
    <w:qFormat/>
    <w:rsid w:val="00B201CE"/>
    <w:pPr>
      <w:spacing w:after="80" w:line="240" w:lineRule="auto"/>
    </w:pPr>
    <w:rPr>
      <w:rFonts w:asciiTheme="minorHAnsi" w:eastAsia="Times New Roman" w:hAnsiTheme="minorHAnsi" w:cs="Arial"/>
      <w:bCs/>
      <w:sz w:val="20"/>
      <w:lang w:eastAsia="en-AU"/>
    </w:rPr>
  </w:style>
  <w:style w:type="character" w:customStyle="1" w:styleId="Heading8Char">
    <w:name w:val="Heading 8 Char"/>
    <w:basedOn w:val="DefaultParagraphFont"/>
    <w:link w:val="Heading8"/>
    <w:uiPriority w:val="9"/>
    <w:rsid w:val="00FA342B"/>
    <w:rPr>
      <w:rFonts w:asciiTheme="majorHAnsi" w:eastAsiaTheme="majorEastAsia" w:hAnsiTheme="majorHAnsi" w:cstheme="majorBidi"/>
      <w:b/>
      <w:color w:val="001B2C" w:themeColor="accent1" w:themeShade="80"/>
      <w:sz w:val="28"/>
      <w:szCs w:val="21"/>
    </w:rPr>
  </w:style>
  <w:style w:type="character" w:customStyle="1" w:styleId="TablecopyChar">
    <w:name w:val="Table copy Char"/>
    <w:basedOn w:val="DefaultParagraphFont"/>
    <w:link w:val="Tablecopy"/>
    <w:rsid w:val="00B201CE"/>
    <w:rPr>
      <w:rFonts w:asciiTheme="minorHAnsi" w:eastAsia="Times New Roman" w:hAnsiTheme="minorHAnsi" w:cs="Arial"/>
      <w:bCs/>
      <w:sz w:val="20"/>
      <w:lang w:eastAsia="en-AU"/>
    </w:rPr>
  </w:style>
  <w:style w:type="character" w:customStyle="1" w:styleId="Heading9Char">
    <w:name w:val="Heading 9 Char"/>
    <w:basedOn w:val="DefaultParagraphFont"/>
    <w:link w:val="Heading9"/>
    <w:uiPriority w:val="9"/>
    <w:rsid w:val="00FA342B"/>
    <w:rPr>
      <w:rFonts w:asciiTheme="majorHAnsi" w:eastAsiaTheme="majorEastAsia" w:hAnsiTheme="majorHAnsi" w:cstheme="majorBidi"/>
      <w:b/>
      <w:iCs/>
      <w:color w:val="001B2C" w:themeColor="accent1" w:themeShade="80"/>
      <w:sz w:val="24"/>
      <w:szCs w:val="21"/>
    </w:rPr>
  </w:style>
  <w:style w:type="paragraph" w:customStyle="1" w:styleId="TableParagraph">
    <w:name w:val="Table Paragraph"/>
    <w:basedOn w:val="Normal"/>
    <w:uiPriority w:val="1"/>
    <w:qFormat/>
    <w:rsid w:val="00187FA0"/>
    <w:pPr>
      <w:spacing w:before="77"/>
      <w:ind w:left="80"/>
    </w:pPr>
    <w:rPr>
      <w:szCs w:val="24"/>
    </w:rPr>
  </w:style>
  <w:style w:type="paragraph" w:styleId="Title">
    <w:name w:val="Title"/>
    <w:basedOn w:val="Normal"/>
    <w:next w:val="Normal"/>
    <w:link w:val="TitleChar"/>
    <w:uiPriority w:val="10"/>
    <w:qFormat/>
    <w:rsid w:val="002108B0"/>
    <w:pPr>
      <w:spacing w:before="9000" w:after="0" w:line="240" w:lineRule="auto"/>
      <w:outlineLvl w:val="0"/>
    </w:pPr>
    <w:rPr>
      <w:rFonts w:eastAsiaTheme="majorEastAsia" w:cstheme="majorBidi"/>
      <w:b/>
      <w:bCs/>
      <w:kern w:val="28"/>
      <w:sz w:val="72"/>
      <w:szCs w:val="32"/>
    </w:rPr>
  </w:style>
  <w:style w:type="character" w:customStyle="1" w:styleId="TitleChar">
    <w:name w:val="Title Char"/>
    <w:basedOn w:val="DefaultParagraphFont"/>
    <w:link w:val="Title"/>
    <w:uiPriority w:val="10"/>
    <w:rsid w:val="002108B0"/>
    <w:rPr>
      <w:rFonts w:eastAsiaTheme="majorEastAsia" w:cstheme="majorBidi"/>
      <w:b/>
      <w:bCs/>
      <w:kern w:val="28"/>
      <w:sz w:val="72"/>
      <w:szCs w:val="32"/>
      <w:lang w:eastAsia="en-AU"/>
    </w:rPr>
  </w:style>
  <w:style w:type="paragraph" w:customStyle="1" w:styleId="Caption1">
    <w:name w:val="Caption1"/>
    <w:basedOn w:val="BodyText"/>
    <w:link w:val="captionChar"/>
    <w:uiPriority w:val="1"/>
    <w:qFormat/>
    <w:rsid w:val="00EF4DBD"/>
    <w:pPr>
      <w:spacing w:before="120"/>
    </w:pPr>
    <w:rPr>
      <w:sz w:val="20"/>
    </w:rPr>
  </w:style>
  <w:style w:type="character" w:customStyle="1" w:styleId="captionChar">
    <w:name w:val="caption Char"/>
    <w:basedOn w:val="BodyTextChar"/>
    <w:link w:val="Caption1"/>
    <w:uiPriority w:val="1"/>
    <w:rsid w:val="00EF4DBD"/>
    <w:rPr>
      <w:rFonts w:eastAsia="Times New Roman" w:cs="Noto Sans SemBd"/>
      <w:sz w:val="20"/>
      <w:szCs w:val="24"/>
      <w:lang w:eastAsia="en-AU"/>
    </w:rPr>
  </w:style>
  <w:style w:type="paragraph" w:customStyle="1" w:styleId="tableheader">
    <w:name w:val="table header"/>
    <w:basedOn w:val="Tablecopy"/>
    <w:rsid w:val="008C0E7D"/>
    <w:rPr>
      <w:b/>
      <w:bCs w:val="0"/>
    </w:rPr>
  </w:style>
  <w:style w:type="table" w:styleId="ListTable2-Accent3">
    <w:name w:val="List Table 2 Accent 3"/>
    <w:basedOn w:val="TableNormal"/>
    <w:uiPriority w:val="47"/>
    <w:rsid w:val="00EF4DBD"/>
    <w:pPr>
      <w:spacing w:after="0" w:line="240" w:lineRule="auto"/>
    </w:pPr>
    <w:tblPr>
      <w:tblStyleRowBandSize w:val="1"/>
      <w:tblStyleColBandSize w:val="1"/>
      <w:tblBorders>
        <w:top w:val="single" w:sz="4" w:space="0" w:color="EB9670" w:themeColor="accent3" w:themeTint="99"/>
        <w:bottom w:val="single" w:sz="4" w:space="0" w:color="EB9670" w:themeColor="accent3" w:themeTint="99"/>
        <w:insideH w:val="single" w:sz="4" w:space="0" w:color="EB967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CCF" w:themeFill="accent3" w:themeFillTint="33"/>
      </w:tcPr>
    </w:tblStylePr>
    <w:tblStylePr w:type="band1Horz">
      <w:tblPr/>
      <w:tcPr>
        <w:shd w:val="clear" w:color="auto" w:fill="F8DCCF" w:themeFill="accent3" w:themeFillTint="33"/>
      </w:tcPr>
    </w:tblStylePr>
  </w:style>
  <w:style w:type="table" w:styleId="PlainTable2">
    <w:name w:val="Plain Table 2"/>
    <w:basedOn w:val="TableNormal"/>
    <w:uiPriority w:val="42"/>
    <w:rsid w:val="00FF3A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E28B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2-Accent4">
    <w:name w:val="List Table 2 Accent 4"/>
    <w:basedOn w:val="TableNormal"/>
    <w:uiPriority w:val="47"/>
    <w:rsid w:val="005D5F7A"/>
    <w:pPr>
      <w:spacing w:after="0" w:line="240" w:lineRule="auto"/>
    </w:pPr>
    <w:tblPr>
      <w:tblStyleRowBandSize w:val="1"/>
      <w:tblStyleColBandSize w:val="1"/>
      <w:tblBorders>
        <w:top w:val="single" w:sz="4" w:space="0" w:color="59CAE9" w:themeColor="accent4" w:themeTint="99"/>
        <w:bottom w:val="single" w:sz="4" w:space="0" w:color="59CAE9" w:themeColor="accent4" w:themeTint="99"/>
        <w:insideH w:val="single" w:sz="4" w:space="0" w:color="59CAE9"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EDF7" w:themeFill="accent4" w:themeFillTint="33"/>
      </w:tcPr>
    </w:tblStylePr>
    <w:tblStylePr w:type="band1Horz">
      <w:tblPr/>
      <w:tcPr>
        <w:shd w:val="clear" w:color="auto" w:fill="C7EDF7" w:themeFill="accent4" w:themeFillTint="33"/>
      </w:tcPr>
    </w:tblStylePr>
  </w:style>
  <w:style w:type="paragraph" w:styleId="Footer">
    <w:name w:val="footer"/>
    <w:basedOn w:val="Normal"/>
    <w:link w:val="FooterChar"/>
    <w:uiPriority w:val="99"/>
    <w:unhideWhenUsed/>
    <w:qFormat/>
    <w:rsid w:val="00E63801"/>
    <w:pPr>
      <w:tabs>
        <w:tab w:val="center" w:pos="4513"/>
        <w:tab w:val="right" w:pos="9026"/>
      </w:tabs>
    </w:pPr>
    <w:rPr>
      <w:sz w:val="18"/>
    </w:rPr>
  </w:style>
  <w:style w:type="character" w:customStyle="1" w:styleId="FooterChar">
    <w:name w:val="Footer Char"/>
    <w:basedOn w:val="DefaultParagraphFont"/>
    <w:link w:val="Footer"/>
    <w:uiPriority w:val="99"/>
    <w:rsid w:val="00E63801"/>
    <w:rPr>
      <w:rFonts w:eastAsia="Times New Roman" w:cs="Noto Sans SemBd"/>
      <w:sz w:val="18"/>
      <w:szCs w:val="48"/>
      <w:lang w:eastAsia="en-AU"/>
    </w:rPr>
  </w:style>
  <w:style w:type="paragraph" w:styleId="TOC6">
    <w:name w:val="toc 6"/>
    <w:basedOn w:val="Normal"/>
    <w:next w:val="Normal"/>
    <w:autoRedefine/>
    <w:uiPriority w:val="39"/>
    <w:unhideWhenUsed/>
    <w:rsid w:val="00C038AB"/>
    <w:pPr>
      <w:spacing w:after="100" w:line="278" w:lineRule="auto"/>
      <w:ind w:left="1200"/>
    </w:pPr>
    <w:rPr>
      <w:rFonts w:asciiTheme="minorHAnsi" w:eastAsiaTheme="minorEastAsia" w:hAnsiTheme="minorHAnsi" w:cstheme="minorBidi"/>
      <w:color w:val="auto"/>
      <w:szCs w:val="24"/>
    </w:rPr>
  </w:style>
  <w:style w:type="character" w:styleId="CommentReference">
    <w:name w:val="annotation reference"/>
    <w:basedOn w:val="DefaultParagraphFont"/>
    <w:uiPriority w:val="99"/>
    <w:semiHidden/>
    <w:unhideWhenUsed/>
    <w:rsid w:val="009A75C6"/>
    <w:rPr>
      <w:sz w:val="16"/>
      <w:szCs w:val="16"/>
    </w:rPr>
  </w:style>
  <w:style w:type="paragraph" w:styleId="CommentText">
    <w:name w:val="annotation text"/>
    <w:basedOn w:val="Normal"/>
    <w:link w:val="CommentTextChar"/>
    <w:uiPriority w:val="99"/>
    <w:unhideWhenUsed/>
    <w:rsid w:val="009A75C6"/>
    <w:rPr>
      <w:sz w:val="20"/>
      <w:szCs w:val="20"/>
    </w:rPr>
  </w:style>
  <w:style w:type="character" w:customStyle="1" w:styleId="CommentTextChar">
    <w:name w:val="Comment Text Char"/>
    <w:basedOn w:val="DefaultParagraphFont"/>
    <w:link w:val="CommentText"/>
    <w:uiPriority w:val="99"/>
    <w:rsid w:val="009A75C6"/>
    <w:rPr>
      <w:rFonts w:eastAsia="Times New Roman" w:cs="Noto Sans SemBd"/>
      <w:sz w:val="20"/>
      <w:szCs w:val="20"/>
      <w:lang w:eastAsia="en-AU"/>
    </w:rPr>
  </w:style>
  <w:style w:type="paragraph" w:styleId="CommentSubject">
    <w:name w:val="annotation subject"/>
    <w:basedOn w:val="CommentText"/>
    <w:next w:val="CommentText"/>
    <w:link w:val="CommentSubjectChar"/>
    <w:uiPriority w:val="99"/>
    <w:semiHidden/>
    <w:unhideWhenUsed/>
    <w:rsid w:val="009A75C6"/>
    <w:rPr>
      <w:b/>
      <w:bCs/>
    </w:rPr>
  </w:style>
  <w:style w:type="character" w:customStyle="1" w:styleId="CommentSubjectChar">
    <w:name w:val="Comment Subject Char"/>
    <w:basedOn w:val="CommentTextChar"/>
    <w:link w:val="CommentSubject"/>
    <w:uiPriority w:val="99"/>
    <w:semiHidden/>
    <w:rsid w:val="009A75C6"/>
    <w:rPr>
      <w:rFonts w:eastAsia="Times New Roman" w:cs="Noto Sans SemBd"/>
      <w:b/>
      <w:bCs/>
      <w:sz w:val="20"/>
      <w:szCs w:val="20"/>
      <w:lang w:eastAsia="en-AU"/>
    </w:rPr>
  </w:style>
  <w:style w:type="character" w:styleId="Hyperlink">
    <w:name w:val="Hyperlink"/>
    <w:basedOn w:val="DefaultParagraphFont"/>
    <w:uiPriority w:val="99"/>
    <w:unhideWhenUsed/>
    <w:rsid w:val="00FA2740"/>
    <w:rPr>
      <w:color w:val="701622" w:themeColor="accent2"/>
      <w:u w:val="single"/>
    </w:rPr>
  </w:style>
  <w:style w:type="paragraph" w:customStyle="1" w:styleId="Tablecopyrightaligned">
    <w:name w:val="Table copy right aligned"/>
    <w:basedOn w:val="Tablecopy"/>
    <w:uiPriority w:val="1"/>
    <w:rsid w:val="00DF61A0"/>
    <w:pPr>
      <w:jc w:val="right"/>
    </w:pPr>
  </w:style>
  <w:style w:type="paragraph" w:styleId="Revision">
    <w:name w:val="Revision"/>
    <w:hidden/>
    <w:semiHidden/>
    <w:rsid w:val="009159F6"/>
    <w:pPr>
      <w:spacing w:after="0" w:line="240" w:lineRule="auto"/>
    </w:pPr>
  </w:style>
  <w:style w:type="paragraph" w:styleId="TOC7">
    <w:name w:val="toc 7"/>
    <w:basedOn w:val="Normal"/>
    <w:next w:val="Normal"/>
    <w:autoRedefine/>
    <w:uiPriority w:val="39"/>
    <w:unhideWhenUsed/>
    <w:rsid w:val="00C038AB"/>
    <w:pPr>
      <w:spacing w:after="100" w:line="278" w:lineRule="auto"/>
      <w:ind w:left="1440"/>
    </w:pPr>
    <w:rPr>
      <w:rFonts w:asciiTheme="minorHAnsi" w:eastAsiaTheme="minorEastAsia" w:hAnsiTheme="minorHAnsi" w:cstheme="minorBidi"/>
      <w:color w:val="auto"/>
      <w:szCs w:val="24"/>
    </w:rPr>
  </w:style>
  <w:style w:type="paragraph" w:styleId="TOC8">
    <w:name w:val="toc 8"/>
    <w:basedOn w:val="Normal"/>
    <w:next w:val="Normal"/>
    <w:autoRedefine/>
    <w:uiPriority w:val="39"/>
    <w:unhideWhenUsed/>
    <w:rsid w:val="00C038AB"/>
    <w:pPr>
      <w:spacing w:after="100" w:line="278" w:lineRule="auto"/>
      <w:ind w:left="1680"/>
    </w:pPr>
    <w:rPr>
      <w:rFonts w:asciiTheme="minorHAnsi" w:eastAsiaTheme="minorEastAsia" w:hAnsiTheme="minorHAnsi" w:cstheme="minorBidi"/>
      <w:color w:val="auto"/>
      <w:szCs w:val="24"/>
    </w:rPr>
  </w:style>
  <w:style w:type="paragraph" w:styleId="TOC9">
    <w:name w:val="toc 9"/>
    <w:basedOn w:val="Normal"/>
    <w:next w:val="Normal"/>
    <w:autoRedefine/>
    <w:uiPriority w:val="39"/>
    <w:unhideWhenUsed/>
    <w:rsid w:val="00C038AB"/>
    <w:pPr>
      <w:spacing w:after="100" w:line="278" w:lineRule="auto"/>
      <w:ind w:left="1920"/>
    </w:pPr>
    <w:rPr>
      <w:rFonts w:asciiTheme="minorHAnsi" w:eastAsiaTheme="minorEastAsia" w:hAnsiTheme="minorHAnsi" w:cstheme="minorBidi"/>
      <w:color w:val="auto"/>
      <w:szCs w:val="24"/>
    </w:rPr>
  </w:style>
  <w:style w:type="paragraph" w:customStyle="1" w:styleId="BulletL1">
    <w:name w:val="Bullet L1"/>
    <w:link w:val="BulletL1Char"/>
    <w:qFormat/>
    <w:rsid w:val="00832CA4"/>
    <w:pPr>
      <w:numPr>
        <w:numId w:val="9"/>
      </w:numPr>
      <w:contextualSpacing/>
    </w:pPr>
  </w:style>
  <w:style w:type="character" w:customStyle="1" w:styleId="BulletL1Char">
    <w:name w:val="Bullet L1 Char"/>
    <w:basedOn w:val="DefaultParagraphFont"/>
    <w:link w:val="BulletL1"/>
    <w:rsid w:val="00832CA4"/>
  </w:style>
  <w:style w:type="table" w:styleId="GridTable4">
    <w:name w:val="Grid Table 4"/>
    <w:basedOn w:val="TableNormal"/>
    <w:uiPriority w:val="49"/>
    <w:rsid w:val="00832CA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headingwhite">
    <w:name w:val="Table heading white"/>
    <w:basedOn w:val="Normal"/>
    <w:link w:val="TableheadingwhiteChar"/>
    <w:autoRedefine/>
    <w:rsid w:val="00FB7D5B"/>
    <w:pPr>
      <w:spacing w:after="40" w:line="240" w:lineRule="auto"/>
    </w:pPr>
    <w:rPr>
      <w:rFonts w:asciiTheme="majorHAnsi" w:eastAsiaTheme="minorHAnsi" w:hAnsiTheme="majorHAnsi" w:cstheme="minorBidi"/>
      <w:b/>
      <w:bCs/>
      <w:color w:val="FFFFFF" w:themeColor="background1"/>
      <w:sz w:val="18"/>
      <w:szCs w:val="22"/>
      <w:lang w:eastAsia="en-US"/>
    </w:rPr>
  </w:style>
  <w:style w:type="character" w:customStyle="1" w:styleId="TableheadingwhiteChar">
    <w:name w:val="Table heading white Char"/>
    <w:basedOn w:val="DefaultParagraphFont"/>
    <w:link w:val="Tableheadingwhite"/>
    <w:rsid w:val="00FB7D5B"/>
    <w:rPr>
      <w:rFonts w:asciiTheme="majorHAnsi" w:hAnsiTheme="majorHAnsi"/>
      <w:b/>
      <w:bCs/>
      <w:color w:val="FFFFFF" w:themeColor="background1"/>
      <w:sz w:val="18"/>
    </w:rPr>
  </w:style>
  <w:style w:type="table" w:styleId="TableGrid">
    <w:name w:val="Table Grid"/>
    <w:basedOn w:val="TableNormal"/>
    <w:uiPriority w:val="39"/>
    <w:rsid w:val="007F55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F209B"/>
    <w:pPr>
      <w:spacing w:after="0" w:line="240" w:lineRule="auto"/>
    </w:pPr>
    <w:rPr>
      <w:sz w:val="20"/>
      <w:szCs w:val="20"/>
    </w:rPr>
  </w:style>
  <w:style w:type="character" w:customStyle="1" w:styleId="FootnoteTextChar">
    <w:name w:val="Footnote Text Char"/>
    <w:basedOn w:val="DefaultParagraphFont"/>
    <w:link w:val="FootnoteText"/>
    <w:uiPriority w:val="99"/>
    <w:rsid w:val="003F209B"/>
    <w:rPr>
      <w:rFonts w:eastAsia="Times New Roman" w:cs="Noto Sans SemBd"/>
      <w:sz w:val="20"/>
      <w:szCs w:val="20"/>
      <w:lang w:eastAsia="en-AU"/>
    </w:rPr>
  </w:style>
  <w:style w:type="character" w:styleId="FootnoteReference">
    <w:name w:val="footnote reference"/>
    <w:basedOn w:val="DefaultParagraphFont"/>
    <w:uiPriority w:val="99"/>
    <w:unhideWhenUsed/>
    <w:qFormat/>
    <w:rsid w:val="003F209B"/>
    <w:rPr>
      <w:vertAlign w:val="superscript"/>
    </w:rPr>
  </w:style>
  <w:style w:type="paragraph" w:styleId="EndnoteText">
    <w:name w:val="endnote text"/>
    <w:basedOn w:val="Normal"/>
    <w:link w:val="EndnoteTextChar"/>
    <w:semiHidden/>
    <w:unhideWhenUsed/>
    <w:rsid w:val="003E3150"/>
    <w:pPr>
      <w:spacing w:after="0" w:line="240" w:lineRule="auto"/>
    </w:pPr>
    <w:rPr>
      <w:sz w:val="20"/>
      <w:szCs w:val="20"/>
    </w:rPr>
  </w:style>
  <w:style w:type="character" w:customStyle="1" w:styleId="EndnoteTextChar">
    <w:name w:val="Endnote Text Char"/>
    <w:basedOn w:val="DefaultParagraphFont"/>
    <w:link w:val="EndnoteText"/>
    <w:semiHidden/>
    <w:rsid w:val="003E3150"/>
    <w:rPr>
      <w:rFonts w:eastAsia="Times New Roman" w:cs="Noto Sans SemBd"/>
      <w:sz w:val="20"/>
      <w:szCs w:val="20"/>
      <w:lang w:eastAsia="en-AU"/>
    </w:rPr>
  </w:style>
  <w:style w:type="character" w:styleId="EndnoteReference">
    <w:name w:val="endnote reference"/>
    <w:basedOn w:val="DefaultParagraphFont"/>
    <w:uiPriority w:val="99"/>
    <w:semiHidden/>
    <w:unhideWhenUsed/>
    <w:rsid w:val="003E3150"/>
    <w:rPr>
      <w:vertAlign w:val="superscript"/>
    </w:rPr>
  </w:style>
  <w:style w:type="character" w:styleId="FollowedHyperlink">
    <w:name w:val="FollowedHyperlink"/>
    <w:basedOn w:val="DefaultParagraphFont"/>
    <w:uiPriority w:val="99"/>
    <w:semiHidden/>
    <w:unhideWhenUsed/>
    <w:rsid w:val="00A35853"/>
    <w:rPr>
      <w:color w:val="701622" w:themeColor="followedHyperlink"/>
      <w:u w:val="single"/>
    </w:rPr>
  </w:style>
  <w:style w:type="paragraph" w:customStyle="1" w:styleId="Tablebullets">
    <w:name w:val="Table bullets"/>
    <w:basedOn w:val="Tablecopy"/>
    <w:uiPriority w:val="1"/>
    <w:rsid w:val="00D44C38"/>
    <w:pPr>
      <w:numPr>
        <w:numId w:val="4"/>
      </w:numPr>
      <w:spacing w:after="40"/>
    </w:pPr>
  </w:style>
  <w:style w:type="paragraph" w:customStyle="1" w:styleId="NoSpacing1">
    <w:name w:val="No Spacing1"/>
    <w:basedOn w:val="Normal"/>
    <w:link w:val="NoSpacingChar"/>
    <w:uiPriority w:val="1"/>
    <w:rsid w:val="00F66D15"/>
    <w:pPr>
      <w:overflowPunct w:val="0"/>
      <w:autoSpaceDE w:val="0"/>
      <w:autoSpaceDN w:val="0"/>
      <w:adjustRightInd w:val="0"/>
      <w:spacing w:after="0"/>
      <w:textAlignment w:val="baseline"/>
    </w:pPr>
    <w:rPr>
      <w:rFonts w:asciiTheme="minorHAnsi" w:eastAsia="Calibri" w:hAnsiTheme="minorHAnsi" w:cs="Times New Roman"/>
      <w:color w:val="auto"/>
      <w:kern w:val="0"/>
      <w:szCs w:val="20"/>
      <w14:ligatures w14:val="none"/>
    </w:rPr>
  </w:style>
  <w:style w:type="character" w:customStyle="1" w:styleId="NoSpacingChar">
    <w:name w:val="No Spacing Char"/>
    <w:link w:val="NoSpacing1"/>
    <w:uiPriority w:val="1"/>
    <w:rsid w:val="00F66D15"/>
    <w:rPr>
      <w:rFonts w:asciiTheme="minorHAnsi" w:eastAsia="Calibri" w:hAnsiTheme="minorHAnsi" w:cs="Times New Roman"/>
      <w:color w:val="auto"/>
      <w:kern w:val="0"/>
      <w:szCs w:val="20"/>
      <w:lang w:eastAsia="en-AU"/>
      <w14:ligatures w14:val="none"/>
    </w:rPr>
  </w:style>
  <w:style w:type="character" w:customStyle="1" w:styleId="IntenseEmphasis1">
    <w:name w:val="Intense Emphasis1"/>
    <w:uiPriority w:val="21"/>
    <w:rsid w:val="00F66D15"/>
    <w:rPr>
      <w:b/>
      <w:bCs/>
      <w:caps/>
      <w:color w:val="243F60"/>
      <w:spacing w:val="10"/>
    </w:rPr>
  </w:style>
  <w:style w:type="character" w:customStyle="1" w:styleId="SubtleReference1">
    <w:name w:val="Subtle Reference1"/>
    <w:uiPriority w:val="31"/>
    <w:rsid w:val="00F66D15"/>
    <w:rPr>
      <w:b/>
      <w:bCs/>
      <w:color w:val="4F81BD"/>
    </w:rPr>
  </w:style>
  <w:style w:type="paragraph" w:customStyle="1" w:styleId="TOCHeading1">
    <w:name w:val="TOC Heading1"/>
    <w:basedOn w:val="Heading1"/>
    <w:next w:val="Normal"/>
    <w:uiPriority w:val="39"/>
    <w:semiHidden/>
    <w:unhideWhenUsed/>
    <w:qFormat/>
    <w:rsid w:val="00F66D15"/>
    <w:pPr>
      <w:overflowPunct w:val="0"/>
      <w:autoSpaceDE w:val="0"/>
      <w:autoSpaceDN w:val="0"/>
      <w:adjustRightInd w:val="0"/>
      <w:textAlignment w:val="baseline"/>
      <w:outlineLvl w:val="9"/>
    </w:pPr>
    <w:rPr>
      <w:rFonts w:ascii="GillSans Light" w:eastAsia="Calibri" w:hAnsi="GillSans Light" w:cs="Times New Roman"/>
      <w:kern w:val="0"/>
      <w:szCs w:val="24"/>
      <w:lang w:eastAsia="en-US"/>
      <w14:ligatures w14:val="none"/>
    </w:rPr>
  </w:style>
  <w:style w:type="table" w:customStyle="1" w:styleId="Planningtable">
    <w:name w:val="Planning table"/>
    <w:basedOn w:val="TableNormal"/>
    <w:uiPriority w:val="99"/>
    <w:qFormat/>
    <w:rsid w:val="00F66D15"/>
    <w:pPr>
      <w:spacing w:after="0" w:line="240" w:lineRule="auto"/>
      <w:jc w:val="right"/>
    </w:pPr>
    <w:rPr>
      <w:rFonts w:ascii="GillSans Light" w:eastAsia="Calibri" w:hAnsi="GillSans Light" w:cs="Times New Roman"/>
      <w:color w:val="auto"/>
      <w:kern w:val="0"/>
      <w:sz w:val="20"/>
      <w:szCs w:val="20"/>
      <w:lang w:eastAsia="en-AU"/>
      <w14:ligatures w14:val="none"/>
    </w:rPr>
    <w:tblPr>
      <w:tblBorders>
        <w:top w:val="single" w:sz="8" w:space="0" w:color="365F91"/>
        <w:bottom w:val="single" w:sz="8" w:space="0" w:color="365F91"/>
        <w:insideH w:val="single" w:sz="8" w:space="0" w:color="365F91"/>
      </w:tblBorders>
    </w:tblPr>
    <w:tcPr>
      <w:vAlign w:val="center"/>
    </w:tcPr>
    <w:tblStylePr w:type="firstRow">
      <w:pPr>
        <w:wordWrap/>
        <w:spacing w:beforeLines="60" w:beforeAutospacing="0" w:afterLines="60" w:afterAutospacing="0"/>
        <w:jc w:val="center"/>
      </w:pPr>
      <w:rPr>
        <w:rFonts w:ascii="PMingLiU" w:hAnsi="PMingLiU"/>
        <w:sz w:val="24"/>
      </w:rPr>
      <w:tblPr/>
      <w:tcPr>
        <w:shd w:val="clear" w:color="auto" w:fill="B8CCE4"/>
      </w:tcPr>
    </w:tblStylePr>
    <w:tblStylePr w:type="lastRow">
      <w:tblPr/>
      <w:tcPr>
        <w:tcBorders>
          <w:top w:val="nil"/>
          <w:left w:val="nil"/>
          <w:bottom w:val="single" w:sz="8" w:space="0" w:color="365F91"/>
          <w:right w:val="nil"/>
          <w:insideH w:val="nil"/>
          <w:insideV w:val="nil"/>
          <w:tl2br w:val="nil"/>
          <w:tr2bl w:val="nil"/>
        </w:tcBorders>
      </w:tcPr>
    </w:tblStylePr>
  </w:style>
  <w:style w:type="paragraph" w:customStyle="1" w:styleId="TableRightHeading">
    <w:name w:val="Table Right Heading"/>
    <w:next w:val="Normal"/>
    <w:link w:val="TableRightHeadingChar"/>
    <w:rsid w:val="00F66D15"/>
    <w:pPr>
      <w:spacing w:after="0" w:line="300" w:lineRule="atLeast"/>
      <w:jc w:val="right"/>
    </w:pPr>
    <w:rPr>
      <w:rFonts w:eastAsia="Times New Roman" w:cs="Times New Roman"/>
      <w:b/>
      <w:color w:val="auto"/>
      <w:kern w:val="0"/>
      <w:sz w:val="18"/>
      <w:szCs w:val="24"/>
      <w14:ligatures w14:val="none"/>
    </w:rPr>
  </w:style>
  <w:style w:type="character" w:customStyle="1" w:styleId="TableRightHeadingChar">
    <w:name w:val="Table Right Heading Char"/>
    <w:link w:val="TableRightHeading"/>
    <w:rsid w:val="00F66D15"/>
    <w:rPr>
      <w:rFonts w:eastAsia="Times New Roman" w:cs="Times New Roman"/>
      <w:b/>
      <w:color w:val="auto"/>
      <w:kern w:val="0"/>
      <w:sz w:val="18"/>
      <w:szCs w:val="24"/>
      <w14:ligatures w14:val="none"/>
    </w:rPr>
  </w:style>
  <w:style w:type="paragraph" w:customStyle="1" w:styleId="TableRight">
    <w:name w:val="Table Right"/>
    <w:link w:val="TableRightChar"/>
    <w:rsid w:val="00F66D15"/>
    <w:pPr>
      <w:spacing w:after="0" w:line="300" w:lineRule="atLeast"/>
      <w:jc w:val="right"/>
    </w:pPr>
    <w:rPr>
      <w:rFonts w:eastAsia="Times New Roman" w:cs="Times New Roman"/>
      <w:color w:val="auto"/>
      <w:kern w:val="0"/>
      <w:sz w:val="18"/>
      <w:szCs w:val="24"/>
      <w14:ligatures w14:val="none"/>
    </w:rPr>
  </w:style>
  <w:style w:type="character" w:customStyle="1" w:styleId="TableRightChar">
    <w:name w:val="Table Right Char"/>
    <w:link w:val="TableRight"/>
    <w:rsid w:val="00F66D15"/>
    <w:rPr>
      <w:rFonts w:eastAsia="Times New Roman" w:cs="Times New Roman"/>
      <w:color w:val="auto"/>
      <w:kern w:val="0"/>
      <w:sz w:val="18"/>
      <w:szCs w:val="24"/>
      <w14:ligatures w14:val="none"/>
    </w:rPr>
  </w:style>
  <w:style w:type="paragraph" w:customStyle="1" w:styleId="TableLeftHeading">
    <w:name w:val="Table Left Heading"/>
    <w:basedOn w:val="Normal"/>
    <w:link w:val="TableLeftHeadingChar"/>
    <w:rsid w:val="00F66D15"/>
    <w:pPr>
      <w:spacing w:after="0" w:line="300" w:lineRule="atLeast"/>
      <w:ind w:left="170" w:hanging="170"/>
    </w:pPr>
    <w:rPr>
      <w:rFonts w:cs="Times New Roman"/>
      <w:b/>
      <w:color w:val="auto"/>
      <w:kern w:val="0"/>
      <w:sz w:val="18"/>
      <w:szCs w:val="18"/>
      <w:lang w:eastAsia="en-US"/>
      <w14:ligatures w14:val="none"/>
    </w:rPr>
  </w:style>
  <w:style w:type="character" w:customStyle="1" w:styleId="TableLeftHeadingChar">
    <w:name w:val="Table Left Heading Char"/>
    <w:link w:val="TableLeftHeading"/>
    <w:rsid w:val="00F66D15"/>
    <w:rPr>
      <w:rFonts w:eastAsia="Times New Roman" w:cs="Times New Roman"/>
      <w:b/>
      <w:color w:val="auto"/>
      <w:kern w:val="0"/>
      <w:sz w:val="18"/>
      <w:szCs w:val="18"/>
      <w14:ligatures w14:val="none"/>
    </w:rPr>
  </w:style>
  <w:style w:type="paragraph" w:customStyle="1" w:styleId="TableCentredHeading">
    <w:name w:val="Table Centred Heading"/>
    <w:basedOn w:val="Normal"/>
    <w:link w:val="TableCentredHeadingChar"/>
    <w:rsid w:val="007A2D4C"/>
    <w:pPr>
      <w:spacing w:after="0" w:line="300" w:lineRule="atLeast"/>
      <w:jc w:val="center"/>
    </w:pPr>
    <w:rPr>
      <w:rFonts w:cs="Times New Roman"/>
      <w:b/>
      <w:color w:val="auto"/>
      <w:kern w:val="0"/>
      <w:sz w:val="18"/>
      <w:szCs w:val="18"/>
      <w:lang w:val="en-US" w:eastAsia="en-US"/>
      <w14:ligatures w14:val="none"/>
    </w:rPr>
  </w:style>
  <w:style w:type="character" w:customStyle="1" w:styleId="TableCentredHeadingChar">
    <w:name w:val="Table Centred Heading Char"/>
    <w:link w:val="TableCentredHeading"/>
    <w:rsid w:val="00F66D15"/>
    <w:rPr>
      <w:rFonts w:eastAsia="Times New Roman" w:cs="Times New Roman"/>
      <w:b/>
      <w:color w:val="auto"/>
      <w:kern w:val="0"/>
      <w:sz w:val="18"/>
      <w:szCs w:val="18"/>
      <w:lang w:val="en-US"/>
      <w14:ligatures w14:val="none"/>
    </w:rPr>
  </w:style>
  <w:style w:type="paragraph" w:styleId="BalloonText">
    <w:name w:val="Balloon Text"/>
    <w:basedOn w:val="Normal"/>
    <w:link w:val="BalloonTextChar"/>
    <w:semiHidden/>
    <w:unhideWhenUsed/>
    <w:rsid w:val="00F66D15"/>
    <w:pPr>
      <w:overflowPunct w:val="0"/>
      <w:autoSpaceDE w:val="0"/>
      <w:autoSpaceDN w:val="0"/>
      <w:adjustRightInd w:val="0"/>
      <w:spacing w:after="0"/>
      <w:textAlignment w:val="baseline"/>
    </w:pPr>
    <w:rPr>
      <w:rFonts w:ascii="Tahoma" w:eastAsia="Calibri" w:hAnsi="Tahoma" w:cs="Tahoma"/>
      <w:color w:val="auto"/>
      <w:kern w:val="0"/>
      <w:sz w:val="16"/>
      <w:szCs w:val="16"/>
      <w:lang w:eastAsia="en-US"/>
      <w14:ligatures w14:val="none"/>
    </w:rPr>
  </w:style>
  <w:style w:type="character" w:customStyle="1" w:styleId="BalloonTextChar">
    <w:name w:val="Balloon Text Char"/>
    <w:basedOn w:val="DefaultParagraphFont"/>
    <w:link w:val="BalloonText"/>
    <w:semiHidden/>
    <w:rsid w:val="00F66D15"/>
    <w:rPr>
      <w:rFonts w:ascii="Tahoma" w:eastAsia="Calibri" w:hAnsi="Tahoma" w:cs="Tahoma"/>
      <w:color w:val="auto"/>
      <w:kern w:val="0"/>
      <w:sz w:val="16"/>
      <w:szCs w:val="16"/>
      <w14:ligatures w14:val="none"/>
    </w:rPr>
  </w:style>
  <w:style w:type="paragraph" w:customStyle="1" w:styleId="ColorfulShading-Accent11">
    <w:name w:val="Colorful Shading - Accent 11"/>
    <w:hidden/>
    <w:uiPriority w:val="99"/>
    <w:semiHidden/>
    <w:rsid w:val="00F66D15"/>
    <w:pPr>
      <w:spacing w:after="0" w:line="240" w:lineRule="auto"/>
    </w:pPr>
    <w:rPr>
      <w:rFonts w:ascii="GillSans Light" w:eastAsia="Calibri" w:hAnsi="GillSans Light" w:cs="Times New Roman"/>
      <w:color w:val="auto"/>
      <w:kern w:val="0"/>
      <w:szCs w:val="24"/>
      <w14:ligatures w14:val="none"/>
    </w:rPr>
  </w:style>
  <w:style w:type="paragraph" w:customStyle="1" w:styleId="TableSuperscript">
    <w:name w:val="Table Superscript"/>
    <w:basedOn w:val="Normal"/>
    <w:link w:val="TableSuperscriptChar"/>
    <w:rsid w:val="00F66D15"/>
    <w:pPr>
      <w:spacing w:after="0" w:line="300" w:lineRule="atLeast"/>
      <w:ind w:left="170" w:hanging="170"/>
      <w:jc w:val="both"/>
    </w:pPr>
    <w:rPr>
      <w:rFonts w:cs="Arial"/>
      <w:color w:val="auto"/>
      <w:kern w:val="0"/>
      <w:position w:val="6"/>
      <w:sz w:val="18"/>
      <w:szCs w:val="20"/>
      <w:lang w:eastAsia="en-US"/>
      <w14:ligatures w14:val="none"/>
    </w:rPr>
  </w:style>
  <w:style w:type="character" w:customStyle="1" w:styleId="TableSuperscriptChar">
    <w:name w:val="Table Superscript Char"/>
    <w:link w:val="TableSuperscript"/>
    <w:rsid w:val="00F66D15"/>
    <w:rPr>
      <w:rFonts w:eastAsia="Times New Roman" w:cs="Arial"/>
      <w:color w:val="auto"/>
      <w:kern w:val="0"/>
      <w:position w:val="6"/>
      <w:sz w:val="18"/>
      <w:szCs w:val="20"/>
      <w14:ligatures w14:val="none"/>
    </w:rPr>
  </w:style>
  <w:style w:type="paragraph" w:styleId="BodyText2">
    <w:name w:val="Body Text 2"/>
    <w:basedOn w:val="Normal"/>
    <w:link w:val="BodyText2Char"/>
    <w:semiHidden/>
    <w:unhideWhenUsed/>
    <w:rsid w:val="00F66D15"/>
    <w:pPr>
      <w:overflowPunct w:val="0"/>
      <w:autoSpaceDE w:val="0"/>
      <w:autoSpaceDN w:val="0"/>
      <w:adjustRightInd w:val="0"/>
      <w:spacing w:before="120" w:line="480" w:lineRule="auto"/>
      <w:textAlignment w:val="baseline"/>
    </w:pPr>
    <w:rPr>
      <w:rFonts w:asciiTheme="minorHAnsi" w:eastAsia="Calibri" w:hAnsiTheme="minorHAnsi" w:cs="Times New Roman"/>
      <w:color w:val="auto"/>
      <w:kern w:val="0"/>
      <w:szCs w:val="24"/>
      <w:lang w:eastAsia="en-US"/>
      <w14:ligatures w14:val="none"/>
    </w:rPr>
  </w:style>
  <w:style w:type="character" w:customStyle="1" w:styleId="BodyText2Char">
    <w:name w:val="Body Text 2 Char"/>
    <w:basedOn w:val="DefaultParagraphFont"/>
    <w:link w:val="BodyText2"/>
    <w:uiPriority w:val="99"/>
    <w:semiHidden/>
    <w:rsid w:val="00F66D15"/>
    <w:rPr>
      <w:rFonts w:asciiTheme="minorHAnsi" w:eastAsia="Calibri" w:hAnsiTheme="minorHAnsi" w:cs="Times New Roman"/>
      <w:color w:val="auto"/>
      <w:kern w:val="0"/>
      <w:szCs w:val="24"/>
      <w14:ligatures w14:val="none"/>
    </w:rPr>
  </w:style>
  <w:style w:type="paragraph" w:customStyle="1" w:styleId="tablesgeneral">
    <w:name w:val="tables general"/>
    <w:basedOn w:val="Normal"/>
    <w:link w:val="tablesgeneralChar"/>
    <w:qFormat/>
    <w:rsid w:val="007D59E8"/>
    <w:pPr>
      <w:spacing w:afterLines="40" w:after="96" w:line="240" w:lineRule="auto"/>
      <w:ind w:left="275" w:hanging="20"/>
      <w:jc w:val="right"/>
    </w:pPr>
    <w:rPr>
      <w:rFonts w:asciiTheme="minorHAnsi" w:hAnsiTheme="minorHAnsi" w:cs="Times New Roman"/>
      <w:iCs/>
      <w:color w:val="auto"/>
      <w:kern w:val="0"/>
      <w:szCs w:val="20"/>
      <w:lang w:eastAsia="en-US"/>
      <w14:ligatures w14:val="none"/>
    </w:rPr>
  </w:style>
  <w:style w:type="character" w:customStyle="1" w:styleId="tablesgeneralChar">
    <w:name w:val="tables general Char"/>
    <w:link w:val="tablesgeneral"/>
    <w:rsid w:val="00F66D15"/>
    <w:rPr>
      <w:rFonts w:asciiTheme="minorHAnsi" w:eastAsia="Times New Roman" w:hAnsiTheme="minorHAnsi" w:cs="Times New Roman"/>
      <w:iCs/>
      <w:color w:val="auto"/>
      <w:kern w:val="0"/>
      <w:szCs w:val="20"/>
      <w14:ligatures w14:val="none"/>
    </w:rPr>
  </w:style>
  <w:style w:type="paragraph" w:styleId="BodyTextIndent">
    <w:name w:val="Body Text Indent"/>
    <w:basedOn w:val="Normal"/>
    <w:link w:val="BodyTextIndentChar"/>
    <w:semiHidden/>
    <w:rsid w:val="00F66D15"/>
    <w:pPr>
      <w:spacing w:before="40"/>
      <w:ind w:left="283"/>
    </w:pPr>
    <w:rPr>
      <w:rFonts w:asciiTheme="minorHAnsi" w:hAnsiTheme="minorHAnsi" w:cs="Times New Roman"/>
      <w:color w:val="auto"/>
      <w:kern w:val="0"/>
      <w:szCs w:val="24"/>
      <w:lang w:eastAsia="en-US"/>
      <w14:ligatures w14:val="none"/>
    </w:rPr>
  </w:style>
  <w:style w:type="character" w:customStyle="1" w:styleId="BodyTextIndentChar">
    <w:name w:val="Body Text Indent Char"/>
    <w:basedOn w:val="DefaultParagraphFont"/>
    <w:link w:val="BodyTextIndent"/>
    <w:semiHidden/>
    <w:rsid w:val="00F66D15"/>
    <w:rPr>
      <w:rFonts w:asciiTheme="minorHAnsi" w:eastAsia="Times New Roman" w:hAnsiTheme="minorHAnsi" w:cs="Times New Roman"/>
      <w:color w:val="auto"/>
      <w:kern w:val="0"/>
      <w:szCs w:val="24"/>
      <w14:ligatures w14:val="none"/>
    </w:rPr>
  </w:style>
  <w:style w:type="paragraph" w:styleId="ListBullet">
    <w:name w:val="List Bullet"/>
    <w:basedOn w:val="Normal"/>
    <w:autoRedefine/>
    <w:semiHidden/>
    <w:rsid w:val="00F66D15"/>
    <w:pPr>
      <w:tabs>
        <w:tab w:val="num" w:pos="360"/>
      </w:tabs>
      <w:overflowPunct w:val="0"/>
      <w:autoSpaceDE w:val="0"/>
      <w:autoSpaceDN w:val="0"/>
      <w:adjustRightInd w:val="0"/>
      <w:spacing w:before="40" w:after="40"/>
      <w:ind w:left="360" w:hanging="360"/>
      <w:textAlignment w:val="baseline"/>
    </w:pPr>
    <w:rPr>
      <w:rFonts w:asciiTheme="minorHAnsi" w:hAnsiTheme="minorHAnsi" w:cs="Times New Roman"/>
      <w:color w:val="auto"/>
      <w:kern w:val="0"/>
      <w:sz w:val="20"/>
      <w:szCs w:val="20"/>
      <w:lang w:eastAsia="en-US"/>
      <w14:ligatures w14:val="none"/>
    </w:rPr>
  </w:style>
  <w:style w:type="paragraph" w:styleId="ListBullet2">
    <w:name w:val="List Bullet 2"/>
    <w:basedOn w:val="Normal"/>
    <w:autoRedefine/>
    <w:semiHidden/>
    <w:rsid w:val="00F66D15"/>
    <w:pPr>
      <w:tabs>
        <w:tab w:val="num" w:pos="643"/>
      </w:tabs>
      <w:overflowPunct w:val="0"/>
      <w:autoSpaceDE w:val="0"/>
      <w:autoSpaceDN w:val="0"/>
      <w:adjustRightInd w:val="0"/>
      <w:spacing w:before="40" w:after="40"/>
      <w:ind w:left="643" w:hanging="360"/>
      <w:textAlignment w:val="baseline"/>
    </w:pPr>
    <w:rPr>
      <w:rFonts w:asciiTheme="minorHAnsi" w:hAnsiTheme="minorHAnsi" w:cs="Times New Roman"/>
      <w:color w:val="auto"/>
      <w:kern w:val="0"/>
      <w:sz w:val="20"/>
      <w:szCs w:val="20"/>
      <w:lang w:eastAsia="en-US"/>
      <w14:ligatures w14:val="none"/>
    </w:rPr>
  </w:style>
  <w:style w:type="paragraph" w:styleId="ListBullet3">
    <w:name w:val="List Bullet 3"/>
    <w:basedOn w:val="Normal"/>
    <w:autoRedefine/>
    <w:semiHidden/>
    <w:rsid w:val="00F66D15"/>
    <w:pPr>
      <w:tabs>
        <w:tab w:val="num" w:pos="926"/>
      </w:tabs>
      <w:overflowPunct w:val="0"/>
      <w:autoSpaceDE w:val="0"/>
      <w:autoSpaceDN w:val="0"/>
      <w:adjustRightInd w:val="0"/>
      <w:spacing w:before="40" w:after="40"/>
      <w:ind w:left="926" w:hanging="360"/>
      <w:textAlignment w:val="baseline"/>
    </w:pPr>
    <w:rPr>
      <w:rFonts w:asciiTheme="minorHAnsi" w:hAnsiTheme="minorHAnsi" w:cs="Times New Roman"/>
      <w:color w:val="auto"/>
      <w:kern w:val="0"/>
      <w:sz w:val="20"/>
      <w:szCs w:val="20"/>
      <w:lang w:eastAsia="en-US"/>
      <w14:ligatures w14:val="none"/>
    </w:rPr>
  </w:style>
  <w:style w:type="paragraph" w:styleId="ListBullet4">
    <w:name w:val="List Bullet 4"/>
    <w:basedOn w:val="Normal"/>
    <w:autoRedefine/>
    <w:semiHidden/>
    <w:rsid w:val="00F66D15"/>
    <w:pPr>
      <w:tabs>
        <w:tab w:val="num" w:pos="1209"/>
      </w:tabs>
      <w:overflowPunct w:val="0"/>
      <w:autoSpaceDE w:val="0"/>
      <w:autoSpaceDN w:val="0"/>
      <w:adjustRightInd w:val="0"/>
      <w:spacing w:before="40" w:after="40"/>
      <w:ind w:left="1209" w:hanging="360"/>
      <w:textAlignment w:val="baseline"/>
    </w:pPr>
    <w:rPr>
      <w:rFonts w:asciiTheme="minorHAnsi" w:hAnsiTheme="minorHAnsi" w:cs="Times New Roman"/>
      <w:color w:val="auto"/>
      <w:kern w:val="0"/>
      <w:sz w:val="20"/>
      <w:szCs w:val="20"/>
      <w:lang w:eastAsia="en-US"/>
      <w14:ligatures w14:val="none"/>
    </w:rPr>
  </w:style>
  <w:style w:type="paragraph" w:styleId="ListBullet5">
    <w:name w:val="List Bullet 5"/>
    <w:basedOn w:val="Normal"/>
    <w:autoRedefine/>
    <w:semiHidden/>
    <w:rsid w:val="00F66D15"/>
    <w:pPr>
      <w:tabs>
        <w:tab w:val="num" w:pos="1492"/>
      </w:tabs>
      <w:overflowPunct w:val="0"/>
      <w:autoSpaceDE w:val="0"/>
      <w:autoSpaceDN w:val="0"/>
      <w:adjustRightInd w:val="0"/>
      <w:spacing w:before="40" w:after="40"/>
      <w:ind w:left="1492" w:hanging="360"/>
      <w:textAlignment w:val="baseline"/>
    </w:pPr>
    <w:rPr>
      <w:rFonts w:asciiTheme="minorHAnsi" w:hAnsiTheme="minorHAnsi" w:cs="Times New Roman"/>
      <w:color w:val="auto"/>
      <w:kern w:val="0"/>
      <w:sz w:val="20"/>
      <w:szCs w:val="20"/>
      <w:lang w:eastAsia="en-US"/>
      <w14:ligatures w14:val="none"/>
    </w:rPr>
  </w:style>
  <w:style w:type="paragraph" w:styleId="ListNumber">
    <w:name w:val="List Number"/>
    <w:aliases w:val="List Number L1"/>
    <w:basedOn w:val="Normal"/>
    <w:uiPriority w:val="4"/>
    <w:qFormat/>
    <w:rsid w:val="00F66D15"/>
    <w:pPr>
      <w:tabs>
        <w:tab w:val="num" w:pos="360"/>
      </w:tabs>
      <w:overflowPunct w:val="0"/>
      <w:autoSpaceDE w:val="0"/>
      <w:autoSpaceDN w:val="0"/>
      <w:adjustRightInd w:val="0"/>
      <w:spacing w:before="40" w:after="40"/>
      <w:ind w:left="360" w:hanging="360"/>
      <w:textAlignment w:val="baseline"/>
    </w:pPr>
    <w:rPr>
      <w:rFonts w:asciiTheme="minorHAnsi" w:hAnsiTheme="minorHAnsi" w:cs="Times New Roman"/>
      <w:color w:val="auto"/>
      <w:kern w:val="0"/>
      <w:sz w:val="20"/>
      <w:szCs w:val="20"/>
      <w:lang w:eastAsia="en-US"/>
      <w14:ligatures w14:val="none"/>
    </w:rPr>
  </w:style>
  <w:style w:type="paragraph" w:styleId="ListNumber2">
    <w:name w:val="List Number 2"/>
    <w:aliases w:val="List Number L2"/>
    <w:basedOn w:val="Normal"/>
    <w:uiPriority w:val="4"/>
    <w:qFormat/>
    <w:rsid w:val="00F66D15"/>
    <w:pPr>
      <w:tabs>
        <w:tab w:val="num" w:pos="643"/>
      </w:tabs>
      <w:overflowPunct w:val="0"/>
      <w:autoSpaceDE w:val="0"/>
      <w:autoSpaceDN w:val="0"/>
      <w:adjustRightInd w:val="0"/>
      <w:spacing w:before="40" w:after="40"/>
      <w:ind w:left="643" w:hanging="360"/>
      <w:textAlignment w:val="baseline"/>
    </w:pPr>
    <w:rPr>
      <w:rFonts w:asciiTheme="minorHAnsi" w:hAnsiTheme="minorHAnsi" w:cs="Times New Roman"/>
      <w:color w:val="auto"/>
      <w:kern w:val="0"/>
      <w:sz w:val="20"/>
      <w:szCs w:val="20"/>
      <w:lang w:eastAsia="en-US"/>
      <w14:ligatures w14:val="none"/>
    </w:rPr>
  </w:style>
  <w:style w:type="paragraph" w:styleId="ListNumber3">
    <w:name w:val="List Number 3"/>
    <w:aliases w:val="List Number L3"/>
    <w:basedOn w:val="Normal"/>
    <w:uiPriority w:val="4"/>
    <w:qFormat/>
    <w:rsid w:val="00F66D15"/>
    <w:pPr>
      <w:tabs>
        <w:tab w:val="num" w:pos="926"/>
      </w:tabs>
      <w:overflowPunct w:val="0"/>
      <w:autoSpaceDE w:val="0"/>
      <w:autoSpaceDN w:val="0"/>
      <w:adjustRightInd w:val="0"/>
      <w:spacing w:before="40" w:after="40"/>
      <w:ind w:left="926" w:hanging="360"/>
      <w:textAlignment w:val="baseline"/>
    </w:pPr>
    <w:rPr>
      <w:rFonts w:asciiTheme="minorHAnsi" w:hAnsiTheme="minorHAnsi" w:cs="Times New Roman"/>
      <w:color w:val="auto"/>
      <w:kern w:val="0"/>
      <w:sz w:val="20"/>
      <w:szCs w:val="20"/>
      <w:lang w:eastAsia="en-US"/>
      <w14:ligatures w14:val="none"/>
    </w:rPr>
  </w:style>
  <w:style w:type="paragraph" w:styleId="ListNumber4">
    <w:name w:val="List Number 4"/>
    <w:basedOn w:val="Normal"/>
    <w:semiHidden/>
    <w:rsid w:val="00F66D15"/>
    <w:pPr>
      <w:tabs>
        <w:tab w:val="num" w:pos="1209"/>
      </w:tabs>
      <w:overflowPunct w:val="0"/>
      <w:autoSpaceDE w:val="0"/>
      <w:autoSpaceDN w:val="0"/>
      <w:adjustRightInd w:val="0"/>
      <w:spacing w:before="40" w:after="40"/>
      <w:ind w:left="1209" w:hanging="360"/>
      <w:textAlignment w:val="baseline"/>
    </w:pPr>
    <w:rPr>
      <w:rFonts w:asciiTheme="minorHAnsi" w:hAnsiTheme="minorHAnsi" w:cs="Times New Roman"/>
      <w:color w:val="auto"/>
      <w:kern w:val="0"/>
      <w:sz w:val="20"/>
      <w:szCs w:val="20"/>
      <w:lang w:eastAsia="en-US"/>
      <w14:ligatures w14:val="none"/>
    </w:rPr>
  </w:style>
  <w:style w:type="paragraph" w:styleId="ListNumber5">
    <w:name w:val="List Number 5"/>
    <w:basedOn w:val="Normal"/>
    <w:semiHidden/>
    <w:rsid w:val="00F66D15"/>
    <w:pPr>
      <w:tabs>
        <w:tab w:val="num" w:pos="1492"/>
      </w:tabs>
      <w:overflowPunct w:val="0"/>
      <w:autoSpaceDE w:val="0"/>
      <w:autoSpaceDN w:val="0"/>
      <w:adjustRightInd w:val="0"/>
      <w:spacing w:before="40" w:after="40"/>
      <w:ind w:left="1492" w:hanging="360"/>
      <w:textAlignment w:val="baseline"/>
    </w:pPr>
    <w:rPr>
      <w:rFonts w:asciiTheme="minorHAnsi" w:hAnsiTheme="minorHAnsi" w:cs="Times New Roman"/>
      <w:color w:val="auto"/>
      <w:kern w:val="0"/>
      <w:sz w:val="20"/>
      <w:szCs w:val="20"/>
      <w:lang w:eastAsia="en-US"/>
      <w14:ligatures w14:val="none"/>
    </w:rPr>
  </w:style>
  <w:style w:type="paragraph" w:customStyle="1" w:styleId="tabletext">
    <w:name w:val="table text"/>
    <w:basedOn w:val="Normal"/>
    <w:rsid w:val="00C56031"/>
    <w:pPr>
      <w:overflowPunct w:val="0"/>
      <w:autoSpaceDE w:val="0"/>
      <w:autoSpaceDN w:val="0"/>
      <w:adjustRightInd w:val="0"/>
      <w:spacing w:before="120"/>
      <w:ind w:left="113" w:right="113"/>
      <w:textAlignment w:val="baseline"/>
    </w:pPr>
    <w:rPr>
      <w:rFonts w:ascii="Book Antiqua" w:eastAsia="Arial Unicode MS" w:hAnsi="Book Antiqua" w:cs="Times New Roman"/>
      <w:color w:val="auto"/>
      <w:kern w:val="0"/>
      <w:sz w:val="20"/>
      <w:szCs w:val="20"/>
      <w:lang w:eastAsia="en-US"/>
      <w14:ligatures w14:val="none"/>
    </w:rPr>
  </w:style>
  <w:style w:type="paragraph" w:customStyle="1" w:styleId="tableheading2">
    <w:name w:val="table heading 2"/>
    <w:basedOn w:val="Normal"/>
    <w:link w:val="tableheading2Char"/>
    <w:qFormat/>
    <w:rsid w:val="00F66D15"/>
    <w:pPr>
      <w:spacing w:after="0" w:line="300" w:lineRule="atLeast"/>
      <w:jc w:val="center"/>
    </w:pPr>
    <w:rPr>
      <w:rFonts w:asciiTheme="minorHAnsi" w:hAnsiTheme="minorHAnsi" w:cs="Times New Roman"/>
      <w:b/>
      <w:color w:val="auto"/>
      <w:kern w:val="0"/>
      <w:szCs w:val="24"/>
      <w:lang w:eastAsia="en-US"/>
      <w14:ligatures w14:val="none"/>
    </w:rPr>
  </w:style>
  <w:style w:type="character" w:customStyle="1" w:styleId="tableheading2Char">
    <w:name w:val="table heading 2 Char"/>
    <w:link w:val="tableheading2"/>
    <w:rsid w:val="00F66D15"/>
    <w:rPr>
      <w:rFonts w:asciiTheme="minorHAnsi" w:eastAsia="Times New Roman" w:hAnsiTheme="minorHAnsi" w:cs="Times New Roman"/>
      <w:b/>
      <w:color w:val="auto"/>
      <w:kern w:val="0"/>
      <w:szCs w:val="24"/>
      <w14:ligatures w14:val="none"/>
    </w:rPr>
  </w:style>
  <w:style w:type="paragraph" w:customStyle="1" w:styleId="tablenumber">
    <w:name w:val="table number"/>
    <w:basedOn w:val="Normal"/>
    <w:link w:val="tablenumberChar"/>
    <w:qFormat/>
    <w:rsid w:val="00F66D15"/>
    <w:pPr>
      <w:spacing w:after="0" w:line="300" w:lineRule="atLeast"/>
      <w:jc w:val="center"/>
    </w:pPr>
    <w:rPr>
      <w:rFonts w:asciiTheme="minorHAnsi" w:hAnsiTheme="minorHAnsi" w:cs="Times New Roman"/>
      <w:color w:val="auto"/>
      <w:kern w:val="0"/>
      <w:szCs w:val="18"/>
      <w:lang w:eastAsia="en-US"/>
      <w14:ligatures w14:val="none"/>
    </w:rPr>
  </w:style>
  <w:style w:type="character" w:customStyle="1" w:styleId="tablenumberChar">
    <w:name w:val="table number Char"/>
    <w:link w:val="tablenumber"/>
    <w:rsid w:val="00F66D15"/>
    <w:rPr>
      <w:rFonts w:asciiTheme="minorHAnsi" w:eastAsia="Times New Roman" w:hAnsiTheme="minorHAnsi" w:cs="Times New Roman"/>
      <w:color w:val="auto"/>
      <w:kern w:val="0"/>
      <w:szCs w:val="18"/>
      <w14:ligatures w14:val="none"/>
    </w:rPr>
  </w:style>
  <w:style w:type="character" w:styleId="PageNumber">
    <w:name w:val="page number"/>
    <w:basedOn w:val="DefaultParagraphFont"/>
    <w:semiHidden/>
    <w:rsid w:val="00F66D15"/>
  </w:style>
  <w:style w:type="paragraph" w:styleId="PlainText">
    <w:name w:val="Plain Text"/>
    <w:basedOn w:val="Normal"/>
    <w:link w:val="PlainTextChar"/>
    <w:semiHidden/>
    <w:rsid w:val="00F66D15"/>
    <w:pPr>
      <w:spacing w:after="0"/>
    </w:pPr>
    <w:rPr>
      <w:rFonts w:ascii="Courier New" w:eastAsia="Times" w:hAnsi="Courier New" w:cs="Times New Roman"/>
      <w:color w:val="auto"/>
      <w:kern w:val="0"/>
      <w:sz w:val="20"/>
      <w:szCs w:val="20"/>
      <w:lang w:eastAsia="en-US"/>
      <w14:ligatures w14:val="none"/>
    </w:rPr>
  </w:style>
  <w:style w:type="character" w:customStyle="1" w:styleId="PlainTextChar">
    <w:name w:val="Plain Text Char"/>
    <w:basedOn w:val="DefaultParagraphFont"/>
    <w:link w:val="PlainText"/>
    <w:semiHidden/>
    <w:rsid w:val="00F66D15"/>
    <w:rPr>
      <w:rFonts w:ascii="Courier New" w:eastAsia="Times" w:hAnsi="Courier New" w:cs="Times New Roman"/>
      <w:color w:val="auto"/>
      <w:kern w:val="0"/>
      <w:sz w:val="20"/>
      <w:szCs w:val="20"/>
      <w14:ligatures w14:val="none"/>
    </w:rPr>
  </w:style>
  <w:style w:type="paragraph" w:customStyle="1" w:styleId="tableleft">
    <w:name w:val="table left"/>
    <w:rsid w:val="00F66D15"/>
    <w:pPr>
      <w:spacing w:after="0" w:line="200" w:lineRule="exact"/>
      <w:ind w:left="284" w:hanging="284"/>
    </w:pPr>
    <w:rPr>
      <w:rFonts w:ascii="Book Antiqua" w:eastAsia="Times New Roman" w:hAnsi="Book Antiqua" w:cs="Times New Roman"/>
      <w:bCs/>
      <w:color w:val="auto"/>
      <w:kern w:val="0"/>
      <w:sz w:val="18"/>
      <w:szCs w:val="18"/>
      <w14:ligatures w14:val="none"/>
    </w:rPr>
  </w:style>
  <w:style w:type="paragraph" w:customStyle="1" w:styleId="titleblocktext">
    <w:name w:val="title block text"/>
    <w:basedOn w:val="Normal"/>
    <w:rsid w:val="00660862"/>
    <w:pPr>
      <w:numPr>
        <w:numId w:val="5"/>
      </w:numPr>
      <w:tabs>
        <w:tab w:val="left" w:pos="8755"/>
        <w:tab w:val="left" w:pos="9180"/>
      </w:tabs>
      <w:overflowPunct w:val="0"/>
      <w:autoSpaceDE w:val="0"/>
      <w:autoSpaceDN w:val="0"/>
      <w:adjustRightInd w:val="0"/>
      <w:spacing w:before="120" w:after="0" w:line="240" w:lineRule="auto"/>
      <w:jc w:val="both"/>
      <w:textAlignment w:val="baseline"/>
    </w:pPr>
    <w:rPr>
      <w:rFonts w:ascii="Tahoma" w:hAnsi="Tahoma" w:cs="Tahoma"/>
      <w:color w:val="000080"/>
      <w:kern w:val="0"/>
      <w:sz w:val="28"/>
      <w:szCs w:val="26"/>
      <w:lang w:eastAsia="en-US"/>
      <w14:ligatures w14:val="none"/>
    </w:rPr>
  </w:style>
  <w:style w:type="paragraph" w:styleId="Index1">
    <w:name w:val="index 1"/>
    <w:basedOn w:val="Normal"/>
    <w:next w:val="Normal"/>
    <w:autoRedefine/>
    <w:semiHidden/>
    <w:rsid w:val="00F66D15"/>
    <w:pPr>
      <w:overflowPunct w:val="0"/>
      <w:autoSpaceDE w:val="0"/>
      <w:autoSpaceDN w:val="0"/>
      <w:adjustRightInd w:val="0"/>
      <w:spacing w:after="0"/>
      <w:ind w:left="2410" w:right="-426" w:hanging="283"/>
      <w:textAlignment w:val="baseline"/>
    </w:pPr>
    <w:rPr>
      <w:rFonts w:ascii="Times New Roman" w:hAnsi="Times New Roman" w:cs="Times New Roman"/>
      <w:noProof/>
      <w:color w:val="auto"/>
      <w:kern w:val="0"/>
      <w:sz w:val="20"/>
      <w:szCs w:val="20"/>
      <w:lang w:val="en-US" w:eastAsia="en-US"/>
      <w14:ligatures w14:val="none"/>
    </w:rPr>
  </w:style>
  <w:style w:type="paragraph" w:styleId="Index2">
    <w:name w:val="index 2"/>
    <w:basedOn w:val="Normal"/>
    <w:next w:val="Normal"/>
    <w:autoRedefine/>
    <w:semiHidden/>
    <w:rsid w:val="00F66D15"/>
    <w:pPr>
      <w:overflowPunct w:val="0"/>
      <w:autoSpaceDE w:val="0"/>
      <w:autoSpaceDN w:val="0"/>
      <w:adjustRightInd w:val="0"/>
      <w:spacing w:after="0"/>
      <w:ind w:left="400" w:hanging="200"/>
      <w:textAlignment w:val="baseline"/>
    </w:pPr>
    <w:rPr>
      <w:rFonts w:ascii="Times New Roman" w:hAnsi="Times New Roman" w:cs="Times New Roman"/>
      <w:color w:val="auto"/>
      <w:kern w:val="0"/>
      <w:sz w:val="20"/>
      <w:szCs w:val="20"/>
      <w:lang w:eastAsia="en-US"/>
      <w14:ligatures w14:val="none"/>
    </w:rPr>
  </w:style>
  <w:style w:type="paragraph" w:styleId="Index3">
    <w:name w:val="index 3"/>
    <w:basedOn w:val="Normal"/>
    <w:next w:val="Normal"/>
    <w:autoRedefine/>
    <w:semiHidden/>
    <w:rsid w:val="00F66D15"/>
    <w:pPr>
      <w:overflowPunct w:val="0"/>
      <w:autoSpaceDE w:val="0"/>
      <w:autoSpaceDN w:val="0"/>
      <w:adjustRightInd w:val="0"/>
      <w:spacing w:after="0"/>
      <w:ind w:left="600" w:hanging="200"/>
      <w:textAlignment w:val="baseline"/>
    </w:pPr>
    <w:rPr>
      <w:rFonts w:ascii="Times New Roman" w:hAnsi="Times New Roman" w:cs="Times New Roman"/>
      <w:color w:val="auto"/>
      <w:kern w:val="0"/>
      <w:sz w:val="20"/>
      <w:szCs w:val="20"/>
      <w:lang w:eastAsia="en-US"/>
      <w14:ligatures w14:val="none"/>
    </w:rPr>
  </w:style>
  <w:style w:type="paragraph" w:styleId="Index4">
    <w:name w:val="index 4"/>
    <w:basedOn w:val="Normal"/>
    <w:next w:val="Normal"/>
    <w:autoRedefine/>
    <w:semiHidden/>
    <w:rsid w:val="00F66D15"/>
    <w:pPr>
      <w:overflowPunct w:val="0"/>
      <w:autoSpaceDE w:val="0"/>
      <w:autoSpaceDN w:val="0"/>
      <w:adjustRightInd w:val="0"/>
      <w:spacing w:after="0"/>
      <w:ind w:left="800" w:hanging="200"/>
      <w:textAlignment w:val="baseline"/>
    </w:pPr>
    <w:rPr>
      <w:rFonts w:ascii="Times New Roman" w:hAnsi="Times New Roman" w:cs="Times New Roman"/>
      <w:color w:val="auto"/>
      <w:kern w:val="0"/>
      <w:sz w:val="20"/>
      <w:szCs w:val="20"/>
      <w:lang w:eastAsia="en-US"/>
      <w14:ligatures w14:val="none"/>
    </w:rPr>
  </w:style>
  <w:style w:type="paragraph" w:styleId="Index5">
    <w:name w:val="index 5"/>
    <w:basedOn w:val="Normal"/>
    <w:next w:val="Normal"/>
    <w:autoRedefine/>
    <w:semiHidden/>
    <w:rsid w:val="00F66D15"/>
    <w:pPr>
      <w:overflowPunct w:val="0"/>
      <w:autoSpaceDE w:val="0"/>
      <w:autoSpaceDN w:val="0"/>
      <w:adjustRightInd w:val="0"/>
      <w:spacing w:after="0"/>
      <w:ind w:left="1000" w:hanging="200"/>
      <w:textAlignment w:val="baseline"/>
    </w:pPr>
    <w:rPr>
      <w:rFonts w:ascii="Times New Roman" w:hAnsi="Times New Roman" w:cs="Times New Roman"/>
      <w:color w:val="auto"/>
      <w:kern w:val="0"/>
      <w:sz w:val="20"/>
      <w:szCs w:val="20"/>
      <w:lang w:eastAsia="en-US"/>
      <w14:ligatures w14:val="none"/>
    </w:rPr>
  </w:style>
  <w:style w:type="paragraph" w:styleId="Index6">
    <w:name w:val="index 6"/>
    <w:basedOn w:val="Normal"/>
    <w:next w:val="Normal"/>
    <w:autoRedefine/>
    <w:semiHidden/>
    <w:rsid w:val="00F66D15"/>
    <w:pPr>
      <w:overflowPunct w:val="0"/>
      <w:autoSpaceDE w:val="0"/>
      <w:autoSpaceDN w:val="0"/>
      <w:adjustRightInd w:val="0"/>
      <w:spacing w:after="0"/>
      <w:ind w:left="1200" w:hanging="200"/>
      <w:textAlignment w:val="baseline"/>
    </w:pPr>
    <w:rPr>
      <w:rFonts w:ascii="Times New Roman" w:hAnsi="Times New Roman" w:cs="Times New Roman"/>
      <w:color w:val="auto"/>
      <w:kern w:val="0"/>
      <w:sz w:val="20"/>
      <w:szCs w:val="20"/>
      <w:lang w:eastAsia="en-US"/>
      <w14:ligatures w14:val="none"/>
    </w:rPr>
  </w:style>
  <w:style w:type="paragraph" w:styleId="Index7">
    <w:name w:val="index 7"/>
    <w:basedOn w:val="Normal"/>
    <w:next w:val="Normal"/>
    <w:autoRedefine/>
    <w:semiHidden/>
    <w:rsid w:val="00F66D15"/>
    <w:pPr>
      <w:overflowPunct w:val="0"/>
      <w:autoSpaceDE w:val="0"/>
      <w:autoSpaceDN w:val="0"/>
      <w:adjustRightInd w:val="0"/>
      <w:spacing w:after="0"/>
      <w:ind w:left="1400" w:hanging="200"/>
      <w:textAlignment w:val="baseline"/>
    </w:pPr>
    <w:rPr>
      <w:rFonts w:ascii="Times New Roman" w:hAnsi="Times New Roman" w:cs="Times New Roman"/>
      <w:color w:val="auto"/>
      <w:kern w:val="0"/>
      <w:sz w:val="20"/>
      <w:szCs w:val="20"/>
      <w:lang w:eastAsia="en-US"/>
      <w14:ligatures w14:val="none"/>
    </w:rPr>
  </w:style>
  <w:style w:type="paragraph" w:styleId="Index8">
    <w:name w:val="index 8"/>
    <w:basedOn w:val="Normal"/>
    <w:next w:val="Normal"/>
    <w:autoRedefine/>
    <w:semiHidden/>
    <w:rsid w:val="00F66D15"/>
    <w:pPr>
      <w:overflowPunct w:val="0"/>
      <w:autoSpaceDE w:val="0"/>
      <w:autoSpaceDN w:val="0"/>
      <w:adjustRightInd w:val="0"/>
      <w:spacing w:after="0"/>
      <w:ind w:left="1600" w:hanging="200"/>
      <w:textAlignment w:val="baseline"/>
    </w:pPr>
    <w:rPr>
      <w:rFonts w:ascii="Times New Roman" w:hAnsi="Times New Roman" w:cs="Times New Roman"/>
      <w:color w:val="auto"/>
      <w:kern w:val="0"/>
      <w:sz w:val="20"/>
      <w:szCs w:val="20"/>
      <w:lang w:eastAsia="en-US"/>
      <w14:ligatures w14:val="none"/>
    </w:rPr>
  </w:style>
  <w:style w:type="paragraph" w:styleId="Index9">
    <w:name w:val="index 9"/>
    <w:basedOn w:val="Normal"/>
    <w:next w:val="Normal"/>
    <w:autoRedefine/>
    <w:semiHidden/>
    <w:rsid w:val="00F66D15"/>
    <w:pPr>
      <w:overflowPunct w:val="0"/>
      <w:autoSpaceDE w:val="0"/>
      <w:autoSpaceDN w:val="0"/>
      <w:adjustRightInd w:val="0"/>
      <w:spacing w:after="0"/>
      <w:ind w:left="1800" w:hanging="200"/>
      <w:textAlignment w:val="baseline"/>
    </w:pPr>
    <w:rPr>
      <w:rFonts w:ascii="Times New Roman" w:hAnsi="Times New Roman" w:cs="Times New Roman"/>
      <w:color w:val="auto"/>
      <w:kern w:val="0"/>
      <w:sz w:val="20"/>
      <w:szCs w:val="20"/>
      <w:lang w:eastAsia="en-US"/>
      <w14:ligatures w14:val="none"/>
    </w:rPr>
  </w:style>
  <w:style w:type="paragraph" w:styleId="IndexHeading">
    <w:name w:val="index heading"/>
    <w:basedOn w:val="Normal"/>
    <w:next w:val="Index1"/>
    <w:semiHidden/>
    <w:rsid w:val="00F66D15"/>
    <w:pPr>
      <w:overflowPunct w:val="0"/>
      <w:autoSpaceDE w:val="0"/>
      <w:autoSpaceDN w:val="0"/>
      <w:adjustRightInd w:val="0"/>
      <w:spacing w:after="0"/>
      <w:textAlignment w:val="baseline"/>
    </w:pPr>
    <w:rPr>
      <w:rFonts w:ascii="Times New Roman" w:hAnsi="Times New Roman" w:cs="Times New Roman"/>
      <w:color w:val="auto"/>
      <w:kern w:val="0"/>
      <w:sz w:val="20"/>
      <w:szCs w:val="20"/>
      <w:lang w:eastAsia="en-US"/>
      <w14:ligatures w14:val="none"/>
    </w:rPr>
  </w:style>
  <w:style w:type="paragraph" w:styleId="DocumentMap">
    <w:name w:val="Document Map"/>
    <w:basedOn w:val="Normal"/>
    <w:link w:val="DocumentMapChar"/>
    <w:semiHidden/>
    <w:rsid w:val="00F66D15"/>
    <w:pPr>
      <w:shd w:val="clear" w:color="auto" w:fill="000080"/>
      <w:overflowPunct w:val="0"/>
      <w:autoSpaceDE w:val="0"/>
      <w:autoSpaceDN w:val="0"/>
      <w:adjustRightInd w:val="0"/>
      <w:spacing w:after="0"/>
      <w:textAlignment w:val="baseline"/>
    </w:pPr>
    <w:rPr>
      <w:rFonts w:ascii="Tahoma" w:hAnsi="Tahoma" w:cs="Tahoma"/>
      <w:color w:val="auto"/>
      <w:kern w:val="0"/>
      <w:sz w:val="20"/>
      <w:szCs w:val="20"/>
      <w:lang w:eastAsia="en-US"/>
      <w14:ligatures w14:val="none"/>
    </w:rPr>
  </w:style>
  <w:style w:type="character" w:customStyle="1" w:styleId="DocumentMapChar">
    <w:name w:val="Document Map Char"/>
    <w:basedOn w:val="DefaultParagraphFont"/>
    <w:link w:val="DocumentMap"/>
    <w:semiHidden/>
    <w:rsid w:val="00F66D15"/>
    <w:rPr>
      <w:rFonts w:ascii="Tahoma" w:eastAsia="Times New Roman" w:hAnsi="Tahoma" w:cs="Tahoma"/>
      <w:color w:val="auto"/>
      <w:kern w:val="0"/>
      <w:sz w:val="20"/>
      <w:szCs w:val="20"/>
      <w:shd w:val="clear" w:color="auto" w:fill="000080"/>
      <w14:ligatures w14:val="none"/>
    </w:rPr>
  </w:style>
  <w:style w:type="paragraph" w:styleId="Date">
    <w:name w:val="Date"/>
    <w:basedOn w:val="Normal"/>
    <w:next w:val="Normal"/>
    <w:link w:val="DateChar"/>
    <w:semiHidden/>
    <w:rsid w:val="00F66D15"/>
    <w:pPr>
      <w:overflowPunct w:val="0"/>
      <w:autoSpaceDE w:val="0"/>
      <w:autoSpaceDN w:val="0"/>
      <w:adjustRightInd w:val="0"/>
      <w:spacing w:after="0"/>
      <w:textAlignment w:val="baseline"/>
    </w:pPr>
    <w:rPr>
      <w:rFonts w:ascii="Times New Roman" w:hAnsi="Times New Roman" w:cs="Times New Roman"/>
      <w:color w:val="auto"/>
      <w:kern w:val="0"/>
      <w:sz w:val="20"/>
      <w:szCs w:val="20"/>
      <w:lang w:eastAsia="en-US"/>
      <w14:ligatures w14:val="none"/>
    </w:rPr>
  </w:style>
  <w:style w:type="character" w:customStyle="1" w:styleId="DateChar">
    <w:name w:val="Date Char"/>
    <w:basedOn w:val="DefaultParagraphFont"/>
    <w:link w:val="Date"/>
    <w:semiHidden/>
    <w:rsid w:val="00F66D15"/>
    <w:rPr>
      <w:rFonts w:ascii="Times New Roman" w:eastAsia="Times New Roman" w:hAnsi="Times New Roman" w:cs="Times New Roman"/>
      <w:color w:val="auto"/>
      <w:kern w:val="0"/>
      <w:sz w:val="20"/>
      <w:szCs w:val="20"/>
      <w14:ligatures w14:val="none"/>
    </w:rPr>
  </w:style>
  <w:style w:type="paragraph" w:styleId="E-mailSignature">
    <w:name w:val="E-mail Signature"/>
    <w:basedOn w:val="Normal"/>
    <w:link w:val="E-mailSignatureChar"/>
    <w:semiHidden/>
    <w:rsid w:val="00F66D15"/>
    <w:pPr>
      <w:overflowPunct w:val="0"/>
      <w:autoSpaceDE w:val="0"/>
      <w:autoSpaceDN w:val="0"/>
      <w:adjustRightInd w:val="0"/>
      <w:spacing w:after="0"/>
      <w:textAlignment w:val="baseline"/>
    </w:pPr>
    <w:rPr>
      <w:rFonts w:ascii="Times New Roman" w:hAnsi="Times New Roman" w:cs="Times New Roman"/>
      <w:color w:val="auto"/>
      <w:kern w:val="0"/>
      <w:sz w:val="20"/>
      <w:szCs w:val="20"/>
      <w:lang w:eastAsia="en-US"/>
      <w14:ligatures w14:val="none"/>
    </w:rPr>
  </w:style>
  <w:style w:type="character" w:customStyle="1" w:styleId="E-mailSignatureChar">
    <w:name w:val="E-mail Signature Char"/>
    <w:basedOn w:val="DefaultParagraphFont"/>
    <w:link w:val="E-mailSignature"/>
    <w:semiHidden/>
    <w:rsid w:val="00F66D15"/>
    <w:rPr>
      <w:rFonts w:ascii="Times New Roman" w:eastAsia="Times New Roman" w:hAnsi="Times New Roman" w:cs="Times New Roman"/>
      <w:color w:val="auto"/>
      <w:kern w:val="0"/>
      <w:sz w:val="20"/>
      <w:szCs w:val="20"/>
      <w14:ligatures w14:val="none"/>
    </w:rPr>
  </w:style>
  <w:style w:type="paragraph" w:styleId="EnvelopeAddress">
    <w:name w:val="envelope address"/>
    <w:basedOn w:val="Normal"/>
    <w:semiHidden/>
    <w:rsid w:val="00F66D15"/>
    <w:pPr>
      <w:framePr w:w="7920" w:h="1980" w:hRule="exact" w:hSpace="180" w:wrap="auto" w:hAnchor="page" w:xAlign="center" w:yAlign="bottom"/>
      <w:overflowPunct w:val="0"/>
      <w:autoSpaceDE w:val="0"/>
      <w:autoSpaceDN w:val="0"/>
      <w:adjustRightInd w:val="0"/>
      <w:spacing w:after="0"/>
      <w:ind w:left="2880"/>
      <w:textAlignment w:val="baseline"/>
    </w:pPr>
    <w:rPr>
      <w:rFonts w:cs="Arial"/>
      <w:color w:val="auto"/>
      <w:kern w:val="0"/>
      <w:szCs w:val="24"/>
      <w:lang w:eastAsia="en-US"/>
      <w14:ligatures w14:val="none"/>
    </w:rPr>
  </w:style>
  <w:style w:type="paragraph" w:styleId="EnvelopeReturn">
    <w:name w:val="envelope return"/>
    <w:basedOn w:val="Normal"/>
    <w:semiHidden/>
    <w:rsid w:val="00F66D15"/>
    <w:pPr>
      <w:overflowPunct w:val="0"/>
      <w:autoSpaceDE w:val="0"/>
      <w:autoSpaceDN w:val="0"/>
      <w:adjustRightInd w:val="0"/>
      <w:spacing w:after="0"/>
      <w:textAlignment w:val="baseline"/>
    </w:pPr>
    <w:rPr>
      <w:rFonts w:cs="Arial"/>
      <w:color w:val="auto"/>
      <w:kern w:val="0"/>
      <w:sz w:val="20"/>
      <w:szCs w:val="20"/>
      <w:lang w:eastAsia="en-US"/>
      <w14:ligatures w14:val="none"/>
    </w:rPr>
  </w:style>
  <w:style w:type="paragraph" w:styleId="HTMLAddress">
    <w:name w:val="HTML Address"/>
    <w:basedOn w:val="Normal"/>
    <w:link w:val="HTMLAddressChar"/>
    <w:semiHidden/>
    <w:rsid w:val="00F66D15"/>
    <w:pPr>
      <w:overflowPunct w:val="0"/>
      <w:autoSpaceDE w:val="0"/>
      <w:autoSpaceDN w:val="0"/>
      <w:adjustRightInd w:val="0"/>
      <w:spacing w:after="0"/>
      <w:textAlignment w:val="baseline"/>
    </w:pPr>
    <w:rPr>
      <w:rFonts w:ascii="Times New Roman" w:hAnsi="Times New Roman" w:cs="Times New Roman"/>
      <w:i/>
      <w:iCs/>
      <w:color w:val="auto"/>
      <w:kern w:val="0"/>
      <w:sz w:val="20"/>
      <w:szCs w:val="20"/>
      <w:lang w:eastAsia="en-US"/>
      <w14:ligatures w14:val="none"/>
    </w:rPr>
  </w:style>
  <w:style w:type="character" w:customStyle="1" w:styleId="HTMLAddressChar">
    <w:name w:val="HTML Address Char"/>
    <w:basedOn w:val="DefaultParagraphFont"/>
    <w:link w:val="HTMLAddress"/>
    <w:semiHidden/>
    <w:rsid w:val="00F66D15"/>
    <w:rPr>
      <w:rFonts w:ascii="Times New Roman" w:eastAsia="Times New Roman" w:hAnsi="Times New Roman" w:cs="Times New Roman"/>
      <w:i/>
      <w:iCs/>
      <w:color w:val="auto"/>
      <w:kern w:val="0"/>
      <w:sz w:val="20"/>
      <w:szCs w:val="20"/>
      <w14:ligatures w14:val="none"/>
    </w:rPr>
  </w:style>
  <w:style w:type="paragraph" w:styleId="HTMLPreformatted">
    <w:name w:val="HTML Preformatted"/>
    <w:basedOn w:val="Normal"/>
    <w:link w:val="HTMLPreformattedChar"/>
    <w:semiHidden/>
    <w:rsid w:val="00F66D15"/>
    <w:pPr>
      <w:overflowPunct w:val="0"/>
      <w:autoSpaceDE w:val="0"/>
      <w:autoSpaceDN w:val="0"/>
      <w:adjustRightInd w:val="0"/>
      <w:spacing w:after="0"/>
      <w:textAlignment w:val="baseline"/>
    </w:pPr>
    <w:rPr>
      <w:rFonts w:ascii="Courier New" w:hAnsi="Courier New" w:cs="Courier New"/>
      <w:color w:val="auto"/>
      <w:kern w:val="0"/>
      <w:sz w:val="20"/>
      <w:szCs w:val="20"/>
      <w:lang w:eastAsia="en-US"/>
      <w14:ligatures w14:val="none"/>
    </w:rPr>
  </w:style>
  <w:style w:type="character" w:customStyle="1" w:styleId="HTMLPreformattedChar">
    <w:name w:val="HTML Preformatted Char"/>
    <w:basedOn w:val="DefaultParagraphFont"/>
    <w:link w:val="HTMLPreformatted"/>
    <w:semiHidden/>
    <w:rsid w:val="00F66D15"/>
    <w:rPr>
      <w:rFonts w:ascii="Courier New" w:eastAsia="Times New Roman" w:hAnsi="Courier New" w:cs="Courier New"/>
      <w:color w:val="auto"/>
      <w:kern w:val="0"/>
      <w:sz w:val="20"/>
      <w:szCs w:val="20"/>
      <w14:ligatures w14:val="none"/>
    </w:rPr>
  </w:style>
  <w:style w:type="paragraph" w:styleId="List">
    <w:name w:val="List"/>
    <w:basedOn w:val="Normal"/>
    <w:semiHidden/>
    <w:rsid w:val="00F66D15"/>
    <w:pPr>
      <w:overflowPunct w:val="0"/>
      <w:autoSpaceDE w:val="0"/>
      <w:autoSpaceDN w:val="0"/>
      <w:adjustRightInd w:val="0"/>
      <w:spacing w:after="0"/>
      <w:ind w:left="283" w:hanging="283"/>
      <w:textAlignment w:val="baseline"/>
    </w:pPr>
    <w:rPr>
      <w:rFonts w:ascii="Times New Roman" w:hAnsi="Times New Roman" w:cs="Times New Roman"/>
      <w:color w:val="auto"/>
      <w:kern w:val="0"/>
      <w:sz w:val="20"/>
      <w:szCs w:val="20"/>
      <w:lang w:eastAsia="en-US"/>
      <w14:ligatures w14:val="none"/>
    </w:rPr>
  </w:style>
  <w:style w:type="paragraph" w:styleId="List2">
    <w:name w:val="List 2"/>
    <w:basedOn w:val="Normal"/>
    <w:semiHidden/>
    <w:rsid w:val="00F66D15"/>
    <w:pPr>
      <w:overflowPunct w:val="0"/>
      <w:autoSpaceDE w:val="0"/>
      <w:autoSpaceDN w:val="0"/>
      <w:adjustRightInd w:val="0"/>
      <w:spacing w:after="0"/>
      <w:ind w:left="566" w:hanging="283"/>
      <w:textAlignment w:val="baseline"/>
    </w:pPr>
    <w:rPr>
      <w:rFonts w:ascii="Times New Roman" w:hAnsi="Times New Roman" w:cs="Times New Roman"/>
      <w:color w:val="auto"/>
      <w:kern w:val="0"/>
      <w:sz w:val="20"/>
      <w:szCs w:val="20"/>
      <w:lang w:eastAsia="en-US"/>
      <w14:ligatures w14:val="none"/>
    </w:rPr>
  </w:style>
  <w:style w:type="paragraph" w:styleId="List3">
    <w:name w:val="List 3"/>
    <w:basedOn w:val="Normal"/>
    <w:semiHidden/>
    <w:rsid w:val="00F66D15"/>
    <w:pPr>
      <w:overflowPunct w:val="0"/>
      <w:autoSpaceDE w:val="0"/>
      <w:autoSpaceDN w:val="0"/>
      <w:adjustRightInd w:val="0"/>
      <w:spacing w:after="0"/>
      <w:ind w:left="849" w:hanging="283"/>
      <w:textAlignment w:val="baseline"/>
    </w:pPr>
    <w:rPr>
      <w:rFonts w:ascii="Times New Roman" w:hAnsi="Times New Roman" w:cs="Times New Roman"/>
      <w:color w:val="auto"/>
      <w:kern w:val="0"/>
      <w:sz w:val="20"/>
      <w:szCs w:val="20"/>
      <w:lang w:eastAsia="en-US"/>
      <w14:ligatures w14:val="none"/>
    </w:rPr>
  </w:style>
  <w:style w:type="paragraph" w:styleId="List4">
    <w:name w:val="List 4"/>
    <w:basedOn w:val="Normal"/>
    <w:semiHidden/>
    <w:rsid w:val="00F66D15"/>
    <w:pPr>
      <w:overflowPunct w:val="0"/>
      <w:autoSpaceDE w:val="0"/>
      <w:autoSpaceDN w:val="0"/>
      <w:adjustRightInd w:val="0"/>
      <w:spacing w:after="0"/>
      <w:ind w:left="1132" w:hanging="283"/>
      <w:textAlignment w:val="baseline"/>
    </w:pPr>
    <w:rPr>
      <w:rFonts w:ascii="Times New Roman" w:hAnsi="Times New Roman" w:cs="Times New Roman"/>
      <w:color w:val="auto"/>
      <w:kern w:val="0"/>
      <w:sz w:val="20"/>
      <w:szCs w:val="20"/>
      <w:lang w:eastAsia="en-US"/>
      <w14:ligatures w14:val="none"/>
    </w:rPr>
  </w:style>
  <w:style w:type="paragraph" w:styleId="List5">
    <w:name w:val="List 5"/>
    <w:basedOn w:val="Normal"/>
    <w:semiHidden/>
    <w:rsid w:val="00F66D15"/>
    <w:pPr>
      <w:overflowPunct w:val="0"/>
      <w:autoSpaceDE w:val="0"/>
      <w:autoSpaceDN w:val="0"/>
      <w:adjustRightInd w:val="0"/>
      <w:spacing w:after="0"/>
      <w:ind w:left="1415" w:hanging="283"/>
      <w:textAlignment w:val="baseline"/>
    </w:pPr>
    <w:rPr>
      <w:rFonts w:ascii="Times New Roman" w:hAnsi="Times New Roman" w:cs="Times New Roman"/>
      <w:color w:val="auto"/>
      <w:kern w:val="0"/>
      <w:sz w:val="20"/>
      <w:szCs w:val="20"/>
      <w:lang w:eastAsia="en-US"/>
      <w14:ligatures w14:val="none"/>
    </w:rPr>
  </w:style>
  <w:style w:type="paragraph" w:styleId="ListContinue">
    <w:name w:val="List Continue"/>
    <w:basedOn w:val="Normal"/>
    <w:uiPriority w:val="4"/>
    <w:rsid w:val="00F66D15"/>
    <w:pPr>
      <w:overflowPunct w:val="0"/>
      <w:autoSpaceDE w:val="0"/>
      <w:autoSpaceDN w:val="0"/>
      <w:adjustRightInd w:val="0"/>
      <w:ind w:left="283"/>
      <w:textAlignment w:val="baseline"/>
    </w:pPr>
    <w:rPr>
      <w:rFonts w:ascii="Times New Roman" w:hAnsi="Times New Roman" w:cs="Times New Roman"/>
      <w:color w:val="auto"/>
      <w:kern w:val="0"/>
      <w:sz w:val="20"/>
      <w:szCs w:val="20"/>
      <w:lang w:eastAsia="en-US"/>
      <w14:ligatures w14:val="none"/>
    </w:rPr>
  </w:style>
  <w:style w:type="paragraph" w:styleId="ListContinue2">
    <w:name w:val="List Continue 2"/>
    <w:basedOn w:val="Normal"/>
    <w:semiHidden/>
    <w:rsid w:val="00F66D15"/>
    <w:pPr>
      <w:overflowPunct w:val="0"/>
      <w:autoSpaceDE w:val="0"/>
      <w:autoSpaceDN w:val="0"/>
      <w:adjustRightInd w:val="0"/>
      <w:ind w:left="566"/>
      <w:textAlignment w:val="baseline"/>
    </w:pPr>
    <w:rPr>
      <w:rFonts w:ascii="Times New Roman" w:hAnsi="Times New Roman" w:cs="Times New Roman"/>
      <w:color w:val="auto"/>
      <w:kern w:val="0"/>
      <w:sz w:val="20"/>
      <w:szCs w:val="20"/>
      <w:lang w:eastAsia="en-US"/>
      <w14:ligatures w14:val="none"/>
    </w:rPr>
  </w:style>
  <w:style w:type="paragraph" w:styleId="ListContinue3">
    <w:name w:val="List Continue 3"/>
    <w:basedOn w:val="Normal"/>
    <w:semiHidden/>
    <w:rsid w:val="00F66D15"/>
    <w:pPr>
      <w:overflowPunct w:val="0"/>
      <w:autoSpaceDE w:val="0"/>
      <w:autoSpaceDN w:val="0"/>
      <w:adjustRightInd w:val="0"/>
      <w:ind w:left="849"/>
      <w:textAlignment w:val="baseline"/>
    </w:pPr>
    <w:rPr>
      <w:rFonts w:ascii="Times New Roman" w:hAnsi="Times New Roman" w:cs="Times New Roman"/>
      <w:color w:val="auto"/>
      <w:kern w:val="0"/>
      <w:sz w:val="20"/>
      <w:szCs w:val="20"/>
      <w:lang w:eastAsia="en-US"/>
      <w14:ligatures w14:val="none"/>
    </w:rPr>
  </w:style>
  <w:style w:type="paragraph" w:styleId="ListContinue4">
    <w:name w:val="List Continue 4"/>
    <w:basedOn w:val="Normal"/>
    <w:semiHidden/>
    <w:rsid w:val="00F66D15"/>
    <w:pPr>
      <w:overflowPunct w:val="0"/>
      <w:autoSpaceDE w:val="0"/>
      <w:autoSpaceDN w:val="0"/>
      <w:adjustRightInd w:val="0"/>
      <w:ind w:left="1132"/>
      <w:textAlignment w:val="baseline"/>
    </w:pPr>
    <w:rPr>
      <w:rFonts w:ascii="Times New Roman" w:hAnsi="Times New Roman" w:cs="Times New Roman"/>
      <w:color w:val="auto"/>
      <w:kern w:val="0"/>
      <w:sz w:val="20"/>
      <w:szCs w:val="20"/>
      <w:lang w:eastAsia="en-US"/>
      <w14:ligatures w14:val="none"/>
    </w:rPr>
  </w:style>
  <w:style w:type="paragraph" w:styleId="ListContinue5">
    <w:name w:val="List Continue 5"/>
    <w:basedOn w:val="Normal"/>
    <w:semiHidden/>
    <w:rsid w:val="00F66D15"/>
    <w:pPr>
      <w:overflowPunct w:val="0"/>
      <w:autoSpaceDE w:val="0"/>
      <w:autoSpaceDN w:val="0"/>
      <w:adjustRightInd w:val="0"/>
      <w:ind w:left="1415"/>
      <w:textAlignment w:val="baseline"/>
    </w:pPr>
    <w:rPr>
      <w:rFonts w:ascii="Times New Roman" w:hAnsi="Times New Roman" w:cs="Times New Roman"/>
      <w:color w:val="auto"/>
      <w:kern w:val="0"/>
      <w:sz w:val="20"/>
      <w:szCs w:val="20"/>
      <w:lang w:eastAsia="en-US"/>
      <w14:ligatures w14:val="none"/>
    </w:rPr>
  </w:style>
  <w:style w:type="paragraph" w:styleId="MacroText">
    <w:name w:val="macro"/>
    <w:link w:val="MacroTextChar"/>
    <w:semiHidden/>
    <w:rsid w:val="00F66D15"/>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Courier New" w:eastAsia="Times New Roman" w:hAnsi="Courier New" w:cs="Courier New"/>
      <w:color w:val="auto"/>
      <w:kern w:val="0"/>
      <w:sz w:val="20"/>
      <w:szCs w:val="20"/>
      <w14:ligatures w14:val="none"/>
    </w:rPr>
  </w:style>
  <w:style w:type="character" w:customStyle="1" w:styleId="MacroTextChar">
    <w:name w:val="Macro Text Char"/>
    <w:basedOn w:val="DefaultParagraphFont"/>
    <w:link w:val="MacroText"/>
    <w:semiHidden/>
    <w:rsid w:val="00F66D15"/>
    <w:rPr>
      <w:rFonts w:ascii="Courier New" w:eastAsia="Times New Roman" w:hAnsi="Courier New" w:cs="Courier New"/>
      <w:color w:val="auto"/>
      <w:kern w:val="0"/>
      <w:sz w:val="20"/>
      <w:szCs w:val="20"/>
      <w14:ligatures w14:val="none"/>
    </w:rPr>
  </w:style>
  <w:style w:type="paragraph" w:styleId="MessageHeader">
    <w:name w:val="Message Header"/>
    <w:basedOn w:val="Normal"/>
    <w:link w:val="MessageHeaderChar"/>
    <w:semiHidden/>
    <w:rsid w:val="00F66D15"/>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spacing w:after="0"/>
      <w:ind w:left="1134" w:hanging="1134"/>
      <w:textAlignment w:val="baseline"/>
    </w:pPr>
    <w:rPr>
      <w:rFonts w:cs="Arial"/>
      <w:color w:val="auto"/>
      <w:kern w:val="0"/>
      <w:szCs w:val="24"/>
      <w:lang w:eastAsia="en-US"/>
      <w14:ligatures w14:val="none"/>
    </w:rPr>
  </w:style>
  <w:style w:type="character" w:customStyle="1" w:styleId="MessageHeaderChar">
    <w:name w:val="Message Header Char"/>
    <w:basedOn w:val="DefaultParagraphFont"/>
    <w:link w:val="MessageHeader"/>
    <w:semiHidden/>
    <w:rsid w:val="00F66D15"/>
    <w:rPr>
      <w:rFonts w:eastAsia="Times New Roman" w:cs="Arial"/>
      <w:color w:val="auto"/>
      <w:kern w:val="0"/>
      <w:szCs w:val="24"/>
      <w:shd w:val="pct20" w:color="auto" w:fill="auto"/>
      <w14:ligatures w14:val="none"/>
    </w:rPr>
  </w:style>
  <w:style w:type="paragraph" w:styleId="NormalIndent">
    <w:name w:val="Normal Indent"/>
    <w:basedOn w:val="Normal"/>
    <w:semiHidden/>
    <w:rsid w:val="00F66D15"/>
    <w:pPr>
      <w:overflowPunct w:val="0"/>
      <w:autoSpaceDE w:val="0"/>
      <w:autoSpaceDN w:val="0"/>
      <w:adjustRightInd w:val="0"/>
      <w:spacing w:after="0"/>
      <w:ind w:left="567"/>
      <w:textAlignment w:val="baseline"/>
    </w:pPr>
    <w:rPr>
      <w:rFonts w:ascii="Times New Roman" w:hAnsi="Times New Roman" w:cs="Times New Roman"/>
      <w:color w:val="auto"/>
      <w:kern w:val="0"/>
      <w:sz w:val="20"/>
      <w:szCs w:val="20"/>
      <w:lang w:eastAsia="en-US"/>
      <w14:ligatures w14:val="none"/>
    </w:rPr>
  </w:style>
  <w:style w:type="paragraph" w:customStyle="1" w:styleId="NoteHeading10">
    <w:name w:val="Note Heading1"/>
    <w:basedOn w:val="Normal"/>
    <w:next w:val="Normal"/>
    <w:link w:val="NoteHeadingChar"/>
    <w:semiHidden/>
    <w:rsid w:val="00F66D15"/>
    <w:pPr>
      <w:overflowPunct w:val="0"/>
      <w:autoSpaceDE w:val="0"/>
      <w:autoSpaceDN w:val="0"/>
      <w:adjustRightInd w:val="0"/>
      <w:spacing w:before="240" w:after="0"/>
      <w:textAlignment w:val="baseline"/>
    </w:pPr>
    <w:rPr>
      <w:rFonts w:ascii="Book Antiqua" w:hAnsi="Book Antiqua" w:cs="Times New Roman"/>
      <w:color w:val="auto"/>
      <w:kern w:val="0"/>
      <w:sz w:val="20"/>
      <w:szCs w:val="20"/>
      <w:lang w:eastAsia="en-US"/>
      <w14:ligatures w14:val="none"/>
    </w:rPr>
  </w:style>
  <w:style w:type="character" w:customStyle="1" w:styleId="NoteHeadingChar">
    <w:name w:val="Note Heading Char"/>
    <w:link w:val="NoteHeading10"/>
    <w:semiHidden/>
    <w:rsid w:val="00F66D15"/>
    <w:rPr>
      <w:rFonts w:ascii="Book Antiqua" w:eastAsia="Times New Roman" w:hAnsi="Book Antiqua" w:cs="Times New Roman"/>
      <w:color w:val="auto"/>
      <w:kern w:val="0"/>
      <w:sz w:val="20"/>
      <w:szCs w:val="20"/>
      <w14:ligatures w14:val="none"/>
    </w:rPr>
  </w:style>
  <w:style w:type="paragraph" w:styleId="Salutation">
    <w:name w:val="Salutation"/>
    <w:basedOn w:val="Normal"/>
    <w:next w:val="Normal"/>
    <w:link w:val="SalutationChar"/>
    <w:semiHidden/>
    <w:rsid w:val="00F66D15"/>
    <w:pPr>
      <w:overflowPunct w:val="0"/>
      <w:autoSpaceDE w:val="0"/>
      <w:autoSpaceDN w:val="0"/>
      <w:adjustRightInd w:val="0"/>
      <w:spacing w:after="0"/>
      <w:textAlignment w:val="baseline"/>
    </w:pPr>
    <w:rPr>
      <w:rFonts w:ascii="Times New Roman" w:hAnsi="Times New Roman" w:cs="Times New Roman"/>
      <w:color w:val="auto"/>
      <w:kern w:val="0"/>
      <w:sz w:val="20"/>
      <w:szCs w:val="20"/>
      <w:lang w:eastAsia="en-US"/>
      <w14:ligatures w14:val="none"/>
    </w:rPr>
  </w:style>
  <w:style w:type="character" w:customStyle="1" w:styleId="SalutationChar">
    <w:name w:val="Salutation Char"/>
    <w:basedOn w:val="DefaultParagraphFont"/>
    <w:link w:val="Salutation"/>
    <w:semiHidden/>
    <w:rsid w:val="00F66D15"/>
    <w:rPr>
      <w:rFonts w:ascii="Times New Roman" w:eastAsia="Times New Roman" w:hAnsi="Times New Roman" w:cs="Times New Roman"/>
      <w:color w:val="auto"/>
      <w:kern w:val="0"/>
      <w:sz w:val="20"/>
      <w:szCs w:val="20"/>
      <w14:ligatures w14:val="none"/>
    </w:rPr>
  </w:style>
  <w:style w:type="paragraph" w:styleId="Signature">
    <w:name w:val="Signature"/>
    <w:basedOn w:val="Normal"/>
    <w:link w:val="SignatureChar"/>
    <w:semiHidden/>
    <w:rsid w:val="00F66D15"/>
    <w:pPr>
      <w:overflowPunct w:val="0"/>
      <w:autoSpaceDE w:val="0"/>
      <w:autoSpaceDN w:val="0"/>
      <w:adjustRightInd w:val="0"/>
      <w:spacing w:after="0"/>
      <w:ind w:left="4252"/>
      <w:textAlignment w:val="baseline"/>
    </w:pPr>
    <w:rPr>
      <w:rFonts w:ascii="Times New Roman" w:hAnsi="Times New Roman" w:cs="Times New Roman"/>
      <w:color w:val="auto"/>
      <w:kern w:val="0"/>
      <w:sz w:val="20"/>
      <w:szCs w:val="20"/>
      <w:lang w:eastAsia="en-US"/>
      <w14:ligatures w14:val="none"/>
    </w:rPr>
  </w:style>
  <w:style w:type="character" w:customStyle="1" w:styleId="SignatureChar">
    <w:name w:val="Signature Char"/>
    <w:basedOn w:val="DefaultParagraphFont"/>
    <w:link w:val="Signature"/>
    <w:semiHidden/>
    <w:rsid w:val="00F66D15"/>
    <w:rPr>
      <w:rFonts w:ascii="Times New Roman" w:eastAsia="Times New Roman" w:hAnsi="Times New Roman" w:cs="Times New Roman"/>
      <w:color w:val="auto"/>
      <w:kern w:val="0"/>
      <w:sz w:val="20"/>
      <w:szCs w:val="20"/>
      <w14:ligatures w14:val="none"/>
    </w:rPr>
  </w:style>
  <w:style w:type="paragraph" w:styleId="TableofFigures">
    <w:name w:val="table of figures"/>
    <w:basedOn w:val="Normal"/>
    <w:next w:val="Normal"/>
    <w:semiHidden/>
    <w:rsid w:val="00F66D15"/>
    <w:pPr>
      <w:overflowPunct w:val="0"/>
      <w:autoSpaceDE w:val="0"/>
      <w:autoSpaceDN w:val="0"/>
      <w:adjustRightInd w:val="0"/>
      <w:spacing w:after="0"/>
      <w:ind w:left="400" w:hanging="400"/>
      <w:textAlignment w:val="baseline"/>
    </w:pPr>
    <w:rPr>
      <w:rFonts w:ascii="Times New Roman" w:hAnsi="Times New Roman" w:cs="Times New Roman"/>
      <w:color w:val="auto"/>
      <w:kern w:val="0"/>
      <w:sz w:val="20"/>
      <w:szCs w:val="20"/>
      <w:lang w:eastAsia="en-US"/>
      <w14:ligatures w14:val="none"/>
    </w:rPr>
  </w:style>
  <w:style w:type="paragraph" w:styleId="BodyTextIndent2">
    <w:name w:val="Body Text Indent 2"/>
    <w:basedOn w:val="Normal"/>
    <w:link w:val="BodyTextIndent2Char"/>
    <w:semiHidden/>
    <w:rsid w:val="00F66D15"/>
    <w:pPr>
      <w:overflowPunct w:val="0"/>
      <w:autoSpaceDE w:val="0"/>
      <w:autoSpaceDN w:val="0"/>
      <w:adjustRightInd w:val="0"/>
      <w:spacing w:before="100" w:after="100"/>
      <w:ind w:left="142"/>
      <w:textAlignment w:val="baseline"/>
    </w:pPr>
    <w:rPr>
      <w:rFonts w:ascii="Times New Roman" w:hAnsi="Times New Roman" w:cs="Times New Roman"/>
      <w:color w:val="auto"/>
      <w:kern w:val="0"/>
      <w:sz w:val="20"/>
      <w:szCs w:val="20"/>
      <w:lang w:eastAsia="en-US"/>
      <w14:ligatures w14:val="none"/>
    </w:rPr>
  </w:style>
  <w:style w:type="character" w:customStyle="1" w:styleId="BodyTextIndent2Char">
    <w:name w:val="Body Text Indent 2 Char"/>
    <w:basedOn w:val="DefaultParagraphFont"/>
    <w:link w:val="BodyTextIndent2"/>
    <w:semiHidden/>
    <w:rsid w:val="00F66D15"/>
    <w:rPr>
      <w:rFonts w:ascii="Times New Roman" w:eastAsia="Times New Roman" w:hAnsi="Times New Roman" w:cs="Times New Roman"/>
      <w:color w:val="auto"/>
      <w:kern w:val="0"/>
      <w:sz w:val="20"/>
      <w:szCs w:val="20"/>
      <w14:ligatures w14:val="none"/>
    </w:rPr>
  </w:style>
  <w:style w:type="paragraph" w:styleId="BodyTextIndent3">
    <w:name w:val="Body Text Indent 3"/>
    <w:basedOn w:val="Normal"/>
    <w:link w:val="BodyTextIndent3Char"/>
    <w:semiHidden/>
    <w:rsid w:val="00F66D15"/>
    <w:pPr>
      <w:overflowPunct w:val="0"/>
      <w:autoSpaceDE w:val="0"/>
      <w:autoSpaceDN w:val="0"/>
      <w:adjustRightInd w:val="0"/>
      <w:spacing w:after="0"/>
      <w:ind w:left="2552" w:hanging="425"/>
      <w:textAlignment w:val="baseline"/>
    </w:pPr>
    <w:rPr>
      <w:rFonts w:ascii="Times New Roman" w:hAnsi="Times New Roman" w:cs="Times New Roman"/>
      <w:i/>
      <w:iCs/>
      <w:color w:val="auto"/>
      <w:kern w:val="0"/>
      <w:sz w:val="20"/>
      <w:szCs w:val="24"/>
      <w:lang w:eastAsia="en-US"/>
      <w14:ligatures w14:val="none"/>
    </w:rPr>
  </w:style>
  <w:style w:type="character" w:customStyle="1" w:styleId="BodyTextIndent3Char">
    <w:name w:val="Body Text Indent 3 Char"/>
    <w:basedOn w:val="DefaultParagraphFont"/>
    <w:link w:val="BodyTextIndent3"/>
    <w:semiHidden/>
    <w:rsid w:val="00F66D15"/>
    <w:rPr>
      <w:rFonts w:ascii="Times New Roman" w:eastAsia="Times New Roman" w:hAnsi="Times New Roman" w:cs="Times New Roman"/>
      <w:i/>
      <w:iCs/>
      <w:color w:val="auto"/>
      <w:kern w:val="0"/>
      <w:sz w:val="20"/>
      <w:szCs w:val="24"/>
      <w14:ligatures w14:val="none"/>
    </w:rPr>
  </w:style>
  <w:style w:type="paragraph" w:styleId="BodyText3">
    <w:name w:val="Body Text 3"/>
    <w:basedOn w:val="Normal"/>
    <w:link w:val="BodyText3Char"/>
    <w:semiHidden/>
    <w:rsid w:val="00F66D15"/>
    <w:pPr>
      <w:overflowPunct w:val="0"/>
      <w:autoSpaceDE w:val="0"/>
      <w:autoSpaceDN w:val="0"/>
      <w:adjustRightInd w:val="0"/>
      <w:spacing w:after="140" w:line="300" w:lineRule="atLeast"/>
      <w:ind w:left="601"/>
      <w:jc w:val="both"/>
      <w:textAlignment w:val="baseline"/>
    </w:pPr>
    <w:rPr>
      <w:rFonts w:ascii="Times New Roman" w:hAnsi="Times New Roman" w:cs="Times New Roman"/>
      <w:color w:val="auto"/>
      <w:kern w:val="0"/>
      <w:szCs w:val="20"/>
      <w:lang w:eastAsia="en-US"/>
      <w14:ligatures w14:val="none"/>
    </w:rPr>
  </w:style>
  <w:style w:type="character" w:customStyle="1" w:styleId="BodyText3Char">
    <w:name w:val="Body Text 3 Char"/>
    <w:basedOn w:val="DefaultParagraphFont"/>
    <w:link w:val="BodyText3"/>
    <w:semiHidden/>
    <w:rsid w:val="00F66D15"/>
    <w:rPr>
      <w:rFonts w:ascii="Times New Roman" w:eastAsia="Times New Roman" w:hAnsi="Times New Roman" w:cs="Times New Roman"/>
      <w:color w:val="auto"/>
      <w:kern w:val="0"/>
      <w:szCs w:val="20"/>
      <w14:ligatures w14:val="none"/>
    </w:rPr>
  </w:style>
  <w:style w:type="paragraph" w:customStyle="1" w:styleId="tableHeading20">
    <w:name w:val="table Heading 2"/>
    <w:basedOn w:val="Normal"/>
    <w:rsid w:val="00902CD2"/>
    <w:pPr>
      <w:keepNext/>
      <w:pageBreakBefore/>
      <w:tabs>
        <w:tab w:val="left" w:pos="2835"/>
      </w:tabs>
      <w:overflowPunct w:val="0"/>
      <w:autoSpaceDE w:val="0"/>
      <w:autoSpaceDN w:val="0"/>
      <w:adjustRightInd w:val="0"/>
      <w:spacing w:before="360" w:after="240" w:line="240" w:lineRule="auto"/>
      <w:textAlignment w:val="baseline"/>
      <w:outlineLvl w:val="1"/>
    </w:pPr>
    <w:rPr>
      <w:rFonts w:ascii="GillSans Light" w:hAnsi="GillSans Light" w:cs="Tahoma"/>
      <w:bCs/>
      <w:iCs/>
      <w:smallCaps/>
      <w:color w:val="auto"/>
      <w:kern w:val="0"/>
      <w:szCs w:val="20"/>
      <w:lang w:eastAsia="en-US"/>
      <w14:ligatures w14:val="none"/>
    </w:rPr>
  </w:style>
  <w:style w:type="paragraph" w:customStyle="1" w:styleId="tabletotal">
    <w:name w:val="table total"/>
    <w:basedOn w:val="Heading3"/>
    <w:rsid w:val="00F66D15"/>
    <w:pPr>
      <w:keepNext/>
      <w:tabs>
        <w:tab w:val="right" w:pos="9214"/>
      </w:tabs>
      <w:spacing w:before="480"/>
    </w:pPr>
    <w:rPr>
      <w:rFonts w:ascii="GillSans Light" w:eastAsia="Times New Roman" w:hAnsi="GillSans Light" w:cs="Tahoma"/>
      <w:b w:val="0"/>
      <w:bCs/>
      <w:iCs/>
      <w:color w:val="auto"/>
      <w:kern w:val="0"/>
      <w:sz w:val="22"/>
      <w:szCs w:val="20"/>
      <w:lang w:eastAsia="en-US"/>
      <w14:ligatures w14:val="none"/>
    </w:rPr>
  </w:style>
  <w:style w:type="paragraph" w:customStyle="1" w:styleId="tableheadingleft">
    <w:name w:val="table heading left"/>
    <w:basedOn w:val="tableleft"/>
    <w:rsid w:val="00F66D15"/>
    <w:pPr>
      <w:spacing w:line="200" w:lineRule="atLeast"/>
      <w:ind w:left="0" w:firstLine="0"/>
      <w:jc w:val="both"/>
    </w:pPr>
    <w:rPr>
      <w:rFonts w:ascii="Arial" w:hAnsi="Arial"/>
      <w:bCs w:val="0"/>
      <w:szCs w:val="20"/>
    </w:rPr>
  </w:style>
  <w:style w:type="paragraph" w:customStyle="1" w:styleId="tablerightbold">
    <w:name w:val="table right bold"/>
    <w:basedOn w:val="Normal"/>
    <w:rsid w:val="003E3E81"/>
    <w:pPr>
      <w:spacing w:after="0" w:line="200" w:lineRule="atLeast"/>
      <w:jc w:val="right"/>
    </w:pPr>
    <w:rPr>
      <w:rFonts w:ascii="Book Antiqua" w:hAnsi="Book Antiqua" w:cs="Times New Roman"/>
      <w:b/>
      <w:color w:val="auto"/>
      <w:kern w:val="0"/>
      <w:sz w:val="18"/>
      <w:szCs w:val="24"/>
      <w:lang w:eastAsia="en-US"/>
      <w14:ligatures w14:val="none"/>
    </w:rPr>
  </w:style>
  <w:style w:type="paragraph" w:customStyle="1" w:styleId="urllink">
    <w:name w:val="url link"/>
    <w:basedOn w:val="Normal"/>
    <w:rsid w:val="00C56031"/>
    <w:pPr>
      <w:tabs>
        <w:tab w:val="left" w:pos="8755"/>
        <w:tab w:val="left" w:pos="9180"/>
      </w:tabs>
      <w:overflowPunct w:val="0"/>
      <w:autoSpaceDE w:val="0"/>
      <w:autoSpaceDN w:val="0"/>
      <w:adjustRightInd w:val="0"/>
      <w:spacing w:after="240" w:line="240" w:lineRule="auto"/>
      <w:ind w:left="2835"/>
      <w:jc w:val="both"/>
      <w:textAlignment w:val="baseline"/>
    </w:pPr>
    <w:rPr>
      <w:rFonts w:ascii="Book Antiqua" w:hAnsi="Book Antiqua" w:cs="Arial"/>
      <w:color w:val="auto"/>
      <w:kern w:val="0"/>
      <w:szCs w:val="26"/>
      <w:u w:val="single"/>
      <w:lang w:eastAsia="en-US"/>
      <w14:ligatures w14:val="none"/>
    </w:rPr>
  </w:style>
  <w:style w:type="paragraph" w:customStyle="1" w:styleId="charttext1">
    <w:name w:val="chart text 1"/>
    <w:basedOn w:val="BodyText"/>
    <w:rsid w:val="00F66D15"/>
    <w:pPr>
      <w:spacing w:after="0"/>
      <w:jc w:val="center"/>
    </w:pPr>
    <w:rPr>
      <w:rFonts w:ascii="Tahoma" w:hAnsi="Tahoma" w:cs="Tahoma"/>
      <w:color w:val="333399"/>
      <w:kern w:val="0"/>
      <w:sz w:val="16"/>
      <w:lang w:eastAsia="en-US"/>
      <w14:ligatures w14:val="none"/>
    </w:rPr>
  </w:style>
  <w:style w:type="character" w:customStyle="1" w:styleId="tableleftChar">
    <w:name w:val="table left Char"/>
    <w:rsid w:val="00F66D15"/>
    <w:rPr>
      <w:rFonts w:ascii="Book Antiqua" w:hAnsi="Book Antiqua"/>
      <w:bCs/>
      <w:sz w:val="18"/>
      <w:szCs w:val="18"/>
      <w:lang w:val="en-AU" w:eastAsia="en-US" w:bidi="ar-SA"/>
    </w:rPr>
  </w:style>
  <w:style w:type="paragraph" w:customStyle="1" w:styleId="tableleftitalic">
    <w:name w:val="table left italic"/>
    <w:basedOn w:val="tableleft"/>
    <w:rsid w:val="00F66D15"/>
    <w:pPr>
      <w:spacing w:after="140" w:line="200" w:lineRule="atLeast"/>
      <w:ind w:left="0" w:firstLine="0"/>
      <w:jc w:val="both"/>
    </w:pPr>
    <w:rPr>
      <w:rFonts w:ascii="Arial" w:hAnsi="Arial"/>
      <w:bCs w:val="0"/>
      <w:i/>
      <w:iCs/>
      <w:szCs w:val="20"/>
    </w:rPr>
  </w:style>
  <w:style w:type="paragraph" w:styleId="NoSpacing">
    <w:name w:val="No Spacing"/>
    <w:aliases w:val="Intro text"/>
    <w:uiPriority w:val="1"/>
    <w:qFormat/>
    <w:rsid w:val="00F66D15"/>
    <w:pPr>
      <w:overflowPunct w:val="0"/>
      <w:autoSpaceDE w:val="0"/>
      <w:autoSpaceDN w:val="0"/>
      <w:adjustRightInd w:val="0"/>
      <w:spacing w:after="0" w:line="240" w:lineRule="auto"/>
      <w:textAlignment w:val="baseline"/>
    </w:pPr>
    <w:rPr>
      <w:rFonts w:ascii="GillSans Light" w:eastAsia="Calibri" w:hAnsi="GillSans Light" w:cs="Times New Roman"/>
      <w:color w:val="auto"/>
      <w:kern w:val="0"/>
      <w:sz w:val="22"/>
      <w:szCs w:val="24"/>
      <w14:ligatures w14:val="none"/>
    </w:rPr>
  </w:style>
  <w:style w:type="table" w:customStyle="1" w:styleId="TableGrid1">
    <w:name w:val="Table Grid1"/>
    <w:basedOn w:val="TableNormal"/>
    <w:next w:val="TableGrid"/>
    <w:rsid w:val="00F66D15"/>
    <w:pPr>
      <w:spacing w:after="0" w:line="240" w:lineRule="auto"/>
    </w:pPr>
    <w:rPr>
      <w:rFonts w:ascii="Calibri" w:eastAsia="Calibri" w:hAnsi="Calibri" w:cs="Times New Roman"/>
      <w:color w:val="auto"/>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neItem">
    <w:name w:val="Table Line Item"/>
    <w:basedOn w:val="Normal"/>
    <w:link w:val="TableLineItemChar"/>
    <w:qFormat/>
    <w:rsid w:val="00F66D15"/>
    <w:pPr>
      <w:spacing w:after="0" w:line="240" w:lineRule="atLeast"/>
      <w:ind w:left="284" w:hanging="284"/>
    </w:pPr>
    <w:rPr>
      <w:rFonts w:ascii="Gill Sans MT" w:eastAsiaTheme="minorHAnsi" w:hAnsi="Gill Sans MT" w:cstheme="minorBidi"/>
      <w:color w:val="auto"/>
      <w:kern w:val="0"/>
      <w:sz w:val="18"/>
      <w:szCs w:val="22"/>
      <w:lang w:eastAsia="en-US"/>
      <w14:ligatures w14:val="none"/>
    </w:rPr>
  </w:style>
  <w:style w:type="paragraph" w:customStyle="1" w:styleId="TableLineItemCentred">
    <w:name w:val="Table Line Item Centred"/>
    <w:basedOn w:val="TableLineItem"/>
    <w:qFormat/>
    <w:rsid w:val="00F66D15"/>
    <w:pPr>
      <w:jc w:val="center"/>
    </w:pPr>
  </w:style>
  <w:style w:type="paragraph" w:customStyle="1" w:styleId="TableHeading">
    <w:name w:val="Table Heading"/>
    <w:basedOn w:val="Normal"/>
    <w:next w:val="TableLineItem"/>
    <w:link w:val="TableHeadingChar"/>
    <w:qFormat/>
    <w:rsid w:val="002C53B7"/>
    <w:pPr>
      <w:spacing w:after="0"/>
      <w:ind w:left="284" w:hanging="284"/>
    </w:pPr>
    <w:rPr>
      <w:rFonts w:eastAsiaTheme="minorHAnsi" w:cstheme="minorBidi"/>
      <w:b/>
      <w:color w:val="auto"/>
      <w:kern w:val="0"/>
      <w:sz w:val="20"/>
      <w:szCs w:val="22"/>
      <w:lang w:eastAsia="en-US"/>
      <w14:ligatures w14:val="none"/>
    </w:rPr>
  </w:style>
  <w:style w:type="character" w:customStyle="1" w:styleId="TableLineItemChar">
    <w:name w:val="Table Line Item Char"/>
    <w:basedOn w:val="DefaultParagraphFont"/>
    <w:link w:val="TableLineItem"/>
    <w:rsid w:val="00F66D15"/>
    <w:rPr>
      <w:rFonts w:ascii="Gill Sans MT" w:hAnsi="Gill Sans MT"/>
      <w:color w:val="auto"/>
      <w:kern w:val="0"/>
      <w:sz w:val="18"/>
      <w14:ligatures w14:val="none"/>
    </w:rPr>
  </w:style>
  <w:style w:type="character" w:customStyle="1" w:styleId="TableHeadingChar">
    <w:name w:val="Table Heading Char"/>
    <w:basedOn w:val="DefaultParagraphFont"/>
    <w:link w:val="TableHeading"/>
    <w:rsid w:val="002C53B7"/>
    <w:rPr>
      <w:b/>
      <w:color w:val="auto"/>
      <w:kern w:val="0"/>
      <w:sz w:val="20"/>
      <w14:ligatures w14:val="none"/>
    </w:rPr>
  </w:style>
  <w:style w:type="character" w:customStyle="1" w:styleId="TableInsertDescription">
    <w:name w:val="Table Insert Description"/>
    <w:basedOn w:val="DefaultParagraphFont"/>
    <w:uiPriority w:val="1"/>
    <w:rsid w:val="00F66D15"/>
    <w:rPr>
      <w:rFonts w:ascii="Gill Sans MT" w:hAnsi="Gill Sans MT"/>
      <w:i/>
      <w:color w:val="0070C0"/>
      <w:sz w:val="18"/>
    </w:rPr>
  </w:style>
  <w:style w:type="character" w:customStyle="1" w:styleId="NormalItalicised">
    <w:name w:val="Normal Italicised"/>
    <w:basedOn w:val="DefaultParagraphFont"/>
    <w:uiPriority w:val="1"/>
    <w:rsid w:val="00F66D15"/>
    <w:rPr>
      <w:rFonts w:ascii="Gill Sans MT" w:hAnsi="Gill Sans MT"/>
      <w:i/>
      <w:sz w:val="20"/>
    </w:rPr>
  </w:style>
  <w:style w:type="paragraph" w:customStyle="1" w:styleId="TableInsertDescriptionIndent">
    <w:name w:val="Table Insert Description Indent"/>
    <w:basedOn w:val="TableLineItem"/>
    <w:rsid w:val="00F66D15"/>
    <w:pPr>
      <w:ind w:left="454"/>
    </w:pPr>
    <w:rPr>
      <w:i/>
      <w:color w:val="0070C0"/>
    </w:rPr>
  </w:style>
  <w:style w:type="character" w:customStyle="1" w:styleId="NormalInsertDesctription">
    <w:name w:val="Normal Insert Desctription"/>
    <w:basedOn w:val="DefaultParagraphFont"/>
    <w:uiPriority w:val="1"/>
    <w:rsid w:val="00F66D15"/>
    <w:rPr>
      <w:rFonts w:ascii="Gill Sans MT" w:hAnsi="Gill Sans MT"/>
      <w:i/>
      <w:color w:val="0070C0"/>
      <w:sz w:val="18"/>
    </w:rPr>
  </w:style>
  <w:style w:type="character" w:customStyle="1" w:styleId="UnresolvedMention1">
    <w:name w:val="Unresolved Mention1"/>
    <w:basedOn w:val="DefaultParagraphFont"/>
    <w:uiPriority w:val="99"/>
    <w:semiHidden/>
    <w:unhideWhenUsed/>
    <w:rsid w:val="00F66D15"/>
    <w:rPr>
      <w:color w:val="605E5C"/>
      <w:shd w:val="clear" w:color="auto" w:fill="E1DFDD"/>
    </w:rPr>
  </w:style>
  <w:style w:type="table" w:styleId="PlainTable4">
    <w:name w:val="Plain Table 4"/>
    <w:basedOn w:val="TableNormal"/>
    <w:uiPriority w:val="44"/>
    <w:rsid w:val="00CC723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copyLEFT">
    <w:name w:val="table copy LEFT"/>
    <w:basedOn w:val="Normal"/>
    <w:uiPriority w:val="99"/>
    <w:rsid w:val="00824042"/>
    <w:pPr>
      <w:suppressAutoHyphens/>
      <w:autoSpaceDE w:val="0"/>
      <w:autoSpaceDN w:val="0"/>
      <w:adjustRightInd w:val="0"/>
      <w:spacing w:after="0" w:line="240" w:lineRule="atLeast"/>
      <w:textAlignment w:val="center"/>
    </w:pPr>
    <w:rPr>
      <w:rFonts w:ascii="Noto Sans" w:eastAsiaTheme="minorHAnsi" w:hAnsi="Noto Sans" w:cs="Noto Sans"/>
      <w:color w:val="000000"/>
      <w:kern w:val="0"/>
      <w:sz w:val="22"/>
      <w:szCs w:val="22"/>
      <w:lang w:val="en-US" w:eastAsia="en-US"/>
    </w:rPr>
  </w:style>
  <w:style w:type="table" w:customStyle="1" w:styleId="ListTable21">
    <w:name w:val="List Table 21"/>
    <w:basedOn w:val="TableNormal"/>
    <w:next w:val="ListTable2"/>
    <w:uiPriority w:val="47"/>
    <w:rsid w:val="002E4271"/>
    <w:pPr>
      <w:spacing w:after="0" w:line="240" w:lineRule="auto"/>
    </w:pPr>
    <w:rPr>
      <w:color w:val="1A1A1A"/>
    </w:rPr>
    <w:tblPr>
      <w:tblStyleRowBandSize w:val="1"/>
      <w:tblStyleColBandSize w:val="1"/>
      <w:tblBorders>
        <w:top w:val="single" w:sz="4" w:space="0" w:color="757575"/>
        <w:bottom w:val="single" w:sz="4" w:space="0" w:color="757575"/>
        <w:insideH w:val="single" w:sz="4" w:space="0" w:color="75757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D1D1"/>
      </w:tcPr>
    </w:tblStylePr>
    <w:tblStylePr w:type="band1Horz">
      <w:tblPr/>
      <w:tcPr>
        <w:shd w:val="clear" w:color="auto" w:fill="D1D1D1"/>
      </w:tcPr>
    </w:tblStylePr>
  </w:style>
  <w:style w:type="table" w:customStyle="1" w:styleId="PlainTable21">
    <w:name w:val="Plain Table 21"/>
    <w:basedOn w:val="TableNormal"/>
    <w:next w:val="PlainTable2"/>
    <w:uiPriority w:val="42"/>
    <w:rsid w:val="002E4271"/>
    <w:pPr>
      <w:spacing w:after="0" w:line="240" w:lineRule="auto"/>
    </w:pPr>
    <w:rPr>
      <w:color w:val="1A1A1A"/>
    </w:rPr>
    <w:tblPr>
      <w:tblStyleRowBandSize w:val="1"/>
      <w:tblStyleColBandSize w:val="1"/>
      <w:tblBorders>
        <w:top w:val="single" w:sz="4" w:space="0" w:color="8C8C8C"/>
        <w:bottom w:val="single" w:sz="4" w:space="0" w:color="8C8C8C"/>
      </w:tblBorders>
    </w:tblPr>
    <w:tblStylePr w:type="firstRow">
      <w:rPr>
        <w:b/>
        <w:bCs/>
      </w:rPr>
      <w:tblPr/>
      <w:tcPr>
        <w:tcBorders>
          <w:bottom w:val="single" w:sz="4" w:space="0" w:color="8C8C8C"/>
        </w:tcBorders>
      </w:tcPr>
    </w:tblStylePr>
    <w:tblStylePr w:type="lastRow">
      <w:rPr>
        <w:b/>
        <w:bCs/>
      </w:rPr>
      <w:tblPr/>
      <w:tcPr>
        <w:tcBorders>
          <w:top w:val="single" w:sz="4" w:space="0" w:color="8C8C8C"/>
        </w:tcBorders>
      </w:tcPr>
    </w:tblStylePr>
    <w:tblStylePr w:type="firstCol">
      <w:rPr>
        <w:b/>
        <w:bCs/>
      </w:rPr>
    </w:tblStylePr>
    <w:tblStylePr w:type="lastCol">
      <w:rPr>
        <w:b/>
        <w:bCs/>
      </w:rPr>
    </w:tblStylePr>
    <w:tblStylePr w:type="band1Vert">
      <w:tblPr/>
      <w:tcPr>
        <w:tcBorders>
          <w:left w:val="single" w:sz="4" w:space="0" w:color="8C8C8C"/>
          <w:right w:val="single" w:sz="4" w:space="0" w:color="8C8C8C"/>
        </w:tcBorders>
      </w:tcPr>
    </w:tblStylePr>
    <w:tblStylePr w:type="band2Vert">
      <w:tblPr/>
      <w:tcPr>
        <w:tcBorders>
          <w:left w:val="single" w:sz="4" w:space="0" w:color="8C8C8C"/>
          <w:right w:val="single" w:sz="4" w:space="0" w:color="8C8C8C"/>
        </w:tcBorders>
      </w:tcPr>
    </w:tblStylePr>
    <w:tblStylePr w:type="band1Horz">
      <w:tblPr/>
      <w:tcPr>
        <w:tcBorders>
          <w:top w:val="single" w:sz="4" w:space="0" w:color="8C8C8C"/>
          <w:bottom w:val="single" w:sz="4" w:space="0" w:color="8C8C8C"/>
        </w:tcBorders>
      </w:tcPr>
    </w:tblStylePr>
  </w:style>
  <w:style w:type="table" w:customStyle="1" w:styleId="PlainTable22">
    <w:name w:val="Plain Table 22"/>
    <w:basedOn w:val="TableNormal"/>
    <w:next w:val="PlainTable2"/>
    <w:uiPriority w:val="42"/>
    <w:rsid w:val="00134280"/>
    <w:pPr>
      <w:spacing w:after="0" w:line="240" w:lineRule="auto"/>
    </w:pPr>
    <w:rPr>
      <w:color w:val="1A1A1A"/>
    </w:rPr>
    <w:tblPr>
      <w:tblStyleRowBandSize w:val="1"/>
      <w:tblStyleColBandSize w:val="1"/>
      <w:tblBorders>
        <w:top w:val="single" w:sz="4" w:space="0" w:color="8C8C8C"/>
        <w:bottom w:val="single" w:sz="4" w:space="0" w:color="8C8C8C"/>
      </w:tblBorders>
    </w:tblPr>
    <w:tblStylePr w:type="firstRow">
      <w:rPr>
        <w:b/>
        <w:bCs/>
      </w:rPr>
      <w:tblPr/>
      <w:tcPr>
        <w:tcBorders>
          <w:bottom w:val="single" w:sz="4" w:space="0" w:color="8C8C8C"/>
        </w:tcBorders>
      </w:tcPr>
    </w:tblStylePr>
    <w:tblStylePr w:type="lastRow">
      <w:rPr>
        <w:b/>
        <w:bCs/>
      </w:rPr>
      <w:tblPr/>
      <w:tcPr>
        <w:tcBorders>
          <w:top w:val="single" w:sz="4" w:space="0" w:color="8C8C8C"/>
        </w:tcBorders>
      </w:tcPr>
    </w:tblStylePr>
    <w:tblStylePr w:type="firstCol">
      <w:rPr>
        <w:b/>
        <w:bCs/>
      </w:rPr>
    </w:tblStylePr>
    <w:tblStylePr w:type="lastCol">
      <w:rPr>
        <w:b/>
        <w:bCs/>
      </w:rPr>
    </w:tblStylePr>
    <w:tblStylePr w:type="band1Vert">
      <w:tblPr/>
      <w:tcPr>
        <w:tcBorders>
          <w:left w:val="single" w:sz="4" w:space="0" w:color="8C8C8C"/>
          <w:right w:val="single" w:sz="4" w:space="0" w:color="8C8C8C"/>
        </w:tcBorders>
      </w:tcPr>
    </w:tblStylePr>
    <w:tblStylePr w:type="band2Vert">
      <w:tblPr/>
      <w:tcPr>
        <w:tcBorders>
          <w:left w:val="single" w:sz="4" w:space="0" w:color="8C8C8C"/>
          <w:right w:val="single" w:sz="4" w:space="0" w:color="8C8C8C"/>
        </w:tcBorders>
      </w:tcPr>
    </w:tblStylePr>
    <w:tblStylePr w:type="band1Horz">
      <w:tblPr/>
      <w:tcPr>
        <w:tcBorders>
          <w:top w:val="single" w:sz="4" w:space="0" w:color="8C8C8C"/>
          <w:bottom w:val="single" w:sz="4" w:space="0" w:color="8C8C8C"/>
        </w:tcBorders>
      </w:tcPr>
    </w:tblStylePr>
  </w:style>
  <w:style w:type="paragraph" w:styleId="ListParagraph">
    <w:name w:val="List Paragraph"/>
    <w:basedOn w:val="Normal"/>
    <w:uiPriority w:val="34"/>
    <w:qFormat/>
    <w:rsid w:val="00046A32"/>
    <w:pPr>
      <w:ind w:left="720"/>
      <w:contextualSpacing/>
    </w:pPr>
  </w:style>
  <w:style w:type="character" w:styleId="UnresolvedMention">
    <w:name w:val="Unresolved Mention"/>
    <w:basedOn w:val="DefaultParagraphFont"/>
    <w:uiPriority w:val="99"/>
    <w:semiHidden/>
    <w:unhideWhenUsed/>
    <w:rsid w:val="0049437D"/>
    <w:rPr>
      <w:color w:val="605E5C"/>
      <w:shd w:val="clear" w:color="auto" w:fill="E1DFDD"/>
    </w:rPr>
  </w:style>
  <w:style w:type="paragraph" w:styleId="TOC1">
    <w:name w:val="toc 1"/>
    <w:basedOn w:val="Normal"/>
    <w:next w:val="Normal"/>
    <w:autoRedefine/>
    <w:uiPriority w:val="39"/>
    <w:unhideWhenUsed/>
    <w:qFormat/>
    <w:rsid w:val="000E7B96"/>
    <w:pPr>
      <w:spacing w:after="100"/>
    </w:pPr>
  </w:style>
  <w:style w:type="paragraph" w:styleId="Header">
    <w:name w:val="header"/>
    <w:basedOn w:val="Normal"/>
    <w:link w:val="HeaderChar"/>
    <w:uiPriority w:val="99"/>
    <w:unhideWhenUsed/>
    <w:qFormat/>
    <w:rsid w:val="008776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76CB"/>
    <w:rPr>
      <w:rFonts w:eastAsia="Times New Roman" w:cs="Noto Sans SemBd"/>
      <w:szCs w:val="48"/>
      <w:lang w:eastAsia="en-AU"/>
    </w:rPr>
  </w:style>
  <w:style w:type="character" w:styleId="Emphasis">
    <w:name w:val="Emphasis"/>
    <w:uiPriority w:val="20"/>
    <w:rsid w:val="00C06B67"/>
    <w:rPr>
      <w:caps/>
      <w:color w:val="243F60"/>
      <w:spacing w:val="5"/>
    </w:rPr>
  </w:style>
  <w:style w:type="paragraph" w:styleId="NormalWeb">
    <w:name w:val="Normal (Web)"/>
    <w:basedOn w:val="Normal"/>
    <w:uiPriority w:val="99"/>
    <w:unhideWhenUsed/>
    <w:rsid w:val="00C06B67"/>
    <w:pPr>
      <w:spacing w:before="100" w:beforeAutospacing="1" w:after="100" w:afterAutospacing="1"/>
    </w:pPr>
    <w:rPr>
      <w:rFonts w:ascii="Times New Roman" w:hAnsi="Times New Roman" w:cs="Times New Roman"/>
      <w:color w:val="auto"/>
      <w:kern w:val="0"/>
      <w:szCs w:val="24"/>
      <w14:ligatures w14:val="none"/>
    </w:rPr>
  </w:style>
  <w:style w:type="paragraph" w:styleId="Caption">
    <w:name w:val="caption"/>
    <w:basedOn w:val="Normal"/>
    <w:next w:val="Normal"/>
    <w:uiPriority w:val="35"/>
    <w:unhideWhenUsed/>
    <w:qFormat/>
    <w:rsid w:val="00202EA3"/>
    <w:pPr>
      <w:spacing w:before="40" w:after="240" w:line="240" w:lineRule="auto"/>
    </w:pPr>
    <w:rPr>
      <w:rFonts w:asciiTheme="minorHAnsi" w:eastAsiaTheme="minorHAnsi" w:hAnsiTheme="minorHAnsi" w:cstheme="minorBidi"/>
      <w:iCs/>
      <w:sz w:val="18"/>
      <w:szCs w:val="18"/>
      <w:lang w:eastAsia="en-US"/>
    </w:rPr>
  </w:style>
  <w:style w:type="paragraph" w:styleId="Subtitle">
    <w:name w:val="Subtitle"/>
    <w:basedOn w:val="Normal"/>
    <w:next w:val="Normal"/>
    <w:link w:val="SubtitleChar"/>
    <w:uiPriority w:val="11"/>
    <w:qFormat/>
    <w:rsid w:val="00202EA3"/>
    <w:pPr>
      <w:numPr>
        <w:ilvl w:val="1"/>
      </w:numPr>
    </w:pPr>
    <w:rPr>
      <w:rFonts w:asciiTheme="minorHAnsi" w:eastAsiaTheme="minorEastAsia" w:hAnsiTheme="minorHAnsi" w:cstheme="minorBidi"/>
      <w:b/>
      <w:sz w:val="32"/>
      <w:szCs w:val="22"/>
      <w:lang w:eastAsia="en-US"/>
    </w:rPr>
  </w:style>
  <w:style w:type="character" w:customStyle="1" w:styleId="SubtitleChar">
    <w:name w:val="Subtitle Char"/>
    <w:basedOn w:val="DefaultParagraphFont"/>
    <w:link w:val="Subtitle"/>
    <w:uiPriority w:val="11"/>
    <w:rsid w:val="00202EA3"/>
    <w:rPr>
      <w:rFonts w:asciiTheme="minorHAnsi" w:eastAsiaTheme="minorEastAsia" w:hAnsiTheme="minorHAnsi"/>
      <w:b/>
      <w:sz w:val="32"/>
    </w:rPr>
  </w:style>
  <w:style w:type="character" w:styleId="Strong">
    <w:name w:val="Strong"/>
    <w:uiPriority w:val="22"/>
    <w:rsid w:val="00202EA3"/>
    <w:rPr>
      <w:b/>
      <w:bCs/>
    </w:rPr>
  </w:style>
  <w:style w:type="paragraph" w:customStyle="1" w:styleId="ColorfulList-Accent11">
    <w:name w:val="Colorful List - Accent 11"/>
    <w:basedOn w:val="Normal"/>
    <w:uiPriority w:val="34"/>
    <w:rsid w:val="00202EA3"/>
    <w:pPr>
      <w:ind w:left="720"/>
      <w:contextualSpacing/>
    </w:pPr>
    <w:rPr>
      <w:rFonts w:asciiTheme="minorHAnsi" w:eastAsiaTheme="minorHAnsi" w:hAnsiTheme="minorHAnsi" w:cstheme="minorBidi"/>
      <w:szCs w:val="22"/>
      <w:lang w:eastAsia="en-US"/>
    </w:rPr>
  </w:style>
  <w:style w:type="paragraph" w:customStyle="1" w:styleId="ColorfulGrid-Accent11">
    <w:name w:val="Colorful Grid - Accent 11"/>
    <w:basedOn w:val="Normal"/>
    <w:next w:val="Normal"/>
    <w:link w:val="ColorfulGrid-Accent1Char"/>
    <w:uiPriority w:val="29"/>
    <w:rsid w:val="00202EA3"/>
    <w:rPr>
      <w:rFonts w:ascii="Calibri" w:eastAsiaTheme="minorHAnsi" w:hAnsi="Calibri" w:cstheme="minorBidi"/>
      <w:i/>
      <w:iCs/>
      <w:sz w:val="20"/>
      <w:szCs w:val="20"/>
    </w:rPr>
  </w:style>
  <w:style w:type="character" w:customStyle="1" w:styleId="ColorfulGrid-Accent1Char">
    <w:name w:val="Colorful Grid - Accent 1 Char"/>
    <w:link w:val="ColorfulGrid-Accent11"/>
    <w:uiPriority w:val="29"/>
    <w:rsid w:val="00202EA3"/>
    <w:rPr>
      <w:rFonts w:ascii="Calibri" w:hAnsi="Calibri"/>
      <w:i/>
      <w:iCs/>
      <w:sz w:val="20"/>
      <w:szCs w:val="20"/>
      <w:lang w:eastAsia="en-AU"/>
    </w:rPr>
  </w:style>
  <w:style w:type="paragraph" w:customStyle="1" w:styleId="LightShading-Accent21">
    <w:name w:val="Light Shading - Accent 21"/>
    <w:basedOn w:val="Normal"/>
    <w:next w:val="Normal"/>
    <w:link w:val="LightShading-Accent2Char"/>
    <w:uiPriority w:val="30"/>
    <w:rsid w:val="00202EA3"/>
    <w:pPr>
      <w:pBdr>
        <w:top w:val="single" w:sz="4" w:space="10" w:color="4F81BD"/>
        <w:left w:val="single" w:sz="4" w:space="10" w:color="4F81BD"/>
      </w:pBdr>
      <w:spacing w:after="0"/>
      <w:ind w:left="1296" w:right="1152"/>
      <w:jc w:val="both"/>
    </w:pPr>
    <w:rPr>
      <w:rFonts w:ascii="Calibri" w:eastAsiaTheme="minorHAnsi" w:hAnsi="Calibri" w:cstheme="minorBidi"/>
      <w:i/>
      <w:iCs/>
      <w:color w:val="4F81BD"/>
      <w:sz w:val="20"/>
      <w:szCs w:val="20"/>
    </w:rPr>
  </w:style>
  <w:style w:type="character" w:customStyle="1" w:styleId="LightShading-Accent2Char">
    <w:name w:val="Light Shading - Accent 2 Char"/>
    <w:link w:val="LightShading-Accent21"/>
    <w:uiPriority w:val="30"/>
    <w:rsid w:val="00202EA3"/>
    <w:rPr>
      <w:rFonts w:ascii="Calibri" w:hAnsi="Calibri"/>
      <w:i/>
      <w:iCs/>
      <w:color w:val="4F81BD"/>
      <w:sz w:val="20"/>
      <w:szCs w:val="20"/>
      <w:lang w:eastAsia="en-AU"/>
    </w:rPr>
  </w:style>
  <w:style w:type="character" w:customStyle="1" w:styleId="SubtleEmphasis1">
    <w:name w:val="Subtle Emphasis1"/>
    <w:uiPriority w:val="19"/>
    <w:rsid w:val="00202EA3"/>
    <w:rPr>
      <w:i/>
      <w:iCs/>
      <w:color w:val="243F60"/>
    </w:rPr>
  </w:style>
  <w:style w:type="character" w:customStyle="1" w:styleId="IntenseReference1">
    <w:name w:val="Intense Reference1"/>
    <w:uiPriority w:val="32"/>
    <w:rsid w:val="00202EA3"/>
    <w:rPr>
      <w:b/>
      <w:bCs/>
      <w:i/>
      <w:iCs/>
      <w:caps/>
      <w:color w:val="4F81BD"/>
    </w:rPr>
  </w:style>
  <w:style w:type="character" w:customStyle="1" w:styleId="BookTitle1">
    <w:name w:val="Book Title1"/>
    <w:uiPriority w:val="33"/>
    <w:rsid w:val="00202EA3"/>
    <w:rPr>
      <w:b/>
      <w:bCs/>
      <w:i/>
      <w:iCs/>
      <w:spacing w:val="9"/>
    </w:rPr>
  </w:style>
  <w:style w:type="paragraph" w:customStyle="1" w:styleId="Tableheading0">
    <w:name w:val="Table heading"/>
    <w:basedOn w:val="Normal"/>
    <w:link w:val="TableheadingChar0"/>
    <w:rsid w:val="00202EA3"/>
    <w:rPr>
      <w:rFonts w:ascii="GillSans" w:eastAsiaTheme="minorHAnsi" w:hAnsi="GillSans" w:cstheme="minorBidi"/>
      <w:color w:val="365F91"/>
      <w:szCs w:val="22"/>
      <w:lang w:eastAsia="en-US"/>
    </w:rPr>
  </w:style>
  <w:style w:type="character" w:customStyle="1" w:styleId="TableheadingChar0">
    <w:name w:val="Table heading Char"/>
    <w:link w:val="Tableheading0"/>
    <w:rsid w:val="00202EA3"/>
    <w:rPr>
      <w:rFonts w:ascii="GillSans" w:hAnsi="GillSans"/>
      <w:color w:val="365F91"/>
    </w:rPr>
  </w:style>
  <w:style w:type="paragraph" w:customStyle="1" w:styleId="TableCentred">
    <w:name w:val="Table Centred"/>
    <w:link w:val="TableCentredChar"/>
    <w:rsid w:val="00202EA3"/>
    <w:pPr>
      <w:spacing w:after="0" w:line="300" w:lineRule="atLeast"/>
      <w:jc w:val="center"/>
    </w:pPr>
    <w:rPr>
      <w:rFonts w:eastAsia="Times New Roman" w:cs="Times New Roman"/>
      <w:color w:val="auto"/>
      <w:kern w:val="0"/>
      <w:sz w:val="18"/>
      <w:szCs w:val="18"/>
      <w14:ligatures w14:val="none"/>
    </w:rPr>
  </w:style>
  <w:style w:type="character" w:customStyle="1" w:styleId="TableCentredChar">
    <w:name w:val="Table Centred Char"/>
    <w:link w:val="TableCentred"/>
    <w:rsid w:val="00202EA3"/>
    <w:rPr>
      <w:rFonts w:eastAsia="Times New Roman" w:cs="Times New Roman"/>
      <w:color w:val="auto"/>
      <w:kern w:val="0"/>
      <w:sz w:val="18"/>
      <w:szCs w:val="18"/>
      <w14:ligatures w14:val="none"/>
    </w:rPr>
  </w:style>
  <w:style w:type="paragraph" w:customStyle="1" w:styleId="TableIndent">
    <w:name w:val="Table Indent"/>
    <w:link w:val="TableIndentChar1"/>
    <w:rsid w:val="00202EA3"/>
    <w:pPr>
      <w:spacing w:after="0" w:line="300" w:lineRule="atLeast"/>
      <w:ind w:left="340" w:hanging="170"/>
    </w:pPr>
    <w:rPr>
      <w:rFonts w:eastAsia="Times New Roman" w:cs="Times New Roman"/>
      <w:color w:val="auto"/>
      <w:kern w:val="0"/>
      <w:sz w:val="18"/>
      <w:szCs w:val="20"/>
      <w14:ligatures w14:val="none"/>
    </w:rPr>
  </w:style>
  <w:style w:type="character" w:customStyle="1" w:styleId="TableIndentChar1">
    <w:name w:val="Table Indent Char1"/>
    <w:link w:val="TableIndent"/>
    <w:rsid w:val="00202EA3"/>
    <w:rPr>
      <w:rFonts w:eastAsia="Times New Roman" w:cs="Times New Roman"/>
      <w:color w:val="auto"/>
      <w:kern w:val="0"/>
      <w:sz w:val="18"/>
      <w:szCs w:val="20"/>
      <w14:ligatures w14:val="none"/>
    </w:rPr>
  </w:style>
  <w:style w:type="character" w:customStyle="1" w:styleId="Italic">
    <w:name w:val="Italic"/>
    <w:rsid w:val="00202EA3"/>
    <w:rPr>
      <w:i/>
    </w:rPr>
  </w:style>
  <w:style w:type="paragraph" w:customStyle="1" w:styleId="Notes">
    <w:name w:val="Notes"/>
    <w:basedOn w:val="Normal"/>
    <w:link w:val="NotesChar"/>
    <w:qFormat/>
    <w:rsid w:val="00202EA3"/>
    <w:pPr>
      <w:spacing w:before="120" w:after="0"/>
    </w:pPr>
    <w:rPr>
      <w:rFonts w:asciiTheme="minorHAnsi" w:eastAsiaTheme="minorHAnsi" w:hAnsiTheme="minorHAnsi" w:cstheme="minorBidi"/>
      <w:sz w:val="20"/>
      <w:szCs w:val="20"/>
      <w:lang w:eastAsia="en-US"/>
    </w:rPr>
  </w:style>
  <w:style w:type="character" w:customStyle="1" w:styleId="NotesChar">
    <w:name w:val="Notes Char"/>
    <w:link w:val="Notes"/>
    <w:rsid w:val="00202EA3"/>
    <w:rPr>
      <w:rFonts w:asciiTheme="minorHAnsi" w:hAnsiTheme="minorHAnsi"/>
      <w:sz w:val="20"/>
      <w:szCs w:val="20"/>
    </w:rPr>
  </w:style>
  <w:style w:type="paragraph" w:customStyle="1" w:styleId="Notesheading">
    <w:name w:val="Notes heading"/>
    <w:basedOn w:val="Notes"/>
    <w:next w:val="Notes"/>
    <w:link w:val="NotesheadingChar"/>
    <w:qFormat/>
    <w:rsid w:val="00202EA3"/>
    <w:rPr>
      <w:b/>
    </w:rPr>
  </w:style>
  <w:style w:type="character" w:customStyle="1" w:styleId="NotesheadingChar">
    <w:name w:val="Notes heading Char"/>
    <w:basedOn w:val="NotesChar"/>
    <w:link w:val="Notesheading"/>
    <w:rsid w:val="00202EA3"/>
    <w:rPr>
      <w:rFonts w:asciiTheme="minorHAnsi" w:hAnsiTheme="minorHAnsi"/>
      <w:b/>
      <w:sz w:val="20"/>
      <w:szCs w:val="20"/>
    </w:rPr>
  </w:style>
  <w:style w:type="paragraph" w:customStyle="1" w:styleId="peformancemeasure">
    <w:name w:val="peformance measure"/>
    <w:basedOn w:val="Normal"/>
    <w:link w:val="peformancemeasureChar"/>
    <w:rsid w:val="00202EA3"/>
    <w:pPr>
      <w:spacing w:after="0" w:line="300" w:lineRule="atLeast"/>
      <w:ind w:left="34" w:hanging="6"/>
    </w:pPr>
    <w:rPr>
      <w:rFonts w:asciiTheme="minorHAnsi" w:hAnsiTheme="minorHAnsi" w:cstheme="minorBidi"/>
      <w:szCs w:val="20"/>
      <w:lang w:eastAsia="en-US"/>
    </w:rPr>
  </w:style>
  <w:style w:type="character" w:customStyle="1" w:styleId="peformancemeasureChar">
    <w:name w:val="peformance measure Char"/>
    <w:link w:val="peformancemeasure"/>
    <w:rsid w:val="00202EA3"/>
    <w:rPr>
      <w:rFonts w:asciiTheme="minorHAnsi" w:eastAsia="Times New Roman" w:hAnsiTheme="minorHAnsi"/>
      <w:szCs w:val="20"/>
    </w:rPr>
  </w:style>
  <w:style w:type="paragraph" w:customStyle="1" w:styleId="dotpointnormal">
    <w:name w:val="dot point normal"/>
    <w:basedOn w:val="Normal"/>
    <w:link w:val="dotpointnormalChar"/>
    <w:autoRedefine/>
    <w:rsid w:val="00202EA3"/>
    <w:pPr>
      <w:numPr>
        <w:numId w:val="14"/>
      </w:numPr>
    </w:pPr>
    <w:rPr>
      <w:rFonts w:asciiTheme="minorHAnsi" w:eastAsiaTheme="minorHAnsi" w:hAnsiTheme="minorHAnsi" w:cstheme="minorBidi"/>
      <w:szCs w:val="22"/>
      <w:lang w:eastAsia="en-US"/>
    </w:rPr>
  </w:style>
  <w:style w:type="character" w:customStyle="1" w:styleId="dotpointnormalChar">
    <w:name w:val="dot point normal Char"/>
    <w:link w:val="dotpointnormal"/>
    <w:rsid w:val="00202EA3"/>
    <w:rPr>
      <w:rFonts w:asciiTheme="minorHAnsi" w:hAnsiTheme="minorHAnsi"/>
    </w:rPr>
  </w:style>
  <w:style w:type="paragraph" w:customStyle="1" w:styleId="fin-dotpoint">
    <w:name w:val="fin - dot point"/>
    <w:basedOn w:val="dotpointnormal"/>
    <w:link w:val="fin-dotpointChar"/>
    <w:rsid w:val="00202EA3"/>
    <w:pPr>
      <w:ind w:left="360"/>
    </w:pPr>
  </w:style>
  <w:style w:type="character" w:customStyle="1" w:styleId="fin-dotpointChar">
    <w:name w:val="fin - dot point Char"/>
    <w:link w:val="fin-dotpoint"/>
    <w:rsid w:val="00202EA3"/>
    <w:rPr>
      <w:rFonts w:asciiTheme="minorHAnsi" w:hAnsiTheme="minorHAnsi"/>
    </w:rPr>
  </w:style>
  <w:style w:type="character" w:customStyle="1" w:styleId="glossarytip">
    <w:name w:val="glossarytip"/>
    <w:rsid w:val="00202EA3"/>
    <w:rPr>
      <w:rFonts w:ascii="Times New Roman" w:hAnsi="Times New Roman" w:cs="Times New Roman" w:hint="default"/>
    </w:rPr>
  </w:style>
  <w:style w:type="paragraph" w:customStyle="1" w:styleId="BackgroundBullets">
    <w:name w:val="Background Bullets"/>
    <w:basedOn w:val="Normal"/>
    <w:rsid w:val="00202EA3"/>
    <w:pPr>
      <w:spacing w:after="240"/>
      <w:ind w:left="567" w:hanging="567"/>
      <w:jc w:val="both"/>
    </w:pPr>
    <w:rPr>
      <w:rFonts w:ascii="Times New Roman" w:hAnsi="Times New Roman" w:cstheme="minorBidi"/>
      <w:sz w:val="26"/>
      <w:szCs w:val="20"/>
      <w:lang w:eastAsia="en-US"/>
    </w:rPr>
  </w:style>
  <w:style w:type="paragraph" w:customStyle="1" w:styleId="HisExcellencyline">
    <w:name w:val="&quot;His Excellency&quot; line"/>
    <w:basedOn w:val="Normal"/>
    <w:rsid w:val="00202EA3"/>
    <w:pPr>
      <w:spacing w:after="320"/>
      <w:ind w:left="560" w:right="578"/>
      <w:jc w:val="center"/>
    </w:pPr>
    <w:rPr>
      <w:rFonts w:ascii="Palatino" w:hAnsi="Palatino" w:cstheme="minorBidi"/>
      <w:b/>
      <w:sz w:val="30"/>
      <w:szCs w:val="20"/>
      <w:lang w:eastAsia="en-US"/>
    </w:rPr>
  </w:style>
  <w:style w:type="paragraph" w:customStyle="1" w:styleId="1997line">
    <w:name w:val="&quot;1997&quot; line"/>
    <w:basedOn w:val="Normal"/>
    <w:rsid w:val="00202EA3"/>
    <w:pPr>
      <w:spacing w:after="720"/>
      <w:ind w:left="560" w:right="578"/>
      <w:jc w:val="center"/>
    </w:pPr>
    <w:rPr>
      <w:rFonts w:ascii="Palatino" w:hAnsi="Palatino" w:cstheme="minorBidi"/>
      <w:b/>
      <w:sz w:val="30"/>
      <w:szCs w:val="20"/>
      <w:lang w:eastAsia="en-US"/>
    </w:rPr>
  </w:style>
  <w:style w:type="paragraph" w:customStyle="1" w:styleId="Accompaniedbyline">
    <w:name w:val="&quot;Accompanied by&quot; line"/>
    <w:basedOn w:val="Normal"/>
    <w:rsid w:val="00202EA3"/>
    <w:pPr>
      <w:spacing w:after="240"/>
      <w:ind w:left="560" w:right="578"/>
      <w:jc w:val="center"/>
    </w:pPr>
    <w:rPr>
      <w:rFonts w:ascii="Palatino" w:hAnsi="Palatino" w:cstheme="minorBidi"/>
      <w:b/>
      <w:szCs w:val="20"/>
      <w:lang w:eastAsia="en-US"/>
    </w:rPr>
  </w:style>
  <w:style w:type="paragraph" w:customStyle="1" w:styleId="Dotpoints">
    <w:name w:val="Dot points"/>
    <w:basedOn w:val="Normal"/>
    <w:link w:val="DotpointsChar"/>
    <w:autoRedefine/>
    <w:rsid w:val="00202EA3"/>
    <w:pPr>
      <w:numPr>
        <w:numId w:val="37"/>
      </w:numPr>
    </w:pPr>
    <w:rPr>
      <w:rFonts w:asciiTheme="minorHAnsi" w:hAnsiTheme="minorHAnsi" w:cstheme="minorBidi"/>
      <w:szCs w:val="22"/>
      <w:lang w:eastAsia="en-US"/>
    </w:rPr>
  </w:style>
  <w:style w:type="character" w:customStyle="1" w:styleId="DotpointsChar">
    <w:name w:val="Dot points Char"/>
    <w:link w:val="Dotpoints"/>
    <w:rsid w:val="00202EA3"/>
    <w:rPr>
      <w:rFonts w:asciiTheme="minorHAnsi" w:eastAsia="Times New Roman" w:hAnsiTheme="minorHAnsi"/>
    </w:rPr>
  </w:style>
  <w:style w:type="paragraph" w:customStyle="1" w:styleId="TalkingPoint">
    <w:name w:val="Talking Point"/>
    <w:basedOn w:val="Normal"/>
    <w:rsid w:val="00202EA3"/>
    <w:pPr>
      <w:numPr>
        <w:numId w:val="15"/>
      </w:numPr>
      <w:spacing w:before="240" w:after="0"/>
      <w:jc w:val="both"/>
    </w:pPr>
    <w:rPr>
      <w:rFonts w:ascii="Times New Roman" w:hAnsi="Times New Roman" w:cstheme="minorBidi"/>
      <w:sz w:val="36"/>
      <w:szCs w:val="20"/>
      <w:lang w:eastAsia="en-US"/>
    </w:rPr>
  </w:style>
  <w:style w:type="paragraph" w:customStyle="1" w:styleId="dtpoint">
    <w:name w:val="dtpoint"/>
    <w:basedOn w:val="Normal"/>
    <w:rsid w:val="00202EA3"/>
    <w:pPr>
      <w:spacing w:before="120"/>
      <w:ind w:left="284" w:hanging="284"/>
    </w:pPr>
    <w:rPr>
      <w:rFonts w:ascii="Times New Roman" w:hAnsi="Times New Roman" w:cstheme="minorBidi"/>
      <w:szCs w:val="20"/>
      <w:lang w:eastAsia="en-US"/>
    </w:rPr>
  </w:style>
  <w:style w:type="paragraph" w:customStyle="1" w:styleId="para1">
    <w:name w:val="para1"/>
    <w:basedOn w:val="Normal"/>
    <w:rsid w:val="00202EA3"/>
    <w:pPr>
      <w:spacing w:before="120" w:after="0"/>
      <w:ind w:right="186"/>
      <w:jc w:val="both"/>
    </w:pPr>
    <w:rPr>
      <w:rFonts w:ascii="Times New Roman" w:hAnsi="Times New Roman" w:cstheme="minorBidi"/>
      <w:szCs w:val="20"/>
      <w:lang w:eastAsia="en-US"/>
    </w:rPr>
  </w:style>
  <w:style w:type="paragraph" w:customStyle="1" w:styleId="dotpoint0">
    <w:name w:val="dot point"/>
    <w:basedOn w:val="Normal"/>
    <w:rsid w:val="00202EA3"/>
    <w:pPr>
      <w:keepLines/>
      <w:numPr>
        <w:numId w:val="16"/>
      </w:numPr>
    </w:pPr>
    <w:rPr>
      <w:rFonts w:asciiTheme="minorHAnsi" w:hAnsiTheme="minorHAnsi" w:cstheme="minorBidi"/>
      <w:szCs w:val="20"/>
      <w:lang w:eastAsia="en-US"/>
    </w:rPr>
  </w:style>
  <w:style w:type="paragraph" w:customStyle="1" w:styleId="bodytext18">
    <w:name w:val="body text 18"/>
    <w:basedOn w:val="Normal"/>
    <w:rsid w:val="00202EA3"/>
    <w:pPr>
      <w:spacing w:before="200" w:after="200" w:line="276" w:lineRule="auto"/>
    </w:pPr>
    <w:rPr>
      <w:rFonts w:asciiTheme="minorHAnsi" w:eastAsiaTheme="minorHAnsi" w:hAnsiTheme="minorHAnsi" w:cstheme="minorBidi"/>
      <w:szCs w:val="20"/>
      <w:lang w:eastAsia="en-US" w:bidi="en-US"/>
    </w:rPr>
  </w:style>
  <w:style w:type="paragraph" w:customStyle="1" w:styleId="BulletedList1">
    <w:name w:val="Bulleted List 1"/>
    <w:rsid w:val="00202EA3"/>
    <w:pPr>
      <w:numPr>
        <w:numId w:val="17"/>
      </w:numPr>
      <w:spacing w:after="240" w:line="240" w:lineRule="auto"/>
    </w:pPr>
    <w:rPr>
      <w:rFonts w:ascii="GillSans-Light" w:eastAsia="Times New Roman" w:hAnsi="GillSans-Light" w:cs="Times New Roman"/>
      <w:color w:val="auto"/>
      <w:kern w:val="0"/>
      <w:lang w:eastAsia="en-AU"/>
      <w14:ligatures w14:val="none"/>
    </w:rPr>
  </w:style>
  <w:style w:type="paragraph" w:customStyle="1" w:styleId="openingtext">
    <w:name w:val="openingtext"/>
    <w:rsid w:val="00202EA3"/>
    <w:pPr>
      <w:spacing w:before="240" w:after="240" w:line="240" w:lineRule="auto"/>
      <w:ind w:left="709"/>
    </w:pPr>
    <w:rPr>
      <w:rFonts w:ascii="GillSans Light" w:eastAsia="Calibri" w:hAnsi="GillSans Light" w:cs="Arial"/>
      <w:i/>
      <w:color w:val="4F81BD"/>
      <w:kern w:val="0"/>
      <w:sz w:val="36"/>
      <w:szCs w:val="36"/>
      <w:lang w:bidi="en-US"/>
      <w14:ligatures w14:val="none"/>
    </w:rPr>
  </w:style>
  <w:style w:type="character" w:customStyle="1" w:styleId="CharSectNo">
    <w:name w:val="CharSectNo"/>
    <w:basedOn w:val="DefaultParagraphFont"/>
    <w:rsid w:val="00202EA3"/>
  </w:style>
  <w:style w:type="paragraph" w:customStyle="1" w:styleId="Bulletlish">
    <w:name w:val="Bullet lish"/>
    <w:basedOn w:val="Normal"/>
    <w:autoRedefine/>
    <w:rsid w:val="00202EA3"/>
    <w:pPr>
      <w:numPr>
        <w:numId w:val="19"/>
      </w:numPr>
      <w:tabs>
        <w:tab w:val="left" w:pos="709"/>
      </w:tabs>
      <w:ind w:left="714" w:hanging="357"/>
    </w:pPr>
    <w:rPr>
      <w:rFonts w:asciiTheme="minorHAnsi" w:hAnsiTheme="minorHAnsi" w:cstheme="minorBidi"/>
      <w:sz w:val="22"/>
      <w:szCs w:val="22"/>
      <w:lang w:eastAsia="en-US"/>
    </w:rPr>
  </w:style>
  <w:style w:type="paragraph" w:customStyle="1" w:styleId="bullet2">
    <w:name w:val="bullet 2"/>
    <w:basedOn w:val="Normal"/>
    <w:link w:val="bullet2Char"/>
    <w:rsid w:val="00202EA3"/>
    <w:pPr>
      <w:spacing w:before="240" w:after="0"/>
      <w:jc w:val="both"/>
    </w:pPr>
    <w:rPr>
      <w:rFonts w:asciiTheme="minorHAnsi" w:hAnsiTheme="minorHAnsi" w:cs="Arial"/>
      <w:szCs w:val="22"/>
      <w:lang w:eastAsia="en-US"/>
    </w:rPr>
  </w:style>
  <w:style w:type="character" w:customStyle="1" w:styleId="bullet2Char">
    <w:name w:val="bullet 2 Char"/>
    <w:link w:val="bullet2"/>
    <w:rsid w:val="00202EA3"/>
    <w:rPr>
      <w:rFonts w:asciiTheme="minorHAnsi" w:eastAsia="Times New Roman" w:hAnsiTheme="minorHAnsi" w:cs="Arial"/>
    </w:rPr>
  </w:style>
  <w:style w:type="paragraph" w:customStyle="1" w:styleId="Bulletlist">
    <w:name w:val="Bullet list"/>
    <w:basedOn w:val="BodyText"/>
    <w:rsid w:val="00202EA3"/>
    <w:pPr>
      <w:numPr>
        <w:ilvl w:val="1"/>
        <w:numId w:val="18"/>
      </w:numPr>
      <w:tabs>
        <w:tab w:val="left" w:pos="1134"/>
      </w:tabs>
      <w:spacing w:before="120" w:after="0"/>
      <w:ind w:left="1134" w:hanging="425"/>
      <w:jc w:val="both"/>
    </w:pPr>
    <w:rPr>
      <w:rFonts w:ascii="GillSans" w:hAnsi="GillSans" w:cs="Arial"/>
      <w:color w:val="000000"/>
      <w:lang w:eastAsia="en-US"/>
    </w:rPr>
  </w:style>
  <w:style w:type="paragraph" w:customStyle="1" w:styleId="bullet">
    <w:name w:val="bullet"/>
    <w:basedOn w:val="Normal"/>
    <w:autoRedefine/>
    <w:rsid w:val="00202EA3"/>
    <w:pPr>
      <w:numPr>
        <w:numId w:val="20"/>
      </w:numPr>
      <w:spacing w:after="0"/>
      <w:jc w:val="both"/>
    </w:pPr>
    <w:rPr>
      <w:rFonts w:ascii="GillSans" w:hAnsi="GillSans" w:cs="Arial"/>
      <w:szCs w:val="22"/>
      <w:lang w:eastAsia="en-US"/>
    </w:rPr>
  </w:style>
  <w:style w:type="paragraph" w:customStyle="1" w:styleId="bodytext18publications">
    <w:name w:val="body text 18 publications"/>
    <w:basedOn w:val="Normal"/>
    <w:rsid w:val="00202EA3"/>
    <w:pPr>
      <w:keepLines/>
      <w:tabs>
        <w:tab w:val="left" w:pos="8755"/>
        <w:tab w:val="left" w:pos="9180"/>
      </w:tabs>
      <w:ind w:left="34" w:right="33"/>
    </w:pPr>
    <w:rPr>
      <w:rFonts w:ascii="Book Antiqua" w:hAnsi="Book Antiqua" w:cstheme="minorBidi"/>
      <w:sz w:val="20"/>
      <w:szCs w:val="26"/>
      <w:lang w:eastAsia="en-US"/>
    </w:rPr>
  </w:style>
  <w:style w:type="character" w:customStyle="1" w:styleId="A0">
    <w:name w:val="A0"/>
    <w:uiPriority w:val="99"/>
    <w:rsid w:val="00202EA3"/>
    <w:rPr>
      <w:rFonts w:cs="GillSans"/>
      <w:i/>
      <w:iCs/>
      <w:color w:val="000000"/>
      <w:sz w:val="52"/>
      <w:szCs w:val="52"/>
    </w:rPr>
  </w:style>
  <w:style w:type="character" w:customStyle="1" w:styleId="A2">
    <w:name w:val="A2"/>
    <w:uiPriority w:val="99"/>
    <w:rsid w:val="00202EA3"/>
    <w:rPr>
      <w:rFonts w:ascii="GillSans Light" w:hAnsi="GillSans Light" w:cs="GillSans Light"/>
      <w:color w:val="000000"/>
      <w:sz w:val="72"/>
      <w:szCs w:val="72"/>
    </w:rPr>
  </w:style>
  <w:style w:type="paragraph" w:customStyle="1" w:styleId="dotpointnumbered">
    <w:name w:val="dot point numbered"/>
    <w:basedOn w:val="dotpoint0"/>
    <w:rsid w:val="00202EA3"/>
    <w:pPr>
      <w:numPr>
        <w:numId w:val="0"/>
      </w:numPr>
      <w:spacing w:before="40"/>
      <w:ind w:left="3113" w:hanging="284"/>
    </w:pPr>
    <w:rPr>
      <w:sz w:val="20"/>
    </w:rPr>
  </w:style>
  <w:style w:type="paragraph" w:customStyle="1" w:styleId="Heading312">
    <w:name w:val="Heading 312"/>
    <w:basedOn w:val="Heading3"/>
    <w:rsid w:val="00202EA3"/>
    <w:pPr>
      <w:keepNext/>
      <w:keepLines/>
      <w:tabs>
        <w:tab w:val="left" w:pos="2840"/>
        <w:tab w:val="right" w:pos="9214"/>
      </w:tabs>
      <w:ind w:hanging="2698"/>
    </w:pPr>
    <w:rPr>
      <w:rFonts w:eastAsia="Times New Roman" w:cs="Tahoma"/>
      <w:bCs/>
      <w:iCs/>
      <w:color w:val="666699"/>
      <w:sz w:val="16"/>
      <w:szCs w:val="20"/>
      <w:lang w:val="en-US" w:eastAsia="en-US"/>
    </w:rPr>
  </w:style>
  <w:style w:type="paragraph" w:customStyle="1" w:styleId="tablegranttext">
    <w:name w:val="table grant text"/>
    <w:basedOn w:val="tabletext"/>
    <w:rsid w:val="00202EA3"/>
    <w:rPr>
      <w:rFonts w:cstheme="minorBidi"/>
      <w:color w:val="000000" w:themeColor="text1"/>
      <w:kern w:val="2"/>
      <w:szCs w:val="22"/>
      <w14:ligatures w14:val="standardContextual"/>
    </w:rPr>
  </w:style>
  <w:style w:type="paragraph" w:customStyle="1" w:styleId="BodyTextIndent0">
    <w:name w:val="Body Text Indent 0"/>
    <w:basedOn w:val="BodyTextIndent"/>
    <w:rsid w:val="00202EA3"/>
    <w:pPr>
      <w:overflowPunct w:val="0"/>
      <w:autoSpaceDE w:val="0"/>
      <w:autoSpaceDN w:val="0"/>
      <w:adjustRightInd w:val="0"/>
      <w:spacing w:before="120" w:after="0"/>
      <w:ind w:left="567" w:hanging="567"/>
      <w:jc w:val="both"/>
      <w:textAlignment w:val="baseline"/>
    </w:pPr>
    <w:rPr>
      <w:rFonts w:ascii="Book Antiqua" w:hAnsi="Book Antiqua" w:cstheme="minorBidi"/>
      <w:color w:val="000000" w:themeColor="text1"/>
      <w:kern w:val="2"/>
      <w:szCs w:val="26"/>
      <w14:ligatures w14:val="standardContextual"/>
    </w:rPr>
  </w:style>
  <w:style w:type="paragraph" w:customStyle="1" w:styleId="normal8">
    <w:name w:val="normal 8"/>
    <w:basedOn w:val="Heading3"/>
    <w:rsid w:val="00202EA3"/>
    <w:pPr>
      <w:keepNext/>
      <w:keepLines/>
      <w:tabs>
        <w:tab w:val="left" w:pos="2840"/>
        <w:tab w:val="right" w:pos="9214"/>
      </w:tabs>
      <w:spacing w:before="0" w:after="0"/>
    </w:pPr>
    <w:rPr>
      <w:rFonts w:eastAsia="Times New Roman" w:cs="Tahoma"/>
      <w:b w:val="0"/>
      <w:iCs/>
      <w:smallCaps/>
      <w:color w:val="666699"/>
      <w:sz w:val="16"/>
      <w:szCs w:val="20"/>
      <w:lang w:val="en-US" w:eastAsia="en-US"/>
    </w:rPr>
  </w:style>
  <w:style w:type="paragraph" w:customStyle="1" w:styleId="Default">
    <w:name w:val="Default"/>
    <w:basedOn w:val="Normal"/>
    <w:rsid w:val="00202EA3"/>
    <w:pPr>
      <w:spacing w:before="40" w:after="40"/>
    </w:pPr>
    <w:rPr>
      <w:rFonts w:asciiTheme="minorHAnsi" w:eastAsiaTheme="minorHAnsi" w:hAnsiTheme="minorHAnsi" w:cstheme="minorBidi"/>
      <w:color w:val="000000"/>
      <w:szCs w:val="22"/>
    </w:rPr>
  </w:style>
  <w:style w:type="paragraph" w:customStyle="1" w:styleId="tablecolumnheads">
    <w:name w:val="table column heads"/>
    <w:next w:val="Normal"/>
    <w:rsid w:val="00202EA3"/>
    <w:pPr>
      <w:spacing w:after="0" w:line="300" w:lineRule="atLeast"/>
    </w:pPr>
    <w:rPr>
      <w:rFonts w:ascii="Book Antiqua" w:eastAsia="Times New Roman" w:hAnsi="Book Antiqua" w:cs="Times New Roman"/>
      <w:b/>
      <w:color w:val="auto"/>
      <w:kern w:val="0"/>
      <w:sz w:val="20"/>
      <w:szCs w:val="24"/>
      <w14:ligatures w14:val="none"/>
    </w:rPr>
  </w:style>
  <w:style w:type="paragraph" w:customStyle="1" w:styleId="Tableheading11left">
    <w:name w:val="Table heading 11 left"/>
    <w:basedOn w:val="Normal"/>
    <w:link w:val="Tableheading11leftChar"/>
    <w:qFormat/>
    <w:rsid w:val="00202EA3"/>
    <w:pPr>
      <w:spacing w:after="60" w:line="264" w:lineRule="auto"/>
    </w:pPr>
    <w:rPr>
      <w:rFonts w:asciiTheme="minorHAnsi" w:hAnsiTheme="minorHAnsi" w:cstheme="minorBidi"/>
      <w:b/>
      <w:sz w:val="22"/>
      <w:szCs w:val="22"/>
      <w:lang w:eastAsia="en-US"/>
    </w:rPr>
  </w:style>
  <w:style w:type="character" w:customStyle="1" w:styleId="Tableheading11leftChar">
    <w:name w:val="Table heading 11 left Char"/>
    <w:link w:val="Tableheading11left"/>
    <w:rsid w:val="00202EA3"/>
    <w:rPr>
      <w:rFonts w:asciiTheme="minorHAnsi" w:eastAsia="Times New Roman" w:hAnsiTheme="minorHAnsi"/>
      <w:b/>
      <w:sz w:val="22"/>
    </w:rPr>
  </w:style>
  <w:style w:type="paragraph" w:styleId="TOC2">
    <w:name w:val="toc 2"/>
    <w:basedOn w:val="Normal"/>
    <w:next w:val="Normal"/>
    <w:autoRedefine/>
    <w:uiPriority w:val="39"/>
    <w:unhideWhenUsed/>
    <w:rsid w:val="00202EA3"/>
    <w:pPr>
      <w:tabs>
        <w:tab w:val="left" w:pos="1134"/>
        <w:tab w:val="right" w:pos="9356"/>
      </w:tabs>
    </w:pPr>
    <w:rPr>
      <w:rFonts w:asciiTheme="minorHAnsi" w:eastAsiaTheme="minorHAnsi" w:hAnsiTheme="minorHAnsi" w:cstheme="minorBidi"/>
      <w:szCs w:val="22"/>
      <w:lang w:eastAsia="en-US"/>
    </w:rPr>
  </w:style>
  <w:style w:type="paragraph" w:styleId="TOC3">
    <w:name w:val="toc 3"/>
    <w:basedOn w:val="Normal"/>
    <w:next w:val="Normal"/>
    <w:autoRedefine/>
    <w:uiPriority w:val="39"/>
    <w:unhideWhenUsed/>
    <w:rsid w:val="00202EA3"/>
    <w:pPr>
      <w:tabs>
        <w:tab w:val="left" w:pos="1134"/>
        <w:tab w:val="right" w:leader="dot" w:pos="9356"/>
      </w:tabs>
      <w:ind w:left="1134" w:right="-1" w:hanging="654"/>
    </w:pPr>
    <w:rPr>
      <w:rFonts w:asciiTheme="minorHAnsi" w:eastAsiaTheme="minorHAnsi" w:hAnsiTheme="minorHAnsi" w:cstheme="minorBidi"/>
      <w:szCs w:val="22"/>
      <w:lang w:eastAsia="en-US"/>
    </w:rPr>
  </w:style>
  <w:style w:type="paragraph" w:customStyle="1" w:styleId="definitionline">
    <w:name w:val="definition line"/>
    <w:basedOn w:val="Normal"/>
    <w:rsid w:val="00202EA3"/>
    <w:pPr>
      <w:spacing w:after="360"/>
      <w:ind w:left="284" w:right="317"/>
    </w:pPr>
    <w:rPr>
      <w:rFonts w:ascii="Times New Roman" w:hAnsi="Times New Roman" w:cstheme="minorBidi"/>
      <w:iCs/>
      <w:szCs w:val="20"/>
      <w:lang w:eastAsia="en-US"/>
    </w:rPr>
  </w:style>
  <w:style w:type="paragraph" w:customStyle="1" w:styleId="Tablecentre">
    <w:name w:val="Table centre"/>
    <w:basedOn w:val="Normal"/>
    <w:rsid w:val="00202EA3"/>
    <w:pPr>
      <w:spacing w:before="80" w:after="40" w:line="240" w:lineRule="atLeast"/>
      <w:jc w:val="center"/>
    </w:pPr>
    <w:rPr>
      <w:rFonts w:ascii="Century Schoolbook" w:hAnsi="Century Schoolbook" w:cstheme="minorBidi"/>
      <w:sz w:val="20"/>
      <w:szCs w:val="20"/>
      <w:lang w:eastAsia="en-US"/>
    </w:rPr>
  </w:style>
  <w:style w:type="paragraph" w:customStyle="1" w:styleId="Tableboldcentre">
    <w:name w:val="Table bold centre"/>
    <w:basedOn w:val="Normal"/>
    <w:rsid w:val="00202EA3"/>
    <w:pPr>
      <w:spacing w:before="80" w:after="40" w:line="240" w:lineRule="atLeast"/>
      <w:jc w:val="center"/>
    </w:pPr>
    <w:rPr>
      <w:rFonts w:ascii="Century Schoolbook" w:hAnsi="Century Schoolbook" w:cstheme="minorBidi"/>
      <w:b/>
      <w:sz w:val="20"/>
      <w:szCs w:val="20"/>
      <w:lang w:eastAsia="en-US"/>
    </w:rPr>
  </w:style>
  <w:style w:type="paragraph" w:customStyle="1" w:styleId="project">
    <w:name w:val="project"/>
    <w:basedOn w:val="Normal"/>
    <w:rsid w:val="00202EA3"/>
    <w:pPr>
      <w:tabs>
        <w:tab w:val="left" w:pos="567"/>
      </w:tabs>
      <w:spacing w:before="100" w:after="100"/>
      <w:ind w:left="567" w:hanging="567"/>
    </w:pPr>
    <w:rPr>
      <w:rFonts w:ascii="Times New Roman" w:hAnsi="Times New Roman" w:cstheme="minorBidi"/>
      <w:sz w:val="20"/>
      <w:szCs w:val="17"/>
      <w:lang w:val="en-US" w:eastAsia="en-US"/>
    </w:rPr>
  </w:style>
  <w:style w:type="paragraph" w:customStyle="1" w:styleId="dottargetmeasure">
    <w:name w:val="dot target measure"/>
    <w:basedOn w:val="Normal"/>
    <w:rsid w:val="00202EA3"/>
    <w:pPr>
      <w:numPr>
        <w:numId w:val="21"/>
      </w:numPr>
      <w:tabs>
        <w:tab w:val="clear" w:pos="360"/>
      </w:tabs>
      <w:spacing w:before="100" w:after="100"/>
    </w:pPr>
    <w:rPr>
      <w:rFonts w:ascii="Book Antiqua" w:hAnsi="Book Antiqua" w:cstheme="minorBidi"/>
      <w:sz w:val="20"/>
      <w:szCs w:val="20"/>
      <w:lang w:eastAsia="en-US"/>
    </w:rPr>
  </w:style>
  <w:style w:type="paragraph" w:customStyle="1" w:styleId="links">
    <w:name w:val="links"/>
    <w:basedOn w:val="Normal"/>
    <w:rsid w:val="00202EA3"/>
    <w:pPr>
      <w:numPr>
        <w:ilvl w:val="12"/>
      </w:numPr>
      <w:spacing w:before="100" w:after="100"/>
      <w:jc w:val="center"/>
      <w:outlineLvl w:val="4"/>
    </w:pPr>
    <w:rPr>
      <w:rFonts w:ascii="Tahoma" w:hAnsi="Tahoma" w:cs="Tahoma"/>
      <w:color w:val="800000"/>
      <w:sz w:val="20"/>
      <w:szCs w:val="20"/>
      <w:lang w:eastAsia="en-US"/>
    </w:rPr>
  </w:style>
  <w:style w:type="paragraph" w:customStyle="1" w:styleId="projectnumbered">
    <w:name w:val="project numbered"/>
    <w:basedOn w:val="project"/>
    <w:rsid w:val="00202EA3"/>
    <w:pPr>
      <w:numPr>
        <w:numId w:val="22"/>
      </w:numPr>
      <w:tabs>
        <w:tab w:val="clear" w:pos="567"/>
      </w:tabs>
    </w:pPr>
    <w:rPr>
      <w:lang w:val="en-AU"/>
    </w:rPr>
  </w:style>
  <w:style w:type="paragraph" w:customStyle="1" w:styleId="outputingroup">
    <w:name w:val="output in group"/>
    <w:basedOn w:val="Normal"/>
    <w:rsid w:val="00202EA3"/>
    <w:pPr>
      <w:keepLines/>
      <w:spacing w:before="100" w:after="100"/>
      <w:ind w:left="567" w:hanging="567"/>
    </w:pPr>
    <w:rPr>
      <w:rFonts w:ascii="Times New Roman" w:hAnsi="Times New Roman" w:cstheme="minorBidi"/>
      <w:sz w:val="20"/>
      <w:szCs w:val="20"/>
      <w:lang w:eastAsia="en-US"/>
    </w:rPr>
  </w:style>
  <w:style w:type="paragraph" w:customStyle="1" w:styleId="leftcolumnheading">
    <w:name w:val="left column heading"/>
    <w:basedOn w:val="BodyTextIndent"/>
    <w:rsid w:val="00202EA3"/>
    <w:rPr>
      <w:rFonts w:cstheme="minorBidi"/>
      <w:color w:val="000000" w:themeColor="text1"/>
      <w:kern w:val="2"/>
      <w:szCs w:val="22"/>
      <w14:ligatures w14:val="standardContextual"/>
    </w:rPr>
  </w:style>
  <w:style w:type="paragraph" w:customStyle="1" w:styleId="bodytext0">
    <w:name w:val="body text 0"/>
    <w:basedOn w:val="BodyTextIndent"/>
    <w:rsid w:val="00202EA3"/>
    <w:rPr>
      <w:rFonts w:cstheme="minorBidi"/>
      <w:color w:val="000000" w:themeColor="text1"/>
      <w:kern w:val="2"/>
      <w:szCs w:val="22"/>
      <w14:ligatures w14:val="standardContextual"/>
    </w:rPr>
  </w:style>
  <w:style w:type="paragraph" w:customStyle="1" w:styleId="Heading31">
    <w:name w:val="Heading 3.1"/>
    <w:basedOn w:val="Heading5"/>
    <w:rsid w:val="00202EA3"/>
    <w:pPr>
      <w:keepNext/>
      <w:keepLines/>
      <w:tabs>
        <w:tab w:val="left" w:pos="2694"/>
      </w:tabs>
      <w:spacing w:before="0"/>
      <w:ind w:left="2869" w:hanging="2869"/>
    </w:pPr>
    <w:rPr>
      <w:rFonts w:ascii="Helvetica-Black" w:hAnsi="Helvetica-Black" w:cs="Tahoma"/>
      <w:color w:val="auto"/>
      <w:sz w:val="26"/>
      <w:szCs w:val="24"/>
      <w:lang w:eastAsia="en-US"/>
    </w:rPr>
  </w:style>
  <w:style w:type="paragraph" w:styleId="TOC4">
    <w:name w:val="toc 4"/>
    <w:basedOn w:val="Normal"/>
    <w:next w:val="Normal"/>
    <w:autoRedefine/>
    <w:uiPriority w:val="39"/>
    <w:rsid w:val="00202EA3"/>
    <w:pPr>
      <w:spacing w:after="0"/>
      <w:ind w:left="720"/>
    </w:pPr>
    <w:rPr>
      <w:rFonts w:ascii="Times New Roman" w:hAnsi="Times New Roman" w:cstheme="minorBidi"/>
      <w:szCs w:val="22"/>
      <w:lang w:eastAsia="en-US"/>
    </w:rPr>
  </w:style>
  <w:style w:type="paragraph" w:styleId="TOC5">
    <w:name w:val="toc 5"/>
    <w:basedOn w:val="Normal"/>
    <w:next w:val="Normal"/>
    <w:autoRedefine/>
    <w:uiPriority w:val="39"/>
    <w:rsid w:val="00202EA3"/>
    <w:pPr>
      <w:spacing w:after="0"/>
      <w:ind w:left="960"/>
    </w:pPr>
    <w:rPr>
      <w:rFonts w:ascii="Times New Roman" w:hAnsi="Times New Roman" w:cstheme="minorBidi"/>
      <w:szCs w:val="22"/>
      <w:lang w:eastAsia="en-US"/>
    </w:rPr>
  </w:style>
  <w:style w:type="paragraph" w:customStyle="1" w:styleId="goalheader">
    <w:name w:val="goal header"/>
    <w:basedOn w:val="Heading3"/>
    <w:rsid w:val="00202EA3"/>
    <w:pPr>
      <w:keepNext/>
      <w:keepLines/>
      <w:tabs>
        <w:tab w:val="right" w:pos="9214"/>
      </w:tabs>
      <w:spacing w:before="0"/>
      <w:ind w:left="2693" w:hanging="2693"/>
    </w:pPr>
    <w:rPr>
      <w:rFonts w:ascii="GillSans Light" w:eastAsia="Times New Roman" w:hAnsi="GillSans Light" w:cs="Tahoma"/>
      <w:bCs/>
      <w:iCs/>
      <w:smallCaps/>
      <w:color w:val="auto"/>
      <w:sz w:val="36"/>
      <w:szCs w:val="20"/>
      <w:lang w:eastAsia="en-US"/>
    </w:rPr>
  </w:style>
  <w:style w:type="paragraph" w:customStyle="1" w:styleId="dotpoint00">
    <w:name w:val="dot point 0"/>
    <w:basedOn w:val="dotpoint0"/>
    <w:rsid w:val="00202EA3"/>
    <w:pPr>
      <w:tabs>
        <w:tab w:val="num" w:pos="1134"/>
        <w:tab w:val="left" w:pos="3119"/>
      </w:tabs>
      <w:spacing w:before="120" w:after="0"/>
      <w:ind w:left="1134" w:hanging="567"/>
      <w:jc w:val="both"/>
    </w:pPr>
    <w:rPr>
      <w:rFonts w:ascii="Book Antiqua" w:hAnsi="Book Antiqua"/>
    </w:rPr>
  </w:style>
  <w:style w:type="paragraph" w:customStyle="1" w:styleId="emptyline0">
    <w:name w:val="empty line 0"/>
    <w:basedOn w:val="Normal"/>
    <w:rsid w:val="00202EA3"/>
    <w:pPr>
      <w:spacing w:after="0"/>
      <w:jc w:val="right"/>
    </w:pPr>
    <w:rPr>
      <w:rFonts w:ascii="Times New Roman" w:hAnsi="Times New Roman" w:cstheme="minorBidi"/>
      <w:szCs w:val="20"/>
      <w:lang w:eastAsia="en-US"/>
    </w:rPr>
  </w:style>
  <w:style w:type="paragraph" w:customStyle="1" w:styleId="lastdot18">
    <w:name w:val="last dot 18"/>
    <w:basedOn w:val="bodytext0"/>
    <w:rsid w:val="00202EA3"/>
    <w:pPr>
      <w:numPr>
        <w:numId w:val="23"/>
      </w:numPr>
      <w:tabs>
        <w:tab w:val="clear" w:pos="1211"/>
        <w:tab w:val="left" w:pos="3119"/>
        <w:tab w:val="left" w:pos="8528"/>
      </w:tabs>
      <w:overflowPunct w:val="0"/>
      <w:autoSpaceDE w:val="0"/>
      <w:autoSpaceDN w:val="0"/>
      <w:adjustRightInd w:val="0"/>
      <w:spacing w:before="0" w:after="360"/>
      <w:ind w:left="1134" w:right="284" w:hanging="567"/>
      <w:jc w:val="both"/>
      <w:textAlignment w:val="baseline"/>
    </w:pPr>
    <w:rPr>
      <w:rFonts w:ascii="Book Antiqua" w:hAnsi="Book Antiqua"/>
    </w:rPr>
  </w:style>
  <w:style w:type="paragraph" w:customStyle="1" w:styleId="links10">
    <w:name w:val="links 10"/>
    <w:basedOn w:val="links"/>
    <w:rsid w:val="00202EA3"/>
  </w:style>
  <w:style w:type="paragraph" w:customStyle="1" w:styleId="leadsupp8">
    <w:name w:val="leadsupp 8"/>
    <w:basedOn w:val="links"/>
    <w:rsid w:val="00202EA3"/>
    <w:pPr>
      <w:jc w:val="left"/>
    </w:pPr>
    <w:rPr>
      <w:sz w:val="16"/>
    </w:rPr>
  </w:style>
  <w:style w:type="paragraph" w:customStyle="1" w:styleId="source">
    <w:name w:val="source"/>
    <w:basedOn w:val="project"/>
    <w:rsid w:val="00202EA3"/>
    <w:pPr>
      <w:tabs>
        <w:tab w:val="clear" w:pos="567"/>
      </w:tabs>
      <w:spacing w:before="0" w:after="0"/>
    </w:pPr>
    <w:rPr>
      <w:sz w:val="16"/>
    </w:rPr>
  </w:style>
  <w:style w:type="paragraph" w:customStyle="1" w:styleId="comments">
    <w:name w:val="comments"/>
    <w:basedOn w:val="Heading4"/>
    <w:rsid w:val="00202EA3"/>
    <w:pPr>
      <w:keepNext/>
      <w:keepLines/>
      <w:tabs>
        <w:tab w:val="left" w:pos="567"/>
      </w:tabs>
      <w:spacing w:before="240" w:after="360" w:line="240" w:lineRule="auto"/>
      <w:ind w:left="2835"/>
      <w:jc w:val="right"/>
    </w:pPr>
    <w:rPr>
      <w:rFonts w:eastAsia="Times New Roman" w:cs="Tahoma"/>
      <w:b w:val="0"/>
      <w:color w:val="auto"/>
      <w:sz w:val="32"/>
      <w:szCs w:val="22"/>
      <w:lang w:eastAsia="en-US"/>
    </w:rPr>
  </w:style>
  <w:style w:type="paragraph" w:customStyle="1" w:styleId="tablesuperscript0">
    <w:name w:val="table superscript"/>
    <w:basedOn w:val="Normal"/>
    <w:rsid w:val="00202EA3"/>
    <w:pPr>
      <w:spacing w:after="0" w:line="300" w:lineRule="atLeast"/>
    </w:pPr>
    <w:rPr>
      <w:rFonts w:ascii="Book Antiqua" w:hAnsi="Book Antiqua" w:cstheme="minorBidi"/>
      <w:b/>
      <w:position w:val="6"/>
      <w:sz w:val="18"/>
      <w:szCs w:val="20"/>
      <w:lang w:eastAsia="en-US"/>
    </w:rPr>
  </w:style>
  <w:style w:type="paragraph" w:customStyle="1" w:styleId="para5x5">
    <w:name w:val="para 5 x 5"/>
    <w:basedOn w:val="Normal"/>
    <w:rsid w:val="00202EA3"/>
    <w:pPr>
      <w:spacing w:before="100" w:after="100"/>
    </w:pPr>
    <w:rPr>
      <w:rFonts w:ascii="Times New Roman" w:hAnsi="Times New Roman" w:cstheme="minorBidi"/>
      <w:sz w:val="20"/>
      <w:szCs w:val="20"/>
      <w:lang w:eastAsia="en-US"/>
    </w:rPr>
  </w:style>
  <w:style w:type="paragraph" w:customStyle="1" w:styleId="dottargetorresult">
    <w:name w:val="dot target or result"/>
    <w:basedOn w:val="dottargetmeasure"/>
    <w:rsid w:val="00202EA3"/>
    <w:pPr>
      <w:keepLines/>
      <w:numPr>
        <w:numId w:val="0"/>
      </w:numPr>
    </w:pPr>
    <w:rPr>
      <w:color w:val="000000"/>
    </w:rPr>
  </w:style>
  <w:style w:type="paragraph" w:customStyle="1" w:styleId="result">
    <w:name w:val="result"/>
    <w:basedOn w:val="dottargetorresult"/>
    <w:rsid w:val="00202EA3"/>
    <w:pPr>
      <w:ind w:left="34" w:right="34"/>
    </w:pPr>
  </w:style>
  <w:style w:type="paragraph" w:customStyle="1" w:styleId="target">
    <w:name w:val="target"/>
    <w:basedOn w:val="dottargetmeasure"/>
    <w:rsid w:val="00202EA3"/>
    <w:pPr>
      <w:keepLines/>
      <w:numPr>
        <w:numId w:val="0"/>
      </w:numPr>
      <w:ind w:right="34"/>
    </w:pPr>
    <w:rPr>
      <w:color w:val="000000"/>
    </w:rPr>
  </w:style>
  <w:style w:type="paragraph" w:customStyle="1" w:styleId="perfmeasure">
    <w:name w:val="perf measure"/>
    <w:basedOn w:val="projectnumbered"/>
    <w:rsid w:val="00202EA3"/>
    <w:pPr>
      <w:numPr>
        <w:numId w:val="0"/>
      </w:numPr>
      <w:ind w:right="34"/>
    </w:pPr>
    <w:rPr>
      <w:rFonts w:ascii="Book Antiqua" w:hAnsi="Book Antiqua"/>
      <w:sz w:val="18"/>
    </w:rPr>
  </w:style>
  <w:style w:type="paragraph" w:customStyle="1" w:styleId="actualortarget">
    <w:name w:val="actual or target"/>
    <w:basedOn w:val="dottargetmeasure"/>
    <w:rsid w:val="00202EA3"/>
    <w:pPr>
      <w:numPr>
        <w:numId w:val="0"/>
      </w:numPr>
      <w:ind w:right="34"/>
      <w:jc w:val="right"/>
    </w:pPr>
  </w:style>
  <w:style w:type="paragraph" w:customStyle="1" w:styleId="tableright0">
    <w:name w:val="table right"/>
    <w:rsid w:val="00202EA3"/>
    <w:pPr>
      <w:spacing w:after="0" w:line="200" w:lineRule="atLeast"/>
      <w:jc w:val="right"/>
    </w:pPr>
    <w:rPr>
      <w:rFonts w:ascii="Book Antiqua" w:eastAsia="Times New Roman" w:hAnsi="Book Antiqua" w:cs="Times New Roman"/>
      <w:bCs/>
      <w:color w:val="auto"/>
      <w:kern w:val="0"/>
      <w:sz w:val="18"/>
      <w:szCs w:val="24"/>
      <w14:ligatures w14:val="none"/>
    </w:rPr>
  </w:style>
  <w:style w:type="paragraph" w:customStyle="1" w:styleId="Source0">
    <w:name w:val="Source"/>
    <w:basedOn w:val="Normal"/>
    <w:rsid w:val="00202EA3"/>
    <w:pPr>
      <w:spacing w:after="0"/>
      <w:ind w:left="851" w:hanging="851"/>
      <w:jc w:val="both"/>
    </w:pPr>
    <w:rPr>
      <w:rFonts w:ascii="Book Antiqua" w:hAnsi="Book Antiqua" w:cstheme="minorBidi"/>
      <w:sz w:val="18"/>
      <w:szCs w:val="22"/>
      <w:lang w:eastAsia="en-US"/>
    </w:rPr>
  </w:style>
  <w:style w:type="paragraph" w:customStyle="1" w:styleId="Indentedbullet">
    <w:name w:val="Indented bullet"/>
    <w:basedOn w:val="Normal"/>
    <w:rsid w:val="00202EA3"/>
    <w:pPr>
      <w:numPr>
        <w:numId w:val="24"/>
      </w:numPr>
      <w:tabs>
        <w:tab w:val="clear" w:pos="720"/>
        <w:tab w:val="num" w:pos="1800"/>
      </w:tabs>
      <w:spacing w:after="240"/>
      <w:ind w:left="1800"/>
      <w:jc w:val="both"/>
    </w:pPr>
    <w:rPr>
      <w:rFonts w:ascii="Times New Roman" w:hAnsi="Times New Roman" w:cstheme="minorBidi"/>
      <w:szCs w:val="22"/>
      <w:lang w:eastAsia="en-US"/>
    </w:rPr>
  </w:style>
  <w:style w:type="paragraph" w:customStyle="1" w:styleId="dashpoint">
    <w:name w:val="dash point"/>
    <w:rsid w:val="00202EA3"/>
    <w:pPr>
      <w:numPr>
        <w:numId w:val="25"/>
      </w:numPr>
      <w:tabs>
        <w:tab w:val="clear" w:pos="3839"/>
        <w:tab w:val="left" w:pos="3402"/>
      </w:tabs>
      <w:spacing w:line="240" w:lineRule="auto"/>
      <w:ind w:left="3402" w:right="11" w:hanging="283"/>
      <w:jc w:val="both"/>
    </w:pPr>
    <w:rPr>
      <w:rFonts w:ascii="Book Antiqua" w:eastAsia="Times New Roman" w:hAnsi="Book Antiqua" w:cs="Times New Roman"/>
      <w:color w:val="auto"/>
      <w:kern w:val="0"/>
      <w:sz w:val="22"/>
      <w:szCs w:val="24"/>
      <w14:ligatures w14:val="none"/>
    </w:rPr>
  </w:style>
  <w:style w:type="paragraph" w:customStyle="1" w:styleId="firstprojectnumbered">
    <w:name w:val="first project numbered"/>
    <w:basedOn w:val="projectnumbered"/>
    <w:rsid w:val="00202EA3"/>
  </w:style>
  <w:style w:type="paragraph" w:customStyle="1" w:styleId="output">
    <w:name w:val="output"/>
    <w:basedOn w:val="outputingroup"/>
    <w:rsid w:val="00202EA3"/>
    <w:pPr>
      <w:ind w:left="0" w:right="-113" w:firstLine="0"/>
      <w:jc w:val="center"/>
    </w:pPr>
    <w:rPr>
      <w:rFonts w:ascii="Book Antiqua" w:hAnsi="Book Antiqua"/>
    </w:rPr>
  </w:style>
  <w:style w:type="paragraph" w:customStyle="1" w:styleId="titleblock">
    <w:name w:val="title block"/>
    <w:basedOn w:val="bodytext18"/>
    <w:rsid w:val="00202EA3"/>
    <w:pPr>
      <w:tabs>
        <w:tab w:val="left" w:pos="8755"/>
        <w:tab w:val="left" w:pos="9180"/>
      </w:tabs>
      <w:overflowPunct w:val="0"/>
      <w:autoSpaceDE w:val="0"/>
      <w:autoSpaceDN w:val="0"/>
      <w:adjustRightInd w:val="0"/>
      <w:spacing w:before="1200" w:after="0" w:line="240" w:lineRule="auto"/>
      <w:ind w:left="2835"/>
      <w:jc w:val="both"/>
      <w:textAlignment w:val="baseline"/>
    </w:pPr>
    <w:rPr>
      <w:rFonts w:ascii="Book Antiqua" w:eastAsia="Times New Roman" w:hAnsi="Book Antiqua"/>
      <w:sz w:val="52"/>
      <w:szCs w:val="26"/>
      <w:lang w:bidi="ar-SA"/>
    </w:rPr>
  </w:style>
  <w:style w:type="paragraph" w:customStyle="1" w:styleId="linebeforeprojects">
    <w:name w:val="line before projects"/>
    <w:basedOn w:val="normal8"/>
    <w:rsid w:val="00202EA3"/>
    <w:pPr>
      <w:tabs>
        <w:tab w:val="clear" w:pos="2840"/>
      </w:tabs>
    </w:pPr>
    <w:rPr>
      <w:rFonts w:ascii="GillSans Light" w:hAnsi="GillSans Light"/>
      <w:b/>
      <w:color w:val="auto"/>
      <w:sz w:val="48"/>
    </w:rPr>
  </w:style>
  <w:style w:type="paragraph" w:customStyle="1" w:styleId="deadHeading1">
    <w:name w:val="dead Heading 1"/>
    <w:basedOn w:val="Heading1"/>
    <w:rsid w:val="00202EA3"/>
    <w:pPr>
      <w:keepNext/>
      <w:keepLines/>
      <w:spacing w:after="480"/>
      <w:ind w:left="2127" w:hanging="2127"/>
    </w:pPr>
    <w:rPr>
      <w:rFonts w:ascii="GillSans Light" w:eastAsia="Times New Roman" w:hAnsi="GillSans Light" w:cs="Tahoma"/>
      <w:b w:val="0"/>
      <w:bCs/>
      <w:iCs/>
      <w:caps/>
      <w:color w:val="auto"/>
      <w:sz w:val="24"/>
      <w:szCs w:val="20"/>
      <w:lang w:eastAsia="en-US"/>
    </w:rPr>
  </w:style>
  <w:style w:type="paragraph" w:customStyle="1" w:styleId="deadHeading2">
    <w:name w:val="dead Heading 2"/>
    <w:basedOn w:val="Heading2"/>
    <w:rsid w:val="00202EA3"/>
    <w:pPr>
      <w:keepNext/>
      <w:keepLines/>
      <w:tabs>
        <w:tab w:val="left" w:pos="2835"/>
      </w:tabs>
      <w:spacing w:before="360" w:after="480"/>
    </w:pPr>
    <w:rPr>
      <w:rFonts w:ascii="GillSans Light" w:eastAsia="Times New Roman" w:hAnsi="GillSans Light" w:cs="Tahoma"/>
      <w:b w:val="0"/>
      <w:bCs/>
      <w:iCs/>
      <w:color w:val="auto"/>
      <w:sz w:val="24"/>
      <w:szCs w:val="20"/>
      <w:lang w:eastAsia="en-US"/>
    </w:rPr>
  </w:style>
  <w:style w:type="paragraph" w:customStyle="1" w:styleId="linkstext">
    <w:name w:val="links text"/>
    <w:basedOn w:val="links10"/>
    <w:rsid w:val="00202EA3"/>
    <w:rPr>
      <w:rFonts w:ascii="Book Antiqua" w:hAnsi="Book Antiqua" w:cs="Times New Roman"/>
      <w:color w:val="auto"/>
    </w:rPr>
  </w:style>
  <w:style w:type="paragraph" w:customStyle="1" w:styleId="deadHeading3">
    <w:name w:val="dead Heading 3"/>
    <w:basedOn w:val="Heading3"/>
    <w:rsid w:val="00202EA3"/>
    <w:pPr>
      <w:keepNext/>
      <w:keepLines/>
      <w:tabs>
        <w:tab w:val="right" w:pos="9214"/>
      </w:tabs>
    </w:pPr>
    <w:rPr>
      <w:rFonts w:ascii="Comic Sans MS" w:eastAsia="Times New Roman" w:hAnsi="Comic Sans MS" w:cs="Tahoma"/>
      <w:iCs/>
      <w:color w:val="auto"/>
      <w:sz w:val="22"/>
      <w:szCs w:val="20"/>
      <w:lang w:eastAsia="en-US"/>
    </w:rPr>
  </w:style>
  <w:style w:type="paragraph" w:customStyle="1" w:styleId="deadHeading4">
    <w:name w:val="dead Heading 4"/>
    <w:basedOn w:val="Heading4"/>
    <w:rsid w:val="00202EA3"/>
    <w:pPr>
      <w:keepNext/>
      <w:keepLines/>
      <w:spacing w:before="100" w:after="100" w:line="240" w:lineRule="auto"/>
      <w:ind w:left="35"/>
    </w:pPr>
    <w:rPr>
      <w:rFonts w:eastAsia="Times New Roman" w:cs="Tahoma"/>
      <w:b w:val="0"/>
      <w:bCs/>
      <w:color w:val="800000"/>
      <w:sz w:val="32"/>
      <w:szCs w:val="22"/>
      <w:lang w:eastAsia="en-US"/>
    </w:rPr>
  </w:style>
  <w:style w:type="paragraph" w:customStyle="1" w:styleId="Style1">
    <w:name w:val="Style1"/>
    <w:basedOn w:val="Normal"/>
    <w:rsid w:val="00202EA3"/>
    <w:pPr>
      <w:spacing w:before="100" w:beforeAutospacing="1" w:after="100" w:afterAutospacing="1"/>
      <w:ind w:left="568" w:hanging="284"/>
      <w:jc w:val="both"/>
    </w:pPr>
    <w:rPr>
      <w:rFonts w:ascii="Times New Roman" w:hAnsi="Times New Roman" w:cstheme="minorBidi"/>
      <w:szCs w:val="20"/>
      <w:lang w:eastAsia="en-US"/>
    </w:rPr>
  </w:style>
  <w:style w:type="paragraph" w:customStyle="1" w:styleId="bodytext6">
    <w:name w:val="body text 6"/>
    <w:basedOn w:val="bodytext0"/>
    <w:rsid w:val="00202EA3"/>
    <w:pPr>
      <w:tabs>
        <w:tab w:val="left" w:pos="8528"/>
      </w:tabs>
      <w:overflowPunct w:val="0"/>
      <w:autoSpaceDE w:val="0"/>
      <w:autoSpaceDN w:val="0"/>
      <w:adjustRightInd w:val="0"/>
      <w:spacing w:before="120"/>
      <w:ind w:left="0"/>
      <w:textAlignment w:val="baseline"/>
    </w:pPr>
    <w:rPr>
      <w:rFonts w:ascii="Book Antiqua" w:hAnsi="Book Antiqua"/>
      <w:iCs/>
      <w:sz w:val="20"/>
    </w:rPr>
  </w:style>
  <w:style w:type="paragraph" w:customStyle="1" w:styleId="Headingy">
    <w:name w:val="Heading y"/>
    <w:basedOn w:val="Normal"/>
    <w:rsid w:val="00202EA3"/>
    <w:pPr>
      <w:widowControl w:val="0"/>
      <w:shd w:val="pct5" w:color="auto" w:fill="auto"/>
      <w:spacing w:before="360"/>
      <w:ind w:left="284" w:right="42"/>
      <w:jc w:val="both"/>
    </w:pPr>
    <w:rPr>
      <w:rFonts w:ascii="Times New Roman" w:hAnsi="Times New Roman" w:cstheme="minorBidi"/>
      <w:b/>
      <w:szCs w:val="22"/>
      <w:lang w:eastAsia="en-US"/>
    </w:rPr>
  </w:style>
  <w:style w:type="paragraph" w:customStyle="1" w:styleId="ResponseBullets">
    <w:name w:val="Response Bullets"/>
    <w:basedOn w:val="Normal"/>
    <w:uiPriority w:val="99"/>
    <w:rsid w:val="00202EA3"/>
    <w:pPr>
      <w:spacing w:after="480"/>
      <w:ind w:left="720" w:hanging="720"/>
      <w:jc w:val="both"/>
    </w:pPr>
    <w:rPr>
      <w:rFonts w:ascii="Palatino" w:hAnsi="Palatino" w:cstheme="minorBidi"/>
      <w:b/>
      <w:sz w:val="36"/>
      <w:szCs w:val="20"/>
      <w:lang w:eastAsia="en-US"/>
    </w:rPr>
  </w:style>
  <w:style w:type="paragraph" w:customStyle="1" w:styleId="headingx">
    <w:name w:val="headingx"/>
    <w:basedOn w:val="Normal"/>
    <w:rsid w:val="00202EA3"/>
    <w:pPr>
      <w:widowControl w:val="0"/>
      <w:spacing w:before="120"/>
      <w:ind w:left="284"/>
      <w:jc w:val="both"/>
    </w:pPr>
    <w:rPr>
      <w:rFonts w:ascii="Times New Roman" w:hAnsi="Times New Roman" w:cstheme="minorBidi"/>
      <w:b/>
      <w:szCs w:val="22"/>
      <w:lang w:eastAsia="en-US"/>
    </w:rPr>
  </w:style>
  <w:style w:type="paragraph" w:customStyle="1" w:styleId="HTMLBody">
    <w:name w:val="HTML Body"/>
    <w:rsid w:val="00202EA3"/>
    <w:pPr>
      <w:autoSpaceDE w:val="0"/>
      <w:autoSpaceDN w:val="0"/>
      <w:adjustRightInd w:val="0"/>
      <w:spacing w:after="0" w:line="240" w:lineRule="auto"/>
    </w:pPr>
    <w:rPr>
      <w:rFonts w:eastAsia="Times New Roman" w:cs="Times New Roman"/>
      <w:color w:val="auto"/>
      <w:kern w:val="0"/>
      <w:sz w:val="20"/>
      <w:szCs w:val="20"/>
      <w:lang w:val="en-US"/>
      <w14:ligatures w14:val="none"/>
    </w:rPr>
  </w:style>
  <w:style w:type="paragraph" w:customStyle="1" w:styleId="text">
    <w:name w:val="text"/>
    <w:basedOn w:val="Normal"/>
    <w:rsid w:val="00202EA3"/>
    <w:pPr>
      <w:spacing w:after="240"/>
      <w:ind w:left="1077"/>
      <w:jc w:val="both"/>
    </w:pPr>
    <w:rPr>
      <w:rFonts w:ascii="Times" w:hAnsi="Times" w:cstheme="minorBidi"/>
      <w:sz w:val="26"/>
      <w:szCs w:val="22"/>
      <w:lang w:eastAsia="en-US"/>
    </w:rPr>
  </w:style>
  <w:style w:type="character" w:customStyle="1" w:styleId="eudoraheader">
    <w:name w:val="eudoraheader"/>
    <w:basedOn w:val="DefaultParagraphFont"/>
    <w:rsid w:val="00202EA3"/>
  </w:style>
  <w:style w:type="character" w:customStyle="1" w:styleId="data1">
    <w:name w:val="data1"/>
    <w:rsid w:val="00202EA3"/>
    <w:rPr>
      <w:rFonts w:ascii="Verdana" w:hAnsi="Verdana" w:hint="default"/>
      <w:b w:val="0"/>
      <w:bCs w:val="0"/>
      <w:color w:val="000000"/>
      <w:sz w:val="17"/>
      <w:szCs w:val="17"/>
    </w:rPr>
  </w:style>
  <w:style w:type="paragraph" w:customStyle="1" w:styleId="ParagraphText">
    <w:name w:val="Paragraph Text"/>
    <w:basedOn w:val="Normal"/>
    <w:rsid w:val="00202EA3"/>
    <w:pPr>
      <w:spacing w:after="240"/>
      <w:ind w:left="1418" w:hanging="709"/>
      <w:jc w:val="both"/>
    </w:pPr>
    <w:rPr>
      <w:rFonts w:ascii="Times New Roman" w:hAnsi="Times New Roman" w:cstheme="minorBidi"/>
      <w:szCs w:val="20"/>
      <w:lang w:eastAsia="en-US"/>
    </w:rPr>
  </w:style>
  <w:style w:type="paragraph" w:customStyle="1" w:styleId="indent">
    <w:name w:val="indent"/>
    <w:basedOn w:val="Normal"/>
    <w:rsid w:val="00202EA3"/>
    <w:pPr>
      <w:spacing w:after="0"/>
      <w:ind w:left="425"/>
    </w:pPr>
    <w:rPr>
      <w:rFonts w:ascii="Times New Roman" w:hAnsi="Times New Roman" w:cstheme="minorBidi"/>
      <w:sz w:val="18"/>
      <w:szCs w:val="20"/>
      <w:lang w:val="en-GB" w:eastAsia="en-US"/>
    </w:rPr>
  </w:style>
  <w:style w:type="paragraph" w:customStyle="1" w:styleId="font5">
    <w:name w:val="font5"/>
    <w:basedOn w:val="Normal"/>
    <w:rsid w:val="00202EA3"/>
    <w:pPr>
      <w:spacing w:before="100" w:beforeAutospacing="1" w:after="100" w:afterAutospacing="1"/>
    </w:pPr>
    <w:rPr>
      <w:rFonts w:ascii="Times New Roman" w:eastAsia="Arial Unicode MS" w:hAnsi="Times New Roman" w:cstheme="minorBidi"/>
      <w:sz w:val="20"/>
      <w:szCs w:val="20"/>
      <w:lang w:eastAsia="en-US"/>
    </w:rPr>
  </w:style>
  <w:style w:type="paragraph" w:customStyle="1" w:styleId="point">
    <w:name w:val="point"/>
    <w:rsid w:val="00202EA3"/>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kern w:val="0"/>
      <w:szCs w:val="20"/>
      <w:lang w:val="en-US"/>
      <w14:ligatures w14:val="none"/>
    </w:rPr>
  </w:style>
  <w:style w:type="paragraph" w:customStyle="1" w:styleId="Normal1">
    <w:name w:val="Normal1"/>
    <w:basedOn w:val="Normal"/>
    <w:rsid w:val="00202EA3"/>
    <w:pPr>
      <w:spacing w:after="0"/>
      <w:ind w:left="567" w:hanging="567"/>
    </w:pPr>
    <w:rPr>
      <w:rFonts w:ascii="New Century Schlbk" w:hAnsi="New Century Schlbk" w:cstheme="minorBidi"/>
      <w:color w:val="000000"/>
      <w:szCs w:val="20"/>
      <w:lang w:val="en-US" w:eastAsia="en-US"/>
    </w:rPr>
  </w:style>
  <w:style w:type="paragraph" w:customStyle="1" w:styleId="lastdot181">
    <w:name w:val="last dot 181"/>
    <w:basedOn w:val="bodytext0"/>
    <w:rsid w:val="00202EA3"/>
    <w:pPr>
      <w:tabs>
        <w:tab w:val="left" w:pos="3119"/>
        <w:tab w:val="left" w:pos="8528"/>
      </w:tabs>
      <w:overflowPunct w:val="0"/>
      <w:autoSpaceDE w:val="0"/>
      <w:autoSpaceDN w:val="0"/>
      <w:adjustRightInd w:val="0"/>
      <w:spacing w:before="0" w:after="360"/>
      <w:ind w:left="1134" w:right="284"/>
      <w:jc w:val="both"/>
      <w:textAlignment w:val="baseline"/>
    </w:pPr>
    <w:rPr>
      <w:rFonts w:ascii="Book Antiqua" w:hAnsi="Book Antiqua"/>
    </w:rPr>
  </w:style>
  <w:style w:type="paragraph" w:customStyle="1" w:styleId="Indentedbullet1">
    <w:name w:val="Indented bullet1"/>
    <w:basedOn w:val="Normal"/>
    <w:rsid w:val="00202EA3"/>
    <w:pPr>
      <w:tabs>
        <w:tab w:val="num" w:pos="1800"/>
      </w:tabs>
      <w:spacing w:after="240"/>
      <w:ind w:left="1800" w:hanging="360"/>
      <w:jc w:val="both"/>
    </w:pPr>
    <w:rPr>
      <w:rFonts w:ascii="Times New Roman" w:hAnsi="Times New Roman" w:cstheme="minorBidi"/>
      <w:szCs w:val="22"/>
      <w:lang w:eastAsia="en-US"/>
    </w:rPr>
  </w:style>
  <w:style w:type="paragraph" w:customStyle="1" w:styleId="dashpoint1">
    <w:name w:val="dash point1"/>
    <w:rsid w:val="00202EA3"/>
    <w:pPr>
      <w:tabs>
        <w:tab w:val="num" w:pos="567"/>
      </w:tabs>
      <w:spacing w:after="140" w:line="300" w:lineRule="atLeast"/>
      <w:ind w:left="567" w:hanging="283"/>
      <w:jc w:val="both"/>
    </w:pPr>
    <w:rPr>
      <w:rFonts w:ascii="Book Antiqua" w:eastAsia="Times New Roman" w:hAnsi="Book Antiqua" w:cs="Times New Roman"/>
      <w:color w:val="auto"/>
      <w:kern w:val="0"/>
      <w:sz w:val="20"/>
      <w:szCs w:val="24"/>
      <w14:ligatures w14:val="none"/>
    </w:rPr>
  </w:style>
  <w:style w:type="paragraph" w:customStyle="1" w:styleId="fsnote">
    <w:name w:val="fs note"/>
    <w:basedOn w:val="Normal"/>
    <w:rsid w:val="00202EA3"/>
    <w:pPr>
      <w:spacing w:after="0"/>
      <w:jc w:val="both"/>
    </w:pPr>
    <w:rPr>
      <w:rFonts w:ascii="Times New Roman" w:hAnsi="Times New Roman" w:cstheme="minorBidi"/>
      <w:b/>
      <w:szCs w:val="20"/>
      <w:lang w:eastAsia="en-US"/>
    </w:rPr>
  </w:style>
  <w:style w:type="paragraph" w:customStyle="1" w:styleId="bodytext60">
    <w:name w:val="body text 6 0"/>
    <w:basedOn w:val="bodytext0"/>
    <w:rsid w:val="00202EA3"/>
    <w:pPr>
      <w:tabs>
        <w:tab w:val="left" w:pos="3119"/>
        <w:tab w:val="left" w:pos="8528"/>
      </w:tabs>
      <w:overflowPunct w:val="0"/>
      <w:autoSpaceDE w:val="0"/>
      <w:autoSpaceDN w:val="0"/>
      <w:adjustRightInd w:val="0"/>
      <w:spacing w:before="0" w:after="0"/>
      <w:ind w:left="2835"/>
      <w:jc w:val="both"/>
      <w:textAlignment w:val="baseline"/>
    </w:pPr>
    <w:rPr>
      <w:rFonts w:ascii="Book Antiqua" w:hAnsi="Book Antiqua"/>
    </w:rPr>
  </w:style>
  <w:style w:type="paragraph" w:customStyle="1" w:styleId="Heading32">
    <w:name w:val="Heading 3.2"/>
    <w:basedOn w:val="Heading3"/>
    <w:rsid w:val="00202EA3"/>
    <w:pPr>
      <w:keepNext/>
      <w:keepLines/>
      <w:tabs>
        <w:tab w:val="right" w:pos="9214"/>
      </w:tabs>
      <w:spacing w:before="0" w:after="0"/>
    </w:pPr>
    <w:rPr>
      <w:rFonts w:ascii="GillSans Light" w:eastAsia="Times New Roman" w:hAnsi="GillSans Light" w:cs="Tahoma"/>
      <w:b w:val="0"/>
      <w:bCs/>
      <w:iCs/>
      <w:color w:val="auto"/>
      <w:sz w:val="22"/>
      <w:szCs w:val="20"/>
      <w:lang w:eastAsia="en-US"/>
    </w:rPr>
  </w:style>
  <w:style w:type="paragraph" w:customStyle="1" w:styleId="Heading21">
    <w:name w:val="Heading 2.1"/>
    <w:basedOn w:val="Heading2"/>
    <w:autoRedefine/>
    <w:rsid w:val="00202EA3"/>
    <w:pPr>
      <w:keepNext/>
      <w:keepLines/>
      <w:tabs>
        <w:tab w:val="left" w:pos="2835"/>
      </w:tabs>
      <w:spacing w:before="720" w:after="720"/>
    </w:pPr>
    <w:rPr>
      <w:rFonts w:ascii="GillSans Light" w:eastAsia="Times New Roman" w:hAnsi="GillSans Light" w:cs="Tahoma"/>
      <w:b w:val="0"/>
      <w:color w:val="auto"/>
      <w:sz w:val="24"/>
      <w:szCs w:val="20"/>
      <w:lang w:eastAsia="en-US"/>
    </w:rPr>
  </w:style>
  <w:style w:type="paragraph" w:customStyle="1" w:styleId="deadHeading31">
    <w:name w:val="dead Heading 3.1"/>
    <w:basedOn w:val="Heading31"/>
    <w:rsid w:val="00202EA3"/>
    <w:pPr>
      <w:tabs>
        <w:tab w:val="clear" w:pos="2694"/>
        <w:tab w:val="left" w:pos="7122"/>
      </w:tabs>
      <w:spacing w:before="120"/>
      <w:ind w:left="3260" w:hanging="3260"/>
    </w:pPr>
    <w:rPr>
      <w:rFonts w:ascii="Tahoma" w:hAnsi="Tahoma"/>
      <w:b w:val="0"/>
      <w:bCs/>
      <w:smallCaps/>
      <w:color w:val="FFFFFF"/>
      <w:sz w:val="24"/>
    </w:rPr>
  </w:style>
  <w:style w:type="paragraph" w:customStyle="1" w:styleId="GlossaryHeading">
    <w:name w:val="Glossary Heading"/>
    <w:basedOn w:val="Normal"/>
    <w:next w:val="Normal"/>
    <w:rsid w:val="00202EA3"/>
    <w:pPr>
      <w:keepNext/>
      <w:spacing w:after="140" w:line="300" w:lineRule="atLeast"/>
      <w:jc w:val="both"/>
    </w:pPr>
    <w:rPr>
      <w:rFonts w:ascii="Book Antiqua" w:hAnsi="Book Antiqua" w:cstheme="minorBidi"/>
      <w:b/>
      <w:szCs w:val="20"/>
      <w:lang w:eastAsia="en-US"/>
    </w:rPr>
  </w:style>
  <w:style w:type="paragraph" w:customStyle="1" w:styleId="bodytext0left">
    <w:name w:val="body text 0 left"/>
    <w:basedOn w:val="bodytext0"/>
    <w:rsid w:val="00202EA3"/>
    <w:pPr>
      <w:tabs>
        <w:tab w:val="left" w:pos="3119"/>
        <w:tab w:val="left" w:pos="8528"/>
      </w:tabs>
      <w:overflowPunct w:val="0"/>
      <w:autoSpaceDE w:val="0"/>
      <w:autoSpaceDN w:val="0"/>
      <w:adjustRightInd w:val="0"/>
      <w:spacing w:before="0" w:after="0"/>
      <w:ind w:left="2835"/>
      <w:jc w:val="both"/>
      <w:textAlignment w:val="baseline"/>
    </w:pPr>
    <w:rPr>
      <w:rFonts w:ascii="Book Antiqua" w:hAnsi="Book Antiqua"/>
    </w:rPr>
  </w:style>
  <w:style w:type="paragraph" w:customStyle="1" w:styleId="dotpoint1b">
    <w:name w:val="dot_point_1b"/>
    <w:basedOn w:val="dotpoint0"/>
    <w:rsid w:val="00202EA3"/>
    <w:pPr>
      <w:tabs>
        <w:tab w:val="num" w:pos="1134"/>
        <w:tab w:val="left" w:pos="3119"/>
      </w:tabs>
      <w:spacing w:before="120"/>
      <w:ind w:left="3402" w:hanging="567"/>
      <w:jc w:val="both"/>
    </w:pPr>
    <w:rPr>
      <w:rFonts w:ascii="Book Antiqua" w:hAnsi="Book Antiqua"/>
    </w:rPr>
  </w:style>
  <w:style w:type="paragraph" w:customStyle="1" w:styleId="Dot">
    <w:name w:val="Dot"/>
    <w:basedOn w:val="Normal"/>
    <w:rsid w:val="00202EA3"/>
    <w:pPr>
      <w:tabs>
        <w:tab w:val="left" w:pos="360"/>
      </w:tabs>
      <w:ind w:left="357" w:hanging="357"/>
      <w:jc w:val="both"/>
    </w:pPr>
    <w:rPr>
      <w:rFonts w:ascii="Times New Roman" w:hAnsi="Times New Roman" w:cstheme="minorBidi"/>
      <w:szCs w:val="20"/>
      <w:lang w:val="en-US" w:eastAsia="en-US"/>
    </w:rPr>
  </w:style>
  <w:style w:type="paragraph" w:customStyle="1" w:styleId="Heading31cp">
    <w:name w:val="Heading 3.1cp"/>
    <w:basedOn w:val="Heading31"/>
    <w:rsid w:val="00202EA3"/>
    <w:pPr>
      <w:tabs>
        <w:tab w:val="clear" w:pos="2694"/>
      </w:tabs>
      <w:ind w:left="2712" w:hanging="2712"/>
    </w:pPr>
    <w:rPr>
      <w:rFonts w:ascii="Tahoma" w:hAnsi="Tahoma"/>
      <w:b w:val="0"/>
      <w:bCs/>
      <w:caps/>
      <w:color w:val="FFFFFF"/>
      <w:sz w:val="24"/>
    </w:rPr>
  </w:style>
  <w:style w:type="paragraph" w:customStyle="1" w:styleId="Heading4cp">
    <w:name w:val="Heading 4cp"/>
    <w:basedOn w:val="Heading4"/>
    <w:rsid w:val="00202EA3"/>
    <w:pPr>
      <w:keepNext/>
      <w:keepLines/>
      <w:spacing w:before="100" w:after="100" w:line="240" w:lineRule="auto"/>
      <w:ind w:left="35" w:right="-107"/>
      <w:jc w:val="center"/>
    </w:pPr>
    <w:rPr>
      <w:rFonts w:ascii="Tahoma" w:eastAsia="Times New Roman" w:hAnsi="Tahoma" w:cs="Tahoma"/>
      <w:b w:val="0"/>
      <w:bCs/>
      <w:i/>
      <w:smallCaps/>
      <w:color w:val="800000"/>
      <w:sz w:val="18"/>
      <w:szCs w:val="22"/>
      <w:lang w:eastAsia="en-US"/>
    </w:rPr>
  </w:style>
  <w:style w:type="paragraph" w:customStyle="1" w:styleId="Heading31og">
    <w:name w:val="Heading 3.1og"/>
    <w:basedOn w:val="Heading31"/>
    <w:rsid w:val="00202EA3"/>
    <w:pPr>
      <w:tabs>
        <w:tab w:val="clear" w:pos="2694"/>
      </w:tabs>
      <w:spacing w:before="240" w:after="80"/>
      <w:ind w:left="2870" w:hanging="2870"/>
    </w:pPr>
    <w:rPr>
      <w:rFonts w:ascii="Tahoma" w:hAnsi="Tahoma"/>
      <w:caps/>
      <w:smallCaps/>
      <w:color w:val="FFFFFF"/>
      <w:sz w:val="32"/>
    </w:rPr>
  </w:style>
  <w:style w:type="paragraph" w:customStyle="1" w:styleId="blankrow">
    <w:name w:val="blank row"/>
    <w:basedOn w:val="Normal"/>
    <w:rsid w:val="00202EA3"/>
    <w:pPr>
      <w:spacing w:before="40" w:after="40"/>
    </w:pPr>
    <w:rPr>
      <w:rFonts w:ascii="Book Antiqua" w:hAnsi="Book Antiqua" w:cstheme="minorBidi"/>
      <w:sz w:val="16"/>
      <w:szCs w:val="20"/>
      <w:lang w:eastAsia="en-US"/>
    </w:rPr>
  </w:style>
  <w:style w:type="paragraph" w:customStyle="1" w:styleId="Heading31last">
    <w:name w:val="Heading 3.1 last"/>
    <w:basedOn w:val="Heading31"/>
    <w:rsid w:val="00202EA3"/>
    <w:pPr>
      <w:tabs>
        <w:tab w:val="clear" w:pos="2694"/>
      </w:tabs>
      <w:spacing w:before="120" w:after="240"/>
      <w:ind w:left="709" w:hanging="709"/>
    </w:pPr>
    <w:rPr>
      <w:rFonts w:ascii="Tahoma" w:hAnsi="Tahoma"/>
      <w:caps/>
      <w:color w:val="FFFFFF"/>
      <w:sz w:val="20"/>
    </w:rPr>
  </w:style>
  <w:style w:type="paragraph" w:customStyle="1" w:styleId="BudgetTable">
    <w:name w:val="BudgetTable"/>
    <w:basedOn w:val="Normal"/>
    <w:rsid w:val="00202EA3"/>
    <w:pPr>
      <w:tabs>
        <w:tab w:val="left" w:pos="454"/>
      </w:tabs>
      <w:spacing w:after="0" w:line="300" w:lineRule="exact"/>
      <w:ind w:left="737" w:hanging="737"/>
    </w:pPr>
    <w:rPr>
      <w:rFonts w:ascii="Book Antiqua" w:hAnsi="Book Antiqua" w:cstheme="minorBidi"/>
      <w:b/>
      <w:sz w:val="18"/>
      <w:szCs w:val="20"/>
      <w:lang w:val="en-US" w:eastAsia="en-US"/>
    </w:rPr>
  </w:style>
  <w:style w:type="paragraph" w:customStyle="1" w:styleId="BPHeading31">
    <w:name w:val="BP Heading 3.1"/>
    <w:basedOn w:val="Heading31"/>
    <w:rsid w:val="00202EA3"/>
    <w:pPr>
      <w:tabs>
        <w:tab w:val="clear" w:pos="2694"/>
      </w:tabs>
      <w:spacing w:before="120"/>
      <w:ind w:left="2410" w:hanging="2410"/>
    </w:pPr>
    <w:rPr>
      <w:rFonts w:ascii="Tahoma" w:hAnsi="Tahoma"/>
      <w:caps/>
      <w:color w:val="FFFFFF"/>
      <w:sz w:val="20"/>
    </w:rPr>
  </w:style>
  <w:style w:type="paragraph" w:customStyle="1" w:styleId="bodytext600">
    <w:name w:val="body text 60"/>
    <w:basedOn w:val="bodytext18"/>
    <w:rsid w:val="00202EA3"/>
    <w:pPr>
      <w:overflowPunct w:val="0"/>
      <w:autoSpaceDE w:val="0"/>
      <w:autoSpaceDN w:val="0"/>
      <w:adjustRightInd w:val="0"/>
      <w:spacing w:before="120" w:after="0" w:line="240" w:lineRule="auto"/>
      <w:ind w:left="425"/>
      <w:jc w:val="both"/>
      <w:textAlignment w:val="baseline"/>
    </w:pPr>
    <w:rPr>
      <w:rFonts w:ascii="Times New Roman" w:eastAsia="Times New Roman" w:hAnsi="Times New Roman"/>
      <w:szCs w:val="17"/>
      <w:lang w:bidi="ar-SA"/>
    </w:rPr>
  </w:style>
  <w:style w:type="paragraph" w:customStyle="1" w:styleId="bodytext00">
    <w:name w:val="body text 00"/>
    <w:basedOn w:val="bodytext18"/>
    <w:rsid w:val="00202EA3"/>
    <w:pPr>
      <w:shd w:val="clear" w:color="auto" w:fill="FFFF99"/>
      <w:overflowPunct w:val="0"/>
      <w:autoSpaceDE w:val="0"/>
      <w:autoSpaceDN w:val="0"/>
      <w:adjustRightInd w:val="0"/>
      <w:spacing w:before="0" w:after="0" w:line="240" w:lineRule="auto"/>
      <w:ind w:left="2835"/>
      <w:jc w:val="both"/>
      <w:textAlignment w:val="baseline"/>
    </w:pPr>
    <w:rPr>
      <w:rFonts w:ascii="Book Antiqua" w:eastAsia="Times New Roman" w:hAnsi="Book Antiqua"/>
      <w:szCs w:val="17"/>
      <w:lang w:bidi="ar-SA"/>
    </w:rPr>
  </w:style>
  <w:style w:type="paragraph" w:customStyle="1" w:styleId="bodytext012">
    <w:name w:val="body text 012"/>
    <w:basedOn w:val="bodytext18"/>
    <w:rsid w:val="00202EA3"/>
    <w:pPr>
      <w:shd w:val="clear" w:color="auto" w:fill="FFFF99"/>
      <w:overflowPunct w:val="0"/>
      <w:autoSpaceDE w:val="0"/>
      <w:autoSpaceDN w:val="0"/>
      <w:adjustRightInd w:val="0"/>
      <w:spacing w:before="0" w:after="240" w:line="240" w:lineRule="auto"/>
      <w:ind w:left="2835"/>
      <w:jc w:val="both"/>
      <w:textAlignment w:val="baseline"/>
    </w:pPr>
    <w:rPr>
      <w:rFonts w:ascii="Book Antiqua" w:eastAsia="Times New Roman" w:hAnsi="Book Antiqua"/>
      <w:szCs w:val="17"/>
      <w:lang w:bidi="ar-SA"/>
    </w:rPr>
  </w:style>
  <w:style w:type="paragraph" w:customStyle="1" w:styleId="Heading31last0">
    <w:name w:val="Heading 3.1last"/>
    <w:basedOn w:val="Heading31"/>
    <w:rsid w:val="00202EA3"/>
    <w:pPr>
      <w:tabs>
        <w:tab w:val="clear" w:pos="2694"/>
      </w:tabs>
      <w:spacing w:before="120" w:after="240"/>
      <w:ind w:left="709" w:hanging="709"/>
    </w:pPr>
    <w:rPr>
      <w:rFonts w:ascii="Tahoma" w:hAnsi="Tahoma"/>
      <w:caps/>
      <w:color w:val="FFFFFF"/>
      <w:sz w:val="20"/>
    </w:rPr>
  </w:style>
  <w:style w:type="character" w:customStyle="1" w:styleId="SuperscriptHeading9">
    <w:name w:val="Superscript Heading 9"/>
    <w:rsid w:val="00202EA3"/>
    <w:rPr>
      <w:position w:val="6"/>
      <w:sz w:val="30"/>
    </w:rPr>
  </w:style>
  <w:style w:type="paragraph" w:customStyle="1" w:styleId="NotesHeading0">
    <w:name w:val="Notes Heading"/>
    <w:next w:val="Normal"/>
    <w:rsid w:val="00202EA3"/>
    <w:pPr>
      <w:spacing w:after="0" w:line="240" w:lineRule="auto"/>
    </w:pPr>
    <w:rPr>
      <w:rFonts w:ascii="Book Antiqua" w:eastAsia="Times New Roman" w:hAnsi="Book Antiqua" w:cs="Times New Roman"/>
      <w:color w:val="auto"/>
      <w:kern w:val="0"/>
      <w:sz w:val="18"/>
      <w:szCs w:val="24"/>
      <w14:ligatures w14:val="none"/>
    </w:rPr>
  </w:style>
  <w:style w:type="paragraph" w:customStyle="1" w:styleId="NotesSpacingAfter">
    <w:name w:val="Notes Spacing After"/>
    <w:basedOn w:val="BodyText"/>
    <w:rsid w:val="00202EA3"/>
    <w:pPr>
      <w:jc w:val="both"/>
    </w:pPr>
    <w:rPr>
      <w:rFonts w:ascii="Book Antiqua" w:hAnsi="Book Antiqua" w:cstheme="minorBidi"/>
      <w:i/>
      <w:iCs/>
      <w:sz w:val="14"/>
      <w:lang w:eastAsia="en-US"/>
    </w:rPr>
  </w:style>
  <w:style w:type="paragraph" w:customStyle="1" w:styleId="tableheading4">
    <w:name w:val="table heading 4"/>
    <w:basedOn w:val="Heading4"/>
    <w:rsid w:val="00202EA3"/>
    <w:pPr>
      <w:keepNext/>
      <w:keepLines/>
      <w:spacing w:before="100" w:after="100" w:line="240" w:lineRule="auto"/>
    </w:pPr>
    <w:rPr>
      <w:rFonts w:eastAsia="Times New Roman" w:cs="Tahoma"/>
      <w:b w:val="0"/>
      <w:bCs/>
      <w:i/>
      <w:iCs/>
      <w:color w:val="auto"/>
      <w:sz w:val="16"/>
      <w:szCs w:val="22"/>
      <w:lang w:eastAsia="en-US"/>
    </w:rPr>
  </w:style>
  <w:style w:type="paragraph" w:customStyle="1" w:styleId="tableheading5">
    <w:name w:val="table heading 5"/>
    <w:basedOn w:val="Heading31last0"/>
    <w:rsid w:val="00202EA3"/>
    <w:pPr>
      <w:ind w:left="1452" w:hanging="1452"/>
    </w:pPr>
  </w:style>
  <w:style w:type="paragraph" w:customStyle="1" w:styleId="Heading4opunit">
    <w:name w:val="Heading 4 op unit"/>
    <w:basedOn w:val="Heading4"/>
    <w:rsid w:val="00202EA3"/>
    <w:pPr>
      <w:keepNext/>
      <w:keepLines/>
      <w:spacing w:line="240" w:lineRule="auto"/>
      <w:ind w:left="2835"/>
    </w:pPr>
    <w:rPr>
      <w:rFonts w:eastAsia="Times New Roman" w:cs="Tahoma"/>
      <w:b w:val="0"/>
      <w:color w:val="auto"/>
      <w:sz w:val="32"/>
      <w:szCs w:val="22"/>
      <w:lang w:eastAsia="en-US"/>
    </w:rPr>
  </w:style>
  <w:style w:type="paragraph" w:customStyle="1" w:styleId="bodytext06">
    <w:name w:val="body text 0 6"/>
    <w:basedOn w:val="bodytext60"/>
    <w:rsid w:val="00202EA3"/>
    <w:pPr>
      <w:shd w:val="clear" w:color="auto" w:fill="FFFF99"/>
      <w:spacing w:after="120"/>
    </w:pPr>
  </w:style>
  <w:style w:type="paragraph" w:customStyle="1" w:styleId="bodytext01">
    <w:name w:val="body text 01"/>
    <w:basedOn w:val="BodyTextIndent"/>
    <w:rsid w:val="00202EA3"/>
    <w:pPr>
      <w:overflowPunct w:val="0"/>
      <w:autoSpaceDE w:val="0"/>
      <w:autoSpaceDN w:val="0"/>
      <w:adjustRightInd w:val="0"/>
      <w:spacing w:before="0" w:after="0"/>
      <w:ind w:left="851" w:hanging="567"/>
      <w:textAlignment w:val="baseline"/>
    </w:pPr>
    <w:rPr>
      <w:rFonts w:ascii="Helvetica Light" w:hAnsi="Helvetica Light" w:cstheme="minorBidi"/>
      <w:color w:val="000000" w:themeColor="text1"/>
      <w:kern w:val="2"/>
      <w:szCs w:val="22"/>
      <w14:ligatures w14:val="standardContextual"/>
    </w:rPr>
  </w:style>
  <w:style w:type="paragraph" w:customStyle="1" w:styleId="ttdotpoint">
    <w:name w:val="tt dot point"/>
    <w:basedOn w:val="BodyTextIndent"/>
    <w:rsid w:val="00202EA3"/>
    <w:pPr>
      <w:overflowPunct w:val="0"/>
      <w:autoSpaceDE w:val="0"/>
      <w:autoSpaceDN w:val="0"/>
      <w:adjustRightInd w:val="0"/>
      <w:spacing w:before="120" w:after="0"/>
      <w:ind w:left="1276" w:hanging="425"/>
      <w:jc w:val="both"/>
      <w:textAlignment w:val="baseline"/>
    </w:pPr>
    <w:rPr>
      <w:rFonts w:ascii="Book Antiqua" w:hAnsi="Book Antiqua" w:cstheme="minorBidi"/>
      <w:color w:val="000000" w:themeColor="text1"/>
      <w:kern w:val="2"/>
      <w:szCs w:val="26"/>
      <w14:ligatures w14:val="standardContextual"/>
    </w:rPr>
  </w:style>
  <w:style w:type="paragraph" w:customStyle="1" w:styleId="activityoutputheading5">
    <w:name w:val="activity output heading5"/>
    <w:basedOn w:val="tableheading5"/>
    <w:rsid w:val="00202EA3"/>
    <w:pPr>
      <w:pageBreakBefore/>
      <w:tabs>
        <w:tab w:val="left" w:pos="2728"/>
      </w:tabs>
      <w:spacing w:before="360" w:after="360"/>
      <w:ind w:left="2727" w:hanging="2727"/>
    </w:pPr>
    <w:rPr>
      <w:smallCaps/>
      <w:sz w:val="22"/>
    </w:rPr>
  </w:style>
  <w:style w:type="paragraph" w:customStyle="1" w:styleId="xl24">
    <w:name w:val="xl24"/>
    <w:basedOn w:val="Normal"/>
    <w:rsid w:val="00202EA3"/>
    <w:pPr>
      <w:spacing w:before="100" w:beforeAutospacing="1" w:after="100" w:afterAutospacing="1"/>
      <w:jc w:val="center"/>
      <w:textAlignment w:val="top"/>
    </w:pPr>
    <w:rPr>
      <w:rFonts w:asciiTheme="minorHAnsi" w:eastAsia="Arial Unicode MS" w:hAnsiTheme="minorHAnsi" w:cs="Arial"/>
      <w:b/>
      <w:bCs/>
      <w:color w:val="FF0000"/>
      <w:szCs w:val="22"/>
      <w:lang w:eastAsia="en-US"/>
    </w:rPr>
  </w:style>
  <w:style w:type="paragraph" w:customStyle="1" w:styleId="xl25">
    <w:name w:val="xl25"/>
    <w:basedOn w:val="Normal"/>
    <w:rsid w:val="00202EA3"/>
    <w:pPr>
      <w:spacing w:before="100" w:beforeAutospacing="1" w:after="100" w:afterAutospacing="1"/>
      <w:textAlignment w:val="top"/>
    </w:pPr>
    <w:rPr>
      <w:rFonts w:ascii="Arial Unicode MS" w:eastAsia="Arial Unicode MS" w:hAnsi="Arial Unicode MS" w:cs="Arial Unicode MS"/>
      <w:szCs w:val="22"/>
      <w:lang w:eastAsia="en-US"/>
    </w:rPr>
  </w:style>
  <w:style w:type="paragraph" w:customStyle="1" w:styleId="xl26">
    <w:name w:val="xl26"/>
    <w:basedOn w:val="Normal"/>
    <w:rsid w:val="00202EA3"/>
    <w:pPr>
      <w:spacing w:before="100" w:beforeAutospacing="1" w:after="100" w:afterAutospacing="1"/>
      <w:textAlignment w:val="top"/>
    </w:pPr>
    <w:rPr>
      <w:rFonts w:ascii="Arial Unicode MS" w:eastAsia="Arial Unicode MS" w:hAnsi="Arial Unicode MS" w:cs="Arial Unicode MS"/>
      <w:szCs w:val="22"/>
      <w:lang w:eastAsia="en-US"/>
    </w:rPr>
  </w:style>
  <w:style w:type="paragraph" w:customStyle="1" w:styleId="xl27">
    <w:name w:val="xl27"/>
    <w:basedOn w:val="Normal"/>
    <w:rsid w:val="00202E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heme="minorHAnsi" w:eastAsia="Arial Unicode MS" w:hAnsiTheme="minorHAnsi" w:cs="Arial"/>
      <w:b/>
      <w:bCs/>
      <w:color w:val="FF0000"/>
      <w:szCs w:val="22"/>
      <w:lang w:eastAsia="en-US"/>
    </w:rPr>
  </w:style>
  <w:style w:type="paragraph" w:customStyle="1" w:styleId="xl28">
    <w:name w:val="xl28"/>
    <w:basedOn w:val="Normal"/>
    <w:rsid w:val="00202E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Cs w:val="22"/>
      <w:lang w:eastAsia="en-US"/>
    </w:rPr>
  </w:style>
  <w:style w:type="paragraph" w:customStyle="1" w:styleId="xl29">
    <w:name w:val="xl29"/>
    <w:basedOn w:val="Normal"/>
    <w:rsid w:val="00202E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Cs w:val="22"/>
      <w:lang w:eastAsia="en-US"/>
    </w:rPr>
  </w:style>
  <w:style w:type="paragraph" w:customStyle="1" w:styleId="xl30">
    <w:name w:val="xl30"/>
    <w:basedOn w:val="Normal"/>
    <w:rsid w:val="00202E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Cs w:val="22"/>
      <w:lang w:eastAsia="en-US"/>
    </w:rPr>
  </w:style>
  <w:style w:type="paragraph" w:customStyle="1" w:styleId="Heading36">
    <w:name w:val="Heading 36"/>
    <w:basedOn w:val="Heading3"/>
    <w:rsid w:val="00202EA3"/>
    <w:pPr>
      <w:keepNext/>
      <w:keepLines/>
      <w:tabs>
        <w:tab w:val="right" w:pos="9214"/>
      </w:tabs>
      <w:spacing w:before="480"/>
    </w:pPr>
    <w:rPr>
      <w:rFonts w:ascii="GillSans Light" w:eastAsia="Times New Roman" w:hAnsi="GillSans Light" w:cs="Tahoma"/>
      <w:b w:val="0"/>
      <w:bCs/>
      <w:iCs/>
      <w:color w:val="auto"/>
      <w:sz w:val="22"/>
      <w:szCs w:val="20"/>
      <w:lang w:eastAsia="en-US"/>
    </w:rPr>
  </w:style>
  <w:style w:type="paragraph" w:customStyle="1" w:styleId="FSHeading3">
    <w:name w:val="FS Heading 3"/>
    <w:basedOn w:val="Heading3"/>
    <w:rsid w:val="00202EA3"/>
    <w:pPr>
      <w:keepNext/>
      <w:keepLines/>
      <w:spacing w:before="480"/>
      <w:jc w:val="center"/>
    </w:pPr>
    <w:rPr>
      <w:rFonts w:ascii="GillSans Light" w:eastAsia="Times New Roman" w:hAnsi="GillSans Light" w:cs="Tahoma"/>
      <w:b w:val="0"/>
      <w:caps/>
      <w:color w:val="333399"/>
      <w:sz w:val="36"/>
      <w:szCs w:val="20"/>
      <w:lang w:eastAsia="en-US"/>
    </w:rPr>
  </w:style>
  <w:style w:type="paragraph" w:customStyle="1" w:styleId="Dashpoint0">
    <w:name w:val="Dash point"/>
    <w:basedOn w:val="dotpoint0"/>
    <w:rsid w:val="00202EA3"/>
    <w:pPr>
      <w:keepNext/>
      <w:numPr>
        <w:numId w:val="0"/>
      </w:numPr>
      <w:tabs>
        <w:tab w:val="left" w:pos="3119"/>
      </w:tabs>
      <w:spacing w:before="120" w:after="140" w:line="300" w:lineRule="atLeast"/>
      <w:ind w:left="567" w:hanging="283"/>
      <w:jc w:val="both"/>
    </w:pPr>
    <w:rPr>
      <w:sz w:val="20"/>
    </w:rPr>
  </w:style>
  <w:style w:type="paragraph" w:customStyle="1" w:styleId="summarypoints">
    <w:name w:val="summary points"/>
    <w:basedOn w:val="dotpoint0"/>
    <w:rsid w:val="00202EA3"/>
    <w:pPr>
      <w:keepNext/>
      <w:numPr>
        <w:numId w:val="26"/>
      </w:numPr>
      <w:pBdr>
        <w:top w:val="single" w:sz="6" w:space="12" w:color="auto"/>
        <w:left w:val="single" w:sz="6" w:space="12" w:color="auto"/>
        <w:bottom w:val="single" w:sz="6" w:space="12" w:color="auto"/>
        <w:right w:val="single" w:sz="6" w:space="12" w:color="auto"/>
      </w:pBdr>
      <w:tabs>
        <w:tab w:val="left" w:pos="3119"/>
      </w:tabs>
      <w:spacing w:before="120" w:after="140" w:line="300" w:lineRule="atLeast"/>
      <w:ind w:left="562" w:right="301" w:hanging="284"/>
      <w:jc w:val="both"/>
    </w:pPr>
    <w:rPr>
      <w:sz w:val="20"/>
    </w:rPr>
  </w:style>
  <w:style w:type="paragraph" w:customStyle="1" w:styleId="Features">
    <w:name w:val="Features"/>
    <w:basedOn w:val="summarypoints"/>
    <w:rsid w:val="00202EA3"/>
    <w:pPr>
      <w:ind w:left="278"/>
      <w:jc w:val="center"/>
    </w:pPr>
    <w:rPr>
      <w:i/>
    </w:rPr>
  </w:style>
  <w:style w:type="paragraph" w:customStyle="1" w:styleId="FeaturesBox">
    <w:name w:val="Features Box"/>
    <w:basedOn w:val="Features"/>
    <w:rsid w:val="00202EA3"/>
    <w:pPr>
      <w:numPr>
        <w:numId w:val="27"/>
      </w:numPr>
      <w:tabs>
        <w:tab w:val="clear" w:pos="360"/>
        <w:tab w:val="num" w:pos="638"/>
      </w:tabs>
      <w:ind w:left="278" w:hanging="283"/>
    </w:pPr>
  </w:style>
  <w:style w:type="paragraph" w:customStyle="1" w:styleId="Notes-DashAfter">
    <w:name w:val="Notes - Dash After"/>
    <w:rsid w:val="00202EA3"/>
    <w:pPr>
      <w:numPr>
        <w:numId w:val="28"/>
      </w:numPr>
      <w:tabs>
        <w:tab w:val="clear" w:pos="1003"/>
      </w:tabs>
      <w:spacing w:after="0" w:line="240" w:lineRule="auto"/>
      <w:ind w:left="426" w:hanging="142"/>
    </w:pPr>
    <w:rPr>
      <w:rFonts w:ascii="Book Antiqua" w:eastAsia="Times New Roman" w:hAnsi="Book Antiqua" w:cs="Times New Roman"/>
      <w:color w:val="auto"/>
      <w:kern w:val="0"/>
      <w:sz w:val="18"/>
      <w:szCs w:val="20"/>
      <w14:ligatures w14:val="none"/>
    </w:rPr>
  </w:style>
  <w:style w:type="paragraph" w:customStyle="1" w:styleId="Source1">
    <w:name w:val="Source1"/>
    <w:basedOn w:val="Notes"/>
    <w:next w:val="Normal"/>
    <w:rsid w:val="00202EA3"/>
    <w:pPr>
      <w:numPr>
        <w:numId w:val="29"/>
      </w:numPr>
      <w:tabs>
        <w:tab w:val="num" w:pos="720"/>
      </w:tabs>
      <w:ind w:left="874" w:hanging="851"/>
      <w:jc w:val="both"/>
    </w:pPr>
    <w:rPr>
      <w:rFonts w:eastAsia="Times New Roman"/>
      <w:sz w:val="18"/>
    </w:rPr>
  </w:style>
  <w:style w:type="paragraph" w:customStyle="1" w:styleId="summarydashpoint">
    <w:name w:val="summary dash point"/>
    <w:basedOn w:val="summarypoints"/>
    <w:rsid w:val="00202EA3"/>
    <w:pPr>
      <w:numPr>
        <w:numId w:val="30"/>
      </w:numPr>
      <w:tabs>
        <w:tab w:val="clear" w:pos="360"/>
        <w:tab w:val="num" w:pos="851"/>
      </w:tabs>
      <w:ind w:left="845" w:hanging="567"/>
    </w:pPr>
  </w:style>
  <w:style w:type="paragraph" w:customStyle="1" w:styleId="summarydotpoints">
    <w:name w:val="summary dot points"/>
    <w:basedOn w:val="summarypoints"/>
    <w:rsid w:val="00202EA3"/>
    <w:pPr>
      <w:numPr>
        <w:numId w:val="0"/>
      </w:numPr>
      <w:tabs>
        <w:tab w:val="num" w:pos="360"/>
      </w:tabs>
      <w:ind w:left="562" w:hanging="284"/>
    </w:pPr>
  </w:style>
  <w:style w:type="paragraph" w:customStyle="1" w:styleId="summarytext">
    <w:name w:val="summary text"/>
    <w:basedOn w:val="summarypoints"/>
    <w:rsid w:val="00202EA3"/>
    <w:pPr>
      <w:numPr>
        <w:numId w:val="0"/>
      </w:numPr>
      <w:ind w:left="278"/>
    </w:pPr>
  </w:style>
  <w:style w:type="paragraph" w:customStyle="1" w:styleId="Heading7a">
    <w:name w:val="Heading 7a"/>
    <w:basedOn w:val="Heading7"/>
    <w:rsid w:val="00202EA3"/>
    <w:pPr>
      <w:tabs>
        <w:tab w:val="left" w:pos="851"/>
      </w:tabs>
      <w:spacing w:before="360"/>
      <w:ind w:left="283" w:hanging="283"/>
      <w:jc w:val="both"/>
    </w:pPr>
    <w:rPr>
      <w:rFonts w:ascii="Book Antiqua" w:eastAsia="Times New Roman" w:hAnsi="Book Antiqua"/>
      <w:b w:val="0"/>
      <w:bCs/>
      <w:caps/>
      <w:color w:val="3366FF"/>
      <w:sz w:val="24"/>
      <w:szCs w:val="22"/>
      <w:lang w:eastAsia="en-US"/>
    </w:rPr>
  </w:style>
  <w:style w:type="paragraph" w:customStyle="1" w:styleId="Instruction-dotpoint">
    <w:name w:val="Instruction - dot point"/>
    <w:basedOn w:val="Instruction"/>
    <w:rsid w:val="00202EA3"/>
    <w:pPr>
      <w:numPr>
        <w:numId w:val="31"/>
      </w:numPr>
    </w:pPr>
    <w:rPr>
      <w:sz w:val="20"/>
      <w:lang w:val="en-US"/>
    </w:rPr>
  </w:style>
  <w:style w:type="paragraph" w:customStyle="1" w:styleId="Instruction">
    <w:name w:val="Instruction"/>
    <w:basedOn w:val="Normal"/>
    <w:rsid w:val="00202EA3"/>
    <w:pPr>
      <w:pBdr>
        <w:top w:val="single" w:sz="4" w:space="1" w:color="auto"/>
        <w:left w:val="single" w:sz="4" w:space="4" w:color="auto"/>
        <w:bottom w:val="single" w:sz="4" w:space="1" w:color="auto"/>
        <w:right w:val="single" w:sz="4" w:space="4" w:color="auto"/>
      </w:pBdr>
      <w:spacing w:after="140"/>
      <w:jc w:val="both"/>
    </w:pPr>
    <w:rPr>
      <w:rFonts w:asciiTheme="minorHAnsi" w:hAnsiTheme="minorHAnsi" w:cstheme="minorBidi"/>
      <w:i/>
      <w:color w:val="000000"/>
      <w:sz w:val="18"/>
      <w:szCs w:val="20"/>
      <w:lang w:eastAsia="en-US"/>
    </w:rPr>
  </w:style>
  <w:style w:type="paragraph" w:customStyle="1" w:styleId="TableheadingCentred">
    <w:name w:val="Table heading Centred"/>
    <w:basedOn w:val="TableCentred"/>
    <w:rsid w:val="00202EA3"/>
    <w:pPr>
      <w:spacing w:line="200" w:lineRule="atLeast"/>
      <w:ind w:left="170" w:hanging="170"/>
      <w:jc w:val="right"/>
    </w:pPr>
    <w:rPr>
      <w:rFonts w:ascii="Book Antiqua" w:hAnsi="Book Antiqua"/>
      <w:b/>
      <w:bCs/>
    </w:rPr>
  </w:style>
  <w:style w:type="paragraph" w:customStyle="1" w:styleId="capshead">
    <w:name w:val="capshead"/>
    <w:basedOn w:val="Normal"/>
    <w:rsid w:val="00202EA3"/>
    <w:pPr>
      <w:spacing w:before="240" w:after="0"/>
      <w:jc w:val="both"/>
    </w:pPr>
    <w:rPr>
      <w:rFonts w:ascii="CG Times" w:hAnsi="CG Times" w:cstheme="minorBidi"/>
      <w:b/>
      <w:szCs w:val="20"/>
      <w:lang w:eastAsia="en-US"/>
    </w:rPr>
  </w:style>
  <w:style w:type="paragraph" w:customStyle="1" w:styleId="heading">
    <w:name w:val="heading"/>
    <w:basedOn w:val="Normal"/>
    <w:rsid w:val="00202EA3"/>
    <w:pPr>
      <w:spacing w:before="480"/>
      <w:ind w:left="2130" w:hanging="2130"/>
      <w:jc w:val="both"/>
    </w:pPr>
    <w:rPr>
      <w:rFonts w:ascii="Book Antiqua" w:hAnsi="Book Antiqua" w:cstheme="minorBidi"/>
      <w:b/>
      <w:caps/>
      <w:sz w:val="20"/>
      <w:szCs w:val="20"/>
      <w:lang w:val="en-US" w:eastAsia="en-US"/>
    </w:rPr>
  </w:style>
  <w:style w:type="paragraph" w:customStyle="1" w:styleId="FSdotpoint">
    <w:name w:val="FS dot point"/>
    <w:basedOn w:val="dotpoint0"/>
    <w:rsid w:val="00202EA3"/>
    <w:pPr>
      <w:numPr>
        <w:numId w:val="0"/>
      </w:numPr>
      <w:tabs>
        <w:tab w:val="left" w:pos="3119"/>
      </w:tabs>
      <w:spacing w:before="120"/>
      <w:ind w:left="284" w:hanging="284"/>
      <w:jc w:val="both"/>
    </w:pPr>
    <w:rPr>
      <w:rFonts w:ascii="Book Antiqua" w:hAnsi="Book Antiqua" w:cs="Arial"/>
      <w:sz w:val="20"/>
    </w:rPr>
  </w:style>
  <w:style w:type="paragraph" w:customStyle="1" w:styleId="FSpoint">
    <w:name w:val="FS point"/>
    <w:basedOn w:val="FSdotpoint"/>
    <w:rsid w:val="00202EA3"/>
    <w:pPr>
      <w:spacing w:before="0"/>
    </w:pPr>
  </w:style>
  <w:style w:type="paragraph" w:customStyle="1" w:styleId="description">
    <w:name w:val="description"/>
    <w:basedOn w:val="Normal"/>
    <w:rsid w:val="00202EA3"/>
    <w:pPr>
      <w:keepNext/>
      <w:keepLines/>
      <w:spacing w:before="120"/>
    </w:pPr>
    <w:rPr>
      <w:rFonts w:ascii="Book Antiqua" w:hAnsi="Book Antiqua" w:cstheme="minorBidi"/>
      <w:i/>
      <w:sz w:val="20"/>
      <w:szCs w:val="20"/>
      <w:lang w:eastAsia="en-US"/>
    </w:rPr>
  </w:style>
  <w:style w:type="paragraph" w:customStyle="1" w:styleId="piccaption">
    <w:name w:val="pic caption"/>
    <w:basedOn w:val="Normal"/>
    <w:rsid w:val="00202EA3"/>
    <w:pPr>
      <w:framePr w:hSpace="180" w:wrap="around" w:vAnchor="text" w:hAnchor="margin" w:y="113"/>
      <w:spacing w:before="120" w:after="240"/>
      <w:ind w:right="69"/>
      <w:jc w:val="center"/>
    </w:pPr>
    <w:rPr>
      <w:rFonts w:ascii="Book Antiqua" w:hAnsi="Book Antiqua" w:cstheme="minorBidi"/>
      <w:szCs w:val="20"/>
      <w:lang w:eastAsia="en-US"/>
    </w:rPr>
  </w:style>
  <w:style w:type="paragraph" w:customStyle="1" w:styleId="strategytext">
    <w:name w:val="strategy text"/>
    <w:basedOn w:val="BodyText3"/>
    <w:rsid w:val="00202EA3"/>
    <w:pPr>
      <w:tabs>
        <w:tab w:val="num" w:pos="570"/>
      </w:tabs>
      <w:overflowPunct/>
      <w:autoSpaceDE/>
      <w:autoSpaceDN/>
      <w:adjustRightInd/>
      <w:spacing w:before="120" w:after="120" w:line="240" w:lineRule="auto"/>
      <w:ind w:left="570" w:hanging="570"/>
      <w:textAlignment w:val="auto"/>
    </w:pPr>
    <w:rPr>
      <w:rFonts w:ascii="Helvetica" w:hAnsi="Helvetica" w:cstheme="minorBidi"/>
      <w:color w:val="000000" w:themeColor="text1"/>
      <w:kern w:val="2"/>
      <w14:ligatures w14:val="standardContextual"/>
    </w:rPr>
  </w:style>
  <w:style w:type="paragraph" w:customStyle="1" w:styleId="appendixheader">
    <w:name w:val="appendix header"/>
    <w:basedOn w:val="deadHeading3"/>
    <w:rsid w:val="00202EA3"/>
    <w:pPr>
      <w:numPr>
        <w:ilvl w:val="2"/>
        <w:numId w:val="34"/>
      </w:numPr>
      <w:tabs>
        <w:tab w:val="clear" w:pos="2520"/>
        <w:tab w:val="left" w:pos="3119"/>
      </w:tabs>
      <w:spacing w:before="360"/>
      <w:ind w:left="3119" w:hanging="284"/>
    </w:pPr>
    <w:rPr>
      <w:rFonts w:ascii="Tahoma" w:hAnsi="Tahoma"/>
      <w:b w:val="0"/>
      <w:bCs/>
      <w:sz w:val="24"/>
    </w:rPr>
  </w:style>
  <w:style w:type="paragraph" w:customStyle="1" w:styleId="appendixheader2">
    <w:name w:val="appendix header 2"/>
    <w:basedOn w:val="appendixheader"/>
    <w:rsid w:val="00202EA3"/>
    <w:pPr>
      <w:keepNext w:val="0"/>
      <w:tabs>
        <w:tab w:val="clear" w:pos="3119"/>
        <w:tab w:val="left" w:pos="3686"/>
      </w:tabs>
      <w:spacing w:before="120"/>
      <w:ind w:left="3686"/>
    </w:pPr>
    <w:rPr>
      <w:caps/>
      <w:sz w:val="22"/>
    </w:rPr>
  </w:style>
  <w:style w:type="paragraph" w:customStyle="1" w:styleId="unitheader">
    <w:name w:val="unit header"/>
    <w:basedOn w:val="Normal"/>
    <w:rsid w:val="00202EA3"/>
    <w:pPr>
      <w:tabs>
        <w:tab w:val="right" w:pos="2268"/>
        <w:tab w:val="left" w:pos="2804"/>
        <w:tab w:val="left" w:pos="9180"/>
      </w:tabs>
      <w:spacing w:before="240"/>
      <w:ind w:left="2835" w:hanging="2835"/>
    </w:pPr>
    <w:rPr>
      <w:rFonts w:ascii="Tahoma" w:hAnsi="Tahoma" w:cs="Tahoma"/>
      <w:b/>
      <w:bCs/>
      <w:color w:val="666699"/>
      <w:sz w:val="20"/>
      <w:szCs w:val="17"/>
      <w:lang w:eastAsia="en-US"/>
    </w:rPr>
  </w:style>
  <w:style w:type="paragraph" w:customStyle="1" w:styleId="dashmeasure">
    <w:name w:val="dash measure"/>
    <w:basedOn w:val="projectnumbered"/>
    <w:rsid w:val="00202EA3"/>
    <w:pPr>
      <w:numPr>
        <w:numId w:val="32"/>
      </w:numPr>
      <w:tabs>
        <w:tab w:val="clear" w:pos="1440"/>
        <w:tab w:val="left" w:pos="567"/>
      </w:tabs>
      <w:ind w:left="568" w:hanging="284"/>
    </w:pPr>
  </w:style>
  <w:style w:type="paragraph" w:customStyle="1" w:styleId="projectnumberedcontinuous">
    <w:name w:val="project numbered continuous"/>
    <w:basedOn w:val="projectnumbered"/>
    <w:rsid w:val="00202EA3"/>
    <w:pPr>
      <w:numPr>
        <w:numId w:val="33"/>
      </w:numPr>
    </w:pPr>
  </w:style>
  <w:style w:type="paragraph" w:customStyle="1" w:styleId="TableBullet0">
    <w:name w:val="Table Bullet"/>
    <w:basedOn w:val="tabletext"/>
    <w:rsid w:val="00202EA3"/>
    <w:pPr>
      <w:keepLines/>
      <w:overflowPunct/>
      <w:autoSpaceDE/>
      <w:autoSpaceDN/>
      <w:adjustRightInd/>
      <w:spacing w:before="60" w:after="60"/>
      <w:ind w:left="0" w:right="0"/>
      <w:textAlignment w:val="auto"/>
    </w:pPr>
    <w:rPr>
      <w:rFonts w:ascii="Palatino Linotype" w:hAnsi="Palatino Linotype" w:cstheme="minorBidi"/>
      <w:color w:val="000000" w:themeColor="text1"/>
      <w:kern w:val="2"/>
      <w:szCs w:val="24"/>
      <w14:ligatures w14:val="standardContextual"/>
    </w:rPr>
  </w:style>
  <w:style w:type="paragraph" w:customStyle="1" w:styleId="bodytext18left">
    <w:name w:val="body text 18 left"/>
    <w:basedOn w:val="bodytext18"/>
    <w:rsid w:val="00202EA3"/>
    <w:pPr>
      <w:shd w:val="clear" w:color="auto" w:fill="FFFF99"/>
      <w:overflowPunct w:val="0"/>
      <w:autoSpaceDE w:val="0"/>
      <w:autoSpaceDN w:val="0"/>
      <w:adjustRightInd w:val="0"/>
      <w:spacing w:before="120" w:after="120" w:line="240" w:lineRule="auto"/>
      <w:jc w:val="both"/>
      <w:textAlignment w:val="baseline"/>
    </w:pPr>
    <w:rPr>
      <w:rFonts w:ascii="Book Antiqua" w:eastAsia="Times New Roman" w:hAnsi="Book Antiqua"/>
      <w:szCs w:val="26"/>
      <w:lang w:bidi="ar-SA"/>
    </w:rPr>
  </w:style>
  <w:style w:type="paragraph" w:customStyle="1" w:styleId="compliance">
    <w:name w:val="compliance"/>
    <w:basedOn w:val="bodytext0"/>
    <w:rsid w:val="00202EA3"/>
    <w:pPr>
      <w:tabs>
        <w:tab w:val="right" w:leader="dot" w:pos="9356"/>
      </w:tabs>
      <w:overflowPunct w:val="0"/>
      <w:autoSpaceDE w:val="0"/>
      <w:autoSpaceDN w:val="0"/>
      <w:adjustRightInd w:val="0"/>
      <w:spacing w:before="120"/>
      <w:ind w:left="0" w:right="176"/>
      <w:textAlignment w:val="baseline"/>
    </w:pPr>
    <w:rPr>
      <w:rFonts w:ascii="Book Antiqua" w:hAnsi="Book Antiqua"/>
      <w:sz w:val="20"/>
    </w:rPr>
  </w:style>
  <w:style w:type="paragraph" w:customStyle="1" w:styleId="18fontdotpoint">
    <w:name w:val="18 font dot point"/>
    <w:basedOn w:val="Normal"/>
    <w:next w:val="Normal"/>
    <w:rsid w:val="00202EA3"/>
    <w:pPr>
      <w:numPr>
        <w:numId w:val="35"/>
      </w:numPr>
      <w:tabs>
        <w:tab w:val="right" w:pos="9340"/>
      </w:tabs>
      <w:spacing w:after="0" w:line="240" w:lineRule="atLeast"/>
      <w:jc w:val="both"/>
    </w:pPr>
    <w:rPr>
      <w:rFonts w:ascii="Times New Roman" w:hAnsi="Times New Roman" w:cstheme="minorBidi"/>
      <w:sz w:val="36"/>
      <w:szCs w:val="20"/>
    </w:rPr>
  </w:style>
  <w:style w:type="paragraph" w:customStyle="1" w:styleId="xl36">
    <w:name w:val="xl36"/>
    <w:basedOn w:val="Normal"/>
    <w:rsid w:val="00202EA3"/>
    <w:pPr>
      <w:spacing w:before="100" w:beforeAutospacing="1" w:after="100" w:afterAutospacing="1"/>
      <w:textAlignment w:val="top"/>
    </w:pPr>
    <w:rPr>
      <w:rFonts w:ascii="Book Antiqua" w:eastAsia="Arial Unicode MS" w:hAnsi="Book Antiqua" w:cs="Arial Unicode MS"/>
      <w:szCs w:val="22"/>
      <w:lang w:eastAsia="en-US"/>
    </w:rPr>
  </w:style>
  <w:style w:type="paragraph" w:customStyle="1" w:styleId="PageNumber1">
    <w:name w:val="Page Number1"/>
    <w:basedOn w:val="Normal"/>
    <w:next w:val="Normal"/>
    <w:rsid w:val="00202EA3"/>
    <w:pPr>
      <w:spacing w:after="140" w:line="300" w:lineRule="atLeast"/>
      <w:jc w:val="both"/>
    </w:pPr>
    <w:rPr>
      <w:rFonts w:asciiTheme="minorHAnsi" w:hAnsiTheme="minorHAnsi" w:cstheme="minorBidi"/>
      <w:color w:val="000000"/>
      <w:sz w:val="20"/>
      <w:szCs w:val="20"/>
      <w:lang w:val="en-US" w:eastAsia="en-US"/>
    </w:rPr>
  </w:style>
  <w:style w:type="paragraph" w:customStyle="1" w:styleId="dotpointfs">
    <w:name w:val="dot point fs"/>
    <w:basedOn w:val="dotpoint0"/>
    <w:rsid w:val="00202EA3"/>
    <w:pPr>
      <w:numPr>
        <w:numId w:val="0"/>
      </w:numPr>
      <w:tabs>
        <w:tab w:val="left" w:pos="3119"/>
      </w:tabs>
      <w:ind w:left="283" w:hanging="283"/>
      <w:jc w:val="both"/>
    </w:pPr>
    <w:rPr>
      <w:rFonts w:ascii="Book Antiqua" w:hAnsi="Book Antiqua" w:cs="Arial"/>
      <w:sz w:val="20"/>
    </w:rPr>
  </w:style>
  <w:style w:type="paragraph" w:customStyle="1" w:styleId="headingitalics">
    <w:name w:val="heading italics"/>
    <w:basedOn w:val="Normal"/>
    <w:rsid w:val="00202EA3"/>
    <w:pPr>
      <w:keepNext/>
      <w:keepLines/>
      <w:spacing w:before="240"/>
    </w:pPr>
    <w:rPr>
      <w:rFonts w:ascii="Book Antiqua" w:hAnsi="Book Antiqua" w:cstheme="minorBidi"/>
      <w:i/>
      <w:sz w:val="20"/>
      <w:szCs w:val="20"/>
      <w:lang w:eastAsia="en-US"/>
    </w:rPr>
  </w:style>
  <w:style w:type="paragraph" w:customStyle="1" w:styleId="dashpointfs">
    <w:name w:val="dash point fs"/>
    <w:basedOn w:val="dashpoint"/>
    <w:rsid w:val="00202EA3"/>
    <w:pPr>
      <w:tabs>
        <w:tab w:val="clear" w:pos="3402"/>
      </w:tabs>
      <w:ind w:left="568" w:hanging="284"/>
    </w:pPr>
    <w:rPr>
      <w:sz w:val="20"/>
    </w:rPr>
  </w:style>
  <w:style w:type="character" w:customStyle="1" w:styleId="InstructionChar">
    <w:name w:val="Instruction Char"/>
    <w:rsid w:val="00202EA3"/>
    <w:rPr>
      <w:rFonts w:ascii="Arial" w:hAnsi="Arial"/>
      <w:i/>
      <w:color w:val="000000"/>
      <w:sz w:val="18"/>
      <w:lang w:eastAsia="en-US"/>
    </w:rPr>
  </w:style>
  <w:style w:type="paragraph" w:customStyle="1" w:styleId="Bluetext">
    <w:name w:val="Blue text"/>
    <w:basedOn w:val="BodyText"/>
    <w:rsid w:val="00202EA3"/>
    <w:pPr>
      <w:spacing w:after="140"/>
      <w:ind w:left="1418"/>
      <w:jc w:val="both"/>
    </w:pPr>
    <w:rPr>
      <w:rFonts w:cstheme="minorBidi"/>
      <w:i/>
      <w:color w:val="3366FF"/>
      <w:sz w:val="20"/>
      <w:szCs w:val="20"/>
      <w:lang w:eastAsia="en-US"/>
    </w:rPr>
  </w:style>
  <w:style w:type="character" w:customStyle="1" w:styleId="BluetextChar">
    <w:name w:val="Blue text Char"/>
    <w:rsid w:val="00202EA3"/>
    <w:rPr>
      <w:rFonts w:ascii="Arial" w:hAnsi="Arial"/>
      <w:i/>
      <w:color w:val="3366FF"/>
      <w:lang w:eastAsia="en-US"/>
    </w:rPr>
  </w:style>
  <w:style w:type="paragraph" w:customStyle="1" w:styleId="tableleftblue">
    <w:name w:val="table left blue"/>
    <w:basedOn w:val="tableleft"/>
    <w:rsid w:val="00202EA3"/>
    <w:pPr>
      <w:spacing w:after="140" w:line="240" w:lineRule="auto"/>
      <w:ind w:left="0" w:firstLine="0"/>
      <w:jc w:val="both"/>
    </w:pPr>
    <w:rPr>
      <w:rFonts w:ascii="Arial" w:hAnsi="Arial"/>
      <w:bCs w:val="0"/>
      <w:i/>
      <w:color w:val="3366FF"/>
      <w:szCs w:val="20"/>
    </w:rPr>
  </w:style>
  <w:style w:type="paragraph" w:customStyle="1" w:styleId="Dotpointindented">
    <w:name w:val="Dot point indented"/>
    <w:basedOn w:val="dotpoint0"/>
    <w:next w:val="Normal"/>
    <w:rsid w:val="00202EA3"/>
    <w:pPr>
      <w:keepLines w:val="0"/>
      <w:tabs>
        <w:tab w:val="num" w:pos="1134"/>
        <w:tab w:val="left" w:pos="1980"/>
      </w:tabs>
      <w:spacing w:after="140" w:line="240" w:lineRule="atLeast"/>
      <w:ind w:left="1134" w:hanging="567"/>
      <w:jc w:val="both"/>
    </w:pPr>
    <w:rPr>
      <w:rFonts w:ascii="Book Antiqua" w:hAnsi="Book Antiqua"/>
    </w:rPr>
  </w:style>
  <w:style w:type="character" w:customStyle="1" w:styleId="dotpointChar">
    <w:name w:val="dot point Char"/>
    <w:rsid w:val="00202EA3"/>
    <w:rPr>
      <w:rFonts w:ascii="Book Antiqua" w:hAnsi="Book Antiqua"/>
      <w:sz w:val="22"/>
      <w:lang w:eastAsia="en-US"/>
    </w:rPr>
  </w:style>
  <w:style w:type="character" w:customStyle="1" w:styleId="DotpointindentedChar">
    <w:name w:val="Dot point indented Char"/>
    <w:basedOn w:val="dotpointChar"/>
    <w:rsid w:val="00202EA3"/>
    <w:rPr>
      <w:rFonts w:ascii="Book Antiqua" w:hAnsi="Book Antiqua"/>
      <w:sz w:val="22"/>
      <w:lang w:eastAsia="en-US"/>
    </w:rPr>
  </w:style>
  <w:style w:type="character" w:customStyle="1" w:styleId="glossterm">
    <w:name w:val="glossterm"/>
    <w:basedOn w:val="DefaultParagraphFont"/>
    <w:rsid w:val="00202EA3"/>
  </w:style>
  <w:style w:type="paragraph" w:customStyle="1" w:styleId="TableIndentblue">
    <w:name w:val="Table Indent blue"/>
    <w:basedOn w:val="TableIndent"/>
    <w:rsid w:val="00202EA3"/>
    <w:pPr>
      <w:tabs>
        <w:tab w:val="left" w:pos="1114"/>
      </w:tabs>
      <w:spacing w:line="200" w:lineRule="atLeast"/>
      <w:ind w:left="426" w:firstLine="0"/>
    </w:pPr>
    <w:rPr>
      <w:rFonts w:cs="Arial"/>
      <w:i/>
      <w:iCs/>
      <w:color w:val="3366FF"/>
    </w:rPr>
  </w:style>
  <w:style w:type="paragraph" w:customStyle="1" w:styleId="Reference">
    <w:name w:val="Reference"/>
    <w:basedOn w:val="Normal"/>
    <w:rsid w:val="00202EA3"/>
    <w:pPr>
      <w:spacing w:after="140" w:line="140" w:lineRule="exact"/>
    </w:pPr>
    <w:rPr>
      <w:rFonts w:asciiTheme="minorHAnsi" w:hAnsiTheme="minorHAnsi" w:cs="Arial"/>
      <w:sz w:val="12"/>
      <w:szCs w:val="22"/>
      <w:lang w:eastAsia="en-US"/>
    </w:rPr>
  </w:style>
  <w:style w:type="paragraph" w:customStyle="1" w:styleId="Normal2">
    <w:name w:val="Normal 2"/>
    <w:basedOn w:val="Normal"/>
    <w:rsid w:val="00202EA3"/>
    <w:pPr>
      <w:spacing w:after="140" w:line="240" w:lineRule="atLeast"/>
      <w:ind w:left="1259"/>
      <w:jc w:val="both"/>
    </w:pPr>
    <w:rPr>
      <w:rFonts w:asciiTheme="minorHAnsi" w:hAnsiTheme="minorHAnsi" w:cstheme="minorBidi"/>
      <w:sz w:val="20"/>
      <w:szCs w:val="22"/>
      <w:lang w:eastAsia="en-US"/>
    </w:rPr>
  </w:style>
  <w:style w:type="paragraph" w:customStyle="1" w:styleId="Instructionnos">
    <w:name w:val="Instruction no's"/>
    <w:basedOn w:val="Instruction"/>
    <w:rsid w:val="00202EA3"/>
    <w:pPr>
      <w:numPr>
        <w:numId w:val="36"/>
      </w:numPr>
      <w:spacing w:line="240" w:lineRule="atLeast"/>
    </w:pPr>
    <w:rPr>
      <w:color w:val="0000FF"/>
    </w:rPr>
  </w:style>
  <w:style w:type="paragraph" w:customStyle="1" w:styleId="Style2">
    <w:name w:val="Style2"/>
    <w:basedOn w:val="Heading7"/>
    <w:link w:val="Style2Char"/>
    <w:rsid w:val="00202EA3"/>
    <w:pPr>
      <w:numPr>
        <w:ilvl w:val="1"/>
      </w:numPr>
      <w:tabs>
        <w:tab w:val="left" w:pos="720"/>
        <w:tab w:val="left" w:pos="851"/>
        <w:tab w:val="num" w:pos="1364"/>
      </w:tabs>
      <w:spacing w:before="360"/>
      <w:ind w:left="720" w:hanging="720"/>
      <w:jc w:val="both"/>
    </w:pPr>
    <w:rPr>
      <w:rFonts w:ascii="Arial" w:eastAsia="Times New Roman" w:hAnsi="Arial" w:cs="Arial"/>
      <w:b w:val="0"/>
      <w:bCs/>
      <w:caps/>
      <w:color w:val="3366FF"/>
      <w:sz w:val="24"/>
      <w:szCs w:val="22"/>
      <w:lang w:eastAsia="en-US"/>
    </w:rPr>
  </w:style>
  <w:style w:type="character" w:customStyle="1" w:styleId="Style2Char">
    <w:name w:val="Style2 Char"/>
    <w:link w:val="Style2"/>
    <w:rsid w:val="00202EA3"/>
    <w:rPr>
      <w:rFonts w:eastAsia="Times New Roman" w:cs="Arial"/>
      <w:bCs/>
      <w:iCs/>
      <w:caps/>
      <w:color w:val="3366FF"/>
    </w:rPr>
  </w:style>
  <w:style w:type="paragraph" w:customStyle="1" w:styleId="p1">
    <w:name w:val="p1"/>
    <w:basedOn w:val="Normal"/>
    <w:rsid w:val="00202EA3"/>
    <w:pPr>
      <w:spacing w:before="240" w:after="0"/>
      <w:jc w:val="both"/>
    </w:pPr>
    <w:rPr>
      <w:rFonts w:ascii="Times New Roman" w:hAnsi="Times New Roman" w:cstheme="minorBidi"/>
      <w:szCs w:val="20"/>
      <w:lang w:eastAsia="en-US"/>
    </w:rPr>
  </w:style>
  <w:style w:type="paragraph" w:customStyle="1" w:styleId="Style3">
    <w:name w:val="Style3"/>
    <w:basedOn w:val="Heading2"/>
    <w:link w:val="Style3Char"/>
    <w:rsid w:val="00202EA3"/>
    <w:pPr>
      <w:keepNext/>
      <w:keepLines/>
    </w:pPr>
    <w:rPr>
      <w:rFonts w:asciiTheme="majorHAnsi" w:hAnsiTheme="majorHAnsi" w:cstheme="majorBidi"/>
      <w:color w:val="003858" w:themeColor="accent1"/>
      <w:sz w:val="40"/>
      <w:szCs w:val="26"/>
    </w:rPr>
  </w:style>
  <w:style w:type="paragraph" w:customStyle="1" w:styleId="Style4">
    <w:name w:val="Style4"/>
    <w:basedOn w:val="Style3"/>
    <w:link w:val="Style4Char"/>
    <w:rsid w:val="00202EA3"/>
  </w:style>
  <w:style w:type="character" w:customStyle="1" w:styleId="Style3Char">
    <w:name w:val="Style3 Char"/>
    <w:basedOn w:val="Heading2Char"/>
    <w:link w:val="Style3"/>
    <w:rsid w:val="00202EA3"/>
    <w:rPr>
      <w:rFonts w:asciiTheme="majorHAnsi" w:eastAsiaTheme="majorEastAsia" w:hAnsiTheme="majorHAnsi" w:cstheme="majorBidi"/>
      <w:b/>
      <w:color w:val="003858" w:themeColor="accent1"/>
      <w:sz w:val="40"/>
      <w:szCs w:val="26"/>
      <w:lang w:eastAsia="en-AU"/>
    </w:rPr>
  </w:style>
  <w:style w:type="character" w:customStyle="1" w:styleId="Style4Char">
    <w:name w:val="Style4 Char"/>
    <w:basedOn w:val="Style3Char"/>
    <w:link w:val="Style4"/>
    <w:rsid w:val="00202EA3"/>
    <w:rPr>
      <w:rFonts w:asciiTheme="majorHAnsi" w:eastAsiaTheme="majorEastAsia" w:hAnsiTheme="majorHAnsi" w:cstheme="majorBidi"/>
      <w:b/>
      <w:color w:val="003858" w:themeColor="accent1"/>
      <w:sz w:val="40"/>
      <w:szCs w:val="26"/>
      <w:lang w:eastAsia="en-AU"/>
    </w:rPr>
  </w:style>
  <w:style w:type="paragraph" w:customStyle="1" w:styleId="Tabletext10pt">
    <w:name w:val="Table:text:10pt"/>
    <w:rsid w:val="00202EA3"/>
    <w:pPr>
      <w:keepLines/>
      <w:spacing w:before="40" w:after="40" w:line="240" w:lineRule="auto"/>
      <w:jc w:val="both"/>
    </w:pPr>
    <w:rPr>
      <w:rFonts w:eastAsia="Times New Roman" w:cs="Times New Roman"/>
      <w:color w:val="auto"/>
      <w:kern w:val="0"/>
      <w:sz w:val="20"/>
      <w:szCs w:val="20"/>
      <w14:ligatures w14:val="none"/>
    </w:rPr>
  </w:style>
  <w:style w:type="paragraph" w:customStyle="1" w:styleId="dotpointresponse">
    <w:name w:val="dot point response"/>
    <w:basedOn w:val="BodyText"/>
    <w:link w:val="dotpointresponseChar"/>
    <w:rsid w:val="00202EA3"/>
    <w:pPr>
      <w:numPr>
        <w:numId w:val="38"/>
      </w:numPr>
      <w:spacing w:before="240" w:after="0"/>
      <w:jc w:val="both"/>
    </w:pPr>
    <w:rPr>
      <w:rFonts w:ascii="GillSans Light" w:hAnsi="GillSans Light" w:cs="Arial"/>
      <w:lang w:eastAsia="en-US"/>
    </w:rPr>
  </w:style>
  <w:style w:type="character" w:customStyle="1" w:styleId="dotpointresponseChar">
    <w:name w:val="dot point response Char"/>
    <w:link w:val="dotpointresponse"/>
    <w:rsid w:val="00202EA3"/>
    <w:rPr>
      <w:rFonts w:ascii="GillSans Light" w:eastAsia="Times New Roman" w:hAnsi="GillSans Light" w:cs="Arial"/>
      <w:szCs w:val="24"/>
    </w:rPr>
  </w:style>
  <w:style w:type="paragraph" w:customStyle="1" w:styleId="T1TableStyle">
    <w:name w:val="T1TableStyle"/>
    <w:rsid w:val="00202EA3"/>
    <w:pPr>
      <w:spacing w:after="0" w:line="240" w:lineRule="auto"/>
    </w:pPr>
    <w:rPr>
      <w:rFonts w:ascii="Calibri" w:eastAsia="Calibri" w:hAnsi="Calibri" w:cs="Times New Roman"/>
      <w:color w:val="auto"/>
      <w:kern w:val="0"/>
      <w:sz w:val="20"/>
      <w:szCs w:val="20"/>
      <w:lang w:eastAsia="en-AU"/>
      <w14:ligatures w14:val="none"/>
    </w:rPr>
  </w:style>
  <w:style w:type="paragraph" w:customStyle="1" w:styleId="Referencetable">
    <w:name w:val="Reference table"/>
    <w:basedOn w:val="Normal"/>
    <w:rsid w:val="00202EA3"/>
    <w:pPr>
      <w:spacing w:after="140" w:line="200" w:lineRule="atLeast"/>
    </w:pPr>
    <w:rPr>
      <w:rFonts w:asciiTheme="minorHAnsi" w:hAnsiTheme="minorHAnsi" w:cs="Arial"/>
      <w:sz w:val="12"/>
      <w:szCs w:val="22"/>
      <w:lang w:eastAsia="en-US"/>
    </w:rPr>
  </w:style>
  <w:style w:type="paragraph" w:customStyle="1" w:styleId="TableHeadingCentred0">
    <w:name w:val="Table Heading Centred"/>
    <w:basedOn w:val="Normal"/>
    <w:next w:val="TableLineItem"/>
    <w:link w:val="TableHeadingCentredChar"/>
    <w:rsid w:val="00202EA3"/>
    <w:pPr>
      <w:spacing w:after="0"/>
      <w:jc w:val="center"/>
    </w:pPr>
    <w:rPr>
      <w:rFonts w:ascii="Gill Sans MT" w:eastAsiaTheme="minorHAnsi" w:hAnsi="Gill Sans MT" w:cstheme="minorBidi"/>
      <w:b/>
      <w:sz w:val="18"/>
      <w:szCs w:val="22"/>
      <w:lang w:eastAsia="en-US"/>
    </w:rPr>
  </w:style>
  <w:style w:type="paragraph" w:customStyle="1" w:styleId="NormalNotes">
    <w:name w:val="Normal Notes"/>
    <w:basedOn w:val="Normal"/>
    <w:rsid w:val="00202EA3"/>
    <w:pPr>
      <w:spacing w:before="120" w:after="160" w:line="259" w:lineRule="auto"/>
      <w:jc w:val="both"/>
    </w:pPr>
    <w:rPr>
      <w:rFonts w:ascii="Gill Sans MT" w:eastAsiaTheme="minorHAnsi" w:hAnsi="Gill Sans MT" w:cstheme="minorBidi"/>
      <w:sz w:val="20"/>
      <w:szCs w:val="22"/>
      <w:lang w:eastAsia="en-US"/>
    </w:rPr>
  </w:style>
  <w:style w:type="character" w:customStyle="1" w:styleId="TableHeadingCentredChar">
    <w:name w:val="Table Heading Centred Char"/>
    <w:basedOn w:val="DefaultParagraphFont"/>
    <w:link w:val="TableHeadingCentred0"/>
    <w:rsid w:val="00202EA3"/>
    <w:rPr>
      <w:rFonts w:ascii="Gill Sans MT" w:hAnsi="Gill Sans MT"/>
      <w:b/>
      <w:sz w:val="18"/>
    </w:rPr>
  </w:style>
  <w:style w:type="paragraph" w:customStyle="1" w:styleId="NoteHeading1">
    <w:name w:val="Note Heading 1"/>
    <w:basedOn w:val="Heading2"/>
    <w:next w:val="NoteHeading2"/>
    <w:rsid w:val="00202EA3"/>
    <w:pPr>
      <w:keepNext/>
      <w:keepLines/>
      <w:numPr>
        <w:numId w:val="39"/>
      </w:numPr>
      <w:spacing w:before="40" w:after="160"/>
      <w:ind w:left="1134" w:hanging="1134"/>
      <w:jc w:val="both"/>
      <w:outlineLvl w:val="2"/>
    </w:pPr>
    <w:rPr>
      <w:rFonts w:ascii="Gill Sans MT" w:hAnsi="Gill Sans MT" w:cstheme="majorBidi"/>
      <w:smallCaps/>
      <w:color w:val="auto"/>
      <w:sz w:val="24"/>
      <w:szCs w:val="26"/>
      <w:lang w:eastAsia="en-US"/>
    </w:rPr>
  </w:style>
  <w:style w:type="paragraph" w:customStyle="1" w:styleId="NoteHeading2">
    <w:name w:val="Note Heading 2"/>
    <w:basedOn w:val="NoteHeading1"/>
    <w:next w:val="NormalNotes"/>
    <w:rsid w:val="00202EA3"/>
    <w:pPr>
      <w:numPr>
        <w:ilvl w:val="1"/>
      </w:numPr>
      <w:spacing w:before="240"/>
      <w:ind w:left="567" w:hanging="567"/>
      <w:outlineLvl w:val="3"/>
    </w:pPr>
    <w:rPr>
      <w:sz w:val="20"/>
    </w:rPr>
  </w:style>
  <w:style w:type="paragraph" w:customStyle="1" w:styleId="NoteHeading3">
    <w:name w:val="Note Heading 3"/>
    <w:basedOn w:val="NoteHeading2"/>
    <w:rsid w:val="00202EA3"/>
    <w:pPr>
      <w:numPr>
        <w:ilvl w:val="2"/>
      </w:numPr>
      <w:spacing w:after="120"/>
      <w:ind w:left="567" w:hanging="283"/>
      <w:outlineLvl w:val="4"/>
    </w:pPr>
    <w:rPr>
      <w:smallCaps w:val="0"/>
      <w:szCs w:val="24"/>
    </w:rPr>
  </w:style>
  <w:style w:type="paragraph" w:customStyle="1" w:styleId="GuidanceText">
    <w:name w:val="Guidance Text"/>
    <w:basedOn w:val="Normal"/>
    <w:link w:val="GuidanceTextChar"/>
    <w:rsid w:val="00202EA3"/>
    <w:pPr>
      <w:pBdr>
        <w:top w:val="single" w:sz="4" w:space="1" w:color="auto"/>
        <w:left w:val="single" w:sz="4" w:space="4" w:color="auto"/>
        <w:bottom w:val="single" w:sz="4" w:space="1" w:color="auto"/>
        <w:right w:val="single" w:sz="4" w:space="4" w:color="auto"/>
      </w:pBdr>
      <w:spacing w:before="120"/>
      <w:jc w:val="both"/>
    </w:pPr>
    <w:rPr>
      <w:rFonts w:ascii="Gill Sans MT" w:eastAsiaTheme="minorHAnsi" w:hAnsi="Gill Sans MT" w:cstheme="minorBidi"/>
      <w:i/>
      <w:color w:val="0070C0"/>
      <w:sz w:val="18"/>
      <w:szCs w:val="22"/>
      <w:lang w:eastAsia="en-US"/>
    </w:rPr>
  </w:style>
  <w:style w:type="character" w:customStyle="1" w:styleId="GuidanceTextChar">
    <w:name w:val="Guidance Text Char"/>
    <w:basedOn w:val="DefaultParagraphFont"/>
    <w:link w:val="GuidanceText"/>
    <w:rsid w:val="00202EA3"/>
    <w:rPr>
      <w:rFonts w:ascii="Gill Sans MT" w:hAnsi="Gill Sans MT"/>
      <w:i/>
      <w:color w:val="0070C0"/>
      <w:sz w:val="18"/>
    </w:rPr>
  </w:style>
  <w:style w:type="paragraph" w:customStyle="1" w:styleId="AASBReferences">
    <w:name w:val="AASB References"/>
    <w:basedOn w:val="Normal"/>
    <w:rsid w:val="00202EA3"/>
    <w:pPr>
      <w:spacing w:after="0"/>
      <w:jc w:val="both"/>
    </w:pPr>
    <w:rPr>
      <w:rFonts w:ascii="Gill Sans MT" w:eastAsiaTheme="minorHAnsi" w:hAnsi="Gill Sans MT" w:cstheme="minorBidi"/>
      <w:sz w:val="12"/>
      <w:szCs w:val="22"/>
      <w:lang w:eastAsia="en-US"/>
    </w:rPr>
  </w:style>
  <w:style w:type="character" w:customStyle="1" w:styleId="A16">
    <w:name w:val="A16"/>
    <w:uiPriority w:val="99"/>
    <w:rsid w:val="00202EA3"/>
    <w:rPr>
      <w:rFonts w:cs="Noto Sans"/>
      <w:color w:val="211D1E"/>
      <w:sz w:val="12"/>
      <w:szCs w:val="12"/>
    </w:rPr>
  </w:style>
  <w:style w:type="paragraph" w:customStyle="1" w:styleId="Pa28">
    <w:name w:val="Pa28"/>
    <w:basedOn w:val="Default"/>
    <w:next w:val="Default"/>
    <w:uiPriority w:val="99"/>
    <w:rsid w:val="00202EA3"/>
    <w:pPr>
      <w:adjustRightInd w:val="0"/>
      <w:spacing w:before="0" w:after="0" w:line="221" w:lineRule="atLeast"/>
    </w:pPr>
    <w:rPr>
      <w:rFonts w:ascii="Noto Sans" w:hAnsi="Noto Sans"/>
      <w:color w:val="auto"/>
    </w:rPr>
  </w:style>
  <w:style w:type="paragraph" w:customStyle="1" w:styleId="Pa24">
    <w:name w:val="Pa24"/>
    <w:basedOn w:val="Default"/>
    <w:next w:val="Default"/>
    <w:uiPriority w:val="99"/>
    <w:rsid w:val="00202EA3"/>
    <w:pPr>
      <w:adjustRightInd w:val="0"/>
      <w:spacing w:before="0" w:after="0" w:line="221" w:lineRule="atLeast"/>
    </w:pPr>
    <w:rPr>
      <w:rFonts w:ascii="Noto Sans" w:hAnsi="Noto Sans"/>
      <w:color w:val="auto"/>
    </w:rPr>
  </w:style>
  <w:style w:type="paragraph" w:customStyle="1" w:styleId="Dotpoint">
    <w:name w:val="Dot point"/>
    <w:basedOn w:val="Normal"/>
    <w:link w:val="DotpointChar0"/>
    <w:rsid w:val="00202EA3"/>
    <w:pPr>
      <w:numPr>
        <w:numId w:val="40"/>
      </w:numPr>
      <w:tabs>
        <w:tab w:val="left" w:pos="284"/>
      </w:tabs>
      <w:spacing w:after="140" w:line="300" w:lineRule="atLeast"/>
      <w:ind w:left="284" w:hanging="284"/>
    </w:pPr>
    <w:rPr>
      <w:rFonts w:asciiTheme="minorHAnsi" w:eastAsiaTheme="minorHAnsi" w:hAnsiTheme="minorHAnsi" w:cstheme="minorBidi"/>
      <w:szCs w:val="22"/>
      <w:lang w:eastAsia="en-US"/>
    </w:rPr>
  </w:style>
  <w:style w:type="character" w:customStyle="1" w:styleId="DotpointChar0">
    <w:name w:val="Dot point Char"/>
    <w:basedOn w:val="DefaultParagraphFont"/>
    <w:link w:val="Dotpoint"/>
    <w:locked/>
    <w:rsid w:val="00202EA3"/>
    <w:rPr>
      <w:rFonts w:asciiTheme="minorHAnsi" w:hAnsiTheme="minorHAnsi"/>
    </w:rPr>
  </w:style>
  <w:style w:type="character" w:customStyle="1" w:styleId="AnyText-Italics">
    <w:name w:val="Any Text - Italics"/>
    <w:basedOn w:val="DefaultParagraphFont"/>
    <w:uiPriority w:val="1"/>
    <w:rsid w:val="00202EA3"/>
    <w:rPr>
      <w:rFonts w:ascii="Arial" w:hAnsi="Arial"/>
      <w:i/>
    </w:rPr>
  </w:style>
  <w:style w:type="paragraph" w:customStyle="1" w:styleId="BodyItalics">
    <w:name w:val="Body Italics"/>
    <w:basedOn w:val="Normal"/>
    <w:next w:val="Normal"/>
    <w:link w:val="BodyItalicsChar"/>
    <w:rsid w:val="00202EA3"/>
    <w:pPr>
      <w:spacing w:after="140" w:line="300" w:lineRule="atLeast"/>
    </w:pPr>
    <w:rPr>
      <w:rFonts w:asciiTheme="minorHAnsi" w:eastAsiaTheme="minorHAnsi" w:hAnsiTheme="minorHAnsi" w:cstheme="minorBidi"/>
      <w:iCs/>
      <w:szCs w:val="22"/>
      <w:lang w:eastAsia="en-US"/>
    </w:rPr>
  </w:style>
  <w:style w:type="character" w:customStyle="1" w:styleId="BodyItalicsChar">
    <w:name w:val="Body Italics Char"/>
    <w:basedOn w:val="DefaultParagraphFont"/>
    <w:link w:val="BodyItalics"/>
    <w:rsid w:val="00202EA3"/>
    <w:rPr>
      <w:rFonts w:asciiTheme="minorHAnsi" w:hAnsiTheme="minorHAnsi"/>
      <w:iCs/>
    </w:rPr>
  </w:style>
  <w:style w:type="paragraph" w:customStyle="1" w:styleId="BulletsLevel1">
    <w:name w:val="Bullets Level 1"/>
    <w:basedOn w:val="Normal"/>
    <w:link w:val="BulletsLevel1Char"/>
    <w:rsid w:val="00202EA3"/>
    <w:pPr>
      <w:numPr>
        <w:numId w:val="41"/>
      </w:numPr>
      <w:ind w:left="851" w:hanging="567"/>
      <w:contextualSpacing/>
    </w:pPr>
    <w:rPr>
      <w:rFonts w:asciiTheme="minorHAnsi" w:eastAsia="Arial" w:hAnsiTheme="minorHAnsi"/>
      <w:color w:val="000000"/>
    </w:rPr>
  </w:style>
  <w:style w:type="character" w:customStyle="1" w:styleId="BulletsLevel1Char">
    <w:name w:val="Bullets Level 1 Char"/>
    <w:link w:val="BulletsLevel1"/>
    <w:rsid w:val="00202EA3"/>
    <w:rPr>
      <w:rFonts w:asciiTheme="minorHAnsi" w:eastAsia="Arial" w:hAnsiTheme="minorHAnsi" w:cs="Noto Sans SemBd"/>
      <w:color w:val="000000"/>
      <w:szCs w:val="48"/>
      <w:lang w:eastAsia="en-AU"/>
    </w:rPr>
  </w:style>
  <w:style w:type="paragraph" w:customStyle="1" w:styleId="StyleHeading9LatinArial11ptBefore6pt">
    <w:name w:val="Style Heading 9 + (Latin) Arial 11 pt Before:  6 pt"/>
    <w:basedOn w:val="Heading9"/>
    <w:rsid w:val="00202EA3"/>
    <w:pPr>
      <w:spacing w:before="120" w:after="0"/>
    </w:pPr>
    <w:rPr>
      <w:rFonts w:ascii="Arial" w:eastAsia="Times New Roman" w:hAnsi="Arial"/>
      <w:i/>
      <w:iCs w:val="0"/>
      <w:sz w:val="22"/>
      <w:szCs w:val="20"/>
      <w:lang w:eastAsia="en-US"/>
    </w:rPr>
  </w:style>
  <w:style w:type="paragraph" w:customStyle="1" w:styleId="StyleT1TableStyleLatinArial11ptItalicLeft0cmHan">
    <w:name w:val="Style T1TableStyle + (Latin) Arial 11 pt Italic Left:  0 cm Han..."/>
    <w:basedOn w:val="T1TableStyle"/>
    <w:rsid w:val="00202EA3"/>
    <w:pPr>
      <w:ind w:left="2132" w:hanging="2132"/>
    </w:pPr>
    <w:rPr>
      <w:rFonts w:ascii="Arial" w:eastAsia="Times New Roman" w:hAnsi="Arial"/>
      <w:iCs/>
      <w:sz w:val="22"/>
    </w:rPr>
  </w:style>
  <w:style w:type="paragraph" w:customStyle="1" w:styleId="StyleT1TableStyleLatinArial11ptBoldUnderlineLeft">
    <w:name w:val="Style T1TableStyle + (Latin) Arial 11 pt Bold Underline Left:  ..."/>
    <w:basedOn w:val="T1TableStyle"/>
    <w:rsid w:val="00202EA3"/>
    <w:pPr>
      <w:ind w:left="2132" w:hanging="2132"/>
    </w:pPr>
    <w:rPr>
      <w:rFonts w:ascii="Arial" w:eastAsia="Times New Roman" w:hAnsi="Arial"/>
      <w:b/>
      <w:bCs/>
      <w:sz w:val="22"/>
    </w:rPr>
  </w:style>
  <w:style w:type="character" w:customStyle="1" w:styleId="StyleAnyText-Italics">
    <w:name w:val="Style Any Text - Italics +"/>
    <w:basedOn w:val="AnyText-Italics"/>
    <w:rsid w:val="00202EA3"/>
    <w:rPr>
      <w:rFonts w:ascii="Arial" w:hAnsi="Arial"/>
      <w:i/>
      <w:iCs/>
    </w:rPr>
  </w:style>
  <w:style w:type="paragraph" w:customStyle="1" w:styleId="StyleListParagraphLatinArial">
    <w:name w:val="Style List Paragraph + (Latin) Arial"/>
    <w:basedOn w:val="ListParagraph"/>
    <w:rsid w:val="00202EA3"/>
    <w:rPr>
      <w:rFonts w:eastAsiaTheme="minorHAnsi" w:cstheme="minorBidi"/>
      <w:color w:val="auto"/>
      <w:sz w:val="22"/>
      <w:szCs w:val="22"/>
      <w:lang w:eastAsia="en-US"/>
    </w:rPr>
  </w:style>
  <w:style w:type="character" w:styleId="BookTitle">
    <w:name w:val="Book Title"/>
    <w:basedOn w:val="DefaultParagraphFont"/>
    <w:uiPriority w:val="33"/>
    <w:rsid w:val="00202EA3"/>
    <w:rPr>
      <w:rFonts w:asciiTheme="minorHAnsi" w:hAnsiTheme="minorHAnsi"/>
      <w:b w:val="0"/>
      <w:bCs/>
      <w:i w:val="0"/>
      <w:iCs/>
      <w:spacing w:val="5"/>
      <w:sz w:val="24"/>
    </w:rPr>
  </w:style>
  <w:style w:type="paragraph" w:customStyle="1" w:styleId="BulletL3">
    <w:name w:val="Bullet L3"/>
    <w:basedOn w:val="BulletL1"/>
    <w:autoRedefine/>
    <w:rsid w:val="00202EA3"/>
    <w:pPr>
      <w:numPr>
        <w:numId w:val="42"/>
      </w:numPr>
    </w:pPr>
    <w:rPr>
      <w:rFonts w:asciiTheme="minorHAnsi" w:hAnsiTheme="minorHAnsi"/>
    </w:rPr>
  </w:style>
  <w:style w:type="paragraph" w:customStyle="1" w:styleId="FooterDepartmentdivisionunitnameCover">
    <w:name w:val="Footer Department/division/unit name (Cover)"/>
    <w:qFormat/>
    <w:rsid w:val="00202EA3"/>
    <w:pPr>
      <w:spacing w:after="0" w:line="240" w:lineRule="auto"/>
    </w:pPr>
    <w:rPr>
      <w:rFonts w:asciiTheme="majorHAnsi" w:eastAsiaTheme="majorEastAsia" w:hAnsiTheme="majorHAnsi" w:cstheme="majorBidi"/>
      <w:b/>
      <w:iCs/>
      <w:noProof/>
      <w:sz w:val="20"/>
    </w:rPr>
  </w:style>
  <w:style w:type="table" w:styleId="GridTable2">
    <w:name w:val="Grid Table 2"/>
    <w:basedOn w:val="TableNormal"/>
    <w:uiPriority w:val="47"/>
    <w:rsid w:val="00202EA3"/>
    <w:pPr>
      <w:spacing w:after="0" w:line="240" w:lineRule="auto"/>
    </w:pPr>
    <w:rPr>
      <w:rFonts w:asciiTheme="minorHAnsi" w:hAnsiTheme="minorHAnsi"/>
      <w:color w:val="auto"/>
      <w:sz w:val="22"/>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InstructionalRed">
    <w:name w:val="Instructional Red"/>
    <w:basedOn w:val="DefaultParagraphFont"/>
    <w:uiPriority w:val="1"/>
    <w:rsid w:val="00202EA3"/>
    <w:rPr>
      <w:rFonts w:asciiTheme="minorHAnsi" w:hAnsiTheme="minorHAnsi"/>
      <w:color w:val="701622"/>
      <w:sz w:val="24"/>
    </w:rPr>
  </w:style>
  <w:style w:type="paragraph" w:styleId="IntenseQuote">
    <w:name w:val="Intense Quote"/>
    <w:basedOn w:val="Normal"/>
    <w:next w:val="Normal"/>
    <w:link w:val="IntenseQuoteChar"/>
    <w:uiPriority w:val="30"/>
    <w:rsid w:val="00202EA3"/>
    <w:pPr>
      <w:pBdr>
        <w:top w:val="single" w:sz="4" w:space="6" w:color="003858" w:themeColor="accent1"/>
        <w:bottom w:val="single" w:sz="4" w:space="6" w:color="003858" w:themeColor="accent1"/>
      </w:pBdr>
      <w:spacing w:before="240" w:after="240"/>
      <w:ind w:left="851" w:right="851"/>
    </w:pPr>
    <w:rPr>
      <w:rFonts w:asciiTheme="minorHAnsi" w:eastAsiaTheme="minorHAnsi" w:hAnsiTheme="minorHAnsi" w:cstheme="minorBidi"/>
      <w:iCs/>
      <w:color w:val="001B2C" w:themeColor="accent1" w:themeShade="80"/>
      <w:szCs w:val="22"/>
      <w:lang w:eastAsia="en-US"/>
    </w:rPr>
  </w:style>
  <w:style w:type="character" w:customStyle="1" w:styleId="IntenseQuoteChar">
    <w:name w:val="Intense Quote Char"/>
    <w:basedOn w:val="DefaultParagraphFont"/>
    <w:link w:val="IntenseQuote"/>
    <w:uiPriority w:val="30"/>
    <w:rsid w:val="00202EA3"/>
    <w:rPr>
      <w:rFonts w:asciiTheme="minorHAnsi" w:hAnsiTheme="minorHAnsi"/>
      <w:iCs/>
      <w:color w:val="001B2C" w:themeColor="accent1" w:themeShade="80"/>
    </w:rPr>
  </w:style>
  <w:style w:type="character" w:styleId="IntenseReference">
    <w:name w:val="Intense Reference"/>
    <w:basedOn w:val="DefaultParagraphFont"/>
    <w:uiPriority w:val="32"/>
    <w:rsid w:val="00202EA3"/>
    <w:rPr>
      <w:rFonts w:asciiTheme="minorHAnsi" w:hAnsiTheme="minorHAnsi"/>
      <w:b w:val="0"/>
      <w:bCs/>
      <w:smallCaps/>
      <w:color w:val="001B2C" w:themeColor="accent1" w:themeShade="80"/>
      <w:spacing w:val="5"/>
      <w:sz w:val="24"/>
    </w:rPr>
  </w:style>
  <w:style w:type="table" w:styleId="ListTable3">
    <w:name w:val="List Table 3"/>
    <w:basedOn w:val="TableNormal"/>
    <w:uiPriority w:val="48"/>
    <w:rsid w:val="00202EA3"/>
    <w:pPr>
      <w:spacing w:after="0" w:line="240" w:lineRule="auto"/>
    </w:pPr>
    <w:rPr>
      <w:rFonts w:asciiTheme="minorHAnsi" w:hAnsiTheme="minorHAnsi"/>
      <w:color w:val="auto"/>
      <w:sz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02EA3"/>
    <w:pPr>
      <w:spacing w:after="0" w:line="240" w:lineRule="auto"/>
    </w:pPr>
    <w:rPr>
      <w:rFonts w:asciiTheme="minorHAnsi" w:hAnsiTheme="minorHAnsi"/>
      <w:color w:val="auto"/>
      <w:sz w:val="22"/>
    </w:rPr>
    <w:tblPr>
      <w:tblStyleRowBandSize w:val="1"/>
      <w:tblStyleColBandSize w:val="1"/>
      <w:tblBorders>
        <w:top w:val="single" w:sz="4" w:space="0" w:color="003858" w:themeColor="accent1"/>
        <w:left w:val="single" w:sz="4" w:space="0" w:color="003858" w:themeColor="accent1"/>
        <w:bottom w:val="single" w:sz="4" w:space="0" w:color="003858" w:themeColor="accent1"/>
        <w:right w:val="single" w:sz="4" w:space="0" w:color="003858" w:themeColor="accent1"/>
      </w:tblBorders>
    </w:tblPr>
    <w:tblStylePr w:type="firstRow">
      <w:rPr>
        <w:b/>
        <w:bCs/>
        <w:color w:val="FFFFFF" w:themeColor="background1"/>
      </w:rPr>
      <w:tblPr/>
      <w:tcPr>
        <w:shd w:val="clear" w:color="auto" w:fill="003858" w:themeFill="accent1"/>
      </w:tcPr>
    </w:tblStylePr>
    <w:tblStylePr w:type="lastRow">
      <w:rPr>
        <w:b/>
        <w:bCs/>
      </w:rPr>
      <w:tblPr/>
      <w:tcPr>
        <w:tcBorders>
          <w:top w:val="double" w:sz="4" w:space="0" w:color="00385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858" w:themeColor="accent1"/>
          <w:right w:val="single" w:sz="4" w:space="0" w:color="003858" w:themeColor="accent1"/>
        </w:tcBorders>
      </w:tcPr>
    </w:tblStylePr>
    <w:tblStylePr w:type="band1Horz">
      <w:tblPr/>
      <w:tcPr>
        <w:tcBorders>
          <w:top w:val="single" w:sz="4" w:space="0" w:color="003858" w:themeColor="accent1"/>
          <w:bottom w:val="single" w:sz="4" w:space="0" w:color="00385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858" w:themeColor="accent1"/>
          <w:left w:val="nil"/>
        </w:tcBorders>
      </w:tcPr>
    </w:tblStylePr>
    <w:tblStylePr w:type="swCell">
      <w:tblPr/>
      <w:tcPr>
        <w:tcBorders>
          <w:top w:val="double" w:sz="4" w:space="0" w:color="003858" w:themeColor="accent1"/>
          <w:right w:val="nil"/>
        </w:tcBorders>
      </w:tcPr>
    </w:tblStylePr>
  </w:style>
  <w:style w:type="table" w:styleId="ListTable3-Accent3">
    <w:name w:val="List Table 3 Accent 3"/>
    <w:basedOn w:val="TableNormal"/>
    <w:uiPriority w:val="48"/>
    <w:rsid w:val="00202EA3"/>
    <w:pPr>
      <w:spacing w:after="0" w:line="240" w:lineRule="auto"/>
    </w:pPr>
    <w:rPr>
      <w:rFonts w:asciiTheme="minorHAnsi" w:hAnsiTheme="minorHAnsi"/>
      <w:color w:val="auto"/>
      <w:sz w:val="22"/>
    </w:rPr>
    <w:tblPr>
      <w:tblStyleRowBandSize w:val="1"/>
      <w:tblStyleColBandSize w:val="1"/>
      <w:tblBorders>
        <w:top w:val="single" w:sz="4" w:space="0" w:color="D3551D" w:themeColor="accent3"/>
        <w:left w:val="single" w:sz="4" w:space="0" w:color="D3551D" w:themeColor="accent3"/>
        <w:bottom w:val="single" w:sz="4" w:space="0" w:color="D3551D" w:themeColor="accent3"/>
        <w:right w:val="single" w:sz="4" w:space="0" w:color="D3551D" w:themeColor="accent3"/>
      </w:tblBorders>
    </w:tblPr>
    <w:tblStylePr w:type="firstRow">
      <w:rPr>
        <w:b/>
        <w:bCs/>
        <w:color w:val="FFFFFF" w:themeColor="background1"/>
      </w:rPr>
      <w:tblPr/>
      <w:tcPr>
        <w:shd w:val="clear" w:color="auto" w:fill="D3551D" w:themeFill="accent3"/>
      </w:tcPr>
    </w:tblStylePr>
    <w:tblStylePr w:type="lastRow">
      <w:rPr>
        <w:b/>
        <w:bCs/>
      </w:rPr>
      <w:tblPr/>
      <w:tcPr>
        <w:tcBorders>
          <w:top w:val="double" w:sz="4" w:space="0" w:color="D3551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3551D" w:themeColor="accent3"/>
          <w:right w:val="single" w:sz="4" w:space="0" w:color="D3551D" w:themeColor="accent3"/>
        </w:tcBorders>
      </w:tcPr>
    </w:tblStylePr>
    <w:tblStylePr w:type="band1Horz">
      <w:tblPr/>
      <w:tcPr>
        <w:tcBorders>
          <w:top w:val="single" w:sz="4" w:space="0" w:color="D3551D" w:themeColor="accent3"/>
          <w:bottom w:val="single" w:sz="4" w:space="0" w:color="D3551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551D" w:themeColor="accent3"/>
          <w:left w:val="nil"/>
        </w:tcBorders>
      </w:tcPr>
    </w:tblStylePr>
    <w:tblStylePr w:type="swCell">
      <w:tblPr/>
      <w:tcPr>
        <w:tcBorders>
          <w:top w:val="double" w:sz="4" w:space="0" w:color="D3551D" w:themeColor="accent3"/>
          <w:right w:val="nil"/>
        </w:tcBorders>
      </w:tcPr>
    </w:tblStylePr>
  </w:style>
  <w:style w:type="table" w:styleId="ListTable4-Accent3">
    <w:name w:val="List Table 4 Accent 3"/>
    <w:basedOn w:val="TableNormal"/>
    <w:uiPriority w:val="49"/>
    <w:rsid w:val="00202EA3"/>
    <w:pPr>
      <w:spacing w:after="0" w:line="240" w:lineRule="auto"/>
    </w:pPr>
    <w:rPr>
      <w:rFonts w:asciiTheme="minorHAnsi" w:hAnsiTheme="minorHAnsi"/>
      <w:color w:val="auto"/>
      <w:sz w:val="22"/>
    </w:rPr>
    <w:tblPr>
      <w:tblStyleRowBandSize w:val="1"/>
      <w:tblStyleColBandSize w:val="1"/>
      <w:tblBorders>
        <w:top w:val="single" w:sz="4" w:space="0" w:color="EB9670" w:themeColor="accent3" w:themeTint="99"/>
        <w:left w:val="single" w:sz="4" w:space="0" w:color="EB9670" w:themeColor="accent3" w:themeTint="99"/>
        <w:bottom w:val="single" w:sz="4" w:space="0" w:color="EB9670" w:themeColor="accent3" w:themeTint="99"/>
        <w:right w:val="single" w:sz="4" w:space="0" w:color="EB9670" w:themeColor="accent3" w:themeTint="99"/>
        <w:insideH w:val="single" w:sz="4" w:space="0" w:color="EB9670" w:themeColor="accent3" w:themeTint="99"/>
      </w:tblBorders>
    </w:tblPr>
    <w:tblStylePr w:type="firstRow">
      <w:rPr>
        <w:b/>
        <w:bCs/>
        <w:color w:val="FFFFFF" w:themeColor="background1"/>
      </w:rPr>
      <w:tblPr/>
      <w:tcPr>
        <w:tcBorders>
          <w:top w:val="single" w:sz="4" w:space="0" w:color="D3551D" w:themeColor="accent3"/>
          <w:left w:val="single" w:sz="4" w:space="0" w:color="D3551D" w:themeColor="accent3"/>
          <w:bottom w:val="single" w:sz="4" w:space="0" w:color="D3551D" w:themeColor="accent3"/>
          <w:right w:val="single" w:sz="4" w:space="0" w:color="D3551D" w:themeColor="accent3"/>
          <w:insideH w:val="nil"/>
        </w:tcBorders>
        <w:shd w:val="clear" w:color="auto" w:fill="D3551D" w:themeFill="accent3"/>
      </w:tcPr>
    </w:tblStylePr>
    <w:tblStylePr w:type="lastRow">
      <w:rPr>
        <w:b/>
        <w:bCs/>
      </w:rPr>
      <w:tblPr/>
      <w:tcPr>
        <w:tcBorders>
          <w:top w:val="double" w:sz="4" w:space="0" w:color="EB9670" w:themeColor="accent3" w:themeTint="99"/>
        </w:tcBorders>
      </w:tcPr>
    </w:tblStylePr>
    <w:tblStylePr w:type="firstCol">
      <w:rPr>
        <w:b/>
        <w:bCs/>
      </w:rPr>
    </w:tblStylePr>
    <w:tblStylePr w:type="lastCol">
      <w:rPr>
        <w:b/>
        <w:bCs/>
      </w:rPr>
    </w:tblStylePr>
    <w:tblStylePr w:type="band1Vert">
      <w:tblPr/>
      <w:tcPr>
        <w:shd w:val="clear" w:color="auto" w:fill="F8DCCF" w:themeFill="accent3" w:themeFillTint="33"/>
      </w:tcPr>
    </w:tblStylePr>
    <w:tblStylePr w:type="band1Horz">
      <w:tblPr/>
      <w:tcPr>
        <w:shd w:val="clear" w:color="auto" w:fill="F8DCCF" w:themeFill="accent3" w:themeFillTint="33"/>
      </w:tcPr>
    </w:tblStylePr>
  </w:style>
  <w:style w:type="paragraph" w:styleId="Quote">
    <w:name w:val="Quote"/>
    <w:basedOn w:val="Normal"/>
    <w:next w:val="Normal"/>
    <w:link w:val="QuoteChar"/>
    <w:autoRedefine/>
    <w:uiPriority w:val="29"/>
    <w:rsid w:val="00202EA3"/>
    <w:pPr>
      <w:pBdr>
        <w:top w:val="single" w:sz="8" w:space="6" w:color="auto"/>
        <w:bottom w:val="single" w:sz="8" w:space="6" w:color="auto"/>
      </w:pBdr>
      <w:spacing w:before="240" w:after="240"/>
      <w:ind w:left="284" w:right="284"/>
    </w:pPr>
    <w:rPr>
      <w:rFonts w:asciiTheme="minorHAnsi" w:eastAsiaTheme="minorHAnsi" w:hAnsiTheme="minorHAnsi" w:cstheme="minorBidi"/>
      <w:iCs/>
      <w:color w:val="1D2E40" w:themeColor="background2" w:themeShade="40"/>
      <w:szCs w:val="22"/>
      <w:lang w:eastAsia="en-US"/>
    </w:rPr>
  </w:style>
  <w:style w:type="character" w:customStyle="1" w:styleId="QuoteChar">
    <w:name w:val="Quote Char"/>
    <w:basedOn w:val="DefaultParagraphFont"/>
    <w:link w:val="Quote"/>
    <w:uiPriority w:val="29"/>
    <w:rsid w:val="00202EA3"/>
    <w:rPr>
      <w:rFonts w:asciiTheme="minorHAnsi" w:hAnsiTheme="minorHAnsi"/>
      <w:iCs/>
      <w:color w:val="1D2E40" w:themeColor="background2" w:themeShade="40"/>
    </w:rPr>
  </w:style>
  <w:style w:type="character" w:styleId="SubtleReference">
    <w:name w:val="Subtle Reference"/>
    <w:basedOn w:val="DefaultParagraphFont"/>
    <w:uiPriority w:val="31"/>
    <w:rsid w:val="00202EA3"/>
    <w:rPr>
      <w:rFonts w:asciiTheme="minorHAnsi" w:hAnsiTheme="minorHAnsi"/>
      <w:smallCaps/>
      <w:color w:val="1D2E40" w:themeColor="background2" w:themeShade="40"/>
      <w:sz w:val="24"/>
    </w:rPr>
  </w:style>
  <w:style w:type="paragraph" w:customStyle="1" w:styleId="Tablebullet">
    <w:name w:val="Table bullet"/>
    <w:basedOn w:val="Tablecopy"/>
    <w:qFormat/>
    <w:rsid w:val="00202EA3"/>
    <w:pPr>
      <w:numPr>
        <w:numId w:val="43"/>
      </w:numPr>
      <w:spacing w:after="60" w:line="264" w:lineRule="auto"/>
    </w:pPr>
    <w:rPr>
      <w:rFonts w:eastAsiaTheme="minorHAnsi" w:cstheme="minorBidi"/>
      <w:bCs w:val="0"/>
      <w:lang w:val="en" w:eastAsia="en-US"/>
    </w:rPr>
  </w:style>
  <w:style w:type="paragraph" w:customStyle="1" w:styleId="Tableheadingblack">
    <w:name w:val="Table heading black"/>
    <w:basedOn w:val="Tableheadingwhite"/>
    <w:next w:val="Normal"/>
    <w:autoRedefine/>
    <w:rsid w:val="00202EA3"/>
    <w:rPr>
      <w:b w:val="0"/>
      <w:bCs w:val="0"/>
      <w:color w:val="000000" w:themeColor="text1"/>
      <w:sz w:val="22"/>
    </w:rPr>
  </w:style>
  <w:style w:type="paragraph" w:customStyle="1" w:styleId="Tableheading11right">
    <w:name w:val="Table heading 11 right"/>
    <w:basedOn w:val="Tableheading11left"/>
    <w:qFormat/>
    <w:rsid w:val="00202EA3"/>
    <w:pPr>
      <w:jc w:val="right"/>
    </w:pPr>
  </w:style>
  <w:style w:type="paragraph" w:customStyle="1" w:styleId="Tablecopyright">
    <w:name w:val="Table copy right"/>
    <w:basedOn w:val="Tablecopy"/>
    <w:link w:val="TablecopyrightChar"/>
    <w:qFormat/>
    <w:rsid w:val="00202EA3"/>
    <w:pPr>
      <w:spacing w:after="60" w:line="264" w:lineRule="auto"/>
      <w:jc w:val="right"/>
    </w:pPr>
    <w:rPr>
      <w:bCs w:val="0"/>
      <w:lang w:val="en"/>
    </w:rPr>
  </w:style>
  <w:style w:type="character" w:customStyle="1" w:styleId="TablecopyrightChar">
    <w:name w:val="Table copy right Char"/>
    <w:basedOn w:val="TablecopyChar"/>
    <w:link w:val="Tablecopyright"/>
    <w:rsid w:val="00202EA3"/>
    <w:rPr>
      <w:rFonts w:asciiTheme="minorHAnsi" w:eastAsia="Times New Roman" w:hAnsiTheme="minorHAnsi" w:cs="Arial"/>
      <w:bCs w:val="0"/>
      <w:sz w:val="22"/>
      <w:lang w:val="en"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6680">
      <w:bodyDiv w:val="1"/>
      <w:marLeft w:val="0"/>
      <w:marRight w:val="0"/>
      <w:marTop w:val="0"/>
      <w:marBottom w:val="0"/>
      <w:divBdr>
        <w:top w:val="none" w:sz="0" w:space="0" w:color="auto"/>
        <w:left w:val="none" w:sz="0" w:space="0" w:color="auto"/>
        <w:bottom w:val="none" w:sz="0" w:space="0" w:color="auto"/>
        <w:right w:val="none" w:sz="0" w:space="0" w:color="auto"/>
      </w:divBdr>
    </w:div>
    <w:div w:id="35350812">
      <w:bodyDiv w:val="1"/>
      <w:marLeft w:val="0"/>
      <w:marRight w:val="0"/>
      <w:marTop w:val="0"/>
      <w:marBottom w:val="0"/>
      <w:divBdr>
        <w:top w:val="none" w:sz="0" w:space="0" w:color="auto"/>
        <w:left w:val="none" w:sz="0" w:space="0" w:color="auto"/>
        <w:bottom w:val="none" w:sz="0" w:space="0" w:color="auto"/>
        <w:right w:val="none" w:sz="0" w:space="0" w:color="auto"/>
      </w:divBdr>
    </w:div>
    <w:div w:id="43649927">
      <w:bodyDiv w:val="1"/>
      <w:marLeft w:val="0"/>
      <w:marRight w:val="0"/>
      <w:marTop w:val="0"/>
      <w:marBottom w:val="0"/>
      <w:divBdr>
        <w:top w:val="none" w:sz="0" w:space="0" w:color="auto"/>
        <w:left w:val="none" w:sz="0" w:space="0" w:color="auto"/>
        <w:bottom w:val="none" w:sz="0" w:space="0" w:color="auto"/>
        <w:right w:val="none" w:sz="0" w:space="0" w:color="auto"/>
      </w:divBdr>
    </w:div>
    <w:div w:id="62722334">
      <w:bodyDiv w:val="1"/>
      <w:marLeft w:val="0"/>
      <w:marRight w:val="0"/>
      <w:marTop w:val="0"/>
      <w:marBottom w:val="0"/>
      <w:divBdr>
        <w:top w:val="none" w:sz="0" w:space="0" w:color="auto"/>
        <w:left w:val="none" w:sz="0" w:space="0" w:color="auto"/>
        <w:bottom w:val="none" w:sz="0" w:space="0" w:color="auto"/>
        <w:right w:val="none" w:sz="0" w:space="0" w:color="auto"/>
      </w:divBdr>
      <w:divsChild>
        <w:div w:id="456917142">
          <w:marLeft w:val="0"/>
          <w:marRight w:val="0"/>
          <w:marTop w:val="0"/>
          <w:marBottom w:val="0"/>
          <w:divBdr>
            <w:top w:val="none" w:sz="0" w:space="0" w:color="auto"/>
            <w:left w:val="none" w:sz="0" w:space="0" w:color="auto"/>
            <w:bottom w:val="none" w:sz="0" w:space="0" w:color="auto"/>
            <w:right w:val="none" w:sz="0" w:space="0" w:color="auto"/>
          </w:divBdr>
        </w:div>
        <w:div w:id="42026583">
          <w:marLeft w:val="0"/>
          <w:marRight w:val="0"/>
          <w:marTop w:val="0"/>
          <w:marBottom w:val="0"/>
          <w:divBdr>
            <w:top w:val="none" w:sz="0" w:space="0" w:color="auto"/>
            <w:left w:val="none" w:sz="0" w:space="0" w:color="auto"/>
            <w:bottom w:val="none" w:sz="0" w:space="0" w:color="auto"/>
            <w:right w:val="none" w:sz="0" w:space="0" w:color="auto"/>
          </w:divBdr>
        </w:div>
        <w:div w:id="427626079">
          <w:marLeft w:val="0"/>
          <w:marRight w:val="0"/>
          <w:marTop w:val="0"/>
          <w:marBottom w:val="0"/>
          <w:divBdr>
            <w:top w:val="none" w:sz="0" w:space="0" w:color="auto"/>
            <w:left w:val="none" w:sz="0" w:space="0" w:color="auto"/>
            <w:bottom w:val="none" w:sz="0" w:space="0" w:color="auto"/>
            <w:right w:val="none" w:sz="0" w:space="0" w:color="auto"/>
          </w:divBdr>
        </w:div>
        <w:div w:id="1332030554">
          <w:marLeft w:val="0"/>
          <w:marRight w:val="0"/>
          <w:marTop w:val="0"/>
          <w:marBottom w:val="0"/>
          <w:divBdr>
            <w:top w:val="none" w:sz="0" w:space="0" w:color="auto"/>
            <w:left w:val="none" w:sz="0" w:space="0" w:color="auto"/>
            <w:bottom w:val="none" w:sz="0" w:space="0" w:color="auto"/>
            <w:right w:val="none" w:sz="0" w:space="0" w:color="auto"/>
          </w:divBdr>
        </w:div>
        <w:div w:id="1596282299">
          <w:marLeft w:val="0"/>
          <w:marRight w:val="0"/>
          <w:marTop w:val="0"/>
          <w:marBottom w:val="0"/>
          <w:divBdr>
            <w:top w:val="none" w:sz="0" w:space="0" w:color="auto"/>
            <w:left w:val="none" w:sz="0" w:space="0" w:color="auto"/>
            <w:bottom w:val="none" w:sz="0" w:space="0" w:color="auto"/>
            <w:right w:val="none" w:sz="0" w:space="0" w:color="auto"/>
          </w:divBdr>
        </w:div>
        <w:div w:id="659237096">
          <w:marLeft w:val="0"/>
          <w:marRight w:val="0"/>
          <w:marTop w:val="0"/>
          <w:marBottom w:val="0"/>
          <w:divBdr>
            <w:top w:val="none" w:sz="0" w:space="0" w:color="auto"/>
            <w:left w:val="none" w:sz="0" w:space="0" w:color="auto"/>
            <w:bottom w:val="none" w:sz="0" w:space="0" w:color="auto"/>
            <w:right w:val="none" w:sz="0" w:space="0" w:color="auto"/>
          </w:divBdr>
        </w:div>
        <w:div w:id="1722552696">
          <w:marLeft w:val="0"/>
          <w:marRight w:val="0"/>
          <w:marTop w:val="0"/>
          <w:marBottom w:val="0"/>
          <w:divBdr>
            <w:top w:val="none" w:sz="0" w:space="0" w:color="auto"/>
            <w:left w:val="none" w:sz="0" w:space="0" w:color="auto"/>
            <w:bottom w:val="none" w:sz="0" w:space="0" w:color="auto"/>
            <w:right w:val="none" w:sz="0" w:space="0" w:color="auto"/>
          </w:divBdr>
        </w:div>
        <w:div w:id="570892092">
          <w:marLeft w:val="0"/>
          <w:marRight w:val="0"/>
          <w:marTop w:val="0"/>
          <w:marBottom w:val="0"/>
          <w:divBdr>
            <w:top w:val="none" w:sz="0" w:space="0" w:color="auto"/>
            <w:left w:val="none" w:sz="0" w:space="0" w:color="auto"/>
            <w:bottom w:val="none" w:sz="0" w:space="0" w:color="auto"/>
            <w:right w:val="none" w:sz="0" w:space="0" w:color="auto"/>
          </w:divBdr>
        </w:div>
        <w:div w:id="544610683">
          <w:marLeft w:val="0"/>
          <w:marRight w:val="0"/>
          <w:marTop w:val="0"/>
          <w:marBottom w:val="0"/>
          <w:divBdr>
            <w:top w:val="none" w:sz="0" w:space="0" w:color="auto"/>
            <w:left w:val="none" w:sz="0" w:space="0" w:color="auto"/>
            <w:bottom w:val="none" w:sz="0" w:space="0" w:color="auto"/>
            <w:right w:val="none" w:sz="0" w:space="0" w:color="auto"/>
          </w:divBdr>
        </w:div>
      </w:divsChild>
    </w:div>
    <w:div w:id="77675033">
      <w:bodyDiv w:val="1"/>
      <w:marLeft w:val="0"/>
      <w:marRight w:val="0"/>
      <w:marTop w:val="0"/>
      <w:marBottom w:val="0"/>
      <w:divBdr>
        <w:top w:val="none" w:sz="0" w:space="0" w:color="auto"/>
        <w:left w:val="none" w:sz="0" w:space="0" w:color="auto"/>
        <w:bottom w:val="none" w:sz="0" w:space="0" w:color="auto"/>
        <w:right w:val="none" w:sz="0" w:space="0" w:color="auto"/>
      </w:divBdr>
    </w:div>
    <w:div w:id="103961815">
      <w:bodyDiv w:val="1"/>
      <w:marLeft w:val="0"/>
      <w:marRight w:val="0"/>
      <w:marTop w:val="0"/>
      <w:marBottom w:val="0"/>
      <w:divBdr>
        <w:top w:val="none" w:sz="0" w:space="0" w:color="auto"/>
        <w:left w:val="none" w:sz="0" w:space="0" w:color="auto"/>
        <w:bottom w:val="none" w:sz="0" w:space="0" w:color="auto"/>
        <w:right w:val="none" w:sz="0" w:space="0" w:color="auto"/>
      </w:divBdr>
    </w:div>
    <w:div w:id="176040989">
      <w:bodyDiv w:val="1"/>
      <w:marLeft w:val="0"/>
      <w:marRight w:val="0"/>
      <w:marTop w:val="0"/>
      <w:marBottom w:val="0"/>
      <w:divBdr>
        <w:top w:val="none" w:sz="0" w:space="0" w:color="auto"/>
        <w:left w:val="none" w:sz="0" w:space="0" w:color="auto"/>
        <w:bottom w:val="none" w:sz="0" w:space="0" w:color="auto"/>
        <w:right w:val="none" w:sz="0" w:space="0" w:color="auto"/>
      </w:divBdr>
    </w:div>
    <w:div w:id="261498674">
      <w:bodyDiv w:val="1"/>
      <w:marLeft w:val="0"/>
      <w:marRight w:val="0"/>
      <w:marTop w:val="0"/>
      <w:marBottom w:val="0"/>
      <w:divBdr>
        <w:top w:val="none" w:sz="0" w:space="0" w:color="auto"/>
        <w:left w:val="none" w:sz="0" w:space="0" w:color="auto"/>
        <w:bottom w:val="none" w:sz="0" w:space="0" w:color="auto"/>
        <w:right w:val="none" w:sz="0" w:space="0" w:color="auto"/>
      </w:divBdr>
    </w:div>
    <w:div w:id="294679778">
      <w:bodyDiv w:val="1"/>
      <w:marLeft w:val="0"/>
      <w:marRight w:val="0"/>
      <w:marTop w:val="0"/>
      <w:marBottom w:val="0"/>
      <w:divBdr>
        <w:top w:val="none" w:sz="0" w:space="0" w:color="auto"/>
        <w:left w:val="none" w:sz="0" w:space="0" w:color="auto"/>
        <w:bottom w:val="none" w:sz="0" w:space="0" w:color="auto"/>
        <w:right w:val="none" w:sz="0" w:space="0" w:color="auto"/>
      </w:divBdr>
    </w:div>
    <w:div w:id="419110040">
      <w:bodyDiv w:val="1"/>
      <w:marLeft w:val="0"/>
      <w:marRight w:val="0"/>
      <w:marTop w:val="0"/>
      <w:marBottom w:val="0"/>
      <w:divBdr>
        <w:top w:val="none" w:sz="0" w:space="0" w:color="auto"/>
        <w:left w:val="none" w:sz="0" w:space="0" w:color="auto"/>
        <w:bottom w:val="none" w:sz="0" w:space="0" w:color="auto"/>
        <w:right w:val="none" w:sz="0" w:space="0" w:color="auto"/>
      </w:divBdr>
    </w:div>
    <w:div w:id="530728668">
      <w:bodyDiv w:val="1"/>
      <w:marLeft w:val="0"/>
      <w:marRight w:val="0"/>
      <w:marTop w:val="0"/>
      <w:marBottom w:val="0"/>
      <w:divBdr>
        <w:top w:val="none" w:sz="0" w:space="0" w:color="auto"/>
        <w:left w:val="none" w:sz="0" w:space="0" w:color="auto"/>
        <w:bottom w:val="none" w:sz="0" w:space="0" w:color="auto"/>
        <w:right w:val="none" w:sz="0" w:space="0" w:color="auto"/>
      </w:divBdr>
    </w:div>
    <w:div w:id="591746239">
      <w:bodyDiv w:val="1"/>
      <w:marLeft w:val="0"/>
      <w:marRight w:val="0"/>
      <w:marTop w:val="0"/>
      <w:marBottom w:val="0"/>
      <w:divBdr>
        <w:top w:val="none" w:sz="0" w:space="0" w:color="auto"/>
        <w:left w:val="none" w:sz="0" w:space="0" w:color="auto"/>
        <w:bottom w:val="none" w:sz="0" w:space="0" w:color="auto"/>
        <w:right w:val="none" w:sz="0" w:space="0" w:color="auto"/>
      </w:divBdr>
    </w:div>
    <w:div w:id="668144835">
      <w:bodyDiv w:val="1"/>
      <w:marLeft w:val="0"/>
      <w:marRight w:val="0"/>
      <w:marTop w:val="0"/>
      <w:marBottom w:val="0"/>
      <w:divBdr>
        <w:top w:val="none" w:sz="0" w:space="0" w:color="auto"/>
        <w:left w:val="none" w:sz="0" w:space="0" w:color="auto"/>
        <w:bottom w:val="none" w:sz="0" w:space="0" w:color="auto"/>
        <w:right w:val="none" w:sz="0" w:space="0" w:color="auto"/>
      </w:divBdr>
    </w:div>
    <w:div w:id="684093022">
      <w:bodyDiv w:val="1"/>
      <w:marLeft w:val="0"/>
      <w:marRight w:val="0"/>
      <w:marTop w:val="0"/>
      <w:marBottom w:val="0"/>
      <w:divBdr>
        <w:top w:val="none" w:sz="0" w:space="0" w:color="auto"/>
        <w:left w:val="none" w:sz="0" w:space="0" w:color="auto"/>
        <w:bottom w:val="none" w:sz="0" w:space="0" w:color="auto"/>
        <w:right w:val="none" w:sz="0" w:space="0" w:color="auto"/>
      </w:divBdr>
    </w:div>
    <w:div w:id="685711962">
      <w:bodyDiv w:val="1"/>
      <w:marLeft w:val="0"/>
      <w:marRight w:val="0"/>
      <w:marTop w:val="0"/>
      <w:marBottom w:val="0"/>
      <w:divBdr>
        <w:top w:val="none" w:sz="0" w:space="0" w:color="auto"/>
        <w:left w:val="none" w:sz="0" w:space="0" w:color="auto"/>
        <w:bottom w:val="none" w:sz="0" w:space="0" w:color="auto"/>
        <w:right w:val="none" w:sz="0" w:space="0" w:color="auto"/>
      </w:divBdr>
    </w:div>
    <w:div w:id="691102869">
      <w:bodyDiv w:val="1"/>
      <w:marLeft w:val="0"/>
      <w:marRight w:val="0"/>
      <w:marTop w:val="0"/>
      <w:marBottom w:val="0"/>
      <w:divBdr>
        <w:top w:val="none" w:sz="0" w:space="0" w:color="auto"/>
        <w:left w:val="none" w:sz="0" w:space="0" w:color="auto"/>
        <w:bottom w:val="none" w:sz="0" w:space="0" w:color="auto"/>
        <w:right w:val="none" w:sz="0" w:space="0" w:color="auto"/>
      </w:divBdr>
    </w:div>
    <w:div w:id="695080266">
      <w:bodyDiv w:val="1"/>
      <w:marLeft w:val="0"/>
      <w:marRight w:val="0"/>
      <w:marTop w:val="0"/>
      <w:marBottom w:val="0"/>
      <w:divBdr>
        <w:top w:val="none" w:sz="0" w:space="0" w:color="auto"/>
        <w:left w:val="none" w:sz="0" w:space="0" w:color="auto"/>
        <w:bottom w:val="none" w:sz="0" w:space="0" w:color="auto"/>
        <w:right w:val="none" w:sz="0" w:space="0" w:color="auto"/>
      </w:divBdr>
      <w:divsChild>
        <w:div w:id="1731801496">
          <w:marLeft w:val="0"/>
          <w:marRight w:val="0"/>
          <w:marTop w:val="0"/>
          <w:marBottom w:val="0"/>
          <w:divBdr>
            <w:top w:val="none" w:sz="0" w:space="0" w:color="auto"/>
            <w:left w:val="none" w:sz="0" w:space="0" w:color="auto"/>
            <w:bottom w:val="none" w:sz="0" w:space="0" w:color="auto"/>
            <w:right w:val="none" w:sz="0" w:space="0" w:color="auto"/>
          </w:divBdr>
        </w:div>
      </w:divsChild>
    </w:div>
    <w:div w:id="824975658">
      <w:bodyDiv w:val="1"/>
      <w:marLeft w:val="0"/>
      <w:marRight w:val="0"/>
      <w:marTop w:val="0"/>
      <w:marBottom w:val="0"/>
      <w:divBdr>
        <w:top w:val="none" w:sz="0" w:space="0" w:color="auto"/>
        <w:left w:val="none" w:sz="0" w:space="0" w:color="auto"/>
        <w:bottom w:val="none" w:sz="0" w:space="0" w:color="auto"/>
        <w:right w:val="none" w:sz="0" w:space="0" w:color="auto"/>
      </w:divBdr>
    </w:div>
    <w:div w:id="844588214">
      <w:bodyDiv w:val="1"/>
      <w:marLeft w:val="0"/>
      <w:marRight w:val="0"/>
      <w:marTop w:val="0"/>
      <w:marBottom w:val="0"/>
      <w:divBdr>
        <w:top w:val="none" w:sz="0" w:space="0" w:color="auto"/>
        <w:left w:val="none" w:sz="0" w:space="0" w:color="auto"/>
        <w:bottom w:val="none" w:sz="0" w:space="0" w:color="auto"/>
        <w:right w:val="none" w:sz="0" w:space="0" w:color="auto"/>
      </w:divBdr>
    </w:div>
    <w:div w:id="864949717">
      <w:bodyDiv w:val="1"/>
      <w:marLeft w:val="0"/>
      <w:marRight w:val="0"/>
      <w:marTop w:val="0"/>
      <w:marBottom w:val="0"/>
      <w:divBdr>
        <w:top w:val="none" w:sz="0" w:space="0" w:color="auto"/>
        <w:left w:val="none" w:sz="0" w:space="0" w:color="auto"/>
        <w:bottom w:val="none" w:sz="0" w:space="0" w:color="auto"/>
        <w:right w:val="none" w:sz="0" w:space="0" w:color="auto"/>
      </w:divBdr>
    </w:div>
    <w:div w:id="872304519">
      <w:bodyDiv w:val="1"/>
      <w:marLeft w:val="0"/>
      <w:marRight w:val="0"/>
      <w:marTop w:val="0"/>
      <w:marBottom w:val="0"/>
      <w:divBdr>
        <w:top w:val="none" w:sz="0" w:space="0" w:color="auto"/>
        <w:left w:val="none" w:sz="0" w:space="0" w:color="auto"/>
        <w:bottom w:val="none" w:sz="0" w:space="0" w:color="auto"/>
        <w:right w:val="none" w:sz="0" w:space="0" w:color="auto"/>
      </w:divBdr>
    </w:div>
    <w:div w:id="887227109">
      <w:bodyDiv w:val="1"/>
      <w:marLeft w:val="0"/>
      <w:marRight w:val="0"/>
      <w:marTop w:val="0"/>
      <w:marBottom w:val="0"/>
      <w:divBdr>
        <w:top w:val="none" w:sz="0" w:space="0" w:color="auto"/>
        <w:left w:val="none" w:sz="0" w:space="0" w:color="auto"/>
        <w:bottom w:val="none" w:sz="0" w:space="0" w:color="auto"/>
        <w:right w:val="none" w:sz="0" w:space="0" w:color="auto"/>
      </w:divBdr>
    </w:div>
    <w:div w:id="901217706">
      <w:bodyDiv w:val="1"/>
      <w:marLeft w:val="0"/>
      <w:marRight w:val="0"/>
      <w:marTop w:val="0"/>
      <w:marBottom w:val="0"/>
      <w:divBdr>
        <w:top w:val="none" w:sz="0" w:space="0" w:color="auto"/>
        <w:left w:val="none" w:sz="0" w:space="0" w:color="auto"/>
        <w:bottom w:val="none" w:sz="0" w:space="0" w:color="auto"/>
        <w:right w:val="none" w:sz="0" w:space="0" w:color="auto"/>
      </w:divBdr>
    </w:div>
    <w:div w:id="925845676">
      <w:bodyDiv w:val="1"/>
      <w:marLeft w:val="0"/>
      <w:marRight w:val="0"/>
      <w:marTop w:val="0"/>
      <w:marBottom w:val="0"/>
      <w:divBdr>
        <w:top w:val="none" w:sz="0" w:space="0" w:color="auto"/>
        <w:left w:val="none" w:sz="0" w:space="0" w:color="auto"/>
        <w:bottom w:val="none" w:sz="0" w:space="0" w:color="auto"/>
        <w:right w:val="none" w:sz="0" w:space="0" w:color="auto"/>
      </w:divBdr>
    </w:div>
    <w:div w:id="957949174">
      <w:bodyDiv w:val="1"/>
      <w:marLeft w:val="0"/>
      <w:marRight w:val="0"/>
      <w:marTop w:val="0"/>
      <w:marBottom w:val="0"/>
      <w:divBdr>
        <w:top w:val="none" w:sz="0" w:space="0" w:color="auto"/>
        <w:left w:val="none" w:sz="0" w:space="0" w:color="auto"/>
        <w:bottom w:val="none" w:sz="0" w:space="0" w:color="auto"/>
        <w:right w:val="none" w:sz="0" w:space="0" w:color="auto"/>
      </w:divBdr>
      <w:divsChild>
        <w:div w:id="1682969160">
          <w:marLeft w:val="0"/>
          <w:marRight w:val="0"/>
          <w:marTop w:val="0"/>
          <w:marBottom w:val="0"/>
          <w:divBdr>
            <w:top w:val="none" w:sz="0" w:space="0" w:color="auto"/>
            <w:left w:val="none" w:sz="0" w:space="0" w:color="auto"/>
            <w:bottom w:val="none" w:sz="0" w:space="0" w:color="auto"/>
            <w:right w:val="none" w:sz="0" w:space="0" w:color="auto"/>
          </w:divBdr>
        </w:div>
        <w:div w:id="1740134197">
          <w:marLeft w:val="0"/>
          <w:marRight w:val="0"/>
          <w:marTop w:val="0"/>
          <w:marBottom w:val="0"/>
          <w:divBdr>
            <w:top w:val="none" w:sz="0" w:space="0" w:color="auto"/>
            <w:left w:val="none" w:sz="0" w:space="0" w:color="auto"/>
            <w:bottom w:val="none" w:sz="0" w:space="0" w:color="auto"/>
            <w:right w:val="none" w:sz="0" w:space="0" w:color="auto"/>
          </w:divBdr>
        </w:div>
        <w:div w:id="284118089">
          <w:marLeft w:val="0"/>
          <w:marRight w:val="0"/>
          <w:marTop w:val="0"/>
          <w:marBottom w:val="0"/>
          <w:divBdr>
            <w:top w:val="none" w:sz="0" w:space="0" w:color="auto"/>
            <w:left w:val="none" w:sz="0" w:space="0" w:color="auto"/>
            <w:bottom w:val="none" w:sz="0" w:space="0" w:color="auto"/>
            <w:right w:val="none" w:sz="0" w:space="0" w:color="auto"/>
          </w:divBdr>
        </w:div>
        <w:div w:id="732386935">
          <w:marLeft w:val="0"/>
          <w:marRight w:val="0"/>
          <w:marTop w:val="0"/>
          <w:marBottom w:val="0"/>
          <w:divBdr>
            <w:top w:val="none" w:sz="0" w:space="0" w:color="auto"/>
            <w:left w:val="none" w:sz="0" w:space="0" w:color="auto"/>
            <w:bottom w:val="none" w:sz="0" w:space="0" w:color="auto"/>
            <w:right w:val="none" w:sz="0" w:space="0" w:color="auto"/>
          </w:divBdr>
        </w:div>
        <w:div w:id="573322994">
          <w:marLeft w:val="0"/>
          <w:marRight w:val="0"/>
          <w:marTop w:val="0"/>
          <w:marBottom w:val="0"/>
          <w:divBdr>
            <w:top w:val="none" w:sz="0" w:space="0" w:color="auto"/>
            <w:left w:val="none" w:sz="0" w:space="0" w:color="auto"/>
            <w:bottom w:val="none" w:sz="0" w:space="0" w:color="auto"/>
            <w:right w:val="none" w:sz="0" w:space="0" w:color="auto"/>
          </w:divBdr>
        </w:div>
        <w:div w:id="1452279868">
          <w:marLeft w:val="0"/>
          <w:marRight w:val="0"/>
          <w:marTop w:val="0"/>
          <w:marBottom w:val="0"/>
          <w:divBdr>
            <w:top w:val="none" w:sz="0" w:space="0" w:color="auto"/>
            <w:left w:val="none" w:sz="0" w:space="0" w:color="auto"/>
            <w:bottom w:val="none" w:sz="0" w:space="0" w:color="auto"/>
            <w:right w:val="none" w:sz="0" w:space="0" w:color="auto"/>
          </w:divBdr>
        </w:div>
        <w:div w:id="2018999025">
          <w:marLeft w:val="0"/>
          <w:marRight w:val="0"/>
          <w:marTop w:val="0"/>
          <w:marBottom w:val="0"/>
          <w:divBdr>
            <w:top w:val="none" w:sz="0" w:space="0" w:color="auto"/>
            <w:left w:val="none" w:sz="0" w:space="0" w:color="auto"/>
            <w:bottom w:val="none" w:sz="0" w:space="0" w:color="auto"/>
            <w:right w:val="none" w:sz="0" w:space="0" w:color="auto"/>
          </w:divBdr>
        </w:div>
        <w:div w:id="257297185">
          <w:marLeft w:val="0"/>
          <w:marRight w:val="0"/>
          <w:marTop w:val="0"/>
          <w:marBottom w:val="0"/>
          <w:divBdr>
            <w:top w:val="none" w:sz="0" w:space="0" w:color="auto"/>
            <w:left w:val="none" w:sz="0" w:space="0" w:color="auto"/>
            <w:bottom w:val="none" w:sz="0" w:space="0" w:color="auto"/>
            <w:right w:val="none" w:sz="0" w:space="0" w:color="auto"/>
          </w:divBdr>
        </w:div>
        <w:div w:id="1951089914">
          <w:marLeft w:val="0"/>
          <w:marRight w:val="0"/>
          <w:marTop w:val="0"/>
          <w:marBottom w:val="0"/>
          <w:divBdr>
            <w:top w:val="none" w:sz="0" w:space="0" w:color="auto"/>
            <w:left w:val="none" w:sz="0" w:space="0" w:color="auto"/>
            <w:bottom w:val="none" w:sz="0" w:space="0" w:color="auto"/>
            <w:right w:val="none" w:sz="0" w:space="0" w:color="auto"/>
          </w:divBdr>
        </w:div>
      </w:divsChild>
    </w:div>
    <w:div w:id="959605126">
      <w:bodyDiv w:val="1"/>
      <w:marLeft w:val="0"/>
      <w:marRight w:val="0"/>
      <w:marTop w:val="0"/>
      <w:marBottom w:val="0"/>
      <w:divBdr>
        <w:top w:val="none" w:sz="0" w:space="0" w:color="auto"/>
        <w:left w:val="none" w:sz="0" w:space="0" w:color="auto"/>
        <w:bottom w:val="none" w:sz="0" w:space="0" w:color="auto"/>
        <w:right w:val="none" w:sz="0" w:space="0" w:color="auto"/>
      </w:divBdr>
    </w:div>
    <w:div w:id="995182023">
      <w:bodyDiv w:val="1"/>
      <w:marLeft w:val="0"/>
      <w:marRight w:val="0"/>
      <w:marTop w:val="0"/>
      <w:marBottom w:val="0"/>
      <w:divBdr>
        <w:top w:val="none" w:sz="0" w:space="0" w:color="auto"/>
        <w:left w:val="none" w:sz="0" w:space="0" w:color="auto"/>
        <w:bottom w:val="none" w:sz="0" w:space="0" w:color="auto"/>
        <w:right w:val="none" w:sz="0" w:space="0" w:color="auto"/>
      </w:divBdr>
    </w:div>
    <w:div w:id="1021279669">
      <w:bodyDiv w:val="1"/>
      <w:marLeft w:val="0"/>
      <w:marRight w:val="0"/>
      <w:marTop w:val="0"/>
      <w:marBottom w:val="0"/>
      <w:divBdr>
        <w:top w:val="none" w:sz="0" w:space="0" w:color="auto"/>
        <w:left w:val="none" w:sz="0" w:space="0" w:color="auto"/>
        <w:bottom w:val="none" w:sz="0" w:space="0" w:color="auto"/>
        <w:right w:val="none" w:sz="0" w:space="0" w:color="auto"/>
      </w:divBdr>
    </w:div>
    <w:div w:id="1104107755">
      <w:bodyDiv w:val="1"/>
      <w:marLeft w:val="0"/>
      <w:marRight w:val="0"/>
      <w:marTop w:val="0"/>
      <w:marBottom w:val="0"/>
      <w:divBdr>
        <w:top w:val="none" w:sz="0" w:space="0" w:color="auto"/>
        <w:left w:val="none" w:sz="0" w:space="0" w:color="auto"/>
        <w:bottom w:val="none" w:sz="0" w:space="0" w:color="auto"/>
        <w:right w:val="none" w:sz="0" w:space="0" w:color="auto"/>
      </w:divBdr>
    </w:div>
    <w:div w:id="1117336790">
      <w:bodyDiv w:val="1"/>
      <w:marLeft w:val="0"/>
      <w:marRight w:val="0"/>
      <w:marTop w:val="0"/>
      <w:marBottom w:val="0"/>
      <w:divBdr>
        <w:top w:val="none" w:sz="0" w:space="0" w:color="auto"/>
        <w:left w:val="none" w:sz="0" w:space="0" w:color="auto"/>
        <w:bottom w:val="none" w:sz="0" w:space="0" w:color="auto"/>
        <w:right w:val="none" w:sz="0" w:space="0" w:color="auto"/>
      </w:divBdr>
    </w:div>
    <w:div w:id="1210610746">
      <w:bodyDiv w:val="1"/>
      <w:marLeft w:val="0"/>
      <w:marRight w:val="0"/>
      <w:marTop w:val="0"/>
      <w:marBottom w:val="0"/>
      <w:divBdr>
        <w:top w:val="none" w:sz="0" w:space="0" w:color="auto"/>
        <w:left w:val="none" w:sz="0" w:space="0" w:color="auto"/>
        <w:bottom w:val="none" w:sz="0" w:space="0" w:color="auto"/>
        <w:right w:val="none" w:sz="0" w:space="0" w:color="auto"/>
      </w:divBdr>
      <w:divsChild>
        <w:div w:id="965160381">
          <w:marLeft w:val="0"/>
          <w:marRight w:val="0"/>
          <w:marTop w:val="0"/>
          <w:marBottom w:val="0"/>
          <w:divBdr>
            <w:top w:val="none" w:sz="0" w:space="0" w:color="auto"/>
            <w:left w:val="none" w:sz="0" w:space="0" w:color="auto"/>
            <w:bottom w:val="none" w:sz="0" w:space="0" w:color="auto"/>
            <w:right w:val="none" w:sz="0" w:space="0" w:color="auto"/>
          </w:divBdr>
        </w:div>
      </w:divsChild>
    </w:div>
    <w:div w:id="1294561124">
      <w:bodyDiv w:val="1"/>
      <w:marLeft w:val="0"/>
      <w:marRight w:val="0"/>
      <w:marTop w:val="0"/>
      <w:marBottom w:val="0"/>
      <w:divBdr>
        <w:top w:val="none" w:sz="0" w:space="0" w:color="auto"/>
        <w:left w:val="none" w:sz="0" w:space="0" w:color="auto"/>
        <w:bottom w:val="none" w:sz="0" w:space="0" w:color="auto"/>
        <w:right w:val="none" w:sz="0" w:space="0" w:color="auto"/>
      </w:divBdr>
    </w:div>
    <w:div w:id="1346131906">
      <w:bodyDiv w:val="1"/>
      <w:marLeft w:val="0"/>
      <w:marRight w:val="0"/>
      <w:marTop w:val="0"/>
      <w:marBottom w:val="0"/>
      <w:divBdr>
        <w:top w:val="none" w:sz="0" w:space="0" w:color="auto"/>
        <w:left w:val="none" w:sz="0" w:space="0" w:color="auto"/>
        <w:bottom w:val="none" w:sz="0" w:space="0" w:color="auto"/>
        <w:right w:val="none" w:sz="0" w:space="0" w:color="auto"/>
      </w:divBdr>
    </w:div>
    <w:div w:id="1380395286">
      <w:bodyDiv w:val="1"/>
      <w:marLeft w:val="0"/>
      <w:marRight w:val="0"/>
      <w:marTop w:val="0"/>
      <w:marBottom w:val="0"/>
      <w:divBdr>
        <w:top w:val="none" w:sz="0" w:space="0" w:color="auto"/>
        <w:left w:val="none" w:sz="0" w:space="0" w:color="auto"/>
        <w:bottom w:val="none" w:sz="0" w:space="0" w:color="auto"/>
        <w:right w:val="none" w:sz="0" w:space="0" w:color="auto"/>
      </w:divBdr>
      <w:divsChild>
        <w:div w:id="1116489358">
          <w:marLeft w:val="0"/>
          <w:marRight w:val="0"/>
          <w:marTop w:val="0"/>
          <w:marBottom w:val="0"/>
          <w:divBdr>
            <w:top w:val="none" w:sz="0" w:space="0" w:color="auto"/>
            <w:left w:val="none" w:sz="0" w:space="0" w:color="auto"/>
            <w:bottom w:val="none" w:sz="0" w:space="0" w:color="auto"/>
            <w:right w:val="none" w:sz="0" w:space="0" w:color="auto"/>
          </w:divBdr>
        </w:div>
      </w:divsChild>
    </w:div>
    <w:div w:id="1446660014">
      <w:bodyDiv w:val="1"/>
      <w:marLeft w:val="0"/>
      <w:marRight w:val="0"/>
      <w:marTop w:val="0"/>
      <w:marBottom w:val="0"/>
      <w:divBdr>
        <w:top w:val="none" w:sz="0" w:space="0" w:color="auto"/>
        <w:left w:val="none" w:sz="0" w:space="0" w:color="auto"/>
        <w:bottom w:val="none" w:sz="0" w:space="0" w:color="auto"/>
        <w:right w:val="none" w:sz="0" w:space="0" w:color="auto"/>
      </w:divBdr>
    </w:div>
    <w:div w:id="1510439143">
      <w:bodyDiv w:val="1"/>
      <w:marLeft w:val="0"/>
      <w:marRight w:val="0"/>
      <w:marTop w:val="0"/>
      <w:marBottom w:val="0"/>
      <w:divBdr>
        <w:top w:val="none" w:sz="0" w:space="0" w:color="auto"/>
        <w:left w:val="none" w:sz="0" w:space="0" w:color="auto"/>
        <w:bottom w:val="none" w:sz="0" w:space="0" w:color="auto"/>
        <w:right w:val="none" w:sz="0" w:space="0" w:color="auto"/>
      </w:divBdr>
    </w:div>
    <w:div w:id="1615363087">
      <w:bodyDiv w:val="1"/>
      <w:marLeft w:val="0"/>
      <w:marRight w:val="0"/>
      <w:marTop w:val="0"/>
      <w:marBottom w:val="0"/>
      <w:divBdr>
        <w:top w:val="none" w:sz="0" w:space="0" w:color="auto"/>
        <w:left w:val="none" w:sz="0" w:space="0" w:color="auto"/>
        <w:bottom w:val="none" w:sz="0" w:space="0" w:color="auto"/>
        <w:right w:val="none" w:sz="0" w:space="0" w:color="auto"/>
      </w:divBdr>
      <w:divsChild>
        <w:div w:id="822164465">
          <w:marLeft w:val="0"/>
          <w:marRight w:val="0"/>
          <w:marTop w:val="0"/>
          <w:marBottom w:val="0"/>
          <w:divBdr>
            <w:top w:val="none" w:sz="0" w:space="0" w:color="auto"/>
            <w:left w:val="none" w:sz="0" w:space="0" w:color="auto"/>
            <w:bottom w:val="none" w:sz="0" w:space="0" w:color="auto"/>
            <w:right w:val="none" w:sz="0" w:space="0" w:color="auto"/>
          </w:divBdr>
        </w:div>
        <w:div w:id="657534316">
          <w:marLeft w:val="0"/>
          <w:marRight w:val="0"/>
          <w:marTop w:val="0"/>
          <w:marBottom w:val="0"/>
          <w:divBdr>
            <w:top w:val="none" w:sz="0" w:space="0" w:color="auto"/>
            <w:left w:val="none" w:sz="0" w:space="0" w:color="auto"/>
            <w:bottom w:val="none" w:sz="0" w:space="0" w:color="auto"/>
            <w:right w:val="none" w:sz="0" w:space="0" w:color="auto"/>
          </w:divBdr>
        </w:div>
        <w:div w:id="758217788">
          <w:marLeft w:val="0"/>
          <w:marRight w:val="0"/>
          <w:marTop w:val="0"/>
          <w:marBottom w:val="0"/>
          <w:divBdr>
            <w:top w:val="none" w:sz="0" w:space="0" w:color="auto"/>
            <w:left w:val="none" w:sz="0" w:space="0" w:color="auto"/>
            <w:bottom w:val="none" w:sz="0" w:space="0" w:color="auto"/>
            <w:right w:val="none" w:sz="0" w:space="0" w:color="auto"/>
          </w:divBdr>
        </w:div>
        <w:div w:id="1522085726">
          <w:marLeft w:val="0"/>
          <w:marRight w:val="0"/>
          <w:marTop w:val="0"/>
          <w:marBottom w:val="0"/>
          <w:divBdr>
            <w:top w:val="none" w:sz="0" w:space="0" w:color="auto"/>
            <w:left w:val="none" w:sz="0" w:space="0" w:color="auto"/>
            <w:bottom w:val="none" w:sz="0" w:space="0" w:color="auto"/>
            <w:right w:val="none" w:sz="0" w:space="0" w:color="auto"/>
          </w:divBdr>
        </w:div>
        <w:div w:id="532882744">
          <w:marLeft w:val="0"/>
          <w:marRight w:val="0"/>
          <w:marTop w:val="0"/>
          <w:marBottom w:val="0"/>
          <w:divBdr>
            <w:top w:val="none" w:sz="0" w:space="0" w:color="auto"/>
            <w:left w:val="none" w:sz="0" w:space="0" w:color="auto"/>
            <w:bottom w:val="none" w:sz="0" w:space="0" w:color="auto"/>
            <w:right w:val="none" w:sz="0" w:space="0" w:color="auto"/>
          </w:divBdr>
        </w:div>
        <w:div w:id="524943720">
          <w:marLeft w:val="0"/>
          <w:marRight w:val="0"/>
          <w:marTop w:val="0"/>
          <w:marBottom w:val="0"/>
          <w:divBdr>
            <w:top w:val="none" w:sz="0" w:space="0" w:color="auto"/>
            <w:left w:val="none" w:sz="0" w:space="0" w:color="auto"/>
            <w:bottom w:val="none" w:sz="0" w:space="0" w:color="auto"/>
            <w:right w:val="none" w:sz="0" w:space="0" w:color="auto"/>
          </w:divBdr>
        </w:div>
        <w:div w:id="129903094">
          <w:marLeft w:val="0"/>
          <w:marRight w:val="0"/>
          <w:marTop w:val="0"/>
          <w:marBottom w:val="0"/>
          <w:divBdr>
            <w:top w:val="none" w:sz="0" w:space="0" w:color="auto"/>
            <w:left w:val="none" w:sz="0" w:space="0" w:color="auto"/>
            <w:bottom w:val="none" w:sz="0" w:space="0" w:color="auto"/>
            <w:right w:val="none" w:sz="0" w:space="0" w:color="auto"/>
          </w:divBdr>
        </w:div>
      </w:divsChild>
    </w:div>
    <w:div w:id="1617909652">
      <w:bodyDiv w:val="1"/>
      <w:marLeft w:val="0"/>
      <w:marRight w:val="0"/>
      <w:marTop w:val="0"/>
      <w:marBottom w:val="0"/>
      <w:divBdr>
        <w:top w:val="none" w:sz="0" w:space="0" w:color="auto"/>
        <w:left w:val="none" w:sz="0" w:space="0" w:color="auto"/>
        <w:bottom w:val="none" w:sz="0" w:space="0" w:color="auto"/>
        <w:right w:val="none" w:sz="0" w:space="0" w:color="auto"/>
      </w:divBdr>
      <w:divsChild>
        <w:div w:id="239871454">
          <w:marLeft w:val="0"/>
          <w:marRight w:val="0"/>
          <w:marTop w:val="0"/>
          <w:marBottom w:val="0"/>
          <w:divBdr>
            <w:top w:val="none" w:sz="0" w:space="0" w:color="auto"/>
            <w:left w:val="none" w:sz="0" w:space="0" w:color="auto"/>
            <w:bottom w:val="none" w:sz="0" w:space="0" w:color="auto"/>
            <w:right w:val="none" w:sz="0" w:space="0" w:color="auto"/>
          </w:divBdr>
        </w:div>
        <w:div w:id="1471820754">
          <w:marLeft w:val="0"/>
          <w:marRight w:val="0"/>
          <w:marTop w:val="0"/>
          <w:marBottom w:val="0"/>
          <w:divBdr>
            <w:top w:val="none" w:sz="0" w:space="0" w:color="auto"/>
            <w:left w:val="none" w:sz="0" w:space="0" w:color="auto"/>
            <w:bottom w:val="none" w:sz="0" w:space="0" w:color="auto"/>
            <w:right w:val="none" w:sz="0" w:space="0" w:color="auto"/>
          </w:divBdr>
        </w:div>
        <w:div w:id="1906065420">
          <w:marLeft w:val="0"/>
          <w:marRight w:val="0"/>
          <w:marTop w:val="0"/>
          <w:marBottom w:val="0"/>
          <w:divBdr>
            <w:top w:val="none" w:sz="0" w:space="0" w:color="auto"/>
            <w:left w:val="none" w:sz="0" w:space="0" w:color="auto"/>
            <w:bottom w:val="none" w:sz="0" w:space="0" w:color="auto"/>
            <w:right w:val="none" w:sz="0" w:space="0" w:color="auto"/>
          </w:divBdr>
        </w:div>
        <w:div w:id="1122111384">
          <w:marLeft w:val="0"/>
          <w:marRight w:val="0"/>
          <w:marTop w:val="0"/>
          <w:marBottom w:val="0"/>
          <w:divBdr>
            <w:top w:val="none" w:sz="0" w:space="0" w:color="auto"/>
            <w:left w:val="none" w:sz="0" w:space="0" w:color="auto"/>
            <w:bottom w:val="none" w:sz="0" w:space="0" w:color="auto"/>
            <w:right w:val="none" w:sz="0" w:space="0" w:color="auto"/>
          </w:divBdr>
        </w:div>
        <w:div w:id="2107919564">
          <w:marLeft w:val="0"/>
          <w:marRight w:val="0"/>
          <w:marTop w:val="0"/>
          <w:marBottom w:val="0"/>
          <w:divBdr>
            <w:top w:val="none" w:sz="0" w:space="0" w:color="auto"/>
            <w:left w:val="none" w:sz="0" w:space="0" w:color="auto"/>
            <w:bottom w:val="none" w:sz="0" w:space="0" w:color="auto"/>
            <w:right w:val="none" w:sz="0" w:space="0" w:color="auto"/>
          </w:divBdr>
        </w:div>
        <w:div w:id="1205755997">
          <w:marLeft w:val="0"/>
          <w:marRight w:val="0"/>
          <w:marTop w:val="0"/>
          <w:marBottom w:val="0"/>
          <w:divBdr>
            <w:top w:val="none" w:sz="0" w:space="0" w:color="auto"/>
            <w:left w:val="none" w:sz="0" w:space="0" w:color="auto"/>
            <w:bottom w:val="none" w:sz="0" w:space="0" w:color="auto"/>
            <w:right w:val="none" w:sz="0" w:space="0" w:color="auto"/>
          </w:divBdr>
        </w:div>
        <w:div w:id="486753022">
          <w:marLeft w:val="0"/>
          <w:marRight w:val="0"/>
          <w:marTop w:val="0"/>
          <w:marBottom w:val="0"/>
          <w:divBdr>
            <w:top w:val="none" w:sz="0" w:space="0" w:color="auto"/>
            <w:left w:val="none" w:sz="0" w:space="0" w:color="auto"/>
            <w:bottom w:val="none" w:sz="0" w:space="0" w:color="auto"/>
            <w:right w:val="none" w:sz="0" w:space="0" w:color="auto"/>
          </w:divBdr>
        </w:div>
        <w:div w:id="1438334239">
          <w:marLeft w:val="0"/>
          <w:marRight w:val="0"/>
          <w:marTop w:val="0"/>
          <w:marBottom w:val="0"/>
          <w:divBdr>
            <w:top w:val="none" w:sz="0" w:space="0" w:color="auto"/>
            <w:left w:val="none" w:sz="0" w:space="0" w:color="auto"/>
            <w:bottom w:val="none" w:sz="0" w:space="0" w:color="auto"/>
            <w:right w:val="none" w:sz="0" w:space="0" w:color="auto"/>
          </w:divBdr>
        </w:div>
        <w:div w:id="1894265836">
          <w:marLeft w:val="0"/>
          <w:marRight w:val="0"/>
          <w:marTop w:val="0"/>
          <w:marBottom w:val="0"/>
          <w:divBdr>
            <w:top w:val="none" w:sz="0" w:space="0" w:color="auto"/>
            <w:left w:val="none" w:sz="0" w:space="0" w:color="auto"/>
            <w:bottom w:val="none" w:sz="0" w:space="0" w:color="auto"/>
            <w:right w:val="none" w:sz="0" w:space="0" w:color="auto"/>
          </w:divBdr>
        </w:div>
        <w:div w:id="18556955">
          <w:marLeft w:val="0"/>
          <w:marRight w:val="0"/>
          <w:marTop w:val="0"/>
          <w:marBottom w:val="0"/>
          <w:divBdr>
            <w:top w:val="none" w:sz="0" w:space="0" w:color="auto"/>
            <w:left w:val="none" w:sz="0" w:space="0" w:color="auto"/>
            <w:bottom w:val="none" w:sz="0" w:space="0" w:color="auto"/>
            <w:right w:val="none" w:sz="0" w:space="0" w:color="auto"/>
          </w:divBdr>
        </w:div>
        <w:div w:id="457601436">
          <w:marLeft w:val="0"/>
          <w:marRight w:val="0"/>
          <w:marTop w:val="0"/>
          <w:marBottom w:val="0"/>
          <w:divBdr>
            <w:top w:val="none" w:sz="0" w:space="0" w:color="auto"/>
            <w:left w:val="none" w:sz="0" w:space="0" w:color="auto"/>
            <w:bottom w:val="none" w:sz="0" w:space="0" w:color="auto"/>
            <w:right w:val="none" w:sz="0" w:space="0" w:color="auto"/>
          </w:divBdr>
        </w:div>
        <w:div w:id="1781758049">
          <w:marLeft w:val="0"/>
          <w:marRight w:val="0"/>
          <w:marTop w:val="0"/>
          <w:marBottom w:val="0"/>
          <w:divBdr>
            <w:top w:val="none" w:sz="0" w:space="0" w:color="auto"/>
            <w:left w:val="none" w:sz="0" w:space="0" w:color="auto"/>
            <w:bottom w:val="none" w:sz="0" w:space="0" w:color="auto"/>
            <w:right w:val="none" w:sz="0" w:space="0" w:color="auto"/>
          </w:divBdr>
        </w:div>
        <w:div w:id="1171607261">
          <w:marLeft w:val="0"/>
          <w:marRight w:val="0"/>
          <w:marTop w:val="0"/>
          <w:marBottom w:val="0"/>
          <w:divBdr>
            <w:top w:val="none" w:sz="0" w:space="0" w:color="auto"/>
            <w:left w:val="none" w:sz="0" w:space="0" w:color="auto"/>
            <w:bottom w:val="none" w:sz="0" w:space="0" w:color="auto"/>
            <w:right w:val="none" w:sz="0" w:space="0" w:color="auto"/>
          </w:divBdr>
        </w:div>
        <w:div w:id="263926072">
          <w:marLeft w:val="0"/>
          <w:marRight w:val="0"/>
          <w:marTop w:val="0"/>
          <w:marBottom w:val="0"/>
          <w:divBdr>
            <w:top w:val="none" w:sz="0" w:space="0" w:color="auto"/>
            <w:left w:val="none" w:sz="0" w:space="0" w:color="auto"/>
            <w:bottom w:val="none" w:sz="0" w:space="0" w:color="auto"/>
            <w:right w:val="none" w:sz="0" w:space="0" w:color="auto"/>
          </w:divBdr>
        </w:div>
        <w:div w:id="2001153350">
          <w:marLeft w:val="0"/>
          <w:marRight w:val="0"/>
          <w:marTop w:val="0"/>
          <w:marBottom w:val="0"/>
          <w:divBdr>
            <w:top w:val="none" w:sz="0" w:space="0" w:color="auto"/>
            <w:left w:val="none" w:sz="0" w:space="0" w:color="auto"/>
            <w:bottom w:val="none" w:sz="0" w:space="0" w:color="auto"/>
            <w:right w:val="none" w:sz="0" w:space="0" w:color="auto"/>
          </w:divBdr>
        </w:div>
        <w:div w:id="2078898501">
          <w:marLeft w:val="0"/>
          <w:marRight w:val="0"/>
          <w:marTop w:val="0"/>
          <w:marBottom w:val="0"/>
          <w:divBdr>
            <w:top w:val="none" w:sz="0" w:space="0" w:color="auto"/>
            <w:left w:val="none" w:sz="0" w:space="0" w:color="auto"/>
            <w:bottom w:val="none" w:sz="0" w:space="0" w:color="auto"/>
            <w:right w:val="none" w:sz="0" w:space="0" w:color="auto"/>
          </w:divBdr>
        </w:div>
        <w:div w:id="78915781">
          <w:marLeft w:val="0"/>
          <w:marRight w:val="0"/>
          <w:marTop w:val="0"/>
          <w:marBottom w:val="0"/>
          <w:divBdr>
            <w:top w:val="none" w:sz="0" w:space="0" w:color="auto"/>
            <w:left w:val="none" w:sz="0" w:space="0" w:color="auto"/>
            <w:bottom w:val="none" w:sz="0" w:space="0" w:color="auto"/>
            <w:right w:val="none" w:sz="0" w:space="0" w:color="auto"/>
          </w:divBdr>
        </w:div>
        <w:div w:id="1952937378">
          <w:marLeft w:val="0"/>
          <w:marRight w:val="0"/>
          <w:marTop w:val="0"/>
          <w:marBottom w:val="0"/>
          <w:divBdr>
            <w:top w:val="none" w:sz="0" w:space="0" w:color="auto"/>
            <w:left w:val="none" w:sz="0" w:space="0" w:color="auto"/>
            <w:bottom w:val="none" w:sz="0" w:space="0" w:color="auto"/>
            <w:right w:val="none" w:sz="0" w:space="0" w:color="auto"/>
          </w:divBdr>
        </w:div>
        <w:div w:id="2032758036">
          <w:marLeft w:val="0"/>
          <w:marRight w:val="0"/>
          <w:marTop w:val="0"/>
          <w:marBottom w:val="0"/>
          <w:divBdr>
            <w:top w:val="none" w:sz="0" w:space="0" w:color="auto"/>
            <w:left w:val="none" w:sz="0" w:space="0" w:color="auto"/>
            <w:bottom w:val="none" w:sz="0" w:space="0" w:color="auto"/>
            <w:right w:val="none" w:sz="0" w:space="0" w:color="auto"/>
          </w:divBdr>
        </w:div>
        <w:div w:id="641883057">
          <w:marLeft w:val="0"/>
          <w:marRight w:val="0"/>
          <w:marTop w:val="0"/>
          <w:marBottom w:val="0"/>
          <w:divBdr>
            <w:top w:val="none" w:sz="0" w:space="0" w:color="auto"/>
            <w:left w:val="none" w:sz="0" w:space="0" w:color="auto"/>
            <w:bottom w:val="none" w:sz="0" w:space="0" w:color="auto"/>
            <w:right w:val="none" w:sz="0" w:space="0" w:color="auto"/>
          </w:divBdr>
        </w:div>
        <w:div w:id="815531206">
          <w:marLeft w:val="0"/>
          <w:marRight w:val="0"/>
          <w:marTop w:val="0"/>
          <w:marBottom w:val="0"/>
          <w:divBdr>
            <w:top w:val="none" w:sz="0" w:space="0" w:color="auto"/>
            <w:left w:val="none" w:sz="0" w:space="0" w:color="auto"/>
            <w:bottom w:val="none" w:sz="0" w:space="0" w:color="auto"/>
            <w:right w:val="none" w:sz="0" w:space="0" w:color="auto"/>
          </w:divBdr>
        </w:div>
        <w:div w:id="1266884894">
          <w:marLeft w:val="0"/>
          <w:marRight w:val="0"/>
          <w:marTop w:val="0"/>
          <w:marBottom w:val="0"/>
          <w:divBdr>
            <w:top w:val="none" w:sz="0" w:space="0" w:color="auto"/>
            <w:left w:val="none" w:sz="0" w:space="0" w:color="auto"/>
            <w:bottom w:val="none" w:sz="0" w:space="0" w:color="auto"/>
            <w:right w:val="none" w:sz="0" w:space="0" w:color="auto"/>
          </w:divBdr>
        </w:div>
        <w:div w:id="565071845">
          <w:marLeft w:val="0"/>
          <w:marRight w:val="0"/>
          <w:marTop w:val="0"/>
          <w:marBottom w:val="0"/>
          <w:divBdr>
            <w:top w:val="none" w:sz="0" w:space="0" w:color="auto"/>
            <w:left w:val="none" w:sz="0" w:space="0" w:color="auto"/>
            <w:bottom w:val="none" w:sz="0" w:space="0" w:color="auto"/>
            <w:right w:val="none" w:sz="0" w:space="0" w:color="auto"/>
          </w:divBdr>
        </w:div>
        <w:div w:id="809858013">
          <w:marLeft w:val="0"/>
          <w:marRight w:val="0"/>
          <w:marTop w:val="0"/>
          <w:marBottom w:val="0"/>
          <w:divBdr>
            <w:top w:val="none" w:sz="0" w:space="0" w:color="auto"/>
            <w:left w:val="none" w:sz="0" w:space="0" w:color="auto"/>
            <w:bottom w:val="none" w:sz="0" w:space="0" w:color="auto"/>
            <w:right w:val="none" w:sz="0" w:space="0" w:color="auto"/>
          </w:divBdr>
        </w:div>
        <w:div w:id="1644001810">
          <w:marLeft w:val="0"/>
          <w:marRight w:val="0"/>
          <w:marTop w:val="0"/>
          <w:marBottom w:val="0"/>
          <w:divBdr>
            <w:top w:val="none" w:sz="0" w:space="0" w:color="auto"/>
            <w:left w:val="none" w:sz="0" w:space="0" w:color="auto"/>
            <w:bottom w:val="none" w:sz="0" w:space="0" w:color="auto"/>
            <w:right w:val="none" w:sz="0" w:space="0" w:color="auto"/>
          </w:divBdr>
        </w:div>
        <w:div w:id="706368006">
          <w:marLeft w:val="0"/>
          <w:marRight w:val="0"/>
          <w:marTop w:val="0"/>
          <w:marBottom w:val="0"/>
          <w:divBdr>
            <w:top w:val="none" w:sz="0" w:space="0" w:color="auto"/>
            <w:left w:val="none" w:sz="0" w:space="0" w:color="auto"/>
            <w:bottom w:val="none" w:sz="0" w:space="0" w:color="auto"/>
            <w:right w:val="none" w:sz="0" w:space="0" w:color="auto"/>
          </w:divBdr>
        </w:div>
        <w:div w:id="638264328">
          <w:marLeft w:val="0"/>
          <w:marRight w:val="0"/>
          <w:marTop w:val="0"/>
          <w:marBottom w:val="0"/>
          <w:divBdr>
            <w:top w:val="none" w:sz="0" w:space="0" w:color="auto"/>
            <w:left w:val="none" w:sz="0" w:space="0" w:color="auto"/>
            <w:bottom w:val="none" w:sz="0" w:space="0" w:color="auto"/>
            <w:right w:val="none" w:sz="0" w:space="0" w:color="auto"/>
          </w:divBdr>
        </w:div>
        <w:div w:id="1260524220">
          <w:marLeft w:val="0"/>
          <w:marRight w:val="0"/>
          <w:marTop w:val="0"/>
          <w:marBottom w:val="0"/>
          <w:divBdr>
            <w:top w:val="none" w:sz="0" w:space="0" w:color="auto"/>
            <w:left w:val="none" w:sz="0" w:space="0" w:color="auto"/>
            <w:bottom w:val="none" w:sz="0" w:space="0" w:color="auto"/>
            <w:right w:val="none" w:sz="0" w:space="0" w:color="auto"/>
          </w:divBdr>
        </w:div>
        <w:div w:id="412362071">
          <w:marLeft w:val="0"/>
          <w:marRight w:val="0"/>
          <w:marTop w:val="0"/>
          <w:marBottom w:val="0"/>
          <w:divBdr>
            <w:top w:val="none" w:sz="0" w:space="0" w:color="auto"/>
            <w:left w:val="none" w:sz="0" w:space="0" w:color="auto"/>
            <w:bottom w:val="none" w:sz="0" w:space="0" w:color="auto"/>
            <w:right w:val="none" w:sz="0" w:space="0" w:color="auto"/>
          </w:divBdr>
        </w:div>
        <w:div w:id="1312564760">
          <w:marLeft w:val="0"/>
          <w:marRight w:val="0"/>
          <w:marTop w:val="0"/>
          <w:marBottom w:val="0"/>
          <w:divBdr>
            <w:top w:val="none" w:sz="0" w:space="0" w:color="auto"/>
            <w:left w:val="none" w:sz="0" w:space="0" w:color="auto"/>
            <w:bottom w:val="none" w:sz="0" w:space="0" w:color="auto"/>
            <w:right w:val="none" w:sz="0" w:space="0" w:color="auto"/>
          </w:divBdr>
        </w:div>
        <w:div w:id="873687189">
          <w:marLeft w:val="0"/>
          <w:marRight w:val="0"/>
          <w:marTop w:val="0"/>
          <w:marBottom w:val="0"/>
          <w:divBdr>
            <w:top w:val="none" w:sz="0" w:space="0" w:color="auto"/>
            <w:left w:val="none" w:sz="0" w:space="0" w:color="auto"/>
            <w:bottom w:val="none" w:sz="0" w:space="0" w:color="auto"/>
            <w:right w:val="none" w:sz="0" w:space="0" w:color="auto"/>
          </w:divBdr>
        </w:div>
        <w:div w:id="1548954623">
          <w:marLeft w:val="0"/>
          <w:marRight w:val="0"/>
          <w:marTop w:val="0"/>
          <w:marBottom w:val="0"/>
          <w:divBdr>
            <w:top w:val="none" w:sz="0" w:space="0" w:color="auto"/>
            <w:left w:val="none" w:sz="0" w:space="0" w:color="auto"/>
            <w:bottom w:val="none" w:sz="0" w:space="0" w:color="auto"/>
            <w:right w:val="none" w:sz="0" w:space="0" w:color="auto"/>
          </w:divBdr>
        </w:div>
      </w:divsChild>
    </w:div>
    <w:div w:id="1635401158">
      <w:bodyDiv w:val="1"/>
      <w:marLeft w:val="0"/>
      <w:marRight w:val="0"/>
      <w:marTop w:val="0"/>
      <w:marBottom w:val="0"/>
      <w:divBdr>
        <w:top w:val="none" w:sz="0" w:space="0" w:color="auto"/>
        <w:left w:val="none" w:sz="0" w:space="0" w:color="auto"/>
        <w:bottom w:val="none" w:sz="0" w:space="0" w:color="auto"/>
        <w:right w:val="none" w:sz="0" w:space="0" w:color="auto"/>
      </w:divBdr>
      <w:divsChild>
        <w:div w:id="119308002">
          <w:marLeft w:val="0"/>
          <w:marRight w:val="0"/>
          <w:marTop w:val="0"/>
          <w:marBottom w:val="0"/>
          <w:divBdr>
            <w:top w:val="none" w:sz="0" w:space="0" w:color="auto"/>
            <w:left w:val="none" w:sz="0" w:space="0" w:color="auto"/>
            <w:bottom w:val="none" w:sz="0" w:space="0" w:color="auto"/>
            <w:right w:val="none" w:sz="0" w:space="0" w:color="auto"/>
          </w:divBdr>
        </w:div>
        <w:div w:id="1309088526">
          <w:marLeft w:val="0"/>
          <w:marRight w:val="0"/>
          <w:marTop w:val="0"/>
          <w:marBottom w:val="0"/>
          <w:divBdr>
            <w:top w:val="none" w:sz="0" w:space="0" w:color="auto"/>
            <w:left w:val="none" w:sz="0" w:space="0" w:color="auto"/>
            <w:bottom w:val="none" w:sz="0" w:space="0" w:color="auto"/>
            <w:right w:val="none" w:sz="0" w:space="0" w:color="auto"/>
          </w:divBdr>
        </w:div>
        <w:div w:id="382101839">
          <w:marLeft w:val="0"/>
          <w:marRight w:val="0"/>
          <w:marTop w:val="0"/>
          <w:marBottom w:val="0"/>
          <w:divBdr>
            <w:top w:val="none" w:sz="0" w:space="0" w:color="auto"/>
            <w:left w:val="none" w:sz="0" w:space="0" w:color="auto"/>
            <w:bottom w:val="none" w:sz="0" w:space="0" w:color="auto"/>
            <w:right w:val="none" w:sz="0" w:space="0" w:color="auto"/>
          </w:divBdr>
        </w:div>
        <w:div w:id="646278905">
          <w:marLeft w:val="0"/>
          <w:marRight w:val="0"/>
          <w:marTop w:val="0"/>
          <w:marBottom w:val="0"/>
          <w:divBdr>
            <w:top w:val="none" w:sz="0" w:space="0" w:color="auto"/>
            <w:left w:val="none" w:sz="0" w:space="0" w:color="auto"/>
            <w:bottom w:val="none" w:sz="0" w:space="0" w:color="auto"/>
            <w:right w:val="none" w:sz="0" w:space="0" w:color="auto"/>
          </w:divBdr>
        </w:div>
        <w:div w:id="1889031149">
          <w:marLeft w:val="0"/>
          <w:marRight w:val="0"/>
          <w:marTop w:val="0"/>
          <w:marBottom w:val="0"/>
          <w:divBdr>
            <w:top w:val="none" w:sz="0" w:space="0" w:color="auto"/>
            <w:left w:val="none" w:sz="0" w:space="0" w:color="auto"/>
            <w:bottom w:val="none" w:sz="0" w:space="0" w:color="auto"/>
            <w:right w:val="none" w:sz="0" w:space="0" w:color="auto"/>
          </w:divBdr>
        </w:div>
        <w:div w:id="2147233174">
          <w:marLeft w:val="0"/>
          <w:marRight w:val="0"/>
          <w:marTop w:val="0"/>
          <w:marBottom w:val="0"/>
          <w:divBdr>
            <w:top w:val="none" w:sz="0" w:space="0" w:color="auto"/>
            <w:left w:val="none" w:sz="0" w:space="0" w:color="auto"/>
            <w:bottom w:val="none" w:sz="0" w:space="0" w:color="auto"/>
            <w:right w:val="none" w:sz="0" w:space="0" w:color="auto"/>
          </w:divBdr>
        </w:div>
        <w:div w:id="1444618118">
          <w:marLeft w:val="0"/>
          <w:marRight w:val="0"/>
          <w:marTop w:val="0"/>
          <w:marBottom w:val="0"/>
          <w:divBdr>
            <w:top w:val="none" w:sz="0" w:space="0" w:color="auto"/>
            <w:left w:val="none" w:sz="0" w:space="0" w:color="auto"/>
            <w:bottom w:val="none" w:sz="0" w:space="0" w:color="auto"/>
            <w:right w:val="none" w:sz="0" w:space="0" w:color="auto"/>
          </w:divBdr>
        </w:div>
      </w:divsChild>
    </w:div>
    <w:div w:id="1759674142">
      <w:bodyDiv w:val="1"/>
      <w:marLeft w:val="0"/>
      <w:marRight w:val="0"/>
      <w:marTop w:val="0"/>
      <w:marBottom w:val="0"/>
      <w:divBdr>
        <w:top w:val="none" w:sz="0" w:space="0" w:color="auto"/>
        <w:left w:val="none" w:sz="0" w:space="0" w:color="auto"/>
        <w:bottom w:val="none" w:sz="0" w:space="0" w:color="auto"/>
        <w:right w:val="none" w:sz="0" w:space="0" w:color="auto"/>
      </w:divBdr>
    </w:div>
    <w:div w:id="1846094313">
      <w:bodyDiv w:val="1"/>
      <w:marLeft w:val="0"/>
      <w:marRight w:val="0"/>
      <w:marTop w:val="0"/>
      <w:marBottom w:val="0"/>
      <w:divBdr>
        <w:top w:val="none" w:sz="0" w:space="0" w:color="auto"/>
        <w:left w:val="none" w:sz="0" w:space="0" w:color="auto"/>
        <w:bottom w:val="none" w:sz="0" w:space="0" w:color="auto"/>
        <w:right w:val="none" w:sz="0" w:space="0" w:color="auto"/>
      </w:divBdr>
    </w:div>
    <w:div w:id="1846700665">
      <w:bodyDiv w:val="1"/>
      <w:marLeft w:val="0"/>
      <w:marRight w:val="0"/>
      <w:marTop w:val="0"/>
      <w:marBottom w:val="0"/>
      <w:divBdr>
        <w:top w:val="none" w:sz="0" w:space="0" w:color="auto"/>
        <w:left w:val="none" w:sz="0" w:space="0" w:color="auto"/>
        <w:bottom w:val="none" w:sz="0" w:space="0" w:color="auto"/>
        <w:right w:val="none" w:sz="0" w:space="0" w:color="auto"/>
      </w:divBdr>
    </w:div>
    <w:div w:id="1868906282">
      <w:bodyDiv w:val="1"/>
      <w:marLeft w:val="0"/>
      <w:marRight w:val="0"/>
      <w:marTop w:val="0"/>
      <w:marBottom w:val="0"/>
      <w:divBdr>
        <w:top w:val="none" w:sz="0" w:space="0" w:color="auto"/>
        <w:left w:val="none" w:sz="0" w:space="0" w:color="auto"/>
        <w:bottom w:val="none" w:sz="0" w:space="0" w:color="auto"/>
        <w:right w:val="none" w:sz="0" w:space="0" w:color="auto"/>
      </w:divBdr>
    </w:div>
    <w:div w:id="1885633080">
      <w:bodyDiv w:val="1"/>
      <w:marLeft w:val="0"/>
      <w:marRight w:val="0"/>
      <w:marTop w:val="0"/>
      <w:marBottom w:val="0"/>
      <w:divBdr>
        <w:top w:val="none" w:sz="0" w:space="0" w:color="auto"/>
        <w:left w:val="none" w:sz="0" w:space="0" w:color="auto"/>
        <w:bottom w:val="none" w:sz="0" w:space="0" w:color="auto"/>
        <w:right w:val="none" w:sz="0" w:space="0" w:color="auto"/>
      </w:divBdr>
    </w:div>
    <w:div w:id="1901161879">
      <w:bodyDiv w:val="1"/>
      <w:marLeft w:val="0"/>
      <w:marRight w:val="0"/>
      <w:marTop w:val="0"/>
      <w:marBottom w:val="0"/>
      <w:divBdr>
        <w:top w:val="none" w:sz="0" w:space="0" w:color="auto"/>
        <w:left w:val="none" w:sz="0" w:space="0" w:color="auto"/>
        <w:bottom w:val="none" w:sz="0" w:space="0" w:color="auto"/>
        <w:right w:val="none" w:sz="0" w:space="0" w:color="auto"/>
      </w:divBdr>
    </w:div>
    <w:div w:id="1914586261">
      <w:bodyDiv w:val="1"/>
      <w:marLeft w:val="0"/>
      <w:marRight w:val="0"/>
      <w:marTop w:val="0"/>
      <w:marBottom w:val="0"/>
      <w:divBdr>
        <w:top w:val="none" w:sz="0" w:space="0" w:color="auto"/>
        <w:left w:val="none" w:sz="0" w:space="0" w:color="auto"/>
        <w:bottom w:val="none" w:sz="0" w:space="0" w:color="auto"/>
        <w:right w:val="none" w:sz="0" w:space="0" w:color="auto"/>
      </w:divBdr>
    </w:div>
    <w:div w:id="1953781109">
      <w:bodyDiv w:val="1"/>
      <w:marLeft w:val="0"/>
      <w:marRight w:val="0"/>
      <w:marTop w:val="0"/>
      <w:marBottom w:val="0"/>
      <w:divBdr>
        <w:top w:val="none" w:sz="0" w:space="0" w:color="auto"/>
        <w:left w:val="none" w:sz="0" w:space="0" w:color="auto"/>
        <w:bottom w:val="none" w:sz="0" w:space="0" w:color="auto"/>
        <w:right w:val="none" w:sz="0" w:space="0" w:color="auto"/>
      </w:divBdr>
    </w:div>
    <w:div w:id="1964921409">
      <w:bodyDiv w:val="1"/>
      <w:marLeft w:val="0"/>
      <w:marRight w:val="0"/>
      <w:marTop w:val="0"/>
      <w:marBottom w:val="0"/>
      <w:divBdr>
        <w:top w:val="none" w:sz="0" w:space="0" w:color="auto"/>
        <w:left w:val="none" w:sz="0" w:space="0" w:color="auto"/>
        <w:bottom w:val="none" w:sz="0" w:space="0" w:color="auto"/>
        <w:right w:val="none" w:sz="0" w:space="0" w:color="auto"/>
      </w:divBdr>
    </w:div>
    <w:div w:id="1989046942">
      <w:bodyDiv w:val="1"/>
      <w:marLeft w:val="0"/>
      <w:marRight w:val="0"/>
      <w:marTop w:val="0"/>
      <w:marBottom w:val="0"/>
      <w:divBdr>
        <w:top w:val="none" w:sz="0" w:space="0" w:color="auto"/>
        <w:left w:val="none" w:sz="0" w:space="0" w:color="auto"/>
        <w:bottom w:val="none" w:sz="0" w:space="0" w:color="auto"/>
        <w:right w:val="none" w:sz="0" w:space="0" w:color="auto"/>
      </w:divBdr>
    </w:div>
    <w:div w:id="2007320799">
      <w:bodyDiv w:val="1"/>
      <w:marLeft w:val="0"/>
      <w:marRight w:val="0"/>
      <w:marTop w:val="0"/>
      <w:marBottom w:val="0"/>
      <w:divBdr>
        <w:top w:val="none" w:sz="0" w:space="0" w:color="auto"/>
        <w:left w:val="none" w:sz="0" w:space="0" w:color="auto"/>
        <w:bottom w:val="none" w:sz="0" w:space="0" w:color="auto"/>
        <w:right w:val="none" w:sz="0" w:space="0" w:color="auto"/>
      </w:divBdr>
    </w:div>
    <w:div w:id="2018925256">
      <w:bodyDiv w:val="1"/>
      <w:marLeft w:val="0"/>
      <w:marRight w:val="0"/>
      <w:marTop w:val="0"/>
      <w:marBottom w:val="0"/>
      <w:divBdr>
        <w:top w:val="none" w:sz="0" w:space="0" w:color="auto"/>
        <w:left w:val="none" w:sz="0" w:space="0" w:color="auto"/>
        <w:bottom w:val="none" w:sz="0" w:space="0" w:color="auto"/>
        <w:right w:val="none" w:sz="0" w:space="0" w:color="auto"/>
      </w:divBdr>
    </w:div>
    <w:div w:id="2028676514">
      <w:bodyDiv w:val="1"/>
      <w:marLeft w:val="0"/>
      <w:marRight w:val="0"/>
      <w:marTop w:val="0"/>
      <w:marBottom w:val="0"/>
      <w:divBdr>
        <w:top w:val="none" w:sz="0" w:space="0" w:color="auto"/>
        <w:left w:val="none" w:sz="0" w:space="0" w:color="auto"/>
        <w:bottom w:val="none" w:sz="0" w:space="0" w:color="auto"/>
        <w:right w:val="none" w:sz="0" w:space="0" w:color="auto"/>
      </w:divBdr>
      <w:divsChild>
        <w:div w:id="148324633">
          <w:marLeft w:val="0"/>
          <w:marRight w:val="0"/>
          <w:marTop w:val="0"/>
          <w:marBottom w:val="0"/>
          <w:divBdr>
            <w:top w:val="none" w:sz="0" w:space="0" w:color="auto"/>
            <w:left w:val="none" w:sz="0" w:space="0" w:color="auto"/>
            <w:bottom w:val="none" w:sz="0" w:space="0" w:color="auto"/>
            <w:right w:val="none" w:sz="0" w:space="0" w:color="auto"/>
          </w:divBdr>
        </w:div>
      </w:divsChild>
    </w:div>
    <w:div w:id="2037542067">
      <w:bodyDiv w:val="1"/>
      <w:marLeft w:val="0"/>
      <w:marRight w:val="0"/>
      <w:marTop w:val="0"/>
      <w:marBottom w:val="0"/>
      <w:divBdr>
        <w:top w:val="none" w:sz="0" w:space="0" w:color="auto"/>
        <w:left w:val="none" w:sz="0" w:space="0" w:color="auto"/>
        <w:bottom w:val="none" w:sz="0" w:space="0" w:color="auto"/>
        <w:right w:val="none" w:sz="0" w:space="0" w:color="auto"/>
      </w:divBdr>
    </w:div>
    <w:div w:id="2067414990">
      <w:bodyDiv w:val="1"/>
      <w:marLeft w:val="0"/>
      <w:marRight w:val="0"/>
      <w:marTop w:val="0"/>
      <w:marBottom w:val="0"/>
      <w:divBdr>
        <w:top w:val="none" w:sz="0" w:space="0" w:color="auto"/>
        <w:left w:val="none" w:sz="0" w:space="0" w:color="auto"/>
        <w:bottom w:val="none" w:sz="0" w:space="0" w:color="auto"/>
        <w:right w:val="none" w:sz="0" w:space="0" w:color="auto"/>
      </w:divBdr>
      <w:divsChild>
        <w:div w:id="1790010447">
          <w:marLeft w:val="0"/>
          <w:marRight w:val="0"/>
          <w:marTop w:val="0"/>
          <w:marBottom w:val="0"/>
          <w:divBdr>
            <w:top w:val="none" w:sz="0" w:space="0" w:color="auto"/>
            <w:left w:val="none" w:sz="0" w:space="0" w:color="auto"/>
            <w:bottom w:val="none" w:sz="0" w:space="0" w:color="auto"/>
            <w:right w:val="none" w:sz="0" w:space="0" w:color="auto"/>
          </w:divBdr>
        </w:div>
        <w:div w:id="1538542510">
          <w:marLeft w:val="0"/>
          <w:marRight w:val="0"/>
          <w:marTop w:val="0"/>
          <w:marBottom w:val="0"/>
          <w:divBdr>
            <w:top w:val="none" w:sz="0" w:space="0" w:color="auto"/>
            <w:left w:val="none" w:sz="0" w:space="0" w:color="auto"/>
            <w:bottom w:val="none" w:sz="0" w:space="0" w:color="auto"/>
            <w:right w:val="none" w:sz="0" w:space="0" w:color="auto"/>
          </w:divBdr>
        </w:div>
        <w:div w:id="1028408870">
          <w:marLeft w:val="0"/>
          <w:marRight w:val="0"/>
          <w:marTop w:val="0"/>
          <w:marBottom w:val="0"/>
          <w:divBdr>
            <w:top w:val="none" w:sz="0" w:space="0" w:color="auto"/>
            <w:left w:val="none" w:sz="0" w:space="0" w:color="auto"/>
            <w:bottom w:val="none" w:sz="0" w:space="0" w:color="auto"/>
            <w:right w:val="none" w:sz="0" w:space="0" w:color="auto"/>
          </w:divBdr>
        </w:div>
        <w:div w:id="949899453">
          <w:marLeft w:val="0"/>
          <w:marRight w:val="0"/>
          <w:marTop w:val="0"/>
          <w:marBottom w:val="0"/>
          <w:divBdr>
            <w:top w:val="none" w:sz="0" w:space="0" w:color="auto"/>
            <w:left w:val="none" w:sz="0" w:space="0" w:color="auto"/>
            <w:bottom w:val="none" w:sz="0" w:space="0" w:color="auto"/>
            <w:right w:val="none" w:sz="0" w:space="0" w:color="auto"/>
          </w:divBdr>
        </w:div>
        <w:div w:id="956907375">
          <w:marLeft w:val="0"/>
          <w:marRight w:val="0"/>
          <w:marTop w:val="0"/>
          <w:marBottom w:val="0"/>
          <w:divBdr>
            <w:top w:val="none" w:sz="0" w:space="0" w:color="auto"/>
            <w:left w:val="none" w:sz="0" w:space="0" w:color="auto"/>
            <w:bottom w:val="none" w:sz="0" w:space="0" w:color="auto"/>
            <w:right w:val="none" w:sz="0" w:space="0" w:color="auto"/>
          </w:divBdr>
        </w:div>
        <w:div w:id="813452377">
          <w:marLeft w:val="0"/>
          <w:marRight w:val="0"/>
          <w:marTop w:val="0"/>
          <w:marBottom w:val="0"/>
          <w:divBdr>
            <w:top w:val="none" w:sz="0" w:space="0" w:color="auto"/>
            <w:left w:val="none" w:sz="0" w:space="0" w:color="auto"/>
            <w:bottom w:val="none" w:sz="0" w:space="0" w:color="auto"/>
            <w:right w:val="none" w:sz="0" w:space="0" w:color="auto"/>
          </w:divBdr>
        </w:div>
        <w:div w:id="1256741155">
          <w:marLeft w:val="0"/>
          <w:marRight w:val="0"/>
          <w:marTop w:val="0"/>
          <w:marBottom w:val="0"/>
          <w:divBdr>
            <w:top w:val="none" w:sz="0" w:space="0" w:color="auto"/>
            <w:left w:val="none" w:sz="0" w:space="0" w:color="auto"/>
            <w:bottom w:val="none" w:sz="0" w:space="0" w:color="auto"/>
            <w:right w:val="none" w:sz="0" w:space="0" w:color="auto"/>
          </w:divBdr>
        </w:div>
        <w:div w:id="1149786120">
          <w:marLeft w:val="0"/>
          <w:marRight w:val="0"/>
          <w:marTop w:val="0"/>
          <w:marBottom w:val="0"/>
          <w:divBdr>
            <w:top w:val="none" w:sz="0" w:space="0" w:color="auto"/>
            <w:left w:val="none" w:sz="0" w:space="0" w:color="auto"/>
            <w:bottom w:val="none" w:sz="0" w:space="0" w:color="auto"/>
            <w:right w:val="none" w:sz="0" w:space="0" w:color="auto"/>
          </w:divBdr>
        </w:div>
        <w:div w:id="1770928867">
          <w:marLeft w:val="0"/>
          <w:marRight w:val="0"/>
          <w:marTop w:val="0"/>
          <w:marBottom w:val="0"/>
          <w:divBdr>
            <w:top w:val="none" w:sz="0" w:space="0" w:color="auto"/>
            <w:left w:val="none" w:sz="0" w:space="0" w:color="auto"/>
            <w:bottom w:val="none" w:sz="0" w:space="0" w:color="auto"/>
            <w:right w:val="none" w:sz="0" w:space="0" w:color="auto"/>
          </w:divBdr>
        </w:div>
        <w:div w:id="218060780">
          <w:marLeft w:val="0"/>
          <w:marRight w:val="0"/>
          <w:marTop w:val="0"/>
          <w:marBottom w:val="0"/>
          <w:divBdr>
            <w:top w:val="none" w:sz="0" w:space="0" w:color="auto"/>
            <w:left w:val="none" w:sz="0" w:space="0" w:color="auto"/>
            <w:bottom w:val="none" w:sz="0" w:space="0" w:color="auto"/>
            <w:right w:val="none" w:sz="0" w:space="0" w:color="auto"/>
          </w:divBdr>
        </w:div>
        <w:div w:id="108474849">
          <w:marLeft w:val="0"/>
          <w:marRight w:val="0"/>
          <w:marTop w:val="0"/>
          <w:marBottom w:val="0"/>
          <w:divBdr>
            <w:top w:val="none" w:sz="0" w:space="0" w:color="auto"/>
            <w:left w:val="none" w:sz="0" w:space="0" w:color="auto"/>
            <w:bottom w:val="none" w:sz="0" w:space="0" w:color="auto"/>
            <w:right w:val="none" w:sz="0" w:space="0" w:color="auto"/>
          </w:divBdr>
        </w:div>
        <w:div w:id="800149481">
          <w:marLeft w:val="0"/>
          <w:marRight w:val="0"/>
          <w:marTop w:val="0"/>
          <w:marBottom w:val="0"/>
          <w:divBdr>
            <w:top w:val="none" w:sz="0" w:space="0" w:color="auto"/>
            <w:left w:val="none" w:sz="0" w:space="0" w:color="auto"/>
            <w:bottom w:val="none" w:sz="0" w:space="0" w:color="auto"/>
            <w:right w:val="none" w:sz="0" w:space="0" w:color="auto"/>
          </w:divBdr>
        </w:div>
        <w:div w:id="876969474">
          <w:marLeft w:val="0"/>
          <w:marRight w:val="0"/>
          <w:marTop w:val="0"/>
          <w:marBottom w:val="0"/>
          <w:divBdr>
            <w:top w:val="none" w:sz="0" w:space="0" w:color="auto"/>
            <w:left w:val="none" w:sz="0" w:space="0" w:color="auto"/>
            <w:bottom w:val="none" w:sz="0" w:space="0" w:color="auto"/>
            <w:right w:val="none" w:sz="0" w:space="0" w:color="auto"/>
          </w:divBdr>
        </w:div>
        <w:div w:id="401298267">
          <w:marLeft w:val="0"/>
          <w:marRight w:val="0"/>
          <w:marTop w:val="0"/>
          <w:marBottom w:val="0"/>
          <w:divBdr>
            <w:top w:val="none" w:sz="0" w:space="0" w:color="auto"/>
            <w:left w:val="none" w:sz="0" w:space="0" w:color="auto"/>
            <w:bottom w:val="none" w:sz="0" w:space="0" w:color="auto"/>
            <w:right w:val="none" w:sz="0" w:space="0" w:color="auto"/>
          </w:divBdr>
        </w:div>
        <w:div w:id="1173177889">
          <w:marLeft w:val="0"/>
          <w:marRight w:val="0"/>
          <w:marTop w:val="0"/>
          <w:marBottom w:val="0"/>
          <w:divBdr>
            <w:top w:val="none" w:sz="0" w:space="0" w:color="auto"/>
            <w:left w:val="none" w:sz="0" w:space="0" w:color="auto"/>
            <w:bottom w:val="none" w:sz="0" w:space="0" w:color="auto"/>
            <w:right w:val="none" w:sz="0" w:space="0" w:color="auto"/>
          </w:divBdr>
        </w:div>
        <w:div w:id="207842591">
          <w:marLeft w:val="0"/>
          <w:marRight w:val="0"/>
          <w:marTop w:val="0"/>
          <w:marBottom w:val="0"/>
          <w:divBdr>
            <w:top w:val="none" w:sz="0" w:space="0" w:color="auto"/>
            <w:left w:val="none" w:sz="0" w:space="0" w:color="auto"/>
            <w:bottom w:val="none" w:sz="0" w:space="0" w:color="auto"/>
            <w:right w:val="none" w:sz="0" w:space="0" w:color="auto"/>
          </w:divBdr>
        </w:div>
        <w:div w:id="1227492846">
          <w:marLeft w:val="0"/>
          <w:marRight w:val="0"/>
          <w:marTop w:val="0"/>
          <w:marBottom w:val="0"/>
          <w:divBdr>
            <w:top w:val="none" w:sz="0" w:space="0" w:color="auto"/>
            <w:left w:val="none" w:sz="0" w:space="0" w:color="auto"/>
            <w:bottom w:val="none" w:sz="0" w:space="0" w:color="auto"/>
            <w:right w:val="none" w:sz="0" w:space="0" w:color="auto"/>
          </w:divBdr>
        </w:div>
        <w:div w:id="616062773">
          <w:marLeft w:val="0"/>
          <w:marRight w:val="0"/>
          <w:marTop w:val="0"/>
          <w:marBottom w:val="0"/>
          <w:divBdr>
            <w:top w:val="none" w:sz="0" w:space="0" w:color="auto"/>
            <w:left w:val="none" w:sz="0" w:space="0" w:color="auto"/>
            <w:bottom w:val="none" w:sz="0" w:space="0" w:color="auto"/>
            <w:right w:val="none" w:sz="0" w:space="0" w:color="auto"/>
          </w:divBdr>
        </w:div>
        <w:div w:id="1563830081">
          <w:marLeft w:val="0"/>
          <w:marRight w:val="0"/>
          <w:marTop w:val="0"/>
          <w:marBottom w:val="0"/>
          <w:divBdr>
            <w:top w:val="none" w:sz="0" w:space="0" w:color="auto"/>
            <w:left w:val="none" w:sz="0" w:space="0" w:color="auto"/>
            <w:bottom w:val="none" w:sz="0" w:space="0" w:color="auto"/>
            <w:right w:val="none" w:sz="0" w:space="0" w:color="auto"/>
          </w:divBdr>
        </w:div>
        <w:div w:id="923806529">
          <w:marLeft w:val="0"/>
          <w:marRight w:val="0"/>
          <w:marTop w:val="0"/>
          <w:marBottom w:val="0"/>
          <w:divBdr>
            <w:top w:val="none" w:sz="0" w:space="0" w:color="auto"/>
            <w:left w:val="none" w:sz="0" w:space="0" w:color="auto"/>
            <w:bottom w:val="none" w:sz="0" w:space="0" w:color="auto"/>
            <w:right w:val="none" w:sz="0" w:space="0" w:color="auto"/>
          </w:divBdr>
        </w:div>
        <w:div w:id="248199214">
          <w:marLeft w:val="0"/>
          <w:marRight w:val="0"/>
          <w:marTop w:val="0"/>
          <w:marBottom w:val="0"/>
          <w:divBdr>
            <w:top w:val="none" w:sz="0" w:space="0" w:color="auto"/>
            <w:left w:val="none" w:sz="0" w:space="0" w:color="auto"/>
            <w:bottom w:val="none" w:sz="0" w:space="0" w:color="auto"/>
            <w:right w:val="none" w:sz="0" w:space="0" w:color="auto"/>
          </w:divBdr>
        </w:div>
        <w:div w:id="650906139">
          <w:marLeft w:val="0"/>
          <w:marRight w:val="0"/>
          <w:marTop w:val="0"/>
          <w:marBottom w:val="0"/>
          <w:divBdr>
            <w:top w:val="none" w:sz="0" w:space="0" w:color="auto"/>
            <w:left w:val="none" w:sz="0" w:space="0" w:color="auto"/>
            <w:bottom w:val="none" w:sz="0" w:space="0" w:color="auto"/>
            <w:right w:val="none" w:sz="0" w:space="0" w:color="auto"/>
          </w:divBdr>
        </w:div>
        <w:div w:id="639195185">
          <w:marLeft w:val="0"/>
          <w:marRight w:val="0"/>
          <w:marTop w:val="0"/>
          <w:marBottom w:val="0"/>
          <w:divBdr>
            <w:top w:val="none" w:sz="0" w:space="0" w:color="auto"/>
            <w:left w:val="none" w:sz="0" w:space="0" w:color="auto"/>
            <w:bottom w:val="none" w:sz="0" w:space="0" w:color="auto"/>
            <w:right w:val="none" w:sz="0" w:space="0" w:color="auto"/>
          </w:divBdr>
        </w:div>
        <w:div w:id="1641231366">
          <w:marLeft w:val="0"/>
          <w:marRight w:val="0"/>
          <w:marTop w:val="0"/>
          <w:marBottom w:val="0"/>
          <w:divBdr>
            <w:top w:val="none" w:sz="0" w:space="0" w:color="auto"/>
            <w:left w:val="none" w:sz="0" w:space="0" w:color="auto"/>
            <w:bottom w:val="none" w:sz="0" w:space="0" w:color="auto"/>
            <w:right w:val="none" w:sz="0" w:space="0" w:color="auto"/>
          </w:divBdr>
        </w:div>
        <w:div w:id="1355182773">
          <w:marLeft w:val="0"/>
          <w:marRight w:val="0"/>
          <w:marTop w:val="0"/>
          <w:marBottom w:val="0"/>
          <w:divBdr>
            <w:top w:val="none" w:sz="0" w:space="0" w:color="auto"/>
            <w:left w:val="none" w:sz="0" w:space="0" w:color="auto"/>
            <w:bottom w:val="none" w:sz="0" w:space="0" w:color="auto"/>
            <w:right w:val="none" w:sz="0" w:space="0" w:color="auto"/>
          </w:divBdr>
        </w:div>
        <w:div w:id="740451031">
          <w:marLeft w:val="0"/>
          <w:marRight w:val="0"/>
          <w:marTop w:val="0"/>
          <w:marBottom w:val="0"/>
          <w:divBdr>
            <w:top w:val="none" w:sz="0" w:space="0" w:color="auto"/>
            <w:left w:val="none" w:sz="0" w:space="0" w:color="auto"/>
            <w:bottom w:val="none" w:sz="0" w:space="0" w:color="auto"/>
            <w:right w:val="none" w:sz="0" w:space="0" w:color="auto"/>
          </w:divBdr>
        </w:div>
        <w:div w:id="379482289">
          <w:marLeft w:val="0"/>
          <w:marRight w:val="0"/>
          <w:marTop w:val="0"/>
          <w:marBottom w:val="0"/>
          <w:divBdr>
            <w:top w:val="none" w:sz="0" w:space="0" w:color="auto"/>
            <w:left w:val="none" w:sz="0" w:space="0" w:color="auto"/>
            <w:bottom w:val="none" w:sz="0" w:space="0" w:color="auto"/>
            <w:right w:val="none" w:sz="0" w:space="0" w:color="auto"/>
          </w:divBdr>
        </w:div>
        <w:div w:id="1859737833">
          <w:marLeft w:val="0"/>
          <w:marRight w:val="0"/>
          <w:marTop w:val="0"/>
          <w:marBottom w:val="0"/>
          <w:divBdr>
            <w:top w:val="none" w:sz="0" w:space="0" w:color="auto"/>
            <w:left w:val="none" w:sz="0" w:space="0" w:color="auto"/>
            <w:bottom w:val="none" w:sz="0" w:space="0" w:color="auto"/>
            <w:right w:val="none" w:sz="0" w:space="0" w:color="auto"/>
          </w:divBdr>
        </w:div>
        <w:div w:id="456266940">
          <w:marLeft w:val="0"/>
          <w:marRight w:val="0"/>
          <w:marTop w:val="0"/>
          <w:marBottom w:val="0"/>
          <w:divBdr>
            <w:top w:val="none" w:sz="0" w:space="0" w:color="auto"/>
            <w:left w:val="none" w:sz="0" w:space="0" w:color="auto"/>
            <w:bottom w:val="none" w:sz="0" w:space="0" w:color="auto"/>
            <w:right w:val="none" w:sz="0" w:space="0" w:color="auto"/>
          </w:divBdr>
        </w:div>
        <w:div w:id="652103048">
          <w:marLeft w:val="0"/>
          <w:marRight w:val="0"/>
          <w:marTop w:val="0"/>
          <w:marBottom w:val="0"/>
          <w:divBdr>
            <w:top w:val="none" w:sz="0" w:space="0" w:color="auto"/>
            <w:left w:val="none" w:sz="0" w:space="0" w:color="auto"/>
            <w:bottom w:val="none" w:sz="0" w:space="0" w:color="auto"/>
            <w:right w:val="none" w:sz="0" w:space="0" w:color="auto"/>
          </w:divBdr>
        </w:div>
        <w:div w:id="1671057487">
          <w:marLeft w:val="0"/>
          <w:marRight w:val="0"/>
          <w:marTop w:val="0"/>
          <w:marBottom w:val="0"/>
          <w:divBdr>
            <w:top w:val="none" w:sz="0" w:space="0" w:color="auto"/>
            <w:left w:val="none" w:sz="0" w:space="0" w:color="auto"/>
            <w:bottom w:val="none" w:sz="0" w:space="0" w:color="auto"/>
            <w:right w:val="none" w:sz="0" w:space="0" w:color="auto"/>
          </w:divBdr>
        </w:div>
        <w:div w:id="1809084270">
          <w:marLeft w:val="0"/>
          <w:marRight w:val="0"/>
          <w:marTop w:val="0"/>
          <w:marBottom w:val="0"/>
          <w:divBdr>
            <w:top w:val="none" w:sz="0" w:space="0" w:color="auto"/>
            <w:left w:val="none" w:sz="0" w:space="0" w:color="auto"/>
            <w:bottom w:val="none" w:sz="0" w:space="0" w:color="auto"/>
            <w:right w:val="none" w:sz="0" w:space="0" w:color="auto"/>
          </w:divBdr>
        </w:div>
      </w:divsChild>
    </w:div>
    <w:div w:id="2089500728">
      <w:bodyDiv w:val="1"/>
      <w:marLeft w:val="0"/>
      <w:marRight w:val="0"/>
      <w:marTop w:val="0"/>
      <w:marBottom w:val="0"/>
      <w:divBdr>
        <w:top w:val="none" w:sz="0" w:space="0" w:color="auto"/>
        <w:left w:val="none" w:sz="0" w:space="0" w:color="auto"/>
        <w:bottom w:val="none" w:sz="0" w:space="0" w:color="auto"/>
        <w:right w:val="none" w:sz="0" w:space="0" w:color="auto"/>
      </w:divBdr>
    </w:div>
    <w:div w:id="2103646955">
      <w:bodyDiv w:val="1"/>
      <w:marLeft w:val="0"/>
      <w:marRight w:val="0"/>
      <w:marTop w:val="0"/>
      <w:marBottom w:val="0"/>
      <w:divBdr>
        <w:top w:val="none" w:sz="0" w:space="0" w:color="auto"/>
        <w:left w:val="none" w:sz="0" w:space="0" w:color="auto"/>
        <w:bottom w:val="none" w:sz="0" w:space="0" w:color="auto"/>
        <w:right w:val="none" w:sz="0" w:space="0" w:color="auto"/>
      </w:divBdr>
      <w:divsChild>
        <w:div w:id="1627927620">
          <w:marLeft w:val="0"/>
          <w:marRight w:val="0"/>
          <w:marTop w:val="0"/>
          <w:marBottom w:val="0"/>
          <w:divBdr>
            <w:top w:val="none" w:sz="0" w:space="0" w:color="auto"/>
            <w:left w:val="none" w:sz="0" w:space="0" w:color="auto"/>
            <w:bottom w:val="none" w:sz="0" w:space="0" w:color="auto"/>
            <w:right w:val="none" w:sz="0" w:space="0" w:color="auto"/>
          </w:divBdr>
        </w:div>
        <w:div w:id="889654784">
          <w:marLeft w:val="0"/>
          <w:marRight w:val="0"/>
          <w:marTop w:val="0"/>
          <w:marBottom w:val="0"/>
          <w:divBdr>
            <w:top w:val="none" w:sz="0" w:space="0" w:color="auto"/>
            <w:left w:val="none" w:sz="0" w:space="0" w:color="auto"/>
            <w:bottom w:val="none" w:sz="0" w:space="0" w:color="auto"/>
            <w:right w:val="none" w:sz="0" w:space="0" w:color="auto"/>
          </w:divBdr>
        </w:div>
        <w:div w:id="476193589">
          <w:marLeft w:val="0"/>
          <w:marRight w:val="0"/>
          <w:marTop w:val="0"/>
          <w:marBottom w:val="0"/>
          <w:divBdr>
            <w:top w:val="none" w:sz="0" w:space="0" w:color="auto"/>
            <w:left w:val="none" w:sz="0" w:space="0" w:color="auto"/>
            <w:bottom w:val="none" w:sz="0" w:space="0" w:color="auto"/>
            <w:right w:val="none" w:sz="0" w:space="0" w:color="auto"/>
          </w:divBdr>
        </w:div>
        <w:div w:id="1273631308">
          <w:marLeft w:val="0"/>
          <w:marRight w:val="0"/>
          <w:marTop w:val="0"/>
          <w:marBottom w:val="0"/>
          <w:divBdr>
            <w:top w:val="none" w:sz="0" w:space="0" w:color="auto"/>
            <w:left w:val="none" w:sz="0" w:space="0" w:color="auto"/>
            <w:bottom w:val="none" w:sz="0" w:space="0" w:color="auto"/>
            <w:right w:val="none" w:sz="0" w:space="0" w:color="auto"/>
          </w:divBdr>
        </w:div>
        <w:div w:id="1620718067">
          <w:marLeft w:val="0"/>
          <w:marRight w:val="0"/>
          <w:marTop w:val="0"/>
          <w:marBottom w:val="0"/>
          <w:divBdr>
            <w:top w:val="none" w:sz="0" w:space="0" w:color="auto"/>
            <w:left w:val="none" w:sz="0" w:space="0" w:color="auto"/>
            <w:bottom w:val="none" w:sz="0" w:space="0" w:color="auto"/>
            <w:right w:val="none" w:sz="0" w:space="0" w:color="auto"/>
          </w:divBdr>
        </w:div>
        <w:div w:id="1602103464">
          <w:marLeft w:val="0"/>
          <w:marRight w:val="0"/>
          <w:marTop w:val="0"/>
          <w:marBottom w:val="0"/>
          <w:divBdr>
            <w:top w:val="none" w:sz="0" w:space="0" w:color="auto"/>
            <w:left w:val="none" w:sz="0" w:space="0" w:color="auto"/>
            <w:bottom w:val="none" w:sz="0" w:space="0" w:color="auto"/>
            <w:right w:val="none" w:sz="0" w:space="0" w:color="auto"/>
          </w:divBdr>
        </w:div>
        <w:div w:id="1373530031">
          <w:marLeft w:val="0"/>
          <w:marRight w:val="0"/>
          <w:marTop w:val="0"/>
          <w:marBottom w:val="0"/>
          <w:divBdr>
            <w:top w:val="none" w:sz="0" w:space="0" w:color="auto"/>
            <w:left w:val="none" w:sz="0" w:space="0" w:color="auto"/>
            <w:bottom w:val="none" w:sz="0" w:space="0" w:color="auto"/>
            <w:right w:val="none" w:sz="0" w:space="0" w:color="auto"/>
          </w:divBdr>
        </w:div>
        <w:div w:id="1224441248">
          <w:marLeft w:val="0"/>
          <w:marRight w:val="0"/>
          <w:marTop w:val="0"/>
          <w:marBottom w:val="0"/>
          <w:divBdr>
            <w:top w:val="none" w:sz="0" w:space="0" w:color="auto"/>
            <w:left w:val="none" w:sz="0" w:space="0" w:color="auto"/>
            <w:bottom w:val="none" w:sz="0" w:space="0" w:color="auto"/>
            <w:right w:val="none" w:sz="0" w:space="0" w:color="auto"/>
          </w:divBdr>
        </w:div>
        <w:div w:id="552892458">
          <w:marLeft w:val="0"/>
          <w:marRight w:val="0"/>
          <w:marTop w:val="0"/>
          <w:marBottom w:val="0"/>
          <w:divBdr>
            <w:top w:val="none" w:sz="0" w:space="0" w:color="auto"/>
            <w:left w:val="none" w:sz="0" w:space="0" w:color="auto"/>
            <w:bottom w:val="none" w:sz="0" w:space="0" w:color="auto"/>
            <w:right w:val="none" w:sz="0" w:space="0" w:color="auto"/>
          </w:divBdr>
        </w:div>
        <w:div w:id="101151903">
          <w:marLeft w:val="0"/>
          <w:marRight w:val="0"/>
          <w:marTop w:val="0"/>
          <w:marBottom w:val="0"/>
          <w:divBdr>
            <w:top w:val="none" w:sz="0" w:space="0" w:color="auto"/>
            <w:left w:val="none" w:sz="0" w:space="0" w:color="auto"/>
            <w:bottom w:val="none" w:sz="0" w:space="0" w:color="auto"/>
            <w:right w:val="none" w:sz="0" w:space="0" w:color="auto"/>
          </w:divBdr>
        </w:div>
        <w:div w:id="493036169">
          <w:marLeft w:val="0"/>
          <w:marRight w:val="0"/>
          <w:marTop w:val="0"/>
          <w:marBottom w:val="0"/>
          <w:divBdr>
            <w:top w:val="none" w:sz="0" w:space="0" w:color="auto"/>
            <w:left w:val="none" w:sz="0" w:space="0" w:color="auto"/>
            <w:bottom w:val="none" w:sz="0" w:space="0" w:color="auto"/>
            <w:right w:val="none" w:sz="0" w:space="0" w:color="auto"/>
          </w:divBdr>
        </w:div>
        <w:div w:id="1866363168">
          <w:marLeft w:val="0"/>
          <w:marRight w:val="0"/>
          <w:marTop w:val="0"/>
          <w:marBottom w:val="0"/>
          <w:divBdr>
            <w:top w:val="none" w:sz="0" w:space="0" w:color="auto"/>
            <w:left w:val="none" w:sz="0" w:space="0" w:color="auto"/>
            <w:bottom w:val="none" w:sz="0" w:space="0" w:color="auto"/>
            <w:right w:val="none" w:sz="0" w:space="0" w:color="auto"/>
          </w:divBdr>
        </w:div>
      </w:divsChild>
    </w:div>
    <w:div w:id="2130273901">
      <w:bodyDiv w:val="1"/>
      <w:marLeft w:val="0"/>
      <w:marRight w:val="0"/>
      <w:marTop w:val="0"/>
      <w:marBottom w:val="0"/>
      <w:divBdr>
        <w:top w:val="none" w:sz="0" w:space="0" w:color="auto"/>
        <w:left w:val="none" w:sz="0" w:space="0" w:color="auto"/>
        <w:bottom w:val="none" w:sz="0" w:space="0" w:color="auto"/>
        <w:right w:val="none" w:sz="0" w:space="0" w:color="auto"/>
      </w:divBdr>
      <w:divsChild>
        <w:div w:id="1034961222">
          <w:marLeft w:val="0"/>
          <w:marRight w:val="0"/>
          <w:marTop w:val="0"/>
          <w:marBottom w:val="0"/>
          <w:divBdr>
            <w:top w:val="none" w:sz="0" w:space="0" w:color="auto"/>
            <w:left w:val="none" w:sz="0" w:space="0" w:color="auto"/>
            <w:bottom w:val="none" w:sz="0" w:space="0" w:color="auto"/>
            <w:right w:val="none" w:sz="0" w:space="0" w:color="auto"/>
          </w:divBdr>
        </w:div>
        <w:div w:id="1189753761">
          <w:marLeft w:val="0"/>
          <w:marRight w:val="0"/>
          <w:marTop w:val="0"/>
          <w:marBottom w:val="0"/>
          <w:divBdr>
            <w:top w:val="none" w:sz="0" w:space="0" w:color="auto"/>
            <w:left w:val="none" w:sz="0" w:space="0" w:color="auto"/>
            <w:bottom w:val="none" w:sz="0" w:space="0" w:color="auto"/>
            <w:right w:val="none" w:sz="0" w:space="0" w:color="auto"/>
          </w:divBdr>
        </w:div>
        <w:div w:id="1177622729">
          <w:marLeft w:val="0"/>
          <w:marRight w:val="0"/>
          <w:marTop w:val="0"/>
          <w:marBottom w:val="0"/>
          <w:divBdr>
            <w:top w:val="none" w:sz="0" w:space="0" w:color="auto"/>
            <w:left w:val="none" w:sz="0" w:space="0" w:color="auto"/>
            <w:bottom w:val="none" w:sz="0" w:space="0" w:color="auto"/>
            <w:right w:val="none" w:sz="0" w:space="0" w:color="auto"/>
          </w:divBdr>
        </w:div>
        <w:div w:id="1779063038">
          <w:marLeft w:val="0"/>
          <w:marRight w:val="0"/>
          <w:marTop w:val="0"/>
          <w:marBottom w:val="0"/>
          <w:divBdr>
            <w:top w:val="none" w:sz="0" w:space="0" w:color="auto"/>
            <w:left w:val="none" w:sz="0" w:space="0" w:color="auto"/>
            <w:bottom w:val="none" w:sz="0" w:space="0" w:color="auto"/>
            <w:right w:val="none" w:sz="0" w:space="0" w:color="auto"/>
          </w:divBdr>
        </w:div>
        <w:div w:id="424769800">
          <w:marLeft w:val="0"/>
          <w:marRight w:val="0"/>
          <w:marTop w:val="0"/>
          <w:marBottom w:val="0"/>
          <w:divBdr>
            <w:top w:val="none" w:sz="0" w:space="0" w:color="auto"/>
            <w:left w:val="none" w:sz="0" w:space="0" w:color="auto"/>
            <w:bottom w:val="none" w:sz="0" w:space="0" w:color="auto"/>
            <w:right w:val="none" w:sz="0" w:space="0" w:color="auto"/>
          </w:divBdr>
        </w:div>
        <w:div w:id="1340501588">
          <w:marLeft w:val="0"/>
          <w:marRight w:val="0"/>
          <w:marTop w:val="0"/>
          <w:marBottom w:val="0"/>
          <w:divBdr>
            <w:top w:val="none" w:sz="0" w:space="0" w:color="auto"/>
            <w:left w:val="none" w:sz="0" w:space="0" w:color="auto"/>
            <w:bottom w:val="none" w:sz="0" w:space="0" w:color="auto"/>
            <w:right w:val="none" w:sz="0" w:space="0" w:color="auto"/>
          </w:divBdr>
        </w:div>
        <w:div w:id="620842573">
          <w:marLeft w:val="0"/>
          <w:marRight w:val="0"/>
          <w:marTop w:val="0"/>
          <w:marBottom w:val="0"/>
          <w:divBdr>
            <w:top w:val="none" w:sz="0" w:space="0" w:color="auto"/>
            <w:left w:val="none" w:sz="0" w:space="0" w:color="auto"/>
            <w:bottom w:val="none" w:sz="0" w:space="0" w:color="auto"/>
            <w:right w:val="none" w:sz="0" w:space="0" w:color="auto"/>
          </w:divBdr>
        </w:div>
        <w:div w:id="1894536782">
          <w:marLeft w:val="0"/>
          <w:marRight w:val="0"/>
          <w:marTop w:val="0"/>
          <w:marBottom w:val="0"/>
          <w:divBdr>
            <w:top w:val="none" w:sz="0" w:space="0" w:color="auto"/>
            <w:left w:val="none" w:sz="0" w:space="0" w:color="auto"/>
            <w:bottom w:val="none" w:sz="0" w:space="0" w:color="auto"/>
            <w:right w:val="none" w:sz="0" w:space="0" w:color="auto"/>
          </w:divBdr>
        </w:div>
        <w:div w:id="552497221">
          <w:marLeft w:val="0"/>
          <w:marRight w:val="0"/>
          <w:marTop w:val="0"/>
          <w:marBottom w:val="0"/>
          <w:divBdr>
            <w:top w:val="none" w:sz="0" w:space="0" w:color="auto"/>
            <w:left w:val="none" w:sz="0" w:space="0" w:color="auto"/>
            <w:bottom w:val="none" w:sz="0" w:space="0" w:color="auto"/>
            <w:right w:val="none" w:sz="0" w:space="0" w:color="auto"/>
          </w:divBdr>
        </w:div>
        <w:div w:id="1090464980">
          <w:marLeft w:val="0"/>
          <w:marRight w:val="0"/>
          <w:marTop w:val="0"/>
          <w:marBottom w:val="0"/>
          <w:divBdr>
            <w:top w:val="none" w:sz="0" w:space="0" w:color="auto"/>
            <w:left w:val="none" w:sz="0" w:space="0" w:color="auto"/>
            <w:bottom w:val="none" w:sz="0" w:space="0" w:color="auto"/>
            <w:right w:val="none" w:sz="0" w:space="0" w:color="auto"/>
          </w:divBdr>
        </w:div>
        <w:div w:id="1157917017">
          <w:marLeft w:val="0"/>
          <w:marRight w:val="0"/>
          <w:marTop w:val="0"/>
          <w:marBottom w:val="0"/>
          <w:divBdr>
            <w:top w:val="none" w:sz="0" w:space="0" w:color="auto"/>
            <w:left w:val="none" w:sz="0" w:space="0" w:color="auto"/>
            <w:bottom w:val="none" w:sz="0" w:space="0" w:color="auto"/>
            <w:right w:val="none" w:sz="0" w:space="0" w:color="auto"/>
          </w:divBdr>
        </w:div>
        <w:div w:id="519394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3.png"/><Relationship Id="rId42" Type="http://schemas.openxmlformats.org/officeDocument/2006/relationships/image" Target="media/image19.jpg"/><Relationship Id="rId47" Type="http://schemas.openxmlformats.org/officeDocument/2006/relationships/hyperlink" Target="http://www.centenaryofanzac.tas.gov.au/" TargetMode="External"/><Relationship Id="rId63" Type="http://schemas.openxmlformats.org/officeDocument/2006/relationships/hyperlink" Target="http://www.premier.tas.gov.au/" TargetMode="External"/><Relationship Id="rId68" Type="http://schemas.openxmlformats.org/officeDocument/2006/relationships/hyperlink" Target="http://www.tas.gov.au/" TargetMode="External"/><Relationship Id="rId84" Type="http://schemas.openxmlformats.org/officeDocument/2006/relationships/header" Target="header1.xml"/><Relationship Id="rId89" Type="http://schemas.openxmlformats.org/officeDocument/2006/relationships/fontTable" Target="fontTable.xml"/><Relationship Id="rId16" Type="http://schemas.openxmlformats.org/officeDocument/2006/relationships/image" Target="media/image8.jpeg"/><Relationship Id="rId11" Type="http://schemas.openxmlformats.org/officeDocument/2006/relationships/image" Target="media/image3.png"/><Relationship Id="rId32" Type="http://schemas.openxmlformats.org/officeDocument/2006/relationships/chart" Target="charts/chart3.xml"/><Relationship Id="rId37" Type="http://schemas.openxmlformats.org/officeDocument/2006/relationships/chart" Target="charts/chart8.xml"/><Relationship Id="rId53" Type="http://schemas.openxmlformats.org/officeDocument/2006/relationships/hyperlink" Target="http://www.emergingcommunityleaders.org/" TargetMode="External"/><Relationship Id="rId58" Type="http://schemas.openxmlformats.org/officeDocument/2006/relationships/hyperlink" Target="http://www.knowyourodds.net.au/" TargetMode="External"/><Relationship Id="rId74" Type="http://schemas.openxmlformats.org/officeDocument/2006/relationships/hyperlink" Target="http://www.legislation.tas.gov.au/" TargetMode="External"/><Relationship Id="rId79" Type="http://schemas.openxmlformats.org/officeDocument/2006/relationships/hyperlink" Target="http://www.service.tas.gov.au/companion-card" TargetMode="Externa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dpactas-my.sharepoint.com/personal/alison_shaw_dpac_tas_gov_au/Documents/Documents/Documents/CURRENT%20WORK/Annual%20Report/Annual%20Report%202026/www.service.tas.gov.au" TargetMode="External"/><Relationship Id="rId30" Type="http://schemas.openxmlformats.org/officeDocument/2006/relationships/chart" Target="charts/chart1.xml"/><Relationship Id="rId35" Type="http://schemas.openxmlformats.org/officeDocument/2006/relationships/chart" Target="charts/chart6.xml"/><Relationship Id="rId43" Type="http://schemas.openxmlformats.org/officeDocument/2006/relationships/image" Target="media/image20.jpg"/><Relationship Id="rId48" Type="http://schemas.openxmlformats.org/officeDocument/2006/relationships/hyperlink" Target="http://www.wellbeing.tas.gov.au/" TargetMode="External"/><Relationship Id="rId56" Type="http://schemas.openxmlformats.org/officeDocument/2006/relationships/hyperlink" Target="http://www.jobs.tas.gov.au/" TargetMode="External"/><Relationship Id="rId64" Type="http://schemas.openxmlformats.org/officeDocument/2006/relationships/hyperlink" Target="https://www.tas.gov.au/salmon-industry-study" TargetMode="External"/><Relationship Id="rId69" Type="http://schemas.openxmlformats.org/officeDocument/2006/relationships/hyperlink" Target="http://www.alert.tas.gov.au/" TargetMode="External"/><Relationship Id="rId77" Type="http://schemas.openxmlformats.org/officeDocument/2006/relationships/hyperlink" Target="http://www.ttc.tas.gov.au/" TargetMode="External"/><Relationship Id="rId8" Type="http://schemas.openxmlformats.org/officeDocument/2006/relationships/hyperlink" Target="mailto:secretary.executive@dpac.tas.gov.au" TargetMode="External"/><Relationship Id="rId51" Type="http://schemas.openxmlformats.org/officeDocument/2006/relationships/hyperlink" Target="http://www.disabilitycommissioner.tas.gov.au" TargetMode="External"/><Relationship Id="rId72" Type="http://schemas.openxmlformats.org/officeDocument/2006/relationships/hyperlink" Target="http://www.concessions.tas.gov.au/" TargetMode="External"/><Relationship Id="rId80" Type="http://schemas.openxmlformats.org/officeDocument/2006/relationships/hyperlink" Target="http://www.veterans.tas.gov.au/" TargetMode="External"/><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chart" Target="charts/chart4.xml"/><Relationship Id="rId38" Type="http://schemas.openxmlformats.org/officeDocument/2006/relationships/hyperlink" Target="https://www.legislation.tas.gov.au/view/whole/html/inforce/current/act-1982-026" TargetMode="External"/><Relationship Id="rId46" Type="http://schemas.openxmlformats.org/officeDocument/2006/relationships/hyperlink" Target="https://dpactas-my.sharepoint.com/personal/alison_shaw_dpac_tas_gov_au/Documents/Documents/Documents/CURRENT%20WORK/Annual%20Report/Annual%20Report%202025/www.dpac.tas.gov.au" TargetMode="External"/><Relationship Id="rId59" Type="http://schemas.openxmlformats.org/officeDocument/2006/relationships/hyperlink" Target="http://www.learntolead.tas.gov.au/" TargetMode="External"/><Relationship Id="rId67" Type="http://schemas.openxmlformats.org/officeDocument/2006/relationships/hyperlink" Target="http://www.service.tas.gov.au/" TargetMode="External"/><Relationship Id="rId20" Type="http://schemas.openxmlformats.org/officeDocument/2006/relationships/image" Target="media/image12.png"/><Relationship Id="rId41" Type="http://schemas.openxmlformats.org/officeDocument/2006/relationships/hyperlink" Target="http://www.ombudsman.tas.gov.au" TargetMode="External"/><Relationship Id="rId54" Type="http://schemas.openxmlformats.org/officeDocument/2006/relationships/hyperlink" Target="http://www.futurelocal.tas.gov.au/" TargetMode="External"/><Relationship Id="rId62" Type="http://schemas.openxmlformats.org/officeDocument/2006/relationships/hyperlink" Target="http://www.digital.tas.gov.au/" TargetMode="External"/><Relationship Id="rId70" Type="http://schemas.openxmlformats.org/officeDocument/2006/relationships/hyperlink" Target="http://www.tascomfund.org/" TargetMode="External"/><Relationship Id="rId75" Type="http://schemas.openxmlformats.org/officeDocument/2006/relationships/hyperlink" Target="https://www.tas.gov.au/publicinfo" TargetMode="External"/><Relationship Id="rId83" Type="http://schemas.openxmlformats.org/officeDocument/2006/relationships/hyperlink" Target="http://www.dpac.tas.gov.au/" TargetMode="External"/><Relationship Id="rId88"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file:///C:\Users\michael.saunders\AppData\Local\Microsoft\Windows\INetCache\Content.Outlook\NP96GX7N\www.tas.gov.au\communications" TargetMode="External"/><Relationship Id="rId36" Type="http://schemas.openxmlformats.org/officeDocument/2006/relationships/chart" Target="charts/chart7.xml"/><Relationship Id="rId49" Type="http://schemas.openxmlformats.org/officeDocument/2006/relationships/hyperlink" Target="http://www.dpac.tas.gov.au/" TargetMode="External"/><Relationship Id="rId57" Type="http://schemas.openxmlformats.org/officeDocument/2006/relationships/hyperlink" Target="http://www.keepingchildrensafe.tas.gov.au/" TargetMode="External"/><Relationship Id="rId10" Type="http://schemas.openxmlformats.org/officeDocument/2006/relationships/image" Target="media/image2.png"/><Relationship Id="rId31" Type="http://schemas.openxmlformats.org/officeDocument/2006/relationships/chart" Target="charts/chart2.xml"/><Relationship Id="rId44" Type="http://schemas.openxmlformats.org/officeDocument/2006/relationships/image" Target="media/image21.jpg"/><Relationship Id="rId52" Type="http://schemas.openxmlformats.org/officeDocument/2006/relationships/hyperlink" Target="http://www.elderabuse.tas.gov.au/" TargetMode="External"/><Relationship Id="rId60" Type="http://schemas.openxmlformats.org/officeDocument/2006/relationships/hyperlink" Target="https://www.tas.gov.au/literacy" TargetMode="External"/><Relationship Id="rId65" Type="http://schemas.openxmlformats.org/officeDocument/2006/relationships/hyperlink" Target="http://www.safefromviolence.tas.gov.au/" TargetMode="External"/><Relationship Id="rId73" Type="http://schemas.openxmlformats.org/officeDocument/2006/relationships/hyperlink" Target="http://www.gazette.tas.gov.au/" TargetMode="External"/><Relationship Id="rId78" Type="http://schemas.openxmlformats.org/officeDocument/2006/relationships/hyperlink" Target="http://www.tellsomeone.tas.gov.au" TargetMode="External"/><Relationship Id="rId81" Type="http://schemas.openxmlformats.org/officeDocument/2006/relationships/hyperlink" Target="http://www.women.tas.gov.au/" TargetMode="External"/><Relationship Id="rId86"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png"/><Relationship Id="rId39" Type="http://schemas.openxmlformats.org/officeDocument/2006/relationships/hyperlink" Target="http://www.dpac.tas.gov.au/public_interest_disclosures" TargetMode="External"/><Relationship Id="rId34" Type="http://schemas.openxmlformats.org/officeDocument/2006/relationships/chart" Target="charts/chart5.xml"/><Relationship Id="rId50" Type="http://schemas.openxmlformats.org/officeDocument/2006/relationships/hyperlink" Target="http://www.tas.gov.au/digital" TargetMode="External"/><Relationship Id="rId55" Type="http://schemas.openxmlformats.org/officeDocument/2006/relationships/hyperlink" Target="http://www.govhouse.tas.gov.au" TargetMode="External"/><Relationship Id="rId76" Type="http://schemas.openxmlformats.org/officeDocument/2006/relationships/hyperlink" Target="https://www.security.tas.gov.au/" TargetMode="External"/><Relationship Id="rId7" Type="http://schemas.openxmlformats.org/officeDocument/2006/relationships/endnotes" Target="endnotes.xml"/><Relationship Id="rId71" Type="http://schemas.openxmlformats.org/officeDocument/2006/relationships/hyperlink" Target="https://www.tas.gov.au/communications" TargetMode="External"/><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hyperlink" Target="http://www.dpac.tas.gov.au" TargetMode="External"/><Relationship Id="rId40" Type="http://schemas.openxmlformats.org/officeDocument/2006/relationships/hyperlink" Target="http://www.dpac.tas.gov.au/" TargetMode="External"/><Relationship Id="rId45" Type="http://schemas.openxmlformats.org/officeDocument/2006/relationships/hyperlink" Target="https://www.legislation.tas.gov.au/view/whole/html/inforce/current/act-1982-026" TargetMode="External"/><Relationship Id="rId66" Type="http://schemas.openxmlformats.org/officeDocument/2006/relationships/hyperlink" Target="http://www.seniors.tas.gov.au/" TargetMode="External"/><Relationship Id="rId87" Type="http://schemas.openxmlformats.org/officeDocument/2006/relationships/header" Target="header2.xml"/><Relationship Id="rId61" Type="http://schemas.openxmlformats.org/officeDocument/2006/relationships/hyperlink" Target="http://www.tas.gov.au/dpac/macquarie-point-multipurpose-stadium" TargetMode="External"/><Relationship Id="rId82" Type="http://schemas.openxmlformats.org/officeDocument/2006/relationships/hyperlink" Target="mailto:secretary.executive@dpac.tas.gov.au" TargetMode="External"/><Relationship Id="rId19" Type="http://schemas.openxmlformats.org/officeDocument/2006/relationships/image" Target="media/image11.png"/></Relationships>
</file>

<file path=word/_rels/footer2.xml.rels><?xml version="1.0" encoding="UTF-8" standalone="yes"?>
<Relationships xmlns="http://schemas.openxmlformats.org/package/2006/relationships"><Relationship Id="rId1" Type="http://schemas.openxmlformats.org/officeDocument/2006/relationships/image" Target="media/image22.png"/></Relationships>
</file>

<file path=word/_rels/footer3.xml.rels><?xml version="1.0" encoding="UTF-8" standalone="yes"?>
<Relationships xmlns="http://schemas.openxmlformats.org/package/2006/relationships"><Relationship Id="rId1" Type="http://schemas.openxmlformats.org/officeDocument/2006/relationships/image" Target="media/image24.png"/></Relationships>
</file>

<file path=word/_rels/header2.xml.rels><?xml version="1.0" encoding="UTF-8" standalone="yes"?>
<Relationships xmlns="http://schemas.openxmlformats.org/package/2006/relationships"><Relationship Id="rId1" Type="http://schemas.openxmlformats.org/officeDocument/2006/relationships/image" Target="media/image23.png"/></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pac.tas.gov.internal\dfs\Volumes\Human%20Resources\REPORTING\Annual%20Report%20-%20moved%20to%20CM\2026\1.%20DPAC%20Annual%20Report%2025-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pac.tas.gov.internal\dfs\Volumes\Human%20Resources\REPORTING\Annual%20Report%20-%20moved%20to%20CM\2026\1.%20DPAC%20Annual%20Report%2025-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pac.tas.gov.internal\dfs\Volumes\Human%20Resources\REPORTING\Annual%20Report%20-%20moved%20to%20CM\2026\1.%20DPAC%20Annual%20Report%2025-2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pac.tas.gov.internal\dfs\Volumes\Human%20Resources\REPORTING\Annual%20Report%20-%20moved%20to%20CM\2026\2.%20MPS%20Annual%20Report%2025-2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pac.tas.gov.internal\dfs\Volumes\Human%20Resources\REPORTING\Annual%20Report%20-%20moved%20to%20CM\2026\2.%20MPS%20Annual%20Report%2025-26.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pac.tas.gov.internal\dfs\Volumes\Human%20Resources\REPORTING\Annual%20Report%20-%20moved%20to%20CM\2026\2.%20MPS%20Annual%20Report%2025-26.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pac.tas.gov.internal\dfs\Volumes\Human%20Resources\REPORTING\Annual%20Report%20-%20moved%20to%20CM\2026\2.%20MPS%20Annual%20Report%2025-26.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[1. DPAC Annual Report 25-26.xlsx]Tables &amp; Charts!PivotTable4</c:name>
    <c:fmtId val="-1"/>
  </c:pivotSource>
  <c:chart>
    <c:autoTitleDeleted val="0"/>
    <c:pivotFmts>
      <c:pivotFmt>
        <c:idx val="0"/>
        <c:spPr>
          <a:solidFill>
            <a:schemeClr val="accent2"/>
          </a:solidFill>
          <a:ln>
            <a:noFill/>
          </a:ln>
          <a:effectLst/>
        </c:spPr>
        <c:marker>
          <c:symbol val="circle"/>
          <c:size val="6"/>
          <c:spPr>
            <a:solidFill>
              <a:schemeClr val="accent2"/>
            </a:solidFill>
            <a:ln w="9525">
              <a:solidFill>
                <a:schemeClr val="accent2"/>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2"/>
          </a:solidFill>
          <a:ln>
            <a:noFill/>
          </a:ln>
          <a:effectLst/>
        </c:spPr>
        <c:marker>
          <c:symbol val="circle"/>
          <c:size val="6"/>
          <c:spPr>
            <a:solidFill>
              <a:schemeClr val="accent2"/>
            </a:solidFill>
            <a:ln w="9525">
              <a:solidFill>
                <a:schemeClr val="accent2"/>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2"/>
          </a:solidFill>
          <a:ln>
            <a:noFill/>
          </a:ln>
          <a:effectLst/>
        </c:spPr>
        <c:marker>
          <c:symbol val="circle"/>
          <c:size val="6"/>
          <c:spPr>
            <a:solidFill>
              <a:schemeClr val="accent2"/>
            </a:solidFill>
            <a:ln w="9525">
              <a:solidFill>
                <a:schemeClr val="accent2"/>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2"/>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2"/>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2"/>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2"/>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2"/>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2"/>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'Tables &amp; Charts'!$B$47:$B$48</c:f>
              <c:strCache>
                <c:ptCount val="1"/>
                <c:pt idx="0">
                  <c:v>Female</c:v>
                </c:pt>
              </c:strCache>
            </c:strRef>
          </c:tx>
          <c:spPr>
            <a:solidFill>
              <a:schemeClr val="accent2"/>
            </a:solidFill>
            <a:ln>
              <a:noFill/>
            </a:ln>
            <a:effectLst/>
          </c:spPr>
          <c:invertIfNegative val="0"/>
          <c:cat>
            <c:strRef>
              <c:f>'Tables &amp; Charts'!$A$49:$A$53</c:f>
              <c:strCache>
                <c:ptCount val="4"/>
                <c:pt idx="0">
                  <c:v>Casual</c:v>
                </c:pt>
                <c:pt idx="1">
                  <c:v>Fixed Term</c:v>
                </c:pt>
                <c:pt idx="2">
                  <c:v>Permanent</c:v>
                </c:pt>
                <c:pt idx="3">
                  <c:v>SES</c:v>
                </c:pt>
              </c:strCache>
            </c:strRef>
          </c:cat>
          <c:val>
            <c:numRef>
              <c:f>'Tables &amp; Charts'!$B$49:$B$53</c:f>
              <c:numCache>
                <c:formatCode>General</c:formatCode>
                <c:ptCount val="4"/>
                <c:pt idx="0">
                  <c:v>1</c:v>
                </c:pt>
                <c:pt idx="1">
                  <c:v>38</c:v>
                </c:pt>
                <c:pt idx="2">
                  <c:v>335</c:v>
                </c:pt>
                <c:pt idx="3">
                  <c:v>19</c:v>
                </c:pt>
              </c:numCache>
            </c:numRef>
          </c:val>
          <c:extLst>
            <c:ext xmlns:c16="http://schemas.microsoft.com/office/drawing/2014/chart" uri="{C3380CC4-5D6E-409C-BE32-E72D297353CC}">
              <c16:uniqueId val="{00000000-C59B-44D9-BAB0-A696335550E3}"/>
            </c:ext>
          </c:extLst>
        </c:ser>
        <c:ser>
          <c:idx val="1"/>
          <c:order val="1"/>
          <c:tx>
            <c:strRef>
              <c:f>'Tables &amp; Charts'!$C$47:$C$48</c:f>
              <c:strCache>
                <c:ptCount val="1"/>
                <c:pt idx="0">
                  <c:v>Male</c:v>
                </c:pt>
              </c:strCache>
            </c:strRef>
          </c:tx>
          <c:spPr>
            <a:solidFill>
              <a:schemeClr val="accent4">
                <a:lumMod val="60000"/>
                <a:lumOff val="40000"/>
              </a:schemeClr>
            </a:solidFill>
            <a:ln>
              <a:noFill/>
            </a:ln>
            <a:effectLst/>
          </c:spPr>
          <c:invertIfNegative val="0"/>
          <c:cat>
            <c:strRef>
              <c:f>'Tables &amp; Charts'!$A$49:$A$53</c:f>
              <c:strCache>
                <c:ptCount val="4"/>
                <c:pt idx="0">
                  <c:v>Casual</c:v>
                </c:pt>
                <c:pt idx="1">
                  <c:v>Fixed Term</c:v>
                </c:pt>
                <c:pt idx="2">
                  <c:v>Permanent</c:v>
                </c:pt>
                <c:pt idx="3">
                  <c:v>SES</c:v>
                </c:pt>
              </c:strCache>
            </c:strRef>
          </c:cat>
          <c:val>
            <c:numRef>
              <c:f>'Tables &amp; Charts'!$C$49:$C$53</c:f>
              <c:numCache>
                <c:formatCode>General</c:formatCode>
                <c:ptCount val="4"/>
                <c:pt idx="1">
                  <c:v>19</c:v>
                </c:pt>
                <c:pt idx="2">
                  <c:v>140</c:v>
                </c:pt>
                <c:pt idx="3">
                  <c:v>9</c:v>
                </c:pt>
              </c:numCache>
            </c:numRef>
          </c:val>
          <c:extLst>
            <c:ext xmlns:c16="http://schemas.microsoft.com/office/drawing/2014/chart" uri="{C3380CC4-5D6E-409C-BE32-E72D297353CC}">
              <c16:uniqueId val="{00000001-C59B-44D9-BAB0-A696335550E3}"/>
            </c:ext>
          </c:extLst>
        </c:ser>
        <c:ser>
          <c:idx val="2"/>
          <c:order val="2"/>
          <c:tx>
            <c:strRef>
              <c:f>'Tables &amp; Charts'!$D$47:$D$48</c:f>
              <c:strCache>
                <c:ptCount val="1"/>
                <c:pt idx="0">
                  <c:v>Undisclosed</c:v>
                </c:pt>
              </c:strCache>
            </c:strRef>
          </c:tx>
          <c:spPr>
            <a:solidFill>
              <a:schemeClr val="accent6"/>
            </a:solidFill>
            <a:ln>
              <a:noFill/>
            </a:ln>
            <a:effectLst/>
          </c:spPr>
          <c:invertIfNegative val="0"/>
          <c:cat>
            <c:strRef>
              <c:f>'Tables &amp; Charts'!$A$49:$A$53</c:f>
              <c:strCache>
                <c:ptCount val="4"/>
                <c:pt idx="0">
                  <c:v>Casual</c:v>
                </c:pt>
                <c:pt idx="1">
                  <c:v>Fixed Term</c:v>
                </c:pt>
                <c:pt idx="2">
                  <c:v>Permanent</c:v>
                </c:pt>
                <c:pt idx="3">
                  <c:v>SES</c:v>
                </c:pt>
              </c:strCache>
            </c:strRef>
          </c:cat>
          <c:val>
            <c:numRef>
              <c:f>'Tables &amp; Charts'!$D$49:$D$53</c:f>
              <c:numCache>
                <c:formatCode>General</c:formatCode>
                <c:ptCount val="4"/>
                <c:pt idx="1">
                  <c:v>1</c:v>
                </c:pt>
                <c:pt idx="2">
                  <c:v>3</c:v>
                </c:pt>
              </c:numCache>
            </c:numRef>
          </c:val>
          <c:extLst>
            <c:ext xmlns:c16="http://schemas.microsoft.com/office/drawing/2014/chart" uri="{C3380CC4-5D6E-409C-BE32-E72D297353CC}">
              <c16:uniqueId val="{00000002-C59B-44D9-BAB0-A696335550E3}"/>
            </c:ext>
          </c:extLst>
        </c:ser>
        <c:dLbls>
          <c:showLegendKey val="0"/>
          <c:showVal val="0"/>
          <c:showCatName val="0"/>
          <c:showSerName val="0"/>
          <c:showPercent val="0"/>
          <c:showBubbleSize val="0"/>
        </c:dLbls>
        <c:gapWidth val="219"/>
        <c:overlap val="-27"/>
        <c:axId val="812173736"/>
        <c:axId val="812175176"/>
      </c:barChart>
      <c:catAx>
        <c:axId val="812173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175176"/>
        <c:crosses val="autoZero"/>
        <c:auto val="1"/>
        <c:lblAlgn val="ctr"/>
        <c:lblOffset val="100"/>
        <c:noMultiLvlLbl val="0"/>
      </c:catAx>
      <c:valAx>
        <c:axId val="812175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Paid Headcount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1737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[1. DPAC Annual Report 25-26.xlsx]Tables &amp; Charts!PivotTable5</c:name>
    <c:fmtId val="-1"/>
  </c:pivotSource>
  <c:chart>
    <c:autoTitleDeleted val="0"/>
    <c:pivotFmts>
      <c:pivotFmt>
        <c:idx val="0"/>
        <c:spPr>
          <a:solidFill>
            <a:schemeClr val="accent2"/>
          </a:solidFill>
          <a:ln>
            <a:noFill/>
          </a:ln>
          <a:effectLst/>
        </c:spPr>
        <c:marker>
          <c:symbol val="circle"/>
          <c:size val="6"/>
          <c:spPr>
            <a:solidFill>
              <a:schemeClr val="accent2"/>
            </a:solidFill>
            <a:ln w="9525">
              <a:solidFill>
                <a:schemeClr val="accent2"/>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2"/>
          </a:solidFill>
          <a:ln>
            <a:noFill/>
          </a:ln>
          <a:effectLst/>
        </c:spPr>
        <c:marker>
          <c:symbol val="circle"/>
          <c:size val="6"/>
          <c:spPr>
            <a:solidFill>
              <a:schemeClr val="accent2"/>
            </a:solidFill>
            <a:ln w="9525">
              <a:solidFill>
                <a:schemeClr val="accent2"/>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2"/>
          </a:solidFill>
          <a:ln>
            <a:noFill/>
          </a:ln>
          <a:effectLst/>
        </c:spPr>
        <c:marker>
          <c:symbol val="circle"/>
          <c:size val="6"/>
          <c:spPr>
            <a:solidFill>
              <a:schemeClr val="accent2"/>
            </a:solidFill>
            <a:ln w="9525">
              <a:solidFill>
                <a:schemeClr val="accent2"/>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5"/>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6"/>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7"/>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'Tables &amp; Charts'!$B$83:$B$84</c:f>
              <c:strCache>
                <c:ptCount val="1"/>
                <c:pt idx="0">
                  <c:v>Female</c:v>
                </c:pt>
              </c:strCache>
            </c:strRef>
          </c:tx>
          <c:spPr>
            <a:solidFill>
              <a:schemeClr val="accent2"/>
            </a:solidFill>
            <a:ln>
              <a:noFill/>
            </a:ln>
            <a:effectLst/>
          </c:spPr>
          <c:invertIfNegative val="0"/>
          <c:cat>
            <c:strRef>
              <c:f>'Tables &amp; Charts'!$A$85:$A$88</c:f>
              <c:strCache>
                <c:ptCount val="3"/>
                <c:pt idx="0">
                  <c:v>Casual</c:v>
                </c:pt>
                <c:pt idx="1">
                  <c:v>Full Time</c:v>
                </c:pt>
                <c:pt idx="2">
                  <c:v>Part Time</c:v>
                </c:pt>
              </c:strCache>
            </c:strRef>
          </c:cat>
          <c:val>
            <c:numRef>
              <c:f>'Tables &amp; Charts'!$B$85:$B$88</c:f>
              <c:numCache>
                <c:formatCode>General</c:formatCode>
                <c:ptCount val="3"/>
                <c:pt idx="0">
                  <c:v>1</c:v>
                </c:pt>
                <c:pt idx="1">
                  <c:v>221</c:v>
                </c:pt>
                <c:pt idx="2">
                  <c:v>171</c:v>
                </c:pt>
              </c:numCache>
            </c:numRef>
          </c:val>
          <c:extLst>
            <c:ext xmlns:c16="http://schemas.microsoft.com/office/drawing/2014/chart" uri="{C3380CC4-5D6E-409C-BE32-E72D297353CC}">
              <c16:uniqueId val="{00000000-9CCF-4305-B2B0-653800AABF70}"/>
            </c:ext>
          </c:extLst>
        </c:ser>
        <c:ser>
          <c:idx val="1"/>
          <c:order val="1"/>
          <c:tx>
            <c:strRef>
              <c:f>'Tables &amp; Charts'!$C$83:$C$84</c:f>
              <c:strCache>
                <c:ptCount val="1"/>
                <c:pt idx="0">
                  <c:v>Male</c:v>
                </c:pt>
              </c:strCache>
            </c:strRef>
          </c:tx>
          <c:spPr>
            <a:solidFill>
              <a:schemeClr val="accent4"/>
            </a:solidFill>
            <a:ln>
              <a:noFill/>
            </a:ln>
            <a:effectLst/>
          </c:spPr>
          <c:invertIfNegative val="0"/>
          <c:dPt>
            <c:idx val="1"/>
            <c:invertIfNegative val="0"/>
            <c:bubble3D val="0"/>
            <c:spPr>
              <a:solidFill>
                <a:schemeClr val="accent4">
                  <a:lumMod val="60000"/>
                  <a:lumOff val="40000"/>
                </a:schemeClr>
              </a:solidFill>
              <a:ln>
                <a:noFill/>
              </a:ln>
              <a:effectLst/>
            </c:spPr>
            <c:extLst>
              <c:ext xmlns:c16="http://schemas.microsoft.com/office/drawing/2014/chart" uri="{C3380CC4-5D6E-409C-BE32-E72D297353CC}">
                <c16:uniqueId val="{00000002-8CD9-4581-95C1-1C563726FA24}"/>
              </c:ext>
            </c:extLst>
          </c:dPt>
          <c:dPt>
            <c:idx val="2"/>
            <c:invertIfNegative val="0"/>
            <c:bubble3D val="0"/>
            <c:spPr>
              <a:solidFill>
                <a:schemeClr val="accent4">
                  <a:lumMod val="60000"/>
                  <a:lumOff val="40000"/>
                </a:schemeClr>
              </a:solidFill>
              <a:ln>
                <a:noFill/>
              </a:ln>
              <a:effectLst/>
            </c:spPr>
            <c:extLst>
              <c:ext xmlns:c16="http://schemas.microsoft.com/office/drawing/2014/chart" uri="{C3380CC4-5D6E-409C-BE32-E72D297353CC}">
                <c16:uniqueId val="{00000001-8CD9-4581-95C1-1C563726FA24}"/>
              </c:ext>
            </c:extLst>
          </c:dPt>
          <c:cat>
            <c:strRef>
              <c:f>'Tables &amp; Charts'!$A$85:$A$88</c:f>
              <c:strCache>
                <c:ptCount val="3"/>
                <c:pt idx="0">
                  <c:v>Casual</c:v>
                </c:pt>
                <c:pt idx="1">
                  <c:v>Full Time</c:v>
                </c:pt>
                <c:pt idx="2">
                  <c:v>Part Time</c:v>
                </c:pt>
              </c:strCache>
            </c:strRef>
          </c:cat>
          <c:val>
            <c:numRef>
              <c:f>'Tables &amp; Charts'!$C$85:$C$88</c:f>
              <c:numCache>
                <c:formatCode>General</c:formatCode>
                <c:ptCount val="3"/>
                <c:pt idx="1">
                  <c:v>138</c:v>
                </c:pt>
                <c:pt idx="2">
                  <c:v>30</c:v>
                </c:pt>
              </c:numCache>
            </c:numRef>
          </c:val>
          <c:extLst>
            <c:ext xmlns:c16="http://schemas.microsoft.com/office/drawing/2014/chart" uri="{C3380CC4-5D6E-409C-BE32-E72D297353CC}">
              <c16:uniqueId val="{00000001-9CCF-4305-B2B0-653800AABF70}"/>
            </c:ext>
          </c:extLst>
        </c:ser>
        <c:ser>
          <c:idx val="2"/>
          <c:order val="2"/>
          <c:tx>
            <c:strRef>
              <c:f>'Tables &amp; Charts'!$D$83:$D$84</c:f>
              <c:strCache>
                <c:ptCount val="1"/>
                <c:pt idx="0">
                  <c:v>Undisclosed</c:v>
                </c:pt>
              </c:strCache>
            </c:strRef>
          </c:tx>
          <c:spPr>
            <a:solidFill>
              <a:schemeClr val="accent6"/>
            </a:solidFill>
            <a:ln>
              <a:noFill/>
            </a:ln>
            <a:effectLst/>
          </c:spPr>
          <c:invertIfNegative val="0"/>
          <c:cat>
            <c:strRef>
              <c:f>'Tables &amp; Charts'!$A$85:$A$88</c:f>
              <c:strCache>
                <c:ptCount val="3"/>
                <c:pt idx="0">
                  <c:v>Casual</c:v>
                </c:pt>
                <c:pt idx="1">
                  <c:v>Full Time</c:v>
                </c:pt>
                <c:pt idx="2">
                  <c:v>Part Time</c:v>
                </c:pt>
              </c:strCache>
            </c:strRef>
          </c:cat>
          <c:val>
            <c:numRef>
              <c:f>'Tables &amp; Charts'!$D$85:$D$88</c:f>
              <c:numCache>
                <c:formatCode>General</c:formatCode>
                <c:ptCount val="3"/>
                <c:pt idx="2">
                  <c:v>4</c:v>
                </c:pt>
              </c:numCache>
            </c:numRef>
          </c:val>
          <c:extLst>
            <c:ext xmlns:c16="http://schemas.microsoft.com/office/drawing/2014/chart" uri="{C3380CC4-5D6E-409C-BE32-E72D297353CC}">
              <c16:uniqueId val="{00000002-9CCF-4305-B2B0-653800AABF70}"/>
            </c:ext>
          </c:extLst>
        </c:ser>
        <c:dLbls>
          <c:showLegendKey val="0"/>
          <c:showVal val="0"/>
          <c:showCatName val="0"/>
          <c:showSerName val="0"/>
          <c:showPercent val="0"/>
          <c:showBubbleSize val="0"/>
        </c:dLbls>
        <c:gapWidth val="219"/>
        <c:overlap val="-27"/>
        <c:axId val="812173736"/>
        <c:axId val="812175176"/>
      </c:barChart>
      <c:catAx>
        <c:axId val="812173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175176"/>
        <c:crosses val="autoZero"/>
        <c:auto val="1"/>
        <c:lblAlgn val="ctr"/>
        <c:lblOffset val="100"/>
        <c:noMultiLvlLbl val="0"/>
      </c:catAx>
      <c:valAx>
        <c:axId val="812175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Paid Headcount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1737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[1. DPAC Annual Report 25-26.xlsx]Tables &amp; Charts!PivotTable6</c:name>
    <c:fmtId val="-1"/>
  </c:pivotSource>
  <c:chart>
    <c:autoTitleDeleted val="0"/>
    <c:pivotFmts>
      <c:pivotFmt>
        <c:idx val="0"/>
        <c:spPr>
          <a:solidFill>
            <a:schemeClr val="accent2"/>
          </a:solidFill>
          <a:ln>
            <a:noFill/>
          </a:ln>
          <a:effectLst/>
        </c:spPr>
        <c:marker>
          <c:symbol val="circle"/>
          <c:size val="6"/>
          <c:spPr>
            <a:solidFill>
              <a:schemeClr val="accent2"/>
            </a:solidFill>
            <a:ln w="9525">
              <a:solidFill>
                <a:schemeClr val="accent2"/>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2"/>
          </a:solidFill>
          <a:ln>
            <a:noFill/>
          </a:ln>
          <a:effectLst/>
        </c:spPr>
        <c:marker>
          <c:symbol val="circle"/>
          <c:size val="6"/>
          <c:spPr>
            <a:solidFill>
              <a:schemeClr val="accent2"/>
            </a:solidFill>
            <a:ln w="9525">
              <a:solidFill>
                <a:schemeClr val="accent2"/>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2"/>
          </a:solidFill>
          <a:ln>
            <a:noFill/>
          </a:ln>
          <a:effectLst/>
        </c:spPr>
        <c:marker>
          <c:symbol val="circle"/>
          <c:size val="6"/>
          <c:spPr>
            <a:solidFill>
              <a:schemeClr val="accent2"/>
            </a:solidFill>
            <a:ln w="9525">
              <a:solidFill>
                <a:schemeClr val="accent2"/>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5"/>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6"/>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7"/>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8"/>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9"/>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0"/>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1"/>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2"/>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3"/>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4"/>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5"/>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6"/>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'Tables &amp; Charts'!$B$120:$B$121</c:f>
              <c:strCache>
                <c:ptCount val="1"/>
                <c:pt idx="0">
                  <c:v>Female</c:v>
                </c:pt>
              </c:strCache>
            </c:strRef>
          </c:tx>
          <c:spPr>
            <a:solidFill>
              <a:schemeClr val="accent2"/>
            </a:solidFill>
            <a:ln>
              <a:noFill/>
            </a:ln>
            <a:effectLst/>
          </c:spPr>
          <c:invertIfNegative val="0"/>
          <c:cat>
            <c:strRef>
              <c:f>'Tables &amp; Charts'!$A$122:$A$136</c:f>
              <c:strCache>
                <c:ptCount val="14"/>
                <c:pt idx="0">
                  <c:v>Band 1</c:v>
                </c:pt>
                <c:pt idx="1">
                  <c:v>Band 2</c:v>
                </c:pt>
                <c:pt idx="2">
                  <c:v>Band 3</c:v>
                </c:pt>
                <c:pt idx="3">
                  <c:v>Band 4</c:v>
                </c:pt>
                <c:pt idx="4">
                  <c:v>Band 5</c:v>
                </c:pt>
                <c:pt idx="5">
                  <c:v>Band 6</c:v>
                </c:pt>
                <c:pt idx="6">
                  <c:v>Band 7</c:v>
                </c:pt>
                <c:pt idx="7">
                  <c:v>Band 8</c:v>
                </c:pt>
                <c:pt idx="8">
                  <c:v>Band 9</c:v>
                </c:pt>
                <c:pt idx="9">
                  <c:v>SES 1</c:v>
                </c:pt>
                <c:pt idx="10">
                  <c:v>SES 2</c:v>
                </c:pt>
                <c:pt idx="11">
                  <c:v>SES 3</c:v>
                </c:pt>
                <c:pt idx="12">
                  <c:v>SES 4</c:v>
                </c:pt>
                <c:pt idx="13">
                  <c:v>Other</c:v>
                </c:pt>
              </c:strCache>
            </c:strRef>
          </c:cat>
          <c:val>
            <c:numRef>
              <c:f>'Tables &amp; Charts'!$B$122:$B$136</c:f>
              <c:numCache>
                <c:formatCode>General</c:formatCode>
                <c:ptCount val="14"/>
                <c:pt idx="0">
                  <c:v>1</c:v>
                </c:pt>
                <c:pt idx="1">
                  <c:v>2</c:v>
                </c:pt>
                <c:pt idx="2">
                  <c:v>129</c:v>
                </c:pt>
                <c:pt idx="3">
                  <c:v>50</c:v>
                </c:pt>
                <c:pt idx="4">
                  <c:v>40</c:v>
                </c:pt>
                <c:pt idx="5">
                  <c:v>67</c:v>
                </c:pt>
                <c:pt idx="6">
                  <c:v>52</c:v>
                </c:pt>
                <c:pt idx="7">
                  <c:v>30</c:v>
                </c:pt>
                <c:pt idx="8">
                  <c:v>1</c:v>
                </c:pt>
                <c:pt idx="9">
                  <c:v>5</c:v>
                </c:pt>
                <c:pt idx="10">
                  <c:v>6</c:v>
                </c:pt>
                <c:pt idx="11">
                  <c:v>2</c:v>
                </c:pt>
                <c:pt idx="12">
                  <c:v>4</c:v>
                </c:pt>
                <c:pt idx="13">
                  <c:v>4</c:v>
                </c:pt>
              </c:numCache>
            </c:numRef>
          </c:val>
          <c:extLst>
            <c:ext xmlns:c16="http://schemas.microsoft.com/office/drawing/2014/chart" uri="{C3380CC4-5D6E-409C-BE32-E72D297353CC}">
              <c16:uniqueId val="{00000000-9AF5-44BB-A596-82880EBE3C20}"/>
            </c:ext>
          </c:extLst>
        </c:ser>
        <c:ser>
          <c:idx val="1"/>
          <c:order val="1"/>
          <c:tx>
            <c:strRef>
              <c:f>'Tables &amp; Charts'!$C$120:$C$121</c:f>
              <c:strCache>
                <c:ptCount val="1"/>
                <c:pt idx="0">
                  <c:v>Male</c:v>
                </c:pt>
              </c:strCache>
            </c:strRef>
          </c:tx>
          <c:spPr>
            <a:solidFill>
              <a:schemeClr val="accent4">
                <a:lumMod val="60000"/>
                <a:lumOff val="40000"/>
              </a:schemeClr>
            </a:solidFill>
            <a:ln>
              <a:noFill/>
            </a:ln>
            <a:effectLst/>
          </c:spPr>
          <c:invertIfNegative val="0"/>
          <c:cat>
            <c:strRef>
              <c:f>'Tables &amp; Charts'!$A$122:$A$136</c:f>
              <c:strCache>
                <c:ptCount val="14"/>
                <c:pt idx="0">
                  <c:v>Band 1</c:v>
                </c:pt>
                <c:pt idx="1">
                  <c:v>Band 2</c:v>
                </c:pt>
                <c:pt idx="2">
                  <c:v>Band 3</c:v>
                </c:pt>
                <c:pt idx="3">
                  <c:v>Band 4</c:v>
                </c:pt>
                <c:pt idx="4">
                  <c:v>Band 5</c:v>
                </c:pt>
                <c:pt idx="5">
                  <c:v>Band 6</c:v>
                </c:pt>
                <c:pt idx="6">
                  <c:v>Band 7</c:v>
                </c:pt>
                <c:pt idx="7">
                  <c:v>Band 8</c:v>
                </c:pt>
                <c:pt idx="8">
                  <c:v>Band 9</c:v>
                </c:pt>
                <c:pt idx="9">
                  <c:v>SES 1</c:v>
                </c:pt>
                <c:pt idx="10">
                  <c:v>SES 2</c:v>
                </c:pt>
                <c:pt idx="11">
                  <c:v>SES 3</c:v>
                </c:pt>
                <c:pt idx="12">
                  <c:v>SES 4</c:v>
                </c:pt>
                <c:pt idx="13">
                  <c:v>Other</c:v>
                </c:pt>
              </c:strCache>
            </c:strRef>
          </c:cat>
          <c:val>
            <c:numRef>
              <c:f>'Tables &amp; Charts'!$C$122:$C$136</c:f>
              <c:numCache>
                <c:formatCode>General</c:formatCode>
                <c:ptCount val="14"/>
                <c:pt idx="0">
                  <c:v>3</c:v>
                </c:pt>
                <c:pt idx="1">
                  <c:v>2</c:v>
                </c:pt>
                <c:pt idx="2">
                  <c:v>22</c:v>
                </c:pt>
                <c:pt idx="3">
                  <c:v>22</c:v>
                </c:pt>
                <c:pt idx="4">
                  <c:v>20</c:v>
                </c:pt>
                <c:pt idx="5">
                  <c:v>36</c:v>
                </c:pt>
                <c:pt idx="6">
                  <c:v>30</c:v>
                </c:pt>
                <c:pt idx="7">
                  <c:v>20</c:v>
                </c:pt>
                <c:pt idx="8">
                  <c:v>2</c:v>
                </c:pt>
                <c:pt idx="9">
                  <c:v>3</c:v>
                </c:pt>
                <c:pt idx="10">
                  <c:v>5</c:v>
                </c:pt>
                <c:pt idx="11">
                  <c:v>1</c:v>
                </c:pt>
                <c:pt idx="12">
                  <c:v>2</c:v>
                </c:pt>
              </c:numCache>
            </c:numRef>
          </c:val>
          <c:extLst>
            <c:ext xmlns:c16="http://schemas.microsoft.com/office/drawing/2014/chart" uri="{C3380CC4-5D6E-409C-BE32-E72D297353CC}">
              <c16:uniqueId val="{00000001-9AF5-44BB-A596-82880EBE3C20}"/>
            </c:ext>
          </c:extLst>
        </c:ser>
        <c:ser>
          <c:idx val="2"/>
          <c:order val="2"/>
          <c:tx>
            <c:strRef>
              <c:f>'Tables &amp; Charts'!$D$120:$D$121</c:f>
              <c:strCache>
                <c:ptCount val="1"/>
                <c:pt idx="0">
                  <c:v>Undisclosed</c:v>
                </c:pt>
              </c:strCache>
            </c:strRef>
          </c:tx>
          <c:spPr>
            <a:solidFill>
              <a:schemeClr val="accent6"/>
            </a:solidFill>
            <a:ln>
              <a:noFill/>
            </a:ln>
            <a:effectLst/>
          </c:spPr>
          <c:invertIfNegative val="0"/>
          <c:cat>
            <c:strRef>
              <c:f>'Tables &amp; Charts'!$A$122:$A$136</c:f>
              <c:strCache>
                <c:ptCount val="14"/>
                <c:pt idx="0">
                  <c:v>Band 1</c:v>
                </c:pt>
                <c:pt idx="1">
                  <c:v>Band 2</c:v>
                </c:pt>
                <c:pt idx="2">
                  <c:v>Band 3</c:v>
                </c:pt>
                <c:pt idx="3">
                  <c:v>Band 4</c:v>
                </c:pt>
                <c:pt idx="4">
                  <c:v>Band 5</c:v>
                </c:pt>
                <c:pt idx="5">
                  <c:v>Band 6</c:v>
                </c:pt>
                <c:pt idx="6">
                  <c:v>Band 7</c:v>
                </c:pt>
                <c:pt idx="7">
                  <c:v>Band 8</c:v>
                </c:pt>
                <c:pt idx="8">
                  <c:v>Band 9</c:v>
                </c:pt>
                <c:pt idx="9">
                  <c:v>SES 1</c:v>
                </c:pt>
                <c:pt idx="10">
                  <c:v>SES 2</c:v>
                </c:pt>
                <c:pt idx="11">
                  <c:v>SES 3</c:v>
                </c:pt>
                <c:pt idx="12">
                  <c:v>SES 4</c:v>
                </c:pt>
                <c:pt idx="13">
                  <c:v>Other</c:v>
                </c:pt>
              </c:strCache>
            </c:strRef>
          </c:cat>
          <c:val>
            <c:numRef>
              <c:f>'Tables &amp; Charts'!$D$122:$D$136</c:f>
              <c:numCache>
                <c:formatCode>General</c:formatCode>
                <c:ptCount val="14"/>
                <c:pt idx="3">
                  <c:v>1</c:v>
                </c:pt>
                <c:pt idx="5">
                  <c:v>3</c:v>
                </c:pt>
              </c:numCache>
            </c:numRef>
          </c:val>
          <c:extLst>
            <c:ext xmlns:c16="http://schemas.microsoft.com/office/drawing/2014/chart" uri="{C3380CC4-5D6E-409C-BE32-E72D297353CC}">
              <c16:uniqueId val="{00000002-9AF5-44BB-A596-82880EBE3C20}"/>
            </c:ext>
          </c:extLst>
        </c:ser>
        <c:dLbls>
          <c:showLegendKey val="0"/>
          <c:showVal val="0"/>
          <c:showCatName val="0"/>
          <c:showSerName val="0"/>
          <c:showPercent val="0"/>
          <c:showBubbleSize val="0"/>
        </c:dLbls>
        <c:gapWidth val="219"/>
        <c:overlap val="-27"/>
        <c:axId val="812173736"/>
        <c:axId val="812175176"/>
      </c:barChart>
      <c:catAx>
        <c:axId val="812173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175176"/>
        <c:crosses val="autoZero"/>
        <c:auto val="1"/>
        <c:lblAlgn val="ctr"/>
        <c:lblOffset val="100"/>
        <c:noMultiLvlLbl val="0"/>
      </c:catAx>
      <c:valAx>
        <c:axId val="812175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Paid Headcount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1737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pivotOptions>
    </c:ext>
    <c:ext xmlns:c16="http://schemas.microsoft.com/office/drawing/2014/chart" uri="{E28EC0CA-F0BB-4C9C-879D-F8772B89E7AC}">
      <c16:pivotOptions16>
        <c16:showExpandCollapseFieldButtons val="1"/>
      </c16:pivotOptions16>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[1. DPAC Annual Report 25-26.xlsx]Tables &amp; Charts!PivotTable7</c:name>
    <c:fmtId val="-1"/>
  </c:pivotSource>
  <c:chart>
    <c:autoTitleDeleted val="0"/>
    <c:pivotFmts>
      <c:pivotFmt>
        <c:idx val="0"/>
        <c:spPr>
          <a:solidFill>
            <a:schemeClr val="accent2"/>
          </a:solidFill>
          <a:ln>
            <a:noFill/>
          </a:ln>
          <a:effectLst/>
        </c:spPr>
        <c:marker>
          <c:symbol val="circle"/>
          <c:size val="6"/>
          <c:spPr>
            <a:solidFill>
              <a:schemeClr val="accent2"/>
            </a:solidFill>
            <a:ln w="9525">
              <a:solidFill>
                <a:schemeClr val="accent2"/>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2"/>
          </a:solidFill>
          <a:ln>
            <a:noFill/>
          </a:ln>
          <a:effectLst/>
        </c:spPr>
        <c:marker>
          <c:symbol val="circle"/>
          <c:size val="6"/>
          <c:spPr>
            <a:solidFill>
              <a:schemeClr val="accent2"/>
            </a:solidFill>
            <a:ln w="9525">
              <a:solidFill>
                <a:schemeClr val="accent2"/>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2"/>
          </a:solidFill>
          <a:ln>
            <a:noFill/>
          </a:ln>
          <a:effectLst/>
        </c:spPr>
        <c:marker>
          <c:symbol val="circle"/>
          <c:size val="6"/>
          <c:spPr>
            <a:solidFill>
              <a:schemeClr val="accent2"/>
            </a:solidFill>
            <a:ln w="9525">
              <a:solidFill>
                <a:schemeClr val="accent2"/>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5"/>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6"/>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7"/>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8"/>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9"/>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0"/>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1"/>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2"/>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3"/>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4"/>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5"/>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6"/>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7"/>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8"/>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9"/>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30"/>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31"/>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32"/>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33"/>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34"/>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35"/>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'Tables &amp; Charts'!$B$168:$B$169</c:f>
              <c:strCache>
                <c:ptCount val="1"/>
                <c:pt idx="0">
                  <c:v>Female</c:v>
                </c:pt>
              </c:strCache>
            </c:strRef>
          </c:tx>
          <c:spPr>
            <a:solidFill>
              <a:schemeClr val="accent2"/>
            </a:solidFill>
            <a:ln>
              <a:noFill/>
            </a:ln>
            <a:effectLst/>
          </c:spPr>
          <c:invertIfNegative val="0"/>
          <c:cat>
            <c:strRef>
              <c:f>'Tables &amp; Charts'!$A$170:$A$180</c:f>
              <c:strCache>
                <c:ptCount val="10"/>
                <c:pt idx="0">
                  <c:v>20-24</c:v>
                </c:pt>
                <c:pt idx="1">
                  <c:v>25-29</c:v>
                </c:pt>
                <c:pt idx="2">
                  <c:v>30-34</c:v>
                </c:pt>
                <c:pt idx="3">
                  <c:v>35-39</c:v>
                </c:pt>
                <c:pt idx="4">
                  <c:v>40-44</c:v>
                </c:pt>
                <c:pt idx="5">
                  <c:v>45-49</c:v>
                </c:pt>
                <c:pt idx="6">
                  <c:v>50-54</c:v>
                </c:pt>
                <c:pt idx="7">
                  <c:v>55-59</c:v>
                </c:pt>
                <c:pt idx="8">
                  <c:v>60-64</c:v>
                </c:pt>
                <c:pt idx="9">
                  <c:v>65+</c:v>
                </c:pt>
              </c:strCache>
            </c:strRef>
          </c:cat>
          <c:val>
            <c:numRef>
              <c:f>'Tables &amp; Charts'!$B$170:$B$180</c:f>
              <c:numCache>
                <c:formatCode>General</c:formatCode>
                <c:ptCount val="10"/>
                <c:pt idx="0">
                  <c:v>6</c:v>
                </c:pt>
                <c:pt idx="1">
                  <c:v>20</c:v>
                </c:pt>
                <c:pt idx="2">
                  <c:v>42</c:v>
                </c:pt>
                <c:pt idx="3">
                  <c:v>54</c:v>
                </c:pt>
                <c:pt idx="4">
                  <c:v>48</c:v>
                </c:pt>
                <c:pt idx="5">
                  <c:v>68</c:v>
                </c:pt>
                <c:pt idx="6">
                  <c:v>54</c:v>
                </c:pt>
                <c:pt idx="7">
                  <c:v>65</c:v>
                </c:pt>
                <c:pt idx="8">
                  <c:v>26</c:v>
                </c:pt>
                <c:pt idx="9">
                  <c:v>10</c:v>
                </c:pt>
              </c:numCache>
            </c:numRef>
          </c:val>
          <c:extLst>
            <c:ext xmlns:c16="http://schemas.microsoft.com/office/drawing/2014/chart" uri="{C3380CC4-5D6E-409C-BE32-E72D297353CC}">
              <c16:uniqueId val="{00000000-FA98-4A52-8E26-E14188D73724}"/>
            </c:ext>
          </c:extLst>
        </c:ser>
        <c:ser>
          <c:idx val="1"/>
          <c:order val="1"/>
          <c:tx>
            <c:strRef>
              <c:f>'Tables &amp; Charts'!$C$168:$C$169</c:f>
              <c:strCache>
                <c:ptCount val="1"/>
                <c:pt idx="0">
                  <c:v>Male</c:v>
                </c:pt>
              </c:strCache>
            </c:strRef>
          </c:tx>
          <c:spPr>
            <a:solidFill>
              <a:schemeClr val="accent4">
                <a:lumMod val="60000"/>
                <a:lumOff val="40000"/>
              </a:schemeClr>
            </a:solidFill>
            <a:ln>
              <a:noFill/>
            </a:ln>
            <a:effectLst/>
          </c:spPr>
          <c:invertIfNegative val="0"/>
          <c:cat>
            <c:strRef>
              <c:f>'Tables &amp; Charts'!$A$170:$A$180</c:f>
              <c:strCache>
                <c:ptCount val="10"/>
                <c:pt idx="0">
                  <c:v>20-24</c:v>
                </c:pt>
                <c:pt idx="1">
                  <c:v>25-29</c:v>
                </c:pt>
                <c:pt idx="2">
                  <c:v>30-34</c:v>
                </c:pt>
                <c:pt idx="3">
                  <c:v>35-39</c:v>
                </c:pt>
                <c:pt idx="4">
                  <c:v>40-44</c:v>
                </c:pt>
                <c:pt idx="5">
                  <c:v>45-49</c:v>
                </c:pt>
                <c:pt idx="6">
                  <c:v>50-54</c:v>
                </c:pt>
                <c:pt idx="7">
                  <c:v>55-59</c:v>
                </c:pt>
                <c:pt idx="8">
                  <c:v>60-64</c:v>
                </c:pt>
                <c:pt idx="9">
                  <c:v>65+</c:v>
                </c:pt>
              </c:strCache>
            </c:strRef>
          </c:cat>
          <c:val>
            <c:numRef>
              <c:f>'Tables &amp; Charts'!$C$170:$C$180</c:f>
              <c:numCache>
                <c:formatCode>General</c:formatCode>
                <c:ptCount val="10"/>
                <c:pt idx="0">
                  <c:v>5</c:v>
                </c:pt>
                <c:pt idx="1">
                  <c:v>7</c:v>
                </c:pt>
                <c:pt idx="2">
                  <c:v>21</c:v>
                </c:pt>
                <c:pt idx="3">
                  <c:v>21</c:v>
                </c:pt>
                <c:pt idx="4">
                  <c:v>28</c:v>
                </c:pt>
                <c:pt idx="5">
                  <c:v>25</c:v>
                </c:pt>
                <c:pt idx="6">
                  <c:v>24</c:v>
                </c:pt>
                <c:pt idx="7">
                  <c:v>23</c:v>
                </c:pt>
                <c:pt idx="8">
                  <c:v>9</c:v>
                </c:pt>
                <c:pt idx="9">
                  <c:v>5</c:v>
                </c:pt>
              </c:numCache>
            </c:numRef>
          </c:val>
          <c:extLst>
            <c:ext xmlns:c16="http://schemas.microsoft.com/office/drawing/2014/chart" uri="{C3380CC4-5D6E-409C-BE32-E72D297353CC}">
              <c16:uniqueId val="{00000001-FA98-4A52-8E26-E14188D73724}"/>
            </c:ext>
          </c:extLst>
        </c:ser>
        <c:ser>
          <c:idx val="2"/>
          <c:order val="2"/>
          <c:tx>
            <c:strRef>
              <c:f>'Tables &amp; Charts'!$D$168:$D$169</c:f>
              <c:strCache>
                <c:ptCount val="1"/>
                <c:pt idx="0">
                  <c:v>Undisclosed</c:v>
                </c:pt>
              </c:strCache>
            </c:strRef>
          </c:tx>
          <c:spPr>
            <a:solidFill>
              <a:schemeClr val="accent6"/>
            </a:solidFill>
            <a:ln>
              <a:noFill/>
            </a:ln>
            <a:effectLst/>
          </c:spPr>
          <c:invertIfNegative val="0"/>
          <c:cat>
            <c:strRef>
              <c:f>'Tables &amp; Charts'!$A$170:$A$180</c:f>
              <c:strCache>
                <c:ptCount val="10"/>
                <c:pt idx="0">
                  <c:v>20-24</c:v>
                </c:pt>
                <c:pt idx="1">
                  <c:v>25-29</c:v>
                </c:pt>
                <c:pt idx="2">
                  <c:v>30-34</c:v>
                </c:pt>
                <c:pt idx="3">
                  <c:v>35-39</c:v>
                </c:pt>
                <c:pt idx="4">
                  <c:v>40-44</c:v>
                </c:pt>
                <c:pt idx="5">
                  <c:v>45-49</c:v>
                </c:pt>
                <c:pt idx="6">
                  <c:v>50-54</c:v>
                </c:pt>
                <c:pt idx="7">
                  <c:v>55-59</c:v>
                </c:pt>
                <c:pt idx="8">
                  <c:v>60-64</c:v>
                </c:pt>
                <c:pt idx="9">
                  <c:v>65+</c:v>
                </c:pt>
              </c:strCache>
            </c:strRef>
          </c:cat>
          <c:val>
            <c:numRef>
              <c:f>'Tables &amp; Charts'!$D$170:$D$180</c:f>
              <c:numCache>
                <c:formatCode>General</c:formatCode>
                <c:ptCount val="10"/>
                <c:pt idx="2">
                  <c:v>2</c:v>
                </c:pt>
                <c:pt idx="3">
                  <c:v>2</c:v>
                </c:pt>
              </c:numCache>
            </c:numRef>
          </c:val>
          <c:extLst>
            <c:ext xmlns:c16="http://schemas.microsoft.com/office/drawing/2014/chart" uri="{C3380CC4-5D6E-409C-BE32-E72D297353CC}">
              <c16:uniqueId val="{00000002-FA98-4A52-8E26-E14188D73724}"/>
            </c:ext>
          </c:extLst>
        </c:ser>
        <c:dLbls>
          <c:showLegendKey val="0"/>
          <c:showVal val="0"/>
          <c:showCatName val="0"/>
          <c:showSerName val="0"/>
          <c:showPercent val="0"/>
          <c:showBubbleSize val="0"/>
        </c:dLbls>
        <c:gapWidth val="219"/>
        <c:overlap val="-27"/>
        <c:axId val="812173736"/>
        <c:axId val="812175176"/>
      </c:barChart>
      <c:catAx>
        <c:axId val="812173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175176"/>
        <c:crosses val="autoZero"/>
        <c:auto val="1"/>
        <c:lblAlgn val="ctr"/>
        <c:lblOffset val="100"/>
        <c:noMultiLvlLbl val="0"/>
      </c:catAx>
      <c:valAx>
        <c:axId val="812175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Paid Headcount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1737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pivotOptions>
    </c:ext>
    <c:ext xmlns:c16="http://schemas.microsoft.com/office/drawing/2014/chart" uri="{E28EC0CA-F0BB-4C9C-879D-F8772B89E7AC}">
      <c16:pivotOptions16>
        <c16:showExpandCollapseFieldButtons val="1"/>
      </c16:pivotOptions16>
    </c:ext>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ivotFmts>
      <c:pivotFmt>
        <c:idx val="0"/>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3"/>
          <c:order val="0"/>
          <c:tx>
            <c:strRef>
              <c:f>'Tables &amp; Charts'!$B$39</c:f>
              <c:strCache>
                <c:ptCount val="1"/>
                <c:pt idx="0">
                  <c:v>Female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Total</c:v>
              </c:pt>
            </c:strLit>
          </c:cat>
          <c:val>
            <c:numRef>
              <c:f>'Tables &amp; Charts'!$B$40</c:f>
              <c:numCache>
                <c:formatCode>General</c:formatCode>
                <c:ptCount val="1"/>
                <c:pt idx="0">
                  <c:v>117</c:v>
                </c:pt>
              </c:numCache>
            </c:numRef>
          </c:val>
          <c:extLst>
            <c:ext xmlns:c16="http://schemas.microsoft.com/office/drawing/2014/chart" uri="{C3380CC4-5D6E-409C-BE32-E72D297353CC}">
              <c16:uniqueId val="{00000000-1DC0-46F9-BB34-B89D36C2882C}"/>
            </c:ext>
          </c:extLst>
        </c:ser>
        <c:ser>
          <c:idx val="4"/>
          <c:order val="1"/>
          <c:tx>
            <c:strRef>
              <c:f>'Tables &amp; Charts'!$C$39</c:f>
              <c:strCache>
                <c:ptCount val="1"/>
                <c:pt idx="0">
                  <c:v>Male</c:v>
                </c:pt>
              </c:strCache>
            </c:strRef>
          </c:tx>
          <c:spPr>
            <a:solidFill>
              <a:schemeClr val="accent4">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Lit>
              <c:ptCount val="1"/>
              <c:pt idx="0">
                <c:v>Total</c:v>
              </c:pt>
            </c:strLit>
          </c:cat>
          <c:val>
            <c:numRef>
              <c:f>'Tables &amp; Charts'!$C$40</c:f>
              <c:numCache>
                <c:formatCode>General</c:formatCode>
                <c:ptCount val="1"/>
                <c:pt idx="0">
                  <c:v>95</c:v>
                </c:pt>
              </c:numCache>
            </c:numRef>
          </c:val>
          <c:extLst>
            <c:ext xmlns:c16="http://schemas.microsoft.com/office/drawing/2014/chart" uri="{C3380CC4-5D6E-409C-BE32-E72D297353CC}">
              <c16:uniqueId val="{00000001-1DC0-46F9-BB34-B89D36C2882C}"/>
            </c:ext>
          </c:extLst>
        </c:ser>
        <c:dLbls>
          <c:dLblPos val="outEnd"/>
          <c:showLegendKey val="0"/>
          <c:showVal val="1"/>
          <c:showCatName val="0"/>
          <c:showSerName val="0"/>
          <c:showPercent val="0"/>
          <c:showBubbleSize val="0"/>
        </c:dLbls>
        <c:gapWidth val="219"/>
        <c:overlap val="-27"/>
        <c:axId val="812173736"/>
        <c:axId val="812175176"/>
      </c:barChart>
      <c:catAx>
        <c:axId val="812173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175176"/>
        <c:crosses val="autoZero"/>
        <c:auto val="1"/>
        <c:lblAlgn val="ctr"/>
        <c:lblOffset val="100"/>
        <c:noMultiLvlLbl val="0"/>
      </c:catAx>
      <c:valAx>
        <c:axId val="812175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Paid Headcount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1737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3">
    <c:autoUpdate val="0"/>
  </c:externalData>
  <c:extLst/>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[2. MPS Annual Report 25-26.xlsx]Tables &amp; Charts!PivotTable9</c:name>
    <c:fmtId val="-1"/>
  </c:pivotSource>
  <c:chart>
    <c:autoTitleDeleted val="0"/>
    <c:pivotFmts>
      <c:pivotFmt>
        <c:idx val="0"/>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2"/>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3"/>
          <c:order val="0"/>
          <c:tx>
            <c:strRef>
              <c:f>'Tables &amp; Charts'!$B$51:$B$52</c:f>
              <c:strCache>
                <c:ptCount val="1"/>
                <c:pt idx="0">
                  <c:v>Female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&amp; Charts'!$A$53:$A$55</c:f>
              <c:strCache>
                <c:ptCount val="2"/>
                <c:pt idx="0">
                  <c:v>Full Time</c:v>
                </c:pt>
                <c:pt idx="1">
                  <c:v>Part Time</c:v>
                </c:pt>
              </c:strCache>
            </c:strRef>
          </c:cat>
          <c:val>
            <c:numRef>
              <c:f>'Tables &amp; Charts'!$B$53:$B$55</c:f>
              <c:numCache>
                <c:formatCode>General</c:formatCode>
                <c:ptCount val="2"/>
                <c:pt idx="0">
                  <c:v>85</c:v>
                </c:pt>
                <c:pt idx="1">
                  <c:v>32</c:v>
                </c:pt>
              </c:numCache>
            </c:numRef>
          </c:val>
          <c:extLst>
            <c:ext xmlns:c16="http://schemas.microsoft.com/office/drawing/2014/chart" uri="{C3380CC4-5D6E-409C-BE32-E72D297353CC}">
              <c16:uniqueId val="{00000000-60CB-4322-8124-017CBA02BFC9}"/>
            </c:ext>
          </c:extLst>
        </c:ser>
        <c:ser>
          <c:idx val="4"/>
          <c:order val="1"/>
          <c:tx>
            <c:strRef>
              <c:f>'Tables &amp; Charts'!$C$51:$C$52</c:f>
              <c:strCache>
                <c:ptCount val="1"/>
                <c:pt idx="0">
                  <c:v>Male</c:v>
                </c:pt>
              </c:strCache>
            </c:strRef>
          </c:tx>
          <c:spPr>
            <a:solidFill>
              <a:schemeClr val="accent4">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&amp; Charts'!$A$53:$A$55</c:f>
              <c:strCache>
                <c:ptCount val="2"/>
                <c:pt idx="0">
                  <c:v>Full Time</c:v>
                </c:pt>
                <c:pt idx="1">
                  <c:v>Part Time</c:v>
                </c:pt>
              </c:strCache>
            </c:strRef>
          </c:cat>
          <c:val>
            <c:numRef>
              <c:f>'Tables &amp; Charts'!$C$53:$C$55</c:f>
              <c:numCache>
                <c:formatCode>General</c:formatCode>
                <c:ptCount val="2"/>
                <c:pt idx="0">
                  <c:v>87</c:v>
                </c:pt>
                <c:pt idx="1">
                  <c:v>7</c:v>
                </c:pt>
              </c:numCache>
            </c:numRef>
          </c:val>
          <c:extLst>
            <c:ext xmlns:c16="http://schemas.microsoft.com/office/drawing/2014/chart" uri="{C3380CC4-5D6E-409C-BE32-E72D297353CC}">
              <c16:uniqueId val="{00000001-60CB-4322-8124-017CBA02BFC9}"/>
            </c:ext>
          </c:extLst>
        </c:ser>
        <c:dLbls>
          <c:dLblPos val="outEnd"/>
          <c:showLegendKey val="0"/>
          <c:showVal val="1"/>
          <c:showCatName val="0"/>
          <c:showSerName val="0"/>
          <c:showPercent val="0"/>
          <c:showBubbleSize val="0"/>
        </c:dLbls>
        <c:gapWidth val="219"/>
        <c:overlap val="-27"/>
        <c:axId val="812173736"/>
        <c:axId val="812175176"/>
      </c:barChart>
      <c:catAx>
        <c:axId val="812173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175176"/>
        <c:crosses val="autoZero"/>
        <c:auto val="1"/>
        <c:lblAlgn val="ctr"/>
        <c:lblOffset val="100"/>
        <c:noMultiLvlLbl val="0"/>
      </c:catAx>
      <c:valAx>
        <c:axId val="812175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Paid Headcount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1737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3">
    <c:autoUpdate val="0"/>
  </c:externalData>
  <c:extLst/>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[2. MPS Annual Report 25-26.xlsx]Tables &amp; Charts!PivotTable10</c:name>
    <c:fmtId val="-1"/>
  </c:pivotSource>
  <c:chart>
    <c:autoTitleDeleted val="0"/>
    <c:pivotFmts>
      <c:pivotFmt>
        <c:idx val="0"/>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3"/>
          <c:order val="0"/>
          <c:tx>
            <c:strRef>
              <c:f>'Tables &amp; Charts'!$B$70:$B$71</c:f>
              <c:strCache>
                <c:ptCount val="1"/>
                <c:pt idx="0">
                  <c:v>Female</c:v>
                </c:pt>
              </c:strCache>
            </c:strRef>
          </c:tx>
          <c:spPr>
            <a:solidFill>
              <a:schemeClr val="accent2"/>
            </a:solidFill>
            <a:ln>
              <a:noFill/>
            </a:ln>
            <a:effectLst/>
          </c:spPr>
          <c:invertIfNegative val="0"/>
          <c:cat>
            <c:strRef>
              <c:f>'Tables &amp; Charts'!$A$72:$A$84</c:f>
              <c:strCache>
                <c:ptCount val="12"/>
                <c:pt idx="0">
                  <c:v>$60-$69k</c:v>
                </c:pt>
                <c:pt idx="1">
                  <c:v>$70-$79k</c:v>
                </c:pt>
                <c:pt idx="2">
                  <c:v>$80-$89k</c:v>
                </c:pt>
                <c:pt idx="3">
                  <c:v>$90-$99k</c:v>
                </c:pt>
                <c:pt idx="4">
                  <c:v>$100-$109k</c:v>
                </c:pt>
                <c:pt idx="5">
                  <c:v>$110-$119k</c:v>
                </c:pt>
                <c:pt idx="6">
                  <c:v>$120-$129k</c:v>
                </c:pt>
                <c:pt idx="7">
                  <c:v>$130-$139k</c:v>
                </c:pt>
                <c:pt idx="8">
                  <c:v>$140-$149k</c:v>
                </c:pt>
                <c:pt idx="9">
                  <c:v>$150-199k</c:v>
                </c:pt>
                <c:pt idx="10">
                  <c:v>$200-249k</c:v>
                </c:pt>
                <c:pt idx="11">
                  <c:v>$250k+</c:v>
                </c:pt>
              </c:strCache>
            </c:strRef>
          </c:cat>
          <c:val>
            <c:numRef>
              <c:f>'Tables &amp; Charts'!$B$72:$B$84</c:f>
              <c:numCache>
                <c:formatCode>General</c:formatCode>
                <c:ptCount val="12"/>
                <c:pt idx="0">
                  <c:v>1</c:v>
                </c:pt>
                <c:pt idx="1">
                  <c:v>22</c:v>
                </c:pt>
                <c:pt idx="2">
                  <c:v>16</c:v>
                </c:pt>
                <c:pt idx="3">
                  <c:v>15</c:v>
                </c:pt>
                <c:pt idx="4">
                  <c:v>14</c:v>
                </c:pt>
                <c:pt idx="5">
                  <c:v>5</c:v>
                </c:pt>
                <c:pt idx="6">
                  <c:v>8</c:v>
                </c:pt>
                <c:pt idx="7">
                  <c:v>2</c:v>
                </c:pt>
                <c:pt idx="8">
                  <c:v>6</c:v>
                </c:pt>
                <c:pt idx="9">
                  <c:v>18</c:v>
                </c:pt>
                <c:pt idx="10">
                  <c:v>3</c:v>
                </c:pt>
                <c:pt idx="11">
                  <c:v>7</c:v>
                </c:pt>
              </c:numCache>
            </c:numRef>
          </c:val>
          <c:extLst>
            <c:ext xmlns:c16="http://schemas.microsoft.com/office/drawing/2014/chart" uri="{C3380CC4-5D6E-409C-BE32-E72D297353CC}">
              <c16:uniqueId val="{00000000-7FFE-4F27-B6DF-C6FB9C9FC15E}"/>
            </c:ext>
          </c:extLst>
        </c:ser>
        <c:ser>
          <c:idx val="4"/>
          <c:order val="1"/>
          <c:tx>
            <c:strRef>
              <c:f>'Tables &amp; Charts'!$C$70:$C$71</c:f>
              <c:strCache>
                <c:ptCount val="1"/>
                <c:pt idx="0">
                  <c:v>Male</c:v>
                </c:pt>
              </c:strCache>
            </c:strRef>
          </c:tx>
          <c:spPr>
            <a:solidFill>
              <a:schemeClr val="accent4">
                <a:lumMod val="60000"/>
                <a:lumOff val="40000"/>
              </a:schemeClr>
            </a:solidFill>
            <a:ln>
              <a:noFill/>
            </a:ln>
            <a:effectLst/>
          </c:spPr>
          <c:invertIfNegative val="0"/>
          <c:cat>
            <c:strRef>
              <c:f>'Tables &amp; Charts'!$A$72:$A$84</c:f>
              <c:strCache>
                <c:ptCount val="12"/>
                <c:pt idx="0">
                  <c:v>$60-$69k</c:v>
                </c:pt>
                <c:pt idx="1">
                  <c:v>$70-$79k</c:v>
                </c:pt>
                <c:pt idx="2">
                  <c:v>$80-$89k</c:v>
                </c:pt>
                <c:pt idx="3">
                  <c:v>$90-$99k</c:v>
                </c:pt>
                <c:pt idx="4">
                  <c:v>$100-$109k</c:v>
                </c:pt>
                <c:pt idx="5">
                  <c:v>$110-$119k</c:v>
                </c:pt>
                <c:pt idx="6">
                  <c:v>$120-$129k</c:v>
                </c:pt>
                <c:pt idx="7">
                  <c:v>$130-$139k</c:v>
                </c:pt>
                <c:pt idx="8">
                  <c:v>$140-$149k</c:v>
                </c:pt>
                <c:pt idx="9">
                  <c:v>$150-199k</c:v>
                </c:pt>
                <c:pt idx="10">
                  <c:v>$200-249k</c:v>
                </c:pt>
                <c:pt idx="11">
                  <c:v>$250k+</c:v>
                </c:pt>
              </c:strCache>
            </c:strRef>
          </c:cat>
          <c:val>
            <c:numRef>
              <c:f>'Tables &amp; Charts'!$C$72:$C$84</c:f>
              <c:numCache>
                <c:formatCode>General</c:formatCode>
                <c:ptCount val="12"/>
                <c:pt idx="0">
                  <c:v>2</c:v>
                </c:pt>
                <c:pt idx="1">
                  <c:v>22</c:v>
                </c:pt>
                <c:pt idx="2">
                  <c:v>3</c:v>
                </c:pt>
                <c:pt idx="3">
                  <c:v>8</c:v>
                </c:pt>
                <c:pt idx="4">
                  <c:v>2</c:v>
                </c:pt>
                <c:pt idx="5">
                  <c:v>8</c:v>
                </c:pt>
                <c:pt idx="6">
                  <c:v>1</c:v>
                </c:pt>
                <c:pt idx="7">
                  <c:v>10</c:v>
                </c:pt>
                <c:pt idx="8">
                  <c:v>3</c:v>
                </c:pt>
                <c:pt idx="9">
                  <c:v>22</c:v>
                </c:pt>
                <c:pt idx="10">
                  <c:v>5</c:v>
                </c:pt>
                <c:pt idx="11">
                  <c:v>9</c:v>
                </c:pt>
              </c:numCache>
            </c:numRef>
          </c:val>
          <c:extLst>
            <c:ext xmlns:c16="http://schemas.microsoft.com/office/drawing/2014/chart" uri="{C3380CC4-5D6E-409C-BE32-E72D297353CC}">
              <c16:uniqueId val="{00000001-7FFE-4F27-B6DF-C6FB9C9FC15E}"/>
            </c:ext>
          </c:extLst>
        </c:ser>
        <c:dLbls>
          <c:showLegendKey val="0"/>
          <c:showVal val="0"/>
          <c:showCatName val="0"/>
          <c:showSerName val="0"/>
          <c:showPercent val="0"/>
          <c:showBubbleSize val="0"/>
        </c:dLbls>
        <c:gapWidth val="219"/>
        <c:overlap val="-27"/>
        <c:axId val="812173736"/>
        <c:axId val="812175176"/>
      </c:barChart>
      <c:catAx>
        <c:axId val="812173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175176"/>
        <c:crosses val="autoZero"/>
        <c:auto val="1"/>
        <c:lblAlgn val="ctr"/>
        <c:lblOffset val="100"/>
        <c:noMultiLvlLbl val="0"/>
      </c:catAx>
      <c:valAx>
        <c:axId val="812175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Paid Headcount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1737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3">
    <c:autoUpdate val="0"/>
  </c:externalData>
  <c:extLst/>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[2. MPS Annual Report 25-26.xlsx]Tables &amp; Charts!PivotTable11</c:name>
    <c:fmtId val="-1"/>
  </c:pivotSource>
  <c:chart>
    <c:autoTitleDeleted val="0"/>
    <c:pivotFmts>
      <c:pivotFmt>
        <c:idx val="0"/>
        <c:spPr>
          <a:solidFill>
            <a:srgbClr val="178FB0"/>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
        <c:spPr>
          <a:solidFill>
            <a:srgbClr val="D3551D"/>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3"/>
        <c:spPr>
          <a:solidFill>
            <a:srgbClr val="178FB0"/>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4"/>
        <c:spPr>
          <a:solidFill>
            <a:srgbClr val="D3551D"/>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6"/>
        <c:spPr>
          <a:solidFill>
            <a:srgbClr val="178FB0"/>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7"/>
        <c:spPr>
          <a:solidFill>
            <a:srgbClr val="D3551D"/>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9"/>
        <c:spPr>
          <a:solidFill>
            <a:srgbClr val="178FB0"/>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0"/>
        <c:spPr>
          <a:solidFill>
            <a:srgbClr val="D3551D"/>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1"/>
        <c:spPr>
          <a:solidFill>
            <a:srgbClr val="178FB0"/>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2"/>
        <c:spPr>
          <a:solidFill>
            <a:srgbClr val="D3551D"/>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3"/>
        <c:spPr>
          <a:solidFill>
            <a:srgbClr val="178FB0"/>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4"/>
        <c:spPr>
          <a:solidFill>
            <a:srgbClr val="D3551D"/>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5"/>
        <c:spPr>
          <a:solidFill>
            <a:srgbClr val="178FB0"/>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6"/>
        <c:spPr>
          <a:solidFill>
            <a:srgbClr val="D3551D"/>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7"/>
        <c:spPr>
          <a:solidFill>
            <a:srgbClr val="178FB0"/>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8"/>
        <c:spPr>
          <a:solidFill>
            <a:srgbClr val="D3551D"/>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9"/>
        <c:spPr>
          <a:solidFill>
            <a:srgbClr val="178FB0"/>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0"/>
        <c:spPr>
          <a:solidFill>
            <a:srgbClr val="D3551D"/>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1"/>
        <c:spPr>
          <a:solidFill>
            <a:srgbClr val="178FB0"/>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2"/>
        <c:spPr>
          <a:solidFill>
            <a:srgbClr val="D3551D"/>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3"/>
        <c:spPr>
          <a:solidFill>
            <a:srgbClr val="178FB0"/>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4"/>
        <c:spPr>
          <a:solidFill>
            <a:srgbClr val="D3551D"/>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5"/>
        <c:spPr>
          <a:solidFill>
            <a:srgbClr val="178FB0"/>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
        <c:idx val="26"/>
        <c:spPr>
          <a:solidFill>
            <a:srgbClr val="D3551D"/>
          </a:solidFill>
          <a:ln>
            <a:noFill/>
          </a:ln>
          <a:effectLst/>
        </c:spPr>
        <c:marker>
          <c:symbol val="none"/>
        </c:marker>
        <c:dLbl>
          <c:idx val="0"/>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3"/>
          <c:order val="0"/>
          <c:tx>
            <c:strRef>
              <c:f>'Tables &amp; Charts'!$B$96:$B$97</c:f>
              <c:strCache>
                <c:ptCount val="1"/>
                <c:pt idx="0">
                  <c:v>Female</c:v>
                </c:pt>
              </c:strCache>
            </c:strRef>
          </c:tx>
          <c:spPr>
            <a:solidFill>
              <a:schemeClr val="accent2"/>
            </a:solidFill>
            <a:ln>
              <a:noFill/>
            </a:ln>
            <a:effectLst/>
          </c:spPr>
          <c:invertIfNegative val="0"/>
          <c:cat>
            <c:strRef>
              <c:f>'Tables &amp; Charts'!$A$98:$A$109</c:f>
              <c:strCache>
                <c:ptCount val="11"/>
                <c:pt idx="0">
                  <c:v>15-19</c:v>
                </c:pt>
                <c:pt idx="1">
                  <c:v>20-24</c:v>
                </c:pt>
                <c:pt idx="2">
                  <c:v>25-29</c:v>
                </c:pt>
                <c:pt idx="3">
                  <c:v>30-34</c:v>
                </c:pt>
                <c:pt idx="4">
                  <c:v>35-39</c:v>
                </c:pt>
                <c:pt idx="5">
                  <c:v>40-44</c:v>
                </c:pt>
                <c:pt idx="6">
                  <c:v>45-49</c:v>
                </c:pt>
                <c:pt idx="7">
                  <c:v>50-54</c:v>
                </c:pt>
                <c:pt idx="8">
                  <c:v>55-59</c:v>
                </c:pt>
                <c:pt idx="9">
                  <c:v>60-64</c:v>
                </c:pt>
                <c:pt idx="10">
                  <c:v>65+</c:v>
                </c:pt>
              </c:strCache>
            </c:strRef>
          </c:cat>
          <c:val>
            <c:numRef>
              <c:f>'Tables &amp; Charts'!$B$98:$B$109</c:f>
              <c:numCache>
                <c:formatCode>General</c:formatCode>
                <c:ptCount val="11"/>
                <c:pt idx="1">
                  <c:v>8</c:v>
                </c:pt>
                <c:pt idx="2">
                  <c:v>9</c:v>
                </c:pt>
                <c:pt idx="3">
                  <c:v>21</c:v>
                </c:pt>
                <c:pt idx="4">
                  <c:v>9</c:v>
                </c:pt>
                <c:pt idx="5">
                  <c:v>11</c:v>
                </c:pt>
                <c:pt idx="6">
                  <c:v>14</c:v>
                </c:pt>
                <c:pt idx="7">
                  <c:v>19</c:v>
                </c:pt>
                <c:pt idx="8">
                  <c:v>13</c:v>
                </c:pt>
                <c:pt idx="9">
                  <c:v>8</c:v>
                </c:pt>
                <c:pt idx="10">
                  <c:v>5</c:v>
                </c:pt>
              </c:numCache>
            </c:numRef>
          </c:val>
          <c:extLst>
            <c:ext xmlns:c16="http://schemas.microsoft.com/office/drawing/2014/chart" uri="{C3380CC4-5D6E-409C-BE32-E72D297353CC}">
              <c16:uniqueId val="{00000000-F651-4538-8F0D-D87AAED6FDE9}"/>
            </c:ext>
          </c:extLst>
        </c:ser>
        <c:ser>
          <c:idx val="4"/>
          <c:order val="1"/>
          <c:tx>
            <c:strRef>
              <c:f>'Tables &amp; Charts'!$C$96:$C$97</c:f>
              <c:strCache>
                <c:ptCount val="1"/>
                <c:pt idx="0">
                  <c:v>Male</c:v>
                </c:pt>
              </c:strCache>
            </c:strRef>
          </c:tx>
          <c:spPr>
            <a:solidFill>
              <a:schemeClr val="accent4">
                <a:lumMod val="60000"/>
                <a:lumOff val="40000"/>
              </a:schemeClr>
            </a:solidFill>
            <a:ln>
              <a:noFill/>
            </a:ln>
            <a:effectLst/>
          </c:spPr>
          <c:invertIfNegative val="0"/>
          <c:cat>
            <c:strRef>
              <c:f>'Tables &amp; Charts'!$A$98:$A$109</c:f>
              <c:strCache>
                <c:ptCount val="11"/>
                <c:pt idx="0">
                  <c:v>15-19</c:v>
                </c:pt>
                <c:pt idx="1">
                  <c:v>20-24</c:v>
                </c:pt>
                <c:pt idx="2">
                  <c:v>25-29</c:v>
                </c:pt>
                <c:pt idx="3">
                  <c:v>30-34</c:v>
                </c:pt>
                <c:pt idx="4">
                  <c:v>35-39</c:v>
                </c:pt>
                <c:pt idx="5">
                  <c:v>40-44</c:v>
                </c:pt>
                <c:pt idx="6">
                  <c:v>45-49</c:v>
                </c:pt>
                <c:pt idx="7">
                  <c:v>50-54</c:v>
                </c:pt>
                <c:pt idx="8">
                  <c:v>55-59</c:v>
                </c:pt>
                <c:pt idx="9">
                  <c:v>60-64</c:v>
                </c:pt>
                <c:pt idx="10">
                  <c:v>65+</c:v>
                </c:pt>
              </c:strCache>
            </c:strRef>
          </c:cat>
          <c:val>
            <c:numRef>
              <c:f>'Tables &amp; Charts'!$C$98:$C$109</c:f>
              <c:numCache>
                <c:formatCode>General</c:formatCode>
                <c:ptCount val="11"/>
                <c:pt idx="0">
                  <c:v>1</c:v>
                </c:pt>
                <c:pt idx="1">
                  <c:v>5</c:v>
                </c:pt>
                <c:pt idx="2">
                  <c:v>5</c:v>
                </c:pt>
                <c:pt idx="3">
                  <c:v>17</c:v>
                </c:pt>
                <c:pt idx="4">
                  <c:v>17</c:v>
                </c:pt>
                <c:pt idx="5">
                  <c:v>11</c:v>
                </c:pt>
                <c:pt idx="6">
                  <c:v>10</c:v>
                </c:pt>
                <c:pt idx="7">
                  <c:v>8</c:v>
                </c:pt>
                <c:pt idx="8">
                  <c:v>7</c:v>
                </c:pt>
                <c:pt idx="9">
                  <c:v>9</c:v>
                </c:pt>
                <c:pt idx="10">
                  <c:v>5</c:v>
                </c:pt>
              </c:numCache>
            </c:numRef>
          </c:val>
          <c:extLst>
            <c:ext xmlns:c16="http://schemas.microsoft.com/office/drawing/2014/chart" uri="{C3380CC4-5D6E-409C-BE32-E72D297353CC}">
              <c16:uniqueId val="{00000001-F651-4538-8F0D-D87AAED6FDE9}"/>
            </c:ext>
          </c:extLst>
        </c:ser>
        <c:dLbls>
          <c:showLegendKey val="0"/>
          <c:showVal val="0"/>
          <c:showCatName val="0"/>
          <c:showSerName val="0"/>
          <c:showPercent val="0"/>
          <c:showBubbleSize val="0"/>
        </c:dLbls>
        <c:gapWidth val="219"/>
        <c:overlap val="-27"/>
        <c:axId val="812173736"/>
        <c:axId val="812175176"/>
      </c:barChart>
      <c:catAx>
        <c:axId val="812173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175176"/>
        <c:crosses val="autoZero"/>
        <c:auto val="1"/>
        <c:lblAlgn val="ctr"/>
        <c:lblOffset val="100"/>
        <c:noMultiLvlLbl val="0"/>
      </c:catAx>
      <c:valAx>
        <c:axId val="812175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Paid Headcount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1737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3">
    <c:autoUpdate val="0"/>
  </c:externalData>
  <c:extLst/>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003858"/>
      </a:dk2>
      <a:lt2>
        <a:srgbClr val="A4BBD5"/>
      </a:lt2>
      <a:accent1>
        <a:srgbClr val="003858"/>
      </a:accent1>
      <a:accent2>
        <a:srgbClr val="701622"/>
      </a:accent2>
      <a:accent3>
        <a:srgbClr val="D3551D"/>
      </a:accent3>
      <a:accent4>
        <a:srgbClr val="178FB0"/>
      </a:accent4>
      <a:accent5>
        <a:srgbClr val="D38F14"/>
      </a:accent5>
      <a:accent6>
        <a:srgbClr val="46474C"/>
      </a:accent6>
      <a:hlink>
        <a:srgbClr val="003858"/>
      </a:hlink>
      <a:folHlink>
        <a:srgbClr val="70162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6D65B-DB33-4287-B208-6EBDBCC85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179</Pages>
  <Words>32060</Words>
  <Characters>192042</Characters>
  <Application>Microsoft Office Word</Application>
  <DocSecurity>0</DocSecurity>
  <Lines>10669</Lines>
  <Paragraphs>7003</Paragraphs>
  <ScaleCrop>false</ScaleCrop>
  <HeadingPairs>
    <vt:vector size="2" baseType="variant">
      <vt:variant>
        <vt:lpstr>Title</vt:lpstr>
      </vt:variant>
      <vt:variant>
        <vt:i4>1</vt:i4>
      </vt:variant>
    </vt:vector>
  </HeadingPairs>
  <TitlesOfParts>
    <vt:vector size="1" baseType="lpstr">
      <vt:lpstr/>
    </vt:vector>
  </TitlesOfParts>
  <Company>Department of Premier and Cabinet</Company>
  <LinksUpToDate>false</LinksUpToDate>
  <CharactersWithSpaces>217099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Premier and Cabinet Annual Report 2025-26</dc:title>
  <dc:subject/>
  <dc:creator/>
  <cp:keywords/>
  <dc:description/>
  <cp:lastModifiedBy>van Beek, Haylee</cp:lastModifiedBy>
  <cp:revision>3</cp:revision>
  <cp:lastPrinted>2026-09-24T01:19:00Z</cp:lastPrinted>
  <dcterms:created xsi:type="dcterms:W3CDTF">2026-10-28T23:53:00Z</dcterms:created>
  <dcterms:modified xsi:type="dcterms:W3CDTF">2026-10-28T23:54:00Z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12078dc5,757fa952,3cb6f161</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210c70d6,36fbafcd,35dafcb6</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4413e457-4e4b-40f6-9507-365301b2e0d0_Enabled">
    <vt:lpwstr>true</vt:lpwstr>
  </property>
  <property fmtid="{D5CDD505-2E9C-101B-9397-08002B2CF9AE}" pid="9" name="MSIP_Label_4413e457-4e4b-40f6-9507-365301b2e0d0_SetDate">
    <vt:lpwstr>2025-10-05T09:39:36Z</vt:lpwstr>
  </property>
  <property fmtid="{D5CDD505-2E9C-101B-9397-08002B2CF9AE}" pid="10" name="MSIP_Label_4413e457-4e4b-40f6-9507-365301b2e0d0_Method">
    <vt:lpwstr>Privileged</vt:lpwstr>
  </property>
  <property fmtid="{D5CDD505-2E9C-101B-9397-08002B2CF9AE}" pid="11" name="MSIP_Label_4413e457-4e4b-40f6-9507-365301b2e0d0_Name">
    <vt:lpwstr>OFFICIAL</vt:lpwstr>
  </property>
  <property fmtid="{D5CDD505-2E9C-101B-9397-08002B2CF9AE}" pid="12" name="MSIP_Label_4413e457-4e4b-40f6-9507-365301b2e0d0_SiteId">
    <vt:lpwstr>ea732b1f-3d1a-4be9-b48b-6cee25b8a074</vt:lpwstr>
  </property>
  <property fmtid="{D5CDD505-2E9C-101B-9397-08002B2CF9AE}" pid="13" name="MSIP_Label_4413e457-4e4b-40f6-9507-365301b2e0d0_ActionId">
    <vt:lpwstr>af64e920-fe37-49cd-adfc-a606e74b33f7</vt:lpwstr>
  </property>
  <property fmtid="{D5CDD505-2E9C-101B-9397-08002B2CF9AE}" pid="14" name="MSIP_Label_4413e457-4e4b-40f6-9507-365301b2e0d0_ContentBits">
    <vt:lpwstr>3</vt:lpwstr>
  </property>
  <property fmtid="{D5CDD505-2E9C-101B-9397-08002B2CF9AE}" pid="15" name="MSIP_Label_4413e457-4e4b-40f6-9507-365301b2e0d0_Tag">
    <vt:lpwstr>10, 0, 1, 1</vt:lpwstr>
  </property>
</Properties>
</file>