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237E" w14:textId="789FF1B8" w:rsidR="009B4788" w:rsidRDefault="009B4788" w:rsidP="009B4788">
      <w:pPr>
        <w:pStyle w:val="Title"/>
      </w:pPr>
      <w:bookmarkStart w:id="0" w:name="_Toc160358825"/>
      <w:r>
        <w:t>Tasmanian Honour Roll of Women</w:t>
      </w:r>
    </w:p>
    <w:p w14:paraId="1A96759D" w14:textId="77777777" w:rsidR="009B4788" w:rsidRDefault="009B4788" w:rsidP="009B4788">
      <w:pPr>
        <w:pStyle w:val="Title"/>
        <w:rPr>
          <w:b w:val="0"/>
          <w:bCs/>
        </w:rPr>
      </w:pPr>
      <w:r w:rsidRPr="00385324">
        <w:rPr>
          <w:b w:val="0"/>
          <w:bCs/>
        </w:rPr>
        <w:t>Nomination Guidelines 2027</w:t>
      </w:r>
    </w:p>
    <w:p w14:paraId="39F64ACA" w14:textId="0D1F8B38" w:rsidR="001B101C" w:rsidRPr="001B101C" w:rsidRDefault="001B101C" w:rsidP="000E0275"/>
    <w:bookmarkEnd w:id="0"/>
    <w:p w14:paraId="75C9A210" w14:textId="52AAC0C5" w:rsidR="009F705B" w:rsidRDefault="001B101C" w:rsidP="009F705B">
      <w:pPr>
        <w:pStyle w:val="Heading1"/>
      </w:pPr>
      <w:r>
        <w:t>What is the Tasmanian Honour Roll of Women?</w:t>
      </w:r>
    </w:p>
    <w:p w14:paraId="4CFA2B75" w14:textId="77777777" w:rsidR="00DF7753" w:rsidRPr="00DF7753" w:rsidRDefault="00DF7753" w:rsidP="009B4788">
      <w:pPr>
        <w:spacing w:after="40"/>
        <w:rPr>
          <w:rFonts w:ascii="Arial" w:hAnsi="Arial" w:cs="Arial"/>
          <w:szCs w:val="24"/>
        </w:rPr>
      </w:pPr>
      <w:r w:rsidRPr="00DF7753">
        <w:rPr>
          <w:rFonts w:ascii="Arial" w:hAnsi="Arial" w:cs="Arial"/>
          <w:szCs w:val="24"/>
        </w:rPr>
        <w:t>The Tasmanian Honour Roll of Women recognises and celebrates Tasmanian women and women’s organisations who have made a significant contribution in Tasmania, across Australia, or internationally.</w:t>
      </w:r>
    </w:p>
    <w:p w14:paraId="3461FB5A" w14:textId="77777777" w:rsidR="00DF7753" w:rsidRPr="00DF7753" w:rsidRDefault="00DF7753" w:rsidP="00DF7753">
      <w:pPr>
        <w:rPr>
          <w:rFonts w:ascii="Arial" w:hAnsi="Arial" w:cs="Arial"/>
          <w:szCs w:val="24"/>
        </w:rPr>
      </w:pPr>
      <w:r w:rsidRPr="00DF7753">
        <w:rPr>
          <w:rFonts w:ascii="Arial" w:hAnsi="Arial" w:cs="Arial"/>
          <w:szCs w:val="24"/>
        </w:rPr>
        <w:t>The Honour Roll:</w:t>
      </w:r>
    </w:p>
    <w:p w14:paraId="2DF468FD" w14:textId="77777777" w:rsidR="00DF7753" w:rsidRPr="00DF7753" w:rsidRDefault="00DF7753" w:rsidP="00DF7753">
      <w:pPr>
        <w:numPr>
          <w:ilvl w:val="0"/>
          <w:numId w:val="17"/>
        </w:numPr>
        <w:rPr>
          <w:rFonts w:ascii="Arial" w:hAnsi="Arial" w:cs="Arial"/>
          <w:szCs w:val="24"/>
        </w:rPr>
      </w:pPr>
      <w:r w:rsidRPr="00DF7753">
        <w:rPr>
          <w:rFonts w:ascii="Arial" w:hAnsi="Arial" w:cs="Arial"/>
          <w:szCs w:val="24"/>
        </w:rPr>
        <w:t>shares the stories and achievements of Tasmanian women</w:t>
      </w:r>
    </w:p>
    <w:p w14:paraId="146C7BB8" w14:textId="77777777" w:rsidR="00DF7753" w:rsidRPr="00DF7753" w:rsidRDefault="00DF7753" w:rsidP="00DF7753">
      <w:pPr>
        <w:numPr>
          <w:ilvl w:val="0"/>
          <w:numId w:val="17"/>
        </w:numPr>
        <w:rPr>
          <w:rFonts w:ascii="Arial" w:hAnsi="Arial" w:cs="Arial"/>
          <w:szCs w:val="24"/>
        </w:rPr>
      </w:pPr>
      <w:r w:rsidRPr="00DF7753">
        <w:rPr>
          <w:rFonts w:ascii="Arial" w:hAnsi="Arial" w:cs="Arial"/>
          <w:szCs w:val="24"/>
        </w:rPr>
        <w:t>preserves these stories as part of Tasmania’s history</w:t>
      </w:r>
    </w:p>
    <w:p w14:paraId="20D2F21A" w14:textId="77777777" w:rsidR="00DF7753" w:rsidRPr="00DF7753" w:rsidRDefault="00DF7753" w:rsidP="00DF7753">
      <w:pPr>
        <w:numPr>
          <w:ilvl w:val="0"/>
          <w:numId w:val="17"/>
        </w:numPr>
        <w:rPr>
          <w:rFonts w:ascii="Arial" w:hAnsi="Arial" w:cs="Arial"/>
          <w:szCs w:val="24"/>
        </w:rPr>
      </w:pPr>
      <w:r w:rsidRPr="00DF7753">
        <w:rPr>
          <w:rFonts w:ascii="Arial" w:hAnsi="Arial" w:cs="Arial"/>
          <w:szCs w:val="24"/>
        </w:rPr>
        <w:t>inspires future generations</w:t>
      </w:r>
    </w:p>
    <w:p w14:paraId="579E8205" w14:textId="584ACD99" w:rsidR="00DF7753" w:rsidRPr="00DF7753" w:rsidRDefault="00DF7753" w:rsidP="00DF7753">
      <w:pPr>
        <w:numPr>
          <w:ilvl w:val="0"/>
          <w:numId w:val="17"/>
        </w:numPr>
        <w:rPr>
          <w:rFonts w:ascii="Arial" w:hAnsi="Arial" w:cs="Arial"/>
          <w:szCs w:val="24"/>
        </w:rPr>
      </w:pPr>
      <w:r w:rsidRPr="00DF7753">
        <w:rPr>
          <w:rFonts w:ascii="Arial" w:hAnsi="Arial" w:cs="Arial"/>
          <w:szCs w:val="24"/>
        </w:rPr>
        <w:t>showcases contributions from many fields such as community service, science, arts, sport, education, business, public service,</w:t>
      </w:r>
      <w:r w:rsidR="009B4788">
        <w:rPr>
          <w:rFonts w:ascii="Arial" w:hAnsi="Arial" w:cs="Arial"/>
          <w:szCs w:val="24"/>
        </w:rPr>
        <w:t xml:space="preserve"> and</w:t>
      </w:r>
      <w:r w:rsidRPr="00DF7753">
        <w:rPr>
          <w:rFonts w:ascii="Arial" w:hAnsi="Arial" w:cs="Arial"/>
          <w:szCs w:val="24"/>
        </w:rPr>
        <w:t xml:space="preserve"> environment</w:t>
      </w:r>
      <w:r w:rsidR="009B4788">
        <w:rPr>
          <w:rFonts w:ascii="Arial" w:hAnsi="Arial" w:cs="Arial"/>
          <w:szCs w:val="24"/>
        </w:rPr>
        <w:t>.</w:t>
      </w:r>
    </w:p>
    <w:p w14:paraId="2B540784" w14:textId="77777777" w:rsidR="00757BCB" w:rsidRPr="00757BCB" w:rsidRDefault="00757BCB" w:rsidP="00757BCB">
      <w:pPr>
        <w:rPr>
          <w:rFonts w:ascii="Arial" w:hAnsi="Arial" w:cs="Arial"/>
          <w:b/>
          <w:bCs/>
        </w:rPr>
      </w:pPr>
      <w:r w:rsidRPr="00757BCB">
        <w:rPr>
          <w:rFonts w:ascii="Arial" w:hAnsi="Arial" w:cs="Arial"/>
          <w:b/>
          <w:bCs/>
        </w:rPr>
        <w:t>Nominations close: 30 September 2026</w:t>
      </w:r>
    </w:p>
    <w:p w14:paraId="1A9DA22E" w14:textId="77777777" w:rsidR="00757BCB" w:rsidRDefault="00757BCB" w:rsidP="001B101C">
      <w:pPr>
        <w:rPr>
          <w:rFonts w:ascii="Arial" w:hAnsi="Arial" w:cs="Arial"/>
        </w:rPr>
      </w:pPr>
    </w:p>
    <w:p w14:paraId="7FEBF9B6" w14:textId="5E2EA3DA" w:rsidR="00757BCB" w:rsidRDefault="00757BCB" w:rsidP="00757BCB">
      <w:pPr>
        <w:pStyle w:val="Heading1"/>
      </w:pPr>
      <w:r>
        <w:t>Who can be nominated?</w:t>
      </w:r>
    </w:p>
    <w:p w14:paraId="6E4FCBBD" w14:textId="2B474B16" w:rsidR="00A53596" w:rsidRDefault="00A53596" w:rsidP="00A53596">
      <w:pPr>
        <w:pStyle w:val="Heading4"/>
      </w:pPr>
      <w:r>
        <w:t>Individual women</w:t>
      </w:r>
    </w:p>
    <w:p w14:paraId="5502D13E" w14:textId="0668674E" w:rsidR="0098076D" w:rsidRPr="0098076D" w:rsidRDefault="0098076D" w:rsidP="0098076D">
      <w:r w:rsidRPr="0098076D">
        <w:t>You can nominate a woman who:</w:t>
      </w:r>
    </w:p>
    <w:p w14:paraId="68221841" w14:textId="77777777" w:rsidR="0098076D" w:rsidRPr="0098076D" w:rsidRDefault="0098076D" w:rsidP="0098076D">
      <w:pPr>
        <w:numPr>
          <w:ilvl w:val="0"/>
          <w:numId w:val="18"/>
        </w:numPr>
      </w:pPr>
      <w:r w:rsidRPr="0098076D">
        <w:t>identifies as a woman</w:t>
      </w:r>
    </w:p>
    <w:p w14:paraId="7F09628E" w14:textId="1D571FF5" w:rsidR="0098076D" w:rsidRPr="0098076D" w:rsidRDefault="0098076D" w:rsidP="0098076D">
      <w:pPr>
        <w:numPr>
          <w:ilvl w:val="0"/>
          <w:numId w:val="18"/>
        </w:numPr>
      </w:pPr>
      <w:r w:rsidRPr="0098076D">
        <w:t>has made significant contribution at local, state, national, or international level</w:t>
      </w:r>
    </w:p>
    <w:p w14:paraId="2616E5D6" w14:textId="24EFBCC7" w:rsidR="0098076D" w:rsidRPr="0098076D" w:rsidRDefault="0098076D" w:rsidP="0098076D">
      <w:pPr>
        <w:numPr>
          <w:ilvl w:val="0"/>
          <w:numId w:val="18"/>
        </w:numPr>
      </w:pPr>
      <w:r w:rsidRPr="0098076D">
        <w:t>was born in Tasmania, has lived in Tasmania for a significant period, or has made a meaningful contribution to Tasmania</w:t>
      </w:r>
      <w:r>
        <w:t>.</w:t>
      </w:r>
    </w:p>
    <w:p w14:paraId="577C0D25" w14:textId="77777777" w:rsidR="0098076D" w:rsidRPr="0098076D" w:rsidRDefault="0098076D" w:rsidP="0098076D">
      <w:r w:rsidRPr="0098076D">
        <w:t>Women from all backgrounds are welcome, including:</w:t>
      </w:r>
    </w:p>
    <w:p w14:paraId="4D112C71" w14:textId="77777777" w:rsidR="0098076D" w:rsidRPr="0098076D" w:rsidRDefault="0098076D" w:rsidP="0098076D">
      <w:pPr>
        <w:numPr>
          <w:ilvl w:val="0"/>
          <w:numId w:val="19"/>
        </w:numPr>
      </w:pPr>
      <w:r w:rsidRPr="0098076D">
        <w:t>Aboriginal and Torres Strait Islander women</w:t>
      </w:r>
    </w:p>
    <w:p w14:paraId="26E2C963" w14:textId="77777777" w:rsidR="0098076D" w:rsidRPr="0098076D" w:rsidRDefault="0098076D" w:rsidP="0098076D">
      <w:pPr>
        <w:numPr>
          <w:ilvl w:val="0"/>
          <w:numId w:val="19"/>
        </w:numPr>
      </w:pPr>
      <w:r w:rsidRPr="0098076D">
        <w:t>women from culturally and linguistically diverse backgrounds</w:t>
      </w:r>
    </w:p>
    <w:p w14:paraId="6554A8BD" w14:textId="77777777" w:rsidR="0098076D" w:rsidRPr="0098076D" w:rsidRDefault="0098076D" w:rsidP="0098076D">
      <w:pPr>
        <w:numPr>
          <w:ilvl w:val="0"/>
          <w:numId w:val="19"/>
        </w:numPr>
      </w:pPr>
      <w:r w:rsidRPr="0098076D">
        <w:t>LGBTIQA+ women</w:t>
      </w:r>
    </w:p>
    <w:p w14:paraId="7BDA4953" w14:textId="60C29C36" w:rsidR="0098076D" w:rsidRDefault="0098076D" w:rsidP="0098076D">
      <w:pPr>
        <w:numPr>
          <w:ilvl w:val="0"/>
          <w:numId w:val="19"/>
        </w:numPr>
      </w:pPr>
      <w:r w:rsidRPr="0098076D">
        <w:t>women of all ages</w:t>
      </w:r>
      <w:r>
        <w:t>.</w:t>
      </w:r>
    </w:p>
    <w:p w14:paraId="32A02C75" w14:textId="459AA254" w:rsidR="00553DB7" w:rsidRDefault="00F54A16" w:rsidP="00553DB7">
      <w:r w:rsidRPr="00F54A16">
        <w:t>You can nominate someone who is no longer living.</w:t>
      </w:r>
      <w:r w:rsidR="00251B06" w:rsidRPr="00251B06">
        <w:rPr>
          <w:rFonts w:ascii="Segoe UI" w:eastAsia="Times New Roman" w:hAnsi="Segoe UI" w:cs="Segoe UI"/>
          <w:color w:val="auto"/>
          <w:kern w:val="0"/>
          <w:sz w:val="21"/>
          <w:szCs w:val="21"/>
          <w:lang w:eastAsia="en-AU"/>
          <w14:ligatures w14:val="none"/>
        </w:rPr>
        <w:t xml:space="preserve"> </w:t>
      </w:r>
      <w:r w:rsidR="00251B06" w:rsidRPr="00251B06">
        <w:t xml:space="preserve">For nominees who </w:t>
      </w:r>
      <w:r w:rsidR="00251B06" w:rsidRPr="00CD4A51">
        <w:t>have recently passed away, we require permission from the senior next</w:t>
      </w:r>
      <w:r w:rsidR="00251B06" w:rsidRPr="00CD4A51">
        <w:noBreakHyphen/>
        <w:t>of</w:t>
      </w:r>
      <w:r w:rsidR="00251B06" w:rsidRPr="00CD4A51">
        <w:noBreakHyphen/>
        <w:t>kin</w:t>
      </w:r>
      <w:r w:rsidR="002B4D2E">
        <w:t>.</w:t>
      </w:r>
      <w:r w:rsidR="009B4788">
        <w:t xml:space="preserve"> </w:t>
      </w:r>
      <w:r w:rsidR="00553DB7" w:rsidRPr="00553DB7">
        <w:t>Serving Members of Parliament and Vice</w:t>
      </w:r>
      <w:r w:rsidR="00553DB7" w:rsidRPr="00553DB7">
        <w:noBreakHyphen/>
        <w:t>Regal office holders cannot be considered while in office.</w:t>
      </w:r>
    </w:p>
    <w:p w14:paraId="3987B8FB" w14:textId="77777777" w:rsidR="004A2D2E" w:rsidRPr="004A2D2E" w:rsidRDefault="004A2D2E" w:rsidP="004A2D2E">
      <w:pPr>
        <w:jc w:val="center"/>
      </w:pPr>
    </w:p>
    <w:p w14:paraId="7D1A6F99" w14:textId="62BBC369" w:rsidR="00A53596" w:rsidRDefault="00F04E16" w:rsidP="00A53596">
      <w:pPr>
        <w:pStyle w:val="Heading4"/>
      </w:pPr>
      <w:r>
        <w:lastRenderedPageBreak/>
        <w:t>Women’s organisations</w:t>
      </w:r>
    </w:p>
    <w:p w14:paraId="4E075246" w14:textId="77777777" w:rsidR="00F04E16" w:rsidRPr="00F04E16" w:rsidRDefault="00F04E16" w:rsidP="00F04E16">
      <w:pPr>
        <w:rPr>
          <w:rFonts w:ascii="Arial" w:hAnsi="Arial" w:cs="Arial"/>
        </w:rPr>
      </w:pPr>
      <w:r w:rsidRPr="00F04E16">
        <w:rPr>
          <w:rFonts w:ascii="Arial" w:hAnsi="Arial" w:cs="Arial"/>
        </w:rPr>
        <w:t>An organisation can be nominated if:</w:t>
      </w:r>
    </w:p>
    <w:p w14:paraId="09EC28C4" w14:textId="77777777" w:rsidR="00F04E16" w:rsidRPr="00F04E16" w:rsidRDefault="00F04E16" w:rsidP="00F04E16">
      <w:pPr>
        <w:numPr>
          <w:ilvl w:val="0"/>
          <w:numId w:val="20"/>
        </w:numPr>
        <w:rPr>
          <w:rFonts w:ascii="Arial" w:hAnsi="Arial" w:cs="Arial"/>
        </w:rPr>
      </w:pPr>
      <w:r w:rsidRPr="00F04E16">
        <w:rPr>
          <w:rFonts w:ascii="Arial" w:hAnsi="Arial" w:cs="Arial"/>
        </w:rPr>
        <w:t>it has significantly contributed to the Tasmanian women’s sector</w:t>
      </w:r>
    </w:p>
    <w:p w14:paraId="43E498CE" w14:textId="58448D47" w:rsidR="00F04E16" w:rsidRPr="00F04E16" w:rsidRDefault="00F04E16" w:rsidP="00F04E16">
      <w:pPr>
        <w:numPr>
          <w:ilvl w:val="0"/>
          <w:numId w:val="20"/>
        </w:numPr>
        <w:rPr>
          <w:rFonts w:ascii="Arial" w:hAnsi="Arial" w:cs="Arial"/>
        </w:rPr>
      </w:pPr>
      <w:r w:rsidRPr="00F04E16">
        <w:rPr>
          <w:rFonts w:ascii="Arial" w:hAnsi="Arial" w:cs="Arial"/>
        </w:rPr>
        <w:t>its core work is focused on Tasmania</w:t>
      </w:r>
      <w:r>
        <w:rPr>
          <w:rFonts w:ascii="Arial" w:hAnsi="Arial" w:cs="Arial"/>
        </w:rPr>
        <w:t>.</w:t>
      </w:r>
    </w:p>
    <w:p w14:paraId="33C6FA1E" w14:textId="77777777" w:rsidR="00F04E16" w:rsidRPr="00F04E16" w:rsidRDefault="00F04E16" w:rsidP="00F04E16">
      <w:pPr>
        <w:rPr>
          <w:rFonts w:ascii="Arial" w:hAnsi="Arial" w:cs="Arial"/>
        </w:rPr>
      </w:pPr>
      <w:r w:rsidRPr="00F04E16">
        <w:rPr>
          <w:rFonts w:ascii="Arial" w:hAnsi="Arial" w:cs="Arial"/>
        </w:rPr>
        <w:t>Nominations should be for the overarching organisation, not individual branches. Organisations that are no longer operating can also be nominated.</w:t>
      </w:r>
    </w:p>
    <w:p w14:paraId="0ACFEB29" w14:textId="77777777" w:rsidR="00757BCB" w:rsidRDefault="00757BCB" w:rsidP="001B101C">
      <w:pPr>
        <w:rPr>
          <w:rFonts w:ascii="Arial" w:hAnsi="Arial" w:cs="Arial"/>
        </w:rPr>
      </w:pPr>
    </w:p>
    <w:p w14:paraId="39267D4A" w14:textId="77777777" w:rsidR="00420B6B" w:rsidRPr="00420B6B" w:rsidRDefault="00420B6B" w:rsidP="00420B6B">
      <w:pPr>
        <w:pStyle w:val="Heading1"/>
      </w:pPr>
      <w:r w:rsidRPr="00420B6B">
        <w:t>Areas of Contribution</w:t>
      </w:r>
    </w:p>
    <w:p w14:paraId="14A14053" w14:textId="77777777" w:rsidR="00420B6B" w:rsidRPr="00420B6B" w:rsidRDefault="00420B6B" w:rsidP="00420B6B">
      <w:pPr>
        <w:rPr>
          <w:rFonts w:ascii="Arial" w:hAnsi="Arial" w:cs="Arial"/>
        </w:rPr>
      </w:pPr>
      <w:r w:rsidRPr="00420B6B">
        <w:rPr>
          <w:rFonts w:ascii="Arial" w:hAnsi="Arial" w:cs="Arial"/>
        </w:rPr>
        <w:t>Nominations are welcome across a wide range of fields, including:</w:t>
      </w:r>
    </w:p>
    <w:p w14:paraId="0041FFE6" w14:textId="77777777" w:rsidR="000E5073" w:rsidRDefault="000E5073" w:rsidP="00420B6B">
      <w:pPr>
        <w:numPr>
          <w:ilvl w:val="0"/>
          <w:numId w:val="21"/>
        </w:numPr>
        <w:rPr>
          <w:rFonts w:ascii="Arial" w:hAnsi="Arial" w:cs="Arial"/>
        </w:rPr>
        <w:sectPr w:rsidR="000E5073" w:rsidSect="00D614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851" w:right="1418" w:bottom="567" w:left="1418" w:header="340" w:footer="397" w:gutter="0"/>
          <w:cols w:space="708"/>
          <w:titlePg/>
          <w:docGrid w:linePitch="360"/>
        </w:sectPr>
      </w:pPr>
    </w:p>
    <w:p w14:paraId="092D6BB9" w14:textId="77777777" w:rsid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Aboriginal and Torres Strait Islander affairs</w:t>
      </w:r>
    </w:p>
    <w:p w14:paraId="13BBE32B" w14:textId="0B627D92" w:rsidR="003C3859" w:rsidRPr="00420B6B" w:rsidRDefault="003C3859" w:rsidP="00420B6B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Activism and advocacy </w:t>
      </w:r>
    </w:p>
    <w:p w14:paraId="2E8A5B32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Agriculture and primary industries</w:t>
      </w:r>
    </w:p>
    <w:p w14:paraId="0CD94F7B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Arts and media</w:t>
      </w:r>
    </w:p>
    <w:p w14:paraId="07CACBA6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Business, industry and workplace relations</w:t>
      </w:r>
    </w:p>
    <w:p w14:paraId="09F347FF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Community advocacy and inclusion</w:t>
      </w:r>
    </w:p>
    <w:p w14:paraId="551DA6F3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Education</w:t>
      </w:r>
    </w:p>
    <w:p w14:paraId="6D9AA3A6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Environment</w:t>
      </w:r>
    </w:p>
    <w:p w14:paraId="6084FC4E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Public services and politics</w:t>
      </w:r>
    </w:p>
    <w:p w14:paraId="68D036D7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Health</w:t>
      </w:r>
    </w:p>
    <w:p w14:paraId="16D4D5A3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Human rights, justice and corrections</w:t>
      </w:r>
    </w:p>
    <w:p w14:paraId="7E148788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Multicultural affairs</w:t>
      </w:r>
    </w:p>
    <w:p w14:paraId="74A06AE2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Planning, construction, engineering and architecture</w:t>
      </w:r>
    </w:p>
    <w:p w14:paraId="49315151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Police, emergency services and defence</w:t>
      </w:r>
    </w:p>
    <w:p w14:paraId="04097BF4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Prevention of family and domestic violence</w:t>
      </w:r>
    </w:p>
    <w:p w14:paraId="7AE4E5DA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Science, technology, mathematics and research</w:t>
      </w:r>
    </w:p>
    <w:p w14:paraId="3A52CE76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Sport and recreation</w:t>
      </w:r>
    </w:p>
    <w:p w14:paraId="15C75EDC" w14:textId="77777777" w:rsidR="00420B6B" w:rsidRP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Tourism</w:t>
      </w:r>
    </w:p>
    <w:p w14:paraId="1C8ED72B" w14:textId="77777777" w:rsidR="00420B6B" w:rsidRDefault="00420B6B" w:rsidP="00420B6B">
      <w:pPr>
        <w:numPr>
          <w:ilvl w:val="0"/>
          <w:numId w:val="21"/>
        </w:numPr>
        <w:rPr>
          <w:rFonts w:ascii="Arial" w:hAnsi="Arial" w:cs="Arial"/>
        </w:rPr>
      </w:pPr>
      <w:r w:rsidRPr="00420B6B">
        <w:rPr>
          <w:rFonts w:ascii="Arial" w:hAnsi="Arial" w:cs="Arial"/>
        </w:rPr>
        <w:t>Volunteering</w:t>
      </w:r>
    </w:p>
    <w:p w14:paraId="7F02D0CD" w14:textId="77777777" w:rsidR="000E5073" w:rsidRDefault="000E5073" w:rsidP="000E5073">
      <w:pPr>
        <w:rPr>
          <w:rFonts w:ascii="Arial" w:hAnsi="Arial" w:cs="Arial"/>
        </w:rPr>
        <w:sectPr w:rsidR="000E5073" w:rsidSect="000E5073">
          <w:type w:val="continuous"/>
          <w:pgSz w:w="11906" w:h="16838" w:code="9"/>
          <w:pgMar w:top="851" w:right="1418" w:bottom="567" w:left="1418" w:header="340" w:footer="397" w:gutter="0"/>
          <w:cols w:num="2" w:space="708"/>
          <w:titlePg/>
          <w:docGrid w:linePitch="360"/>
        </w:sectPr>
      </w:pPr>
    </w:p>
    <w:p w14:paraId="1B96F3C8" w14:textId="2EB8475B" w:rsidR="000E5073" w:rsidRDefault="000E5073" w:rsidP="000E5073">
      <w:pPr>
        <w:rPr>
          <w:rFonts w:ascii="Arial" w:hAnsi="Arial" w:cs="Arial"/>
        </w:rPr>
      </w:pPr>
      <w:r w:rsidRPr="000E5073">
        <w:rPr>
          <w:rFonts w:ascii="Arial" w:hAnsi="Arial" w:cs="Arial"/>
        </w:rPr>
        <w:t>Or in areas that women have traditionally occupied, but for which they go mostly unacknowledged and unrecognised, such as caring roles and in family life.</w:t>
      </w:r>
    </w:p>
    <w:p w14:paraId="71499591" w14:textId="77777777" w:rsidR="000E5073" w:rsidRDefault="000E5073" w:rsidP="000E5073">
      <w:pPr>
        <w:rPr>
          <w:rFonts w:ascii="Arial" w:hAnsi="Arial" w:cs="Arial"/>
        </w:rPr>
      </w:pPr>
    </w:p>
    <w:p w14:paraId="0FD8B0EF" w14:textId="585250DF" w:rsidR="009B4788" w:rsidRDefault="009B478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6A3DF6" w14:textId="77777777" w:rsidR="00420B6B" w:rsidRPr="00420B6B" w:rsidRDefault="00420B6B" w:rsidP="00420B6B">
      <w:pPr>
        <w:pStyle w:val="Heading1"/>
      </w:pPr>
      <w:r w:rsidRPr="00420B6B">
        <w:lastRenderedPageBreak/>
        <w:t>How do I make a nomination?</w:t>
      </w:r>
    </w:p>
    <w:p w14:paraId="7979C8B0" w14:textId="1FFB8BE2" w:rsidR="00420B6B" w:rsidRPr="00420B6B" w:rsidRDefault="00420B6B" w:rsidP="004C54C9">
      <w:pPr>
        <w:rPr>
          <w:rFonts w:ascii="Arial" w:hAnsi="Arial" w:cs="Arial"/>
        </w:rPr>
      </w:pPr>
      <w:r w:rsidRPr="00420B6B">
        <w:rPr>
          <w:rFonts w:ascii="Arial" w:hAnsi="Arial" w:cs="Arial"/>
        </w:rPr>
        <w:t>Anyone can nominate a woman or women’s organisation</w:t>
      </w:r>
      <w:r w:rsidR="004C54C9">
        <w:rPr>
          <w:rFonts w:ascii="Arial" w:hAnsi="Arial" w:cs="Arial"/>
        </w:rPr>
        <w:t xml:space="preserve"> (called a nominee)</w:t>
      </w:r>
      <w:r w:rsidRPr="00420B6B">
        <w:rPr>
          <w:rFonts w:ascii="Arial" w:hAnsi="Arial" w:cs="Arial"/>
        </w:rPr>
        <w:t>.</w:t>
      </w:r>
      <w:r w:rsidR="00DF18F9">
        <w:rPr>
          <w:rFonts w:ascii="Arial" w:hAnsi="Arial" w:cs="Arial"/>
        </w:rPr>
        <w:t xml:space="preserve"> </w:t>
      </w:r>
      <w:r w:rsidRPr="00420B6B">
        <w:rPr>
          <w:rFonts w:ascii="Arial" w:hAnsi="Arial" w:cs="Arial"/>
        </w:rPr>
        <w:t>Nominations must be submitted by</w:t>
      </w:r>
      <w:r w:rsidR="004C54C9">
        <w:rPr>
          <w:rFonts w:ascii="Arial" w:hAnsi="Arial" w:cs="Arial"/>
        </w:rPr>
        <w:t xml:space="preserve"> </w:t>
      </w:r>
      <w:r w:rsidRPr="00420B6B">
        <w:rPr>
          <w:rFonts w:ascii="Arial" w:hAnsi="Arial" w:cs="Arial"/>
        </w:rPr>
        <w:t>an individual other than the nominee</w:t>
      </w:r>
      <w:r w:rsidR="004C54C9">
        <w:rPr>
          <w:rFonts w:ascii="Arial" w:hAnsi="Arial" w:cs="Arial"/>
        </w:rPr>
        <w:t>, or by an organisation.</w:t>
      </w:r>
    </w:p>
    <w:p w14:paraId="5190010C" w14:textId="0D016A64" w:rsidR="00A53596" w:rsidRDefault="00A12CEC" w:rsidP="001B101C">
      <w:pPr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Pr="00A12CEC">
        <w:rPr>
          <w:rFonts w:ascii="Arial" w:hAnsi="Arial" w:cs="Arial"/>
        </w:rPr>
        <w:t xml:space="preserve"> must be familiar with the nominee’s work and be able to discuss their achievements in detail.</w:t>
      </w:r>
    </w:p>
    <w:p w14:paraId="65705FEA" w14:textId="77777777" w:rsidR="00932199" w:rsidRDefault="00932199" w:rsidP="001B101C">
      <w:pPr>
        <w:rPr>
          <w:rFonts w:ascii="Arial" w:hAnsi="Arial" w:cs="Arial"/>
        </w:rPr>
      </w:pPr>
    </w:p>
    <w:p w14:paraId="5AEBCE0E" w14:textId="6E71C7CD" w:rsidR="004C54C9" w:rsidRPr="00420B6B" w:rsidRDefault="004C54C9" w:rsidP="004C54C9">
      <w:pPr>
        <w:pStyle w:val="Heading1"/>
      </w:pPr>
      <w:r w:rsidRPr="00420B6B">
        <w:t xml:space="preserve">How </w:t>
      </w:r>
      <w:r>
        <w:t>to submit</w:t>
      </w:r>
    </w:p>
    <w:p w14:paraId="5AC59231" w14:textId="750E4B8D" w:rsidR="00B525BD" w:rsidRPr="00B525BD" w:rsidRDefault="00B525BD" w:rsidP="00B525BD">
      <w:pPr>
        <w:rPr>
          <w:rFonts w:ascii="Arial" w:hAnsi="Arial" w:cs="Arial"/>
        </w:rPr>
      </w:pPr>
      <w:r w:rsidRPr="00B525BD">
        <w:rPr>
          <w:rFonts w:ascii="Arial" w:hAnsi="Arial" w:cs="Arial"/>
        </w:rPr>
        <w:t xml:space="preserve">Nominations must be completed online via </w:t>
      </w:r>
      <w:proofErr w:type="spellStart"/>
      <w:r w:rsidRPr="00B525BD">
        <w:rPr>
          <w:rFonts w:ascii="Arial" w:hAnsi="Arial" w:cs="Arial"/>
        </w:rPr>
        <w:t>SmartyGrants</w:t>
      </w:r>
      <w:proofErr w:type="spellEnd"/>
      <w:r w:rsidRPr="00B525BD">
        <w:rPr>
          <w:rFonts w:ascii="Arial" w:hAnsi="Arial" w:cs="Arial"/>
        </w:rPr>
        <w:t>:</w:t>
      </w:r>
      <w:r w:rsidRPr="00B525BD">
        <w:rPr>
          <w:rFonts w:ascii="Arial" w:hAnsi="Arial" w:cs="Arial"/>
        </w:rPr>
        <w:br/>
      </w:r>
      <w:r w:rsidR="00911BB1" w:rsidRPr="008A4819">
        <w:rPr>
          <w:rFonts w:ascii="Segoe UI Emoji" w:hAnsi="Segoe UI Emoji" w:cs="Segoe UI Emoji"/>
          <w:b/>
          <w:bCs/>
        </w:rPr>
        <w:t>👉</w:t>
      </w:r>
      <w:r w:rsidR="00911BB1" w:rsidRPr="00911BB1">
        <w:rPr>
          <w:b/>
          <w:bCs/>
        </w:rPr>
        <w:t xml:space="preserve"> </w:t>
      </w:r>
      <w:hyperlink r:id="rId16" w:history="1">
        <w:r w:rsidR="00485476" w:rsidRPr="00911BB1">
          <w:rPr>
            <w:rStyle w:val="Hyperlink"/>
            <w:b/>
            <w:bCs/>
          </w:rPr>
          <w:t>Tasmanian Honour Roll</w:t>
        </w:r>
        <w:r w:rsidR="00485476" w:rsidRPr="00911BB1">
          <w:rPr>
            <w:rStyle w:val="Hyperlink"/>
            <w:b/>
            <w:bCs/>
          </w:rPr>
          <w:t xml:space="preserve"> </w:t>
        </w:r>
        <w:r w:rsidR="00485476" w:rsidRPr="00911BB1">
          <w:rPr>
            <w:rStyle w:val="Hyperlink"/>
            <w:b/>
            <w:bCs/>
          </w:rPr>
          <w:t>of Women Nomination Form</w:t>
        </w:r>
      </w:hyperlink>
    </w:p>
    <w:p w14:paraId="11B131A4" w14:textId="77777777" w:rsidR="004274DB" w:rsidRDefault="004274DB" w:rsidP="00B525BD">
      <w:pPr>
        <w:rPr>
          <w:rFonts w:ascii="Arial" w:hAnsi="Arial" w:cs="Arial"/>
        </w:rPr>
      </w:pPr>
    </w:p>
    <w:p w14:paraId="688647A0" w14:textId="65EEB561" w:rsidR="00B525BD" w:rsidRPr="00B525BD" w:rsidRDefault="00B525BD" w:rsidP="00B525BD">
      <w:pPr>
        <w:rPr>
          <w:rFonts w:ascii="Arial" w:hAnsi="Arial" w:cs="Arial"/>
        </w:rPr>
      </w:pPr>
      <w:r w:rsidRPr="00B525BD">
        <w:rPr>
          <w:rFonts w:ascii="Arial" w:hAnsi="Arial" w:cs="Arial"/>
        </w:rPr>
        <w:t>If you cannot access the online form, contact:</w:t>
      </w:r>
      <w:r w:rsidRPr="00B525BD">
        <w:rPr>
          <w:rFonts w:ascii="Arial" w:hAnsi="Arial" w:cs="Arial"/>
        </w:rPr>
        <w:br/>
      </w:r>
      <w:r w:rsidRPr="00B525BD">
        <w:rPr>
          <w:rFonts w:ascii="Segoe UI Emoji" w:hAnsi="Segoe UI Emoji" w:cs="Segoe UI Emoji"/>
        </w:rPr>
        <w:t>📧</w:t>
      </w:r>
      <w:r w:rsidRPr="00B525BD">
        <w:rPr>
          <w:rFonts w:ascii="Arial" w:hAnsi="Arial" w:cs="Arial"/>
        </w:rPr>
        <w:t xml:space="preserve"> </w:t>
      </w:r>
      <w:hyperlink r:id="rId17" w:history="1">
        <w:r w:rsidR="00030C98" w:rsidRPr="00B525BD">
          <w:rPr>
            <w:rStyle w:val="Hyperlink"/>
            <w:rFonts w:ascii="Arial" w:hAnsi="Arial" w:cs="Arial"/>
          </w:rPr>
          <w:t>women@dpac.tas.gov.au</w:t>
        </w:r>
      </w:hyperlink>
      <w:r w:rsidR="00030C98">
        <w:rPr>
          <w:rFonts w:ascii="Arial" w:hAnsi="Arial" w:cs="Arial"/>
        </w:rPr>
        <w:t xml:space="preserve"> </w:t>
      </w:r>
      <w:r w:rsidRPr="00B525BD">
        <w:rPr>
          <w:rFonts w:ascii="Arial" w:hAnsi="Arial" w:cs="Arial"/>
        </w:rPr>
        <w:br/>
      </w:r>
    </w:p>
    <w:p w14:paraId="0276BF90" w14:textId="4A06EB7E" w:rsidR="00B525BD" w:rsidRPr="00B525BD" w:rsidRDefault="00B525BD" w:rsidP="00B525BD">
      <w:pPr>
        <w:rPr>
          <w:rFonts w:ascii="Arial" w:hAnsi="Arial" w:cs="Arial"/>
        </w:rPr>
      </w:pPr>
      <w:r w:rsidRPr="00B525BD">
        <w:rPr>
          <w:rFonts w:ascii="Arial" w:hAnsi="Arial" w:cs="Arial"/>
        </w:rPr>
        <w:t>You may nominate more than one person</w:t>
      </w:r>
      <w:r w:rsidR="009B4788">
        <w:rPr>
          <w:rFonts w:ascii="Arial" w:hAnsi="Arial" w:cs="Arial"/>
        </w:rPr>
        <w:t xml:space="preserve"> or organisation</w:t>
      </w:r>
      <w:r w:rsidRPr="00B525BD">
        <w:rPr>
          <w:rFonts w:ascii="Arial" w:hAnsi="Arial" w:cs="Arial"/>
        </w:rPr>
        <w:t>, but each nomination requires its own form.</w:t>
      </w:r>
    </w:p>
    <w:p w14:paraId="0DD0BF8F" w14:textId="77777777" w:rsidR="00757BCB" w:rsidRDefault="00757BCB" w:rsidP="001B101C">
      <w:pPr>
        <w:rPr>
          <w:rFonts w:ascii="Arial" w:hAnsi="Arial" w:cs="Arial"/>
        </w:rPr>
      </w:pPr>
    </w:p>
    <w:p w14:paraId="632D68BA" w14:textId="77777777" w:rsidR="00B269C8" w:rsidRPr="00B269C8" w:rsidRDefault="00B269C8" w:rsidP="00B269C8">
      <w:pPr>
        <w:pStyle w:val="Heading1"/>
      </w:pPr>
      <w:r w:rsidRPr="00B269C8">
        <w:t>What information should I include?</w:t>
      </w:r>
    </w:p>
    <w:p w14:paraId="60178980" w14:textId="5326DA9A" w:rsidR="00B269C8" w:rsidRPr="00B269C8" w:rsidRDefault="00B269C8" w:rsidP="00B269C8">
      <w:pPr>
        <w:rPr>
          <w:rFonts w:ascii="Arial" w:hAnsi="Arial" w:cs="Arial"/>
        </w:rPr>
      </w:pPr>
      <w:r w:rsidRPr="00B269C8">
        <w:rPr>
          <w:rFonts w:ascii="Arial" w:hAnsi="Arial" w:cs="Arial"/>
        </w:rPr>
        <w:t xml:space="preserve">The nomination form allows for up to </w:t>
      </w:r>
      <w:r w:rsidRPr="00B269C8">
        <w:rPr>
          <w:rFonts w:ascii="Arial" w:hAnsi="Arial" w:cs="Arial"/>
          <w:b/>
          <w:bCs/>
        </w:rPr>
        <w:t>800 words</w:t>
      </w:r>
      <w:r w:rsidRPr="00B269C8">
        <w:rPr>
          <w:rFonts w:ascii="Arial" w:hAnsi="Arial" w:cs="Arial"/>
        </w:rPr>
        <w:t xml:space="preserve"> describing the nominee’s achievements.</w:t>
      </w:r>
      <w:r>
        <w:rPr>
          <w:rFonts w:ascii="Arial" w:hAnsi="Arial" w:cs="Arial"/>
        </w:rPr>
        <w:t xml:space="preserve"> </w:t>
      </w:r>
      <w:r w:rsidRPr="00B269C8">
        <w:rPr>
          <w:rFonts w:ascii="Arial" w:hAnsi="Arial" w:cs="Arial"/>
        </w:rPr>
        <w:t>Provide clear, relevant information addressing the following criteria:</w:t>
      </w:r>
    </w:p>
    <w:p w14:paraId="0202DCDA" w14:textId="77777777" w:rsidR="00B269C8" w:rsidRPr="00B269C8" w:rsidRDefault="00B269C8" w:rsidP="00B269C8">
      <w:pPr>
        <w:numPr>
          <w:ilvl w:val="0"/>
          <w:numId w:val="23"/>
        </w:numPr>
        <w:rPr>
          <w:rFonts w:ascii="Arial" w:hAnsi="Arial" w:cs="Arial"/>
        </w:rPr>
      </w:pPr>
      <w:r w:rsidRPr="00B269C8">
        <w:rPr>
          <w:rFonts w:ascii="Arial" w:hAnsi="Arial" w:cs="Arial"/>
        </w:rPr>
        <w:t>Contribution to the Tasmanian community</w:t>
      </w:r>
    </w:p>
    <w:p w14:paraId="42DF5982" w14:textId="77777777" w:rsidR="00B269C8" w:rsidRPr="00B269C8" w:rsidRDefault="00B269C8" w:rsidP="00B269C8">
      <w:pPr>
        <w:numPr>
          <w:ilvl w:val="0"/>
          <w:numId w:val="23"/>
        </w:numPr>
        <w:rPr>
          <w:rFonts w:ascii="Arial" w:hAnsi="Arial" w:cs="Arial"/>
        </w:rPr>
      </w:pPr>
      <w:r w:rsidRPr="00B269C8">
        <w:rPr>
          <w:rFonts w:ascii="Arial" w:hAnsi="Arial" w:cs="Arial"/>
        </w:rPr>
        <w:t>How they inspire and act as a role model</w:t>
      </w:r>
    </w:p>
    <w:p w14:paraId="0D79A08E" w14:textId="77777777" w:rsidR="00B269C8" w:rsidRPr="00B269C8" w:rsidRDefault="00B269C8" w:rsidP="00B269C8">
      <w:pPr>
        <w:numPr>
          <w:ilvl w:val="0"/>
          <w:numId w:val="23"/>
        </w:numPr>
        <w:rPr>
          <w:rFonts w:ascii="Arial" w:hAnsi="Arial" w:cs="Arial"/>
        </w:rPr>
      </w:pPr>
      <w:r w:rsidRPr="00B269C8">
        <w:rPr>
          <w:rFonts w:ascii="Arial" w:hAnsi="Arial" w:cs="Arial"/>
        </w:rPr>
        <w:t>Personal, academic, community and/or professional achievements</w:t>
      </w:r>
    </w:p>
    <w:p w14:paraId="0E112747" w14:textId="77777777" w:rsidR="00B269C8" w:rsidRPr="00B269C8" w:rsidRDefault="00B269C8" w:rsidP="00B269C8">
      <w:pPr>
        <w:numPr>
          <w:ilvl w:val="0"/>
          <w:numId w:val="23"/>
        </w:numPr>
        <w:rPr>
          <w:rFonts w:ascii="Arial" w:hAnsi="Arial" w:cs="Arial"/>
        </w:rPr>
      </w:pPr>
      <w:r w:rsidRPr="00B269C8">
        <w:rPr>
          <w:rFonts w:ascii="Arial" w:hAnsi="Arial" w:cs="Arial"/>
        </w:rPr>
        <w:t>Efforts to advance social justice and equality</w:t>
      </w:r>
    </w:p>
    <w:p w14:paraId="431C9168" w14:textId="77777777" w:rsidR="00B269C8" w:rsidRPr="00B269C8" w:rsidRDefault="00B269C8" w:rsidP="00B269C8">
      <w:pPr>
        <w:numPr>
          <w:ilvl w:val="0"/>
          <w:numId w:val="23"/>
        </w:numPr>
        <w:rPr>
          <w:rFonts w:ascii="Arial" w:hAnsi="Arial" w:cs="Arial"/>
        </w:rPr>
      </w:pPr>
      <w:r w:rsidRPr="00B269C8">
        <w:rPr>
          <w:rFonts w:ascii="Arial" w:hAnsi="Arial" w:cs="Arial"/>
        </w:rPr>
        <w:t>Leadership and contribution in their field</w:t>
      </w:r>
    </w:p>
    <w:p w14:paraId="3A03089D" w14:textId="77777777" w:rsidR="00B269C8" w:rsidRPr="00B269C8" w:rsidRDefault="00B269C8" w:rsidP="00B269C8">
      <w:pPr>
        <w:numPr>
          <w:ilvl w:val="0"/>
          <w:numId w:val="23"/>
        </w:numPr>
        <w:rPr>
          <w:rFonts w:ascii="Arial" w:hAnsi="Arial" w:cs="Arial"/>
        </w:rPr>
      </w:pPr>
      <w:r w:rsidRPr="00B269C8">
        <w:rPr>
          <w:rFonts w:ascii="Arial" w:hAnsi="Arial" w:cs="Arial"/>
        </w:rPr>
        <w:t>Contribution to regional communities</w:t>
      </w:r>
    </w:p>
    <w:p w14:paraId="216E53F7" w14:textId="77777777" w:rsidR="00B269C8" w:rsidRPr="00B269C8" w:rsidRDefault="00B269C8" w:rsidP="00B269C8">
      <w:pPr>
        <w:numPr>
          <w:ilvl w:val="0"/>
          <w:numId w:val="23"/>
        </w:numPr>
        <w:rPr>
          <w:rFonts w:ascii="Arial" w:hAnsi="Arial" w:cs="Arial"/>
        </w:rPr>
      </w:pPr>
      <w:r w:rsidRPr="00B269C8">
        <w:rPr>
          <w:rFonts w:ascii="Arial" w:hAnsi="Arial" w:cs="Arial"/>
        </w:rPr>
        <w:t>Degree of difficulty of their achievements</w:t>
      </w:r>
    </w:p>
    <w:p w14:paraId="2097F7E9" w14:textId="77777777" w:rsidR="00B269C8" w:rsidRDefault="00B269C8" w:rsidP="00B269C8">
      <w:pPr>
        <w:numPr>
          <w:ilvl w:val="0"/>
          <w:numId w:val="23"/>
        </w:numPr>
        <w:rPr>
          <w:rFonts w:ascii="Arial" w:hAnsi="Arial" w:cs="Arial"/>
        </w:rPr>
      </w:pPr>
      <w:r w:rsidRPr="00B269C8">
        <w:rPr>
          <w:rFonts w:ascii="Arial" w:hAnsi="Arial" w:cs="Arial"/>
        </w:rPr>
        <w:t>Volunteer work</w:t>
      </w:r>
    </w:p>
    <w:p w14:paraId="51460D4E" w14:textId="2158FD79" w:rsidR="00932199" w:rsidRDefault="0093219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0E5C92" w14:textId="77777777" w:rsidR="00B269C8" w:rsidRPr="00B269C8" w:rsidRDefault="00B269C8" w:rsidP="00B269C8">
      <w:pPr>
        <w:pStyle w:val="Heading4"/>
      </w:pPr>
      <w:r w:rsidRPr="00B269C8">
        <w:lastRenderedPageBreak/>
        <w:t>Tips for writing your nomination</w:t>
      </w:r>
    </w:p>
    <w:p w14:paraId="1F0205FD" w14:textId="77777777" w:rsidR="00B269C8" w:rsidRPr="00B269C8" w:rsidRDefault="00B269C8" w:rsidP="00B269C8">
      <w:pPr>
        <w:numPr>
          <w:ilvl w:val="0"/>
          <w:numId w:val="24"/>
        </w:numPr>
        <w:rPr>
          <w:rFonts w:ascii="Arial" w:hAnsi="Arial" w:cs="Arial"/>
        </w:rPr>
      </w:pPr>
      <w:r w:rsidRPr="00B269C8">
        <w:rPr>
          <w:rFonts w:ascii="Arial" w:hAnsi="Arial" w:cs="Arial"/>
        </w:rPr>
        <w:t>Provide a short background about the nominee.</w:t>
      </w:r>
    </w:p>
    <w:p w14:paraId="2BAC7030" w14:textId="77777777" w:rsidR="00B269C8" w:rsidRPr="00B269C8" w:rsidRDefault="00B269C8" w:rsidP="00B269C8">
      <w:pPr>
        <w:numPr>
          <w:ilvl w:val="0"/>
          <w:numId w:val="24"/>
        </w:numPr>
        <w:rPr>
          <w:rFonts w:ascii="Arial" w:hAnsi="Arial" w:cs="Arial"/>
        </w:rPr>
      </w:pPr>
      <w:r w:rsidRPr="00B269C8">
        <w:rPr>
          <w:rFonts w:ascii="Arial" w:hAnsi="Arial" w:cs="Arial"/>
        </w:rPr>
        <w:t>Explain why they should be inducted.</w:t>
      </w:r>
    </w:p>
    <w:p w14:paraId="1158A60A" w14:textId="77777777" w:rsidR="00B269C8" w:rsidRPr="00B269C8" w:rsidRDefault="00B269C8" w:rsidP="00B269C8">
      <w:pPr>
        <w:numPr>
          <w:ilvl w:val="0"/>
          <w:numId w:val="24"/>
        </w:numPr>
        <w:rPr>
          <w:rFonts w:ascii="Arial" w:hAnsi="Arial" w:cs="Arial"/>
        </w:rPr>
      </w:pPr>
      <w:r w:rsidRPr="00B269C8">
        <w:rPr>
          <w:rFonts w:ascii="Arial" w:hAnsi="Arial" w:cs="Arial"/>
        </w:rPr>
        <w:t>Describe how their actions have supported or advanced women in Tasmania.</w:t>
      </w:r>
    </w:p>
    <w:p w14:paraId="10E67922" w14:textId="77777777" w:rsidR="00B269C8" w:rsidRPr="00B269C8" w:rsidRDefault="00B269C8" w:rsidP="00B269C8">
      <w:pPr>
        <w:numPr>
          <w:ilvl w:val="0"/>
          <w:numId w:val="24"/>
        </w:numPr>
        <w:rPr>
          <w:rFonts w:ascii="Arial" w:hAnsi="Arial" w:cs="Arial"/>
        </w:rPr>
      </w:pPr>
      <w:r w:rsidRPr="00B269C8">
        <w:rPr>
          <w:rFonts w:ascii="Arial" w:hAnsi="Arial" w:cs="Arial"/>
        </w:rPr>
        <w:t>Include examples of leadership, advocacy, mentoring, or support for others.</w:t>
      </w:r>
    </w:p>
    <w:p w14:paraId="74C1BE9D" w14:textId="77777777" w:rsidR="00B269C8" w:rsidRPr="00B269C8" w:rsidRDefault="00B269C8" w:rsidP="00B269C8">
      <w:pPr>
        <w:numPr>
          <w:ilvl w:val="0"/>
          <w:numId w:val="24"/>
        </w:numPr>
        <w:rPr>
          <w:rFonts w:ascii="Arial" w:hAnsi="Arial" w:cs="Arial"/>
        </w:rPr>
      </w:pPr>
      <w:r w:rsidRPr="00B269C8">
        <w:rPr>
          <w:rFonts w:ascii="Arial" w:hAnsi="Arial" w:cs="Arial"/>
        </w:rPr>
        <w:t>Clearly describe the positive impact of their work.</w:t>
      </w:r>
    </w:p>
    <w:p w14:paraId="1AD03369" w14:textId="77777777" w:rsidR="004C54C9" w:rsidRDefault="004C54C9" w:rsidP="001B101C">
      <w:pPr>
        <w:rPr>
          <w:rFonts w:ascii="Arial" w:hAnsi="Arial" w:cs="Arial"/>
        </w:rPr>
      </w:pPr>
    </w:p>
    <w:p w14:paraId="7454A304" w14:textId="77777777" w:rsidR="00BB0A85" w:rsidRPr="00BB0A85" w:rsidRDefault="00BB0A85" w:rsidP="00BB0A85">
      <w:pPr>
        <w:pStyle w:val="Heading4"/>
      </w:pPr>
      <w:r w:rsidRPr="00BB0A85">
        <w:t>Support Material</w:t>
      </w:r>
    </w:p>
    <w:p w14:paraId="6DFEBB60" w14:textId="77777777" w:rsidR="00BB0A85" w:rsidRPr="00BB0A85" w:rsidRDefault="00BB0A85" w:rsidP="00BB0A85">
      <w:pPr>
        <w:rPr>
          <w:rFonts w:ascii="Arial" w:hAnsi="Arial" w:cs="Arial"/>
        </w:rPr>
      </w:pPr>
      <w:r w:rsidRPr="00BB0A85">
        <w:rPr>
          <w:rFonts w:ascii="Arial" w:hAnsi="Arial" w:cs="Arial"/>
        </w:rPr>
        <w:t xml:space="preserve">You may upload up to </w:t>
      </w:r>
      <w:r w:rsidRPr="00BB0A85">
        <w:rPr>
          <w:rFonts w:ascii="Arial" w:hAnsi="Arial" w:cs="Arial"/>
          <w:b/>
          <w:bCs/>
        </w:rPr>
        <w:t>five</w:t>
      </w:r>
      <w:r w:rsidRPr="00BB0A85">
        <w:rPr>
          <w:rFonts w:ascii="Arial" w:hAnsi="Arial" w:cs="Arial"/>
        </w:rPr>
        <w:t xml:space="preserve"> supporting documents, such as:</w:t>
      </w:r>
    </w:p>
    <w:p w14:paraId="60673381" w14:textId="77777777" w:rsidR="00BB0A85" w:rsidRPr="00BB0A85" w:rsidRDefault="00BB0A85" w:rsidP="00BB0A85">
      <w:pPr>
        <w:numPr>
          <w:ilvl w:val="0"/>
          <w:numId w:val="25"/>
        </w:numPr>
        <w:rPr>
          <w:rFonts w:ascii="Arial" w:hAnsi="Arial" w:cs="Arial"/>
        </w:rPr>
      </w:pPr>
      <w:r w:rsidRPr="00BB0A85">
        <w:rPr>
          <w:rFonts w:ascii="Arial" w:hAnsi="Arial" w:cs="Arial"/>
        </w:rPr>
        <w:t>media articles or newsletter features</w:t>
      </w:r>
    </w:p>
    <w:p w14:paraId="722FCFC6" w14:textId="77777777" w:rsidR="00BB0A85" w:rsidRPr="00BB0A85" w:rsidRDefault="00BB0A85" w:rsidP="00BB0A85">
      <w:pPr>
        <w:numPr>
          <w:ilvl w:val="0"/>
          <w:numId w:val="25"/>
        </w:numPr>
        <w:rPr>
          <w:rFonts w:ascii="Arial" w:hAnsi="Arial" w:cs="Arial"/>
        </w:rPr>
      </w:pPr>
      <w:r w:rsidRPr="00BB0A85">
        <w:rPr>
          <w:rFonts w:ascii="Arial" w:hAnsi="Arial" w:cs="Arial"/>
        </w:rPr>
        <w:t>letters of support</w:t>
      </w:r>
    </w:p>
    <w:p w14:paraId="2F42DF0F" w14:textId="77777777" w:rsidR="00BB0A85" w:rsidRPr="00BB0A85" w:rsidRDefault="00BB0A85" w:rsidP="00BB0A85">
      <w:pPr>
        <w:numPr>
          <w:ilvl w:val="0"/>
          <w:numId w:val="25"/>
        </w:numPr>
        <w:rPr>
          <w:rFonts w:ascii="Arial" w:hAnsi="Arial" w:cs="Arial"/>
        </w:rPr>
      </w:pPr>
      <w:r w:rsidRPr="00BB0A85">
        <w:rPr>
          <w:rFonts w:ascii="Arial" w:hAnsi="Arial" w:cs="Arial"/>
        </w:rPr>
        <w:t>references from people who know the nominee’s work</w:t>
      </w:r>
    </w:p>
    <w:p w14:paraId="062F2E6C" w14:textId="77777777" w:rsidR="00BB0A85" w:rsidRPr="00BB0A85" w:rsidRDefault="00BB0A85" w:rsidP="00BB0A85">
      <w:pPr>
        <w:numPr>
          <w:ilvl w:val="0"/>
          <w:numId w:val="25"/>
        </w:numPr>
        <w:rPr>
          <w:rFonts w:ascii="Arial" w:hAnsi="Arial" w:cs="Arial"/>
        </w:rPr>
      </w:pPr>
      <w:r w:rsidRPr="00BB0A85">
        <w:rPr>
          <w:rFonts w:ascii="Arial" w:hAnsi="Arial" w:cs="Arial"/>
        </w:rPr>
        <w:t>information about previous awards or honours</w:t>
      </w:r>
    </w:p>
    <w:p w14:paraId="00A41A50" w14:textId="77777777" w:rsidR="004C54C9" w:rsidRDefault="004C54C9" w:rsidP="001B101C">
      <w:pPr>
        <w:rPr>
          <w:rFonts w:ascii="Arial" w:hAnsi="Arial" w:cs="Arial"/>
        </w:rPr>
      </w:pPr>
    </w:p>
    <w:p w14:paraId="5A87B86F" w14:textId="77777777" w:rsidR="00B217DE" w:rsidRPr="00B217DE" w:rsidRDefault="00B217DE" w:rsidP="00B217DE">
      <w:pPr>
        <w:pStyle w:val="Heading1"/>
      </w:pPr>
      <w:r w:rsidRPr="00B217DE">
        <w:t>What happens after you submit a nomination?</w:t>
      </w:r>
    </w:p>
    <w:p w14:paraId="23BB73A3" w14:textId="77777777" w:rsidR="00B217DE" w:rsidRPr="00B217DE" w:rsidRDefault="00B217DE" w:rsidP="00B217DE">
      <w:pPr>
        <w:pStyle w:val="Heading4"/>
      </w:pPr>
      <w:r w:rsidRPr="00B217DE">
        <w:t>Processing</w:t>
      </w:r>
    </w:p>
    <w:p w14:paraId="39A6046D" w14:textId="50B64E99" w:rsidR="007B50B5" w:rsidRPr="007B50B5" w:rsidRDefault="007B50B5" w:rsidP="007B50B5">
      <w:pPr>
        <w:rPr>
          <w:rFonts w:ascii="Arial" w:hAnsi="Arial" w:cs="Arial"/>
        </w:rPr>
      </w:pPr>
      <w:r w:rsidRPr="007B50B5">
        <w:rPr>
          <w:rFonts w:ascii="Arial" w:hAnsi="Arial" w:cs="Arial"/>
        </w:rPr>
        <w:t>Submi</w:t>
      </w:r>
      <w:r w:rsidR="00971308">
        <w:rPr>
          <w:rFonts w:ascii="Arial" w:hAnsi="Arial" w:cs="Arial"/>
        </w:rPr>
        <w:t xml:space="preserve">tting a </w:t>
      </w:r>
      <w:r w:rsidR="00065CFA">
        <w:rPr>
          <w:rFonts w:ascii="Arial" w:hAnsi="Arial" w:cs="Arial"/>
        </w:rPr>
        <w:t>nomination does</w:t>
      </w:r>
      <w:r w:rsidRPr="007B50B5">
        <w:rPr>
          <w:rFonts w:ascii="Arial" w:hAnsi="Arial" w:cs="Arial"/>
        </w:rPr>
        <w:t xml:space="preserve"> not guarantee induction.</w:t>
      </w:r>
    </w:p>
    <w:p w14:paraId="694FEA9C" w14:textId="71E8C9BD" w:rsidR="00B217DE" w:rsidRPr="00B217DE" w:rsidRDefault="00971308" w:rsidP="00971308">
      <w:pPr>
        <w:rPr>
          <w:rFonts w:ascii="Arial" w:hAnsi="Arial" w:cs="Arial"/>
        </w:rPr>
      </w:pPr>
      <w:r w:rsidRPr="00971308">
        <w:rPr>
          <w:rFonts w:ascii="Arial" w:hAnsi="Arial" w:cs="Arial"/>
        </w:rPr>
        <w:t>Departmental staff will review your nomination. They may contact you (the nominator) if they need more information. Nominees will only be contacted with your permission.</w:t>
      </w:r>
    </w:p>
    <w:p w14:paraId="39E85DEE" w14:textId="77777777" w:rsidR="00B217DE" w:rsidRDefault="00B217DE" w:rsidP="00B217DE">
      <w:pPr>
        <w:rPr>
          <w:rFonts w:ascii="Arial" w:hAnsi="Arial" w:cs="Arial"/>
        </w:rPr>
      </w:pPr>
      <w:r w:rsidRPr="00B217DE">
        <w:rPr>
          <w:rFonts w:ascii="Arial" w:hAnsi="Arial" w:cs="Arial"/>
        </w:rPr>
        <w:t>The Honour Roll has an e</w:t>
      </w:r>
      <w:r w:rsidRPr="00B217DE">
        <w:rPr>
          <w:rFonts w:ascii="Arial" w:hAnsi="Arial" w:cs="Arial"/>
        </w:rPr>
        <w:t xml:space="preserve">xemption under the </w:t>
      </w:r>
      <w:r w:rsidRPr="00B217DE">
        <w:rPr>
          <w:rFonts w:ascii="Arial" w:hAnsi="Arial" w:cs="Arial"/>
          <w:b/>
          <w:bCs/>
        </w:rPr>
        <w:t>Personal Information Protection Act 2024</w:t>
      </w:r>
      <w:r w:rsidRPr="00B217DE">
        <w:rPr>
          <w:rFonts w:ascii="Arial" w:hAnsi="Arial" w:cs="Arial"/>
        </w:rPr>
        <w:t xml:space="preserve"> to allow the collection of information for this process.</w:t>
      </w:r>
    </w:p>
    <w:p w14:paraId="677EAA86" w14:textId="522B1518" w:rsidR="00932199" w:rsidRDefault="0093219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684596" w14:textId="77777777" w:rsidR="00B217DE" w:rsidRPr="00B217DE" w:rsidRDefault="00B217DE" w:rsidP="00B217DE">
      <w:pPr>
        <w:pStyle w:val="Heading4"/>
      </w:pPr>
      <w:r w:rsidRPr="00B217DE">
        <w:lastRenderedPageBreak/>
        <w:t>Assessment</w:t>
      </w:r>
    </w:p>
    <w:p w14:paraId="154241F8" w14:textId="2DAD2625" w:rsidR="00B217DE" w:rsidRPr="00B217DE" w:rsidRDefault="00B217DE" w:rsidP="00B217DE">
      <w:pPr>
        <w:rPr>
          <w:rFonts w:ascii="Arial" w:hAnsi="Arial" w:cs="Arial"/>
        </w:rPr>
      </w:pPr>
      <w:r w:rsidRPr="00B217DE">
        <w:rPr>
          <w:rFonts w:ascii="Arial" w:hAnsi="Arial" w:cs="Arial"/>
        </w:rPr>
        <w:t>A Community Panel</w:t>
      </w:r>
      <w:r w:rsidR="00DA3D6F">
        <w:rPr>
          <w:rFonts w:ascii="Arial" w:hAnsi="Arial" w:cs="Arial"/>
        </w:rPr>
        <w:t xml:space="preserve">, </w:t>
      </w:r>
      <w:r w:rsidRPr="00B217DE">
        <w:rPr>
          <w:rFonts w:ascii="Arial" w:hAnsi="Arial" w:cs="Arial"/>
        </w:rPr>
        <w:t>selected through an Expressions of Interest process</w:t>
      </w:r>
      <w:r w:rsidR="00DA3D6F">
        <w:rPr>
          <w:rFonts w:ascii="Arial" w:hAnsi="Arial" w:cs="Arial"/>
        </w:rPr>
        <w:t xml:space="preserve">, </w:t>
      </w:r>
      <w:r w:rsidRPr="00B217DE">
        <w:rPr>
          <w:rFonts w:ascii="Arial" w:hAnsi="Arial" w:cs="Arial"/>
        </w:rPr>
        <w:t>assesses all nominations.</w:t>
      </w:r>
    </w:p>
    <w:p w14:paraId="29E97C98" w14:textId="77777777" w:rsidR="00B217DE" w:rsidRPr="00B217DE" w:rsidRDefault="00B217DE" w:rsidP="00B217DE">
      <w:pPr>
        <w:rPr>
          <w:rFonts w:ascii="Arial" w:hAnsi="Arial" w:cs="Arial"/>
        </w:rPr>
      </w:pPr>
      <w:r w:rsidRPr="00B217DE">
        <w:rPr>
          <w:rFonts w:ascii="Arial" w:hAnsi="Arial" w:cs="Arial"/>
        </w:rPr>
        <w:t>The panel considers:</w:t>
      </w:r>
    </w:p>
    <w:p w14:paraId="7D5DA137" w14:textId="77777777" w:rsidR="00B217DE" w:rsidRPr="00B217DE" w:rsidRDefault="00B217DE" w:rsidP="00B217DE">
      <w:pPr>
        <w:numPr>
          <w:ilvl w:val="0"/>
          <w:numId w:val="26"/>
        </w:numPr>
        <w:rPr>
          <w:rFonts w:ascii="Arial" w:hAnsi="Arial" w:cs="Arial"/>
        </w:rPr>
      </w:pPr>
      <w:r w:rsidRPr="00B217DE">
        <w:rPr>
          <w:rFonts w:ascii="Arial" w:hAnsi="Arial" w:cs="Arial"/>
        </w:rPr>
        <w:t>The nominee’s personal, professional, academic and community achievements, and their impact.</w:t>
      </w:r>
    </w:p>
    <w:p w14:paraId="0BFEBE8F" w14:textId="77777777" w:rsidR="00B217DE" w:rsidRPr="00B217DE" w:rsidRDefault="00B217DE" w:rsidP="00B217DE">
      <w:pPr>
        <w:numPr>
          <w:ilvl w:val="0"/>
          <w:numId w:val="26"/>
        </w:numPr>
        <w:rPr>
          <w:rFonts w:ascii="Arial" w:hAnsi="Arial" w:cs="Arial"/>
        </w:rPr>
      </w:pPr>
      <w:r w:rsidRPr="00B217DE">
        <w:rPr>
          <w:rFonts w:ascii="Arial" w:hAnsi="Arial" w:cs="Arial"/>
        </w:rPr>
        <w:t>Collaboration and influence beyond their immediate role or field.</w:t>
      </w:r>
    </w:p>
    <w:p w14:paraId="46E125ED" w14:textId="77777777" w:rsidR="00B217DE" w:rsidRPr="00B217DE" w:rsidRDefault="00B217DE" w:rsidP="00B217DE">
      <w:pPr>
        <w:numPr>
          <w:ilvl w:val="0"/>
          <w:numId w:val="26"/>
        </w:numPr>
        <w:rPr>
          <w:rFonts w:ascii="Arial" w:hAnsi="Arial" w:cs="Arial"/>
        </w:rPr>
      </w:pPr>
      <w:r w:rsidRPr="00B217DE">
        <w:rPr>
          <w:rFonts w:ascii="Arial" w:hAnsi="Arial" w:cs="Arial"/>
        </w:rPr>
        <w:t>Long</w:t>
      </w:r>
      <w:r w:rsidRPr="00B217DE">
        <w:rPr>
          <w:rFonts w:ascii="Arial" w:hAnsi="Arial" w:cs="Arial"/>
        </w:rPr>
        <w:noBreakHyphen/>
        <w:t>term benefits of their work for the community.</w:t>
      </w:r>
    </w:p>
    <w:p w14:paraId="4678D4DB" w14:textId="77777777" w:rsidR="00B217DE" w:rsidRPr="00B217DE" w:rsidRDefault="00B217DE" w:rsidP="00B217DE">
      <w:pPr>
        <w:numPr>
          <w:ilvl w:val="0"/>
          <w:numId w:val="26"/>
        </w:numPr>
        <w:rPr>
          <w:rFonts w:ascii="Arial" w:hAnsi="Arial" w:cs="Arial"/>
        </w:rPr>
      </w:pPr>
      <w:r w:rsidRPr="00B217DE">
        <w:rPr>
          <w:rFonts w:ascii="Arial" w:hAnsi="Arial" w:cs="Arial"/>
        </w:rPr>
        <w:t>The nature and length of their involvement.</w:t>
      </w:r>
    </w:p>
    <w:p w14:paraId="248AB4A5" w14:textId="77777777" w:rsidR="00B217DE" w:rsidRDefault="00B217DE" w:rsidP="00B217DE">
      <w:pPr>
        <w:rPr>
          <w:rFonts w:ascii="Arial" w:hAnsi="Arial" w:cs="Arial"/>
        </w:rPr>
      </w:pPr>
      <w:r w:rsidRPr="00B217DE">
        <w:rPr>
          <w:rFonts w:ascii="Arial" w:hAnsi="Arial" w:cs="Arial"/>
        </w:rPr>
        <w:t>The panel provides recommendations to a Departmental delegate, who makes the final decision on successful inductees.</w:t>
      </w:r>
    </w:p>
    <w:p w14:paraId="2CA7C7DC" w14:textId="77777777" w:rsidR="007B50B5" w:rsidRPr="00B217DE" w:rsidRDefault="007B50B5" w:rsidP="00B217DE">
      <w:pPr>
        <w:rPr>
          <w:rFonts w:ascii="Arial" w:hAnsi="Arial" w:cs="Arial"/>
        </w:rPr>
      </w:pPr>
    </w:p>
    <w:p w14:paraId="7840E4AC" w14:textId="77777777" w:rsidR="00B217DE" w:rsidRPr="00B217DE" w:rsidRDefault="00B217DE" w:rsidP="007B50B5">
      <w:pPr>
        <w:pStyle w:val="Heading4"/>
      </w:pPr>
      <w:r w:rsidRPr="00B217DE">
        <w:t>If the nomination is successful</w:t>
      </w:r>
    </w:p>
    <w:p w14:paraId="0EBD6812" w14:textId="2B168A9F" w:rsidR="009B4788" w:rsidRPr="0066088D" w:rsidRDefault="009B4788" w:rsidP="009B4788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66088D">
        <w:rPr>
          <w:rFonts w:ascii="Arial" w:hAnsi="Arial" w:cs="Arial"/>
          <w:sz w:val="24"/>
          <w:szCs w:val="24"/>
        </w:rPr>
        <w:t>If the nomination is successful, the recipient</w:t>
      </w:r>
      <w:r>
        <w:rPr>
          <w:rFonts w:ascii="Arial" w:hAnsi="Arial" w:cs="Arial"/>
          <w:sz w:val="24"/>
          <w:szCs w:val="24"/>
        </w:rPr>
        <w:t xml:space="preserve"> (or their representative)</w:t>
      </w:r>
      <w:r w:rsidRPr="0066088D">
        <w:rPr>
          <w:rFonts w:ascii="Arial" w:hAnsi="Arial" w:cs="Arial"/>
          <w:sz w:val="24"/>
          <w:szCs w:val="24"/>
        </w:rPr>
        <w:t xml:space="preserve"> will be contacted and invited to attend </w:t>
      </w:r>
      <w:r w:rsidR="000145A4">
        <w:rPr>
          <w:rFonts w:ascii="Arial" w:hAnsi="Arial" w:cs="Arial"/>
          <w:sz w:val="24"/>
          <w:szCs w:val="24"/>
        </w:rPr>
        <w:t>a</w:t>
      </w:r>
      <w:r w:rsidRPr="0066088D">
        <w:rPr>
          <w:rFonts w:ascii="Arial" w:hAnsi="Arial" w:cs="Arial"/>
          <w:sz w:val="24"/>
          <w:szCs w:val="24"/>
        </w:rPr>
        <w:t xml:space="preserve"> ceremony. </w:t>
      </w:r>
    </w:p>
    <w:p w14:paraId="134E2879" w14:textId="77777777" w:rsidR="009B4788" w:rsidRPr="0066088D" w:rsidRDefault="009B4788" w:rsidP="009B4788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66088D">
        <w:rPr>
          <w:rFonts w:ascii="Arial" w:hAnsi="Arial" w:cs="Arial"/>
          <w:sz w:val="24"/>
          <w:szCs w:val="24"/>
        </w:rPr>
        <w:t xml:space="preserve">We will use the information in the nomination to write a short biography about the recipient. </w:t>
      </w:r>
    </w:p>
    <w:p w14:paraId="38736AB2" w14:textId="2BB54FD6" w:rsidR="009B4788" w:rsidRPr="0066088D" w:rsidRDefault="009B4788" w:rsidP="009B4788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66088D">
        <w:rPr>
          <w:rFonts w:ascii="Arial" w:hAnsi="Arial" w:cs="Arial"/>
          <w:sz w:val="24"/>
          <w:szCs w:val="24"/>
        </w:rPr>
        <w:t xml:space="preserve">The recipient </w:t>
      </w:r>
      <w:r>
        <w:rPr>
          <w:rFonts w:ascii="Arial" w:hAnsi="Arial" w:cs="Arial"/>
          <w:sz w:val="24"/>
          <w:szCs w:val="24"/>
        </w:rPr>
        <w:t xml:space="preserve">(or their representative) </w:t>
      </w:r>
      <w:r w:rsidRPr="0066088D">
        <w:rPr>
          <w:rFonts w:ascii="Arial" w:hAnsi="Arial" w:cs="Arial"/>
          <w:sz w:val="24"/>
          <w:szCs w:val="24"/>
        </w:rPr>
        <w:t xml:space="preserve">will be asked to check the biography and confirm that the details are correct. </w:t>
      </w:r>
    </w:p>
    <w:p w14:paraId="3ED1061B" w14:textId="77777777" w:rsidR="009B4788" w:rsidRPr="0066088D" w:rsidRDefault="009B4788" w:rsidP="009B4788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66088D">
        <w:rPr>
          <w:rFonts w:ascii="Arial" w:hAnsi="Arial" w:cs="Arial"/>
          <w:sz w:val="24"/>
          <w:szCs w:val="24"/>
        </w:rPr>
        <w:t>Once approved, the biography will be shared on the Women in Tasmania website, on social media, and with news outlets.</w:t>
      </w:r>
    </w:p>
    <w:p w14:paraId="7A1E7056" w14:textId="77777777" w:rsidR="00B217DE" w:rsidRDefault="00B217DE" w:rsidP="001B101C">
      <w:pPr>
        <w:rPr>
          <w:rFonts w:ascii="Arial" w:hAnsi="Arial" w:cs="Arial"/>
        </w:rPr>
      </w:pPr>
    </w:p>
    <w:p w14:paraId="5113ABE0" w14:textId="77777777" w:rsidR="004A3A72" w:rsidRPr="004A3A72" w:rsidRDefault="004A3A72" w:rsidP="004A3A72">
      <w:pPr>
        <w:pStyle w:val="Heading1"/>
      </w:pPr>
      <w:r w:rsidRPr="004A3A72">
        <w:t>Contact</w:t>
      </w:r>
    </w:p>
    <w:p w14:paraId="7AB59A52" w14:textId="61C4A688" w:rsidR="004A3A72" w:rsidRPr="004A3A72" w:rsidRDefault="004A3A72" w:rsidP="004A3A72">
      <w:pPr>
        <w:rPr>
          <w:rFonts w:ascii="Arial" w:hAnsi="Arial" w:cs="Arial"/>
        </w:rPr>
      </w:pPr>
      <w:r w:rsidRPr="004A3A72">
        <w:rPr>
          <w:rFonts w:ascii="Arial" w:hAnsi="Arial" w:cs="Arial"/>
        </w:rPr>
        <w:t>For more information or to view past inductees:</w:t>
      </w:r>
      <w:r w:rsidRPr="004A3A72">
        <w:rPr>
          <w:rFonts w:ascii="Arial" w:hAnsi="Arial" w:cs="Arial"/>
        </w:rPr>
        <w:br/>
      </w:r>
      <w:r w:rsidRPr="004A3A72">
        <w:rPr>
          <w:rFonts w:ascii="Segoe UI Emoji" w:hAnsi="Segoe UI Emoji" w:cs="Segoe UI Emoji"/>
        </w:rPr>
        <w:t>🌐</w:t>
      </w:r>
      <w:r w:rsidRPr="004A3A72">
        <w:rPr>
          <w:rFonts w:ascii="Arial" w:hAnsi="Arial" w:cs="Arial"/>
        </w:rPr>
        <w:t xml:space="preserve"> </w:t>
      </w:r>
      <w:r w:rsidR="00911BB1" w:rsidRPr="004A3A72">
        <w:rPr>
          <w:rFonts w:ascii="Arial" w:hAnsi="Arial" w:cs="Arial"/>
        </w:rPr>
        <w:t xml:space="preserve"> </w:t>
      </w:r>
      <w:hyperlink r:id="rId18" w:history="1">
        <w:r w:rsidR="00911BB1" w:rsidRPr="00DE306C">
          <w:rPr>
            <w:rStyle w:val="Hyperlink"/>
          </w:rPr>
          <w:t>Women | Department of Premier and Cabinet</w:t>
        </w:r>
      </w:hyperlink>
      <w:r w:rsidRPr="004A3A72">
        <w:rPr>
          <w:rFonts w:ascii="Arial" w:hAnsi="Arial" w:cs="Arial"/>
        </w:rPr>
        <w:br/>
      </w:r>
      <w:r w:rsidRPr="004A3A72">
        <w:rPr>
          <w:rFonts w:ascii="Segoe UI Emoji" w:hAnsi="Segoe UI Emoji" w:cs="Segoe UI Emoji"/>
        </w:rPr>
        <w:t>📧</w:t>
      </w:r>
      <w:r w:rsidRPr="004A3A72">
        <w:rPr>
          <w:rFonts w:ascii="Arial" w:hAnsi="Arial" w:cs="Arial"/>
        </w:rPr>
        <w:t xml:space="preserve"> </w:t>
      </w:r>
      <w:hyperlink r:id="rId19" w:history="1">
        <w:r w:rsidR="00030C98" w:rsidRPr="004A3A72">
          <w:rPr>
            <w:rStyle w:val="Hyperlink"/>
            <w:rFonts w:ascii="Arial" w:hAnsi="Arial" w:cs="Arial"/>
          </w:rPr>
          <w:t>women@dpac.tas.gov.au</w:t>
        </w:r>
      </w:hyperlink>
      <w:r w:rsidR="00030C98">
        <w:rPr>
          <w:rFonts w:ascii="Arial" w:hAnsi="Arial" w:cs="Arial"/>
        </w:rPr>
        <w:t xml:space="preserve"> </w:t>
      </w:r>
      <w:r w:rsidRPr="004A3A72">
        <w:rPr>
          <w:rFonts w:ascii="Arial" w:hAnsi="Arial" w:cs="Arial"/>
        </w:rPr>
        <w:br/>
      </w:r>
    </w:p>
    <w:p w14:paraId="183527DD" w14:textId="77777777" w:rsidR="004A3A72" w:rsidRDefault="004A3A72" w:rsidP="001B101C">
      <w:pPr>
        <w:rPr>
          <w:rFonts w:ascii="Arial" w:hAnsi="Arial" w:cs="Arial"/>
        </w:rPr>
      </w:pPr>
    </w:p>
    <w:p w14:paraId="1415F5C0" w14:textId="77777777" w:rsidR="00297F6C" w:rsidRDefault="00297F6C" w:rsidP="00297F6C">
      <w:pPr>
        <w:pStyle w:val="Caption"/>
      </w:pPr>
    </w:p>
    <w:p w14:paraId="336BD51A" w14:textId="1298346A" w:rsidR="00297F6C" w:rsidRPr="009B69CC" w:rsidRDefault="00297F6C" w:rsidP="009F393A">
      <w:pPr>
        <w:pStyle w:val="Caption"/>
        <w:pBdr>
          <w:top w:val="single" w:sz="4" w:space="1" w:color="auto"/>
        </w:pBdr>
        <w:rPr>
          <w:b/>
          <w:bCs/>
        </w:rPr>
      </w:pPr>
      <w:r w:rsidRPr="009B69CC">
        <w:rPr>
          <w:b/>
          <w:bCs/>
        </w:rPr>
        <w:t xml:space="preserve">Department of </w:t>
      </w:r>
      <w:r w:rsidR="009F393A" w:rsidRPr="009B69CC">
        <w:rPr>
          <w:b/>
          <w:bCs/>
        </w:rPr>
        <w:t>Premier and Cabinet</w:t>
      </w:r>
      <w:r w:rsidR="004A2D2E">
        <w:rPr>
          <w:b/>
          <w:bCs/>
        </w:rPr>
        <w:t xml:space="preserve"> </w:t>
      </w:r>
      <w:r w:rsidR="00030C98" w:rsidRPr="009B69CC">
        <w:rPr>
          <w:b/>
          <w:bCs/>
        </w:rPr>
        <w:t xml:space="preserve">– </w:t>
      </w:r>
      <w:r w:rsidR="004A3A72" w:rsidRPr="009B69CC">
        <w:rPr>
          <w:b/>
          <w:bCs/>
        </w:rPr>
        <w:t>Women’s Port</w:t>
      </w:r>
      <w:r w:rsidR="001549D1" w:rsidRPr="009B69CC">
        <w:rPr>
          <w:b/>
          <w:bCs/>
        </w:rPr>
        <w:t>folio</w:t>
      </w:r>
      <w:r w:rsidR="009F393A" w:rsidRPr="009B69CC">
        <w:rPr>
          <w:b/>
          <w:bCs/>
        </w:rPr>
        <w:t xml:space="preserve"> </w:t>
      </w:r>
      <w:r w:rsidRPr="009B69CC">
        <w:rPr>
          <w:b/>
          <w:bCs/>
        </w:rPr>
        <w:t xml:space="preserve"> </w:t>
      </w:r>
    </w:p>
    <w:p w14:paraId="73754161" w14:textId="11A7D896" w:rsidR="0059331B" w:rsidRPr="009B69CC" w:rsidRDefault="001549D1" w:rsidP="00DA6B55">
      <w:pPr>
        <w:pStyle w:val="Caption"/>
      </w:pPr>
      <w:r w:rsidRPr="009B69CC">
        <w:t>Executive</w:t>
      </w:r>
      <w:r w:rsidR="0059331B" w:rsidRPr="009B69CC">
        <w:t xml:space="preserve"> Building</w:t>
      </w:r>
      <w:r w:rsidR="00030C98" w:rsidRPr="009B69CC">
        <w:t>, 15 Murray</w:t>
      </w:r>
      <w:r w:rsidR="0059331B" w:rsidRPr="009B69CC">
        <w:t xml:space="preserve"> Street, </w:t>
      </w:r>
      <w:r w:rsidR="00030C98" w:rsidRPr="009B69CC">
        <w:t>Hobart</w:t>
      </w:r>
      <w:r w:rsidR="0059331B" w:rsidRPr="009B69CC">
        <w:t xml:space="preserve">, </w:t>
      </w:r>
      <w:r w:rsidR="00030C98" w:rsidRPr="009B69CC">
        <w:t>TAS</w:t>
      </w:r>
      <w:r w:rsidR="0059331B" w:rsidRPr="009B69CC">
        <w:t xml:space="preserve"> 7</w:t>
      </w:r>
      <w:r w:rsidR="00030C98" w:rsidRPr="009B69CC">
        <w:t>000</w:t>
      </w:r>
    </w:p>
    <w:p w14:paraId="4ADB114C" w14:textId="1D89599B" w:rsidR="00297F6C" w:rsidRDefault="00297F6C" w:rsidP="00DA6B55">
      <w:pPr>
        <w:pStyle w:val="Caption"/>
      </w:pPr>
      <w:r w:rsidRPr="009B69CC">
        <w:rPr>
          <w:b/>
          <w:bCs/>
        </w:rPr>
        <w:t>Email:</w:t>
      </w:r>
      <w:r w:rsidRPr="009B69CC">
        <w:t xml:space="preserve"> </w:t>
      </w:r>
      <w:hyperlink r:id="rId20" w:history="1">
        <w:r w:rsidR="00030C98" w:rsidRPr="009B69CC">
          <w:rPr>
            <w:rStyle w:val="Hyperlink"/>
          </w:rPr>
          <w:t>women@dpac.tas.gov.au</w:t>
        </w:r>
      </w:hyperlink>
      <w:r w:rsidR="00030C98">
        <w:t xml:space="preserve"> </w:t>
      </w:r>
    </w:p>
    <w:p w14:paraId="0DC57310" w14:textId="77777777" w:rsidR="008E090E" w:rsidRDefault="008E090E" w:rsidP="008E090E">
      <w:pPr>
        <w:ind w:firstLine="720"/>
      </w:pPr>
    </w:p>
    <w:p w14:paraId="22BE4DBD" w14:textId="77777777" w:rsidR="00202B4D" w:rsidRPr="008E090E" w:rsidRDefault="00202B4D" w:rsidP="00202B4D"/>
    <w:sectPr w:rsidR="00202B4D" w:rsidRPr="008E090E" w:rsidSect="000E5073">
      <w:type w:val="continuous"/>
      <w:pgSz w:w="11906" w:h="16838" w:code="9"/>
      <w:pgMar w:top="851" w:right="1418" w:bottom="56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19E9" w14:textId="77777777" w:rsidR="00817313" w:rsidRDefault="00817313" w:rsidP="00BD0AF7">
      <w:pPr>
        <w:spacing w:after="0" w:line="240" w:lineRule="auto"/>
      </w:pPr>
      <w:r>
        <w:separator/>
      </w:r>
    </w:p>
  </w:endnote>
  <w:endnote w:type="continuationSeparator" w:id="0">
    <w:p w14:paraId="6B631773" w14:textId="77777777" w:rsidR="00817313" w:rsidRDefault="00817313" w:rsidP="00BD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B7E1" w14:textId="25E740B8" w:rsidR="003146C7" w:rsidRDefault="003146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3AA9AA0" wp14:editId="492530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32435"/>
              <wp:effectExtent l="0" t="0" r="635" b="0"/>
              <wp:wrapNone/>
              <wp:docPr id="5742291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0D227" w14:textId="121AF2A5" w:rsidR="003146C7" w:rsidRPr="003146C7" w:rsidRDefault="003146C7" w:rsidP="003146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146C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A9A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4.0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" filled="f" stroked="f">
              <v:textbox style="mso-fit-shape-to-text:t" inset="0,0,0,15pt">
                <w:txbxContent>
                  <w:p w14:paraId="1CD0D227" w14:textId="121AF2A5" w:rsidR="003146C7" w:rsidRPr="003146C7" w:rsidRDefault="003146C7" w:rsidP="003146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146C7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F6C8" w14:textId="77777777" w:rsidR="00932199" w:rsidRDefault="00932199" w:rsidP="003C79F5">
    <w:pPr>
      <w:pStyle w:val="FooterDepartmentdivisionunitnameCover"/>
    </w:pPr>
  </w:p>
  <w:p w14:paraId="621480FB" w14:textId="06FF69AE" w:rsidR="00BD0AF7" w:rsidRPr="00F16B4E" w:rsidRDefault="00DF18F9" w:rsidP="003C79F5">
    <w:pPr>
      <w:pStyle w:val="FooterDepartmentdivisionunitnameCover"/>
    </w:pPr>
    <w:r>
      <w:t>Tasmanian Honour Roll of Women Nomination Guidelines 2027</w:t>
    </w:r>
    <w:r w:rsidR="009F393A">
      <w:t xml:space="preserve"> | </w:t>
    </w:r>
    <w:r w:rsidR="009F393A">
      <w:rPr>
        <w:noProof w:val="0"/>
      </w:rPr>
      <w:fldChar w:fldCharType="begin"/>
    </w:r>
    <w:r w:rsidR="009F393A">
      <w:instrText xml:space="preserve"> PAGE   \* MERGEFORMAT </w:instrText>
    </w:r>
    <w:r w:rsidR="009F393A">
      <w:rPr>
        <w:noProof w:val="0"/>
      </w:rPr>
      <w:fldChar w:fldCharType="separate"/>
    </w:r>
    <w:r w:rsidR="009F393A">
      <w:t>1</w:t>
    </w:r>
    <w:r w:rsidR="009F393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0042" w14:textId="044A6864" w:rsidR="003813E5" w:rsidRDefault="003146C7" w:rsidP="003146C7">
    <w:pPr>
      <w:pStyle w:val="FooterDepartmentdivisionunitnameCover"/>
    </w:pPr>
    <w:r w:rsidRPr="00336856">
      <w:rPr>
        <w:highlight w:val="yellow"/>
      </w:rPr>
      <w:drawing>
        <wp:anchor distT="0" distB="0" distL="114300" distR="114300" simplePos="0" relativeHeight="251658240" behindDoc="1" locked="0" layoutInCell="1" allowOverlap="1" wp14:anchorId="6104815D" wp14:editId="20F86EB9">
          <wp:simplePos x="0" y="0"/>
          <wp:positionH relativeFrom="margin">
            <wp:align>right</wp:align>
          </wp:positionH>
          <wp:positionV relativeFrom="paragraph">
            <wp:posOffset>-216535</wp:posOffset>
          </wp:positionV>
          <wp:extent cx="1439545" cy="568325"/>
          <wp:effectExtent l="0" t="0" r="8255" b="3175"/>
          <wp:wrapNone/>
          <wp:docPr id="1298520708" name="Picture 1298520708" descr="Tasmanian Government logo consisting of stylised Tasmanian tiger looking through grass to drink water. the words Tasmanian Government stacked to the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manian Government logo consisting of stylised Tasmanian tiger looking through grass to drink water. the words Tasmanian Government stacked to the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36856">
      <w:rPr>
        <w:highlight w:val="yellow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46ABF2E" wp14:editId="42C35FAA">
              <wp:simplePos x="900953" y="997771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32435"/>
              <wp:effectExtent l="0" t="0" r="635" b="0"/>
              <wp:wrapNone/>
              <wp:docPr id="20219064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1D73D" w14:textId="109B0AD7" w:rsidR="003146C7" w:rsidRPr="003146C7" w:rsidRDefault="003146C7" w:rsidP="003146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146C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ABF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34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" filled="f" stroked="f">
              <v:textbox style="mso-fit-shape-to-text:t" inset="0,0,0,15pt">
                <w:txbxContent>
                  <w:p w14:paraId="1BB1D73D" w14:textId="109B0AD7" w:rsidR="003146C7" w:rsidRPr="003146C7" w:rsidRDefault="003146C7" w:rsidP="003146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146C7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0C98">
      <w:t>Women’s Portfolio</w:t>
    </w:r>
    <w:r w:rsidR="003813E5">
      <w:br/>
      <w:t xml:space="preserve">Department of </w:t>
    </w:r>
    <w:r>
      <w:t>Premier and Cabinet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73F8" w14:textId="77777777" w:rsidR="00817313" w:rsidRDefault="00817313" w:rsidP="00BD0AF7">
      <w:pPr>
        <w:spacing w:after="0" w:line="240" w:lineRule="auto"/>
      </w:pPr>
      <w:r>
        <w:separator/>
      </w:r>
    </w:p>
  </w:footnote>
  <w:footnote w:type="continuationSeparator" w:id="0">
    <w:p w14:paraId="4469D815" w14:textId="77777777" w:rsidR="00817313" w:rsidRDefault="00817313" w:rsidP="00BD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720C" w14:textId="07E3FE4B" w:rsidR="003146C7" w:rsidRDefault="003146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09F3F43" wp14:editId="3933E9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2435"/>
              <wp:effectExtent l="0" t="0" r="635" b="5715"/>
              <wp:wrapNone/>
              <wp:docPr id="14528899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08C55" w14:textId="009452CD" w:rsidR="003146C7" w:rsidRPr="003146C7" w:rsidRDefault="003146C7" w:rsidP="003146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146C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F3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0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" filled="f" stroked="f">
              <v:textbox style="mso-fit-shape-to-text:t" inset="0,15pt,0,0">
                <w:txbxContent>
                  <w:p w14:paraId="0A808C55" w14:textId="009452CD" w:rsidR="003146C7" w:rsidRPr="003146C7" w:rsidRDefault="003146C7" w:rsidP="003146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146C7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31E6" w14:textId="78363E7F" w:rsidR="0059331B" w:rsidRPr="0059331B" w:rsidRDefault="003146C7" w:rsidP="005933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E442DA0" wp14:editId="63FF07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2435"/>
              <wp:effectExtent l="0" t="0" r="635" b="5715"/>
              <wp:wrapNone/>
              <wp:docPr id="89131816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19A47" w14:textId="2FE889B5" w:rsidR="003146C7" w:rsidRPr="003146C7" w:rsidRDefault="003146C7" w:rsidP="003146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146C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42D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4.0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" filled="f" stroked="f">
              <v:textbox style="mso-fit-shape-to-text:t" inset="0,15pt,0,0">
                <w:txbxContent>
                  <w:p w14:paraId="7EE19A47" w14:textId="2FE889B5" w:rsidR="003146C7" w:rsidRPr="003146C7" w:rsidRDefault="003146C7" w:rsidP="003146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146C7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331B" w:rsidRPr="0059331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4109" w14:textId="62CD01B9" w:rsidR="00447BD4" w:rsidRDefault="003146C7" w:rsidP="00D4123E">
    <w:pPr>
      <w:pStyle w:val="Header"/>
    </w:pPr>
    <w:r w:rsidRPr="00DF18F9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56B0A7" wp14:editId="5FA4FFDF">
              <wp:simplePos x="900953" y="215153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2435"/>
              <wp:effectExtent l="0" t="0" r="635" b="5715"/>
              <wp:wrapNone/>
              <wp:docPr id="1868806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84D48" w14:textId="5B99986C" w:rsidR="003146C7" w:rsidRPr="003146C7" w:rsidRDefault="003146C7" w:rsidP="003146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146C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6B0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4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" filled="f" stroked="f">
              <v:textbox style="mso-fit-shape-to-text:t" inset="0,15pt,0,0">
                <w:txbxContent>
                  <w:p w14:paraId="49584D48" w14:textId="5B99986C" w:rsidR="003146C7" w:rsidRPr="003146C7" w:rsidRDefault="003146C7" w:rsidP="003146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146C7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123E" w:rsidRPr="00DF18F9">
      <w:rPr>
        <w:noProof/>
      </w:rPr>
      <w:drawing>
        <wp:anchor distT="0" distB="0" distL="114300" distR="114300" simplePos="0" relativeHeight="251658241" behindDoc="1" locked="0" layoutInCell="1" allowOverlap="1" wp14:anchorId="5F3CAECA" wp14:editId="1C243857">
          <wp:simplePos x="0" y="0"/>
          <wp:positionH relativeFrom="page">
            <wp:align>right</wp:align>
          </wp:positionH>
          <wp:positionV relativeFrom="paragraph">
            <wp:posOffset>-215900</wp:posOffset>
          </wp:positionV>
          <wp:extent cx="2930525" cy="685165"/>
          <wp:effectExtent l="0" t="0" r="3175" b="635"/>
          <wp:wrapNone/>
          <wp:docPr id="17172289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390478" name="Picture 192939047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18"/>
                  <a:stretch/>
                </pic:blipFill>
                <pic:spPr bwMode="auto">
                  <a:xfrm>
                    <a:off x="0" y="0"/>
                    <a:ext cx="2930525" cy="685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4123E" w:rsidRPr="00DF18F9">
      <w:t xml:space="preserve">Version </w:t>
    </w:r>
    <w:r w:rsidR="00DF18F9" w:rsidRPr="00DF18F9">
      <w:t>1</w:t>
    </w:r>
    <w:r w:rsidR="00D4123E" w:rsidRPr="00DF18F9">
      <w:t xml:space="preserve"> | </w:t>
    </w:r>
    <w:r w:rsidR="00DF18F9" w:rsidRPr="00DF18F9">
      <w:t>26</w:t>
    </w:r>
    <w:r w:rsidR="00DF18F9">
      <w:t>/</w:t>
    </w:r>
    <w:r w:rsidR="004274DB">
      <w:t>454085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51AE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9C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0C1A8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19F528F"/>
    <w:multiLevelType w:val="multilevel"/>
    <w:tmpl w:val="1042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D339C"/>
    <w:multiLevelType w:val="hybridMultilevel"/>
    <w:tmpl w:val="76E4AC94"/>
    <w:lvl w:ilvl="0" w:tplc="5942B51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2057A"/>
    <w:multiLevelType w:val="hybridMultilevel"/>
    <w:tmpl w:val="84949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7512E"/>
    <w:multiLevelType w:val="hybridMultilevel"/>
    <w:tmpl w:val="C6AA1AC4"/>
    <w:lvl w:ilvl="0" w:tplc="34644A9E">
      <w:start w:val="1"/>
      <w:numFmt w:val="bullet"/>
      <w:pStyle w:val="BulletsLevel1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22384"/>
    <w:multiLevelType w:val="hybridMultilevel"/>
    <w:tmpl w:val="3092DCD4"/>
    <w:lvl w:ilvl="0" w:tplc="96E425F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56D25"/>
    <w:multiLevelType w:val="hybridMultilevel"/>
    <w:tmpl w:val="BD064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615E8"/>
    <w:multiLevelType w:val="hybridMultilevel"/>
    <w:tmpl w:val="ACF02174"/>
    <w:lvl w:ilvl="0" w:tplc="8DFC8B78">
      <w:start w:val="1"/>
      <w:numFmt w:val="bullet"/>
      <w:pStyle w:val="BulletL3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9156A88"/>
    <w:multiLevelType w:val="multilevel"/>
    <w:tmpl w:val="E5D26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listL2"/>
      <w:lvlText w:val="%1.%2."/>
      <w:lvlJc w:val="left"/>
      <w:pPr>
        <w:ind w:left="792" w:hanging="432"/>
      </w:pPr>
    </w:lvl>
    <w:lvl w:ilvl="2">
      <w:start w:val="1"/>
      <w:numFmt w:val="decimal"/>
      <w:pStyle w:val="Numberlist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E92715"/>
    <w:multiLevelType w:val="multilevel"/>
    <w:tmpl w:val="09A4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37632"/>
    <w:multiLevelType w:val="multilevel"/>
    <w:tmpl w:val="4E8A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F5C36"/>
    <w:multiLevelType w:val="multilevel"/>
    <w:tmpl w:val="9D32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9871D9"/>
    <w:multiLevelType w:val="multilevel"/>
    <w:tmpl w:val="A2D6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366C9"/>
    <w:multiLevelType w:val="multilevel"/>
    <w:tmpl w:val="FDB6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5521E"/>
    <w:multiLevelType w:val="multilevel"/>
    <w:tmpl w:val="2B88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7E6A62"/>
    <w:multiLevelType w:val="multilevel"/>
    <w:tmpl w:val="E55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41E8A"/>
    <w:multiLevelType w:val="multilevel"/>
    <w:tmpl w:val="B9E2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57857"/>
    <w:multiLevelType w:val="multilevel"/>
    <w:tmpl w:val="E068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9E7B22"/>
    <w:multiLevelType w:val="multilevel"/>
    <w:tmpl w:val="4E78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B58F7"/>
    <w:multiLevelType w:val="hybridMultilevel"/>
    <w:tmpl w:val="90DCDB2E"/>
    <w:lvl w:ilvl="0" w:tplc="2C8EABD2">
      <w:start w:val="1"/>
      <w:numFmt w:val="bullet"/>
      <w:pStyle w:val="BulletL2"/>
      <w:lvlText w:val="-"/>
      <w:lvlJc w:val="left"/>
      <w:pPr>
        <w:ind w:left="927" w:hanging="360"/>
      </w:pPr>
      <w:rPr>
        <w:rFonts w:ascii="Arial" w:hAnsi="Arial" w:hint="default"/>
        <w:spacing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6B86610"/>
    <w:multiLevelType w:val="multilevel"/>
    <w:tmpl w:val="6BD66B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55ED5"/>
    <w:multiLevelType w:val="multilevel"/>
    <w:tmpl w:val="33ACC6A2"/>
    <w:lvl w:ilvl="0">
      <w:start w:val="1"/>
      <w:numFmt w:val="decimal"/>
      <w:pStyle w:val="Numberlist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6643098">
    <w:abstractNumId w:val="6"/>
  </w:num>
  <w:num w:numId="2" w16cid:durableId="1971204888">
    <w:abstractNumId w:val="8"/>
  </w:num>
  <w:num w:numId="3" w16cid:durableId="589579785">
    <w:abstractNumId w:val="23"/>
  </w:num>
  <w:num w:numId="4" w16cid:durableId="396364326">
    <w:abstractNumId w:val="7"/>
  </w:num>
  <w:num w:numId="5" w16cid:durableId="18822700">
    <w:abstractNumId w:val="21"/>
  </w:num>
  <w:num w:numId="6" w16cid:durableId="90667290">
    <w:abstractNumId w:val="9"/>
  </w:num>
  <w:num w:numId="7" w16cid:durableId="948122419">
    <w:abstractNumId w:val="1"/>
  </w:num>
  <w:num w:numId="8" w16cid:durableId="1656833321">
    <w:abstractNumId w:val="22"/>
  </w:num>
  <w:num w:numId="9" w16cid:durableId="529490499">
    <w:abstractNumId w:val="0"/>
  </w:num>
  <w:num w:numId="10" w16cid:durableId="1380325260">
    <w:abstractNumId w:val="22"/>
  </w:num>
  <w:num w:numId="11" w16cid:durableId="1797407731">
    <w:abstractNumId w:val="2"/>
  </w:num>
  <w:num w:numId="12" w16cid:durableId="1597010386">
    <w:abstractNumId w:val="22"/>
  </w:num>
  <w:num w:numId="13" w16cid:durableId="1161774435">
    <w:abstractNumId w:val="24"/>
  </w:num>
  <w:num w:numId="14" w16cid:durableId="413205355">
    <w:abstractNumId w:val="10"/>
  </w:num>
  <w:num w:numId="15" w16cid:durableId="1140732817">
    <w:abstractNumId w:val="10"/>
  </w:num>
  <w:num w:numId="16" w16cid:durableId="1884638788">
    <w:abstractNumId w:val="4"/>
  </w:num>
  <w:num w:numId="17" w16cid:durableId="263810702">
    <w:abstractNumId w:val="15"/>
  </w:num>
  <w:num w:numId="18" w16cid:durableId="1081021091">
    <w:abstractNumId w:val="19"/>
  </w:num>
  <w:num w:numId="19" w16cid:durableId="2135563737">
    <w:abstractNumId w:val="11"/>
  </w:num>
  <w:num w:numId="20" w16cid:durableId="1054812442">
    <w:abstractNumId w:val="14"/>
  </w:num>
  <w:num w:numId="21" w16cid:durableId="442843328">
    <w:abstractNumId w:val="18"/>
  </w:num>
  <w:num w:numId="22" w16cid:durableId="1392924688">
    <w:abstractNumId w:val="16"/>
  </w:num>
  <w:num w:numId="23" w16cid:durableId="248735884">
    <w:abstractNumId w:val="17"/>
  </w:num>
  <w:num w:numId="24" w16cid:durableId="1147436193">
    <w:abstractNumId w:val="3"/>
  </w:num>
  <w:num w:numId="25" w16cid:durableId="1498033087">
    <w:abstractNumId w:val="13"/>
  </w:num>
  <w:num w:numId="26" w16cid:durableId="1418861481">
    <w:abstractNumId w:val="12"/>
  </w:num>
  <w:num w:numId="27" w16cid:durableId="1554271383">
    <w:abstractNumId w:val="20"/>
  </w:num>
  <w:num w:numId="28" w16cid:durableId="93022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defaultTableStyle w:val="ListTable3-Accent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51"/>
    <w:rsid w:val="000145A4"/>
    <w:rsid w:val="00030C98"/>
    <w:rsid w:val="000319F9"/>
    <w:rsid w:val="00043209"/>
    <w:rsid w:val="00053172"/>
    <w:rsid w:val="00065CFA"/>
    <w:rsid w:val="000E0275"/>
    <w:rsid w:val="000E5073"/>
    <w:rsid w:val="00120235"/>
    <w:rsid w:val="00120915"/>
    <w:rsid w:val="0012098E"/>
    <w:rsid w:val="001314BC"/>
    <w:rsid w:val="001549D1"/>
    <w:rsid w:val="001959D5"/>
    <w:rsid w:val="001B101C"/>
    <w:rsid w:val="001B3E6E"/>
    <w:rsid w:val="001F4986"/>
    <w:rsid w:val="00202B4D"/>
    <w:rsid w:val="00251B06"/>
    <w:rsid w:val="002623EA"/>
    <w:rsid w:val="00297F6C"/>
    <w:rsid w:val="002B3394"/>
    <w:rsid w:val="002B4D2E"/>
    <w:rsid w:val="002B6732"/>
    <w:rsid w:val="002C368A"/>
    <w:rsid w:val="002D12FB"/>
    <w:rsid w:val="002D5128"/>
    <w:rsid w:val="002D673E"/>
    <w:rsid w:val="002D7078"/>
    <w:rsid w:val="00305AEA"/>
    <w:rsid w:val="003146C7"/>
    <w:rsid w:val="00336856"/>
    <w:rsid w:val="00350EE3"/>
    <w:rsid w:val="003813E5"/>
    <w:rsid w:val="003C3859"/>
    <w:rsid w:val="003C79F5"/>
    <w:rsid w:val="00420B6B"/>
    <w:rsid w:val="00421B3F"/>
    <w:rsid w:val="004237A8"/>
    <w:rsid w:val="004274DB"/>
    <w:rsid w:val="00445D04"/>
    <w:rsid w:val="00447BD4"/>
    <w:rsid w:val="00485476"/>
    <w:rsid w:val="00493D81"/>
    <w:rsid w:val="004A2D2E"/>
    <w:rsid w:val="004A3A72"/>
    <w:rsid w:val="004B0531"/>
    <w:rsid w:val="004C54C9"/>
    <w:rsid w:val="004D1E00"/>
    <w:rsid w:val="004D3811"/>
    <w:rsid w:val="00512870"/>
    <w:rsid w:val="00517409"/>
    <w:rsid w:val="00543ED8"/>
    <w:rsid w:val="00545B11"/>
    <w:rsid w:val="00553DB7"/>
    <w:rsid w:val="00566886"/>
    <w:rsid w:val="00570C58"/>
    <w:rsid w:val="00580801"/>
    <w:rsid w:val="00580F93"/>
    <w:rsid w:val="005918D3"/>
    <w:rsid w:val="0059331B"/>
    <w:rsid w:val="005B3569"/>
    <w:rsid w:val="005C1AC1"/>
    <w:rsid w:val="00635C51"/>
    <w:rsid w:val="00653335"/>
    <w:rsid w:val="00656E64"/>
    <w:rsid w:val="006606A4"/>
    <w:rsid w:val="00663B53"/>
    <w:rsid w:val="006653CD"/>
    <w:rsid w:val="00673098"/>
    <w:rsid w:val="006E6FA2"/>
    <w:rsid w:val="006F23C2"/>
    <w:rsid w:val="00740C39"/>
    <w:rsid w:val="00754BE6"/>
    <w:rsid w:val="00757BCB"/>
    <w:rsid w:val="00767CB9"/>
    <w:rsid w:val="00774FCA"/>
    <w:rsid w:val="00781449"/>
    <w:rsid w:val="007960BA"/>
    <w:rsid w:val="007B50B5"/>
    <w:rsid w:val="007C2716"/>
    <w:rsid w:val="007E4689"/>
    <w:rsid w:val="00802BC9"/>
    <w:rsid w:val="00817313"/>
    <w:rsid w:val="0083141A"/>
    <w:rsid w:val="00852988"/>
    <w:rsid w:val="0086711A"/>
    <w:rsid w:val="00874580"/>
    <w:rsid w:val="008C0033"/>
    <w:rsid w:val="008C5385"/>
    <w:rsid w:val="008C53F1"/>
    <w:rsid w:val="008E090E"/>
    <w:rsid w:val="008E40F0"/>
    <w:rsid w:val="008F2D2F"/>
    <w:rsid w:val="00911BB1"/>
    <w:rsid w:val="00922E3E"/>
    <w:rsid w:val="00932199"/>
    <w:rsid w:val="00945CE8"/>
    <w:rsid w:val="00950DB8"/>
    <w:rsid w:val="00952DC6"/>
    <w:rsid w:val="00952E97"/>
    <w:rsid w:val="00971308"/>
    <w:rsid w:val="009720CE"/>
    <w:rsid w:val="0098076D"/>
    <w:rsid w:val="00990420"/>
    <w:rsid w:val="00990AA3"/>
    <w:rsid w:val="00996D62"/>
    <w:rsid w:val="009A3712"/>
    <w:rsid w:val="009B4788"/>
    <w:rsid w:val="009B69CC"/>
    <w:rsid w:val="009C5837"/>
    <w:rsid w:val="009F0C39"/>
    <w:rsid w:val="009F393A"/>
    <w:rsid w:val="009F705B"/>
    <w:rsid w:val="00A06251"/>
    <w:rsid w:val="00A12CEC"/>
    <w:rsid w:val="00A2725B"/>
    <w:rsid w:val="00A53596"/>
    <w:rsid w:val="00A73B2F"/>
    <w:rsid w:val="00A803E0"/>
    <w:rsid w:val="00AA1880"/>
    <w:rsid w:val="00AB08AB"/>
    <w:rsid w:val="00AC4B65"/>
    <w:rsid w:val="00AE18EF"/>
    <w:rsid w:val="00AF294A"/>
    <w:rsid w:val="00B217DE"/>
    <w:rsid w:val="00B2209C"/>
    <w:rsid w:val="00B269C8"/>
    <w:rsid w:val="00B33B13"/>
    <w:rsid w:val="00B3631D"/>
    <w:rsid w:val="00B525BD"/>
    <w:rsid w:val="00B57E70"/>
    <w:rsid w:val="00B67B16"/>
    <w:rsid w:val="00B90D66"/>
    <w:rsid w:val="00BB0A85"/>
    <w:rsid w:val="00BB2B79"/>
    <w:rsid w:val="00BD0AF7"/>
    <w:rsid w:val="00C03F27"/>
    <w:rsid w:val="00C46353"/>
    <w:rsid w:val="00C563F1"/>
    <w:rsid w:val="00C82644"/>
    <w:rsid w:val="00C951E8"/>
    <w:rsid w:val="00CB2738"/>
    <w:rsid w:val="00CC4A79"/>
    <w:rsid w:val="00CD4A51"/>
    <w:rsid w:val="00CF1C93"/>
    <w:rsid w:val="00D4123E"/>
    <w:rsid w:val="00D47BA5"/>
    <w:rsid w:val="00D500A0"/>
    <w:rsid w:val="00D512B9"/>
    <w:rsid w:val="00D61493"/>
    <w:rsid w:val="00D77EC7"/>
    <w:rsid w:val="00DA3D6F"/>
    <w:rsid w:val="00DA6B55"/>
    <w:rsid w:val="00DB6F12"/>
    <w:rsid w:val="00DD0D3B"/>
    <w:rsid w:val="00DF18F9"/>
    <w:rsid w:val="00DF7753"/>
    <w:rsid w:val="00E13547"/>
    <w:rsid w:val="00E169C2"/>
    <w:rsid w:val="00E54767"/>
    <w:rsid w:val="00E563CC"/>
    <w:rsid w:val="00E65FE5"/>
    <w:rsid w:val="00E732F3"/>
    <w:rsid w:val="00E91ADB"/>
    <w:rsid w:val="00ED05A4"/>
    <w:rsid w:val="00EE3F8B"/>
    <w:rsid w:val="00EF646D"/>
    <w:rsid w:val="00EF7FDA"/>
    <w:rsid w:val="00F04E16"/>
    <w:rsid w:val="00F16B4E"/>
    <w:rsid w:val="00F54A16"/>
    <w:rsid w:val="00F60BDF"/>
    <w:rsid w:val="00F64AD5"/>
    <w:rsid w:val="00F72653"/>
    <w:rsid w:val="00FA1C4E"/>
    <w:rsid w:val="00FB2A98"/>
    <w:rsid w:val="00FE3A40"/>
    <w:rsid w:val="1006846E"/>
    <w:rsid w:val="79C6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F9DA5"/>
  <w15:chartTrackingRefBased/>
  <w15:docId w15:val="{ED08E080-20B5-4841-8B21-8D9172A5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 12 pt RECOMMENDED"/>
    <w:qFormat/>
    <w:rsid w:val="007E4689"/>
    <w:pPr>
      <w:spacing w:after="120" w:line="312" w:lineRule="auto"/>
    </w:pPr>
    <w:rPr>
      <w:color w:val="1A1A1A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6C7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color w:val="003858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6C7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olor w:val="003858" w:themeColor="accent2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46C7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b/>
      <w:color w:val="003858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146C7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b/>
      <w:iCs/>
      <w:color w:val="003858" w:themeColor="accent2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46C7"/>
    <w:pPr>
      <w:keepNext/>
      <w:keepLines/>
      <w:spacing w:line="240" w:lineRule="auto"/>
      <w:outlineLvl w:val="4"/>
    </w:pPr>
    <w:rPr>
      <w:rFonts w:asciiTheme="majorHAnsi" w:eastAsiaTheme="majorEastAsia" w:hAnsiTheme="majorHAnsi" w:cstheme="majorBidi"/>
      <w:b/>
      <w:color w:val="003858" w:themeColor="accent2"/>
      <w:sz w:val="28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31B"/>
    <w:pPr>
      <w:keepNext/>
      <w:keepLines/>
      <w:spacing w:after="80" w:line="240" w:lineRule="auto"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E4689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iCs/>
      <w:color w:val="692A0E" w:themeColor="accent1" w:themeShade="80"/>
      <w:sz w:val="3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E4689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color w:val="692A0E" w:themeColor="accent1" w:themeShade="80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E4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692A0E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35C5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Cs w:val="24"/>
      <w:lang w:val="en-US"/>
    </w:rPr>
  </w:style>
  <w:style w:type="paragraph" w:styleId="Title">
    <w:name w:val="Title"/>
    <w:next w:val="Heading1"/>
    <w:link w:val="TitleChar"/>
    <w:uiPriority w:val="10"/>
    <w:qFormat/>
    <w:rsid w:val="003146C7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b/>
      <w:color w:val="003858" w:themeColor="accen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6C7"/>
    <w:rPr>
      <w:rFonts w:asciiTheme="majorHAnsi" w:eastAsiaTheme="majorEastAsia" w:hAnsiTheme="majorHAnsi" w:cstheme="majorBidi"/>
      <w:b/>
      <w:color w:val="003858" w:themeColor="accent2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89"/>
    <w:pPr>
      <w:numPr>
        <w:ilvl w:val="1"/>
      </w:numPr>
    </w:pPr>
    <w:rPr>
      <w:rFonts w:eastAsiaTheme="minorEastAsia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89"/>
    <w:rPr>
      <w:rFonts w:eastAsiaTheme="minorEastAsia"/>
      <w:b/>
      <w:color w:val="1A1A1A" w:themeColor="text1"/>
      <w:sz w:val="28"/>
    </w:rPr>
  </w:style>
  <w:style w:type="paragraph" w:styleId="NoSpacing">
    <w:name w:val="No Spacing"/>
    <w:aliases w:val="Intro text"/>
    <w:uiPriority w:val="1"/>
    <w:qFormat/>
    <w:rsid w:val="007E4689"/>
    <w:pPr>
      <w:spacing w:before="120" w:after="240" w:line="240" w:lineRule="auto"/>
    </w:pPr>
    <w:rPr>
      <w:color w:val="1A1A1A" w:themeColor="tex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146C7"/>
    <w:rPr>
      <w:rFonts w:asciiTheme="majorHAnsi" w:eastAsiaTheme="majorEastAsia" w:hAnsiTheme="majorHAnsi" w:cstheme="majorBidi"/>
      <w:b/>
      <w:color w:val="003858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46C7"/>
    <w:rPr>
      <w:rFonts w:asciiTheme="majorHAnsi" w:eastAsiaTheme="majorEastAsia" w:hAnsiTheme="majorHAnsi" w:cstheme="majorBidi"/>
      <w:b/>
      <w:color w:val="003858" w:themeColor="accent2"/>
      <w:sz w:val="40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59331B"/>
    <w:pPr>
      <w:spacing w:line="240" w:lineRule="auto"/>
    </w:pPr>
    <w:rPr>
      <w:iCs/>
      <w:sz w:val="18"/>
      <w:szCs w:val="18"/>
    </w:rPr>
  </w:style>
  <w:style w:type="paragraph" w:customStyle="1" w:styleId="BulletsLevel1">
    <w:name w:val="Bullets Level 1"/>
    <w:basedOn w:val="Normal"/>
    <w:link w:val="BulletsLevel1Char"/>
    <w:rsid w:val="00512870"/>
    <w:pPr>
      <w:numPr>
        <w:numId w:val="1"/>
      </w:numPr>
      <w:spacing w:after="40"/>
      <w:ind w:left="720"/>
      <w:contextualSpacing/>
    </w:pPr>
  </w:style>
  <w:style w:type="table" w:styleId="TableGrid">
    <w:name w:val="Table Grid"/>
    <w:basedOn w:val="TableNormal"/>
    <w:uiPriority w:val="39"/>
    <w:rsid w:val="007E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sLevel1Char">
    <w:name w:val="Bullets Level 1 Char"/>
    <w:basedOn w:val="DefaultParagraphFont"/>
    <w:link w:val="BulletsLevel1"/>
    <w:rsid w:val="00512870"/>
    <w:rPr>
      <w:color w:val="1A1A1A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46C7"/>
    <w:rPr>
      <w:rFonts w:asciiTheme="majorHAnsi" w:eastAsiaTheme="majorEastAsia" w:hAnsiTheme="majorHAnsi" w:cstheme="majorBidi"/>
      <w:b/>
      <w:color w:val="003858" w:themeColor="accent2"/>
      <w:sz w:val="36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9331B"/>
    <w:rPr>
      <w:rFonts w:asciiTheme="majorHAnsi" w:eastAsiaTheme="majorEastAsia" w:hAnsiTheme="majorHAnsi" w:cstheme="majorBidi"/>
      <w:b/>
      <w:color w:val="1A1A1A" w:themeColor="text1"/>
      <w:sz w:val="24"/>
    </w:rPr>
  </w:style>
  <w:style w:type="table" w:styleId="GridTable4">
    <w:name w:val="Grid Table 4"/>
    <w:basedOn w:val="TableNormal"/>
    <w:uiPriority w:val="49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757575" w:themeColor="text1" w:themeTint="99"/>
        <w:left w:val="single" w:sz="4" w:space="0" w:color="757575" w:themeColor="text1" w:themeTint="99"/>
        <w:bottom w:val="single" w:sz="4" w:space="0" w:color="757575" w:themeColor="text1" w:themeTint="99"/>
        <w:right w:val="single" w:sz="4" w:space="0" w:color="757575" w:themeColor="text1" w:themeTint="99"/>
        <w:insideH w:val="single" w:sz="4" w:space="0" w:color="757575" w:themeColor="text1" w:themeTint="99"/>
        <w:insideV w:val="single" w:sz="4" w:space="0" w:color="75757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1A1A" w:themeColor="text1"/>
          <w:left w:val="single" w:sz="4" w:space="0" w:color="1A1A1A" w:themeColor="text1"/>
          <w:bottom w:val="single" w:sz="4" w:space="0" w:color="1A1A1A" w:themeColor="text1"/>
          <w:right w:val="single" w:sz="4" w:space="0" w:color="1A1A1A" w:themeColor="text1"/>
          <w:insideH w:val="nil"/>
          <w:insideV w:val="nil"/>
        </w:tcBorders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paragraph" w:customStyle="1" w:styleId="Bulletlevel2">
    <w:name w:val="Bullet level 2"/>
    <w:basedOn w:val="BulletsLevel1"/>
    <w:link w:val="Bulletlevel2Char"/>
    <w:rsid w:val="002B3394"/>
    <w:pPr>
      <w:numPr>
        <w:ilvl w:val="1"/>
        <w:numId w:val="3"/>
      </w:numPr>
      <w:ind w:left="1135" w:hanging="284"/>
    </w:pPr>
  </w:style>
  <w:style w:type="character" w:customStyle="1" w:styleId="Bulletlevel2Char">
    <w:name w:val="Bullet level 2 Char"/>
    <w:basedOn w:val="BulletsLevel1Char"/>
    <w:link w:val="Bulletlevel2"/>
    <w:rsid w:val="002B3394"/>
    <w:rPr>
      <w:color w:val="1A1A1A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46C7"/>
    <w:rPr>
      <w:rFonts w:asciiTheme="majorHAnsi" w:eastAsiaTheme="majorEastAsia" w:hAnsiTheme="majorHAnsi" w:cstheme="majorBidi"/>
      <w:b/>
      <w:iCs/>
      <w:color w:val="003858" w:themeColor="accent2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3146C7"/>
    <w:rPr>
      <w:rFonts w:asciiTheme="majorHAnsi" w:eastAsiaTheme="majorEastAsia" w:hAnsiTheme="majorHAnsi" w:cstheme="majorBidi"/>
      <w:b/>
      <w:color w:val="003858" w:themeColor="accent2"/>
      <w:sz w:val="28"/>
    </w:rPr>
  </w:style>
  <w:style w:type="character" w:styleId="SubtleReference">
    <w:name w:val="Subtle Reference"/>
    <w:basedOn w:val="DefaultParagraphFont"/>
    <w:uiPriority w:val="31"/>
    <w:rsid w:val="007E4689"/>
    <w:rPr>
      <w:rFonts w:asciiTheme="minorHAnsi" w:hAnsiTheme="minorHAnsi"/>
      <w:smallCaps/>
      <w:color w:val="404040" w:themeColor="background2" w:themeShade="40"/>
      <w:sz w:val="24"/>
    </w:rPr>
  </w:style>
  <w:style w:type="paragraph" w:customStyle="1" w:styleId="Tableheadingwhite">
    <w:name w:val="Table heading white"/>
    <w:basedOn w:val="Normal"/>
    <w:link w:val="TableheadingwhiteChar"/>
    <w:autoRedefine/>
    <w:qFormat/>
    <w:rsid w:val="007E4689"/>
    <w:pPr>
      <w:spacing w:after="40" w:line="240" w:lineRule="auto"/>
    </w:pPr>
    <w:rPr>
      <w:rFonts w:asciiTheme="majorHAnsi" w:hAnsiTheme="majorHAnsi"/>
      <w:b/>
      <w:bCs/>
      <w:color w:val="FFFFFF" w:themeColor="background1"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7E4689"/>
    <w:rPr>
      <w:rFonts w:asciiTheme="majorHAnsi" w:hAnsiTheme="majorHAnsi"/>
      <w:b/>
      <w:bCs/>
      <w:color w:val="FFFFFF" w:themeColor="background1"/>
      <w:sz w:val="20"/>
    </w:rPr>
  </w:style>
  <w:style w:type="paragraph" w:customStyle="1" w:styleId="Tablecopy">
    <w:name w:val="Table copy"/>
    <w:next w:val="Normal"/>
    <w:link w:val="TablecopyChar"/>
    <w:autoRedefine/>
    <w:qFormat/>
    <w:rsid w:val="007E4689"/>
    <w:pPr>
      <w:spacing w:after="40" w:line="240" w:lineRule="auto"/>
    </w:pPr>
    <w:rPr>
      <w:color w:val="1A1A1A" w:themeColor="text1"/>
      <w:sz w:val="20"/>
    </w:rPr>
  </w:style>
  <w:style w:type="character" w:customStyle="1" w:styleId="TablecopyChar">
    <w:name w:val="Table copy Char"/>
    <w:basedOn w:val="DefaultParagraphFont"/>
    <w:link w:val="Tablecopy"/>
    <w:rsid w:val="007E4689"/>
    <w:rPr>
      <w:color w:val="1A1A1A" w:themeColor="text1"/>
      <w:sz w:val="20"/>
    </w:rPr>
  </w:style>
  <w:style w:type="paragraph" w:styleId="Header">
    <w:name w:val="header"/>
    <w:link w:val="HeaderChar"/>
    <w:autoRedefine/>
    <w:uiPriority w:val="99"/>
    <w:unhideWhenUsed/>
    <w:qFormat/>
    <w:rsid w:val="0059331B"/>
    <w:pPr>
      <w:tabs>
        <w:tab w:val="center" w:pos="4513"/>
        <w:tab w:val="right" w:pos="9026"/>
      </w:tabs>
      <w:spacing w:after="0" w:line="240" w:lineRule="auto"/>
    </w:pPr>
    <w:rPr>
      <w:color w:val="1A1A1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331B"/>
    <w:rPr>
      <w:color w:val="1A1A1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qFormat/>
    <w:rsid w:val="007E4689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E4689"/>
    <w:rPr>
      <w:color w:val="1A1A1A" w:themeColor="text1"/>
      <w:sz w:val="16"/>
    </w:rPr>
  </w:style>
  <w:style w:type="paragraph" w:styleId="TOC1">
    <w:name w:val="toc 1"/>
    <w:basedOn w:val="Normal"/>
    <w:next w:val="Normal"/>
    <w:uiPriority w:val="39"/>
    <w:unhideWhenUsed/>
    <w:qFormat/>
    <w:rsid w:val="007E4689"/>
  </w:style>
  <w:style w:type="paragraph" w:styleId="TOC2">
    <w:name w:val="toc 2"/>
    <w:next w:val="Normal"/>
    <w:autoRedefine/>
    <w:uiPriority w:val="39"/>
    <w:unhideWhenUsed/>
    <w:rsid w:val="007E4689"/>
    <w:pPr>
      <w:spacing w:after="120" w:line="312" w:lineRule="auto"/>
      <w:ind w:left="284"/>
    </w:pPr>
    <w:rPr>
      <w:color w:val="1A1A1A" w:themeColor="text1"/>
      <w:sz w:val="24"/>
    </w:rPr>
  </w:style>
  <w:style w:type="paragraph" w:styleId="TOC3">
    <w:name w:val="toc 3"/>
    <w:next w:val="Normal"/>
    <w:autoRedefine/>
    <w:uiPriority w:val="39"/>
    <w:unhideWhenUsed/>
    <w:rsid w:val="007E4689"/>
    <w:pPr>
      <w:spacing w:after="120" w:line="312" w:lineRule="auto"/>
      <w:ind w:left="567"/>
    </w:pPr>
    <w:rPr>
      <w:color w:val="1A1A1A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3146C7"/>
    <w:rPr>
      <w:color w:val="003858" w:themeColor="accent2"/>
      <w:u w:val="single"/>
    </w:rPr>
  </w:style>
  <w:style w:type="character" w:styleId="BookTitle">
    <w:name w:val="Book Title"/>
    <w:basedOn w:val="DefaultParagraphFont"/>
    <w:uiPriority w:val="33"/>
    <w:rsid w:val="007E4689"/>
    <w:rPr>
      <w:rFonts w:asciiTheme="minorHAnsi" w:hAnsiTheme="minorHAnsi"/>
      <w:b w:val="0"/>
      <w:bCs/>
      <w:i w:val="0"/>
      <w:iCs/>
      <w:spacing w:val="5"/>
      <w:sz w:val="24"/>
    </w:rPr>
  </w:style>
  <w:style w:type="paragraph" w:customStyle="1" w:styleId="BulletL1">
    <w:name w:val="Bullet L1"/>
    <w:link w:val="BulletL1Char"/>
    <w:qFormat/>
    <w:rsid w:val="00DA6B55"/>
    <w:pPr>
      <w:numPr>
        <w:numId w:val="4"/>
      </w:numPr>
      <w:spacing w:after="80" w:line="312" w:lineRule="auto"/>
      <w:ind w:left="568" w:hanging="284"/>
      <w:contextualSpacing/>
    </w:pPr>
    <w:rPr>
      <w:color w:val="1A1A1A" w:themeColor="text1"/>
      <w:sz w:val="24"/>
    </w:rPr>
  </w:style>
  <w:style w:type="character" w:customStyle="1" w:styleId="BulletL1Char">
    <w:name w:val="Bullet L1 Char"/>
    <w:basedOn w:val="DefaultParagraphFont"/>
    <w:link w:val="BulletL1"/>
    <w:rsid w:val="00DA6B55"/>
    <w:rPr>
      <w:color w:val="1A1A1A" w:themeColor="text1"/>
      <w:sz w:val="24"/>
    </w:rPr>
  </w:style>
  <w:style w:type="paragraph" w:customStyle="1" w:styleId="BulletL2">
    <w:name w:val="Bullet L2"/>
    <w:link w:val="BulletL2Char"/>
    <w:autoRedefine/>
    <w:qFormat/>
    <w:rsid w:val="001B3E6E"/>
    <w:pPr>
      <w:numPr>
        <w:numId w:val="5"/>
      </w:numPr>
      <w:spacing w:after="80" w:line="312" w:lineRule="auto"/>
      <w:ind w:left="851" w:hanging="284"/>
    </w:pPr>
    <w:rPr>
      <w:color w:val="1A1A1A" w:themeColor="text1"/>
      <w:sz w:val="24"/>
    </w:rPr>
  </w:style>
  <w:style w:type="character" w:customStyle="1" w:styleId="BulletL2Char">
    <w:name w:val="Bullet L2 Char"/>
    <w:basedOn w:val="BulletL1Char"/>
    <w:link w:val="BulletL2"/>
    <w:rsid w:val="001B3E6E"/>
    <w:rPr>
      <w:color w:val="1A1A1A" w:themeColor="text1"/>
      <w:sz w:val="24"/>
    </w:rPr>
  </w:style>
  <w:style w:type="paragraph" w:customStyle="1" w:styleId="BulletL3">
    <w:name w:val="Bullet L3"/>
    <w:basedOn w:val="BulletL1"/>
    <w:autoRedefine/>
    <w:rsid w:val="00DA6B55"/>
    <w:pPr>
      <w:numPr>
        <w:numId w:val="6"/>
      </w:numPr>
      <w:ind w:left="1078" w:hanging="227"/>
    </w:pPr>
  </w:style>
  <w:style w:type="character" w:styleId="Emphasis">
    <w:name w:val="Emphasis"/>
    <w:basedOn w:val="DefaultParagraphFont"/>
    <w:uiPriority w:val="20"/>
    <w:rsid w:val="007E4689"/>
    <w:rPr>
      <w:rFonts w:asciiTheme="minorHAnsi" w:hAnsiTheme="minorHAnsi"/>
      <w:b w:val="0"/>
      <w:i w:val="0"/>
      <w:iCs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sid w:val="007E468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E4689"/>
    <w:rPr>
      <w:color w:val="1A1A1A" w:themeColor="followedHyperlink"/>
      <w:u w:val="single"/>
    </w:rPr>
  </w:style>
  <w:style w:type="paragraph" w:customStyle="1" w:styleId="FooterDepartmentdivisionunitnameCover">
    <w:name w:val="Footer Department/division/unit name (Cover)"/>
    <w:qFormat/>
    <w:rsid w:val="007E4689"/>
    <w:pPr>
      <w:spacing w:after="0" w:line="240" w:lineRule="auto"/>
    </w:pPr>
    <w:rPr>
      <w:rFonts w:asciiTheme="majorHAnsi" w:eastAsiaTheme="majorEastAsia" w:hAnsiTheme="majorHAnsi" w:cstheme="majorBidi"/>
      <w:b/>
      <w:iCs/>
      <w:noProof/>
      <w:color w:val="1A1A1A" w:themeColor="text1"/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7E4689"/>
    <w:rPr>
      <w:rFonts w:asciiTheme="minorHAnsi" w:hAnsiTheme="minorHAnsi"/>
      <w:color w:val="1A1A1A" w:themeColor="text1"/>
      <w:sz w:val="16"/>
      <w:szCs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46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689"/>
    <w:rPr>
      <w:color w:val="1A1A1A" w:themeColor="text1"/>
      <w:sz w:val="20"/>
      <w:szCs w:val="20"/>
    </w:rPr>
  </w:style>
  <w:style w:type="table" w:styleId="GridTable2">
    <w:name w:val="Grid Table 2"/>
    <w:basedOn w:val="TableNormal"/>
    <w:uiPriority w:val="47"/>
    <w:rsid w:val="007E4689"/>
    <w:pPr>
      <w:spacing w:after="0" w:line="240" w:lineRule="auto"/>
    </w:pPr>
    <w:tblPr>
      <w:tblStyleRowBandSize w:val="1"/>
      <w:tblStyleColBandSize w:val="1"/>
      <w:tblBorders>
        <w:top w:val="single" w:sz="2" w:space="0" w:color="757575" w:themeColor="text1" w:themeTint="99"/>
        <w:bottom w:val="single" w:sz="2" w:space="0" w:color="757575" w:themeColor="text1" w:themeTint="99"/>
        <w:insideH w:val="single" w:sz="2" w:space="0" w:color="757575" w:themeColor="text1" w:themeTint="99"/>
        <w:insideV w:val="single" w:sz="2" w:space="0" w:color="75757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757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757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text1" w:themeFillTint="33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7E4689"/>
    <w:rPr>
      <w:rFonts w:asciiTheme="majorHAnsi" w:eastAsiaTheme="majorEastAsia" w:hAnsiTheme="majorHAnsi" w:cstheme="majorBidi"/>
      <w:b/>
      <w:iCs/>
      <w:color w:val="692A0E" w:themeColor="accent1" w:themeShade="80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rsid w:val="007E4689"/>
    <w:rPr>
      <w:rFonts w:asciiTheme="majorHAnsi" w:eastAsiaTheme="majorEastAsia" w:hAnsiTheme="majorHAnsi" w:cstheme="majorBidi"/>
      <w:b/>
      <w:color w:val="692A0E" w:themeColor="accent1" w:themeShade="80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E4689"/>
    <w:rPr>
      <w:rFonts w:asciiTheme="majorHAnsi" w:eastAsiaTheme="majorEastAsia" w:hAnsiTheme="majorHAnsi" w:cstheme="majorBidi"/>
      <w:b/>
      <w:iCs/>
      <w:color w:val="692A0E" w:themeColor="accent1" w:themeShade="80"/>
      <w:sz w:val="24"/>
      <w:szCs w:val="21"/>
    </w:rPr>
  </w:style>
  <w:style w:type="character" w:customStyle="1" w:styleId="InstructionalRed">
    <w:name w:val="Instructional Red"/>
    <w:basedOn w:val="DefaultParagraphFont"/>
    <w:uiPriority w:val="1"/>
    <w:qFormat/>
    <w:rsid w:val="007E4689"/>
    <w:rPr>
      <w:rFonts w:asciiTheme="minorHAnsi" w:hAnsiTheme="minorHAnsi"/>
      <w:color w:val="001B2C" w:themeColor="accent2" w:themeShade="80"/>
      <w:sz w:val="24"/>
    </w:rPr>
  </w:style>
  <w:style w:type="character" w:styleId="IntenseEmphasis">
    <w:name w:val="Intense Emphasis"/>
    <w:basedOn w:val="DefaultParagraphFont"/>
    <w:uiPriority w:val="21"/>
    <w:rsid w:val="007E4689"/>
    <w:rPr>
      <w:rFonts w:asciiTheme="minorHAnsi" w:hAnsiTheme="minorHAnsi"/>
      <w:b w:val="0"/>
      <w:i w:val="0"/>
      <w:iCs/>
      <w:color w:val="692A0E" w:themeColor="accent1" w:themeShade="80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7E4689"/>
    <w:pPr>
      <w:pBdr>
        <w:top w:val="single" w:sz="4" w:space="6" w:color="D3551D" w:themeColor="accent1"/>
        <w:bottom w:val="single" w:sz="4" w:space="6" w:color="D3551D" w:themeColor="accent1"/>
      </w:pBdr>
      <w:spacing w:before="240" w:after="240"/>
      <w:ind w:left="851" w:right="851"/>
    </w:pPr>
    <w:rPr>
      <w:iCs/>
      <w:color w:val="692A0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89"/>
    <w:rPr>
      <w:iCs/>
      <w:color w:val="692A0E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rsid w:val="007E4689"/>
    <w:rPr>
      <w:rFonts w:asciiTheme="minorHAnsi" w:hAnsiTheme="minorHAnsi"/>
      <w:b w:val="0"/>
      <w:bCs/>
      <w:smallCaps/>
      <w:color w:val="692A0E" w:themeColor="accent1" w:themeShade="80"/>
      <w:spacing w:val="5"/>
      <w:sz w:val="24"/>
    </w:rPr>
  </w:style>
  <w:style w:type="paragraph" w:styleId="ListContinue">
    <w:name w:val="List Continue"/>
    <w:basedOn w:val="Normal"/>
    <w:uiPriority w:val="4"/>
    <w:qFormat/>
    <w:rsid w:val="007E4689"/>
    <w:pPr>
      <w:spacing w:line="288" w:lineRule="auto"/>
      <w:ind w:left="284"/>
      <w:contextualSpacing/>
    </w:pPr>
    <w:rPr>
      <w:color w:val="auto"/>
      <w:spacing w:val="-2"/>
      <w:kern w:val="0"/>
      <w:sz w:val="22"/>
      <w14:ligatures w14:val="none"/>
    </w:rPr>
  </w:style>
  <w:style w:type="paragraph" w:styleId="ListNumber2">
    <w:name w:val="List Number 2"/>
    <w:aliases w:val="List Number L2"/>
    <w:basedOn w:val="Normal"/>
    <w:autoRedefine/>
    <w:uiPriority w:val="4"/>
    <w:qFormat/>
    <w:rsid w:val="00DA6B55"/>
    <w:pPr>
      <w:numPr>
        <w:ilvl w:val="1"/>
        <w:numId w:val="12"/>
      </w:numPr>
      <w:ind w:left="1134" w:hanging="567"/>
      <w:contextualSpacing/>
    </w:pPr>
    <w:rPr>
      <w:color w:val="auto"/>
      <w:spacing w:val="-2"/>
      <w:kern w:val="0"/>
      <w14:ligatures w14:val="none"/>
    </w:rPr>
  </w:style>
  <w:style w:type="paragraph" w:styleId="ListNumber3">
    <w:name w:val="List Number 3"/>
    <w:aliases w:val="List Number L3"/>
    <w:basedOn w:val="Normal"/>
    <w:uiPriority w:val="4"/>
    <w:qFormat/>
    <w:rsid w:val="00DA6B55"/>
    <w:pPr>
      <w:numPr>
        <w:ilvl w:val="2"/>
        <w:numId w:val="12"/>
      </w:numPr>
      <w:ind w:left="1985" w:hanging="851"/>
      <w:contextualSpacing/>
    </w:pPr>
    <w:rPr>
      <w:color w:val="auto"/>
      <w:spacing w:val="-2"/>
      <w:kern w:val="0"/>
      <w14:ligatures w14:val="none"/>
    </w:rPr>
  </w:style>
  <w:style w:type="paragraph" w:styleId="ListNumber">
    <w:name w:val="List Number"/>
    <w:aliases w:val="List Number L1"/>
    <w:basedOn w:val="Normal"/>
    <w:next w:val="ListContinue"/>
    <w:uiPriority w:val="4"/>
    <w:qFormat/>
    <w:rsid w:val="00DA6B55"/>
    <w:pPr>
      <w:numPr>
        <w:numId w:val="12"/>
      </w:numPr>
      <w:ind w:left="568" w:hanging="284"/>
    </w:pPr>
    <w:rPr>
      <w:color w:val="auto"/>
      <w:spacing w:val="-2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E4689"/>
    <w:pPr>
      <w:ind w:left="720"/>
      <w:contextualSpacing/>
    </w:pPr>
    <w:rPr>
      <w:color w:val="auto"/>
      <w:sz w:val="22"/>
    </w:rPr>
  </w:style>
  <w:style w:type="table" w:styleId="ListTable3">
    <w:name w:val="List Table 3"/>
    <w:basedOn w:val="TableNormal"/>
    <w:uiPriority w:val="48"/>
    <w:rsid w:val="007E4689"/>
    <w:pPr>
      <w:spacing w:after="0" w:line="240" w:lineRule="auto"/>
    </w:pPr>
    <w:tblPr>
      <w:tblStyleRowBandSize w:val="1"/>
      <w:tblStyleColBandSize w:val="1"/>
      <w:tblBorders>
        <w:top w:val="single" w:sz="4" w:space="0" w:color="1A1A1A" w:themeColor="text1"/>
        <w:left w:val="single" w:sz="4" w:space="0" w:color="1A1A1A" w:themeColor="text1"/>
        <w:bottom w:val="single" w:sz="4" w:space="0" w:color="1A1A1A" w:themeColor="text1"/>
        <w:right w:val="single" w:sz="4" w:space="0" w:color="1A1A1A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1A1A" w:themeFill="text1"/>
      </w:tcPr>
    </w:tblStylePr>
    <w:tblStylePr w:type="lastRow">
      <w:rPr>
        <w:b/>
        <w:bCs/>
      </w:rPr>
      <w:tblPr/>
      <w:tcPr>
        <w:tcBorders>
          <w:top w:val="double" w:sz="4" w:space="0" w:color="1A1A1A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1A1A" w:themeColor="text1"/>
          <w:right w:val="single" w:sz="4" w:space="0" w:color="1A1A1A" w:themeColor="text1"/>
        </w:tcBorders>
      </w:tcPr>
    </w:tblStylePr>
    <w:tblStylePr w:type="band1Horz">
      <w:tblPr/>
      <w:tcPr>
        <w:tcBorders>
          <w:top w:val="single" w:sz="4" w:space="0" w:color="1A1A1A" w:themeColor="text1"/>
          <w:bottom w:val="single" w:sz="4" w:space="0" w:color="1A1A1A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1A1A" w:themeColor="text1"/>
          <w:left w:val="nil"/>
        </w:tcBorders>
      </w:tcPr>
    </w:tblStylePr>
    <w:tblStylePr w:type="swCell">
      <w:tblPr/>
      <w:tcPr>
        <w:tcBorders>
          <w:top w:val="double" w:sz="4" w:space="0" w:color="1A1A1A" w:themeColor="text1"/>
          <w:right w:val="nil"/>
        </w:tcBorders>
      </w:tcPr>
    </w:tblStylePr>
  </w:style>
  <w:style w:type="paragraph" w:customStyle="1" w:styleId="NumberlistL1">
    <w:name w:val="Number list L1"/>
    <w:link w:val="NumberlistL1Char"/>
    <w:autoRedefine/>
    <w:rsid w:val="007E4689"/>
    <w:pPr>
      <w:numPr>
        <w:numId w:val="13"/>
      </w:numPr>
      <w:spacing w:after="60" w:line="312" w:lineRule="auto"/>
    </w:pPr>
    <w:rPr>
      <w:color w:val="1A1A1A" w:themeColor="text1"/>
      <w:sz w:val="24"/>
    </w:rPr>
  </w:style>
  <w:style w:type="character" w:customStyle="1" w:styleId="NumberlistL1Char">
    <w:name w:val="Number list L1 Char"/>
    <w:basedOn w:val="DefaultParagraphFont"/>
    <w:link w:val="NumberlistL1"/>
    <w:rsid w:val="007E4689"/>
    <w:rPr>
      <w:color w:val="1A1A1A" w:themeColor="text1"/>
      <w:sz w:val="24"/>
    </w:rPr>
  </w:style>
  <w:style w:type="paragraph" w:customStyle="1" w:styleId="NumberlistL2">
    <w:name w:val="Number list L2"/>
    <w:basedOn w:val="NumberlistL1"/>
    <w:link w:val="NumberlistL2Char"/>
    <w:autoRedefine/>
    <w:rsid w:val="007E4689"/>
    <w:pPr>
      <w:numPr>
        <w:ilvl w:val="1"/>
        <w:numId w:val="15"/>
      </w:numPr>
    </w:pPr>
  </w:style>
  <w:style w:type="character" w:customStyle="1" w:styleId="NumberlistL2Char">
    <w:name w:val="Number list L2 Char"/>
    <w:basedOn w:val="NumberlistL1Char"/>
    <w:link w:val="NumberlistL2"/>
    <w:rsid w:val="007E4689"/>
    <w:rPr>
      <w:color w:val="1A1A1A" w:themeColor="text1"/>
      <w:sz w:val="24"/>
    </w:rPr>
  </w:style>
  <w:style w:type="paragraph" w:customStyle="1" w:styleId="NumberlistL3">
    <w:name w:val="Number list L3"/>
    <w:basedOn w:val="NumberlistL2"/>
    <w:link w:val="NumberlistL3Char"/>
    <w:rsid w:val="007E4689"/>
    <w:pPr>
      <w:numPr>
        <w:ilvl w:val="2"/>
      </w:numPr>
    </w:pPr>
  </w:style>
  <w:style w:type="character" w:customStyle="1" w:styleId="NumberlistL3Char">
    <w:name w:val="Number list L3 Char"/>
    <w:basedOn w:val="NumberlistL2Char"/>
    <w:link w:val="NumberlistL3"/>
    <w:rsid w:val="007E4689"/>
    <w:rPr>
      <w:color w:val="1A1A1A" w:themeColor="text1"/>
      <w:sz w:val="24"/>
    </w:rPr>
  </w:style>
  <w:style w:type="paragraph" w:styleId="Quote">
    <w:name w:val="Quote"/>
    <w:basedOn w:val="Normal"/>
    <w:next w:val="Normal"/>
    <w:link w:val="QuoteChar"/>
    <w:autoRedefine/>
    <w:uiPriority w:val="29"/>
    <w:rsid w:val="007E4689"/>
    <w:pPr>
      <w:pBdr>
        <w:top w:val="single" w:sz="8" w:space="6" w:color="auto"/>
        <w:bottom w:val="single" w:sz="8" w:space="6" w:color="auto"/>
      </w:pBdr>
      <w:spacing w:before="240" w:after="240"/>
      <w:ind w:left="851" w:right="851"/>
    </w:pPr>
    <w:rPr>
      <w:iCs/>
      <w:color w:val="404040" w:themeColor="background2" w:themeShade="40"/>
    </w:rPr>
  </w:style>
  <w:style w:type="character" w:customStyle="1" w:styleId="QuoteChar">
    <w:name w:val="Quote Char"/>
    <w:basedOn w:val="DefaultParagraphFont"/>
    <w:link w:val="Quote"/>
    <w:uiPriority w:val="29"/>
    <w:rsid w:val="007E4689"/>
    <w:rPr>
      <w:iCs/>
      <w:color w:val="404040" w:themeColor="background2" w:themeShade="40"/>
      <w:sz w:val="24"/>
    </w:rPr>
  </w:style>
  <w:style w:type="character" w:styleId="SubtleEmphasis">
    <w:name w:val="Subtle Emphasis"/>
    <w:basedOn w:val="DefaultParagraphFont"/>
    <w:uiPriority w:val="19"/>
    <w:rsid w:val="007E4689"/>
    <w:rPr>
      <w:rFonts w:asciiTheme="minorHAnsi" w:hAnsiTheme="minorHAnsi"/>
      <w:i/>
      <w:iCs/>
      <w:color w:val="404040" w:themeColor="background2" w:themeShade="40"/>
      <w:sz w:val="24"/>
    </w:rPr>
  </w:style>
  <w:style w:type="paragraph" w:customStyle="1" w:styleId="Tablebullet">
    <w:name w:val="Table bullet"/>
    <w:basedOn w:val="Tablecopy"/>
    <w:qFormat/>
    <w:rsid w:val="007E4689"/>
    <w:pPr>
      <w:numPr>
        <w:numId w:val="16"/>
      </w:numPr>
    </w:pPr>
  </w:style>
  <w:style w:type="paragraph" w:customStyle="1" w:styleId="Tableheadingblack">
    <w:name w:val="Table heading black"/>
    <w:basedOn w:val="Tableheadingwhite"/>
    <w:next w:val="Normal"/>
    <w:autoRedefine/>
    <w:qFormat/>
    <w:rsid w:val="007E4689"/>
    <w:pPr>
      <w:jc w:val="center"/>
    </w:pPr>
    <w:rPr>
      <w:color w:val="1A1A1A" w:themeColor="text1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7E4689"/>
    <w:pPr>
      <w:spacing w:after="240"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E4689"/>
    <w:rPr>
      <w:rFonts w:asciiTheme="minorHAnsi" w:hAnsiTheme="minorHAnsi"/>
      <w:color w:val="C00000"/>
      <w:sz w:val="24"/>
      <w:shd w:val="clear" w:color="auto" w:fill="E1DFDD"/>
    </w:rPr>
  </w:style>
  <w:style w:type="table" w:styleId="ListTable3-Accent2">
    <w:name w:val="List Table 3 Accent 2"/>
    <w:basedOn w:val="TableNormal"/>
    <w:uiPriority w:val="48"/>
    <w:rsid w:val="003146C7"/>
    <w:pPr>
      <w:spacing w:after="0" w:line="240" w:lineRule="auto"/>
    </w:pPr>
    <w:tblPr>
      <w:tblStyleRowBandSize w:val="1"/>
      <w:tblStyleColBandSize w:val="1"/>
      <w:tblBorders>
        <w:top w:val="single" w:sz="4" w:space="0" w:color="003858" w:themeColor="accent2"/>
        <w:left w:val="single" w:sz="4" w:space="0" w:color="003858" w:themeColor="accent2"/>
        <w:bottom w:val="single" w:sz="4" w:space="0" w:color="003858" w:themeColor="accent2"/>
        <w:right w:val="single" w:sz="4" w:space="0" w:color="00385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58" w:themeFill="accent2"/>
      </w:tcPr>
    </w:tblStylePr>
    <w:tblStylePr w:type="lastRow">
      <w:rPr>
        <w:b/>
        <w:bCs/>
      </w:rPr>
      <w:tblPr/>
      <w:tcPr>
        <w:tcBorders>
          <w:top w:val="double" w:sz="4" w:space="0" w:color="00385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58" w:themeColor="accent2"/>
          <w:right w:val="single" w:sz="4" w:space="0" w:color="003858" w:themeColor="accent2"/>
        </w:tcBorders>
      </w:tcPr>
    </w:tblStylePr>
    <w:tblStylePr w:type="band1Horz">
      <w:tblPr/>
      <w:tcPr>
        <w:tcBorders>
          <w:top w:val="single" w:sz="4" w:space="0" w:color="003858" w:themeColor="accent2"/>
          <w:bottom w:val="single" w:sz="4" w:space="0" w:color="00385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58" w:themeColor="accent2"/>
          <w:left w:val="nil"/>
        </w:tcBorders>
      </w:tcPr>
    </w:tblStylePr>
    <w:tblStylePr w:type="swCell">
      <w:tblPr/>
      <w:tcPr>
        <w:tcBorders>
          <w:top w:val="double" w:sz="4" w:space="0" w:color="003858" w:themeColor="accent2"/>
          <w:right w:val="nil"/>
        </w:tcBorders>
      </w:tcPr>
    </w:tblStylePr>
  </w:style>
  <w:style w:type="paragraph" w:customStyle="1" w:styleId="Pa2">
    <w:name w:val="Pa2"/>
    <w:basedOn w:val="Normal"/>
    <w:next w:val="Normal"/>
    <w:link w:val="Pa2Char"/>
    <w:uiPriority w:val="99"/>
    <w:rsid w:val="00ED05A4"/>
    <w:pPr>
      <w:autoSpaceDE w:val="0"/>
      <w:autoSpaceDN w:val="0"/>
      <w:adjustRightInd w:val="0"/>
      <w:spacing w:after="0" w:line="201" w:lineRule="atLeast"/>
    </w:pPr>
    <w:rPr>
      <w:rFonts w:ascii="GillSans Light" w:hAnsi="GillSans Light"/>
      <w:color w:val="auto"/>
      <w:kern w:val="0"/>
      <w:szCs w:val="24"/>
      <w14:ligatures w14:val="none"/>
    </w:rPr>
  </w:style>
  <w:style w:type="character" w:customStyle="1" w:styleId="Pa2Char">
    <w:name w:val="Pa2 Char"/>
    <w:basedOn w:val="DefaultParagraphFont"/>
    <w:link w:val="Pa2"/>
    <w:uiPriority w:val="99"/>
    <w:rsid w:val="00ED05A4"/>
    <w:rPr>
      <w:rFonts w:ascii="GillSans Light" w:hAnsi="GillSans Light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F4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9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986"/>
    <w:rPr>
      <w:color w:val="1A1A1A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986"/>
    <w:rPr>
      <w:b/>
      <w:bCs/>
      <w:color w:val="1A1A1A" w:themeColor="text1"/>
      <w:sz w:val="20"/>
      <w:szCs w:val="20"/>
    </w:rPr>
  </w:style>
  <w:style w:type="paragraph" w:styleId="Revision">
    <w:name w:val="Revision"/>
    <w:hidden/>
    <w:uiPriority w:val="99"/>
    <w:semiHidden/>
    <w:rsid w:val="00971308"/>
    <w:pPr>
      <w:spacing w:after="0" w:line="240" w:lineRule="auto"/>
    </w:pPr>
    <w:rPr>
      <w:color w:val="1A1A1A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dpac.tas.gov.au/for-communities/inclusive-communities/wome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women@dpac.tas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mmunitiestas.smartygrants.com.au/THROW26-27" TargetMode="External"/><Relationship Id="rId20" Type="http://schemas.openxmlformats.org/officeDocument/2006/relationships/hyperlink" Target="mailto:women@dpac.tas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women@dpac.tas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PAC 2025">
      <a:dk1>
        <a:srgbClr val="1A1A1A"/>
      </a:dk1>
      <a:lt1>
        <a:srgbClr val="FFFFFF"/>
      </a:lt1>
      <a:dk2>
        <a:srgbClr val="2A312D"/>
      </a:dk2>
      <a:lt2>
        <a:srgbClr val="FFFFFF"/>
      </a:lt2>
      <a:accent1>
        <a:srgbClr val="D3551D"/>
      </a:accent1>
      <a:accent2>
        <a:srgbClr val="003858"/>
      </a:accent2>
      <a:accent3>
        <a:srgbClr val="535353"/>
      </a:accent3>
      <a:accent4>
        <a:srgbClr val="8C8C8C"/>
      </a:accent4>
      <a:accent5>
        <a:srgbClr val="A4BBD5"/>
      </a:accent5>
      <a:accent6>
        <a:srgbClr val="D38F14"/>
      </a:accent6>
      <a:hlink>
        <a:srgbClr val="701622"/>
      </a:hlink>
      <a:folHlink>
        <a:srgbClr val="1A1A1A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0fb849-1e8a-40e8-a04b-e7620cb8a416" xsi:nil="true"/>
    <TaxCatchAll xmlns="25f754c4-79ec-4399-b42b-4cc98e4a878f" xsi:nil="true"/>
    <lcf76f155ced4ddcb4097134ff3c332f xmlns="770fb849-1e8a-40e8-a04b-e7620cb8a4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18DB5E10DD4B9DE421006ED3BCAB" ma:contentTypeVersion="20" ma:contentTypeDescription="Create a new document." ma:contentTypeScope="" ma:versionID="c5f4eb599b05002335a65d6aaa4cf100">
  <xsd:schema xmlns:xsd="http://www.w3.org/2001/XMLSchema" xmlns:xs="http://www.w3.org/2001/XMLSchema" xmlns:p="http://schemas.microsoft.com/office/2006/metadata/properties" xmlns:ns2="770fb849-1e8a-40e8-a04b-e7620cb8a416" xmlns:ns3="25f754c4-79ec-4399-b42b-4cc98e4a878f" targetNamespace="http://schemas.microsoft.com/office/2006/metadata/properties" ma:root="true" ma:fieldsID="5f794b4750f0d8daf5b80690b192fae7" ns2:_="" ns3:_="">
    <xsd:import namespace="770fb849-1e8a-40e8-a04b-e7620cb8a416"/>
    <xsd:import namespace="25f754c4-79ec-4399-b42b-4cc98e4a8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b849-1e8a-40e8-a04b-e7620cb8a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54c4-79ec-4399-b42b-4cc98e4a8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0b5529-6224-47bb-b9f6-533b370226a1}" ma:internalName="TaxCatchAll" ma:showField="CatchAllData" ma:web="25f754c4-79ec-4399-b42b-4cc98e4a8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4C93B-33A9-4092-8B50-32C43E8784B7}">
  <ds:schemaRefs>
    <ds:schemaRef ds:uri="http://schemas.microsoft.com/office/2006/metadata/properties"/>
    <ds:schemaRef ds:uri="http://schemas.microsoft.com/office/infopath/2007/PartnerControls"/>
    <ds:schemaRef ds:uri="770fb849-1e8a-40e8-a04b-e7620cb8a416"/>
    <ds:schemaRef ds:uri="25f754c4-79ec-4399-b42b-4cc98e4a878f"/>
  </ds:schemaRefs>
</ds:datastoreItem>
</file>

<file path=customXml/itemProps2.xml><?xml version="1.0" encoding="utf-8"?>
<ds:datastoreItem xmlns:ds="http://schemas.openxmlformats.org/officeDocument/2006/customXml" ds:itemID="{F7C0F0BC-BB24-4481-8ADC-666B961C5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fb849-1e8a-40e8-a04b-e7620cb8a416"/>
    <ds:schemaRef ds:uri="25f754c4-79ec-4399-b42b-4cc98e4a8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F632C-7E23-4B9E-899A-14EFFD8FC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973</Words>
  <Characters>5119</Characters>
  <Application>Microsoft Office Word</Application>
  <DocSecurity>0</DocSecurity>
  <Lines>159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Heike</dc:creator>
  <cp:keywords/>
  <dc:description/>
  <cp:lastModifiedBy>Gofton, Dannika</cp:lastModifiedBy>
  <cp:revision>4</cp:revision>
  <dcterms:created xsi:type="dcterms:W3CDTF">2026-05-26T23:40:00Z</dcterms:created>
  <dcterms:modified xsi:type="dcterms:W3CDTF">2026-05-29T05:16:00Z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b23925a,56995783,35206f93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7883d80b,223a0a81,5892248b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413e457-4e4b-40f6-9507-365301b2e0d0_Enabled">
    <vt:lpwstr>true</vt:lpwstr>
  </property>
  <property fmtid="{D5CDD505-2E9C-101B-9397-08002B2CF9AE}" pid="9" name="MSIP_Label_4413e457-4e4b-40f6-9507-365301b2e0d0_SetDate">
    <vt:lpwstr>2025-10-14T22:00:56Z</vt:lpwstr>
  </property>
  <property fmtid="{D5CDD505-2E9C-101B-9397-08002B2CF9AE}" pid="10" name="MSIP_Label_4413e457-4e4b-40f6-9507-365301b2e0d0_Method">
    <vt:lpwstr>Privileged</vt:lpwstr>
  </property>
  <property fmtid="{D5CDD505-2E9C-101B-9397-08002B2CF9AE}" pid="11" name="MSIP_Label_4413e457-4e4b-40f6-9507-365301b2e0d0_Name">
    <vt:lpwstr>OFFICIAL</vt:lpwstr>
  </property>
  <property fmtid="{D5CDD505-2E9C-101B-9397-08002B2CF9AE}" pid="12" name="MSIP_Label_4413e457-4e4b-40f6-9507-365301b2e0d0_SiteId">
    <vt:lpwstr>ea732b1f-3d1a-4be9-b48b-6cee25b8a074</vt:lpwstr>
  </property>
  <property fmtid="{D5CDD505-2E9C-101B-9397-08002B2CF9AE}" pid="13" name="MSIP_Label_4413e457-4e4b-40f6-9507-365301b2e0d0_ActionId">
    <vt:lpwstr>0d84d9ce-f2d5-4987-a19a-4c74b9e676b8</vt:lpwstr>
  </property>
  <property fmtid="{D5CDD505-2E9C-101B-9397-08002B2CF9AE}" pid="14" name="MSIP_Label_4413e457-4e4b-40f6-9507-365301b2e0d0_ContentBits">
    <vt:lpwstr>3</vt:lpwstr>
  </property>
  <property fmtid="{D5CDD505-2E9C-101B-9397-08002B2CF9AE}" pid="15" name="MSIP_Label_4413e457-4e4b-40f6-9507-365301b2e0d0_Tag">
    <vt:lpwstr>10, 0, 1, 1</vt:lpwstr>
  </property>
  <property fmtid="{D5CDD505-2E9C-101B-9397-08002B2CF9AE}" pid="16" name="ContentTypeId">
    <vt:lpwstr>0x010100D37118DB5E10DD4B9DE421006ED3BCAB</vt:lpwstr>
  </property>
  <property fmtid="{D5CDD505-2E9C-101B-9397-08002B2CF9AE}" pid="17" name="MediaServiceImageTags">
    <vt:lpwstr/>
  </property>
</Properties>
</file>